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Style w:val="Mkatabulky"/>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493"/>
      </w:tblGrid>
      <w:tr w:rsidR="00887F71" w14:paraId="59A3FC3E" w14:textId="77777777" w:rsidTr="00077793">
        <w:trPr>
          <w:trHeight w:val="5806"/>
        </w:trPr>
        <w:tc>
          <w:tcPr>
            <w:tcW w:w="8493" w:type="dxa"/>
          </w:tcPr>
          <w:p w14:paraId="740D4700" w14:textId="77777777" w:rsidR="00887F71" w:rsidRDefault="00887F71" w:rsidP="00887F71">
            <w:pPr>
              <w:pStyle w:val="Titulka"/>
            </w:pPr>
            <w:r>
              <w:t>Univerzita Palackého v Olomouci</w:t>
            </w:r>
          </w:p>
          <w:p w14:paraId="3C69B3E6" w14:textId="77777777" w:rsidR="00887F71" w:rsidRDefault="00887F71" w:rsidP="00887F71">
            <w:pPr>
              <w:pStyle w:val="Titulka"/>
            </w:pPr>
            <w:r>
              <w:t>Fakulta tělesné kultury</w:t>
            </w:r>
          </w:p>
          <w:p w14:paraId="3E2763C9" w14:textId="77777777" w:rsidR="00887F71" w:rsidRDefault="00887F71" w:rsidP="00887F71">
            <w:pPr>
              <w:pStyle w:val="Titulka"/>
            </w:pPr>
          </w:p>
          <w:p w14:paraId="082BD8B6" w14:textId="77777777" w:rsidR="00887F71" w:rsidRDefault="00887F71" w:rsidP="00887F71">
            <w:pPr>
              <w:pStyle w:val="Titulka"/>
            </w:pPr>
            <w:r>
              <w:rPr>
                <w:noProof/>
              </w:rPr>
              <w:drawing>
                <wp:anchor distT="0" distB="0" distL="114300" distR="114300" simplePos="0" relativeHeight="251660288" behindDoc="0" locked="0" layoutInCell="1" allowOverlap="1" wp14:anchorId="6B03DA44" wp14:editId="0DD9623C">
                  <wp:simplePos x="0" y="0"/>
                  <wp:positionH relativeFrom="column">
                    <wp:posOffset>2016125</wp:posOffset>
                  </wp:positionH>
                  <wp:positionV relativeFrom="page">
                    <wp:posOffset>1362075</wp:posOffset>
                  </wp:positionV>
                  <wp:extent cx="1358900" cy="1511300"/>
                  <wp:effectExtent l="0" t="0" r="0" b="0"/>
                  <wp:wrapTopAndBottom/>
                  <wp:docPr id="2" name="Obráze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Obrázek 3"/>
                          <pic:cNvPicPr/>
                        </pic:nvPicPr>
                        <pic:blipFill>
                          <a:blip r:embed="rId8" cstate="print">
                            <a:extLst>
                              <a:ext uri="{28A0092B-C50C-407E-A947-70E740481C1C}">
                                <a14:useLocalDpi xmlns:a14="http://schemas.microsoft.com/office/drawing/2010/main" val="0"/>
                              </a:ext>
                            </a:extLst>
                          </a:blip>
                          <a:stretch>
                            <a:fillRect/>
                          </a:stretch>
                        </pic:blipFill>
                        <pic:spPr>
                          <a:xfrm>
                            <a:off x="0" y="0"/>
                            <a:ext cx="1358900" cy="1511300"/>
                          </a:xfrm>
                          <a:prstGeom prst="rect">
                            <a:avLst/>
                          </a:prstGeom>
                        </pic:spPr>
                      </pic:pic>
                    </a:graphicData>
                  </a:graphic>
                  <wp14:sizeRelH relativeFrom="page">
                    <wp14:pctWidth>0</wp14:pctWidth>
                  </wp14:sizeRelH>
                  <wp14:sizeRelV relativeFrom="page">
                    <wp14:pctHeight>0</wp14:pctHeight>
                  </wp14:sizeRelV>
                </wp:anchor>
              </w:drawing>
            </w:r>
          </w:p>
          <w:p w14:paraId="1525648F" w14:textId="77777777" w:rsidR="00887F71" w:rsidRDefault="00887F71" w:rsidP="00887F71">
            <w:pPr>
              <w:pStyle w:val="Titulka"/>
            </w:pPr>
          </w:p>
          <w:p w14:paraId="568F7C64" w14:textId="77777777" w:rsidR="00887F71" w:rsidRDefault="00887F71" w:rsidP="00887F71">
            <w:pPr>
              <w:pStyle w:val="Titulka"/>
            </w:pPr>
          </w:p>
        </w:tc>
      </w:tr>
      <w:tr w:rsidR="00887F71" w14:paraId="3247D196" w14:textId="77777777" w:rsidTr="00077793">
        <w:trPr>
          <w:trHeight w:val="2131"/>
        </w:trPr>
        <w:tc>
          <w:tcPr>
            <w:tcW w:w="8493" w:type="dxa"/>
          </w:tcPr>
          <w:sdt>
            <w:sdtPr>
              <w:rPr>
                <w:rFonts w:ascii="Tahoma" w:hAnsi="Tahoma" w:cs="Tahoma"/>
                <w:color w:val="000000"/>
                <w:sz w:val="17"/>
                <w:szCs w:val="17"/>
                <w:shd w:val="clear" w:color="auto" w:fill="FFFFFF"/>
              </w:rPr>
              <w:id w:val="1968161073"/>
              <w:lock w:val="sdtLocked"/>
              <w:placeholder>
                <w:docPart w:val="A369E9725C01D548B110F474020580FA"/>
              </w:placeholder>
              <w15:appearance w15:val="hidden"/>
              <w:text w:multiLine="1"/>
            </w:sdtPr>
            <w:sdtContent>
              <w:p w14:paraId="0310B04B" w14:textId="5D855EF2" w:rsidR="00887F71" w:rsidRDefault="00FC1399" w:rsidP="00077793">
                <w:pPr>
                  <w:pStyle w:val="TitulkaNazev"/>
                </w:pPr>
                <w:r w:rsidRPr="00FC1399">
                  <w:rPr>
                    <w:rFonts w:ascii="Tahoma" w:hAnsi="Tahoma" w:cs="Tahoma"/>
                    <w:color w:val="000000"/>
                    <w:sz w:val="17"/>
                    <w:szCs w:val="17"/>
                    <w:shd w:val="clear" w:color="auto" w:fill="FFFFFF"/>
                  </w:rPr>
                  <w:t>Metodika nácviku prvků povinné sestavy pro kategorii jednotlivci Senior 3* v jezdecké sportovní disciplíně Voltiž.</w:t>
                </w:r>
              </w:p>
            </w:sdtContent>
          </w:sdt>
        </w:tc>
      </w:tr>
      <w:tr w:rsidR="00887F71" w14:paraId="24A41C38" w14:textId="77777777" w:rsidTr="00887F71">
        <w:tc>
          <w:tcPr>
            <w:tcW w:w="8493" w:type="dxa"/>
          </w:tcPr>
          <w:sdt>
            <w:sdtPr>
              <w:id w:val="-576523871"/>
              <w:lock w:val="sdtLocked"/>
              <w:placeholder>
                <w:docPart w:val="F09FF306452B4E499E253AAE5670C264"/>
              </w:placeholder>
              <w:dropDownList>
                <w:listItem w:displayText="Bakalářská práce" w:value="Bakalářská práce"/>
                <w:listItem w:displayText="Diplomová práce" w:value="Diplomová práce"/>
                <w:listItem w:displayText="Disertační práce" w:value="Disertační práce"/>
              </w:dropDownList>
            </w:sdtPr>
            <w:sdtContent>
              <w:p w14:paraId="08404502" w14:textId="7FE0A651" w:rsidR="00887F71" w:rsidRDefault="00FC1399" w:rsidP="00077793">
                <w:pPr>
                  <w:pStyle w:val="Titulka"/>
                </w:pPr>
                <w:r>
                  <w:t>Bakalářská práce</w:t>
                </w:r>
              </w:p>
            </w:sdtContent>
          </w:sdt>
        </w:tc>
      </w:tr>
      <w:tr w:rsidR="00887F71" w14:paraId="3DF27D64" w14:textId="77777777" w:rsidTr="00077793">
        <w:trPr>
          <w:trHeight w:val="5288"/>
        </w:trPr>
        <w:tc>
          <w:tcPr>
            <w:tcW w:w="8493" w:type="dxa"/>
            <w:vAlign w:val="bottom"/>
          </w:tcPr>
          <w:p w14:paraId="46DB568D" w14:textId="031FA794" w:rsidR="00077793" w:rsidRDefault="00077793" w:rsidP="00077793">
            <w:pPr>
              <w:pStyle w:val="Titulka"/>
            </w:pPr>
            <w:r>
              <w:t xml:space="preserve">Autor: </w:t>
            </w:r>
            <w:sdt>
              <w:sdtPr>
                <w:id w:val="-370068702"/>
                <w:lock w:val="sdtLocked"/>
                <w:placeholder>
                  <w:docPart w:val="E69FD5BB442BC049B29117568F78DD32"/>
                </w:placeholder>
                <w15:appearance w15:val="hidden"/>
                <w:text/>
              </w:sdtPr>
              <w:sdtContent>
                <w:r w:rsidR="00FC1399">
                  <w:t xml:space="preserve">Jan </w:t>
                </w:r>
                <w:proofErr w:type="spellStart"/>
                <w:r w:rsidR="00FC1399">
                  <w:t>Hablovič</w:t>
                </w:r>
                <w:proofErr w:type="spellEnd"/>
              </w:sdtContent>
            </w:sdt>
          </w:p>
          <w:p w14:paraId="679440A1" w14:textId="7A5A37B1" w:rsidR="00077793" w:rsidRDefault="00077793" w:rsidP="00077793">
            <w:pPr>
              <w:pStyle w:val="Titulka"/>
            </w:pPr>
            <w:r>
              <w:t xml:space="preserve">Studijní program: </w:t>
            </w:r>
            <w:sdt>
              <w:sdtPr>
                <w:id w:val="-570425049"/>
                <w:lock w:val="sdtLocked"/>
                <w:placeholder>
                  <w:docPart w:val="842DF8CFFE9CE14FAEF6904BDE660456"/>
                </w:placeholder>
                <w15:appearance w15:val="hidden"/>
                <w:text/>
              </w:sdtPr>
              <w:sdtContent>
                <w:r w:rsidR="00FC1399">
                  <w:t>TVS</w:t>
                </w:r>
              </w:sdtContent>
            </w:sdt>
          </w:p>
          <w:p w14:paraId="3D803F6C" w14:textId="1DC3B94C" w:rsidR="00077793" w:rsidRDefault="00077793" w:rsidP="00077793">
            <w:pPr>
              <w:pStyle w:val="Titulka"/>
            </w:pPr>
            <w:r>
              <w:t xml:space="preserve">Vedoucí práce: </w:t>
            </w:r>
            <w:sdt>
              <w:sdtPr>
                <w:id w:val="1851834304"/>
                <w:lock w:val="sdtLocked"/>
                <w:placeholder>
                  <w:docPart w:val="F93CA61E5C8E764BB9D4E3F384C309AB"/>
                </w:placeholder>
                <w15:appearance w15:val="hidden"/>
                <w:text/>
              </w:sdtPr>
              <w:sdtContent>
                <w:r w:rsidR="00FC1399">
                  <w:t>Buben Jiří, Mgr. Ph.D.</w:t>
                </w:r>
              </w:sdtContent>
            </w:sdt>
          </w:p>
          <w:p w14:paraId="7C0DF164" w14:textId="6D6183CE" w:rsidR="00887F71" w:rsidRDefault="00077793" w:rsidP="00077793">
            <w:pPr>
              <w:pStyle w:val="Titulka"/>
            </w:pPr>
            <w:r>
              <w:t xml:space="preserve">Olomouc </w:t>
            </w:r>
            <w:sdt>
              <w:sdtPr>
                <w:id w:val="-2146952530"/>
                <w:lock w:val="sdtLocked"/>
                <w:placeholder>
                  <w:docPart w:val="1376B4C9FEA3554A994BB4F1011CA9A8"/>
                </w:placeholder>
                <w:dropDownList>
                  <w:listItem w:displayText="2021" w:value="2021"/>
                  <w:listItem w:displayText="2022" w:value="2022"/>
                  <w:listItem w:displayText="2023" w:value="2023"/>
                  <w:listItem w:displayText="2024" w:value="2024"/>
                  <w:listItem w:displayText="2025" w:value="2025"/>
                  <w:listItem w:displayText="2026" w:value="2026"/>
                  <w:listItem w:displayText="2027" w:value="2027"/>
                  <w:listItem w:displayText="2028" w:value="2028"/>
                  <w:listItem w:displayText="2029" w:value="2029"/>
                  <w:listItem w:displayText="2030" w:value="2030"/>
                </w:dropDownList>
              </w:sdtPr>
              <w:sdtContent>
                <w:r w:rsidR="00FC1399">
                  <w:t>2023</w:t>
                </w:r>
              </w:sdtContent>
            </w:sdt>
          </w:p>
        </w:tc>
      </w:tr>
    </w:tbl>
    <w:p w14:paraId="1AC14D1B" w14:textId="77777777" w:rsidR="00141732" w:rsidRDefault="00141732" w:rsidP="0038310F">
      <w:pPr>
        <w:pStyle w:val="Titulka"/>
        <w:sectPr w:rsidR="00141732" w:rsidSect="004E4562">
          <w:footerReference w:type="default" r:id="rId9"/>
          <w:pgSz w:w="11906" w:h="16838" w:code="9"/>
          <w:pgMar w:top="1418" w:right="1418" w:bottom="1418" w:left="1418" w:header="709" w:footer="709" w:gutter="567"/>
          <w:cols w:space="708"/>
          <w:docGrid w:linePitch="360"/>
        </w:sectPr>
      </w:pPr>
    </w:p>
    <w:p w14:paraId="04B7CE3E" w14:textId="77777777" w:rsidR="004A66E5" w:rsidRDefault="005C6624" w:rsidP="005C6624">
      <w:pPr>
        <w:pStyle w:val="BiblioNadpis"/>
      </w:pPr>
      <w:r>
        <w:lastRenderedPageBreak/>
        <w:t>Bibliografická identifikace</w:t>
      </w:r>
    </w:p>
    <w:tbl>
      <w:tblPr>
        <w:tblStyle w:val="Mkatabulky"/>
        <w:tblW w:w="872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43"/>
        <w:gridCol w:w="6886"/>
      </w:tblGrid>
      <w:tr w:rsidR="001A057F" w14:paraId="0C3FA871" w14:textId="77777777" w:rsidTr="00E66F21">
        <w:tc>
          <w:tcPr>
            <w:tcW w:w="1843" w:type="dxa"/>
          </w:tcPr>
          <w:p w14:paraId="1A6FD44D" w14:textId="77777777" w:rsidR="001A057F" w:rsidRDefault="001A057F" w:rsidP="005C6624">
            <w:pPr>
              <w:pStyle w:val="BiblioNadpis"/>
            </w:pPr>
            <w:bookmarkStart w:id="0" w:name="_Hlk78549238"/>
            <w:r>
              <w:t>Jméno autora:</w:t>
            </w:r>
          </w:p>
        </w:tc>
        <w:sdt>
          <w:sdtPr>
            <w:id w:val="612165830"/>
            <w:lock w:val="sdtLocked"/>
            <w:placeholder>
              <w:docPart w:val="60B3FD0369554E45A78A65C5AD767B70"/>
            </w:placeholder>
            <w15:appearance w15:val="hidden"/>
            <w:text/>
          </w:sdtPr>
          <w:sdtContent>
            <w:tc>
              <w:tcPr>
                <w:tcW w:w="6886" w:type="dxa"/>
              </w:tcPr>
              <w:p w14:paraId="4F305527" w14:textId="6A5ADC90" w:rsidR="001A057F" w:rsidRDefault="00FC1399" w:rsidP="001A057F">
                <w:pPr>
                  <w:pStyle w:val="BiblioText"/>
                </w:pPr>
                <w:r>
                  <w:t xml:space="preserve">Jan </w:t>
                </w:r>
                <w:proofErr w:type="spellStart"/>
                <w:r>
                  <w:t>Hablovič</w:t>
                </w:r>
                <w:proofErr w:type="spellEnd"/>
              </w:p>
            </w:tc>
          </w:sdtContent>
        </w:sdt>
      </w:tr>
      <w:tr w:rsidR="001A057F" w14:paraId="302C44A2" w14:textId="77777777" w:rsidTr="00E66F21">
        <w:trPr>
          <w:trHeight w:val="1210"/>
        </w:trPr>
        <w:tc>
          <w:tcPr>
            <w:tcW w:w="1843" w:type="dxa"/>
          </w:tcPr>
          <w:p w14:paraId="012DA06A" w14:textId="77777777" w:rsidR="001A057F" w:rsidRDefault="001A057F" w:rsidP="005C6624">
            <w:pPr>
              <w:pStyle w:val="BiblioNadpis"/>
            </w:pPr>
            <w:r>
              <w:t>Název práce:</w:t>
            </w:r>
          </w:p>
        </w:tc>
        <w:sdt>
          <w:sdtPr>
            <w:rPr>
              <w:rFonts w:ascii="Tahoma" w:hAnsi="Tahoma" w:cs="Tahoma"/>
              <w:color w:val="000000"/>
              <w:sz w:val="17"/>
              <w:szCs w:val="17"/>
              <w:shd w:val="clear" w:color="auto" w:fill="FFFFFF"/>
            </w:rPr>
            <w:id w:val="-143666939"/>
            <w:lock w:val="sdtLocked"/>
            <w:placeholder>
              <w:docPart w:val="7B9B340E57BF27498CBBA1B301DA3AF1"/>
            </w:placeholder>
            <w15:appearance w15:val="hidden"/>
            <w:text/>
          </w:sdtPr>
          <w:sdtContent>
            <w:tc>
              <w:tcPr>
                <w:tcW w:w="6886" w:type="dxa"/>
              </w:tcPr>
              <w:p w14:paraId="4E6FC02C" w14:textId="152C3D26" w:rsidR="0026207F" w:rsidRDefault="00FC1399" w:rsidP="001A057F">
                <w:pPr>
                  <w:pStyle w:val="BiblioText"/>
                </w:pPr>
                <w:r w:rsidRPr="00FC1399">
                  <w:rPr>
                    <w:rFonts w:ascii="Tahoma" w:hAnsi="Tahoma" w:cs="Tahoma"/>
                    <w:color w:val="000000"/>
                    <w:sz w:val="17"/>
                    <w:szCs w:val="17"/>
                    <w:shd w:val="clear" w:color="auto" w:fill="FFFFFF"/>
                  </w:rPr>
                  <w:t>Metodika nácviku prvků povinné sestavy pro kategorii jednotlivci Senior 3* v jezdecké sportovní disciplíně Voltiž.</w:t>
                </w:r>
              </w:p>
            </w:tc>
          </w:sdtContent>
        </w:sdt>
      </w:tr>
      <w:tr w:rsidR="001A057F" w14:paraId="66C7F8E3" w14:textId="77777777" w:rsidTr="00E66F21">
        <w:tc>
          <w:tcPr>
            <w:tcW w:w="1843" w:type="dxa"/>
          </w:tcPr>
          <w:p w14:paraId="2D51C854" w14:textId="77777777" w:rsidR="001A057F" w:rsidRDefault="001A057F" w:rsidP="005C6624">
            <w:pPr>
              <w:pStyle w:val="BiblioNadpis"/>
            </w:pPr>
            <w:r>
              <w:t>Vedoucí práce:</w:t>
            </w:r>
          </w:p>
        </w:tc>
        <w:sdt>
          <w:sdtPr>
            <w:id w:val="-934050729"/>
            <w:lock w:val="sdtLocked"/>
            <w:placeholder>
              <w:docPart w:val="CBCCE5DF3DDC6C43A721802ED81D8AC9"/>
            </w:placeholder>
            <w15:appearance w15:val="hidden"/>
            <w:text/>
          </w:sdtPr>
          <w:sdtContent>
            <w:tc>
              <w:tcPr>
                <w:tcW w:w="6886" w:type="dxa"/>
              </w:tcPr>
              <w:p w14:paraId="357F1150" w14:textId="6DBCDBF8" w:rsidR="001A057F" w:rsidRDefault="00FC1399" w:rsidP="001A057F">
                <w:pPr>
                  <w:pStyle w:val="BiblioText"/>
                </w:pPr>
                <w:r>
                  <w:t>Buben Jiří, Mgr. Ph.D.</w:t>
                </w:r>
              </w:p>
            </w:tc>
          </w:sdtContent>
        </w:sdt>
      </w:tr>
      <w:tr w:rsidR="001A057F" w14:paraId="41B4B94E" w14:textId="77777777" w:rsidTr="00E66F21">
        <w:tc>
          <w:tcPr>
            <w:tcW w:w="1843" w:type="dxa"/>
          </w:tcPr>
          <w:p w14:paraId="20A3F99A" w14:textId="77777777" w:rsidR="001A057F" w:rsidRDefault="001A057F" w:rsidP="005C6624">
            <w:pPr>
              <w:pStyle w:val="BiblioNadpis"/>
            </w:pPr>
            <w:r>
              <w:t>Pracoviště:</w:t>
            </w:r>
          </w:p>
        </w:tc>
        <w:sdt>
          <w:sdtPr>
            <w:id w:val="-1096787823"/>
            <w:lock w:val="sdtLocked"/>
            <w:placeholder>
              <w:docPart w:val="B00DADF108548147AC92C7131BFFAD7B"/>
            </w:placeholder>
            <w:dropDownList>
              <w:listItem w:displayText="Katedra aplikovaných pohybových aktivit" w:value="Katedra aplikovaných pohybových aktivit"/>
              <w:listItem w:displayText="Katedra fyzioterapie" w:value="Katedra fyzioterapie"/>
              <w:listItem w:displayText="Katedra přírodních věd v kinantropologii" w:value="Katedra přírodních věd v kinantropologii"/>
              <w:listItem w:displayText="Katedra rekreologie" w:value="Katedra rekreologie"/>
              <w:listItem w:displayText="Katedra společenských věd v kinantropologii" w:value="Katedra společenských věd v kinantropologii"/>
              <w:listItem w:displayText="Katedra sportu" w:value="Katedra sportu"/>
              <w:listItem w:displayText="Aplikační centrum BALUO" w:value="Aplikační centrum BALUO"/>
              <w:listItem w:displayText="Institut aktivního životního stylu" w:value="Institut aktivního životního stylu"/>
            </w:dropDownList>
          </w:sdtPr>
          <w:sdtContent>
            <w:tc>
              <w:tcPr>
                <w:tcW w:w="6886" w:type="dxa"/>
              </w:tcPr>
              <w:p w14:paraId="4DAB5A51" w14:textId="69A71463" w:rsidR="001A057F" w:rsidRDefault="00FC1399" w:rsidP="001A057F">
                <w:pPr>
                  <w:pStyle w:val="BiblioText"/>
                </w:pPr>
                <w:r>
                  <w:t>Katedra sportu</w:t>
                </w:r>
              </w:p>
            </w:tc>
          </w:sdtContent>
        </w:sdt>
      </w:tr>
      <w:tr w:rsidR="001A057F" w14:paraId="269FC31A" w14:textId="77777777" w:rsidTr="00E66F21">
        <w:tc>
          <w:tcPr>
            <w:tcW w:w="1843" w:type="dxa"/>
          </w:tcPr>
          <w:p w14:paraId="4D35C40B" w14:textId="77777777" w:rsidR="001A057F" w:rsidRDefault="001A057F" w:rsidP="005C6624">
            <w:pPr>
              <w:pStyle w:val="BiblioNadpis"/>
            </w:pPr>
            <w:r>
              <w:t>Rok obhajoby:</w:t>
            </w:r>
          </w:p>
        </w:tc>
        <w:sdt>
          <w:sdtPr>
            <w:id w:val="1319299684"/>
            <w:lock w:val="sdtLocked"/>
            <w:placeholder>
              <w:docPart w:val="3952A31BB174714F93F901A6B2C2194F"/>
            </w:placeholder>
            <w:dropDownList>
              <w:listItem w:displayText="2021" w:value="2021"/>
              <w:listItem w:displayText="2022" w:value="2022"/>
              <w:listItem w:displayText="2023" w:value="2023"/>
              <w:listItem w:displayText="2024" w:value="2024"/>
              <w:listItem w:displayText="2025" w:value="2025"/>
              <w:listItem w:displayText="2026" w:value="2026"/>
              <w:listItem w:displayText="2027" w:value="2027"/>
              <w:listItem w:displayText="2028" w:value="2028"/>
              <w:listItem w:displayText="2029" w:value="2029"/>
              <w:listItem w:displayText="2030" w:value="2030"/>
            </w:dropDownList>
          </w:sdtPr>
          <w:sdtContent>
            <w:tc>
              <w:tcPr>
                <w:tcW w:w="6886" w:type="dxa"/>
              </w:tcPr>
              <w:p w14:paraId="22AECA9E" w14:textId="4DBBF9B7" w:rsidR="001A057F" w:rsidRDefault="00FC1399" w:rsidP="001A057F">
                <w:pPr>
                  <w:pStyle w:val="BiblioText"/>
                </w:pPr>
                <w:r>
                  <w:t>2023</w:t>
                </w:r>
              </w:p>
            </w:tc>
          </w:sdtContent>
        </w:sdt>
      </w:tr>
      <w:tr w:rsidR="00292564" w14:paraId="2C172C6C" w14:textId="77777777" w:rsidTr="00E66F21">
        <w:tc>
          <w:tcPr>
            <w:tcW w:w="8729" w:type="dxa"/>
            <w:gridSpan w:val="2"/>
          </w:tcPr>
          <w:p w14:paraId="5A0C7CA8" w14:textId="77777777" w:rsidR="00292564" w:rsidRDefault="00292564" w:rsidP="005C6624">
            <w:pPr>
              <w:pStyle w:val="BiblioNadpis"/>
            </w:pPr>
            <w:r>
              <w:t>Abstrakt:</w:t>
            </w:r>
          </w:p>
        </w:tc>
      </w:tr>
      <w:tr w:rsidR="00292564" w14:paraId="500D0DAE" w14:textId="77777777" w:rsidTr="00E66F21">
        <w:trPr>
          <w:trHeight w:val="5669"/>
        </w:trPr>
        <w:tc>
          <w:tcPr>
            <w:tcW w:w="8729" w:type="dxa"/>
            <w:gridSpan w:val="2"/>
          </w:tcPr>
          <w:p w14:paraId="3A7ED950" w14:textId="08D41965" w:rsidR="008E0299" w:rsidRDefault="000F65AB" w:rsidP="008E0299">
            <w:pPr>
              <w:ind w:firstLine="0"/>
            </w:pPr>
            <w:r>
              <w:t>P</w:t>
            </w:r>
            <w:r w:rsidR="008E0299" w:rsidRPr="002628FF">
              <w:t>ráce se zaměřuje na tvorbu metodiky pro trénink voltiže a nácvik prvků povinné sestavy v kategorii senior 3*. Voltiž je specifická jezdecká disciplína, která kombinuje gymnastiku a tanec na koni. Cílem práce je poskytnout trenérům voltiže systematický přístup k tréninku a rozvoji potřebných dovedností.</w:t>
            </w:r>
          </w:p>
          <w:p w14:paraId="1DD1DEBA" w14:textId="4F307C46" w:rsidR="00E66F21" w:rsidRPr="002628FF" w:rsidRDefault="000F65AB" w:rsidP="008E0299">
            <w:pPr>
              <w:ind w:firstLine="0"/>
            </w:pPr>
            <w:r>
              <w:t xml:space="preserve">Při tréninku </w:t>
            </w:r>
            <w:proofErr w:type="spellStart"/>
            <w:r>
              <w:t>voltižních</w:t>
            </w:r>
            <w:proofErr w:type="spellEnd"/>
            <w:r>
              <w:t xml:space="preserve"> prvků je vhodné svěřencům poskytnout zjednodušená průpravná cvičení, a dostatek instrukcí a ukázek jež </w:t>
            </w:r>
            <w:proofErr w:type="gramStart"/>
            <w:r>
              <w:t>vytvoří</w:t>
            </w:r>
            <w:proofErr w:type="gramEnd"/>
            <w:r>
              <w:t xml:space="preserve"> kvalitní základ pro další fáze učení dovednosti. Větší pozornost by </w:t>
            </w:r>
            <w:r w:rsidR="00E66F21">
              <w:t xml:space="preserve">měla být </w:t>
            </w:r>
            <w:r>
              <w:t xml:space="preserve">také </w:t>
            </w:r>
            <w:r w:rsidR="00E66F21">
              <w:t>kladena na rozvoj maximální síly, bez velkého nárůstu tělesné hmotnosti, a flexibility, která je nejlépe rozvíjena metodami statického strečinku a PNF. Výsledkem práce je řada průpravných cvičení pro nácvik prvků povinné sestavy kategorie senior 3*.</w:t>
            </w:r>
          </w:p>
          <w:p w14:paraId="1F3C3DC8" w14:textId="5B946410" w:rsidR="008E0299" w:rsidRPr="002628FF" w:rsidRDefault="008E0299" w:rsidP="008E0299">
            <w:pPr>
              <w:ind w:firstLine="0"/>
            </w:pPr>
            <w:r>
              <w:t>P</w:t>
            </w:r>
            <w:r w:rsidRPr="002628FF">
              <w:t xml:space="preserve">ráce </w:t>
            </w:r>
            <w:proofErr w:type="gramStart"/>
            <w:r w:rsidRPr="002628FF">
              <w:t>slouží</w:t>
            </w:r>
            <w:proofErr w:type="gramEnd"/>
            <w:r w:rsidRPr="002628FF">
              <w:t xml:space="preserve"> jako ucelený průvodce pro trenéry voltiže a přispívá k rozvoji tohoto sportu v České republice. Poskytuje metodický materiál a syst</w:t>
            </w:r>
            <w:r>
              <w:t>e</w:t>
            </w:r>
            <w:r w:rsidRPr="002628FF">
              <w:t xml:space="preserve">matický přístup k tréninku, který je v současnosti nedostatečný. </w:t>
            </w:r>
          </w:p>
          <w:p w14:paraId="100FFA96" w14:textId="1A25E2EA" w:rsidR="00B10CC5" w:rsidRDefault="00B10CC5" w:rsidP="00B10CC5">
            <w:pPr>
              <w:pStyle w:val="BiblioText"/>
            </w:pPr>
          </w:p>
        </w:tc>
      </w:tr>
      <w:tr w:rsidR="00292564" w14:paraId="6F615095" w14:textId="77777777" w:rsidTr="00E66F21">
        <w:tc>
          <w:tcPr>
            <w:tcW w:w="8729" w:type="dxa"/>
            <w:gridSpan w:val="2"/>
          </w:tcPr>
          <w:p w14:paraId="1FD2A71A" w14:textId="77777777" w:rsidR="00292564" w:rsidRDefault="00292564" w:rsidP="005C6624">
            <w:pPr>
              <w:pStyle w:val="BiblioNadpis"/>
            </w:pPr>
            <w:r>
              <w:t>Klíčová slova:</w:t>
            </w:r>
          </w:p>
        </w:tc>
      </w:tr>
      <w:tr w:rsidR="00292564" w14:paraId="2DE804C5" w14:textId="77777777" w:rsidTr="00E66F21">
        <w:trPr>
          <w:trHeight w:val="567"/>
        </w:trPr>
        <w:tc>
          <w:tcPr>
            <w:tcW w:w="8729" w:type="dxa"/>
            <w:gridSpan w:val="2"/>
          </w:tcPr>
          <w:p w14:paraId="035D508E" w14:textId="12E8921A" w:rsidR="00A16FEE" w:rsidRDefault="004010CE" w:rsidP="00292564">
            <w:pPr>
              <w:pStyle w:val="BiblioText"/>
            </w:pPr>
            <w:r>
              <w:t xml:space="preserve">Voltiž, </w:t>
            </w:r>
            <w:r w:rsidR="005E2A0D">
              <w:t>motorické učení, osvojování dovednosti, trénink voltiže</w:t>
            </w:r>
          </w:p>
        </w:tc>
      </w:tr>
      <w:tr w:rsidR="00292564" w14:paraId="13054DA0" w14:textId="77777777" w:rsidTr="00E66F21">
        <w:trPr>
          <w:trHeight w:val="2835"/>
        </w:trPr>
        <w:tc>
          <w:tcPr>
            <w:tcW w:w="8729" w:type="dxa"/>
            <w:gridSpan w:val="2"/>
            <w:vAlign w:val="bottom"/>
          </w:tcPr>
          <w:p w14:paraId="390BC159" w14:textId="77777777" w:rsidR="00292564" w:rsidRPr="00CE1D97" w:rsidRDefault="00292564" w:rsidP="00CE1D97">
            <w:pPr>
              <w:pStyle w:val="BiblioText"/>
            </w:pPr>
          </w:p>
        </w:tc>
      </w:tr>
      <w:tr w:rsidR="00292564" w14:paraId="34721BC4" w14:textId="77777777" w:rsidTr="00E66F21">
        <w:trPr>
          <w:trHeight w:val="564"/>
        </w:trPr>
        <w:tc>
          <w:tcPr>
            <w:tcW w:w="8729" w:type="dxa"/>
            <w:gridSpan w:val="2"/>
            <w:vAlign w:val="bottom"/>
          </w:tcPr>
          <w:p w14:paraId="4D7FA1E1" w14:textId="77777777" w:rsidR="00292564" w:rsidRDefault="00292564" w:rsidP="00CE1D97">
            <w:pPr>
              <w:pStyle w:val="BiblioText"/>
            </w:pPr>
            <w:r w:rsidRPr="00292564">
              <w:t xml:space="preserve">Souhlasím s </w:t>
            </w:r>
            <w:r w:rsidRPr="00CE1D97">
              <w:t>půjčováním</w:t>
            </w:r>
            <w:r w:rsidRPr="00292564">
              <w:t xml:space="preserve"> práce v rámci knihovních služeb.</w:t>
            </w:r>
          </w:p>
        </w:tc>
      </w:tr>
      <w:bookmarkEnd w:id="0"/>
    </w:tbl>
    <w:p w14:paraId="189FFEAE" w14:textId="77777777" w:rsidR="00A06053" w:rsidRDefault="00A06053" w:rsidP="005C6624">
      <w:pPr>
        <w:pStyle w:val="BiblioNadpis"/>
        <w:sectPr w:rsidR="00A06053" w:rsidSect="004E4562">
          <w:type w:val="oddPage"/>
          <w:pgSz w:w="11906" w:h="16838" w:code="9"/>
          <w:pgMar w:top="1418" w:right="1418" w:bottom="1418" w:left="1418" w:header="709" w:footer="709" w:gutter="567"/>
          <w:cols w:space="708"/>
          <w:docGrid w:linePitch="360"/>
        </w:sectPr>
      </w:pPr>
    </w:p>
    <w:p w14:paraId="4CFA0FD5" w14:textId="77777777" w:rsidR="005C6624" w:rsidRPr="004E4562" w:rsidRDefault="00C14602" w:rsidP="005C6624">
      <w:pPr>
        <w:pStyle w:val="BiblioNadpis"/>
        <w:rPr>
          <w:lang w:val="en-US"/>
        </w:rPr>
      </w:pPr>
      <w:r w:rsidRPr="004E4562">
        <w:rPr>
          <w:lang w:val="en-US"/>
        </w:rPr>
        <w:lastRenderedPageBreak/>
        <w:t>Bibliographical identification</w:t>
      </w:r>
    </w:p>
    <w:tbl>
      <w:tblPr>
        <w:tblStyle w:val="Mkatabulky"/>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43"/>
        <w:gridCol w:w="6650"/>
      </w:tblGrid>
      <w:tr w:rsidR="00C14602" w:rsidRPr="004E4562" w14:paraId="708E238D" w14:textId="77777777" w:rsidTr="00BE3DE6">
        <w:tc>
          <w:tcPr>
            <w:tcW w:w="1843" w:type="dxa"/>
          </w:tcPr>
          <w:p w14:paraId="303E482E" w14:textId="77777777" w:rsidR="00C14602" w:rsidRPr="004E4562" w:rsidRDefault="004E4562" w:rsidP="00BE3DE6">
            <w:pPr>
              <w:pStyle w:val="BiblioNadpis"/>
              <w:rPr>
                <w:lang w:val="en-US"/>
              </w:rPr>
            </w:pPr>
            <w:r w:rsidRPr="004E4562">
              <w:rPr>
                <w:lang w:val="en-US"/>
              </w:rPr>
              <w:t>A</w:t>
            </w:r>
            <w:r w:rsidR="00C14602" w:rsidRPr="004E4562">
              <w:rPr>
                <w:lang w:val="en-US"/>
              </w:rPr>
              <w:t>ut</w:t>
            </w:r>
            <w:r w:rsidRPr="004E4562">
              <w:rPr>
                <w:lang w:val="en-US"/>
              </w:rPr>
              <w:t>ho</w:t>
            </w:r>
            <w:r w:rsidR="00C14602" w:rsidRPr="004E4562">
              <w:rPr>
                <w:lang w:val="en-US"/>
              </w:rPr>
              <w:t>r:</w:t>
            </w:r>
          </w:p>
        </w:tc>
        <w:sdt>
          <w:sdtPr>
            <w:rPr>
              <w:lang w:val="en-US"/>
            </w:rPr>
            <w:id w:val="446438767"/>
            <w:lock w:val="sdtLocked"/>
            <w:placeholder>
              <w:docPart w:val="34B0C17226C6C24A85030BA31E90B9CC"/>
            </w:placeholder>
            <w15:appearance w15:val="hidden"/>
            <w:text/>
          </w:sdtPr>
          <w:sdtContent>
            <w:tc>
              <w:tcPr>
                <w:tcW w:w="6650" w:type="dxa"/>
              </w:tcPr>
              <w:p w14:paraId="6063D278" w14:textId="4DEF57C6" w:rsidR="00C14602" w:rsidRPr="004E4562" w:rsidRDefault="004010CE" w:rsidP="00BE3DE6">
                <w:pPr>
                  <w:pStyle w:val="BiblioText"/>
                  <w:rPr>
                    <w:lang w:val="en-US"/>
                  </w:rPr>
                </w:pPr>
                <w:r>
                  <w:rPr>
                    <w:lang w:val="en-US"/>
                  </w:rPr>
                  <w:t xml:space="preserve">Jan </w:t>
                </w:r>
                <w:proofErr w:type="spellStart"/>
                <w:r>
                  <w:rPr>
                    <w:lang w:val="en-US"/>
                  </w:rPr>
                  <w:t>Hablovič</w:t>
                </w:r>
                <w:proofErr w:type="spellEnd"/>
              </w:p>
            </w:tc>
          </w:sdtContent>
        </w:sdt>
      </w:tr>
      <w:tr w:rsidR="00C14602" w:rsidRPr="004E4562" w14:paraId="6367ABCA" w14:textId="77777777" w:rsidTr="00BE3DE6">
        <w:trPr>
          <w:trHeight w:val="1210"/>
        </w:trPr>
        <w:tc>
          <w:tcPr>
            <w:tcW w:w="1843" w:type="dxa"/>
          </w:tcPr>
          <w:p w14:paraId="17F6CFE3" w14:textId="77777777" w:rsidR="00C14602" w:rsidRPr="004E4562" w:rsidRDefault="004E4562" w:rsidP="00BE3DE6">
            <w:pPr>
              <w:pStyle w:val="BiblioNadpis"/>
              <w:rPr>
                <w:lang w:val="en-US"/>
              </w:rPr>
            </w:pPr>
            <w:r w:rsidRPr="004E4562">
              <w:rPr>
                <w:lang w:val="en-US"/>
              </w:rPr>
              <w:t>Title</w:t>
            </w:r>
            <w:r w:rsidR="00C14602" w:rsidRPr="004E4562">
              <w:rPr>
                <w:lang w:val="en-US"/>
              </w:rPr>
              <w:t>:</w:t>
            </w:r>
          </w:p>
        </w:tc>
        <w:sdt>
          <w:sdtPr>
            <w:id w:val="1772813757"/>
            <w:lock w:val="sdtLocked"/>
            <w:placeholder>
              <w:docPart w:val="D9CA93976EF4BF4FB24248FACE05C5DA"/>
            </w:placeholder>
            <w15:appearance w15:val="hidden"/>
            <w:text/>
          </w:sdtPr>
          <w:sdtContent>
            <w:tc>
              <w:tcPr>
                <w:tcW w:w="6650" w:type="dxa"/>
              </w:tcPr>
              <w:p w14:paraId="7291EE16" w14:textId="71EBCA2C" w:rsidR="00C14602" w:rsidRPr="004E4562" w:rsidRDefault="004010CE" w:rsidP="00BE3DE6">
                <w:pPr>
                  <w:pStyle w:val="BiblioText"/>
                  <w:rPr>
                    <w:lang w:val="en-US"/>
                  </w:rPr>
                </w:pPr>
                <w:proofErr w:type="spellStart"/>
                <w:r w:rsidRPr="004010CE">
                  <w:t>Methodology</w:t>
                </w:r>
                <w:proofErr w:type="spellEnd"/>
                <w:r w:rsidRPr="004010CE">
                  <w:t xml:space="preserve"> </w:t>
                </w:r>
                <w:proofErr w:type="spellStart"/>
                <w:r w:rsidRPr="004010CE">
                  <w:t>for</w:t>
                </w:r>
                <w:proofErr w:type="spellEnd"/>
                <w:r w:rsidRPr="004010CE">
                  <w:t xml:space="preserve"> </w:t>
                </w:r>
                <w:proofErr w:type="spellStart"/>
                <w:r w:rsidRPr="004010CE">
                  <w:t>practice</w:t>
                </w:r>
                <w:proofErr w:type="spellEnd"/>
                <w:r w:rsidRPr="004010CE">
                  <w:t xml:space="preserve"> </w:t>
                </w:r>
                <w:proofErr w:type="spellStart"/>
                <w:r w:rsidRPr="004010CE">
                  <w:t>of</w:t>
                </w:r>
                <w:proofErr w:type="spellEnd"/>
                <w:r w:rsidRPr="004010CE">
                  <w:t xml:space="preserve"> </w:t>
                </w:r>
                <w:proofErr w:type="spellStart"/>
                <w:r w:rsidRPr="004010CE">
                  <w:t>the</w:t>
                </w:r>
                <w:proofErr w:type="spellEnd"/>
                <w:r w:rsidRPr="004010CE">
                  <w:t xml:space="preserve"> </w:t>
                </w:r>
                <w:proofErr w:type="spellStart"/>
                <w:r w:rsidRPr="004010CE">
                  <w:t>exercises</w:t>
                </w:r>
                <w:proofErr w:type="spellEnd"/>
                <w:r w:rsidRPr="004010CE">
                  <w:t xml:space="preserve"> </w:t>
                </w:r>
                <w:proofErr w:type="spellStart"/>
                <w:r w:rsidRPr="004010CE">
                  <w:t>of</w:t>
                </w:r>
                <w:proofErr w:type="spellEnd"/>
                <w:r w:rsidRPr="004010CE">
                  <w:t xml:space="preserve"> </w:t>
                </w:r>
                <w:proofErr w:type="spellStart"/>
                <w:r w:rsidRPr="004010CE">
                  <w:t>the</w:t>
                </w:r>
                <w:proofErr w:type="spellEnd"/>
                <w:r w:rsidRPr="004010CE">
                  <w:t xml:space="preserve"> </w:t>
                </w:r>
                <w:proofErr w:type="spellStart"/>
                <w:r w:rsidRPr="004010CE">
                  <w:t>compulsory</w:t>
                </w:r>
                <w:proofErr w:type="spellEnd"/>
                <w:r w:rsidRPr="004010CE">
                  <w:t xml:space="preserve"> </w:t>
                </w:r>
                <w:proofErr w:type="spellStart"/>
                <w:r w:rsidRPr="004010CE">
                  <w:t>routine</w:t>
                </w:r>
                <w:proofErr w:type="spellEnd"/>
                <w:r w:rsidRPr="004010CE">
                  <w:t xml:space="preserve"> </w:t>
                </w:r>
                <w:proofErr w:type="spellStart"/>
                <w:r w:rsidRPr="004010CE">
                  <w:t>for</w:t>
                </w:r>
                <w:proofErr w:type="spellEnd"/>
                <w:r w:rsidRPr="004010CE">
                  <w:t xml:space="preserve"> Senior 3* </w:t>
                </w:r>
                <w:proofErr w:type="spellStart"/>
                <w:r w:rsidRPr="004010CE">
                  <w:t>category</w:t>
                </w:r>
                <w:proofErr w:type="spellEnd"/>
                <w:r w:rsidRPr="004010CE">
                  <w:t xml:space="preserve"> in </w:t>
                </w:r>
                <w:proofErr w:type="spellStart"/>
                <w:r w:rsidRPr="004010CE">
                  <w:t>Equestrian</w:t>
                </w:r>
                <w:proofErr w:type="spellEnd"/>
                <w:r w:rsidRPr="004010CE">
                  <w:t xml:space="preserve"> </w:t>
                </w:r>
                <w:proofErr w:type="spellStart"/>
                <w:r w:rsidRPr="004010CE">
                  <w:t>Vaulting</w:t>
                </w:r>
                <w:proofErr w:type="spellEnd"/>
                <w:r w:rsidRPr="004010CE">
                  <w:t>.</w:t>
                </w:r>
              </w:p>
            </w:tc>
          </w:sdtContent>
        </w:sdt>
      </w:tr>
      <w:tr w:rsidR="00C14602" w:rsidRPr="004E4562" w14:paraId="63FF69F3" w14:textId="77777777" w:rsidTr="00BE3DE6">
        <w:tc>
          <w:tcPr>
            <w:tcW w:w="1843" w:type="dxa"/>
          </w:tcPr>
          <w:p w14:paraId="1B365082" w14:textId="77777777" w:rsidR="00C14602" w:rsidRPr="004E4562" w:rsidRDefault="004E4562" w:rsidP="00BE3DE6">
            <w:pPr>
              <w:pStyle w:val="BiblioNadpis"/>
              <w:rPr>
                <w:lang w:val="en-US"/>
              </w:rPr>
            </w:pPr>
            <w:r w:rsidRPr="004E4562">
              <w:rPr>
                <w:lang w:val="en-US"/>
              </w:rPr>
              <w:t>Supervisor</w:t>
            </w:r>
            <w:r w:rsidR="00C14602" w:rsidRPr="004E4562">
              <w:rPr>
                <w:lang w:val="en-US"/>
              </w:rPr>
              <w:t>:</w:t>
            </w:r>
          </w:p>
        </w:tc>
        <w:sdt>
          <w:sdtPr>
            <w:rPr>
              <w:lang w:val="cs-CZ"/>
            </w:rPr>
            <w:id w:val="-1413146860"/>
            <w:lock w:val="sdtLocked"/>
            <w:placeholder>
              <w:docPart w:val="D061DAA1787E074EA12F6BC6017CA2D1"/>
            </w:placeholder>
            <w15:appearance w15:val="hidden"/>
            <w:text/>
          </w:sdtPr>
          <w:sdtContent>
            <w:tc>
              <w:tcPr>
                <w:tcW w:w="6650" w:type="dxa"/>
              </w:tcPr>
              <w:p w14:paraId="0DBB42D4" w14:textId="2C99750A" w:rsidR="00C14602" w:rsidRPr="004E4562" w:rsidRDefault="004010CE" w:rsidP="00BE3DE6">
                <w:pPr>
                  <w:pStyle w:val="BiblioText"/>
                  <w:rPr>
                    <w:lang w:val="en-US"/>
                  </w:rPr>
                </w:pPr>
                <w:r w:rsidRPr="004010CE">
                  <w:rPr>
                    <w:lang w:val="cs-CZ"/>
                  </w:rPr>
                  <w:t>Buben Jiří, Mgr. Ph.D.</w:t>
                </w:r>
              </w:p>
            </w:tc>
          </w:sdtContent>
        </w:sdt>
      </w:tr>
      <w:tr w:rsidR="00C14602" w:rsidRPr="004E4562" w14:paraId="297B30F3" w14:textId="77777777" w:rsidTr="00BE3DE6">
        <w:tc>
          <w:tcPr>
            <w:tcW w:w="1843" w:type="dxa"/>
          </w:tcPr>
          <w:p w14:paraId="58906C30" w14:textId="77777777" w:rsidR="00C14602" w:rsidRPr="004E4562" w:rsidRDefault="004E4562" w:rsidP="00BE3DE6">
            <w:pPr>
              <w:pStyle w:val="BiblioNadpis"/>
              <w:rPr>
                <w:lang w:val="en-US"/>
              </w:rPr>
            </w:pPr>
            <w:r w:rsidRPr="004E4562">
              <w:rPr>
                <w:lang w:val="en-US"/>
              </w:rPr>
              <w:t>Department</w:t>
            </w:r>
            <w:r w:rsidR="00C14602" w:rsidRPr="004E4562">
              <w:rPr>
                <w:lang w:val="en-US"/>
              </w:rPr>
              <w:t>:</w:t>
            </w:r>
          </w:p>
        </w:tc>
        <w:sdt>
          <w:sdtPr>
            <w:rPr>
              <w:lang w:val="en-US"/>
            </w:rPr>
            <w:id w:val="-1726592623"/>
            <w:lock w:val="sdtLocked"/>
            <w:placeholder>
              <w:docPart w:val="EED8E626A3D2A545A548A5FAC7C7DFA2"/>
            </w:placeholder>
            <w:dropDownList>
              <w:listItem w:displayText="Department of Adapted Physical Activities" w:value="Department of Adapted Physical Activities"/>
              <w:listItem w:displayText="Department of Physiotherapy" w:value="Department of Physiotherapy"/>
              <w:listItem w:displayText="Department of Natural Sciences in Kinanthropology" w:value="Department of Natural Sciences in Kinanthropology"/>
              <w:listItem w:displayText="Department of Recreation and Leisure Studies" w:value="Department of Recreation and Leisure Studies"/>
              <w:listItem w:displayText="Department of Social Sciences in Kinanthropology" w:value="Department of Social Sciences in Kinanthropology"/>
              <w:listItem w:displayText="Department of Sport" w:value="Department of Sport"/>
              <w:listItem w:displayText="BALUO Application Centre" w:value="BALUO Application Centre"/>
              <w:listItem w:displayText="Institute of Active Lifestyle" w:value="Institute of Active Lifestyle"/>
            </w:dropDownList>
          </w:sdtPr>
          <w:sdtContent>
            <w:tc>
              <w:tcPr>
                <w:tcW w:w="6650" w:type="dxa"/>
              </w:tcPr>
              <w:p w14:paraId="37935045" w14:textId="179E4657" w:rsidR="00C14602" w:rsidRPr="004E4562" w:rsidRDefault="004010CE" w:rsidP="00BE3DE6">
                <w:pPr>
                  <w:pStyle w:val="BiblioText"/>
                  <w:rPr>
                    <w:lang w:val="en-US"/>
                  </w:rPr>
                </w:pPr>
                <w:r>
                  <w:rPr>
                    <w:lang w:val="en-US"/>
                  </w:rPr>
                  <w:t>Department of Sport</w:t>
                </w:r>
              </w:p>
            </w:tc>
          </w:sdtContent>
        </w:sdt>
      </w:tr>
      <w:tr w:rsidR="00C14602" w:rsidRPr="004E4562" w14:paraId="110404F2" w14:textId="77777777" w:rsidTr="00BE3DE6">
        <w:tc>
          <w:tcPr>
            <w:tcW w:w="1843" w:type="dxa"/>
          </w:tcPr>
          <w:p w14:paraId="7611917F" w14:textId="77777777" w:rsidR="00C14602" w:rsidRPr="004E4562" w:rsidRDefault="004E4562" w:rsidP="00BE3DE6">
            <w:pPr>
              <w:pStyle w:val="BiblioNadpis"/>
              <w:rPr>
                <w:lang w:val="en-US"/>
              </w:rPr>
            </w:pPr>
            <w:r w:rsidRPr="004E4562">
              <w:rPr>
                <w:lang w:val="en-US"/>
              </w:rPr>
              <w:t>Year</w:t>
            </w:r>
            <w:r w:rsidR="00C14602" w:rsidRPr="004E4562">
              <w:rPr>
                <w:lang w:val="en-US"/>
              </w:rPr>
              <w:t>:</w:t>
            </w:r>
          </w:p>
        </w:tc>
        <w:sdt>
          <w:sdtPr>
            <w:rPr>
              <w:lang w:val="en-US"/>
            </w:rPr>
            <w:id w:val="-1814865410"/>
            <w:lock w:val="sdtLocked"/>
            <w:placeholder>
              <w:docPart w:val="43EEB5BDBC01C34BB48937D3FA09E293"/>
            </w:placeholder>
            <w:dropDownList>
              <w:listItem w:displayText="2021" w:value="2021"/>
              <w:listItem w:displayText="2022" w:value="2022"/>
              <w:listItem w:displayText="2023" w:value="2023"/>
              <w:listItem w:displayText="2024" w:value="2024"/>
              <w:listItem w:displayText="2025" w:value="2025"/>
              <w:listItem w:displayText="2026" w:value="2026"/>
              <w:listItem w:displayText="2027" w:value="2027"/>
              <w:listItem w:displayText="2028" w:value="2028"/>
              <w:listItem w:displayText="2029" w:value="2029"/>
              <w:listItem w:displayText="2030" w:value="2030"/>
            </w:dropDownList>
          </w:sdtPr>
          <w:sdtContent>
            <w:tc>
              <w:tcPr>
                <w:tcW w:w="6650" w:type="dxa"/>
              </w:tcPr>
              <w:p w14:paraId="1B07B052" w14:textId="66AF532E" w:rsidR="00C14602" w:rsidRPr="004E4562" w:rsidRDefault="004010CE" w:rsidP="00BE3DE6">
                <w:pPr>
                  <w:pStyle w:val="BiblioText"/>
                  <w:rPr>
                    <w:lang w:val="en-US"/>
                  </w:rPr>
                </w:pPr>
                <w:r>
                  <w:rPr>
                    <w:lang w:val="en-US"/>
                  </w:rPr>
                  <w:t>2023</w:t>
                </w:r>
              </w:p>
            </w:tc>
          </w:sdtContent>
        </w:sdt>
      </w:tr>
      <w:tr w:rsidR="00C14602" w:rsidRPr="004E4562" w14:paraId="10BBC0B8" w14:textId="77777777" w:rsidTr="00BE3DE6">
        <w:tc>
          <w:tcPr>
            <w:tcW w:w="8493" w:type="dxa"/>
            <w:gridSpan w:val="2"/>
          </w:tcPr>
          <w:p w14:paraId="623E7282" w14:textId="77777777" w:rsidR="00C14602" w:rsidRPr="004E4562" w:rsidRDefault="00C14602" w:rsidP="00BE3DE6">
            <w:pPr>
              <w:pStyle w:val="BiblioNadpis"/>
              <w:rPr>
                <w:lang w:val="en-US"/>
              </w:rPr>
            </w:pPr>
            <w:r w:rsidRPr="004E4562">
              <w:rPr>
                <w:lang w:val="en-US"/>
              </w:rPr>
              <w:t>Abstra</w:t>
            </w:r>
            <w:r w:rsidR="004E4562" w:rsidRPr="004E4562">
              <w:rPr>
                <w:lang w:val="en-US"/>
              </w:rPr>
              <w:t>c</w:t>
            </w:r>
            <w:r w:rsidRPr="004E4562">
              <w:rPr>
                <w:lang w:val="en-US"/>
              </w:rPr>
              <w:t>t:</w:t>
            </w:r>
          </w:p>
        </w:tc>
      </w:tr>
      <w:tr w:rsidR="00C14602" w:rsidRPr="004E4562" w14:paraId="720937D0" w14:textId="77777777" w:rsidTr="00BE3DE6">
        <w:trPr>
          <w:trHeight w:val="5669"/>
        </w:trPr>
        <w:tc>
          <w:tcPr>
            <w:tcW w:w="8493" w:type="dxa"/>
            <w:gridSpan w:val="2"/>
          </w:tcPr>
          <w:p w14:paraId="32738C68" w14:textId="064F48B5" w:rsidR="005E2A0D" w:rsidRPr="00E218B5" w:rsidRDefault="005E2A0D" w:rsidP="005E2A0D">
            <w:pPr>
              <w:ind w:firstLine="0"/>
              <w:rPr>
                <w:rFonts w:cstheme="minorHAnsi"/>
              </w:rPr>
            </w:pPr>
            <w:proofErr w:type="spellStart"/>
            <w:r w:rsidRPr="00E218B5">
              <w:rPr>
                <w:rFonts w:cstheme="minorHAnsi"/>
              </w:rPr>
              <w:t>The</w:t>
            </w:r>
            <w:proofErr w:type="spellEnd"/>
            <w:r w:rsidRPr="00E218B5">
              <w:rPr>
                <w:rFonts w:cstheme="minorHAnsi"/>
              </w:rPr>
              <w:t xml:space="preserve"> thesis </w:t>
            </w:r>
            <w:proofErr w:type="spellStart"/>
            <w:r w:rsidRPr="00E218B5">
              <w:rPr>
                <w:rFonts w:cstheme="minorHAnsi"/>
              </w:rPr>
              <w:t>focuses</w:t>
            </w:r>
            <w:proofErr w:type="spellEnd"/>
            <w:r w:rsidRPr="00E218B5">
              <w:rPr>
                <w:rFonts w:cstheme="minorHAnsi"/>
              </w:rPr>
              <w:t xml:space="preserve"> on </w:t>
            </w:r>
            <w:proofErr w:type="spellStart"/>
            <w:r w:rsidRPr="00E218B5">
              <w:rPr>
                <w:rFonts w:cstheme="minorHAnsi"/>
              </w:rPr>
              <w:t>the</w:t>
            </w:r>
            <w:proofErr w:type="spellEnd"/>
            <w:r w:rsidRPr="00E218B5">
              <w:rPr>
                <w:rFonts w:cstheme="minorHAnsi"/>
              </w:rPr>
              <w:t xml:space="preserve"> </w:t>
            </w:r>
            <w:proofErr w:type="spellStart"/>
            <w:r w:rsidRPr="00E218B5">
              <w:rPr>
                <w:rFonts w:cstheme="minorHAnsi"/>
              </w:rPr>
              <w:t>creation</w:t>
            </w:r>
            <w:proofErr w:type="spellEnd"/>
            <w:r w:rsidRPr="00E218B5">
              <w:rPr>
                <w:rFonts w:cstheme="minorHAnsi"/>
              </w:rPr>
              <w:t xml:space="preserve"> </w:t>
            </w:r>
            <w:proofErr w:type="spellStart"/>
            <w:r w:rsidRPr="00E218B5">
              <w:rPr>
                <w:rFonts w:cstheme="minorHAnsi"/>
              </w:rPr>
              <w:t>of</w:t>
            </w:r>
            <w:proofErr w:type="spellEnd"/>
            <w:r w:rsidRPr="00E218B5">
              <w:rPr>
                <w:rFonts w:cstheme="minorHAnsi"/>
              </w:rPr>
              <w:t xml:space="preserve"> a </w:t>
            </w:r>
            <w:proofErr w:type="spellStart"/>
            <w:r w:rsidRPr="00E218B5">
              <w:rPr>
                <w:rFonts w:cstheme="minorHAnsi"/>
              </w:rPr>
              <w:t>methodology</w:t>
            </w:r>
            <w:proofErr w:type="spellEnd"/>
            <w:r w:rsidRPr="00E218B5">
              <w:rPr>
                <w:rFonts w:cstheme="minorHAnsi"/>
              </w:rPr>
              <w:t xml:space="preserve"> </w:t>
            </w:r>
            <w:proofErr w:type="spellStart"/>
            <w:r w:rsidRPr="00E218B5">
              <w:rPr>
                <w:rFonts w:cstheme="minorHAnsi"/>
              </w:rPr>
              <w:t>for</w:t>
            </w:r>
            <w:proofErr w:type="spellEnd"/>
            <w:r w:rsidRPr="00E218B5">
              <w:rPr>
                <w:rFonts w:cstheme="minorHAnsi"/>
              </w:rPr>
              <w:t xml:space="preserve"> </w:t>
            </w:r>
            <w:proofErr w:type="spellStart"/>
            <w:r w:rsidRPr="00E218B5">
              <w:rPr>
                <w:rFonts w:cstheme="minorHAnsi"/>
              </w:rPr>
              <w:t>vaulting</w:t>
            </w:r>
            <w:proofErr w:type="spellEnd"/>
            <w:r w:rsidRPr="00E218B5">
              <w:rPr>
                <w:rFonts w:cstheme="minorHAnsi"/>
              </w:rPr>
              <w:t xml:space="preserve"> </w:t>
            </w:r>
            <w:proofErr w:type="spellStart"/>
            <w:r w:rsidRPr="00E218B5">
              <w:rPr>
                <w:rFonts w:cstheme="minorHAnsi"/>
              </w:rPr>
              <w:t>training</w:t>
            </w:r>
            <w:proofErr w:type="spellEnd"/>
            <w:r w:rsidRPr="00E218B5">
              <w:rPr>
                <w:rFonts w:cstheme="minorHAnsi"/>
              </w:rPr>
              <w:t xml:space="preserve"> and </w:t>
            </w:r>
            <w:proofErr w:type="spellStart"/>
            <w:r w:rsidRPr="00E218B5">
              <w:rPr>
                <w:rFonts w:cstheme="minorHAnsi"/>
              </w:rPr>
              <w:t>the</w:t>
            </w:r>
            <w:proofErr w:type="spellEnd"/>
            <w:r w:rsidRPr="00E218B5">
              <w:rPr>
                <w:rFonts w:cstheme="minorHAnsi"/>
              </w:rPr>
              <w:t xml:space="preserve"> </w:t>
            </w:r>
            <w:proofErr w:type="spellStart"/>
            <w:r w:rsidRPr="00E218B5">
              <w:rPr>
                <w:rFonts w:cstheme="minorHAnsi"/>
              </w:rPr>
              <w:t>practice</w:t>
            </w:r>
            <w:proofErr w:type="spellEnd"/>
            <w:r w:rsidRPr="00E218B5">
              <w:rPr>
                <w:rFonts w:cstheme="minorHAnsi"/>
              </w:rPr>
              <w:t xml:space="preserve"> </w:t>
            </w:r>
            <w:proofErr w:type="spellStart"/>
            <w:r w:rsidRPr="00E218B5">
              <w:rPr>
                <w:rFonts w:cstheme="minorHAnsi"/>
              </w:rPr>
              <w:t>of</w:t>
            </w:r>
            <w:proofErr w:type="spellEnd"/>
            <w:r w:rsidRPr="00E218B5">
              <w:rPr>
                <w:rFonts w:cstheme="minorHAnsi"/>
              </w:rPr>
              <w:t xml:space="preserve"> </w:t>
            </w:r>
            <w:proofErr w:type="spellStart"/>
            <w:r w:rsidRPr="00E218B5">
              <w:rPr>
                <w:rFonts w:cstheme="minorHAnsi"/>
              </w:rPr>
              <w:t>compulsory</w:t>
            </w:r>
            <w:proofErr w:type="spellEnd"/>
            <w:r w:rsidRPr="00E218B5">
              <w:rPr>
                <w:rFonts w:cstheme="minorHAnsi"/>
              </w:rPr>
              <w:t xml:space="preserve"> </w:t>
            </w:r>
            <w:proofErr w:type="spellStart"/>
            <w:r w:rsidRPr="00E218B5">
              <w:rPr>
                <w:rFonts w:cstheme="minorHAnsi"/>
              </w:rPr>
              <w:t>exercises</w:t>
            </w:r>
            <w:proofErr w:type="spellEnd"/>
            <w:r w:rsidRPr="00E218B5">
              <w:rPr>
                <w:rFonts w:cstheme="minorHAnsi"/>
              </w:rPr>
              <w:t xml:space="preserve"> in </w:t>
            </w:r>
            <w:proofErr w:type="spellStart"/>
            <w:r w:rsidRPr="00E218B5">
              <w:rPr>
                <w:rFonts w:cstheme="minorHAnsi"/>
              </w:rPr>
              <w:t>the</w:t>
            </w:r>
            <w:proofErr w:type="spellEnd"/>
            <w:r w:rsidRPr="00E218B5">
              <w:rPr>
                <w:rFonts w:cstheme="minorHAnsi"/>
              </w:rPr>
              <w:t xml:space="preserve"> senior 3* </w:t>
            </w:r>
            <w:proofErr w:type="spellStart"/>
            <w:r w:rsidRPr="00E218B5">
              <w:rPr>
                <w:rFonts w:cstheme="minorHAnsi"/>
              </w:rPr>
              <w:t>category</w:t>
            </w:r>
            <w:proofErr w:type="spellEnd"/>
            <w:r w:rsidRPr="00E218B5">
              <w:rPr>
                <w:rFonts w:cstheme="minorHAnsi"/>
              </w:rPr>
              <w:t xml:space="preserve">. </w:t>
            </w:r>
            <w:proofErr w:type="spellStart"/>
            <w:r w:rsidRPr="00E218B5">
              <w:rPr>
                <w:rFonts w:cstheme="minorHAnsi"/>
              </w:rPr>
              <w:t>Vaulting</w:t>
            </w:r>
            <w:proofErr w:type="spellEnd"/>
            <w:r w:rsidRPr="00E218B5">
              <w:rPr>
                <w:rFonts w:cstheme="minorHAnsi"/>
              </w:rPr>
              <w:t xml:space="preserve"> </w:t>
            </w:r>
            <w:proofErr w:type="spellStart"/>
            <w:r w:rsidRPr="00E218B5">
              <w:rPr>
                <w:rFonts w:cstheme="minorHAnsi"/>
              </w:rPr>
              <w:t>is</w:t>
            </w:r>
            <w:proofErr w:type="spellEnd"/>
            <w:r w:rsidRPr="00E218B5">
              <w:rPr>
                <w:rFonts w:cstheme="minorHAnsi"/>
              </w:rPr>
              <w:t xml:space="preserve"> a </w:t>
            </w:r>
            <w:proofErr w:type="spellStart"/>
            <w:r w:rsidRPr="00E218B5">
              <w:rPr>
                <w:rFonts w:cstheme="minorHAnsi"/>
              </w:rPr>
              <w:t>unique</w:t>
            </w:r>
            <w:proofErr w:type="spellEnd"/>
            <w:r w:rsidRPr="00E218B5">
              <w:rPr>
                <w:rFonts w:cstheme="minorHAnsi"/>
              </w:rPr>
              <w:t xml:space="preserve"> </w:t>
            </w:r>
            <w:proofErr w:type="spellStart"/>
            <w:r w:rsidRPr="00E218B5">
              <w:rPr>
                <w:rFonts w:cstheme="minorHAnsi"/>
              </w:rPr>
              <w:t>equestrian</w:t>
            </w:r>
            <w:proofErr w:type="spellEnd"/>
            <w:r w:rsidRPr="00E218B5">
              <w:rPr>
                <w:rFonts w:cstheme="minorHAnsi"/>
              </w:rPr>
              <w:t xml:space="preserve"> </w:t>
            </w:r>
            <w:proofErr w:type="spellStart"/>
            <w:r w:rsidRPr="00E218B5">
              <w:rPr>
                <w:rFonts w:cstheme="minorHAnsi"/>
              </w:rPr>
              <w:t>discipline</w:t>
            </w:r>
            <w:proofErr w:type="spellEnd"/>
            <w:r w:rsidRPr="00E218B5">
              <w:rPr>
                <w:rFonts w:cstheme="minorHAnsi"/>
              </w:rPr>
              <w:t xml:space="preserve"> </w:t>
            </w:r>
            <w:proofErr w:type="spellStart"/>
            <w:r w:rsidRPr="00E218B5">
              <w:rPr>
                <w:rFonts w:cstheme="minorHAnsi"/>
              </w:rPr>
              <w:t>that</w:t>
            </w:r>
            <w:proofErr w:type="spellEnd"/>
            <w:r w:rsidRPr="00E218B5">
              <w:rPr>
                <w:rFonts w:cstheme="minorHAnsi"/>
              </w:rPr>
              <w:t xml:space="preserve"> </w:t>
            </w:r>
            <w:proofErr w:type="spellStart"/>
            <w:r w:rsidRPr="00E218B5">
              <w:rPr>
                <w:rFonts w:cstheme="minorHAnsi"/>
              </w:rPr>
              <w:t>combines</w:t>
            </w:r>
            <w:proofErr w:type="spellEnd"/>
            <w:r w:rsidRPr="00E218B5">
              <w:rPr>
                <w:rFonts w:cstheme="minorHAnsi"/>
              </w:rPr>
              <w:t xml:space="preserve"> </w:t>
            </w:r>
            <w:proofErr w:type="spellStart"/>
            <w:r w:rsidRPr="00E218B5">
              <w:rPr>
                <w:rFonts w:cstheme="minorHAnsi"/>
              </w:rPr>
              <w:t>gymnastics</w:t>
            </w:r>
            <w:proofErr w:type="spellEnd"/>
            <w:r w:rsidRPr="00E218B5">
              <w:rPr>
                <w:rFonts w:cstheme="minorHAnsi"/>
              </w:rPr>
              <w:t xml:space="preserve"> and </w:t>
            </w:r>
            <w:proofErr w:type="spellStart"/>
            <w:r w:rsidRPr="00E218B5">
              <w:rPr>
                <w:rFonts w:cstheme="minorHAnsi"/>
              </w:rPr>
              <w:t>dance</w:t>
            </w:r>
            <w:proofErr w:type="spellEnd"/>
            <w:r w:rsidRPr="00E218B5">
              <w:rPr>
                <w:rFonts w:cstheme="minorHAnsi"/>
              </w:rPr>
              <w:t xml:space="preserve"> on </w:t>
            </w:r>
            <w:proofErr w:type="spellStart"/>
            <w:r w:rsidRPr="00E218B5">
              <w:rPr>
                <w:rFonts w:cstheme="minorHAnsi"/>
              </w:rPr>
              <w:t>horseback</w:t>
            </w:r>
            <w:proofErr w:type="spellEnd"/>
            <w:r w:rsidRPr="00E218B5">
              <w:rPr>
                <w:rFonts w:cstheme="minorHAnsi"/>
              </w:rPr>
              <w:t xml:space="preserve">. </w:t>
            </w:r>
            <w:proofErr w:type="spellStart"/>
            <w:r w:rsidRPr="00E218B5">
              <w:rPr>
                <w:rFonts w:cstheme="minorHAnsi"/>
              </w:rPr>
              <w:t>The</w:t>
            </w:r>
            <w:proofErr w:type="spellEnd"/>
            <w:r w:rsidRPr="00E218B5">
              <w:rPr>
                <w:rFonts w:cstheme="minorHAnsi"/>
              </w:rPr>
              <w:t xml:space="preserve"> </w:t>
            </w:r>
            <w:proofErr w:type="spellStart"/>
            <w:r w:rsidRPr="00E218B5">
              <w:rPr>
                <w:rFonts w:cstheme="minorHAnsi"/>
              </w:rPr>
              <w:t>aim</w:t>
            </w:r>
            <w:proofErr w:type="spellEnd"/>
            <w:r w:rsidRPr="00E218B5">
              <w:rPr>
                <w:rFonts w:cstheme="minorHAnsi"/>
              </w:rPr>
              <w:t xml:space="preserve"> </w:t>
            </w:r>
            <w:proofErr w:type="spellStart"/>
            <w:r w:rsidRPr="00E218B5">
              <w:rPr>
                <w:rFonts w:cstheme="minorHAnsi"/>
              </w:rPr>
              <w:t>of</w:t>
            </w:r>
            <w:proofErr w:type="spellEnd"/>
            <w:r w:rsidRPr="00E218B5">
              <w:rPr>
                <w:rFonts w:cstheme="minorHAnsi"/>
              </w:rPr>
              <w:t xml:space="preserve"> </w:t>
            </w:r>
            <w:proofErr w:type="spellStart"/>
            <w:r w:rsidRPr="00E218B5">
              <w:rPr>
                <w:rFonts w:cstheme="minorHAnsi"/>
              </w:rPr>
              <w:t>the</w:t>
            </w:r>
            <w:proofErr w:type="spellEnd"/>
            <w:r w:rsidRPr="00E218B5">
              <w:rPr>
                <w:rFonts w:cstheme="minorHAnsi"/>
              </w:rPr>
              <w:t xml:space="preserve"> thesis </w:t>
            </w:r>
            <w:proofErr w:type="spellStart"/>
            <w:r w:rsidRPr="00E218B5">
              <w:rPr>
                <w:rFonts w:cstheme="minorHAnsi"/>
              </w:rPr>
              <w:t>is</w:t>
            </w:r>
            <w:proofErr w:type="spellEnd"/>
            <w:r w:rsidRPr="00E218B5">
              <w:rPr>
                <w:rFonts w:cstheme="minorHAnsi"/>
              </w:rPr>
              <w:t xml:space="preserve"> to </w:t>
            </w:r>
            <w:proofErr w:type="spellStart"/>
            <w:r w:rsidRPr="00E218B5">
              <w:rPr>
                <w:rFonts w:cstheme="minorHAnsi"/>
              </w:rPr>
              <w:t>provide</w:t>
            </w:r>
            <w:proofErr w:type="spellEnd"/>
            <w:r w:rsidRPr="00E218B5">
              <w:rPr>
                <w:rFonts w:cstheme="minorHAnsi"/>
              </w:rPr>
              <w:t xml:space="preserve"> </w:t>
            </w:r>
            <w:proofErr w:type="spellStart"/>
            <w:r w:rsidRPr="00E218B5">
              <w:rPr>
                <w:rFonts w:cstheme="minorHAnsi"/>
              </w:rPr>
              <w:t>vaulting</w:t>
            </w:r>
            <w:proofErr w:type="spellEnd"/>
            <w:r w:rsidRPr="00E218B5">
              <w:rPr>
                <w:rFonts w:cstheme="minorHAnsi"/>
              </w:rPr>
              <w:t xml:space="preserve"> </w:t>
            </w:r>
            <w:proofErr w:type="spellStart"/>
            <w:r w:rsidRPr="00E218B5">
              <w:rPr>
                <w:rFonts w:cstheme="minorHAnsi"/>
              </w:rPr>
              <w:t>coaches</w:t>
            </w:r>
            <w:proofErr w:type="spellEnd"/>
            <w:r w:rsidRPr="00E218B5">
              <w:rPr>
                <w:rFonts w:cstheme="minorHAnsi"/>
              </w:rPr>
              <w:t xml:space="preserve"> </w:t>
            </w:r>
            <w:proofErr w:type="spellStart"/>
            <w:r w:rsidRPr="00E218B5">
              <w:rPr>
                <w:rFonts w:cstheme="minorHAnsi"/>
              </w:rPr>
              <w:t>with</w:t>
            </w:r>
            <w:proofErr w:type="spellEnd"/>
            <w:r w:rsidRPr="00E218B5">
              <w:rPr>
                <w:rFonts w:cstheme="minorHAnsi"/>
              </w:rPr>
              <w:t xml:space="preserve"> a </w:t>
            </w:r>
            <w:proofErr w:type="spellStart"/>
            <w:r w:rsidRPr="00E218B5">
              <w:rPr>
                <w:rFonts w:cstheme="minorHAnsi"/>
              </w:rPr>
              <w:t>systematic</w:t>
            </w:r>
            <w:proofErr w:type="spellEnd"/>
            <w:r w:rsidRPr="00E218B5">
              <w:rPr>
                <w:rFonts w:cstheme="minorHAnsi"/>
              </w:rPr>
              <w:t xml:space="preserve"> </w:t>
            </w:r>
            <w:proofErr w:type="spellStart"/>
            <w:r w:rsidRPr="00E218B5">
              <w:rPr>
                <w:rFonts w:cstheme="minorHAnsi"/>
              </w:rPr>
              <w:t>approach</w:t>
            </w:r>
            <w:proofErr w:type="spellEnd"/>
            <w:r w:rsidRPr="00E218B5">
              <w:rPr>
                <w:rFonts w:cstheme="minorHAnsi"/>
              </w:rPr>
              <w:t xml:space="preserve"> to </w:t>
            </w:r>
            <w:proofErr w:type="spellStart"/>
            <w:r w:rsidRPr="00E218B5">
              <w:rPr>
                <w:rFonts w:cstheme="minorHAnsi"/>
              </w:rPr>
              <w:t>training</w:t>
            </w:r>
            <w:proofErr w:type="spellEnd"/>
            <w:r w:rsidRPr="00E218B5">
              <w:rPr>
                <w:rFonts w:cstheme="minorHAnsi"/>
              </w:rPr>
              <w:t xml:space="preserve"> and </w:t>
            </w:r>
            <w:proofErr w:type="spellStart"/>
            <w:r w:rsidRPr="00E218B5">
              <w:rPr>
                <w:rFonts w:cstheme="minorHAnsi"/>
              </w:rPr>
              <w:t>developing</w:t>
            </w:r>
            <w:proofErr w:type="spellEnd"/>
            <w:r w:rsidRPr="00E218B5">
              <w:rPr>
                <w:rFonts w:cstheme="minorHAnsi"/>
              </w:rPr>
              <w:t xml:space="preserve"> </w:t>
            </w:r>
            <w:proofErr w:type="spellStart"/>
            <w:r w:rsidRPr="00E218B5">
              <w:rPr>
                <w:rFonts w:cstheme="minorHAnsi"/>
              </w:rPr>
              <w:t>the</w:t>
            </w:r>
            <w:proofErr w:type="spellEnd"/>
            <w:r w:rsidRPr="00E218B5">
              <w:rPr>
                <w:rFonts w:cstheme="minorHAnsi"/>
              </w:rPr>
              <w:t xml:space="preserve"> </w:t>
            </w:r>
            <w:proofErr w:type="spellStart"/>
            <w:r w:rsidRPr="00E218B5">
              <w:rPr>
                <w:rFonts w:cstheme="minorHAnsi"/>
              </w:rPr>
              <w:t>necessary</w:t>
            </w:r>
            <w:proofErr w:type="spellEnd"/>
            <w:r w:rsidRPr="00E218B5">
              <w:rPr>
                <w:rFonts w:cstheme="minorHAnsi"/>
              </w:rPr>
              <w:t xml:space="preserve"> </w:t>
            </w:r>
            <w:proofErr w:type="spellStart"/>
            <w:r w:rsidRPr="00E218B5">
              <w:rPr>
                <w:rFonts w:cstheme="minorHAnsi"/>
              </w:rPr>
              <w:t>skills</w:t>
            </w:r>
            <w:proofErr w:type="spellEnd"/>
            <w:r w:rsidRPr="00E218B5">
              <w:rPr>
                <w:rFonts w:cstheme="minorHAnsi"/>
              </w:rPr>
              <w:t>.</w:t>
            </w:r>
          </w:p>
          <w:p w14:paraId="15DE4AA6" w14:textId="77777777" w:rsidR="005E2A0D" w:rsidRPr="00E218B5" w:rsidRDefault="005E2A0D" w:rsidP="005E2A0D">
            <w:pPr>
              <w:ind w:firstLine="0"/>
              <w:rPr>
                <w:rFonts w:cstheme="minorHAnsi"/>
              </w:rPr>
            </w:pPr>
            <w:proofErr w:type="spellStart"/>
            <w:r w:rsidRPr="00E218B5">
              <w:rPr>
                <w:rFonts w:cstheme="minorHAnsi"/>
              </w:rPr>
              <w:t>During</w:t>
            </w:r>
            <w:proofErr w:type="spellEnd"/>
            <w:r w:rsidRPr="00E218B5">
              <w:rPr>
                <w:rFonts w:cstheme="minorHAnsi"/>
              </w:rPr>
              <w:t xml:space="preserve"> </w:t>
            </w:r>
            <w:proofErr w:type="spellStart"/>
            <w:r w:rsidRPr="00E218B5">
              <w:rPr>
                <w:rFonts w:cstheme="minorHAnsi"/>
              </w:rPr>
              <w:t>vaulting</w:t>
            </w:r>
            <w:proofErr w:type="spellEnd"/>
            <w:r w:rsidRPr="00E218B5">
              <w:rPr>
                <w:rFonts w:cstheme="minorHAnsi"/>
              </w:rPr>
              <w:t xml:space="preserve"> </w:t>
            </w:r>
            <w:proofErr w:type="spellStart"/>
            <w:r w:rsidRPr="00E218B5">
              <w:rPr>
                <w:rFonts w:cstheme="minorHAnsi"/>
              </w:rPr>
              <w:t>training</w:t>
            </w:r>
            <w:proofErr w:type="spellEnd"/>
            <w:r w:rsidRPr="00E218B5">
              <w:rPr>
                <w:rFonts w:cstheme="minorHAnsi"/>
              </w:rPr>
              <w:t xml:space="preserve">, </w:t>
            </w:r>
            <w:proofErr w:type="spellStart"/>
            <w:r w:rsidRPr="00E218B5">
              <w:rPr>
                <w:rFonts w:cstheme="minorHAnsi"/>
              </w:rPr>
              <w:t>it</w:t>
            </w:r>
            <w:proofErr w:type="spellEnd"/>
            <w:r w:rsidRPr="00E218B5">
              <w:rPr>
                <w:rFonts w:cstheme="minorHAnsi"/>
              </w:rPr>
              <w:t xml:space="preserve"> </w:t>
            </w:r>
            <w:proofErr w:type="spellStart"/>
            <w:r w:rsidRPr="00E218B5">
              <w:rPr>
                <w:rFonts w:cstheme="minorHAnsi"/>
              </w:rPr>
              <w:t>is</w:t>
            </w:r>
            <w:proofErr w:type="spellEnd"/>
            <w:r w:rsidRPr="00E218B5">
              <w:rPr>
                <w:rFonts w:cstheme="minorHAnsi"/>
              </w:rPr>
              <w:t xml:space="preserve"> </w:t>
            </w:r>
            <w:proofErr w:type="spellStart"/>
            <w:r w:rsidRPr="00E218B5">
              <w:rPr>
                <w:rFonts w:cstheme="minorHAnsi"/>
              </w:rPr>
              <w:t>advisable</w:t>
            </w:r>
            <w:proofErr w:type="spellEnd"/>
            <w:r w:rsidRPr="00E218B5">
              <w:rPr>
                <w:rFonts w:cstheme="minorHAnsi"/>
              </w:rPr>
              <w:t xml:space="preserve"> to </w:t>
            </w:r>
            <w:proofErr w:type="spellStart"/>
            <w:r w:rsidRPr="00E218B5">
              <w:rPr>
                <w:rFonts w:cstheme="minorHAnsi"/>
              </w:rPr>
              <w:t>provide</w:t>
            </w:r>
            <w:proofErr w:type="spellEnd"/>
            <w:r w:rsidRPr="00E218B5">
              <w:rPr>
                <w:rFonts w:cstheme="minorHAnsi"/>
              </w:rPr>
              <w:t xml:space="preserve"> </w:t>
            </w:r>
            <w:proofErr w:type="spellStart"/>
            <w:r w:rsidRPr="00E218B5">
              <w:rPr>
                <w:rFonts w:cstheme="minorHAnsi"/>
              </w:rPr>
              <w:t>simplified</w:t>
            </w:r>
            <w:proofErr w:type="spellEnd"/>
            <w:r w:rsidRPr="00E218B5">
              <w:rPr>
                <w:rFonts w:cstheme="minorHAnsi"/>
              </w:rPr>
              <w:t xml:space="preserve"> </w:t>
            </w:r>
            <w:proofErr w:type="spellStart"/>
            <w:r w:rsidRPr="00E218B5">
              <w:rPr>
                <w:rFonts w:cstheme="minorHAnsi"/>
              </w:rPr>
              <w:t>preparatory</w:t>
            </w:r>
            <w:proofErr w:type="spellEnd"/>
            <w:r w:rsidRPr="00E218B5">
              <w:rPr>
                <w:rFonts w:cstheme="minorHAnsi"/>
              </w:rPr>
              <w:t xml:space="preserve"> </w:t>
            </w:r>
            <w:proofErr w:type="spellStart"/>
            <w:r w:rsidRPr="00E218B5">
              <w:rPr>
                <w:rFonts w:cstheme="minorHAnsi"/>
              </w:rPr>
              <w:t>exercises</w:t>
            </w:r>
            <w:proofErr w:type="spellEnd"/>
            <w:r w:rsidRPr="00E218B5">
              <w:rPr>
                <w:rFonts w:cstheme="minorHAnsi"/>
              </w:rPr>
              <w:t xml:space="preserve"> to </w:t>
            </w:r>
            <w:proofErr w:type="spellStart"/>
            <w:r w:rsidRPr="00E218B5">
              <w:rPr>
                <w:rFonts w:cstheme="minorHAnsi"/>
              </w:rPr>
              <w:t>the</w:t>
            </w:r>
            <w:proofErr w:type="spellEnd"/>
            <w:r w:rsidRPr="00E218B5">
              <w:rPr>
                <w:rFonts w:cstheme="minorHAnsi"/>
              </w:rPr>
              <w:t xml:space="preserve"> </w:t>
            </w:r>
            <w:proofErr w:type="spellStart"/>
            <w:r w:rsidRPr="00E218B5">
              <w:rPr>
                <w:rFonts w:cstheme="minorHAnsi"/>
              </w:rPr>
              <w:t>trainees</w:t>
            </w:r>
            <w:proofErr w:type="spellEnd"/>
            <w:r w:rsidRPr="00E218B5">
              <w:rPr>
                <w:rFonts w:cstheme="minorHAnsi"/>
              </w:rPr>
              <w:t xml:space="preserve">, </w:t>
            </w:r>
            <w:proofErr w:type="spellStart"/>
            <w:r w:rsidRPr="00E218B5">
              <w:rPr>
                <w:rFonts w:cstheme="minorHAnsi"/>
              </w:rPr>
              <w:t>along</w:t>
            </w:r>
            <w:proofErr w:type="spellEnd"/>
            <w:r w:rsidRPr="00E218B5">
              <w:rPr>
                <w:rFonts w:cstheme="minorHAnsi"/>
              </w:rPr>
              <w:t xml:space="preserve"> </w:t>
            </w:r>
            <w:proofErr w:type="spellStart"/>
            <w:r w:rsidRPr="00E218B5">
              <w:rPr>
                <w:rFonts w:cstheme="minorHAnsi"/>
              </w:rPr>
              <w:t>with</w:t>
            </w:r>
            <w:proofErr w:type="spellEnd"/>
            <w:r w:rsidRPr="00E218B5">
              <w:rPr>
                <w:rFonts w:cstheme="minorHAnsi"/>
              </w:rPr>
              <w:t xml:space="preserve"> </w:t>
            </w:r>
            <w:proofErr w:type="spellStart"/>
            <w:r w:rsidRPr="00E218B5">
              <w:rPr>
                <w:rFonts w:cstheme="minorHAnsi"/>
              </w:rPr>
              <w:t>sufficient</w:t>
            </w:r>
            <w:proofErr w:type="spellEnd"/>
            <w:r w:rsidRPr="00E218B5">
              <w:rPr>
                <w:rFonts w:cstheme="minorHAnsi"/>
              </w:rPr>
              <w:t xml:space="preserve"> </w:t>
            </w:r>
            <w:proofErr w:type="spellStart"/>
            <w:r w:rsidRPr="00E218B5">
              <w:rPr>
                <w:rFonts w:cstheme="minorHAnsi"/>
              </w:rPr>
              <w:t>instructions</w:t>
            </w:r>
            <w:proofErr w:type="spellEnd"/>
            <w:r w:rsidRPr="00E218B5">
              <w:rPr>
                <w:rFonts w:cstheme="minorHAnsi"/>
              </w:rPr>
              <w:t xml:space="preserve"> and </w:t>
            </w:r>
            <w:proofErr w:type="spellStart"/>
            <w:r w:rsidRPr="00E218B5">
              <w:rPr>
                <w:rFonts w:cstheme="minorHAnsi"/>
              </w:rPr>
              <w:t>demonstrations</w:t>
            </w:r>
            <w:proofErr w:type="spellEnd"/>
            <w:r w:rsidRPr="00E218B5">
              <w:rPr>
                <w:rFonts w:cstheme="minorHAnsi"/>
              </w:rPr>
              <w:t xml:space="preserve">, </w:t>
            </w:r>
            <w:proofErr w:type="spellStart"/>
            <w:r w:rsidRPr="00E218B5">
              <w:rPr>
                <w:rFonts w:cstheme="minorHAnsi"/>
              </w:rPr>
              <w:t>which</w:t>
            </w:r>
            <w:proofErr w:type="spellEnd"/>
            <w:r w:rsidRPr="00E218B5">
              <w:rPr>
                <w:rFonts w:cstheme="minorHAnsi"/>
              </w:rPr>
              <w:t xml:space="preserve"> </w:t>
            </w:r>
            <w:proofErr w:type="spellStart"/>
            <w:r w:rsidRPr="00E218B5">
              <w:rPr>
                <w:rFonts w:cstheme="minorHAnsi"/>
              </w:rPr>
              <w:t>will</w:t>
            </w:r>
            <w:proofErr w:type="spellEnd"/>
            <w:r w:rsidRPr="00E218B5">
              <w:rPr>
                <w:rFonts w:cstheme="minorHAnsi"/>
              </w:rPr>
              <w:t xml:space="preserve"> </w:t>
            </w:r>
            <w:proofErr w:type="spellStart"/>
            <w:r w:rsidRPr="00E218B5">
              <w:rPr>
                <w:rFonts w:cstheme="minorHAnsi"/>
              </w:rPr>
              <w:t>create</w:t>
            </w:r>
            <w:proofErr w:type="spellEnd"/>
            <w:r w:rsidRPr="00E218B5">
              <w:rPr>
                <w:rFonts w:cstheme="minorHAnsi"/>
              </w:rPr>
              <w:t xml:space="preserve"> a solid </w:t>
            </w:r>
            <w:proofErr w:type="spellStart"/>
            <w:r w:rsidRPr="00E218B5">
              <w:rPr>
                <w:rFonts w:cstheme="minorHAnsi"/>
              </w:rPr>
              <w:t>foundation</w:t>
            </w:r>
            <w:proofErr w:type="spellEnd"/>
            <w:r w:rsidRPr="00E218B5">
              <w:rPr>
                <w:rFonts w:cstheme="minorHAnsi"/>
              </w:rPr>
              <w:t xml:space="preserve"> </w:t>
            </w:r>
            <w:proofErr w:type="spellStart"/>
            <w:r w:rsidRPr="00E218B5">
              <w:rPr>
                <w:rFonts w:cstheme="minorHAnsi"/>
              </w:rPr>
              <w:t>for</w:t>
            </w:r>
            <w:proofErr w:type="spellEnd"/>
            <w:r w:rsidRPr="00E218B5">
              <w:rPr>
                <w:rFonts w:cstheme="minorHAnsi"/>
              </w:rPr>
              <w:t xml:space="preserve"> </w:t>
            </w:r>
            <w:proofErr w:type="spellStart"/>
            <w:r w:rsidRPr="00E218B5">
              <w:rPr>
                <w:rFonts w:cstheme="minorHAnsi"/>
              </w:rPr>
              <w:t>further</w:t>
            </w:r>
            <w:proofErr w:type="spellEnd"/>
            <w:r w:rsidRPr="00E218B5">
              <w:rPr>
                <w:rFonts w:cstheme="minorHAnsi"/>
              </w:rPr>
              <w:t xml:space="preserve"> </w:t>
            </w:r>
            <w:proofErr w:type="spellStart"/>
            <w:r w:rsidRPr="00E218B5">
              <w:rPr>
                <w:rFonts w:cstheme="minorHAnsi"/>
              </w:rPr>
              <w:t>stages</w:t>
            </w:r>
            <w:proofErr w:type="spellEnd"/>
            <w:r w:rsidRPr="00E218B5">
              <w:rPr>
                <w:rFonts w:cstheme="minorHAnsi"/>
              </w:rPr>
              <w:t xml:space="preserve"> </w:t>
            </w:r>
            <w:proofErr w:type="spellStart"/>
            <w:r w:rsidRPr="00E218B5">
              <w:rPr>
                <w:rFonts w:cstheme="minorHAnsi"/>
              </w:rPr>
              <w:t>of</w:t>
            </w:r>
            <w:proofErr w:type="spellEnd"/>
            <w:r w:rsidRPr="00E218B5">
              <w:rPr>
                <w:rFonts w:cstheme="minorHAnsi"/>
              </w:rPr>
              <w:t xml:space="preserve"> </w:t>
            </w:r>
            <w:proofErr w:type="spellStart"/>
            <w:r w:rsidRPr="00E218B5">
              <w:rPr>
                <w:rFonts w:cstheme="minorHAnsi"/>
              </w:rPr>
              <w:t>skill</w:t>
            </w:r>
            <w:proofErr w:type="spellEnd"/>
            <w:r w:rsidRPr="00E218B5">
              <w:rPr>
                <w:rFonts w:cstheme="minorHAnsi"/>
              </w:rPr>
              <w:t xml:space="preserve"> </w:t>
            </w:r>
            <w:proofErr w:type="spellStart"/>
            <w:r w:rsidRPr="00E218B5">
              <w:rPr>
                <w:rFonts w:cstheme="minorHAnsi"/>
              </w:rPr>
              <w:t>acquisition</w:t>
            </w:r>
            <w:proofErr w:type="spellEnd"/>
            <w:r w:rsidRPr="00E218B5">
              <w:rPr>
                <w:rFonts w:cstheme="minorHAnsi"/>
              </w:rPr>
              <w:t xml:space="preserve">. </w:t>
            </w:r>
            <w:proofErr w:type="spellStart"/>
            <w:r w:rsidRPr="00E218B5">
              <w:rPr>
                <w:rFonts w:cstheme="minorHAnsi"/>
              </w:rPr>
              <w:t>Greater</w:t>
            </w:r>
            <w:proofErr w:type="spellEnd"/>
            <w:r w:rsidRPr="00E218B5">
              <w:rPr>
                <w:rFonts w:cstheme="minorHAnsi"/>
              </w:rPr>
              <w:t xml:space="preserve"> </w:t>
            </w:r>
            <w:proofErr w:type="spellStart"/>
            <w:r w:rsidRPr="00E218B5">
              <w:rPr>
                <w:rFonts w:cstheme="minorHAnsi"/>
              </w:rPr>
              <w:t>attention</w:t>
            </w:r>
            <w:proofErr w:type="spellEnd"/>
            <w:r w:rsidRPr="00E218B5">
              <w:rPr>
                <w:rFonts w:cstheme="minorHAnsi"/>
              </w:rPr>
              <w:t xml:space="preserve"> </w:t>
            </w:r>
            <w:proofErr w:type="spellStart"/>
            <w:r w:rsidRPr="00E218B5">
              <w:rPr>
                <w:rFonts w:cstheme="minorHAnsi"/>
              </w:rPr>
              <w:t>should</w:t>
            </w:r>
            <w:proofErr w:type="spellEnd"/>
            <w:r w:rsidRPr="00E218B5">
              <w:rPr>
                <w:rFonts w:cstheme="minorHAnsi"/>
              </w:rPr>
              <w:t xml:space="preserve"> </w:t>
            </w:r>
            <w:proofErr w:type="spellStart"/>
            <w:r w:rsidRPr="00E218B5">
              <w:rPr>
                <w:rFonts w:cstheme="minorHAnsi"/>
              </w:rPr>
              <w:t>also</w:t>
            </w:r>
            <w:proofErr w:type="spellEnd"/>
            <w:r w:rsidRPr="00E218B5">
              <w:rPr>
                <w:rFonts w:cstheme="minorHAnsi"/>
              </w:rPr>
              <w:t xml:space="preserve"> </w:t>
            </w:r>
            <w:proofErr w:type="spellStart"/>
            <w:r w:rsidRPr="00E218B5">
              <w:rPr>
                <w:rFonts w:cstheme="minorHAnsi"/>
              </w:rPr>
              <w:t>be</w:t>
            </w:r>
            <w:proofErr w:type="spellEnd"/>
            <w:r w:rsidRPr="00E218B5">
              <w:rPr>
                <w:rFonts w:cstheme="minorHAnsi"/>
              </w:rPr>
              <w:t xml:space="preserve"> </w:t>
            </w:r>
            <w:proofErr w:type="spellStart"/>
            <w:r w:rsidRPr="00E218B5">
              <w:rPr>
                <w:rFonts w:cstheme="minorHAnsi"/>
              </w:rPr>
              <w:t>given</w:t>
            </w:r>
            <w:proofErr w:type="spellEnd"/>
            <w:r w:rsidRPr="00E218B5">
              <w:rPr>
                <w:rFonts w:cstheme="minorHAnsi"/>
              </w:rPr>
              <w:t xml:space="preserve"> to </w:t>
            </w:r>
            <w:proofErr w:type="spellStart"/>
            <w:r w:rsidRPr="00E218B5">
              <w:rPr>
                <w:rFonts w:cstheme="minorHAnsi"/>
              </w:rPr>
              <w:t>the</w:t>
            </w:r>
            <w:proofErr w:type="spellEnd"/>
            <w:r w:rsidRPr="00E218B5">
              <w:rPr>
                <w:rFonts w:cstheme="minorHAnsi"/>
              </w:rPr>
              <w:t xml:space="preserve"> development </w:t>
            </w:r>
            <w:proofErr w:type="spellStart"/>
            <w:r w:rsidRPr="00E218B5">
              <w:rPr>
                <w:rFonts w:cstheme="minorHAnsi"/>
              </w:rPr>
              <w:t>of</w:t>
            </w:r>
            <w:proofErr w:type="spellEnd"/>
            <w:r w:rsidRPr="00E218B5">
              <w:rPr>
                <w:rFonts w:cstheme="minorHAnsi"/>
              </w:rPr>
              <w:t xml:space="preserve"> maximum </w:t>
            </w:r>
            <w:proofErr w:type="spellStart"/>
            <w:r w:rsidRPr="00E218B5">
              <w:rPr>
                <w:rFonts w:cstheme="minorHAnsi"/>
              </w:rPr>
              <w:t>strength</w:t>
            </w:r>
            <w:proofErr w:type="spellEnd"/>
            <w:r w:rsidRPr="00E218B5">
              <w:rPr>
                <w:rFonts w:cstheme="minorHAnsi"/>
              </w:rPr>
              <w:t xml:space="preserve"> </w:t>
            </w:r>
            <w:proofErr w:type="spellStart"/>
            <w:r w:rsidRPr="00E218B5">
              <w:rPr>
                <w:rFonts w:cstheme="minorHAnsi"/>
              </w:rPr>
              <w:t>without</w:t>
            </w:r>
            <w:proofErr w:type="spellEnd"/>
            <w:r w:rsidRPr="00E218B5">
              <w:rPr>
                <w:rFonts w:cstheme="minorHAnsi"/>
              </w:rPr>
              <w:t xml:space="preserve"> </w:t>
            </w:r>
            <w:proofErr w:type="spellStart"/>
            <w:r w:rsidRPr="00E218B5">
              <w:rPr>
                <w:rFonts w:cstheme="minorHAnsi"/>
              </w:rPr>
              <w:t>significant</w:t>
            </w:r>
            <w:proofErr w:type="spellEnd"/>
            <w:r w:rsidRPr="00E218B5">
              <w:rPr>
                <w:rFonts w:cstheme="minorHAnsi"/>
              </w:rPr>
              <w:t xml:space="preserve"> </w:t>
            </w:r>
            <w:proofErr w:type="spellStart"/>
            <w:r w:rsidRPr="00E218B5">
              <w:rPr>
                <w:rFonts w:cstheme="minorHAnsi"/>
              </w:rPr>
              <w:t>increase</w:t>
            </w:r>
            <w:proofErr w:type="spellEnd"/>
            <w:r w:rsidRPr="00E218B5">
              <w:rPr>
                <w:rFonts w:cstheme="minorHAnsi"/>
              </w:rPr>
              <w:t xml:space="preserve"> in body </w:t>
            </w:r>
            <w:proofErr w:type="spellStart"/>
            <w:r w:rsidRPr="00E218B5">
              <w:rPr>
                <w:rFonts w:cstheme="minorHAnsi"/>
              </w:rPr>
              <w:t>weight</w:t>
            </w:r>
            <w:proofErr w:type="spellEnd"/>
            <w:r w:rsidRPr="00E218B5">
              <w:rPr>
                <w:rFonts w:cstheme="minorHAnsi"/>
              </w:rPr>
              <w:t xml:space="preserve">, as </w:t>
            </w:r>
            <w:proofErr w:type="spellStart"/>
            <w:r w:rsidRPr="00E218B5">
              <w:rPr>
                <w:rFonts w:cstheme="minorHAnsi"/>
              </w:rPr>
              <w:t>well</w:t>
            </w:r>
            <w:proofErr w:type="spellEnd"/>
            <w:r w:rsidRPr="00E218B5">
              <w:rPr>
                <w:rFonts w:cstheme="minorHAnsi"/>
              </w:rPr>
              <w:t xml:space="preserve"> as flexibility, </w:t>
            </w:r>
            <w:proofErr w:type="spellStart"/>
            <w:r w:rsidRPr="00E218B5">
              <w:rPr>
                <w:rFonts w:cstheme="minorHAnsi"/>
              </w:rPr>
              <w:t>which</w:t>
            </w:r>
            <w:proofErr w:type="spellEnd"/>
            <w:r w:rsidRPr="00E218B5">
              <w:rPr>
                <w:rFonts w:cstheme="minorHAnsi"/>
              </w:rPr>
              <w:t xml:space="preserve"> </w:t>
            </w:r>
            <w:proofErr w:type="spellStart"/>
            <w:r w:rsidRPr="00E218B5">
              <w:rPr>
                <w:rFonts w:cstheme="minorHAnsi"/>
              </w:rPr>
              <w:t>is</w:t>
            </w:r>
            <w:proofErr w:type="spellEnd"/>
            <w:r w:rsidRPr="00E218B5">
              <w:rPr>
                <w:rFonts w:cstheme="minorHAnsi"/>
              </w:rPr>
              <w:t xml:space="preserve"> </w:t>
            </w:r>
            <w:proofErr w:type="spellStart"/>
            <w:r w:rsidRPr="00E218B5">
              <w:rPr>
                <w:rFonts w:cstheme="minorHAnsi"/>
              </w:rPr>
              <w:t>best</w:t>
            </w:r>
            <w:proofErr w:type="spellEnd"/>
            <w:r w:rsidRPr="00E218B5">
              <w:rPr>
                <w:rFonts w:cstheme="minorHAnsi"/>
              </w:rPr>
              <w:t xml:space="preserve"> </w:t>
            </w:r>
            <w:proofErr w:type="spellStart"/>
            <w:r w:rsidRPr="00E218B5">
              <w:rPr>
                <w:rFonts w:cstheme="minorHAnsi"/>
              </w:rPr>
              <w:t>improved</w:t>
            </w:r>
            <w:proofErr w:type="spellEnd"/>
            <w:r w:rsidRPr="00E218B5">
              <w:rPr>
                <w:rFonts w:cstheme="minorHAnsi"/>
              </w:rPr>
              <w:t xml:space="preserve"> </w:t>
            </w:r>
            <w:proofErr w:type="spellStart"/>
            <w:r w:rsidRPr="00E218B5">
              <w:rPr>
                <w:rFonts w:cstheme="minorHAnsi"/>
              </w:rPr>
              <w:t>through</w:t>
            </w:r>
            <w:proofErr w:type="spellEnd"/>
            <w:r w:rsidRPr="00E218B5">
              <w:rPr>
                <w:rFonts w:cstheme="minorHAnsi"/>
              </w:rPr>
              <w:t xml:space="preserve"> static </w:t>
            </w:r>
            <w:proofErr w:type="spellStart"/>
            <w:r w:rsidRPr="00E218B5">
              <w:rPr>
                <w:rFonts w:cstheme="minorHAnsi"/>
              </w:rPr>
              <w:t>stretching</w:t>
            </w:r>
            <w:proofErr w:type="spellEnd"/>
            <w:r w:rsidRPr="00E218B5">
              <w:rPr>
                <w:rFonts w:cstheme="minorHAnsi"/>
              </w:rPr>
              <w:t xml:space="preserve"> and PNF </w:t>
            </w:r>
            <w:proofErr w:type="spellStart"/>
            <w:r w:rsidRPr="00E218B5">
              <w:rPr>
                <w:rFonts w:cstheme="minorHAnsi"/>
              </w:rPr>
              <w:t>techniques</w:t>
            </w:r>
            <w:proofErr w:type="spellEnd"/>
            <w:r w:rsidRPr="00E218B5">
              <w:rPr>
                <w:rFonts w:cstheme="minorHAnsi"/>
              </w:rPr>
              <w:t xml:space="preserve">. </w:t>
            </w:r>
            <w:proofErr w:type="spellStart"/>
            <w:r w:rsidRPr="00E218B5">
              <w:rPr>
                <w:rFonts w:cstheme="minorHAnsi"/>
              </w:rPr>
              <w:t>The</w:t>
            </w:r>
            <w:proofErr w:type="spellEnd"/>
            <w:r w:rsidRPr="00E218B5">
              <w:rPr>
                <w:rFonts w:cstheme="minorHAnsi"/>
              </w:rPr>
              <w:t xml:space="preserve"> </w:t>
            </w:r>
            <w:proofErr w:type="spellStart"/>
            <w:r w:rsidRPr="00E218B5">
              <w:rPr>
                <w:rFonts w:cstheme="minorHAnsi"/>
              </w:rPr>
              <w:t>outcome</w:t>
            </w:r>
            <w:proofErr w:type="spellEnd"/>
            <w:r w:rsidRPr="00E218B5">
              <w:rPr>
                <w:rFonts w:cstheme="minorHAnsi"/>
              </w:rPr>
              <w:t xml:space="preserve"> </w:t>
            </w:r>
            <w:proofErr w:type="spellStart"/>
            <w:r w:rsidRPr="00E218B5">
              <w:rPr>
                <w:rFonts w:cstheme="minorHAnsi"/>
              </w:rPr>
              <w:t>of</w:t>
            </w:r>
            <w:proofErr w:type="spellEnd"/>
            <w:r w:rsidRPr="00E218B5">
              <w:rPr>
                <w:rFonts w:cstheme="minorHAnsi"/>
              </w:rPr>
              <w:t xml:space="preserve"> </w:t>
            </w:r>
            <w:proofErr w:type="spellStart"/>
            <w:r w:rsidRPr="00E218B5">
              <w:rPr>
                <w:rFonts w:cstheme="minorHAnsi"/>
              </w:rPr>
              <w:t>the</w:t>
            </w:r>
            <w:proofErr w:type="spellEnd"/>
            <w:r w:rsidRPr="00E218B5">
              <w:rPr>
                <w:rFonts w:cstheme="minorHAnsi"/>
              </w:rPr>
              <w:t xml:space="preserve"> thesis </w:t>
            </w:r>
            <w:proofErr w:type="spellStart"/>
            <w:r w:rsidRPr="00E218B5">
              <w:rPr>
                <w:rFonts w:cstheme="minorHAnsi"/>
              </w:rPr>
              <w:t>is</w:t>
            </w:r>
            <w:proofErr w:type="spellEnd"/>
            <w:r w:rsidRPr="00E218B5">
              <w:rPr>
                <w:rFonts w:cstheme="minorHAnsi"/>
              </w:rPr>
              <w:t xml:space="preserve"> a </w:t>
            </w:r>
            <w:proofErr w:type="spellStart"/>
            <w:r w:rsidRPr="00E218B5">
              <w:rPr>
                <w:rFonts w:cstheme="minorHAnsi"/>
              </w:rPr>
              <w:t>series</w:t>
            </w:r>
            <w:proofErr w:type="spellEnd"/>
            <w:r w:rsidRPr="00E218B5">
              <w:rPr>
                <w:rFonts w:cstheme="minorHAnsi"/>
              </w:rPr>
              <w:t xml:space="preserve"> </w:t>
            </w:r>
            <w:proofErr w:type="spellStart"/>
            <w:r w:rsidRPr="00E218B5">
              <w:rPr>
                <w:rFonts w:cstheme="minorHAnsi"/>
              </w:rPr>
              <w:t>of</w:t>
            </w:r>
            <w:proofErr w:type="spellEnd"/>
            <w:r w:rsidRPr="00E218B5">
              <w:rPr>
                <w:rFonts w:cstheme="minorHAnsi"/>
              </w:rPr>
              <w:t xml:space="preserve"> </w:t>
            </w:r>
            <w:proofErr w:type="spellStart"/>
            <w:r w:rsidRPr="00E218B5">
              <w:rPr>
                <w:rFonts w:cstheme="minorHAnsi"/>
              </w:rPr>
              <w:t>preparatory</w:t>
            </w:r>
            <w:proofErr w:type="spellEnd"/>
            <w:r w:rsidRPr="00E218B5">
              <w:rPr>
                <w:rFonts w:cstheme="minorHAnsi"/>
              </w:rPr>
              <w:t xml:space="preserve"> </w:t>
            </w:r>
            <w:proofErr w:type="spellStart"/>
            <w:r w:rsidRPr="00E218B5">
              <w:rPr>
                <w:rFonts w:cstheme="minorHAnsi"/>
              </w:rPr>
              <w:t>exercises</w:t>
            </w:r>
            <w:proofErr w:type="spellEnd"/>
            <w:r w:rsidRPr="00E218B5">
              <w:rPr>
                <w:rFonts w:cstheme="minorHAnsi"/>
              </w:rPr>
              <w:t xml:space="preserve"> </w:t>
            </w:r>
            <w:proofErr w:type="spellStart"/>
            <w:r w:rsidRPr="00E218B5">
              <w:rPr>
                <w:rFonts w:cstheme="minorHAnsi"/>
              </w:rPr>
              <w:t>for</w:t>
            </w:r>
            <w:proofErr w:type="spellEnd"/>
            <w:r w:rsidRPr="00E218B5">
              <w:rPr>
                <w:rFonts w:cstheme="minorHAnsi"/>
              </w:rPr>
              <w:t xml:space="preserve"> </w:t>
            </w:r>
            <w:proofErr w:type="spellStart"/>
            <w:r w:rsidRPr="00E218B5">
              <w:rPr>
                <w:rFonts w:cstheme="minorHAnsi"/>
              </w:rPr>
              <w:t>practicing</w:t>
            </w:r>
            <w:proofErr w:type="spellEnd"/>
            <w:r w:rsidRPr="00E218B5">
              <w:rPr>
                <w:rFonts w:cstheme="minorHAnsi"/>
              </w:rPr>
              <w:t xml:space="preserve"> </w:t>
            </w:r>
            <w:proofErr w:type="spellStart"/>
            <w:r w:rsidRPr="00E218B5">
              <w:rPr>
                <w:rFonts w:cstheme="minorHAnsi"/>
              </w:rPr>
              <w:t>compulsory</w:t>
            </w:r>
            <w:proofErr w:type="spellEnd"/>
            <w:r w:rsidRPr="00E218B5">
              <w:rPr>
                <w:rFonts w:cstheme="minorHAnsi"/>
              </w:rPr>
              <w:t xml:space="preserve"> </w:t>
            </w:r>
            <w:proofErr w:type="spellStart"/>
            <w:r w:rsidRPr="00E218B5">
              <w:rPr>
                <w:rFonts w:cstheme="minorHAnsi"/>
              </w:rPr>
              <w:t>exercises</w:t>
            </w:r>
            <w:proofErr w:type="spellEnd"/>
            <w:r w:rsidRPr="00E218B5">
              <w:rPr>
                <w:rFonts w:cstheme="minorHAnsi"/>
              </w:rPr>
              <w:t xml:space="preserve"> in </w:t>
            </w:r>
            <w:proofErr w:type="spellStart"/>
            <w:r w:rsidRPr="00E218B5">
              <w:rPr>
                <w:rFonts w:cstheme="minorHAnsi"/>
              </w:rPr>
              <w:t>the</w:t>
            </w:r>
            <w:proofErr w:type="spellEnd"/>
            <w:r w:rsidRPr="00E218B5">
              <w:rPr>
                <w:rFonts w:cstheme="minorHAnsi"/>
              </w:rPr>
              <w:t xml:space="preserve"> senior 3* </w:t>
            </w:r>
            <w:proofErr w:type="spellStart"/>
            <w:r w:rsidRPr="00E218B5">
              <w:rPr>
                <w:rFonts w:cstheme="minorHAnsi"/>
              </w:rPr>
              <w:t>category</w:t>
            </w:r>
            <w:proofErr w:type="spellEnd"/>
            <w:r w:rsidRPr="00E218B5">
              <w:rPr>
                <w:rFonts w:cstheme="minorHAnsi"/>
              </w:rPr>
              <w:t>.</w:t>
            </w:r>
          </w:p>
          <w:p w14:paraId="0C3FEF23" w14:textId="77777777" w:rsidR="005E2A0D" w:rsidRPr="002628FF" w:rsidRDefault="005E2A0D" w:rsidP="005E2A0D">
            <w:pPr>
              <w:ind w:firstLine="0"/>
              <w:rPr>
                <w:rFonts w:cstheme="minorHAnsi"/>
              </w:rPr>
            </w:pPr>
            <w:proofErr w:type="spellStart"/>
            <w:r w:rsidRPr="00E218B5">
              <w:rPr>
                <w:rFonts w:cstheme="minorHAnsi"/>
              </w:rPr>
              <w:t>The</w:t>
            </w:r>
            <w:proofErr w:type="spellEnd"/>
            <w:r w:rsidRPr="00E218B5">
              <w:rPr>
                <w:rFonts w:cstheme="minorHAnsi"/>
              </w:rPr>
              <w:t xml:space="preserve"> thesis </w:t>
            </w:r>
            <w:proofErr w:type="spellStart"/>
            <w:r w:rsidRPr="00E218B5">
              <w:rPr>
                <w:rFonts w:cstheme="minorHAnsi"/>
              </w:rPr>
              <w:t>serves</w:t>
            </w:r>
            <w:proofErr w:type="spellEnd"/>
            <w:r w:rsidRPr="00E218B5">
              <w:rPr>
                <w:rFonts w:cstheme="minorHAnsi"/>
              </w:rPr>
              <w:t xml:space="preserve"> as a </w:t>
            </w:r>
            <w:proofErr w:type="spellStart"/>
            <w:r w:rsidRPr="00E218B5">
              <w:rPr>
                <w:rFonts w:cstheme="minorHAnsi"/>
              </w:rPr>
              <w:t>comprehensive</w:t>
            </w:r>
            <w:proofErr w:type="spellEnd"/>
            <w:r w:rsidRPr="00E218B5">
              <w:rPr>
                <w:rFonts w:cstheme="minorHAnsi"/>
              </w:rPr>
              <w:t xml:space="preserve"> </w:t>
            </w:r>
            <w:proofErr w:type="spellStart"/>
            <w:r w:rsidRPr="00E218B5">
              <w:rPr>
                <w:rFonts w:cstheme="minorHAnsi"/>
              </w:rPr>
              <w:t>guide</w:t>
            </w:r>
            <w:proofErr w:type="spellEnd"/>
            <w:r w:rsidRPr="00E218B5">
              <w:rPr>
                <w:rFonts w:cstheme="minorHAnsi"/>
              </w:rPr>
              <w:t xml:space="preserve"> </w:t>
            </w:r>
            <w:proofErr w:type="spellStart"/>
            <w:r w:rsidRPr="00E218B5">
              <w:rPr>
                <w:rFonts w:cstheme="minorHAnsi"/>
              </w:rPr>
              <w:t>for</w:t>
            </w:r>
            <w:proofErr w:type="spellEnd"/>
            <w:r w:rsidRPr="00E218B5">
              <w:rPr>
                <w:rFonts w:cstheme="minorHAnsi"/>
              </w:rPr>
              <w:t xml:space="preserve"> </w:t>
            </w:r>
            <w:proofErr w:type="spellStart"/>
            <w:r w:rsidRPr="00E218B5">
              <w:rPr>
                <w:rFonts w:cstheme="minorHAnsi"/>
              </w:rPr>
              <w:t>vaulting</w:t>
            </w:r>
            <w:proofErr w:type="spellEnd"/>
            <w:r w:rsidRPr="00E218B5">
              <w:rPr>
                <w:rFonts w:cstheme="minorHAnsi"/>
              </w:rPr>
              <w:t xml:space="preserve"> </w:t>
            </w:r>
            <w:proofErr w:type="spellStart"/>
            <w:r w:rsidRPr="00E218B5">
              <w:rPr>
                <w:rFonts w:cstheme="minorHAnsi"/>
              </w:rPr>
              <w:t>coaches</w:t>
            </w:r>
            <w:proofErr w:type="spellEnd"/>
            <w:r w:rsidRPr="00E218B5">
              <w:rPr>
                <w:rFonts w:cstheme="minorHAnsi"/>
              </w:rPr>
              <w:t xml:space="preserve"> and </w:t>
            </w:r>
            <w:proofErr w:type="spellStart"/>
            <w:r w:rsidRPr="00E218B5">
              <w:rPr>
                <w:rFonts w:cstheme="minorHAnsi"/>
              </w:rPr>
              <w:t>contributes</w:t>
            </w:r>
            <w:proofErr w:type="spellEnd"/>
            <w:r w:rsidRPr="00E218B5">
              <w:rPr>
                <w:rFonts w:cstheme="minorHAnsi"/>
              </w:rPr>
              <w:t xml:space="preserve"> to </w:t>
            </w:r>
            <w:proofErr w:type="spellStart"/>
            <w:r w:rsidRPr="00E218B5">
              <w:rPr>
                <w:rFonts w:cstheme="minorHAnsi"/>
              </w:rPr>
              <w:t>the</w:t>
            </w:r>
            <w:proofErr w:type="spellEnd"/>
            <w:r w:rsidRPr="00E218B5">
              <w:rPr>
                <w:rFonts w:cstheme="minorHAnsi"/>
              </w:rPr>
              <w:t xml:space="preserve"> development </w:t>
            </w:r>
            <w:proofErr w:type="spellStart"/>
            <w:r w:rsidRPr="00E218B5">
              <w:rPr>
                <w:rFonts w:cstheme="minorHAnsi"/>
              </w:rPr>
              <w:t>of</w:t>
            </w:r>
            <w:proofErr w:type="spellEnd"/>
            <w:r w:rsidRPr="00E218B5">
              <w:rPr>
                <w:rFonts w:cstheme="minorHAnsi"/>
              </w:rPr>
              <w:t xml:space="preserve"> </w:t>
            </w:r>
            <w:proofErr w:type="spellStart"/>
            <w:r w:rsidRPr="00E218B5">
              <w:rPr>
                <w:rFonts w:cstheme="minorHAnsi"/>
              </w:rPr>
              <w:t>this</w:t>
            </w:r>
            <w:proofErr w:type="spellEnd"/>
            <w:r w:rsidRPr="00E218B5">
              <w:rPr>
                <w:rFonts w:cstheme="minorHAnsi"/>
              </w:rPr>
              <w:t xml:space="preserve"> sport in </w:t>
            </w:r>
            <w:proofErr w:type="spellStart"/>
            <w:r w:rsidRPr="00E218B5">
              <w:rPr>
                <w:rFonts w:cstheme="minorHAnsi"/>
              </w:rPr>
              <w:t>the</w:t>
            </w:r>
            <w:proofErr w:type="spellEnd"/>
            <w:r w:rsidRPr="00E218B5">
              <w:rPr>
                <w:rFonts w:cstheme="minorHAnsi"/>
              </w:rPr>
              <w:t xml:space="preserve"> Czech Republic. It </w:t>
            </w:r>
            <w:proofErr w:type="spellStart"/>
            <w:r w:rsidRPr="00E218B5">
              <w:rPr>
                <w:rFonts w:cstheme="minorHAnsi"/>
              </w:rPr>
              <w:t>provides</w:t>
            </w:r>
            <w:proofErr w:type="spellEnd"/>
            <w:r w:rsidRPr="00E218B5">
              <w:rPr>
                <w:rFonts w:cstheme="minorHAnsi"/>
              </w:rPr>
              <w:t xml:space="preserve"> </w:t>
            </w:r>
            <w:proofErr w:type="spellStart"/>
            <w:r w:rsidRPr="00E218B5">
              <w:rPr>
                <w:rFonts w:cstheme="minorHAnsi"/>
              </w:rPr>
              <w:t>methodological</w:t>
            </w:r>
            <w:proofErr w:type="spellEnd"/>
            <w:r w:rsidRPr="00E218B5">
              <w:rPr>
                <w:rFonts w:cstheme="minorHAnsi"/>
              </w:rPr>
              <w:t xml:space="preserve"> </w:t>
            </w:r>
            <w:proofErr w:type="spellStart"/>
            <w:r w:rsidRPr="00E218B5">
              <w:rPr>
                <w:rFonts w:cstheme="minorHAnsi"/>
              </w:rPr>
              <w:t>material</w:t>
            </w:r>
            <w:proofErr w:type="spellEnd"/>
            <w:r w:rsidRPr="00E218B5">
              <w:rPr>
                <w:rFonts w:cstheme="minorHAnsi"/>
              </w:rPr>
              <w:t xml:space="preserve"> and a </w:t>
            </w:r>
            <w:proofErr w:type="spellStart"/>
            <w:r w:rsidRPr="00E218B5">
              <w:rPr>
                <w:rFonts w:cstheme="minorHAnsi"/>
              </w:rPr>
              <w:t>systematic</w:t>
            </w:r>
            <w:proofErr w:type="spellEnd"/>
            <w:r w:rsidRPr="00E218B5">
              <w:rPr>
                <w:rFonts w:cstheme="minorHAnsi"/>
              </w:rPr>
              <w:t xml:space="preserve"> </w:t>
            </w:r>
            <w:proofErr w:type="spellStart"/>
            <w:r w:rsidRPr="00E218B5">
              <w:rPr>
                <w:rFonts w:cstheme="minorHAnsi"/>
              </w:rPr>
              <w:t>approach</w:t>
            </w:r>
            <w:proofErr w:type="spellEnd"/>
            <w:r w:rsidRPr="00E218B5">
              <w:rPr>
                <w:rFonts w:cstheme="minorHAnsi"/>
              </w:rPr>
              <w:t xml:space="preserve"> to </w:t>
            </w:r>
            <w:proofErr w:type="spellStart"/>
            <w:r w:rsidRPr="00E218B5">
              <w:rPr>
                <w:rFonts w:cstheme="minorHAnsi"/>
              </w:rPr>
              <w:t>training</w:t>
            </w:r>
            <w:proofErr w:type="spellEnd"/>
            <w:r w:rsidRPr="00E218B5">
              <w:rPr>
                <w:rFonts w:cstheme="minorHAnsi"/>
              </w:rPr>
              <w:t xml:space="preserve">, </w:t>
            </w:r>
            <w:proofErr w:type="spellStart"/>
            <w:r w:rsidRPr="00E218B5">
              <w:rPr>
                <w:rFonts w:cstheme="minorHAnsi"/>
              </w:rPr>
              <w:t>which</w:t>
            </w:r>
            <w:proofErr w:type="spellEnd"/>
            <w:r w:rsidRPr="00E218B5">
              <w:rPr>
                <w:rFonts w:cstheme="minorHAnsi"/>
              </w:rPr>
              <w:t xml:space="preserve"> </w:t>
            </w:r>
            <w:proofErr w:type="spellStart"/>
            <w:r w:rsidRPr="00E218B5">
              <w:rPr>
                <w:rFonts w:cstheme="minorHAnsi"/>
              </w:rPr>
              <w:t>is</w:t>
            </w:r>
            <w:proofErr w:type="spellEnd"/>
            <w:r w:rsidRPr="00E218B5">
              <w:rPr>
                <w:rFonts w:cstheme="minorHAnsi"/>
              </w:rPr>
              <w:t xml:space="preserve"> </w:t>
            </w:r>
            <w:proofErr w:type="spellStart"/>
            <w:r w:rsidRPr="00E218B5">
              <w:rPr>
                <w:rFonts w:cstheme="minorHAnsi"/>
              </w:rPr>
              <w:t>currently</w:t>
            </w:r>
            <w:proofErr w:type="spellEnd"/>
            <w:r w:rsidRPr="00E218B5">
              <w:rPr>
                <w:rFonts w:cstheme="minorHAnsi"/>
              </w:rPr>
              <w:t xml:space="preserve"> </w:t>
            </w:r>
            <w:proofErr w:type="spellStart"/>
            <w:r w:rsidRPr="00E218B5">
              <w:rPr>
                <w:rFonts w:cstheme="minorHAnsi"/>
              </w:rPr>
              <w:t>insufficient</w:t>
            </w:r>
            <w:proofErr w:type="spellEnd"/>
            <w:r w:rsidRPr="00E218B5">
              <w:rPr>
                <w:rFonts w:cstheme="minorHAnsi"/>
              </w:rPr>
              <w:t>.</w:t>
            </w:r>
          </w:p>
          <w:p w14:paraId="0DDCFE01" w14:textId="2EF731EC" w:rsidR="00C14602" w:rsidRPr="004E4562" w:rsidRDefault="00C14602" w:rsidP="005E2A0D">
            <w:pPr>
              <w:ind w:firstLine="0"/>
              <w:rPr>
                <w:lang w:val="en-US"/>
              </w:rPr>
            </w:pPr>
          </w:p>
        </w:tc>
      </w:tr>
      <w:tr w:rsidR="00C14602" w:rsidRPr="004E4562" w14:paraId="67EDA4D8" w14:textId="77777777" w:rsidTr="00BE3DE6">
        <w:tc>
          <w:tcPr>
            <w:tcW w:w="8493" w:type="dxa"/>
            <w:gridSpan w:val="2"/>
          </w:tcPr>
          <w:p w14:paraId="66AF2364" w14:textId="77777777" w:rsidR="00C14602" w:rsidRPr="004E4562" w:rsidRDefault="00C14602" w:rsidP="00BE3DE6">
            <w:pPr>
              <w:pStyle w:val="BiblioNadpis"/>
              <w:rPr>
                <w:lang w:val="en-US"/>
              </w:rPr>
            </w:pPr>
            <w:r w:rsidRPr="004E4562">
              <w:rPr>
                <w:lang w:val="en-US"/>
              </w:rPr>
              <w:t>K</w:t>
            </w:r>
            <w:r w:rsidR="004E4562">
              <w:rPr>
                <w:lang w:val="en-US"/>
              </w:rPr>
              <w:t>eywords</w:t>
            </w:r>
            <w:r w:rsidRPr="004E4562">
              <w:rPr>
                <w:lang w:val="en-US"/>
              </w:rPr>
              <w:t>:</w:t>
            </w:r>
          </w:p>
        </w:tc>
      </w:tr>
      <w:tr w:rsidR="00C14602" w:rsidRPr="004E4562" w14:paraId="1990D816" w14:textId="77777777" w:rsidTr="00BE3DE6">
        <w:trPr>
          <w:trHeight w:val="567"/>
        </w:trPr>
        <w:tc>
          <w:tcPr>
            <w:tcW w:w="8493" w:type="dxa"/>
            <w:gridSpan w:val="2"/>
          </w:tcPr>
          <w:p w14:paraId="22D9D36E" w14:textId="40446ACB" w:rsidR="00C14602" w:rsidRPr="004E4562" w:rsidRDefault="005E2A0D" w:rsidP="00BE3DE6">
            <w:pPr>
              <w:pStyle w:val="BiblioText"/>
              <w:rPr>
                <w:lang w:val="en-US"/>
              </w:rPr>
            </w:pPr>
            <w:r>
              <w:rPr>
                <w:lang w:val="en-US"/>
              </w:rPr>
              <w:t>Equestrian v</w:t>
            </w:r>
            <w:r w:rsidRPr="005E2A0D">
              <w:rPr>
                <w:lang w:val="en-US"/>
              </w:rPr>
              <w:t>aulting, motor learning, skill acquisition, vaulting training</w:t>
            </w:r>
          </w:p>
        </w:tc>
      </w:tr>
      <w:tr w:rsidR="00C14602" w:rsidRPr="004E4562" w14:paraId="7E7AB467" w14:textId="77777777" w:rsidTr="00BE3DE6">
        <w:trPr>
          <w:trHeight w:val="2835"/>
        </w:trPr>
        <w:tc>
          <w:tcPr>
            <w:tcW w:w="8493" w:type="dxa"/>
            <w:gridSpan w:val="2"/>
            <w:vAlign w:val="bottom"/>
          </w:tcPr>
          <w:p w14:paraId="64BE9583" w14:textId="77777777" w:rsidR="00C14602" w:rsidRPr="004E4562" w:rsidRDefault="00C14602" w:rsidP="00BE3DE6">
            <w:pPr>
              <w:pStyle w:val="BiblioText"/>
              <w:rPr>
                <w:lang w:val="en-US"/>
              </w:rPr>
            </w:pPr>
          </w:p>
        </w:tc>
      </w:tr>
      <w:tr w:rsidR="00C14602" w:rsidRPr="004E4562" w14:paraId="5DACF267" w14:textId="77777777" w:rsidTr="00BE3DE6">
        <w:trPr>
          <w:trHeight w:val="564"/>
        </w:trPr>
        <w:tc>
          <w:tcPr>
            <w:tcW w:w="8493" w:type="dxa"/>
            <w:gridSpan w:val="2"/>
            <w:vAlign w:val="bottom"/>
          </w:tcPr>
          <w:p w14:paraId="4467D040" w14:textId="77777777" w:rsidR="00C14602" w:rsidRPr="004E4562" w:rsidRDefault="004E4562" w:rsidP="00BE3DE6">
            <w:pPr>
              <w:pStyle w:val="BiblioText"/>
              <w:rPr>
                <w:lang w:val="en-US"/>
              </w:rPr>
            </w:pPr>
            <w:r w:rsidRPr="004E4562">
              <w:rPr>
                <w:lang w:val="en-US"/>
              </w:rPr>
              <w:t>I agree the thesis paper to be lent within the library service</w:t>
            </w:r>
            <w:r w:rsidR="00C14602" w:rsidRPr="004E4562">
              <w:rPr>
                <w:lang w:val="en-US"/>
              </w:rPr>
              <w:t>.</w:t>
            </w:r>
          </w:p>
        </w:tc>
      </w:tr>
    </w:tbl>
    <w:p w14:paraId="4EDC3A60" w14:textId="77777777" w:rsidR="004E4562" w:rsidRDefault="004E4562" w:rsidP="005C6624">
      <w:pPr>
        <w:pStyle w:val="BiblioNadpis"/>
        <w:sectPr w:rsidR="004E4562" w:rsidSect="004E4562">
          <w:pgSz w:w="11906" w:h="16838" w:code="9"/>
          <w:pgMar w:top="1418" w:right="1418" w:bottom="1418" w:left="1418" w:header="709" w:footer="709" w:gutter="567"/>
          <w:cols w:space="708"/>
          <w:docGrid w:linePitch="360"/>
        </w:sectPr>
      </w:pPr>
    </w:p>
    <w:tbl>
      <w:tblPr>
        <w:tblStyle w:val="Mkatabulky"/>
        <w:tblW w:w="0" w:type="auto"/>
        <w:tblLook w:val="04A0" w:firstRow="1" w:lastRow="0" w:firstColumn="1" w:lastColumn="0" w:noHBand="0" w:noVBand="1"/>
      </w:tblPr>
      <w:tblGrid>
        <w:gridCol w:w="8493"/>
      </w:tblGrid>
      <w:tr w:rsidR="00706236" w14:paraId="302FBF4C" w14:textId="77777777" w:rsidTr="00427828">
        <w:trPr>
          <w:trHeight w:val="13039"/>
        </w:trPr>
        <w:tc>
          <w:tcPr>
            <w:tcW w:w="8493" w:type="dxa"/>
            <w:tcBorders>
              <w:top w:val="nil"/>
              <w:left w:val="nil"/>
              <w:bottom w:val="nil"/>
              <w:right w:val="nil"/>
            </w:tcBorders>
            <w:vAlign w:val="bottom"/>
          </w:tcPr>
          <w:p w14:paraId="71B8505C" w14:textId="4990D5AD" w:rsidR="00706236" w:rsidRDefault="00427828" w:rsidP="00427828">
            <w:pPr>
              <w:pStyle w:val="BiblioText"/>
            </w:pPr>
            <w:r>
              <w:lastRenderedPageBreak/>
              <w:t xml:space="preserve">Prohlašuji, že jsem tuto práci </w:t>
            </w:r>
            <w:sdt>
              <w:sdtPr>
                <w:id w:val="457000802"/>
                <w:lock w:val="sdtLocked"/>
                <w:placeholder>
                  <w:docPart w:val="7965D8420FE29844B00883B0589C81F8"/>
                </w:placeholder>
                <w:dropDownList>
                  <w:listItem w:displayText="zpracoval" w:value="zpracoval"/>
                  <w:listItem w:displayText="zpracovala" w:value="zpracovala"/>
                </w:dropDownList>
              </w:sdtPr>
              <w:sdtContent>
                <w:r w:rsidR="006555CC">
                  <w:t>zpracoval</w:t>
                </w:r>
              </w:sdtContent>
            </w:sdt>
            <w:r>
              <w:t xml:space="preserve"> samostatně pod vedením </w:t>
            </w:r>
            <w:sdt>
              <w:sdtPr>
                <w:id w:val="2113773099"/>
                <w:lock w:val="sdtLocked"/>
                <w:placeholder>
                  <w:docPart w:val="223A240DF497394D933CE43F1C1912E2"/>
                </w:placeholder>
                <w15:appearance w15:val="hidden"/>
                <w:text/>
              </w:sdtPr>
              <w:sdtContent>
                <w:r w:rsidR="006F6757">
                  <w:t>Jiří Bubna, Mgr. Ph.D.</w:t>
                </w:r>
              </w:sdtContent>
            </w:sdt>
            <w:r>
              <w:t xml:space="preserve">, </w:t>
            </w:r>
            <w:sdt>
              <w:sdtPr>
                <w:id w:val="502479422"/>
                <w:lock w:val="sdtLocked"/>
                <w:placeholder>
                  <w:docPart w:val="64A5EA356024934093D8AFCEDFF82816"/>
                </w:placeholder>
                <w:dropDownList>
                  <w:listItem w:displayText="uvedl" w:value="uvedl"/>
                  <w:listItem w:displayText="uvedla" w:value="uvedla"/>
                </w:dropDownList>
              </w:sdtPr>
              <w:sdtContent>
                <w:r w:rsidR="006555CC">
                  <w:t>uvedl</w:t>
                </w:r>
              </w:sdtContent>
            </w:sdt>
            <w:r>
              <w:t xml:space="preserve"> všechny použité literární a odborné zdroje a </w:t>
            </w:r>
            <w:sdt>
              <w:sdtPr>
                <w:id w:val="1698813651"/>
                <w:lock w:val="sdtLocked"/>
                <w:placeholder>
                  <w:docPart w:val="A60DB86808402F448A472F978B2F4BA3"/>
                </w:placeholder>
                <w:dropDownList>
                  <w:listItem w:displayText="dodržoval" w:value="dodržoval"/>
                  <w:listItem w:displayText="dodržovala" w:value="dodržovala"/>
                </w:dropDownList>
              </w:sdtPr>
              <w:sdtContent>
                <w:r w:rsidR="006555CC">
                  <w:t>dodržoval</w:t>
                </w:r>
              </w:sdtContent>
            </w:sdt>
            <w:r>
              <w:t xml:space="preserve"> zásady vědecké etiky.</w:t>
            </w:r>
          </w:p>
          <w:p w14:paraId="46EFD14F" w14:textId="77777777" w:rsidR="003A2777" w:rsidRDefault="003A2777" w:rsidP="00427828">
            <w:pPr>
              <w:pStyle w:val="BiblioText"/>
            </w:pPr>
          </w:p>
          <w:p w14:paraId="793D8F26" w14:textId="77777777" w:rsidR="003A2777" w:rsidRDefault="003A2777" w:rsidP="00427828">
            <w:pPr>
              <w:pStyle w:val="BiblioText"/>
            </w:pPr>
          </w:p>
          <w:p w14:paraId="49A9A1A3" w14:textId="27A6EE7D" w:rsidR="00C74665" w:rsidRDefault="003A2777" w:rsidP="00427828">
            <w:pPr>
              <w:pStyle w:val="BiblioText"/>
            </w:pPr>
            <w:r>
              <w:t>V </w:t>
            </w:r>
            <w:sdt>
              <w:sdtPr>
                <w:id w:val="-2115126490"/>
                <w:lock w:val="sdtLocked"/>
                <w:placeholder>
                  <w:docPart w:val="DC9DC06C2F942343A9D374F2DDD5AFBF"/>
                </w:placeholder>
                <w15:appearance w15:val="hidden"/>
                <w:text/>
              </w:sdtPr>
              <w:sdtContent>
                <w:r w:rsidR="006555CC">
                  <w:t>Olomouci</w:t>
                </w:r>
              </w:sdtContent>
            </w:sdt>
            <w:r>
              <w:t xml:space="preserve"> dne </w:t>
            </w:r>
            <w:sdt>
              <w:sdtPr>
                <w:id w:val="1893921092"/>
                <w:lock w:val="sdtLocked"/>
                <w:placeholder>
                  <w:docPart w:val="7AAD5ED3D165E94FBC323278CE61257E"/>
                </w:placeholder>
                <w:date w:fullDate="2023-05-30T00:00:00Z">
                  <w:dateFormat w:val="d. MMMM yyyy"/>
                  <w:lid w:val="cs-CZ"/>
                  <w:storeMappedDataAs w:val="dateTime"/>
                  <w:calendar w:val="gregorian"/>
                </w:date>
              </w:sdtPr>
              <w:sdtContent>
                <w:r w:rsidR="006555CC">
                  <w:rPr>
                    <w:lang w:val="cs-CZ"/>
                  </w:rPr>
                  <w:t>30. května 2023</w:t>
                </w:r>
              </w:sdtContent>
            </w:sdt>
          </w:p>
          <w:p w14:paraId="0BAAB55F" w14:textId="77777777" w:rsidR="00C74665" w:rsidRDefault="00C74665" w:rsidP="00427828">
            <w:pPr>
              <w:pStyle w:val="BiblioText"/>
            </w:pPr>
          </w:p>
          <w:p w14:paraId="2EFCB81B" w14:textId="77777777" w:rsidR="003A2777" w:rsidRPr="00427828" w:rsidRDefault="003A2777" w:rsidP="00C74665">
            <w:pPr>
              <w:pStyle w:val="BiblioText"/>
              <w:jc w:val="right"/>
            </w:pPr>
            <w:r>
              <w:t>....................................................</w:t>
            </w:r>
          </w:p>
        </w:tc>
      </w:tr>
    </w:tbl>
    <w:p w14:paraId="32CA9822" w14:textId="77777777" w:rsidR="00DA1758" w:rsidRDefault="00DA1758" w:rsidP="00706236">
      <w:pPr>
        <w:pStyle w:val="BiblioText"/>
        <w:sectPr w:rsidR="00DA1758" w:rsidSect="004E4562">
          <w:pgSz w:w="11906" w:h="16838" w:code="9"/>
          <w:pgMar w:top="1418" w:right="1418" w:bottom="1418" w:left="1418" w:header="709" w:footer="709" w:gutter="567"/>
          <w:cols w:space="708"/>
          <w:docGrid w:linePitch="360"/>
        </w:sectPr>
      </w:pPr>
    </w:p>
    <w:tbl>
      <w:tblPr>
        <w:tblStyle w:val="Mkatabulky"/>
        <w:tblW w:w="0" w:type="auto"/>
        <w:tblLook w:val="04A0" w:firstRow="1" w:lastRow="0" w:firstColumn="1" w:lastColumn="0" w:noHBand="0" w:noVBand="1"/>
      </w:tblPr>
      <w:tblGrid>
        <w:gridCol w:w="8493"/>
      </w:tblGrid>
      <w:tr w:rsidR="009874DD" w14:paraId="73A6844D" w14:textId="77777777" w:rsidTr="009874DD">
        <w:trPr>
          <w:trHeight w:val="13039"/>
        </w:trPr>
        <w:tc>
          <w:tcPr>
            <w:tcW w:w="8493" w:type="dxa"/>
            <w:tcBorders>
              <w:top w:val="nil"/>
              <w:left w:val="nil"/>
              <w:bottom w:val="nil"/>
              <w:right w:val="nil"/>
            </w:tcBorders>
            <w:vAlign w:val="bottom"/>
          </w:tcPr>
          <w:p w14:paraId="213B1BCE" w14:textId="77777777" w:rsidR="009874DD" w:rsidRPr="009874DD" w:rsidRDefault="00000000" w:rsidP="009874DD">
            <w:pPr>
              <w:pStyle w:val="BiblioText"/>
            </w:pPr>
            <w:sdt>
              <w:sdtPr>
                <w:id w:val="-1489856041"/>
                <w:lock w:val="sdtLocked"/>
                <w:placeholder>
                  <w:docPart w:val="59BE53033BAC6D488881FC0997B95978"/>
                </w:placeholder>
                <w:showingPlcHdr/>
                <w15:appearance w15:val="hidden"/>
                <w:text/>
              </w:sdtPr>
              <w:sdtContent>
                <w:r w:rsidR="00423642">
                  <w:rPr>
                    <w:rStyle w:val="Zstupntext"/>
                  </w:rPr>
                  <w:t>[</w:t>
                </w:r>
                <w:r w:rsidR="00386F98">
                  <w:rPr>
                    <w:rStyle w:val="Zstupntext"/>
                  </w:rPr>
                  <w:t>T</w:t>
                </w:r>
                <w:r w:rsidR="00423642">
                  <w:rPr>
                    <w:rStyle w:val="Zstupntext"/>
                  </w:rPr>
                  <w:t>ext poděkování podle vlastního uvážení. Například: „Děkuji vedoucímu práce doc. PhDr. Janu Novákovi, Ph.D. a pracovníkům katedry xyxyxy za pomoc a cenné rady, které mi poskytli při zpracování této práce.“]</w:t>
                </w:r>
              </w:sdtContent>
            </w:sdt>
          </w:p>
        </w:tc>
      </w:tr>
    </w:tbl>
    <w:p w14:paraId="562E6F57" w14:textId="77777777" w:rsidR="009874DD" w:rsidRDefault="009874DD" w:rsidP="00706236">
      <w:pPr>
        <w:pStyle w:val="BiblioText"/>
        <w:sectPr w:rsidR="009874DD" w:rsidSect="004E4562">
          <w:pgSz w:w="11906" w:h="16838" w:code="9"/>
          <w:pgMar w:top="1418" w:right="1418" w:bottom="1418" w:left="1418" w:header="709" w:footer="709" w:gutter="567"/>
          <w:cols w:space="708"/>
          <w:docGrid w:linePitch="360"/>
        </w:sectPr>
      </w:pPr>
    </w:p>
    <w:p w14:paraId="4E722FB3" w14:textId="77777777" w:rsidR="00C14602" w:rsidRDefault="006B094F" w:rsidP="009E3F7F">
      <w:pPr>
        <w:pStyle w:val="Nadpis1"/>
        <w:numPr>
          <w:ilvl w:val="0"/>
          <w:numId w:val="0"/>
        </w:numPr>
      </w:pPr>
      <w:bookmarkStart w:id="1" w:name="_Toc138933795"/>
      <w:r>
        <w:lastRenderedPageBreak/>
        <w:t>Obsah</w:t>
      </w:r>
      <w:bookmarkEnd w:id="1"/>
    </w:p>
    <w:p w14:paraId="0F23A210" w14:textId="0E4A1CC4" w:rsidR="006F6757" w:rsidRDefault="00F01440">
      <w:pPr>
        <w:pStyle w:val="Obsah1"/>
        <w:rPr>
          <w:rFonts w:eastAsiaTheme="minorEastAsia"/>
          <w:sz w:val="24"/>
          <w:szCs w:val="24"/>
          <w:lang w:val="cs-CZ"/>
        </w:rPr>
      </w:pPr>
      <w:r w:rsidRPr="00887F71">
        <w:rPr>
          <w:noProof w:val="0"/>
          <w:lang w:val="cs-CZ"/>
        </w:rPr>
        <w:fldChar w:fldCharType="begin"/>
      </w:r>
      <w:r w:rsidRPr="00887F71">
        <w:rPr>
          <w:noProof w:val="0"/>
          <w:lang w:val="cs-CZ"/>
        </w:rPr>
        <w:instrText xml:space="preserve"> TOC \o "1-3" \h \z \u </w:instrText>
      </w:r>
      <w:r w:rsidRPr="00887F71">
        <w:rPr>
          <w:noProof w:val="0"/>
          <w:lang w:val="cs-CZ"/>
        </w:rPr>
        <w:fldChar w:fldCharType="separate"/>
      </w:r>
      <w:hyperlink w:anchor="_Toc138933795" w:history="1">
        <w:r w:rsidR="006F6757" w:rsidRPr="00801563">
          <w:rPr>
            <w:rStyle w:val="Hypertextovodkaz"/>
          </w:rPr>
          <w:t>Obsah</w:t>
        </w:r>
        <w:r w:rsidR="006F6757">
          <w:rPr>
            <w:webHidden/>
          </w:rPr>
          <w:tab/>
        </w:r>
        <w:r w:rsidR="006F6757">
          <w:rPr>
            <w:webHidden/>
          </w:rPr>
          <w:fldChar w:fldCharType="begin"/>
        </w:r>
        <w:r w:rsidR="006F6757">
          <w:rPr>
            <w:webHidden/>
          </w:rPr>
          <w:instrText xml:space="preserve"> PAGEREF _Toc138933795 \h </w:instrText>
        </w:r>
        <w:r w:rsidR="006F6757">
          <w:rPr>
            <w:webHidden/>
          </w:rPr>
        </w:r>
        <w:r w:rsidR="006F6757">
          <w:rPr>
            <w:webHidden/>
          </w:rPr>
          <w:fldChar w:fldCharType="separate"/>
        </w:r>
        <w:r w:rsidR="006F6757">
          <w:rPr>
            <w:webHidden/>
          </w:rPr>
          <w:t>7</w:t>
        </w:r>
        <w:r w:rsidR="006F6757">
          <w:rPr>
            <w:webHidden/>
          </w:rPr>
          <w:fldChar w:fldCharType="end"/>
        </w:r>
      </w:hyperlink>
    </w:p>
    <w:p w14:paraId="650CEC18" w14:textId="5A8CE806" w:rsidR="006F6757" w:rsidRDefault="00000000">
      <w:pPr>
        <w:pStyle w:val="Obsah1"/>
        <w:rPr>
          <w:rFonts w:eastAsiaTheme="minorEastAsia"/>
          <w:sz w:val="24"/>
          <w:szCs w:val="24"/>
          <w:lang w:val="cs-CZ"/>
        </w:rPr>
      </w:pPr>
      <w:hyperlink w:anchor="_Toc138933796" w:history="1">
        <w:r w:rsidR="006F6757" w:rsidRPr="00801563">
          <w:rPr>
            <w:rStyle w:val="Hypertextovodkaz"/>
          </w:rPr>
          <w:t>1</w:t>
        </w:r>
        <w:r w:rsidR="006F6757">
          <w:rPr>
            <w:rFonts w:eastAsiaTheme="minorEastAsia"/>
            <w:sz w:val="24"/>
            <w:szCs w:val="24"/>
            <w:lang w:val="cs-CZ"/>
          </w:rPr>
          <w:tab/>
        </w:r>
        <w:r w:rsidR="006F6757" w:rsidRPr="00801563">
          <w:rPr>
            <w:rStyle w:val="Hypertextovodkaz"/>
          </w:rPr>
          <w:t>Úvod</w:t>
        </w:r>
        <w:r w:rsidR="006F6757">
          <w:rPr>
            <w:webHidden/>
          </w:rPr>
          <w:tab/>
        </w:r>
        <w:r w:rsidR="006F6757">
          <w:rPr>
            <w:webHidden/>
          </w:rPr>
          <w:fldChar w:fldCharType="begin"/>
        </w:r>
        <w:r w:rsidR="006F6757">
          <w:rPr>
            <w:webHidden/>
          </w:rPr>
          <w:instrText xml:space="preserve"> PAGEREF _Toc138933796 \h </w:instrText>
        </w:r>
        <w:r w:rsidR="006F6757">
          <w:rPr>
            <w:webHidden/>
          </w:rPr>
        </w:r>
        <w:r w:rsidR="006F6757">
          <w:rPr>
            <w:webHidden/>
          </w:rPr>
          <w:fldChar w:fldCharType="separate"/>
        </w:r>
        <w:r w:rsidR="006F6757">
          <w:rPr>
            <w:webHidden/>
          </w:rPr>
          <w:t>9</w:t>
        </w:r>
        <w:r w:rsidR="006F6757">
          <w:rPr>
            <w:webHidden/>
          </w:rPr>
          <w:fldChar w:fldCharType="end"/>
        </w:r>
      </w:hyperlink>
    </w:p>
    <w:p w14:paraId="3BCA3BF8" w14:textId="1540D56A" w:rsidR="006F6757" w:rsidRDefault="00000000">
      <w:pPr>
        <w:pStyle w:val="Obsah1"/>
        <w:rPr>
          <w:rFonts w:eastAsiaTheme="minorEastAsia"/>
          <w:sz w:val="24"/>
          <w:szCs w:val="24"/>
          <w:lang w:val="cs-CZ"/>
        </w:rPr>
      </w:pPr>
      <w:hyperlink w:anchor="_Toc138933797" w:history="1">
        <w:r w:rsidR="006F6757" w:rsidRPr="00801563">
          <w:rPr>
            <w:rStyle w:val="Hypertextovodkaz"/>
          </w:rPr>
          <w:t>2</w:t>
        </w:r>
        <w:r w:rsidR="006F6757">
          <w:rPr>
            <w:rFonts w:eastAsiaTheme="minorEastAsia"/>
            <w:sz w:val="24"/>
            <w:szCs w:val="24"/>
            <w:lang w:val="cs-CZ"/>
          </w:rPr>
          <w:tab/>
        </w:r>
        <w:r w:rsidR="006F6757" w:rsidRPr="00801563">
          <w:rPr>
            <w:rStyle w:val="Hypertextovodkaz"/>
          </w:rPr>
          <w:t>Přehled poznatků</w:t>
        </w:r>
        <w:r w:rsidR="006F6757">
          <w:rPr>
            <w:webHidden/>
          </w:rPr>
          <w:tab/>
        </w:r>
        <w:r w:rsidR="006F6757">
          <w:rPr>
            <w:webHidden/>
          </w:rPr>
          <w:fldChar w:fldCharType="begin"/>
        </w:r>
        <w:r w:rsidR="006F6757">
          <w:rPr>
            <w:webHidden/>
          </w:rPr>
          <w:instrText xml:space="preserve"> PAGEREF _Toc138933797 \h </w:instrText>
        </w:r>
        <w:r w:rsidR="006F6757">
          <w:rPr>
            <w:webHidden/>
          </w:rPr>
        </w:r>
        <w:r w:rsidR="006F6757">
          <w:rPr>
            <w:webHidden/>
          </w:rPr>
          <w:fldChar w:fldCharType="separate"/>
        </w:r>
        <w:r w:rsidR="006F6757">
          <w:rPr>
            <w:webHidden/>
          </w:rPr>
          <w:t>10</w:t>
        </w:r>
        <w:r w:rsidR="006F6757">
          <w:rPr>
            <w:webHidden/>
          </w:rPr>
          <w:fldChar w:fldCharType="end"/>
        </w:r>
      </w:hyperlink>
    </w:p>
    <w:p w14:paraId="586B7E78" w14:textId="04B5E1E6" w:rsidR="006F6757" w:rsidRDefault="00000000">
      <w:pPr>
        <w:pStyle w:val="Obsah2"/>
        <w:rPr>
          <w:rFonts w:eastAsiaTheme="minorEastAsia"/>
          <w:sz w:val="24"/>
          <w:szCs w:val="24"/>
          <w:lang w:val="cs-CZ"/>
        </w:rPr>
      </w:pPr>
      <w:hyperlink w:anchor="_Toc138933798" w:history="1">
        <w:r w:rsidR="006F6757" w:rsidRPr="00801563">
          <w:rPr>
            <w:rStyle w:val="Hypertextovodkaz"/>
            <w:lang w:val="cs-CZ"/>
          </w:rPr>
          <w:t>2.1</w:t>
        </w:r>
        <w:r w:rsidR="006F6757">
          <w:rPr>
            <w:rFonts w:eastAsiaTheme="minorEastAsia"/>
            <w:sz w:val="24"/>
            <w:szCs w:val="24"/>
            <w:lang w:val="cs-CZ"/>
          </w:rPr>
          <w:tab/>
        </w:r>
        <w:r w:rsidR="006F6757" w:rsidRPr="00801563">
          <w:rPr>
            <w:rStyle w:val="Hypertextovodkaz"/>
            <w:lang w:val="cs-CZ"/>
          </w:rPr>
          <w:t>Voltiž</w:t>
        </w:r>
        <w:r w:rsidR="006F6757">
          <w:rPr>
            <w:webHidden/>
          </w:rPr>
          <w:tab/>
        </w:r>
        <w:r w:rsidR="006F6757">
          <w:rPr>
            <w:webHidden/>
          </w:rPr>
          <w:fldChar w:fldCharType="begin"/>
        </w:r>
        <w:r w:rsidR="006F6757">
          <w:rPr>
            <w:webHidden/>
          </w:rPr>
          <w:instrText xml:space="preserve"> PAGEREF _Toc138933798 \h </w:instrText>
        </w:r>
        <w:r w:rsidR="006F6757">
          <w:rPr>
            <w:webHidden/>
          </w:rPr>
        </w:r>
        <w:r w:rsidR="006F6757">
          <w:rPr>
            <w:webHidden/>
          </w:rPr>
          <w:fldChar w:fldCharType="separate"/>
        </w:r>
        <w:r w:rsidR="006F6757">
          <w:rPr>
            <w:webHidden/>
          </w:rPr>
          <w:t>10</w:t>
        </w:r>
        <w:r w:rsidR="006F6757">
          <w:rPr>
            <w:webHidden/>
          </w:rPr>
          <w:fldChar w:fldCharType="end"/>
        </w:r>
      </w:hyperlink>
    </w:p>
    <w:p w14:paraId="2EDFB895" w14:textId="5210EEC4" w:rsidR="006F6757" w:rsidRDefault="00000000">
      <w:pPr>
        <w:pStyle w:val="Obsah3"/>
        <w:rPr>
          <w:rFonts w:eastAsiaTheme="minorEastAsia"/>
          <w:sz w:val="24"/>
          <w:szCs w:val="24"/>
          <w:lang w:val="cs-CZ"/>
        </w:rPr>
      </w:pPr>
      <w:hyperlink w:anchor="_Toc138933799" w:history="1">
        <w:r w:rsidR="006F6757" w:rsidRPr="00801563">
          <w:rPr>
            <w:rStyle w:val="Hypertextovodkaz"/>
            <w:lang w:val="cs-CZ"/>
          </w:rPr>
          <w:t>2.1.1</w:t>
        </w:r>
        <w:r w:rsidR="006F6757">
          <w:rPr>
            <w:rFonts w:eastAsiaTheme="minorEastAsia"/>
            <w:sz w:val="24"/>
            <w:szCs w:val="24"/>
            <w:lang w:val="cs-CZ"/>
          </w:rPr>
          <w:tab/>
        </w:r>
        <w:r w:rsidR="006F6757" w:rsidRPr="00801563">
          <w:rPr>
            <w:rStyle w:val="Hypertextovodkaz"/>
            <w:lang w:val="cs-CZ"/>
          </w:rPr>
          <w:t>Historie voltiže</w:t>
        </w:r>
        <w:r w:rsidR="006F6757">
          <w:rPr>
            <w:webHidden/>
          </w:rPr>
          <w:tab/>
        </w:r>
        <w:r w:rsidR="006F6757">
          <w:rPr>
            <w:webHidden/>
          </w:rPr>
          <w:fldChar w:fldCharType="begin"/>
        </w:r>
        <w:r w:rsidR="006F6757">
          <w:rPr>
            <w:webHidden/>
          </w:rPr>
          <w:instrText xml:space="preserve"> PAGEREF _Toc138933799 \h </w:instrText>
        </w:r>
        <w:r w:rsidR="006F6757">
          <w:rPr>
            <w:webHidden/>
          </w:rPr>
        </w:r>
        <w:r w:rsidR="006F6757">
          <w:rPr>
            <w:webHidden/>
          </w:rPr>
          <w:fldChar w:fldCharType="separate"/>
        </w:r>
        <w:r w:rsidR="006F6757">
          <w:rPr>
            <w:webHidden/>
          </w:rPr>
          <w:t>10</w:t>
        </w:r>
        <w:r w:rsidR="006F6757">
          <w:rPr>
            <w:webHidden/>
          </w:rPr>
          <w:fldChar w:fldCharType="end"/>
        </w:r>
      </w:hyperlink>
    </w:p>
    <w:p w14:paraId="57B8F0B0" w14:textId="729678AB" w:rsidR="006F6757" w:rsidRDefault="00000000">
      <w:pPr>
        <w:pStyle w:val="Obsah3"/>
        <w:rPr>
          <w:rFonts w:eastAsiaTheme="minorEastAsia"/>
          <w:sz w:val="24"/>
          <w:szCs w:val="24"/>
          <w:lang w:val="cs-CZ"/>
        </w:rPr>
      </w:pPr>
      <w:hyperlink w:anchor="_Toc138933800" w:history="1">
        <w:r w:rsidR="006F6757" w:rsidRPr="00801563">
          <w:rPr>
            <w:rStyle w:val="Hypertextovodkaz"/>
            <w:lang w:val="cs-CZ"/>
          </w:rPr>
          <w:t>2.1.2</w:t>
        </w:r>
        <w:r w:rsidR="006F6757">
          <w:rPr>
            <w:rFonts w:eastAsiaTheme="minorEastAsia"/>
            <w:sz w:val="24"/>
            <w:szCs w:val="24"/>
            <w:lang w:val="cs-CZ"/>
          </w:rPr>
          <w:tab/>
        </w:r>
        <w:r w:rsidR="006F6757" w:rsidRPr="00801563">
          <w:rPr>
            <w:rStyle w:val="Hypertextovodkaz"/>
            <w:lang w:val="cs-CZ"/>
          </w:rPr>
          <w:t>Pravidla voltiže</w:t>
        </w:r>
        <w:r w:rsidR="006F6757">
          <w:rPr>
            <w:webHidden/>
          </w:rPr>
          <w:tab/>
        </w:r>
        <w:r w:rsidR="006F6757">
          <w:rPr>
            <w:webHidden/>
          </w:rPr>
          <w:fldChar w:fldCharType="begin"/>
        </w:r>
        <w:r w:rsidR="006F6757">
          <w:rPr>
            <w:webHidden/>
          </w:rPr>
          <w:instrText xml:space="preserve"> PAGEREF _Toc138933800 \h </w:instrText>
        </w:r>
        <w:r w:rsidR="006F6757">
          <w:rPr>
            <w:webHidden/>
          </w:rPr>
        </w:r>
        <w:r w:rsidR="006F6757">
          <w:rPr>
            <w:webHidden/>
          </w:rPr>
          <w:fldChar w:fldCharType="separate"/>
        </w:r>
        <w:r w:rsidR="006F6757">
          <w:rPr>
            <w:webHidden/>
          </w:rPr>
          <w:t>12</w:t>
        </w:r>
        <w:r w:rsidR="006F6757">
          <w:rPr>
            <w:webHidden/>
          </w:rPr>
          <w:fldChar w:fldCharType="end"/>
        </w:r>
      </w:hyperlink>
    </w:p>
    <w:p w14:paraId="6CF6717E" w14:textId="074A1866" w:rsidR="006F6757" w:rsidRDefault="00000000">
      <w:pPr>
        <w:pStyle w:val="Obsah2"/>
        <w:rPr>
          <w:rFonts w:eastAsiaTheme="minorEastAsia"/>
          <w:sz w:val="24"/>
          <w:szCs w:val="24"/>
          <w:lang w:val="cs-CZ"/>
        </w:rPr>
      </w:pPr>
      <w:hyperlink w:anchor="_Toc138933801" w:history="1">
        <w:r w:rsidR="006F6757" w:rsidRPr="00801563">
          <w:rPr>
            <w:rStyle w:val="Hypertextovodkaz"/>
            <w:lang w:val="cs-CZ"/>
          </w:rPr>
          <w:t>2.2</w:t>
        </w:r>
        <w:r w:rsidR="006F6757">
          <w:rPr>
            <w:rFonts w:eastAsiaTheme="minorEastAsia"/>
            <w:sz w:val="24"/>
            <w:szCs w:val="24"/>
            <w:lang w:val="cs-CZ"/>
          </w:rPr>
          <w:tab/>
        </w:r>
        <w:r w:rsidR="006F6757" w:rsidRPr="00801563">
          <w:rPr>
            <w:rStyle w:val="Hypertextovodkaz"/>
            <w:lang w:val="cs-CZ"/>
          </w:rPr>
          <w:t>Sportovní trénink</w:t>
        </w:r>
        <w:r w:rsidR="006F6757">
          <w:rPr>
            <w:webHidden/>
          </w:rPr>
          <w:tab/>
        </w:r>
        <w:r w:rsidR="006F6757">
          <w:rPr>
            <w:webHidden/>
          </w:rPr>
          <w:fldChar w:fldCharType="begin"/>
        </w:r>
        <w:r w:rsidR="006F6757">
          <w:rPr>
            <w:webHidden/>
          </w:rPr>
          <w:instrText xml:space="preserve"> PAGEREF _Toc138933801 \h </w:instrText>
        </w:r>
        <w:r w:rsidR="006F6757">
          <w:rPr>
            <w:webHidden/>
          </w:rPr>
        </w:r>
        <w:r w:rsidR="006F6757">
          <w:rPr>
            <w:webHidden/>
          </w:rPr>
          <w:fldChar w:fldCharType="separate"/>
        </w:r>
        <w:r w:rsidR="006F6757">
          <w:rPr>
            <w:webHidden/>
          </w:rPr>
          <w:t>16</w:t>
        </w:r>
        <w:r w:rsidR="006F6757">
          <w:rPr>
            <w:webHidden/>
          </w:rPr>
          <w:fldChar w:fldCharType="end"/>
        </w:r>
      </w:hyperlink>
    </w:p>
    <w:p w14:paraId="456CDBA5" w14:textId="1EAB90B2" w:rsidR="006F6757" w:rsidRDefault="00000000">
      <w:pPr>
        <w:pStyle w:val="Obsah3"/>
        <w:rPr>
          <w:rFonts w:eastAsiaTheme="minorEastAsia"/>
          <w:sz w:val="24"/>
          <w:szCs w:val="24"/>
          <w:lang w:val="cs-CZ"/>
        </w:rPr>
      </w:pPr>
      <w:hyperlink w:anchor="_Toc138933802" w:history="1">
        <w:r w:rsidR="006F6757" w:rsidRPr="00801563">
          <w:rPr>
            <w:rStyle w:val="Hypertextovodkaz"/>
          </w:rPr>
          <w:t>2.2.1</w:t>
        </w:r>
        <w:r w:rsidR="006F6757">
          <w:rPr>
            <w:rFonts w:eastAsiaTheme="minorEastAsia"/>
            <w:sz w:val="24"/>
            <w:szCs w:val="24"/>
            <w:lang w:val="cs-CZ"/>
          </w:rPr>
          <w:tab/>
        </w:r>
        <w:r w:rsidR="006F6757" w:rsidRPr="00801563">
          <w:rPr>
            <w:rStyle w:val="Hypertextovodkaz"/>
            <w:shd w:val="clear" w:color="auto" w:fill="FFFFFF"/>
          </w:rPr>
          <w:t>Kondiční složka sportovního tréninku</w:t>
        </w:r>
        <w:r w:rsidR="006F6757">
          <w:rPr>
            <w:webHidden/>
          </w:rPr>
          <w:tab/>
        </w:r>
        <w:r w:rsidR="006F6757">
          <w:rPr>
            <w:webHidden/>
          </w:rPr>
          <w:fldChar w:fldCharType="begin"/>
        </w:r>
        <w:r w:rsidR="006F6757">
          <w:rPr>
            <w:webHidden/>
          </w:rPr>
          <w:instrText xml:space="preserve"> PAGEREF _Toc138933802 \h </w:instrText>
        </w:r>
        <w:r w:rsidR="006F6757">
          <w:rPr>
            <w:webHidden/>
          </w:rPr>
        </w:r>
        <w:r w:rsidR="006F6757">
          <w:rPr>
            <w:webHidden/>
          </w:rPr>
          <w:fldChar w:fldCharType="separate"/>
        </w:r>
        <w:r w:rsidR="006F6757">
          <w:rPr>
            <w:webHidden/>
          </w:rPr>
          <w:t>16</w:t>
        </w:r>
        <w:r w:rsidR="006F6757">
          <w:rPr>
            <w:webHidden/>
          </w:rPr>
          <w:fldChar w:fldCharType="end"/>
        </w:r>
      </w:hyperlink>
    </w:p>
    <w:p w14:paraId="7C331FEE" w14:textId="640E4327" w:rsidR="006F6757" w:rsidRDefault="00000000">
      <w:pPr>
        <w:pStyle w:val="Obsah3"/>
        <w:rPr>
          <w:rFonts w:eastAsiaTheme="minorEastAsia"/>
          <w:sz w:val="24"/>
          <w:szCs w:val="24"/>
          <w:lang w:val="cs-CZ"/>
        </w:rPr>
      </w:pPr>
      <w:hyperlink w:anchor="_Toc138933803" w:history="1">
        <w:r w:rsidR="006F6757" w:rsidRPr="00801563">
          <w:rPr>
            <w:rStyle w:val="Hypertextovodkaz"/>
          </w:rPr>
          <w:t>2.2.2</w:t>
        </w:r>
        <w:r w:rsidR="006F6757">
          <w:rPr>
            <w:rFonts w:eastAsiaTheme="minorEastAsia"/>
            <w:sz w:val="24"/>
            <w:szCs w:val="24"/>
            <w:lang w:val="cs-CZ"/>
          </w:rPr>
          <w:tab/>
        </w:r>
        <w:r w:rsidR="006F6757" w:rsidRPr="00801563">
          <w:rPr>
            <w:rStyle w:val="Hypertextovodkaz"/>
            <w:shd w:val="clear" w:color="auto" w:fill="FFFFFF"/>
          </w:rPr>
          <w:t>Technická složka sportovního tréninku</w:t>
        </w:r>
        <w:r w:rsidR="006F6757">
          <w:rPr>
            <w:webHidden/>
          </w:rPr>
          <w:tab/>
        </w:r>
        <w:r w:rsidR="006F6757">
          <w:rPr>
            <w:webHidden/>
          </w:rPr>
          <w:fldChar w:fldCharType="begin"/>
        </w:r>
        <w:r w:rsidR="006F6757">
          <w:rPr>
            <w:webHidden/>
          </w:rPr>
          <w:instrText xml:space="preserve"> PAGEREF _Toc138933803 \h </w:instrText>
        </w:r>
        <w:r w:rsidR="006F6757">
          <w:rPr>
            <w:webHidden/>
          </w:rPr>
        </w:r>
        <w:r w:rsidR="006F6757">
          <w:rPr>
            <w:webHidden/>
          </w:rPr>
          <w:fldChar w:fldCharType="separate"/>
        </w:r>
        <w:r w:rsidR="006F6757">
          <w:rPr>
            <w:webHidden/>
          </w:rPr>
          <w:t>18</w:t>
        </w:r>
        <w:r w:rsidR="006F6757">
          <w:rPr>
            <w:webHidden/>
          </w:rPr>
          <w:fldChar w:fldCharType="end"/>
        </w:r>
      </w:hyperlink>
    </w:p>
    <w:p w14:paraId="505CE93E" w14:textId="387A4AB4" w:rsidR="006F6757" w:rsidRDefault="00000000">
      <w:pPr>
        <w:pStyle w:val="Obsah3"/>
        <w:rPr>
          <w:rFonts w:eastAsiaTheme="minorEastAsia"/>
          <w:sz w:val="24"/>
          <w:szCs w:val="24"/>
          <w:lang w:val="cs-CZ"/>
        </w:rPr>
      </w:pPr>
      <w:hyperlink w:anchor="_Toc138933804" w:history="1">
        <w:r w:rsidR="006F6757" w:rsidRPr="00801563">
          <w:rPr>
            <w:rStyle w:val="Hypertextovodkaz"/>
          </w:rPr>
          <w:t>2.2.3</w:t>
        </w:r>
        <w:r w:rsidR="006F6757">
          <w:rPr>
            <w:rFonts w:eastAsiaTheme="minorEastAsia"/>
            <w:sz w:val="24"/>
            <w:szCs w:val="24"/>
            <w:lang w:val="cs-CZ"/>
          </w:rPr>
          <w:tab/>
        </w:r>
        <w:r w:rsidR="006F6757" w:rsidRPr="00801563">
          <w:rPr>
            <w:rStyle w:val="Hypertextovodkaz"/>
          </w:rPr>
          <w:t>Taktická složka sportovního tréninku</w:t>
        </w:r>
        <w:r w:rsidR="006F6757">
          <w:rPr>
            <w:webHidden/>
          </w:rPr>
          <w:tab/>
        </w:r>
        <w:r w:rsidR="006F6757">
          <w:rPr>
            <w:webHidden/>
          </w:rPr>
          <w:fldChar w:fldCharType="begin"/>
        </w:r>
        <w:r w:rsidR="006F6757">
          <w:rPr>
            <w:webHidden/>
          </w:rPr>
          <w:instrText xml:space="preserve"> PAGEREF _Toc138933804 \h </w:instrText>
        </w:r>
        <w:r w:rsidR="006F6757">
          <w:rPr>
            <w:webHidden/>
          </w:rPr>
        </w:r>
        <w:r w:rsidR="006F6757">
          <w:rPr>
            <w:webHidden/>
          </w:rPr>
          <w:fldChar w:fldCharType="separate"/>
        </w:r>
        <w:r w:rsidR="006F6757">
          <w:rPr>
            <w:webHidden/>
          </w:rPr>
          <w:t>21</w:t>
        </w:r>
        <w:r w:rsidR="006F6757">
          <w:rPr>
            <w:webHidden/>
          </w:rPr>
          <w:fldChar w:fldCharType="end"/>
        </w:r>
      </w:hyperlink>
    </w:p>
    <w:p w14:paraId="176CCC10" w14:textId="08F0E3B7" w:rsidR="006F6757" w:rsidRDefault="00000000">
      <w:pPr>
        <w:pStyle w:val="Obsah3"/>
        <w:rPr>
          <w:rFonts w:eastAsiaTheme="minorEastAsia"/>
          <w:sz w:val="24"/>
          <w:szCs w:val="24"/>
          <w:lang w:val="cs-CZ"/>
        </w:rPr>
      </w:pPr>
      <w:hyperlink w:anchor="_Toc138933805" w:history="1">
        <w:r w:rsidR="006F6757" w:rsidRPr="00801563">
          <w:rPr>
            <w:rStyle w:val="Hypertextovodkaz"/>
          </w:rPr>
          <w:t>2.2.4</w:t>
        </w:r>
        <w:r w:rsidR="006F6757">
          <w:rPr>
            <w:rFonts w:eastAsiaTheme="minorEastAsia"/>
            <w:sz w:val="24"/>
            <w:szCs w:val="24"/>
            <w:lang w:val="cs-CZ"/>
          </w:rPr>
          <w:tab/>
        </w:r>
        <w:r w:rsidR="006F6757" w:rsidRPr="00801563">
          <w:rPr>
            <w:rStyle w:val="Hypertextovodkaz"/>
            <w:shd w:val="clear" w:color="auto" w:fill="FFFFFF"/>
          </w:rPr>
          <w:t>Psychologická složka sportovního tréninku</w:t>
        </w:r>
        <w:r w:rsidR="006F6757">
          <w:rPr>
            <w:webHidden/>
          </w:rPr>
          <w:tab/>
        </w:r>
        <w:r w:rsidR="006F6757">
          <w:rPr>
            <w:webHidden/>
          </w:rPr>
          <w:fldChar w:fldCharType="begin"/>
        </w:r>
        <w:r w:rsidR="006F6757">
          <w:rPr>
            <w:webHidden/>
          </w:rPr>
          <w:instrText xml:space="preserve"> PAGEREF _Toc138933805 \h </w:instrText>
        </w:r>
        <w:r w:rsidR="006F6757">
          <w:rPr>
            <w:webHidden/>
          </w:rPr>
        </w:r>
        <w:r w:rsidR="006F6757">
          <w:rPr>
            <w:webHidden/>
          </w:rPr>
          <w:fldChar w:fldCharType="separate"/>
        </w:r>
        <w:r w:rsidR="006F6757">
          <w:rPr>
            <w:webHidden/>
          </w:rPr>
          <w:t>21</w:t>
        </w:r>
        <w:r w:rsidR="006F6757">
          <w:rPr>
            <w:webHidden/>
          </w:rPr>
          <w:fldChar w:fldCharType="end"/>
        </w:r>
      </w:hyperlink>
    </w:p>
    <w:p w14:paraId="43DD41CD" w14:textId="1E550DC8" w:rsidR="006F6757" w:rsidRDefault="00000000">
      <w:pPr>
        <w:pStyle w:val="Obsah2"/>
        <w:rPr>
          <w:rFonts w:eastAsiaTheme="minorEastAsia"/>
          <w:sz w:val="24"/>
          <w:szCs w:val="24"/>
          <w:lang w:val="cs-CZ"/>
        </w:rPr>
      </w:pPr>
      <w:hyperlink w:anchor="_Toc138933806" w:history="1">
        <w:r w:rsidR="006F6757" w:rsidRPr="00801563">
          <w:rPr>
            <w:rStyle w:val="Hypertextovodkaz"/>
          </w:rPr>
          <w:t>2.3</w:t>
        </w:r>
        <w:r w:rsidR="006F6757">
          <w:rPr>
            <w:rFonts w:eastAsiaTheme="minorEastAsia"/>
            <w:sz w:val="24"/>
            <w:szCs w:val="24"/>
            <w:lang w:val="cs-CZ"/>
          </w:rPr>
          <w:tab/>
        </w:r>
        <w:r w:rsidR="006F6757" w:rsidRPr="00801563">
          <w:rPr>
            <w:rStyle w:val="Hypertextovodkaz"/>
          </w:rPr>
          <w:t>Pohybové schopnosti dominující ve voltiži a jejich rozvoj</w:t>
        </w:r>
        <w:r w:rsidR="006F6757">
          <w:rPr>
            <w:webHidden/>
          </w:rPr>
          <w:tab/>
        </w:r>
        <w:r w:rsidR="006F6757">
          <w:rPr>
            <w:webHidden/>
          </w:rPr>
          <w:fldChar w:fldCharType="begin"/>
        </w:r>
        <w:r w:rsidR="006F6757">
          <w:rPr>
            <w:webHidden/>
          </w:rPr>
          <w:instrText xml:space="preserve"> PAGEREF _Toc138933806 \h </w:instrText>
        </w:r>
        <w:r w:rsidR="006F6757">
          <w:rPr>
            <w:webHidden/>
          </w:rPr>
        </w:r>
        <w:r w:rsidR="006F6757">
          <w:rPr>
            <w:webHidden/>
          </w:rPr>
          <w:fldChar w:fldCharType="separate"/>
        </w:r>
        <w:r w:rsidR="006F6757">
          <w:rPr>
            <w:webHidden/>
          </w:rPr>
          <w:t>22</w:t>
        </w:r>
        <w:r w:rsidR="006F6757">
          <w:rPr>
            <w:webHidden/>
          </w:rPr>
          <w:fldChar w:fldCharType="end"/>
        </w:r>
      </w:hyperlink>
    </w:p>
    <w:p w14:paraId="1A3233F6" w14:textId="5E20E12E" w:rsidR="006F6757" w:rsidRDefault="00000000">
      <w:pPr>
        <w:pStyle w:val="Obsah3"/>
        <w:rPr>
          <w:rFonts w:eastAsiaTheme="minorEastAsia"/>
          <w:sz w:val="24"/>
          <w:szCs w:val="24"/>
          <w:lang w:val="cs-CZ"/>
        </w:rPr>
      </w:pPr>
      <w:hyperlink w:anchor="_Toc138933807" w:history="1">
        <w:r w:rsidR="006F6757" w:rsidRPr="00801563">
          <w:rPr>
            <w:rStyle w:val="Hypertextovodkaz"/>
          </w:rPr>
          <w:t>2.3.1</w:t>
        </w:r>
        <w:r w:rsidR="006F6757">
          <w:rPr>
            <w:rFonts w:eastAsiaTheme="minorEastAsia"/>
            <w:sz w:val="24"/>
            <w:szCs w:val="24"/>
            <w:lang w:val="cs-CZ"/>
          </w:rPr>
          <w:tab/>
        </w:r>
        <w:r w:rsidR="006F6757" w:rsidRPr="00801563">
          <w:rPr>
            <w:rStyle w:val="Hypertextovodkaz"/>
          </w:rPr>
          <w:t>Síla</w:t>
        </w:r>
        <w:r w:rsidR="006F6757">
          <w:rPr>
            <w:webHidden/>
          </w:rPr>
          <w:tab/>
        </w:r>
        <w:r w:rsidR="006F6757">
          <w:rPr>
            <w:webHidden/>
          </w:rPr>
          <w:fldChar w:fldCharType="begin"/>
        </w:r>
        <w:r w:rsidR="006F6757">
          <w:rPr>
            <w:webHidden/>
          </w:rPr>
          <w:instrText xml:space="preserve"> PAGEREF _Toc138933807 \h </w:instrText>
        </w:r>
        <w:r w:rsidR="006F6757">
          <w:rPr>
            <w:webHidden/>
          </w:rPr>
        </w:r>
        <w:r w:rsidR="006F6757">
          <w:rPr>
            <w:webHidden/>
          </w:rPr>
          <w:fldChar w:fldCharType="separate"/>
        </w:r>
        <w:r w:rsidR="006F6757">
          <w:rPr>
            <w:webHidden/>
          </w:rPr>
          <w:t>22</w:t>
        </w:r>
        <w:r w:rsidR="006F6757">
          <w:rPr>
            <w:webHidden/>
          </w:rPr>
          <w:fldChar w:fldCharType="end"/>
        </w:r>
      </w:hyperlink>
    </w:p>
    <w:p w14:paraId="130019B8" w14:textId="11A2A796" w:rsidR="006F6757" w:rsidRDefault="00000000">
      <w:pPr>
        <w:pStyle w:val="Obsah3"/>
        <w:rPr>
          <w:rFonts w:eastAsiaTheme="minorEastAsia"/>
          <w:sz w:val="24"/>
          <w:szCs w:val="24"/>
          <w:lang w:val="cs-CZ"/>
        </w:rPr>
      </w:pPr>
      <w:hyperlink w:anchor="_Toc138933808" w:history="1">
        <w:r w:rsidR="006F6757" w:rsidRPr="00801563">
          <w:rPr>
            <w:rStyle w:val="Hypertextovodkaz"/>
          </w:rPr>
          <w:t>2.3.2</w:t>
        </w:r>
        <w:r w:rsidR="006F6757">
          <w:rPr>
            <w:rFonts w:eastAsiaTheme="minorEastAsia"/>
            <w:sz w:val="24"/>
            <w:szCs w:val="24"/>
            <w:lang w:val="cs-CZ"/>
          </w:rPr>
          <w:tab/>
        </w:r>
        <w:r w:rsidR="006F6757" w:rsidRPr="00801563">
          <w:rPr>
            <w:rStyle w:val="Hypertextovodkaz"/>
          </w:rPr>
          <w:t>Rozvoj silových schopností</w:t>
        </w:r>
        <w:r w:rsidR="006F6757">
          <w:rPr>
            <w:webHidden/>
          </w:rPr>
          <w:tab/>
        </w:r>
        <w:r w:rsidR="006F6757">
          <w:rPr>
            <w:webHidden/>
          </w:rPr>
          <w:fldChar w:fldCharType="begin"/>
        </w:r>
        <w:r w:rsidR="006F6757">
          <w:rPr>
            <w:webHidden/>
          </w:rPr>
          <w:instrText xml:space="preserve"> PAGEREF _Toc138933808 \h </w:instrText>
        </w:r>
        <w:r w:rsidR="006F6757">
          <w:rPr>
            <w:webHidden/>
          </w:rPr>
        </w:r>
        <w:r w:rsidR="006F6757">
          <w:rPr>
            <w:webHidden/>
          </w:rPr>
          <w:fldChar w:fldCharType="separate"/>
        </w:r>
        <w:r w:rsidR="006F6757">
          <w:rPr>
            <w:webHidden/>
          </w:rPr>
          <w:t>23</w:t>
        </w:r>
        <w:r w:rsidR="006F6757">
          <w:rPr>
            <w:webHidden/>
          </w:rPr>
          <w:fldChar w:fldCharType="end"/>
        </w:r>
      </w:hyperlink>
    </w:p>
    <w:p w14:paraId="05E767E9" w14:textId="7AB54C6D" w:rsidR="006F6757" w:rsidRDefault="00000000">
      <w:pPr>
        <w:pStyle w:val="Obsah3"/>
        <w:rPr>
          <w:rFonts w:eastAsiaTheme="minorEastAsia"/>
          <w:sz w:val="24"/>
          <w:szCs w:val="24"/>
          <w:lang w:val="cs-CZ"/>
        </w:rPr>
      </w:pPr>
      <w:hyperlink w:anchor="_Toc138933809" w:history="1">
        <w:r w:rsidR="006F6757" w:rsidRPr="00801563">
          <w:rPr>
            <w:rStyle w:val="Hypertextovodkaz"/>
          </w:rPr>
          <w:t>2.3.3</w:t>
        </w:r>
        <w:r w:rsidR="006F6757">
          <w:rPr>
            <w:rFonts w:eastAsiaTheme="minorEastAsia"/>
            <w:sz w:val="24"/>
            <w:szCs w:val="24"/>
            <w:lang w:val="cs-CZ"/>
          </w:rPr>
          <w:tab/>
        </w:r>
        <w:r w:rsidR="006F6757" w:rsidRPr="00801563">
          <w:rPr>
            <w:rStyle w:val="Hypertextovodkaz"/>
            <w:shd w:val="clear" w:color="auto" w:fill="FFFFFF"/>
          </w:rPr>
          <w:t>Flexibilita</w:t>
        </w:r>
        <w:r w:rsidR="006F6757">
          <w:rPr>
            <w:webHidden/>
          </w:rPr>
          <w:tab/>
        </w:r>
        <w:r w:rsidR="006F6757">
          <w:rPr>
            <w:webHidden/>
          </w:rPr>
          <w:fldChar w:fldCharType="begin"/>
        </w:r>
        <w:r w:rsidR="006F6757">
          <w:rPr>
            <w:webHidden/>
          </w:rPr>
          <w:instrText xml:space="preserve"> PAGEREF _Toc138933809 \h </w:instrText>
        </w:r>
        <w:r w:rsidR="006F6757">
          <w:rPr>
            <w:webHidden/>
          </w:rPr>
        </w:r>
        <w:r w:rsidR="006F6757">
          <w:rPr>
            <w:webHidden/>
          </w:rPr>
          <w:fldChar w:fldCharType="separate"/>
        </w:r>
        <w:r w:rsidR="006F6757">
          <w:rPr>
            <w:webHidden/>
          </w:rPr>
          <w:t>25</w:t>
        </w:r>
        <w:r w:rsidR="006F6757">
          <w:rPr>
            <w:webHidden/>
          </w:rPr>
          <w:fldChar w:fldCharType="end"/>
        </w:r>
      </w:hyperlink>
    </w:p>
    <w:p w14:paraId="198A14BD" w14:textId="1F5372C0" w:rsidR="006F6757" w:rsidRDefault="00000000">
      <w:pPr>
        <w:pStyle w:val="Obsah3"/>
        <w:rPr>
          <w:rFonts w:eastAsiaTheme="minorEastAsia"/>
          <w:sz w:val="24"/>
          <w:szCs w:val="24"/>
          <w:lang w:val="cs-CZ"/>
        </w:rPr>
      </w:pPr>
      <w:hyperlink w:anchor="_Toc138933810" w:history="1">
        <w:r w:rsidR="006F6757" w:rsidRPr="00801563">
          <w:rPr>
            <w:rStyle w:val="Hypertextovodkaz"/>
          </w:rPr>
          <w:t>2.3.4</w:t>
        </w:r>
        <w:r w:rsidR="006F6757">
          <w:rPr>
            <w:rFonts w:eastAsiaTheme="minorEastAsia"/>
            <w:sz w:val="24"/>
            <w:szCs w:val="24"/>
            <w:lang w:val="cs-CZ"/>
          </w:rPr>
          <w:tab/>
        </w:r>
        <w:r w:rsidR="006F6757" w:rsidRPr="00801563">
          <w:rPr>
            <w:rStyle w:val="Hypertextovodkaz"/>
            <w:shd w:val="clear" w:color="auto" w:fill="FFFFFF"/>
          </w:rPr>
          <w:t>Rozvoj flexibility (strečink)</w:t>
        </w:r>
        <w:r w:rsidR="006F6757">
          <w:rPr>
            <w:webHidden/>
          </w:rPr>
          <w:tab/>
        </w:r>
        <w:r w:rsidR="006F6757">
          <w:rPr>
            <w:webHidden/>
          </w:rPr>
          <w:fldChar w:fldCharType="begin"/>
        </w:r>
        <w:r w:rsidR="006F6757">
          <w:rPr>
            <w:webHidden/>
          </w:rPr>
          <w:instrText xml:space="preserve"> PAGEREF _Toc138933810 \h </w:instrText>
        </w:r>
        <w:r w:rsidR="006F6757">
          <w:rPr>
            <w:webHidden/>
          </w:rPr>
        </w:r>
        <w:r w:rsidR="006F6757">
          <w:rPr>
            <w:webHidden/>
          </w:rPr>
          <w:fldChar w:fldCharType="separate"/>
        </w:r>
        <w:r w:rsidR="006F6757">
          <w:rPr>
            <w:webHidden/>
          </w:rPr>
          <w:t>26</w:t>
        </w:r>
        <w:r w:rsidR="006F6757">
          <w:rPr>
            <w:webHidden/>
          </w:rPr>
          <w:fldChar w:fldCharType="end"/>
        </w:r>
      </w:hyperlink>
    </w:p>
    <w:p w14:paraId="614A47E3" w14:textId="331EEA44" w:rsidR="006F6757" w:rsidRDefault="00000000">
      <w:pPr>
        <w:pStyle w:val="Obsah3"/>
        <w:rPr>
          <w:rFonts w:eastAsiaTheme="minorEastAsia"/>
          <w:sz w:val="24"/>
          <w:szCs w:val="24"/>
          <w:lang w:val="cs-CZ"/>
        </w:rPr>
      </w:pPr>
      <w:hyperlink w:anchor="_Toc138933811" w:history="1">
        <w:r w:rsidR="006F6757" w:rsidRPr="00801563">
          <w:rPr>
            <w:rStyle w:val="Hypertextovodkaz"/>
          </w:rPr>
          <w:t>2.3.5</w:t>
        </w:r>
        <w:r w:rsidR="006F6757">
          <w:rPr>
            <w:rFonts w:eastAsiaTheme="minorEastAsia"/>
            <w:sz w:val="24"/>
            <w:szCs w:val="24"/>
            <w:lang w:val="cs-CZ"/>
          </w:rPr>
          <w:tab/>
        </w:r>
        <w:r w:rsidR="006F6757" w:rsidRPr="00801563">
          <w:rPr>
            <w:rStyle w:val="Hypertextovodkaz"/>
          </w:rPr>
          <w:t>Metody rozvoje flexibility</w:t>
        </w:r>
        <w:r w:rsidR="006F6757">
          <w:rPr>
            <w:webHidden/>
          </w:rPr>
          <w:tab/>
        </w:r>
        <w:r w:rsidR="006F6757">
          <w:rPr>
            <w:webHidden/>
          </w:rPr>
          <w:fldChar w:fldCharType="begin"/>
        </w:r>
        <w:r w:rsidR="006F6757">
          <w:rPr>
            <w:webHidden/>
          </w:rPr>
          <w:instrText xml:space="preserve"> PAGEREF _Toc138933811 \h </w:instrText>
        </w:r>
        <w:r w:rsidR="006F6757">
          <w:rPr>
            <w:webHidden/>
          </w:rPr>
        </w:r>
        <w:r w:rsidR="006F6757">
          <w:rPr>
            <w:webHidden/>
          </w:rPr>
          <w:fldChar w:fldCharType="separate"/>
        </w:r>
        <w:r w:rsidR="006F6757">
          <w:rPr>
            <w:webHidden/>
          </w:rPr>
          <w:t>27</w:t>
        </w:r>
        <w:r w:rsidR="006F6757">
          <w:rPr>
            <w:webHidden/>
          </w:rPr>
          <w:fldChar w:fldCharType="end"/>
        </w:r>
      </w:hyperlink>
    </w:p>
    <w:p w14:paraId="79B4B643" w14:textId="38DA062F" w:rsidR="006F6757" w:rsidRDefault="00000000">
      <w:pPr>
        <w:pStyle w:val="Obsah3"/>
        <w:rPr>
          <w:rFonts w:eastAsiaTheme="minorEastAsia"/>
          <w:sz w:val="24"/>
          <w:szCs w:val="24"/>
          <w:lang w:val="cs-CZ"/>
        </w:rPr>
      </w:pPr>
      <w:hyperlink w:anchor="_Toc138933812" w:history="1">
        <w:r w:rsidR="006F6757" w:rsidRPr="00801563">
          <w:rPr>
            <w:rStyle w:val="Hypertextovodkaz"/>
          </w:rPr>
          <w:t>2.3.6</w:t>
        </w:r>
        <w:r w:rsidR="006F6757">
          <w:rPr>
            <w:rFonts w:eastAsiaTheme="minorEastAsia"/>
            <w:sz w:val="24"/>
            <w:szCs w:val="24"/>
            <w:lang w:val="cs-CZ"/>
          </w:rPr>
          <w:tab/>
        </w:r>
        <w:r w:rsidR="006F6757" w:rsidRPr="00801563">
          <w:rPr>
            <w:rStyle w:val="Hypertextovodkaz"/>
            <w:shd w:val="clear" w:color="auto" w:fill="FFFFFF"/>
          </w:rPr>
          <w:t>Strečink a výkon</w:t>
        </w:r>
        <w:r w:rsidR="006F6757">
          <w:rPr>
            <w:webHidden/>
          </w:rPr>
          <w:tab/>
        </w:r>
        <w:r w:rsidR="006F6757">
          <w:rPr>
            <w:webHidden/>
          </w:rPr>
          <w:fldChar w:fldCharType="begin"/>
        </w:r>
        <w:r w:rsidR="006F6757">
          <w:rPr>
            <w:webHidden/>
          </w:rPr>
          <w:instrText xml:space="preserve"> PAGEREF _Toc138933812 \h </w:instrText>
        </w:r>
        <w:r w:rsidR="006F6757">
          <w:rPr>
            <w:webHidden/>
          </w:rPr>
        </w:r>
        <w:r w:rsidR="006F6757">
          <w:rPr>
            <w:webHidden/>
          </w:rPr>
          <w:fldChar w:fldCharType="separate"/>
        </w:r>
        <w:r w:rsidR="006F6757">
          <w:rPr>
            <w:webHidden/>
          </w:rPr>
          <w:t>29</w:t>
        </w:r>
        <w:r w:rsidR="006F6757">
          <w:rPr>
            <w:webHidden/>
          </w:rPr>
          <w:fldChar w:fldCharType="end"/>
        </w:r>
      </w:hyperlink>
    </w:p>
    <w:p w14:paraId="24C130A3" w14:textId="4D781167" w:rsidR="006F6757" w:rsidRDefault="00000000">
      <w:pPr>
        <w:pStyle w:val="Obsah3"/>
        <w:rPr>
          <w:rFonts w:eastAsiaTheme="minorEastAsia"/>
          <w:sz w:val="24"/>
          <w:szCs w:val="24"/>
          <w:lang w:val="cs-CZ"/>
        </w:rPr>
      </w:pPr>
      <w:hyperlink w:anchor="_Toc138933813" w:history="1">
        <w:r w:rsidR="006F6757" w:rsidRPr="00801563">
          <w:rPr>
            <w:rStyle w:val="Hypertextovodkaz"/>
          </w:rPr>
          <w:t>2.3.7</w:t>
        </w:r>
        <w:r w:rsidR="006F6757">
          <w:rPr>
            <w:rFonts w:eastAsiaTheme="minorEastAsia"/>
            <w:sz w:val="24"/>
            <w:szCs w:val="24"/>
            <w:lang w:val="cs-CZ"/>
          </w:rPr>
          <w:tab/>
        </w:r>
        <w:r w:rsidR="006F6757" w:rsidRPr="00801563">
          <w:rPr>
            <w:rStyle w:val="Hypertextovodkaz"/>
            <w:shd w:val="clear" w:color="auto" w:fill="FFFFFF"/>
          </w:rPr>
          <w:t>Koordinační schopnosti</w:t>
        </w:r>
        <w:r w:rsidR="006F6757">
          <w:rPr>
            <w:webHidden/>
          </w:rPr>
          <w:tab/>
        </w:r>
        <w:r w:rsidR="006F6757">
          <w:rPr>
            <w:webHidden/>
          </w:rPr>
          <w:fldChar w:fldCharType="begin"/>
        </w:r>
        <w:r w:rsidR="006F6757">
          <w:rPr>
            <w:webHidden/>
          </w:rPr>
          <w:instrText xml:space="preserve"> PAGEREF _Toc138933813 \h </w:instrText>
        </w:r>
        <w:r w:rsidR="006F6757">
          <w:rPr>
            <w:webHidden/>
          </w:rPr>
        </w:r>
        <w:r w:rsidR="006F6757">
          <w:rPr>
            <w:webHidden/>
          </w:rPr>
          <w:fldChar w:fldCharType="separate"/>
        </w:r>
        <w:r w:rsidR="006F6757">
          <w:rPr>
            <w:webHidden/>
          </w:rPr>
          <w:t>29</w:t>
        </w:r>
        <w:r w:rsidR="006F6757">
          <w:rPr>
            <w:webHidden/>
          </w:rPr>
          <w:fldChar w:fldCharType="end"/>
        </w:r>
      </w:hyperlink>
    </w:p>
    <w:p w14:paraId="2273A047" w14:textId="72895198" w:rsidR="006F6757" w:rsidRDefault="00000000">
      <w:pPr>
        <w:pStyle w:val="Obsah3"/>
        <w:rPr>
          <w:rFonts w:eastAsiaTheme="minorEastAsia"/>
          <w:sz w:val="24"/>
          <w:szCs w:val="24"/>
          <w:lang w:val="cs-CZ"/>
        </w:rPr>
      </w:pPr>
      <w:hyperlink w:anchor="_Toc138933814" w:history="1">
        <w:r w:rsidR="006F6757" w:rsidRPr="00801563">
          <w:rPr>
            <w:rStyle w:val="Hypertextovodkaz"/>
          </w:rPr>
          <w:t>2.3.8</w:t>
        </w:r>
        <w:r w:rsidR="006F6757">
          <w:rPr>
            <w:rFonts w:eastAsiaTheme="minorEastAsia"/>
            <w:sz w:val="24"/>
            <w:szCs w:val="24"/>
            <w:lang w:val="cs-CZ"/>
          </w:rPr>
          <w:tab/>
        </w:r>
        <w:r w:rsidR="006F6757" w:rsidRPr="00801563">
          <w:rPr>
            <w:rStyle w:val="Hypertextovodkaz"/>
          </w:rPr>
          <w:t>Trénink koordinačních schopností</w:t>
        </w:r>
        <w:r w:rsidR="006F6757">
          <w:rPr>
            <w:webHidden/>
          </w:rPr>
          <w:tab/>
        </w:r>
        <w:r w:rsidR="006F6757">
          <w:rPr>
            <w:webHidden/>
          </w:rPr>
          <w:fldChar w:fldCharType="begin"/>
        </w:r>
        <w:r w:rsidR="006F6757">
          <w:rPr>
            <w:webHidden/>
          </w:rPr>
          <w:instrText xml:space="preserve"> PAGEREF _Toc138933814 \h </w:instrText>
        </w:r>
        <w:r w:rsidR="006F6757">
          <w:rPr>
            <w:webHidden/>
          </w:rPr>
        </w:r>
        <w:r w:rsidR="006F6757">
          <w:rPr>
            <w:webHidden/>
          </w:rPr>
          <w:fldChar w:fldCharType="separate"/>
        </w:r>
        <w:r w:rsidR="006F6757">
          <w:rPr>
            <w:webHidden/>
          </w:rPr>
          <w:t>30</w:t>
        </w:r>
        <w:r w:rsidR="006F6757">
          <w:rPr>
            <w:webHidden/>
          </w:rPr>
          <w:fldChar w:fldCharType="end"/>
        </w:r>
      </w:hyperlink>
    </w:p>
    <w:p w14:paraId="48D88D13" w14:textId="5DA0D0E3" w:rsidR="006F6757" w:rsidRDefault="00000000">
      <w:pPr>
        <w:pStyle w:val="Obsah1"/>
        <w:rPr>
          <w:rFonts w:eastAsiaTheme="minorEastAsia"/>
          <w:sz w:val="24"/>
          <w:szCs w:val="24"/>
          <w:lang w:val="cs-CZ"/>
        </w:rPr>
      </w:pPr>
      <w:hyperlink w:anchor="_Toc138933815" w:history="1">
        <w:r w:rsidR="006F6757" w:rsidRPr="00801563">
          <w:rPr>
            <w:rStyle w:val="Hypertextovodkaz"/>
          </w:rPr>
          <w:t>3</w:t>
        </w:r>
        <w:r w:rsidR="006F6757">
          <w:rPr>
            <w:rFonts w:eastAsiaTheme="minorEastAsia"/>
            <w:sz w:val="24"/>
            <w:szCs w:val="24"/>
            <w:lang w:val="cs-CZ"/>
          </w:rPr>
          <w:tab/>
        </w:r>
        <w:r w:rsidR="006F6757" w:rsidRPr="00801563">
          <w:rPr>
            <w:rStyle w:val="Hypertextovodkaz"/>
            <w:shd w:val="clear" w:color="auto" w:fill="FFFFFF"/>
          </w:rPr>
          <w:t>Cíle</w:t>
        </w:r>
        <w:r w:rsidR="006F6757">
          <w:rPr>
            <w:webHidden/>
          </w:rPr>
          <w:tab/>
        </w:r>
        <w:r w:rsidR="006F6757">
          <w:rPr>
            <w:webHidden/>
          </w:rPr>
          <w:fldChar w:fldCharType="begin"/>
        </w:r>
        <w:r w:rsidR="006F6757">
          <w:rPr>
            <w:webHidden/>
          </w:rPr>
          <w:instrText xml:space="preserve"> PAGEREF _Toc138933815 \h </w:instrText>
        </w:r>
        <w:r w:rsidR="006F6757">
          <w:rPr>
            <w:webHidden/>
          </w:rPr>
        </w:r>
        <w:r w:rsidR="006F6757">
          <w:rPr>
            <w:webHidden/>
          </w:rPr>
          <w:fldChar w:fldCharType="separate"/>
        </w:r>
        <w:r w:rsidR="006F6757">
          <w:rPr>
            <w:webHidden/>
          </w:rPr>
          <w:t>32</w:t>
        </w:r>
        <w:r w:rsidR="006F6757">
          <w:rPr>
            <w:webHidden/>
          </w:rPr>
          <w:fldChar w:fldCharType="end"/>
        </w:r>
      </w:hyperlink>
    </w:p>
    <w:p w14:paraId="36A8DE1B" w14:textId="3B7662D1" w:rsidR="006F6757" w:rsidRDefault="00000000">
      <w:pPr>
        <w:pStyle w:val="Obsah2"/>
        <w:rPr>
          <w:rFonts w:eastAsiaTheme="minorEastAsia"/>
          <w:sz w:val="24"/>
          <w:szCs w:val="24"/>
          <w:lang w:val="cs-CZ"/>
        </w:rPr>
      </w:pPr>
      <w:hyperlink w:anchor="_Toc138933816" w:history="1">
        <w:r w:rsidR="006F6757" w:rsidRPr="00801563">
          <w:rPr>
            <w:rStyle w:val="Hypertextovodkaz"/>
          </w:rPr>
          <w:t>3.1</w:t>
        </w:r>
        <w:r w:rsidR="006F6757">
          <w:rPr>
            <w:rFonts w:eastAsiaTheme="minorEastAsia"/>
            <w:sz w:val="24"/>
            <w:szCs w:val="24"/>
            <w:lang w:val="cs-CZ"/>
          </w:rPr>
          <w:tab/>
        </w:r>
        <w:r w:rsidR="006F6757" w:rsidRPr="00801563">
          <w:rPr>
            <w:rStyle w:val="Hypertextovodkaz"/>
          </w:rPr>
          <w:t>Hlavní cíl</w:t>
        </w:r>
        <w:r w:rsidR="006F6757">
          <w:rPr>
            <w:webHidden/>
          </w:rPr>
          <w:tab/>
        </w:r>
        <w:r w:rsidR="006F6757">
          <w:rPr>
            <w:webHidden/>
          </w:rPr>
          <w:fldChar w:fldCharType="begin"/>
        </w:r>
        <w:r w:rsidR="006F6757">
          <w:rPr>
            <w:webHidden/>
          </w:rPr>
          <w:instrText xml:space="preserve"> PAGEREF _Toc138933816 \h </w:instrText>
        </w:r>
        <w:r w:rsidR="006F6757">
          <w:rPr>
            <w:webHidden/>
          </w:rPr>
        </w:r>
        <w:r w:rsidR="006F6757">
          <w:rPr>
            <w:webHidden/>
          </w:rPr>
          <w:fldChar w:fldCharType="separate"/>
        </w:r>
        <w:r w:rsidR="006F6757">
          <w:rPr>
            <w:webHidden/>
          </w:rPr>
          <w:t>32</w:t>
        </w:r>
        <w:r w:rsidR="006F6757">
          <w:rPr>
            <w:webHidden/>
          </w:rPr>
          <w:fldChar w:fldCharType="end"/>
        </w:r>
      </w:hyperlink>
    </w:p>
    <w:p w14:paraId="075D813D" w14:textId="2B7E16F5" w:rsidR="006F6757" w:rsidRDefault="00000000">
      <w:pPr>
        <w:pStyle w:val="Obsah2"/>
        <w:rPr>
          <w:rFonts w:eastAsiaTheme="minorEastAsia"/>
          <w:sz w:val="24"/>
          <w:szCs w:val="24"/>
          <w:lang w:val="cs-CZ"/>
        </w:rPr>
      </w:pPr>
      <w:hyperlink w:anchor="_Toc138933817" w:history="1">
        <w:r w:rsidR="006F6757" w:rsidRPr="00801563">
          <w:rPr>
            <w:rStyle w:val="Hypertextovodkaz"/>
          </w:rPr>
          <w:t>3.2</w:t>
        </w:r>
        <w:r w:rsidR="006F6757">
          <w:rPr>
            <w:rFonts w:eastAsiaTheme="minorEastAsia"/>
            <w:sz w:val="24"/>
            <w:szCs w:val="24"/>
            <w:lang w:val="cs-CZ"/>
          </w:rPr>
          <w:tab/>
        </w:r>
        <w:r w:rsidR="006F6757" w:rsidRPr="00801563">
          <w:rPr>
            <w:rStyle w:val="Hypertextovodkaz"/>
          </w:rPr>
          <w:t>Dílčí cíle</w:t>
        </w:r>
        <w:r w:rsidR="006F6757">
          <w:rPr>
            <w:webHidden/>
          </w:rPr>
          <w:tab/>
        </w:r>
        <w:r w:rsidR="006F6757">
          <w:rPr>
            <w:webHidden/>
          </w:rPr>
          <w:fldChar w:fldCharType="begin"/>
        </w:r>
        <w:r w:rsidR="006F6757">
          <w:rPr>
            <w:webHidden/>
          </w:rPr>
          <w:instrText xml:space="preserve"> PAGEREF _Toc138933817 \h </w:instrText>
        </w:r>
        <w:r w:rsidR="006F6757">
          <w:rPr>
            <w:webHidden/>
          </w:rPr>
        </w:r>
        <w:r w:rsidR="006F6757">
          <w:rPr>
            <w:webHidden/>
          </w:rPr>
          <w:fldChar w:fldCharType="separate"/>
        </w:r>
        <w:r w:rsidR="006F6757">
          <w:rPr>
            <w:webHidden/>
          </w:rPr>
          <w:t>32</w:t>
        </w:r>
        <w:r w:rsidR="006F6757">
          <w:rPr>
            <w:webHidden/>
          </w:rPr>
          <w:fldChar w:fldCharType="end"/>
        </w:r>
      </w:hyperlink>
    </w:p>
    <w:p w14:paraId="2933A2F4" w14:textId="5E243370" w:rsidR="006F6757" w:rsidRDefault="00000000">
      <w:pPr>
        <w:pStyle w:val="Obsah2"/>
        <w:rPr>
          <w:rFonts w:eastAsiaTheme="minorEastAsia"/>
          <w:sz w:val="24"/>
          <w:szCs w:val="24"/>
          <w:lang w:val="cs-CZ"/>
        </w:rPr>
      </w:pPr>
      <w:hyperlink w:anchor="_Toc138933818" w:history="1">
        <w:r w:rsidR="006F6757" w:rsidRPr="00801563">
          <w:rPr>
            <w:rStyle w:val="Hypertextovodkaz"/>
            <w:lang w:val="cs-CZ"/>
          </w:rPr>
          <w:t>3.3</w:t>
        </w:r>
        <w:r w:rsidR="006F6757">
          <w:rPr>
            <w:rFonts w:eastAsiaTheme="minorEastAsia"/>
            <w:sz w:val="24"/>
            <w:szCs w:val="24"/>
            <w:lang w:val="cs-CZ"/>
          </w:rPr>
          <w:tab/>
        </w:r>
        <w:r w:rsidR="006F6757" w:rsidRPr="00801563">
          <w:rPr>
            <w:rStyle w:val="Hypertextovodkaz"/>
            <w:lang w:val="cs-CZ"/>
          </w:rPr>
          <w:t>Úkoly práce</w:t>
        </w:r>
        <w:r w:rsidR="006F6757">
          <w:rPr>
            <w:webHidden/>
          </w:rPr>
          <w:tab/>
        </w:r>
        <w:r w:rsidR="006F6757">
          <w:rPr>
            <w:webHidden/>
          </w:rPr>
          <w:fldChar w:fldCharType="begin"/>
        </w:r>
        <w:r w:rsidR="006F6757">
          <w:rPr>
            <w:webHidden/>
          </w:rPr>
          <w:instrText xml:space="preserve"> PAGEREF _Toc138933818 \h </w:instrText>
        </w:r>
        <w:r w:rsidR="006F6757">
          <w:rPr>
            <w:webHidden/>
          </w:rPr>
        </w:r>
        <w:r w:rsidR="006F6757">
          <w:rPr>
            <w:webHidden/>
          </w:rPr>
          <w:fldChar w:fldCharType="separate"/>
        </w:r>
        <w:r w:rsidR="006F6757">
          <w:rPr>
            <w:webHidden/>
          </w:rPr>
          <w:t>32</w:t>
        </w:r>
        <w:r w:rsidR="006F6757">
          <w:rPr>
            <w:webHidden/>
          </w:rPr>
          <w:fldChar w:fldCharType="end"/>
        </w:r>
      </w:hyperlink>
    </w:p>
    <w:p w14:paraId="3CFF4168" w14:textId="4B44428F" w:rsidR="006F6757" w:rsidRDefault="00000000">
      <w:pPr>
        <w:pStyle w:val="Obsah1"/>
        <w:rPr>
          <w:rFonts w:eastAsiaTheme="minorEastAsia"/>
          <w:sz w:val="24"/>
          <w:szCs w:val="24"/>
          <w:lang w:val="cs-CZ"/>
        </w:rPr>
      </w:pPr>
      <w:hyperlink w:anchor="_Toc138933819" w:history="1">
        <w:r w:rsidR="006F6757" w:rsidRPr="00801563">
          <w:rPr>
            <w:rStyle w:val="Hypertextovodkaz"/>
          </w:rPr>
          <w:t>4</w:t>
        </w:r>
        <w:r w:rsidR="006F6757">
          <w:rPr>
            <w:rFonts w:eastAsiaTheme="minorEastAsia"/>
            <w:sz w:val="24"/>
            <w:szCs w:val="24"/>
            <w:lang w:val="cs-CZ"/>
          </w:rPr>
          <w:tab/>
        </w:r>
        <w:r w:rsidR="006F6757" w:rsidRPr="00801563">
          <w:rPr>
            <w:rStyle w:val="Hypertextovodkaz"/>
          </w:rPr>
          <w:t>Metodika</w:t>
        </w:r>
        <w:r w:rsidR="006F6757">
          <w:rPr>
            <w:webHidden/>
          </w:rPr>
          <w:tab/>
        </w:r>
        <w:r w:rsidR="006F6757">
          <w:rPr>
            <w:webHidden/>
          </w:rPr>
          <w:fldChar w:fldCharType="begin"/>
        </w:r>
        <w:r w:rsidR="006F6757">
          <w:rPr>
            <w:webHidden/>
          </w:rPr>
          <w:instrText xml:space="preserve"> PAGEREF _Toc138933819 \h </w:instrText>
        </w:r>
        <w:r w:rsidR="006F6757">
          <w:rPr>
            <w:webHidden/>
          </w:rPr>
        </w:r>
        <w:r w:rsidR="006F6757">
          <w:rPr>
            <w:webHidden/>
          </w:rPr>
          <w:fldChar w:fldCharType="separate"/>
        </w:r>
        <w:r w:rsidR="006F6757">
          <w:rPr>
            <w:webHidden/>
          </w:rPr>
          <w:t>33</w:t>
        </w:r>
        <w:r w:rsidR="006F6757">
          <w:rPr>
            <w:webHidden/>
          </w:rPr>
          <w:fldChar w:fldCharType="end"/>
        </w:r>
      </w:hyperlink>
    </w:p>
    <w:p w14:paraId="277D19A9" w14:textId="123D67E1" w:rsidR="006F6757" w:rsidRDefault="00000000">
      <w:pPr>
        <w:pStyle w:val="Obsah2"/>
        <w:rPr>
          <w:rFonts w:eastAsiaTheme="minorEastAsia"/>
          <w:sz w:val="24"/>
          <w:szCs w:val="24"/>
          <w:lang w:val="cs-CZ"/>
        </w:rPr>
      </w:pPr>
      <w:hyperlink w:anchor="_Toc138933820" w:history="1">
        <w:r w:rsidR="006F6757" w:rsidRPr="00801563">
          <w:rPr>
            <w:rStyle w:val="Hypertextovodkaz"/>
          </w:rPr>
          <w:t>4.1</w:t>
        </w:r>
        <w:r w:rsidR="006F6757">
          <w:rPr>
            <w:rFonts w:eastAsiaTheme="minorEastAsia"/>
            <w:sz w:val="24"/>
            <w:szCs w:val="24"/>
            <w:lang w:val="cs-CZ"/>
          </w:rPr>
          <w:tab/>
        </w:r>
        <w:r w:rsidR="006F6757" w:rsidRPr="00801563">
          <w:rPr>
            <w:rStyle w:val="Hypertextovodkaz"/>
          </w:rPr>
          <w:t>Metody sběru dat</w:t>
        </w:r>
        <w:r w:rsidR="006F6757">
          <w:rPr>
            <w:webHidden/>
          </w:rPr>
          <w:tab/>
        </w:r>
        <w:r w:rsidR="006F6757">
          <w:rPr>
            <w:webHidden/>
          </w:rPr>
          <w:fldChar w:fldCharType="begin"/>
        </w:r>
        <w:r w:rsidR="006F6757">
          <w:rPr>
            <w:webHidden/>
          </w:rPr>
          <w:instrText xml:space="preserve"> PAGEREF _Toc138933820 \h </w:instrText>
        </w:r>
        <w:r w:rsidR="006F6757">
          <w:rPr>
            <w:webHidden/>
          </w:rPr>
        </w:r>
        <w:r w:rsidR="006F6757">
          <w:rPr>
            <w:webHidden/>
          </w:rPr>
          <w:fldChar w:fldCharType="separate"/>
        </w:r>
        <w:r w:rsidR="006F6757">
          <w:rPr>
            <w:webHidden/>
          </w:rPr>
          <w:t>33</w:t>
        </w:r>
        <w:r w:rsidR="006F6757">
          <w:rPr>
            <w:webHidden/>
          </w:rPr>
          <w:fldChar w:fldCharType="end"/>
        </w:r>
      </w:hyperlink>
    </w:p>
    <w:p w14:paraId="054E2AEF" w14:textId="794802F5" w:rsidR="006F6757" w:rsidRDefault="00000000">
      <w:pPr>
        <w:pStyle w:val="Obsah2"/>
        <w:rPr>
          <w:rFonts w:eastAsiaTheme="minorEastAsia"/>
          <w:sz w:val="24"/>
          <w:szCs w:val="24"/>
          <w:lang w:val="cs-CZ"/>
        </w:rPr>
      </w:pPr>
      <w:hyperlink w:anchor="_Toc138933821" w:history="1">
        <w:r w:rsidR="006F6757" w:rsidRPr="00801563">
          <w:rPr>
            <w:rStyle w:val="Hypertextovodkaz"/>
          </w:rPr>
          <w:t>4.2</w:t>
        </w:r>
        <w:r w:rsidR="006F6757">
          <w:rPr>
            <w:rFonts w:eastAsiaTheme="minorEastAsia"/>
            <w:sz w:val="24"/>
            <w:szCs w:val="24"/>
            <w:lang w:val="cs-CZ"/>
          </w:rPr>
          <w:tab/>
        </w:r>
        <w:r w:rsidR="006F6757" w:rsidRPr="00801563">
          <w:rPr>
            <w:rStyle w:val="Hypertextovodkaz"/>
          </w:rPr>
          <w:t>Metody zpracování dat</w:t>
        </w:r>
        <w:r w:rsidR="006F6757">
          <w:rPr>
            <w:webHidden/>
          </w:rPr>
          <w:tab/>
        </w:r>
        <w:r w:rsidR="006F6757">
          <w:rPr>
            <w:webHidden/>
          </w:rPr>
          <w:fldChar w:fldCharType="begin"/>
        </w:r>
        <w:r w:rsidR="006F6757">
          <w:rPr>
            <w:webHidden/>
          </w:rPr>
          <w:instrText xml:space="preserve"> PAGEREF _Toc138933821 \h </w:instrText>
        </w:r>
        <w:r w:rsidR="006F6757">
          <w:rPr>
            <w:webHidden/>
          </w:rPr>
        </w:r>
        <w:r w:rsidR="006F6757">
          <w:rPr>
            <w:webHidden/>
          </w:rPr>
          <w:fldChar w:fldCharType="separate"/>
        </w:r>
        <w:r w:rsidR="006F6757">
          <w:rPr>
            <w:webHidden/>
          </w:rPr>
          <w:t>33</w:t>
        </w:r>
        <w:r w:rsidR="006F6757">
          <w:rPr>
            <w:webHidden/>
          </w:rPr>
          <w:fldChar w:fldCharType="end"/>
        </w:r>
      </w:hyperlink>
    </w:p>
    <w:p w14:paraId="22D1D1B1" w14:textId="5D964CB7" w:rsidR="006F6757" w:rsidRDefault="00000000">
      <w:pPr>
        <w:pStyle w:val="Obsah1"/>
        <w:rPr>
          <w:rFonts w:eastAsiaTheme="minorEastAsia"/>
          <w:sz w:val="24"/>
          <w:szCs w:val="24"/>
          <w:lang w:val="cs-CZ"/>
        </w:rPr>
      </w:pPr>
      <w:hyperlink w:anchor="_Toc138933822" w:history="1">
        <w:r w:rsidR="006F6757" w:rsidRPr="00801563">
          <w:rPr>
            <w:rStyle w:val="Hypertextovodkaz"/>
          </w:rPr>
          <w:t>5</w:t>
        </w:r>
        <w:r w:rsidR="006F6757">
          <w:rPr>
            <w:rFonts w:eastAsiaTheme="minorEastAsia"/>
            <w:sz w:val="24"/>
            <w:szCs w:val="24"/>
            <w:lang w:val="cs-CZ"/>
          </w:rPr>
          <w:tab/>
        </w:r>
        <w:r w:rsidR="006F6757" w:rsidRPr="00801563">
          <w:rPr>
            <w:rStyle w:val="Hypertextovodkaz"/>
          </w:rPr>
          <w:t>Výsledky</w:t>
        </w:r>
        <w:r w:rsidR="006F6757">
          <w:rPr>
            <w:webHidden/>
          </w:rPr>
          <w:tab/>
        </w:r>
        <w:r w:rsidR="006F6757">
          <w:rPr>
            <w:webHidden/>
          </w:rPr>
          <w:fldChar w:fldCharType="begin"/>
        </w:r>
        <w:r w:rsidR="006F6757">
          <w:rPr>
            <w:webHidden/>
          </w:rPr>
          <w:instrText xml:space="preserve"> PAGEREF _Toc138933822 \h </w:instrText>
        </w:r>
        <w:r w:rsidR="006F6757">
          <w:rPr>
            <w:webHidden/>
          </w:rPr>
        </w:r>
        <w:r w:rsidR="006F6757">
          <w:rPr>
            <w:webHidden/>
          </w:rPr>
          <w:fldChar w:fldCharType="separate"/>
        </w:r>
        <w:r w:rsidR="006F6757">
          <w:rPr>
            <w:webHidden/>
          </w:rPr>
          <w:t>34</w:t>
        </w:r>
        <w:r w:rsidR="006F6757">
          <w:rPr>
            <w:webHidden/>
          </w:rPr>
          <w:fldChar w:fldCharType="end"/>
        </w:r>
      </w:hyperlink>
    </w:p>
    <w:p w14:paraId="666635FC" w14:textId="139E1AAC" w:rsidR="006F6757" w:rsidRDefault="00000000">
      <w:pPr>
        <w:pStyle w:val="Obsah2"/>
        <w:rPr>
          <w:rFonts w:eastAsiaTheme="minorEastAsia"/>
          <w:sz w:val="24"/>
          <w:szCs w:val="24"/>
          <w:lang w:val="cs-CZ"/>
        </w:rPr>
      </w:pPr>
      <w:hyperlink w:anchor="_Toc138933823" w:history="1">
        <w:r w:rsidR="006F6757" w:rsidRPr="00801563">
          <w:rPr>
            <w:rStyle w:val="Hypertextovodkaz"/>
          </w:rPr>
          <w:t>5.1</w:t>
        </w:r>
        <w:r w:rsidR="006F6757">
          <w:rPr>
            <w:rFonts w:eastAsiaTheme="minorEastAsia"/>
            <w:sz w:val="24"/>
            <w:szCs w:val="24"/>
            <w:lang w:val="cs-CZ"/>
          </w:rPr>
          <w:tab/>
        </w:r>
        <w:r w:rsidR="006F6757" w:rsidRPr="00801563">
          <w:rPr>
            <w:rStyle w:val="Hypertextovodkaz"/>
          </w:rPr>
          <w:t>Aktuální přístupy k nácviku prvků povinné sestavy pro kategorii senior 3*</w:t>
        </w:r>
        <w:r w:rsidR="006F6757">
          <w:rPr>
            <w:webHidden/>
          </w:rPr>
          <w:tab/>
        </w:r>
        <w:r w:rsidR="006F6757">
          <w:rPr>
            <w:webHidden/>
          </w:rPr>
          <w:fldChar w:fldCharType="begin"/>
        </w:r>
        <w:r w:rsidR="006F6757">
          <w:rPr>
            <w:webHidden/>
          </w:rPr>
          <w:instrText xml:space="preserve"> PAGEREF _Toc138933823 \h </w:instrText>
        </w:r>
        <w:r w:rsidR="006F6757">
          <w:rPr>
            <w:webHidden/>
          </w:rPr>
        </w:r>
        <w:r w:rsidR="006F6757">
          <w:rPr>
            <w:webHidden/>
          </w:rPr>
          <w:fldChar w:fldCharType="separate"/>
        </w:r>
        <w:r w:rsidR="006F6757">
          <w:rPr>
            <w:webHidden/>
          </w:rPr>
          <w:t>34</w:t>
        </w:r>
        <w:r w:rsidR="006F6757">
          <w:rPr>
            <w:webHidden/>
          </w:rPr>
          <w:fldChar w:fldCharType="end"/>
        </w:r>
      </w:hyperlink>
    </w:p>
    <w:p w14:paraId="7A31F7B5" w14:textId="045B2105" w:rsidR="006F6757" w:rsidRDefault="00000000">
      <w:pPr>
        <w:pStyle w:val="Obsah2"/>
        <w:rPr>
          <w:rFonts w:eastAsiaTheme="minorEastAsia"/>
          <w:sz w:val="24"/>
          <w:szCs w:val="24"/>
          <w:lang w:val="cs-CZ"/>
        </w:rPr>
      </w:pPr>
      <w:hyperlink w:anchor="_Toc138933824" w:history="1">
        <w:r w:rsidR="006F6757" w:rsidRPr="00801563">
          <w:rPr>
            <w:rStyle w:val="Hypertextovodkaz"/>
          </w:rPr>
          <w:t>5.2</w:t>
        </w:r>
        <w:r w:rsidR="006F6757">
          <w:rPr>
            <w:rFonts w:eastAsiaTheme="minorEastAsia"/>
            <w:sz w:val="24"/>
            <w:szCs w:val="24"/>
            <w:lang w:val="cs-CZ"/>
          </w:rPr>
          <w:tab/>
        </w:r>
        <w:r w:rsidR="006F6757" w:rsidRPr="00801563">
          <w:rPr>
            <w:rStyle w:val="Hypertextovodkaz"/>
          </w:rPr>
          <w:t>Metodicky uspořádaný zásobník cviků pro nácvik prvků povinné sestavy pro voltižéry kategorie senior 3* v jezdecké disciplíně voltiž</w:t>
        </w:r>
        <w:r w:rsidR="006F6757">
          <w:rPr>
            <w:webHidden/>
          </w:rPr>
          <w:tab/>
        </w:r>
        <w:r w:rsidR="006F6757">
          <w:rPr>
            <w:webHidden/>
          </w:rPr>
          <w:fldChar w:fldCharType="begin"/>
        </w:r>
        <w:r w:rsidR="006F6757">
          <w:rPr>
            <w:webHidden/>
          </w:rPr>
          <w:instrText xml:space="preserve"> PAGEREF _Toc138933824 \h </w:instrText>
        </w:r>
        <w:r w:rsidR="006F6757">
          <w:rPr>
            <w:webHidden/>
          </w:rPr>
        </w:r>
        <w:r w:rsidR="006F6757">
          <w:rPr>
            <w:webHidden/>
          </w:rPr>
          <w:fldChar w:fldCharType="separate"/>
        </w:r>
        <w:r w:rsidR="006F6757">
          <w:rPr>
            <w:webHidden/>
          </w:rPr>
          <w:t>35</w:t>
        </w:r>
        <w:r w:rsidR="006F6757">
          <w:rPr>
            <w:webHidden/>
          </w:rPr>
          <w:fldChar w:fldCharType="end"/>
        </w:r>
      </w:hyperlink>
    </w:p>
    <w:p w14:paraId="69F8E1EC" w14:textId="3F69E3A0" w:rsidR="006F6757" w:rsidRDefault="00000000">
      <w:pPr>
        <w:pStyle w:val="Obsah3"/>
        <w:rPr>
          <w:rFonts w:eastAsiaTheme="minorEastAsia"/>
          <w:sz w:val="24"/>
          <w:szCs w:val="24"/>
          <w:lang w:val="cs-CZ"/>
        </w:rPr>
      </w:pPr>
      <w:hyperlink w:anchor="_Toc138933825" w:history="1">
        <w:r w:rsidR="006F6757" w:rsidRPr="00801563">
          <w:rPr>
            <w:rStyle w:val="Hypertextovodkaz"/>
          </w:rPr>
          <w:t>5.2.1</w:t>
        </w:r>
        <w:r w:rsidR="006F6757">
          <w:rPr>
            <w:rFonts w:eastAsiaTheme="minorEastAsia"/>
            <w:sz w:val="24"/>
            <w:szCs w:val="24"/>
            <w:lang w:val="cs-CZ"/>
          </w:rPr>
          <w:tab/>
        </w:r>
        <w:r w:rsidR="006F6757" w:rsidRPr="00801563">
          <w:rPr>
            <w:rStyle w:val="Hypertextovodkaz"/>
          </w:rPr>
          <w:t>Náskok</w:t>
        </w:r>
        <w:r w:rsidR="006F6757">
          <w:rPr>
            <w:webHidden/>
          </w:rPr>
          <w:tab/>
        </w:r>
        <w:r w:rsidR="006F6757">
          <w:rPr>
            <w:webHidden/>
          </w:rPr>
          <w:fldChar w:fldCharType="begin"/>
        </w:r>
        <w:r w:rsidR="006F6757">
          <w:rPr>
            <w:webHidden/>
          </w:rPr>
          <w:instrText xml:space="preserve"> PAGEREF _Toc138933825 \h </w:instrText>
        </w:r>
        <w:r w:rsidR="006F6757">
          <w:rPr>
            <w:webHidden/>
          </w:rPr>
        </w:r>
        <w:r w:rsidR="006F6757">
          <w:rPr>
            <w:webHidden/>
          </w:rPr>
          <w:fldChar w:fldCharType="separate"/>
        </w:r>
        <w:r w:rsidR="006F6757">
          <w:rPr>
            <w:webHidden/>
          </w:rPr>
          <w:t>35</w:t>
        </w:r>
        <w:r w:rsidR="006F6757">
          <w:rPr>
            <w:webHidden/>
          </w:rPr>
          <w:fldChar w:fldCharType="end"/>
        </w:r>
      </w:hyperlink>
    </w:p>
    <w:p w14:paraId="0C000EA7" w14:textId="24B5FF24" w:rsidR="006F6757" w:rsidRDefault="00000000">
      <w:pPr>
        <w:pStyle w:val="Obsah3"/>
        <w:rPr>
          <w:rFonts w:eastAsiaTheme="minorEastAsia"/>
          <w:sz w:val="24"/>
          <w:szCs w:val="24"/>
          <w:lang w:val="cs-CZ"/>
        </w:rPr>
      </w:pPr>
      <w:hyperlink w:anchor="_Toc138933826" w:history="1">
        <w:r w:rsidR="006F6757" w:rsidRPr="00801563">
          <w:rPr>
            <w:rStyle w:val="Hypertextovodkaz"/>
          </w:rPr>
          <w:t>5.2.2</w:t>
        </w:r>
        <w:r w:rsidR="006F6757">
          <w:rPr>
            <w:rFonts w:eastAsiaTheme="minorEastAsia"/>
            <w:sz w:val="24"/>
            <w:szCs w:val="24"/>
            <w:lang w:val="cs-CZ"/>
          </w:rPr>
          <w:tab/>
        </w:r>
        <w:r w:rsidR="006F6757" w:rsidRPr="00801563">
          <w:rPr>
            <w:rStyle w:val="Hypertextovodkaz"/>
          </w:rPr>
          <w:t>Váha</w:t>
        </w:r>
        <w:r w:rsidR="006F6757">
          <w:rPr>
            <w:webHidden/>
          </w:rPr>
          <w:tab/>
        </w:r>
        <w:r w:rsidR="006F6757">
          <w:rPr>
            <w:webHidden/>
          </w:rPr>
          <w:fldChar w:fldCharType="begin"/>
        </w:r>
        <w:r w:rsidR="006F6757">
          <w:rPr>
            <w:webHidden/>
          </w:rPr>
          <w:instrText xml:space="preserve"> PAGEREF _Toc138933826 \h </w:instrText>
        </w:r>
        <w:r w:rsidR="006F6757">
          <w:rPr>
            <w:webHidden/>
          </w:rPr>
        </w:r>
        <w:r w:rsidR="006F6757">
          <w:rPr>
            <w:webHidden/>
          </w:rPr>
          <w:fldChar w:fldCharType="separate"/>
        </w:r>
        <w:r w:rsidR="006F6757">
          <w:rPr>
            <w:webHidden/>
          </w:rPr>
          <w:t>39</w:t>
        </w:r>
        <w:r w:rsidR="006F6757">
          <w:rPr>
            <w:webHidden/>
          </w:rPr>
          <w:fldChar w:fldCharType="end"/>
        </w:r>
      </w:hyperlink>
    </w:p>
    <w:p w14:paraId="793ED011" w14:textId="3C24B0F7" w:rsidR="006F6757" w:rsidRDefault="00000000">
      <w:pPr>
        <w:pStyle w:val="Obsah3"/>
        <w:rPr>
          <w:rFonts w:eastAsiaTheme="minorEastAsia"/>
          <w:sz w:val="24"/>
          <w:szCs w:val="24"/>
          <w:lang w:val="cs-CZ"/>
        </w:rPr>
      </w:pPr>
      <w:hyperlink w:anchor="_Toc138933827" w:history="1">
        <w:r w:rsidR="006F6757" w:rsidRPr="00801563">
          <w:rPr>
            <w:rStyle w:val="Hypertextovodkaz"/>
          </w:rPr>
          <w:t>5.2.3</w:t>
        </w:r>
        <w:r w:rsidR="006F6757">
          <w:rPr>
            <w:rFonts w:eastAsiaTheme="minorEastAsia"/>
            <w:sz w:val="24"/>
            <w:szCs w:val="24"/>
            <w:lang w:val="cs-CZ"/>
          </w:rPr>
          <w:tab/>
        </w:r>
        <w:r w:rsidR="006F6757" w:rsidRPr="00801563">
          <w:rPr>
            <w:rStyle w:val="Hypertextovodkaz"/>
          </w:rPr>
          <w:t>Mlýn</w:t>
        </w:r>
        <w:r w:rsidR="006F6757">
          <w:rPr>
            <w:webHidden/>
          </w:rPr>
          <w:tab/>
        </w:r>
        <w:r w:rsidR="006F6757">
          <w:rPr>
            <w:webHidden/>
          </w:rPr>
          <w:fldChar w:fldCharType="begin"/>
        </w:r>
        <w:r w:rsidR="006F6757">
          <w:rPr>
            <w:webHidden/>
          </w:rPr>
          <w:instrText xml:space="preserve"> PAGEREF _Toc138933827 \h </w:instrText>
        </w:r>
        <w:r w:rsidR="006F6757">
          <w:rPr>
            <w:webHidden/>
          </w:rPr>
        </w:r>
        <w:r w:rsidR="006F6757">
          <w:rPr>
            <w:webHidden/>
          </w:rPr>
          <w:fldChar w:fldCharType="separate"/>
        </w:r>
        <w:r w:rsidR="006F6757">
          <w:rPr>
            <w:webHidden/>
          </w:rPr>
          <w:t>43</w:t>
        </w:r>
        <w:r w:rsidR="006F6757">
          <w:rPr>
            <w:webHidden/>
          </w:rPr>
          <w:fldChar w:fldCharType="end"/>
        </w:r>
      </w:hyperlink>
    </w:p>
    <w:p w14:paraId="79C10D3D" w14:textId="518A136E" w:rsidR="006F6757" w:rsidRDefault="00000000">
      <w:pPr>
        <w:pStyle w:val="Obsah3"/>
        <w:rPr>
          <w:rFonts w:eastAsiaTheme="minorEastAsia"/>
          <w:sz w:val="24"/>
          <w:szCs w:val="24"/>
          <w:lang w:val="cs-CZ"/>
        </w:rPr>
      </w:pPr>
      <w:hyperlink w:anchor="_Toc138933828" w:history="1">
        <w:r w:rsidR="006F6757" w:rsidRPr="00801563">
          <w:rPr>
            <w:rStyle w:val="Hypertextovodkaz"/>
          </w:rPr>
          <w:t>5.2.4</w:t>
        </w:r>
        <w:r w:rsidR="006F6757">
          <w:rPr>
            <w:rFonts w:eastAsiaTheme="minorEastAsia"/>
            <w:sz w:val="24"/>
            <w:szCs w:val="24"/>
            <w:lang w:val="cs-CZ"/>
          </w:rPr>
          <w:tab/>
        </w:r>
        <w:r w:rsidR="006F6757" w:rsidRPr="00801563">
          <w:rPr>
            <w:rStyle w:val="Hypertextovodkaz"/>
          </w:rPr>
          <w:t>Střih vpřed</w:t>
        </w:r>
        <w:r w:rsidR="006F6757">
          <w:rPr>
            <w:webHidden/>
          </w:rPr>
          <w:tab/>
        </w:r>
        <w:r w:rsidR="006F6757">
          <w:rPr>
            <w:webHidden/>
          </w:rPr>
          <w:fldChar w:fldCharType="begin"/>
        </w:r>
        <w:r w:rsidR="006F6757">
          <w:rPr>
            <w:webHidden/>
          </w:rPr>
          <w:instrText xml:space="preserve"> PAGEREF _Toc138933828 \h </w:instrText>
        </w:r>
        <w:r w:rsidR="006F6757">
          <w:rPr>
            <w:webHidden/>
          </w:rPr>
        </w:r>
        <w:r w:rsidR="006F6757">
          <w:rPr>
            <w:webHidden/>
          </w:rPr>
          <w:fldChar w:fldCharType="separate"/>
        </w:r>
        <w:r w:rsidR="006F6757">
          <w:rPr>
            <w:webHidden/>
          </w:rPr>
          <w:t>46</w:t>
        </w:r>
        <w:r w:rsidR="006F6757">
          <w:rPr>
            <w:webHidden/>
          </w:rPr>
          <w:fldChar w:fldCharType="end"/>
        </w:r>
      </w:hyperlink>
    </w:p>
    <w:p w14:paraId="7E25E11B" w14:textId="6FA8A6B3" w:rsidR="006F6757" w:rsidRDefault="00000000">
      <w:pPr>
        <w:pStyle w:val="Obsah3"/>
        <w:rPr>
          <w:rFonts w:eastAsiaTheme="minorEastAsia"/>
          <w:sz w:val="24"/>
          <w:szCs w:val="24"/>
          <w:lang w:val="cs-CZ"/>
        </w:rPr>
      </w:pPr>
      <w:hyperlink w:anchor="_Toc138933829" w:history="1">
        <w:r w:rsidR="006F6757" w:rsidRPr="00801563">
          <w:rPr>
            <w:rStyle w:val="Hypertextovodkaz"/>
          </w:rPr>
          <w:t>5.2.5</w:t>
        </w:r>
        <w:r w:rsidR="006F6757">
          <w:rPr>
            <w:rFonts w:eastAsiaTheme="minorEastAsia"/>
            <w:sz w:val="24"/>
            <w:szCs w:val="24"/>
            <w:lang w:val="cs-CZ"/>
          </w:rPr>
          <w:tab/>
        </w:r>
        <w:r w:rsidR="006F6757" w:rsidRPr="00801563">
          <w:rPr>
            <w:rStyle w:val="Hypertextovodkaz"/>
          </w:rPr>
          <w:t>Střih vzad</w:t>
        </w:r>
        <w:r w:rsidR="006F6757">
          <w:rPr>
            <w:webHidden/>
          </w:rPr>
          <w:tab/>
        </w:r>
        <w:r w:rsidR="006F6757">
          <w:rPr>
            <w:webHidden/>
          </w:rPr>
          <w:fldChar w:fldCharType="begin"/>
        </w:r>
        <w:r w:rsidR="006F6757">
          <w:rPr>
            <w:webHidden/>
          </w:rPr>
          <w:instrText xml:space="preserve"> PAGEREF _Toc138933829 \h </w:instrText>
        </w:r>
        <w:r w:rsidR="006F6757">
          <w:rPr>
            <w:webHidden/>
          </w:rPr>
        </w:r>
        <w:r w:rsidR="006F6757">
          <w:rPr>
            <w:webHidden/>
          </w:rPr>
          <w:fldChar w:fldCharType="separate"/>
        </w:r>
        <w:r w:rsidR="006F6757">
          <w:rPr>
            <w:webHidden/>
          </w:rPr>
          <w:t>51</w:t>
        </w:r>
        <w:r w:rsidR="006F6757">
          <w:rPr>
            <w:webHidden/>
          </w:rPr>
          <w:fldChar w:fldCharType="end"/>
        </w:r>
      </w:hyperlink>
    </w:p>
    <w:p w14:paraId="0E39C412" w14:textId="6089E49D" w:rsidR="006F6757" w:rsidRDefault="00000000">
      <w:pPr>
        <w:pStyle w:val="Obsah3"/>
        <w:rPr>
          <w:rFonts w:eastAsiaTheme="minorEastAsia"/>
          <w:sz w:val="24"/>
          <w:szCs w:val="24"/>
          <w:lang w:val="cs-CZ"/>
        </w:rPr>
      </w:pPr>
      <w:hyperlink w:anchor="_Toc138933830" w:history="1">
        <w:r w:rsidR="006F6757" w:rsidRPr="00801563">
          <w:rPr>
            <w:rStyle w:val="Hypertextovodkaz"/>
          </w:rPr>
          <w:t>5.2.6</w:t>
        </w:r>
        <w:r w:rsidR="006F6757">
          <w:rPr>
            <w:rFonts w:eastAsiaTheme="minorEastAsia"/>
            <w:sz w:val="24"/>
            <w:szCs w:val="24"/>
            <w:lang w:val="cs-CZ"/>
          </w:rPr>
          <w:tab/>
        </w:r>
        <w:r w:rsidR="006F6757" w:rsidRPr="00801563">
          <w:rPr>
            <w:rStyle w:val="Hypertextovodkaz"/>
          </w:rPr>
          <w:t>Stoj</w:t>
        </w:r>
        <w:r w:rsidR="006F6757">
          <w:rPr>
            <w:webHidden/>
          </w:rPr>
          <w:tab/>
        </w:r>
        <w:r w:rsidR="006F6757">
          <w:rPr>
            <w:webHidden/>
          </w:rPr>
          <w:fldChar w:fldCharType="begin"/>
        </w:r>
        <w:r w:rsidR="006F6757">
          <w:rPr>
            <w:webHidden/>
          </w:rPr>
          <w:instrText xml:space="preserve"> PAGEREF _Toc138933830 \h </w:instrText>
        </w:r>
        <w:r w:rsidR="006F6757">
          <w:rPr>
            <w:webHidden/>
          </w:rPr>
        </w:r>
        <w:r w:rsidR="006F6757">
          <w:rPr>
            <w:webHidden/>
          </w:rPr>
          <w:fldChar w:fldCharType="separate"/>
        </w:r>
        <w:r w:rsidR="006F6757">
          <w:rPr>
            <w:webHidden/>
          </w:rPr>
          <w:t>55</w:t>
        </w:r>
        <w:r w:rsidR="006F6757">
          <w:rPr>
            <w:webHidden/>
          </w:rPr>
          <w:fldChar w:fldCharType="end"/>
        </w:r>
      </w:hyperlink>
    </w:p>
    <w:p w14:paraId="5923925F" w14:textId="08A1938D" w:rsidR="006F6757" w:rsidRDefault="00000000">
      <w:pPr>
        <w:pStyle w:val="Obsah3"/>
        <w:rPr>
          <w:rFonts w:eastAsiaTheme="minorEastAsia"/>
          <w:sz w:val="24"/>
          <w:szCs w:val="24"/>
          <w:lang w:val="cs-CZ"/>
        </w:rPr>
      </w:pPr>
      <w:hyperlink w:anchor="_Toc138933831" w:history="1">
        <w:r w:rsidR="006F6757" w:rsidRPr="00801563">
          <w:rPr>
            <w:rStyle w:val="Hypertextovodkaz"/>
          </w:rPr>
          <w:t>5.2.7</w:t>
        </w:r>
        <w:r w:rsidR="006F6757">
          <w:rPr>
            <w:rFonts w:eastAsiaTheme="minorEastAsia"/>
            <w:sz w:val="24"/>
            <w:szCs w:val="24"/>
            <w:lang w:val="cs-CZ"/>
          </w:rPr>
          <w:tab/>
        </w:r>
        <w:r w:rsidR="006F6757" w:rsidRPr="00801563">
          <w:rPr>
            <w:rStyle w:val="Hypertextovodkaz"/>
          </w:rPr>
          <w:t>Odskok – první část</w:t>
        </w:r>
        <w:r w:rsidR="006F6757">
          <w:rPr>
            <w:webHidden/>
          </w:rPr>
          <w:tab/>
        </w:r>
        <w:r w:rsidR="006F6757">
          <w:rPr>
            <w:webHidden/>
          </w:rPr>
          <w:fldChar w:fldCharType="begin"/>
        </w:r>
        <w:r w:rsidR="006F6757">
          <w:rPr>
            <w:webHidden/>
          </w:rPr>
          <w:instrText xml:space="preserve"> PAGEREF _Toc138933831 \h </w:instrText>
        </w:r>
        <w:r w:rsidR="006F6757">
          <w:rPr>
            <w:webHidden/>
          </w:rPr>
        </w:r>
        <w:r w:rsidR="006F6757">
          <w:rPr>
            <w:webHidden/>
          </w:rPr>
          <w:fldChar w:fldCharType="separate"/>
        </w:r>
        <w:r w:rsidR="006F6757">
          <w:rPr>
            <w:webHidden/>
          </w:rPr>
          <w:t>57</w:t>
        </w:r>
        <w:r w:rsidR="006F6757">
          <w:rPr>
            <w:webHidden/>
          </w:rPr>
          <w:fldChar w:fldCharType="end"/>
        </w:r>
      </w:hyperlink>
    </w:p>
    <w:p w14:paraId="44B32A51" w14:textId="1BE70448" w:rsidR="006F6757" w:rsidRDefault="00000000">
      <w:pPr>
        <w:pStyle w:val="Obsah3"/>
        <w:rPr>
          <w:rFonts w:eastAsiaTheme="minorEastAsia"/>
          <w:sz w:val="24"/>
          <w:szCs w:val="24"/>
          <w:lang w:val="cs-CZ"/>
        </w:rPr>
      </w:pPr>
      <w:hyperlink w:anchor="_Toc138933832" w:history="1">
        <w:r w:rsidR="006F6757" w:rsidRPr="00801563">
          <w:rPr>
            <w:rStyle w:val="Hypertextovodkaz"/>
          </w:rPr>
          <w:t>5.2.8</w:t>
        </w:r>
        <w:r w:rsidR="006F6757">
          <w:rPr>
            <w:rFonts w:eastAsiaTheme="minorEastAsia"/>
            <w:sz w:val="24"/>
            <w:szCs w:val="24"/>
            <w:lang w:val="cs-CZ"/>
          </w:rPr>
          <w:tab/>
        </w:r>
        <w:r w:rsidR="006F6757" w:rsidRPr="00801563">
          <w:rPr>
            <w:rStyle w:val="Hypertextovodkaz"/>
          </w:rPr>
          <w:t>Odskok – druhá část</w:t>
        </w:r>
        <w:r w:rsidR="006F6757">
          <w:rPr>
            <w:webHidden/>
          </w:rPr>
          <w:tab/>
        </w:r>
        <w:r w:rsidR="006F6757">
          <w:rPr>
            <w:webHidden/>
          </w:rPr>
          <w:fldChar w:fldCharType="begin"/>
        </w:r>
        <w:r w:rsidR="006F6757">
          <w:rPr>
            <w:webHidden/>
          </w:rPr>
          <w:instrText xml:space="preserve"> PAGEREF _Toc138933832 \h </w:instrText>
        </w:r>
        <w:r w:rsidR="006F6757">
          <w:rPr>
            <w:webHidden/>
          </w:rPr>
        </w:r>
        <w:r w:rsidR="006F6757">
          <w:rPr>
            <w:webHidden/>
          </w:rPr>
          <w:fldChar w:fldCharType="separate"/>
        </w:r>
        <w:r w:rsidR="006F6757">
          <w:rPr>
            <w:webHidden/>
          </w:rPr>
          <w:t>59</w:t>
        </w:r>
        <w:r w:rsidR="006F6757">
          <w:rPr>
            <w:webHidden/>
          </w:rPr>
          <w:fldChar w:fldCharType="end"/>
        </w:r>
      </w:hyperlink>
    </w:p>
    <w:p w14:paraId="286B3D2B" w14:textId="2188F653" w:rsidR="006F6757" w:rsidRDefault="00000000">
      <w:pPr>
        <w:pStyle w:val="Obsah1"/>
        <w:rPr>
          <w:rFonts w:eastAsiaTheme="minorEastAsia"/>
          <w:sz w:val="24"/>
          <w:szCs w:val="24"/>
          <w:lang w:val="cs-CZ"/>
        </w:rPr>
      </w:pPr>
      <w:hyperlink w:anchor="_Toc138933833" w:history="1">
        <w:r w:rsidR="006F6757" w:rsidRPr="00801563">
          <w:rPr>
            <w:rStyle w:val="Hypertextovodkaz"/>
          </w:rPr>
          <w:t>6</w:t>
        </w:r>
        <w:r w:rsidR="006F6757">
          <w:rPr>
            <w:rFonts w:eastAsiaTheme="minorEastAsia"/>
            <w:sz w:val="24"/>
            <w:szCs w:val="24"/>
            <w:lang w:val="cs-CZ"/>
          </w:rPr>
          <w:tab/>
        </w:r>
        <w:r w:rsidR="006F6757" w:rsidRPr="00801563">
          <w:rPr>
            <w:rStyle w:val="Hypertextovodkaz"/>
          </w:rPr>
          <w:t>Diskuse</w:t>
        </w:r>
        <w:r w:rsidR="006F6757">
          <w:rPr>
            <w:webHidden/>
          </w:rPr>
          <w:tab/>
        </w:r>
        <w:r w:rsidR="006F6757">
          <w:rPr>
            <w:webHidden/>
          </w:rPr>
          <w:fldChar w:fldCharType="begin"/>
        </w:r>
        <w:r w:rsidR="006F6757">
          <w:rPr>
            <w:webHidden/>
          </w:rPr>
          <w:instrText xml:space="preserve"> PAGEREF _Toc138933833 \h </w:instrText>
        </w:r>
        <w:r w:rsidR="006F6757">
          <w:rPr>
            <w:webHidden/>
          </w:rPr>
        </w:r>
        <w:r w:rsidR="006F6757">
          <w:rPr>
            <w:webHidden/>
          </w:rPr>
          <w:fldChar w:fldCharType="separate"/>
        </w:r>
        <w:r w:rsidR="006F6757">
          <w:rPr>
            <w:webHidden/>
          </w:rPr>
          <w:t>61</w:t>
        </w:r>
        <w:r w:rsidR="006F6757">
          <w:rPr>
            <w:webHidden/>
          </w:rPr>
          <w:fldChar w:fldCharType="end"/>
        </w:r>
      </w:hyperlink>
    </w:p>
    <w:p w14:paraId="351668FF" w14:textId="593E887F" w:rsidR="006F6757" w:rsidRDefault="00000000">
      <w:pPr>
        <w:pStyle w:val="Obsah1"/>
        <w:rPr>
          <w:rFonts w:eastAsiaTheme="minorEastAsia"/>
          <w:sz w:val="24"/>
          <w:szCs w:val="24"/>
          <w:lang w:val="cs-CZ"/>
        </w:rPr>
      </w:pPr>
      <w:hyperlink w:anchor="_Toc138933834" w:history="1">
        <w:r w:rsidR="006F6757" w:rsidRPr="00801563">
          <w:rPr>
            <w:rStyle w:val="Hypertextovodkaz"/>
          </w:rPr>
          <w:t>7</w:t>
        </w:r>
        <w:r w:rsidR="006F6757">
          <w:rPr>
            <w:rFonts w:eastAsiaTheme="minorEastAsia"/>
            <w:sz w:val="24"/>
            <w:szCs w:val="24"/>
            <w:lang w:val="cs-CZ"/>
          </w:rPr>
          <w:tab/>
        </w:r>
        <w:r w:rsidR="006F6757" w:rsidRPr="00801563">
          <w:rPr>
            <w:rStyle w:val="Hypertextovodkaz"/>
          </w:rPr>
          <w:t>Závěry</w:t>
        </w:r>
        <w:r w:rsidR="006F6757">
          <w:rPr>
            <w:webHidden/>
          </w:rPr>
          <w:tab/>
        </w:r>
        <w:r w:rsidR="006F6757">
          <w:rPr>
            <w:webHidden/>
          </w:rPr>
          <w:fldChar w:fldCharType="begin"/>
        </w:r>
        <w:r w:rsidR="006F6757">
          <w:rPr>
            <w:webHidden/>
          </w:rPr>
          <w:instrText xml:space="preserve"> PAGEREF _Toc138933834 \h </w:instrText>
        </w:r>
        <w:r w:rsidR="006F6757">
          <w:rPr>
            <w:webHidden/>
          </w:rPr>
        </w:r>
        <w:r w:rsidR="006F6757">
          <w:rPr>
            <w:webHidden/>
          </w:rPr>
          <w:fldChar w:fldCharType="separate"/>
        </w:r>
        <w:r w:rsidR="006F6757">
          <w:rPr>
            <w:webHidden/>
          </w:rPr>
          <w:t>62</w:t>
        </w:r>
        <w:r w:rsidR="006F6757">
          <w:rPr>
            <w:webHidden/>
          </w:rPr>
          <w:fldChar w:fldCharType="end"/>
        </w:r>
      </w:hyperlink>
    </w:p>
    <w:p w14:paraId="37C6D854" w14:textId="28583B23" w:rsidR="006F6757" w:rsidRDefault="00000000">
      <w:pPr>
        <w:pStyle w:val="Obsah1"/>
        <w:rPr>
          <w:rFonts w:eastAsiaTheme="minorEastAsia"/>
          <w:sz w:val="24"/>
          <w:szCs w:val="24"/>
          <w:lang w:val="cs-CZ"/>
        </w:rPr>
      </w:pPr>
      <w:hyperlink w:anchor="_Toc138933835" w:history="1">
        <w:r w:rsidR="006F6757" w:rsidRPr="00801563">
          <w:rPr>
            <w:rStyle w:val="Hypertextovodkaz"/>
          </w:rPr>
          <w:t>8</w:t>
        </w:r>
        <w:r w:rsidR="006F6757">
          <w:rPr>
            <w:rFonts w:eastAsiaTheme="minorEastAsia"/>
            <w:sz w:val="24"/>
            <w:szCs w:val="24"/>
            <w:lang w:val="cs-CZ"/>
          </w:rPr>
          <w:tab/>
        </w:r>
        <w:r w:rsidR="006F6757" w:rsidRPr="00801563">
          <w:rPr>
            <w:rStyle w:val="Hypertextovodkaz"/>
          </w:rPr>
          <w:t>Souhrn</w:t>
        </w:r>
        <w:r w:rsidR="006F6757">
          <w:rPr>
            <w:webHidden/>
          </w:rPr>
          <w:tab/>
        </w:r>
        <w:r w:rsidR="006F6757">
          <w:rPr>
            <w:webHidden/>
          </w:rPr>
          <w:fldChar w:fldCharType="begin"/>
        </w:r>
        <w:r w:rsidR="006F6757">
          <w:rPr>
            <w:webHidden/>
          </w:rPr>
          <w:instrText xml:space="preserve"> PAGEREF _Toc138933835 \h </w:instrText>
        </w:r>
        <w:r w:rsidR="006F6757">
          <w:rPr>
            <w:webHidden/>
          </w:rPr>
        </w:r>
        <w:r w:rsidR="006F6757">
          <w:rPr>
            <w:webHidden/>
          </w:rPr>
          <w:fldChar w:fldCharType="separate"/>
        </w:r>
        <w:r w:rsidR="006F6757">
          <w:rPr>
            <w:webHidden/>
          </w:rPr>
          <w:t>63</w:t>
        </w:r>
        <w:r w:rsidR="006F6757">
          <w:rPr>
            <w:webHidden/>
          </w:rPr>
          <w:fldChar w:fldCharType="end"/>
        </w:r>
      </w:hyperlink>
    </w:p>
    <w:p w14:paraId="6265D240" w14:textId="25BB0F26" w:rsidR="006F6757" w:rsidRDefault="00000000">
      <w:pPr>
        <w:pStyle w:val="Obsah1"/>
        <w:rPr>
          <w:rFonts w:eastAsiaTheme="minorEastAsia"/>
          <w:sz w:val="24"/>
          <w:szCs w:val="24"/>
          <w:lang w:val="cs-CZ"/>
        </w:rPr>
      </w:pPr>
      <w:hyperlink w:anchor="_Toc138933836" w:history="1">
        <w:r w:rsidR="006F6757" w:rsidRPr="00801563">
          <w:rPr>
            <w:rStyle w:val="Hypertextovodkaz"/>
          </w:rPr>
          <w:t>9</w:t>
        </w:r>
        <w:r w:rsidR="006F6757">
          <w:rPr>
            <w:rFonts w:eastAsiaTheme="minorEastAsia"/>
            <w:sz w:val="24"/>
            <w:szCs w:val="24"/>
            <w:lang w:val="cs-CZ"/>
          </w:rPr>
          <w:tab/>
        </w:r>
        <w:r w:rsidR="006F6757" w:rsidRPr="00801563">
          <w:rPr>
            <w:rStyle w:val="Hypertextovodkaz"/>
          </w:rPr>
          <w:t>Summary</w:t>
        </w:r>
        <w:r w:rsidR="006F6757">
          <w:rPr>
            <w:webHidden/>
          </w:rPr>
          <w:tab/>
        </w:r>
        <w:r w:rsidR="006F6757">
          <w:rPr>
            <w:webHidden/>
          </w:rPr>
          <w:fldChar w:fldCharType="begin"/>
        </w:r>
        <w:r w:rsidR="006F6757">
          <w:rPr>
            <w:webHidden/>
          </w:rPr>
          <w:instrText xml:space="preserve"> PAGEREF _Toc138933836 \h </w:instrText>
        </w:r>
        <w:r w:rsidR="006F6757">
          <w:rPr>
            <w:webHidden/>
          </w:rPr>
        </w:r>
        <w:r w:rsidR="006F6757">
          <w:rPr>
            <w:webHidden/>
          </w:rPr>
          <w:fldChar w:fldCharType="separate"/>
        </w:r>
        <w:r w:rsidR="006F6757">
          <w:rPr>
            <w:webHidden/>
          </w:rPr>
          <w:t>65</w:t>
        </w:r>
        <w:r w:rsidR="006F6757">
          <w:rPr>
            <w:webHidden/>
          </w:rPr>
          <w:fldChar w:fldCharType="end"/>
        </w:r>
      </w:hyperlink>
    </w:p>
    <w:p w14:paraId="773FC2E1" w14:textId="26A6855A" w:rsidR="006F6757" w:rsidRDefault="00000000">
      <w:pPr>
        <w:pStyle w:val="Obsah1"/>
        <w:rPr>
          <w:rFonts w:eastAsiaTheme="minorEastAsia"/>
          <w:sz w:val="24"/>
          <w:szCs w:val="24"/>
          <w:lang w:val="cs-CZ"/>
        </w:rPr>
      </w:pPr>
      <w:hyperlink w:anchor="_Toc138933837" w:history="1">
        <w:r w:rsidR="006F6757" w:rsidRPr="00801563">
          <w:rPr>
            <w:rStyle w:val="Hypertextovodkaz"/>
          </w:rPr>
          <w:t>10</w:t>
        </w:r>
        <w:r w:rsidR="006F6757">
          <w:rPr>
            <w:rFonts w:eastAsiaTheme="minorEastAsia"/>
            <w:sz w:val="24"/>
            <w:szCs w:val="24"/>
            <w:lang w:val="cs-CZ"/>
          </w:rPr>
          <w:tab/>
        </w:r>
        <w:r w:rsidR="006F6757" w:rsidRPr="00801563">
          <w:rPr>
            <w:rStyle w:val="Hypertextovodkaz"/>
          </w:rPr>
          <w:t>Referenční seznam</w:t>
        </w:r>
        <w:r w:rsidR="006F6757">
          <w:rPr>
            <w:webHidden/>
          </w:rPr>
          <w:tab/>
        </w:r>
        <w:r w:rsidR="006F6757">
          <w:rPr>
            <w:webHidden/>
          </w:rPr>
          <w:fldChar w:fldCharType="begin"/>
        </w:r>
        <w:r w:rsidR="006F6757">
          <w:rPr>
            <w:webHidden/>
          </w:rPr>
          <w:instrText xml:space="preserve"> PAGEREF _Toc138933837 \h </w:instrText>
        </w:r>
        <w:r w:rsidR="006F6757">
          <w:rPr>
            <w:webHidden/>
          </w:rPr>
        </w:r>
        <w:r w:rsidR="006F6757">
          <w:rPr>
            <w:webHidden/>
          </w:rPr>
          <w:fldChar w:fldCharType="separate"/>
        </w:r>
        <w:r w:rsidR="006F6757">
          <w:rPr>
            <w:webHidden/>
          </w:rPr>
          <w:t>67</w:t>
        </w:r>
        <w:r w:rsidR="006F6757">
          <w:rPr>
            <w:webHidden/>
          </w:rPr>
          <w:fldChar w:fldCharType="end"/>
        </w:r>
      </w:hyperlink>
    </w:p>
    <w:p w14:paraId="2E9BFC5B" w14:textId="64242593" w:rsidR="001E24C0" w:rsidRPr="00887F71" w:rsidRDefault="00F01440" w:rsidP="006B094F">
      <w:pPr>
        <w:rPr>
          <w:lang w:val="cs-CZ"/>
        </w:rPr>
      </w:pPr>
      <w:r w:rsidRPr="00887F71">
        <w:rPr>
          <w:lang w:val="cs-CZ"/>
        </w:rPr>
        <w:fldChar w:fldCharType="end"/>
      </w:r>
    </w:p>
    <w:p w14:paraId="26AFDD41" w14:textId="20E662DD" w:rsidR="003E3D65" w:rsidRDefault="003E3D65" w:rsidP="008F1937">
      <w:pPr>
        <w:pStyle w:val="Nadpis1"/>
      </w:pPr>
      <w:bookmarkStart w:id="2" w:name="_Toc138933796"/>
      <w:r w:rsidRPr="008F1937">
        <w:lastRenderedPageBreak/>
        <w:t>Úvod</w:t>
      </w:r>
      <w:bookmarkEnd w:id="2"/>
    </w:p>
    <w:p w14:paraId="531A321A" w14:textId="67BC4149" w:rsidR="00F95830" w:rsidRPr="002628FF" w:rsidRDefault="00F95830" w:rsidP="00F95830">
      <w:pPr>
        <w:rPr>
          <w:rFonts w:cstheme="minorHAnsi"/>
        </w:rPr>
      </w:pPr>
      <w:r w:rsidRPr="002628FF">
        <w:rPr>
          <w:rFonts w:cstheme="minorHAnsi"/>
        </w:rPr>
        <w:t xml:space="preserve">Tato bakalářská práce se zabývá tématem "Metodika nácviku prvků povinné sestavy v kategorii senior 3*" a zaměřuje se na tvorbu metodického materiálu pro trénink voltiže. Voltiž je jedinečná jezdecká sportovní disciplína, která kombinuje gymnastiku a tanec na koni a vyžaduje od sportovců precizní a umělecké provedení složitých akrobatických pohybů. Navzdory jejímu rostoucímu zájmu existuje v oblasti </w:t>
      </w:r>
      <w:proofErr w:type="spellStart"/>
      <w:r w:rsidRPr="002628FF">
        <w:rPr>
          <w:rFonts w:cstheme="minorHAnsi"/>
        </w:rPr>
        <w:t>voltižního</w:t>
      </w:r>
      <w:proofErr w:type="spellEnd"/>
      <w:r w:rsidRPr="002628FF">
        <w:rPr>
          <w:rFonts w:cstheme="minorHAnsi"/>
        </w:rPr>
        <w:t xml:space="preserve"> tréninku výrazný nedostatek komplexní literatury a vzdělávacích materiálů</w:t>
      </w:r>
      <w:r w:rsidR="009A3A0B">
        <w:rPr>
          <w:rFonts w:cstheme="minorHAnsi"/>
        </w:rPr>
        <w:t xml:space="preserve">, následkem čehož dochází k přenášení zastaralých metod z generace na generaci a rozvoj tohoto sportu v české republice stagnuje. </w:t>
      </w:r>
    </w:p>
    <w:p w14:paraId="2F00FE31" w14:textId="77777777" w:rsidR="00F95830" w:rsidRPr="002628FF" w:rsidRDefault="00F95830" w:rsidP="00F95830">
      <w:pPr>
        <w:rPr>
          <w:rFonts w:cstheme="minorHAnsi"/>
        </w:rPr>
      </w:pPr>
    </w:p>
    <w:p w14:paraId="5424631C" w14:textId="006CBEAB" w:rsidR="00F95830" w:rsidRDefault="00F95830" w:rsidP="00F95830">
      <w:pPr>
        <w:rPr>
          <w:rFonts w:cstheme="minorHAnsi"/>
        </w:rPr>
      </w:pPr>
      <w:r w:rsidRPr="002628FF">
        <w:rPr>
          <w:rFonts w:cstheme="minorHAnsi"/>
        </w:rPr>
        <w:t xml:space="preserve">Cílem této práce je vyplnit tuto mezeru a poskytnout cenný zdroj pro trenéry voltiže. Práce si klade za cíl představit systematický a strukturovaný přístup k trénování prvků povinné sestavy v kategorii senior 3*. Zahrnuje </w:t>
      </w:r>
      <w:r w:rsidR="009A3A0B">
        <w:rPr>
          <w:rFonts w:cstheme="minorHAnsi"/>
        </w:rPr>
        <w:t>seznámení s problematikou tohoto sportu</w:t>
      </w:r>
      <w:r w:rsidRPr="002628FF">
        <w:rPr>
          <w:rFonts w:cstheme="minorHAnsi"/>
        </w:rPr>
        <w:t xml:space="preserve">, včetně historického vývoje voltiže, základních pravidel, kategorií, soutěží a hodnocení. Dále </w:t>
      </w:r>
      <w:r w:rsidR="009A3A0B">
        <w:rPr>
          <w:rFonts w:cstheme="minorHAnsi"/>
        </w:rPr>
        <w:t xml:space="preserve">poskytuje </w:t>
      </w:r>
      <w:r w:rsidR="009A3A0B" w:rsidRPr="002628FF">
        <w:rPr>
          <w:rFonts w:cstheme="minorHAnsi"/>
        </w:rPr>
        <w:t xml:space="preserve">široké spektrum poznatků </w:t>
      </w:r>
      <w:r w:rsidR="009A3A0B">
        <w:rPr>
          <w:rFonts w:cstheme="minorHAnsi"/>
        </w:rPr>
        <w:t xml:space="preserve">z oblasti </w:t>
      </w:r>
      <w:r w:rsidRPr="002628FF">
        <w:rPr>
          <w:rFonts w:cstheme="minorHAnsi"/>
        </w:rPr>
        <w:t>sportovního tréninku, konkrétně kondiční složkou, technickou složkou, taktickou složkou a psychologickou složkou sportovního tréninku</w:t>
      </w:r>
      <w:r w:rsidR="009A3A0B">
        <w:rPr>
          <w:rFonts w:cstheme="minorHAnsi"/>
        </w:rPr>
        <w:t>,</w:t>
      </w:r>
      <w:r w:rsidR="006F6757">
        <w:rPr>
          <w:rFonts w:cstheme="minorHAnsi"/>
        </w:rPr>
        <w:t xml:space="preserve"> </w:t>
      </w:r>
      <w:r w:rsidR="009A3A0B">
        <w:rPr>
          <w:rFonts w:cstheme="minorHAnsi"/>
        </w:rPr>
        <w:t>rozvojem pohybových schopností esenciálních pro tento sport</w:t>
      </w:r>
      <w:r w:rsidR="006F6757">
        <w:rPr>
          <w:rFonts w:cstheme="minorHAnsi"/>
        </w:rPr>
        <w:t xml:space="preserve"> a osvojování dovedností.</w:t>
      </w:r>
    </w:p>
    <w:p w14:paraId="3D2D3038" w14:textId="1167A554" w:rsidR="004C549F" w:rsidRPr="002628FF" w:rsidRDefault="004C549F" w:rsidP="00F95830">
      <w:pPr>
        <w:rPr>
          <w:rFonts w:cstheme="minorHAnsi"/>
        </w:rPr>
      </w:pPr>
      <w:r>
        <w:rPr>
          <w:rFonts w:cstheme="minorHAnsi"/>
        </w:rPr>
        <w:t>Výsledkem práce je tvorba zásobníku průpravných cviků</w:t>
      </w:r>
      <w:r w:rsidR="00A27F84">
        <w:rPr>
          <w:rFonts w:cstheme="minorHAnsi"/>
        </w:rPr>
        <w:t>,</w:t>
      </w:r>
      <w:r>
        <w:rPr>
          <w:rFonts w:cstheme="minorHAnsi"/>
        </w:rPr>
        <w:t xml:space="preserve"> jež pomohou voltižérům k učení správné techniky prvků povinné sestavy. </w:t>
      </w:r>
    </w:p>
    <w:p w14:paraId="416B7953" w14:textId="77777777" w:rsidR="00F95830" w:rsidRPr="00F95830" w:rsidRDefault="00F95830" w:rsidP="00F95830"/>
    <w:p w14:paraId="65DAF53C" w14:textId="77777777" w:rsidR="00123CAC" w:rsidRDefault="00123CAC" w:rsidP="009E3F7F">
      <w:pPr>
        <w:pStyle w:val="Nadpis1"/>
      </w:pPr>
      <w:bookmarkStart w:id="3" w:name="_Toc138933797"/>
      <w:r>
        <w:lastRenderedPageBreak/>
        <w:t>Přehled poznatků</w:t>
      </w:r>
      <w:bookmarkEnd w:id="3"/>
    </w:p>
    <w:p w14:paraId="1BC3CBA3" w14:textId="75AEEB64" w:rsidR="00D228B3" w:rsidRPr="00887F71" w:rsidRDefault="006555CC" w:rsidP="00A8455D">
      <w:pPr>
        <w:pStyle w:val="Nadpis2"/>
        <w:rPr>
          <w:lang w:val="cs-CZ"/>
        </w:rPr>
      </w:pPr>
      <w:bookmarkStart w:id="4" w:name="_Toc138933798"/>
      <w:r>
        <w:rPr>
          <w:lang w:val="cs-CZ"/>
        </w:rPr>
        <w:t>Voltiž</w:t>
      </w:r>
      <w:bookmarkEnd w:id="4"/>
    </w:p>
    <w:p w14:paraId="4CAF106D" w14:textId="77E7799E" w:rsidR="005C43CB" w:rsidRDefault="006555CC" w:rsidP="00347B18">
      <w:pPr>
        <w:rPr>
          <w:lang w:val="cs-CZ"/>
        </w:rPr>
      </w:pPr>
      <w:r>
        <w:rPr>
          <w:lang w:val="cs-CZ"/>
        </w:rPr>
        <w:t xml:space="preserve">Voltiž je jedna z deseti jezdeckých disciplín, která </w:t>
      </w:r>
      <w:r w:rsidR="004858E3">
        <w:rPr>
          <w:lang w:val="cs-CZ"/>
        </w:rPr>
        <w:t>je nejčastěji popisována jako gymnastika, akrobacie či tanec na koni</w:t>
      </w:r>
      <w:r>
        <w:rPr>
          <w:lang w:val="cs-CZ"/>
        </w:rPr>
        <w:t>.</w:t>
      </w:r>
      <w:r w:rsidR="004858E3">
        <w:rPr>
          <w:lang w:val="cs-CZ"/>
        </w:rPr>
        <w:t xml:space="preserve"> V moderní voltiži se kůň pohybuje v 15metrovém kruhu, veden na dlouhé otěži </w:t>
      </w:r>
      <w:proofErr w:type="spellStart"/>
      <w:r w:rsidR="004858E3">
        <w:rPr>
          <w:lang w:val="cs-CZ"/>
        </w:rPr>
        <w:t>lonžérem</w:t>
      </w:r>
      <w:proofErr w:type="spellEnd"/>
      <w:r w:rsidR="004858E3">
        <w:rPr>
          <w:lang w:val="cs-CZ"/>
        </w:rPr>
        <w:t xml:space="preserve"> stojícím na zemi uprostřed kruhu, přičemž jednotlive</w:t>
      </w:r>
      <w:r w:rsidR="00DF4291">
        <w:rPr>
          <w:lang w:val="cs-CZ"/>
        </w:rPr>
        <w:t>c</w:t>
      </w:r>
      <w:r w:rsidR="004858E3">
        <w:rPr>
          <w:lang w:val="cs-CZ"/>
        </w:rPr>
        <w:t xml:space="preserve">, pár (pas de </w:t>
      </w:r>
      <w:proofErr w:type="spellStart"/>
      <w:r w:rsidR="004858E3">
        <w:rPr>
          <w:lang w:val="cs-CZ"/>
        </w:rPr>
        <w:t>deux</w:t>
      </w:r>
      <w:proofErr w:type="spellEnd"/>
      <w:r w:rsidR="004858E3">
        <w:rPr>
          <w:lang w:val="cs-CZ"/>
        </w:rPr>
        <w:t xml:space="preserve">) nebo tým předvádějí sérii pohybů, které ilustrují jejich akrobatické a umělecké dovednosti </w:t>
      </w:r>
      <w:r w:rsidR="004858E3" w:rsidRPr="00DF4291">
        <w:rPr>
          <w:rFonts w:cstheme="minorHAnsi"/>
          <w:color w:val="212529"/>
          <w:shd w:val="clear" w:color="auto" w:fill="FFFFFF"/>
        </w:rPr>
        <w:t>(</w:t>
      </w:r>
      <w:proofErr w:type="spellStart"/>
      <w:r w:rsidR="004858E3" w:rsidRPr="00DF4291">
        <w:rPr>
          <w:rFonts w:cstheme="minorHAnsi"/>
          <w:color w:val="212529"/>
          <w:shd w:val="clear" w:color="auto" w:fill="FFFFFF"/>
        </w:rPr>
        <w:t>Nauright</w:t>
      </w:r>
      <w:proofErr w:type="spellEnd"/>
      <w:r w:rsidR="004858E3" w:rsidRPr="00DF4291">
        <w:rPr>
          <w:rFonts w:cstheme="minorHAnsi"/>
          <w:color w:val="212529"/>
          <w:shd w:val="clear" w:color="auto" w:fill="FFFFFF"/>
        </w:rPr>
        <w:t xml:space="preserve"> &amp; </w:t>
      </w:r>
      <w:proofErr w:type="spellStart"/>
      <w:r w:rsidR="004858E3" w:rsidRPr="00DF4291">
        <w:rPr>
          <w:rFonts w:cstheme="minorHAnsi"/>
          <w:color w:val="212529"/>
          <w:shd w:val="clear" w:color="auto" w:fill="FFFFFF"/>
        </w:rPr>
        <w:t>Zipp</w:t>
      </w:r>
      <w:proofErr w:type="spellEnd"/>
      <w:r w:rsidR="004858E3" w:rsidRPr="00DF4291">
        <w:rPr>
          <w:rFonts w:cstheme="minorHAnsi"/>
          <w:color w:val="212529"/>
          <w:shd w:val="clear" w:color="auto" w:fill="FFFFFF"/>
        </w:rPr>
        <w:t>, 2020)</w:t>
      </w:r>
      <w:r w:rsidR="004858E3" w:rsidRPr="00DF4291">
        <w:rPr>
          <w:rFonts w:cstheme="minorHAnsi"/>
          <w:lang w:val="cs-CZ"/>
        </w:rPr>
        <w:t>.</w:t>
      </w:r>
      <w:r>
        <w:rPr>
          <w:lang w:val="cs-CZ"/>
        </w:rPr>
        <w:t xml:space="preserve"> Nejvýše postavená organizace, pod kterou voltiž spadá se nazývá Mezinárodní jezdecká federace – </w:t>
      </w:r>
      <w:proofErr w:type="spellStart"/>
      <w:r>
        <w:rPr>
          <w:lang w:val="cs-CZ"/>
        </w:rPr>
        <w:t>Fédération</w:t>
      </w:r>
      <w:proofErr w:type="spellEnd"/>
      <w:r>
        <w:rPr>
          <w:lang w:val="cs-CZ"/>
        </w:rPr>
        <w:t xml:space="preserve"> </w:t>
      </w:r>
      <w:proofErr w:type="spellStart"/>
      <w:r>
        <w:rPr>
          <w:lang w:val="cs-CZ"/>
        </w:rPr>
        <w:t>equestre</w:t>
      </w:r>
      <w:proofErr w:type="spellEnd"/>
      <w:r>
        <w:rPr>
          <w:lang w:val="cs-CZ"/>
        </w:rPr>
        <w:t xml:space="preserve"> </w:t>
      </w:r>
      <w:proofErr w:type="spellStart"/>
      <w:r>
        <w:rPr>
          <w:lang w:val="cs-CZ"/>
        </w:rPr>
        <w:t>internationale</w:t>
      </w:r>
      <w:proofErr w:type="spellEnd"/>
      <w:r>
        <w:rPr>
          <w:lang w:val="cs-CZ"/>
        </w:rPr>
        <w:t xml:space="preserve"> (FEI) a pro českou republiku je to Česká jezdecká federace (ČJF). Voltiž je prováděna na hudbu, a proto je veřejností často považována za umění.</w:t>
      </w:r>
    </w:p>
    <w:p w14:paraId="65ACB34B" w14:textId="21A35CEA" w:rsidR="00DB01F8" w:rsidRDefault="006555CC" w:rsidP="008A17CE">
      <w:pPr>
        <w:pStyle w:val="Nadpis3"/>
        <w:rPr>
          <w:lang w:val="cs-CZ"/>
        </w:rPr>
      </w:pPr>
      <w:bookmarkStart w:id="5" w:name="_Toc138933799"/>
      <w:r>
        <w:rPr>
          <w:lang w:val="cs-CZ"/>
        </w:rPr>
        <w:t>Historie voltiže</w:t>
      </w:r>
      <w:bookmarkEnd w:id="5"/>
    </w:p>
    <w:p w14:paraId="13303150" w14:textId="6F526596" w:rsidR="008A17CE" w:rsidRPr="008A17CE" w:rsidRDefault="008A17CE" w:rsidP="008A17CE">
      <w:pPr>
        <w:ind w:firstLine="0"/>
        <w:rPr>
          <w:b/>
          <w:bCs/>
          <w:lang w:val="cs-CZ"/>
        </w:rPr>
      </w:pPr>
      <w:r w:rsidRPr="008A17CE">
        <w:rPr>
          <w:b/>
          <w:bCs/>
          <w:lang w:val="cs-CZ"/>
        </w:rPr>
        <w:t>Počátky voltiže</w:t>
      </w:r>
    </w:p>
    <w:p w14:paraId="78FAFD18" w14:textId="535B5A25" w:rsidR="00DB01F8" w:rsidRDefault="00DB01F8" w:rsidP="008A17CE">
      <w:pPr>
        <w:rPr>
          <w:rFonts w:cstheme="minorHAnsi"/>
          <w:color w:val="212529"/>
          <w:shd w:val="clear" w:color="auto" w:fill="FFFFFF"/>
        </w:rPr>
      </w:pPr>
      <w:r>
        <w:rPr>
          <w:lang w:val="cs-CZ"/>
        </w:rPr>
        <w:t xml:space="preserve">Voltiž sloužila v celé vojenské historii jako důležitý nástroj pro trénink dovedností se zbraní při boji na koni. Během 17. století v období renesance se </w:t>
      </w:r>
      <w:proofErr w:type="spellStart"/>
      <w:r>
        <w:rPr>
          <w:lang w:val="cs-CZ"/>
        </w:rPr>
        <w:t>Vaulting</w:t>
      </w:r>
      <w:proofErr w:type="spellEnd"/>
      <w:r>
        <w:rPr>
          <w:lang w:val="cs-CZ"/>
        </w:rPr>
        <w:t xml:space="preserve">, nebo La </w:t>
      </w:r>
      <w:proofErr w:type="spellStart"/>
      <w:r>
        <w:rPr>
          <w:lang w:val="cs-CZ"/>
        </w:rPr>
        <w:t>Voltige</w:t>
      </w:r>
      <w:proofErr w:type="spellEnd"/>
      <w:r>
        <w:rPr>
          <w:lang w:val="cs-CZ"/>
        </w:rPr>
        <w:t xml:space="preserve"> stala populární v celé Itálii a Francii. Šlechtici si trénink akrobacie na koních užívali stejně jako šerm či zápas. V této době cestoval do Itálie slavný německý teolog Johannes </w:t>
      </w:r>
      <w:proofErr w:type="spellStart"/>
      <w:r>
        <w:rPr>
          <w:lang w:val="cs-CZ"/>
        </w:rPr>
        <w:t>Valentinus</w:t>
      </w:r>
      <w:proofErr w:type="spellEnd"/>
      <w:r>
        <w:rPr>
          <w:lang w:val="cs-CZ"/>
        </w:rPr>
        <w:t xml:space="preserve"> </w:t>
      </w:r>
      <w:proofErr w:type="spellStart"/>
      <w:r>
        <w:rPr>
          <w:lang w:val="cs-CZ"/>
        </w:rPr>
        <w:t>Andreae</w:t>
      </w:r>
      <w:proofErr w:type="spellEnd"/>
      <w:r>
        <w:rPr>
          <w:lang w:val="cs-CZ"/>
        </w:rPr>
        <w:t xml:space="preserve">, který se zde poprvé setkal s tímto sportem. Krása tohoto sportu, a také síla a klid, kterou u jezdců viděl jej uchvátila, a tak po návratu do Německa otevřel vlastní školu pro trénink voltiže </w:t>
      </w:r>
      <w:r w:rsidRPr="00DB01F8">
        <w:rPr>
          <w:rFonts w:cstheme="minorHAnsi"/>
          <w:color w:val="212529"/>
          <w:shd w:val="clear" w:color="auto" w:fill="FFFFFF"/>
        </w:rPr>
        <w:t>(</w:t>
      </w:r>
      <w:proofErr w:type="spellStart"/>
      <w:r w:rsidRPr="00DB01F8">
        <w:rPr>
          <w:rFonts w:cstheme="minorHAnsi"/>
          <w:color w:val="212529"/>
          <w:shd w:val="clear" w:color="auto" w:fill="FFFFFF"/>
        </w:rPr>
        <w:t>Roebuck</w:t>
      </w:r>
      <w:proofErr w:type="spellEnd"/>
      <w:r w:rsidRPr="00DB01F8">
        <w:rPr>
          <w:rFonts w:cstheme="minorHAnsi"/>
          <w:color w:val="212529"/>
          <w:shd w:val="clear" w:color="auto" w:fill="FFFFFF"/>
        </w:rPr>
        <w:t>, 2018)</w:t>
      </w:r>
      <w:r w:rsidR="00A7663D">
        <w:rPr>
          <w:rFonts w:cstheme="minorHAnsi"/>
          <w:color w:val="212529"/>
          <w:shd w:val="clear" w:color="auto" w:fill="FFFFFF"/>
        </w:rPr>
        <w:t>.</w:t>
      </w:r>
    </w:p>
    <w:p w14:paraId="1A5218DD" w14:textId="7024079C" w:rsidR="0020124A" w:rsidRDefault="0020124A" w:rsidP="00DB01F8">
      <w:pPr>
        <w:pStyle w:val="Odrky"/>
        <w:numPr>
          <w:ilvl w:val="0"/>
          <w:numId w:val="0"/>
        </w:numPr>
        <w:ind w:left="927"/>
        <w:rPr>
          <w:rFonts w:ascii="Open Sans" w:hAnsi="Open Sans" w:cs="Open Sans"/>
          <w:color w:val="212529"/>
          <w:shd w:val="clear" w:color="auto" w:fill="FFFFFF"/>
        </w:rPr>
      </w:pPr>
    </w:p>
    <w:p w14:paraId="3DC53BB6" w14:textId="77777777" w:rsidR="008A17CE" w:rsidRDefault="00DB01F8" w:rsidP="008A17CE">
      <w:pPr>
        <w:pStyle w:val="Odrky"/>
        <w:numPr>
          <w:ilvl w:val="0"/>
          <w:numId w:val="0"/>
        </w:numPr>
        <w:rPr>
          <w:rFonts w:cstheme="minorHAnsi"/>
          <w:b/>
          <w:bCs/>
          <w:color w:val="212529"/>
          <w:shd w:val="clear" w:color="auto" w:fill="FFFFFF"/>
        </w:rPr>
      </w:pPr>
      <w:r w:rsidRPr="008A17CE">
        <w:rPr>
          <w:rFonts w:cstheme="minorHAnsi"/>
          <w:b/>
          <w:bCs/>
          <w:color w:val="212529"/>
          <w:shd w:val="clear" w:color="auto" w:fill="FFFFFF"/>
        </w:rPr>
        <w:t>Moderní volti</w:t>
      </w:r>
      <w:r w:rsidR="0020124A" w:rsidRPr="008A17CE">
        <w:rPr>
          <w:rFonts w:cstheme="minorHAnsi"/>
          <w:b/>
          <w:bCs/>
          <w:color w:val="212529"/>
          <w:shd w:val="clear" w:color="auto" w:fill="FFFFFF"/>
        </w:rPr>
        <w:t>ž</w:t>
      </w:r>
    </w:p>
    <w:p w14:paraId="510EBE46" w14:textId="7427C000" w:rsidR="00F96C88" w:rsidRPr="00F96C88" w:rsidRDefault="0020124A" w:rsidP="00F96C88">
      <w:pPr>
        <w:rPr>
          <w:rFonts w:cstheme="minorHAnsi"/>
          <w:color w:val="212529"/>
          <w:shd w:val="clear" w:color="auto" w:fill="FFFFFF"/>
        </w:rPr>
        <w:sectPr w:rsidR="00F96C88" w:rsidRPr="00F96C88" w:rsidSect="004E4562">
          <w:footerReference w:type="default" r:id="rId10"/>
          <w:pgSz w:w="11906" w:h="16838" w:code="9"/>
          <w:pgMar w:top="1418" w:right="1418" w:bottom="1418" w:left="1418" w:header="709" w:footer="709" w:gutter="567"/>
          <w:cols w:space="708"/>
          <w:formProt w:val="0"/>
          <w:docGrid w:linePitch="360"/>
        </w:sectPr>
      </w:pPr>
      <w:r w:rsidRPr="008A17CE">
        <w:t xml:space="preserve">Obrovským krokem vpřed pro voltiž bylo její zařazení do programu olympijských her v Antverpách roku 1920 pod názvem „umělecká jízda“. Tato soutěž byla otevřená pro poddůstojníky kavalérie. Zlatou medaili vyhrál belgický tým, následovaný Francií a Švédskem. Voltiž se začala využívat mnoha vojenskými výcvikovými školami ke zlepšení svých jezdců a obzvláště Švédsko bylo v tomto sportu velmi úspěšné. Není proto jasné, proč se von Rosen rozhodl nezahrnout voltiž do her v roce 1912, nebo proč se po hrách roku 1920 již znovu na olympiádě neobjevila (de </w:t>
      </w:r>
      <w:proofErr w:type="spellStart"/>
      <w:r w:rsidRPr="008A17CE">
        <w:t>Haan</w:t>
      </w:r>
      <w:proofErr w:type="spellEnd"/>
      <w:r w:rsidRPr="008A17CE">
        <w:t xml:space="preserve"> &amp; </w:t>
      </w:r>
      <w:proofErr w:type="spellStart"/>
      <w:r w:rsidRPr="008A17CE">
        <w:t>Dumbell</w:t>
      </w:r>
      <w:proofErr w:type="spellEnd"/>
      <w:r w:rsidRPr="008A17CE">
        <w:t xml:space="preserve">, 2016). Moderní voltiž vznikla v Německu po druhé světové válce jako způsob, jak seznámit děti s jízdou na koni. Mezi jezdecké disciplíny FEI byla </w:t>
      </w:r>
      <w:r w:rsidRPr="008A17CE">
        <w:lastRenderedPageBreak/>
        <w:t>voltiž zařazena roku</w:t>
      </w:r>
      <w:r>
        <w:rPr>
          <w:rFonts w:cstheme="minorHAnsi"/>
          <w:color w:val="212529"/>
          <w:shd w:val="clear" w:color="auto" w:fill="FFFFFF"/>
        </w:rPr>
        <w:t xml:space="preserve"> 1983 a v roce 1990 se poprvé ukázala na světových jezdeckých hrách (WEG) ve Stockholmu</w:t>
      </w:r>
      <w:r w:rsidRPr="00C35D24">
        <w:rPr>
          <w:rFonts w:cstheme="minorHAnsi"/>
          <w:color w:val="212529"/>
          <w:shd w:val="clear" w:color="auto" w:fill="FFFFFF"/>
        </w:rPr>
        <w:t xml:space="preserve"> (</w:t>
      </w:r>
      <w:proofErr w:type="spellStart"/>
      <w:r w:rsidRPr="00C35D24">
        <w:rPr>
          <w:rFonts w:cstheme="minorHAnsi"/>
          <w:color w:val="212529"/>
          <w:shd w:val="clear" w:color="auto" w:fill="FFFFFF"/>
        </w:rPr>
        <w:t>Nauright</w:t>
      </w:r>
      <w:proofErr w:type="spellEnd"/>
      <w:r w:rsidRPr="00C35D24">
        <w:rPr>
          <w:rFonts w:cstheme="minorHAnsi"/>
          <w:color w:val="212529"/>
          <w:shd w:val="clear" w:color="auto" w:fill="FFFFFF"/>
        </w:rPr>
        <w:t xml:space="preserve"> &amp; </w:t>
      </w:r>
      <w:proofErr w:type="spellStart"/>
      <w:r w:rsidRPr="00C35D24">
        <w:rPr>
          <w:rFonts w:cstheme="minorHAnsi"/>
          <w:color w:val="212529"/>
          <w:shd w:val="clear" w:color="auto" w:fill="FFFFFF"/>
        </w:rPr>
        <w:t>Zipp</w:t>
      </w:r>
      <w:proofErr w:type="spellEnd"/>
      <w:r w:rsidRPr="00C35D24">
        <w:rPr>
          <w:rFonts w:cstheme="minorHAnsi"/>
          <w:color w:val="212529"/>
          <w:shd w:val="clear" w:color="auto" w:fill="FFFFFF"/>
        </w:rPr>
        <w:t>, 2020</w:t>
      </w:r>
      <w:r w:rsidR="00A27F84">
        <w:rPr>
          <w:rFonts w:cstheme="minorHAnsi"/>
          <w:color w:val="212529"/>
          <w:shd w:val="clear" w:color="auto" w:fill="FFFFFF"/>
        </w:rPr>
        <w:t>)</w:t>
      </w:r>
    </w:p>
    <w:p w14:paraId="716EB1D4" w14:textId="47FEA997" w:rsidR="00CC61AB" w:rsidRPr="00887F71" w:rsidRDefault="006555CC" w:rsidP="00AC6769">
      <w:pPr>
        <w:pStyle w:val="Nadpis3"/>
        <w:rPr>
          <w:lang w:val="cs-CZ"/>
        </w:rPr>
      </w:pPr>
      <w:bookmarkStart w:id="6" w:name="_Toc138933800"/>
      <w:r>
        <w:rPr>
          <w:lang w:val="cs-CZ"/>
        </w:rPr>
        <w:lastRenderedPageBreak/>
        <w:t>Pravidla voltiže</w:t>
      </w:r>
      <w:bookmarkEnd w:id="6"/>
    </w:p>
    <w:p w14:paraId="5DE022E9" w14:textId="5831FC81" w:rsidR="004A0C18" w:rsidRDefault="0020124A" w:rsidP="004A0C18">
      <w:pPr>
        <w:rPr>
          <w:lang w:val="cs-CZ"/>
        </w:rPr>
      </w:pPr>
      <w:proofErr w:type="spellStart"/>
      <w:r>
        <w:rPr>
          <w:lang w:val="cs-CZ"/>
        </w:rPr>
        <w:t>Voltižní</w:t>
      </w:r>
      <w:proofErr w:type="spellEnd"/>
      <w:r>
        <w:rPr>
          <w:lang w:val="cs-CZ"/>
        </w:rPr>
        <w:t xml:space="preserve"> pravidla upravují dva základní dokumenty, které vydává </w:t>
      </w:r>
      <w:proofErr w:type="gramStart"/>
      <w:r>
        <w:rPr>
          <w:lang w:val="cs-CZ"/>
        </w:rPr>
        <w:t>FEI</w:t>
      </w:r>
      <w:proofErr w:type="gramEnd"/>
      <w:r>
        <w:rPr>
          <w:lang w:val="cs-CZ"/>
        </w:rPr>
        <w:t xml:space="preserve"> a to FEI </w:t>
      </w:r>
      <w:proofErr w:type="spellStart"/>
      <w:r>
        <w:rPr>
          <w:lang w:val="cs-CZ"/>
        </w:rPr>
        <w:t>Vaulting</w:t>
      </w:r>
      <w:proofErr w:type="spellEnd"/>
      <w:r>
        <w:rPr>
          <w:lang w:val="cs-CZ"/>
        </w:rPr>
        <w:t xml:space="preserve"> </w:t>
      </w:r>
      <w:proofErr w:type="spellStart"/>
      <w:r>
        <w:rPr>
          <w:lang w:val="cs-CZ"/>
        </w:rPr>
        <w:t>Guidelines</w:t>
      </w:r>
      <w:proofErr w:type="spellEnd"/>
      <w:r>
        <w:rPr>
          <w:lang w:val="cs-CZ"/>
        </w:rPr>
        <w:t xml:space="preserve"> 2023 a FEI </w:t>
      </w:r>
      <w:proofErr w:type="spellStart"/>
      <w:r>
        <w:rPr>
          <w:lang w:val="cs-CZ"/>
        </w:rPr>
        <w:t>Vaulting</w:t>
      </w:r>
      <w:proofErr w:type="spellEnd"/>
      <w:r>
        <w:rPr>
          <w:lang w:val="cs-CZ"/>
        </w:rPr>
        <w:t xml:space="preserve"> </w:t>
      </w:r>
      <w:proofErr w:type="spellStart"/>
      <w:r>
        <w:rPr>
          <w:lang w:val="cs-CZ"/>
        </w:rPr>
        <w:t>Rules</w:t>
      </w:r>
      <w:proofErr w:type="spellEnd"/>
      <w:r>
        <w:rPr>
          <w:lang w:val="cs-CZ"/>
        </w:rPr>
        <w:t xml:space="preserve"> 2023. </w:t>
      </w:r>
    </w:p>
    <w:p w14:paraId="2163AD2A" w14:textId="77777777" w:rsidR="004A0C18" w:rsidRDefault="004A0C18" w:rsidP="004A0C18">
      <w:pPr>
        <w:rPr>
          <w:lang w:val="cs-CZ"/>
        </w:rPr>
      </w:pPr>
    </w:p>
    <w:p w14:paraId="54964247" w14:textId="77777777" w:rsidR="00474746" w:rsidRDefault="0020124A" w:rsidP="00474746">
      <w:pPr>
        <w:ind w:firstLine="0"/>
        <w:rPr>
          <w:lang w:val="cs-CZ"/>
        </w:rPr>
      </w:pPr>
      <w:r w:rsidRPr="00474746">
        <w:rPr>
          <w:b/>
          <w:bCs/>
          <w:lang w:val="cs-CZ"/>
        </w:rPr>
        <w:t>Vybavení</w:t>
      </w:r>
    </w:p>
    <w:p w14:paraId="66BBBEF8" w14:textId="6F5C0A64" w:rsidR="00F96C88" w:rsidRDefault="0020124A" w:rsidP="00F96C88">
      <w:pPr>
        <w:rPr>
          <w:lang w:val="cs-CZ"/>
        </w:rPr>
      </w:pPr>
      <w:r w:rsidRPr="004A0C18">
        <w:rPr>
          <w:lang w:val="cs-CZ"/>
        </w:rPr>
        <w:t xml:space="preserve">Postroj koně musí </w:t>
      </w:r>
      <w:r w:rsidR="004F7F58">
        <w:rPr>
          <w:lang w:val="cs-CZ"/>
        </w:rPr>
        <w:t>(viz</w:t>
      </w:r>
      <w:r w:rsidR="00A70F20">
        <w:rPr>
          <w:lang w:val="cs-CZ"/>
        </w:rPr>
        <w:t>.</w:t>
      </w:r>
      <w:r w:rsidR="004F7F58">
        <w:rPr>
          <w:lang w:val="cs-CZ"/>
        </w:rPr>
        <w:t xml:space="preserve"> </w:t>
      </w:r>
      <w:r w:rsidR="00A27F84">
        <w:rPr>
          <w:lang w:val="cs-CZ"/>
        </w:rPr>
        <w:t>O</w:t>
      </w:r>
      <w:r w:rsidR="004F7F58">
        <w:rPr>
          <w:lang w:val="cs-CZ"/>
        </w:rPr>
        <w:t>brázek</w:t>
      </w:r>
      <w:r w:rsidR="00A27F84">
        <w:rPr>
          <w:lang w:val="cs-CZ"/>
        </w:rPr>
        <w:t xml:space="preserve"> 1</w:t>
      </w:r>
      <w:r w:rsidR="004F7F58">
        <w:rPr>
          <w:lang w:val="cs-CZ"/>
        </w:rPr>
        <w:t xml:space="preserve">) </w:t>
      </w:r>
      <w:r w:rsidRPr="004A0C18">
        <w:rPr>
          <w:lang w:val="cs-CZ"/>
        </w:rPr>
        <w:t xml:space="preserve">obsahovat uzdečku s nánosníkem a udidlem odpovídajícím předpisům FEI. Dále </w:t>
      </w:r>
      <w:proofErr w:type="spellStart"/>
      <w:r w:rsidRPr="004A0C18">
        <w:rPr>
          <w:lang w:val="cs-CZ"/>
        </w:rPr>
        <w:t>voltižní</w:t>
      </w:r>
      <w:proofErr w:type="spellEnd"/>
      <w:r w:rsidRPr="004A0C18">
        <w:rPr>
          <w:lang w:val="cs-CZ"/>
        </w:rPr>
        <w:t xml:space="preserve"> pás (madla), jejichž součástí jsou dvě pevné rukojeti a dvě smyčky (jedno na každé straně). Hřbet koně je chráněn tzv. dečkou, která musí být vyrobena z materiálu zmírňující nárazy působené voltižérem. Mezi madla a dečku se většinou dává navíc molitanová podložka. Do povinné výbavy dále spadá </w:t>
      </w:r>
      <w:proofErr w:type="spellStart"/>
      <w:r w:rsidRPr="004A0C18">
        <w:rPr>
          <w:lang w:val="cs-CZ"/>
        </w:rPr>
        <w:t>lonž</w:t>
      </w:r>
      <w:proofErr w:type="spellEnd"/>
      <w:r w:rsidRPr="004A0C18">
        <w:rPr>
          <w:lang w:val="cs-CZ"/>
        </w:rPr>
        <w:t xml:space="preserve">, která musí být připnuta k vnitřnímu kruhu udidla, a nakonec </w:t>
      </w:r>
      <w:proofErr w:type="spellStart"/>
      <w:r w:rsidRPr="004A0C18">
        <w:rPr>
          <w:lang w:val="cs-CZ"/>
        </w:rPr>
        <w:t>lonžovací</w:t>
      </w:r>
      <w:proofErr w:type="spellEnd"/>
      <w:r w:rsidRPr="004A0C18">
        <w:rPr>
          <w:lang w:val="cs-CZ"/>
        </w:rPr>
        <w:t xml:space="preserve"> bič (FEI </w:t>
      </w:r>
      <w:proofErr w:type="spellStart"/>
      <w:r w:rsidRPr="004A0C18">
        <w:rPr>
          <w:lang w:val="cs-CZ"/>
        </w:rPr>
        <w:t>Vaulting</w:t>
      </w:r>
      <w:proofErr w:type="spellEnd"/>
      <w:r w:rsidRPr="004A0C18">
        <w:rPr>
          <w:lang w:val="cs-CZ"/>
        </w:rPr>
        <w:t xml:space="preserve"> </w:t>
      </w:r>
      <w:proofErr w:type="spellStart"/>
      <w:r w:rsidRPr="004A0C18">
        <w:rPr>
          <w:lang w:val="cs-CZ"/>
        </w:rPr>
        <w:t>Rules</w:t>
      </w:r>
      <w:proofErr w:type="spellEnd"/>
      <w:r w:rsidRPr="004A0C18">
        <w:rPr>
          <w:lang w:val="cs-CZ"/>
        </w:rPr>
        <w:t xml:space="preserve"> 2023</w:t>
      </w:r>
      <w:r w:rsidR="00F96C88">
        <w:rPr>
          <w:lang w:val="cs-CZ"/>
        </w:rPr>
        <w:t>).</w:t>
      </w:r>
    </w:p>
    <w:p w14:paraId="752D45ED" w14:textId="1060C79C" w:rsidR="00F96C88" w:rsidRDefault="00F96C88" w:rsidP="00F96C88">
      <w:pPr>
        <w:pStyle w:val="Oznaentabulkyobrzku"/>
        <w:rPr>
          <w:lang w:val="cs-CZ"/>
        </w:rPr>
      </w:pPr>
      <w:r>
        <w:rPr>
          <w:lang w:val="cs-CZ"/>
        </w:rPr>
        <w:t>Obrázek 1</w:t>
      </w:r>
    </w:p>
    <w:p w14:paraId="6BD67014" w14:textId="0963952C" w:rsidR="00F96C88" w:rsidRPr="00F96C88" w:rsidRDefault="00F96C88" w:rsidP="00F96C88">
      <w:pPr>
        <w:pStyle w:val="Nzevtabulkyobrzku"/>
        <w:rPr>
          <w:lang w:val="cs-CZ"/>
        </w:rPr>
      </w:pPr>
      <w:r>
        <w:rPr>
          <w:lang w:val="cs-CZ"/>
        </w:rPr>
        <w:t xml:space="preserve">Postroj </w:t>
      </w:r>
      <w:proofErr w:type="spellStart"/>
      <w:r>
        <w:rPr>
          <w:lang w:val="cs-CZ"/>
        </w:rPr>
        <w:t>voltižního</w:t>
      </w:r>
      <w:proofErr w:type="spellEnd"/>
      <w:r>
        <w:rPr>
          <w:lang w:val="cs-CZ"/>
        </w:rPr>
        <w:t xml:space="preserve"> koně (Klouda, 2010)</w:t>
      </w:r>
    </w:p>
    <w:p w14:paraId="1293AF5C" w14:textId="77777777" w:rsidR="00F96C88" w:rsidRPr="00F96C88" w:rsidRDefault="00F96C88" w:rsidP="00F96C88">
      <w:pPr>
        <w:pStyle w:val="Nzevtabulkyobrzku"/>
        <w:rPr>
          <w:lang w:val="cs-CZ"/>
        </w:rPr>
      </w:pPr>
    </w:p>
    <w:p w14:paraId="568C7C66" w14:textId="60897D29" w:rsidR="00F96C88" w:rsidRDefault="00F96C88" w:rsidP="00F96C88">
      <w:pPr>
        <w:rPr>
          <w:lang w:val="cs-CZ"/>
        </w:rPr>
        <w:sectPr w:rsidR="00F96C88" w:rsidSect="004E4562">
          <w:pgSz w:w="11906" w:h="16838" w:code="9"/>
          <w:pgMar w:top="1418" w:right="1418" w:bottom="1418" w:left="1418" w:header="709" w:footer="709" w:gutter="567"/>
          <w:cols w:space="708"/>
          <w:formProt w:val="0"/>
          <w:docGrid w:linePitch="360"/>
        </w:sectPr>
      </w:pPr>
      <w:r>
        <w:rPr>
          <w:noProof/>
          <w:lang w:val="cs-CZ"/>
        </w:rPr>
        <w:drawing>
          <wp:inline distT="0" distB="0" distL="0" distR="0" wp14:anchorId="15938731" wp14:editId="738D7BAB">
            <wp:extent cx="4551903" cy="4102227"/>
            <wp:effectExtent l="0" t="0" r="0" b="0"/>
            <wp:docPr id="51" name="Obrázek 51" descr="Obsah obrázku kobyla, skica, hřebec, hřív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Obrázek 51" descr="Obsah obrázku kobyla, skica, hřebec, hříva&#10;&#10;Popis byl vytvořen automaticky"/>
                    <pic:cNvPicPr/>
                  </pic:nvPicPr>
                  <pic:blipFill>
                    <a:blip r:embed="rId11" cstate="print">
                      <a:extLst>
                        <a:ext uri="{28A0092B-C50C-407E-A947-70E740481C1C}">
                          <a14:useLocalDpi xmlns:a14="http://schemas.microsoft.com/office/drawing/2010/main" val="0"/>
                        </a:ext>
                      </a:extLst>
                    </a:blip>
                    <a:stretch>
                      <a:fillRect/>
                    </a:stretch>
                  </pic:blipFill>
                  <pic:spPr>
                    <a:xfrm>
                      <a:off x="0" y="0"/>
                      <a:ext cx="4598254" cy="4143999"/>
                    </a:xfrm>
                    <a:prstGeom prst="rect">
                      <a:avLst/>
                    </a:prstGeom>
                  </pic:spPr>
                </pic:pic>
              </a:graphicData>
            </a:graphic>
          </wp:inline>
        </w:drawing>
      </w:r>
    </w:p>
    <w:p w14:paraId="6547EB4F" w14:textId="0E7A9DDB" w:rsidR="00F96C88" w:rsidRPr="00F96C88" w:rsidRDefault="00F96C88" w:rsidP="00F96C88">
      <w:pPr>
        <w:rPr>
          <w:lang w:val="cs-CZ"/>
        </w:rPr>
        <w:sectPr w:rsidR="00F96C88" w:rsidRPr="00F96C88" w:rsidSect="00F96C88">
          <w:type w:val="continuous"/>
          <w:pgSz w:w="11906" w:h="16838" w:code="9"/>
          <w:pgMar w:top="1418" w:right="1418" w:bottom="1418" w:left="1418" w:header="709" w:footer="709" w:gutter="567"/>
          <w:cols w:space="708"/>
          <w:formProt w:val="0"/>
          <w:docGrid w:linePitch="360"/>
        </w:sectPr>
      </w:pPr>
    </w:p>
    <w:p w14:paraId="55B08318" w14:textId="0CC619ED" w:rsidR="0020124A" w:rsidRPr="00474746" w:rsidRDefault="0020124A" w:rsidP="00474746">
      <w:pPr>
        <w:ind w:firstLine="0"/>
        <w:rPr>
          <w:lang w:val="cs-CZ"/>
        </w:rPr>
      </w:pPr>
      <w:r w:rsidRPr="00474746">
        <w:rPr>
          <w:b/>
          <w:bCs/>
          <w:lang w:val="cs-CZ"/>
        </w:rPr>
        <w:lastRenderedPageBreak/>
        <w:t>Úbor voltižéra</w:t>
      </w:r>
    </w:p>
    <w:p w14:paraId="66ACF894" w14:textId="08EF1D7A" w:rsidR="0020124A" w:rsidRDefault="0020124A" w:rsidP="00474746">
      <w:pPr>
        <w:rPr>
          <w:lang w:val="cs-CZ"/>
        </w:rPr>
      </w:pPr>
      <w:r w:rsidRPr="0020124A">
        <w:rPr>
          <w:lang w:val="cs-CZ"/>
        </w:rPr>
        <w:t>Úbor voltižéra bývá většinou z klouzavého elastického materiálu. V případě skupin a dvojic nesmí omezovat cvičence v pohybu. Úbor nesmí ohrožovat bezpečí voltižéra ani koně a všechny ozdobné prvky musí být pevně přidělány k úboru. Pro správné hodnocení rozhodčích, nesmí úbor zakrývat linii těla cvičenců. Voltižéři jsou povinni cvičit v obuvi s měkkou podrážkou</w:t>
      </w:r>
      <w:r w:rsidR="00A7663D">
        <w:rPr>
          <w:lang w:val="cs-CZ"/>
        </w:rPr>
        <w:t xml:space="preserve"> </w:t>
      </w:r>
      <w:r w:rsidRPr="0020124A">
        <w:rPr>
          <w:lang w:val="cs-CZ"/>
        </w:rPr>
        <w:t xml:space="preserve">(FEI </w:t>
      </w:r>
      <w:proofErr w:type="spellStart"/>
      <w:r w:rsidRPr="0020124A">
        <w:rPr>
          <w:lang w:val="cs-CZ"/>
        </w:rPr>
        <w:t>Vaulting</w:t>
      </w:r>
      <w:proofErr w:type="spellEnd"/>
      <w:r w:rsidRPr="0020124A">
        <w:rPr>
          <w:lang w:val="cs-CZ"/>
        </w:rPr>
        <w:t xml:space="preserve"> </w:t>
      </w:r>
      <w:proofErr w:type="spellStart"/>
      <w:r w:rsidRPr="0020124A">
        <w:rPr>
          <w:lang w:val="cs-CZ"/>
        </w:rPr>
        <w:t>Rules</w:t>
      </w:r>
      <w:proofErr w:type="spellEnd"/>
      <w:r w:rsidRPr="0020124A">
        <w:rPr>
          <w:lang w:val="cs-CZ"/>
        </w:rPr>
        <w:t xml:space="preserve"> 2023)</w:t>
      </w:r>
      <w:r w:rsidR="00A7663D">
        <w:rPr>
          <w:lang w:val="cs-CZ"/>
        </w:rPr>
        <w:t>.</w:t>
      </w:r>
    </w:p>
    <w:p w14:paraId="584A8039" w14:textId="77777777" w:rsidR="00474746" w:rsidRPr="0020124A" w:rsidRDefault="00474746" w:rsidP="00474746">
      <w:pPr>
        <w:rPr>
          <w:lang w:val="cs-CZ"/>
        </w:rPr>
      </w:pPr>
    </w:p>
    <w:p w14:paraId="1FEA42E4" w14:textId="4B8E15C8" w:rsidR="0020124A" w:rsidRPr="00474746" w:rsidRDefault="0020124A" w:rsidP="00474746">
      <w:pPr>
        <w:ind w:firstLine="0"/>
        <w:rPr>
          <w:b/>
          <w:bCs/>
          <w:lang w:val="cs-CZ"/>
        </w:rPr>
      </w:pPr>
      <w:r w:rsidRPr="00474746">
        <w:rPr>
          <w:b/>
          <w:bCs/>
          <w:lang w:val="cs-CZ"/>
        </w:rPr>
        <w:t>Kategorie</w:t>
      </w:r>
    </w:p>
    <w:p w14:paraId="1E0C3E11" w14:textId="5EA424FA" w:rsidR="0020124A" w:rsidRPr="0020124A" w:rsidRDefault="0020124A" w:rsidP="0020124A">
      <w:pPr>
        <w:ind w:left="1134" w:hanging="567"/>
        <w:rPr>
          <w:lang w:val="cs-CZ"/>
        </w:rPr>
      </w:pPr>
      <w:r w:rsidRPr="0020124A">
        <w:rPr>
          <w:lang w:val="cs-CZ"/>
        </w:rPr>
        <w:t>Ve voltiži se kategorie dělí dle několika kritérií</w:t>
      </w:r>
      <w:r>
        <w:rPr>
          <w:lang w:val="cs-CZ"/>
        </w:rPr>
        <w:t xml:space="preserve"> </w:t>
      </w:r>
      <w:r w:rsidRPr="0020124A">
        <w:rPr>
          <w:lang w:val="cs-CZ"/>
        </w:rPr>
        <w:t xml:space="preserve">(FEI </w:t>
      </w:r>
      <w:proofErr w:type="spellStart"/>
      <w:r w:rsidRPr="0020124A">
        <w:rPr>
          <w:lang w:val="cs-CZ"/>
        </w:rPr>
        <w:t>Vaulting</w:t>
      </w:r>
      <w:proofErr w:type="spellEnd"/>
      <w:r w:rsidRPr="0020124A">
        <w:rPr>
          <w:lang w:val="cs-CZ"/>
        </w:rPr>
        <w:t xml:space="preserve"> </w:t>
      </w:r>
      <w:proofErr w:type="spellStart"/>
      <w:r w:rsidRPr="0020124A">
        <w:rPr>
          <w:lang w:val="cs-CZ"/>
        </w:rPr>
        <w:t>Rules</w:t>
      </w:r>
      <w:proofErr w:type="spellEnd"/>
      <w:r w:rsidRPr="0020124A">
        <w:rPr>
          <w:lang w:val="cs-CZ"/>
        </w:rPr>
        <w:t xml:space="preserve"> 2023):</w:t>
      </w:r>
    </w:p>
    <w:p w14:paraId="560B5E1E" w14:textId="336086EE" w:rsidR="0020124A" w:rsidRPr="00474746" w:rsidRDefault="0020124A" w:rsidP="00474746">
      <w:pPr>
        <w:pStyle w:val="Odstavecseseznamem"/>
        <w:rPr>
          <w:b/>
          <w:bCs/>
          <w:lang w:val="cs-CZ"/>
        </w:rPr>
      </w:pPr>
      <w:r w:rsidRPr="00474746">
        <w:rPr>
          <w:b/>
          <w:bCs/>
          <w:lang w:val="cs-CZ"/>
        </w:rPr>
        <w:t>Dle počtu cvičenců</w:t>
      </w:r>
    </w:p>
    <w:p w14:paraId="1925153B" w14:textId="1C2F1B79" w:rsidR="0020124A" w:rsidRPr="004A0C18" w:rsidRDefault="0020124A">
      <w:pPr>
        <w:pStyle w:val="Odstavecseseznamem"/>
        <w:numPr>
          <w:ilvl w:val="1"/>
          <w:numId w:val="2"/>
        </w:numPr>
        <w:rPr>
          <w:lang w:val="cs-CZ"/>
        </w:rPr>
      </w:pPr>
      <w:r w:rsidRPr="004A0C18">
        <w:rPr>
          <w:lang w:val="cs-CZ"/>
        </w:rPr>
        <w:t>Jednotlivci</w:t>
      </w:r>
    </w:p>
    <w:p w14:paraId="563DA076" w14:textId="48C73C23" w:rsidR="0020124A" w:rsidRPr="004A0C18" w:rsidRDefault="0020124A">
      <w:pPr>
        <w:pStyle w:val="Odstavecseseznamem"/>
        <w:numPr>
          <w:ilvl w:val="1"/>
          <w:numId w:val="2"/>
        </w:numPr>
        <w:rPr>
          <w:lang w:val="cs-CZ"/>
        </w:rPr>
      </w:pPr>
      <w:r w:rsidRPr="004A0C18">
        <w:rPr>
          <w:lang w:val="cs-CZ"/>
        </w:rPr>
        <w:t xml:space="preserve">Dvojice (pas de </w:t>
      </w:r>
      <w:proofErr w:type="spellStart"/>
      <w:r w:rsidRPr="004A0C18">
        <w:rPr>
          <w:lang w:val="cs-CZ"/>
        </w:rPr>
        <w:t>deux</w:t>
      </w:r>
      <w:proofErr w:type="spellEnd"/>
      <w:r w:rsidRPr="004A0C18">
        <w:rPr>
          <w:lang w:val="cs-CZ"/>
        </w:rPr>
        <w:t>)</w:t>
      </w:r>
    </w:p>
    <w:p w14:paraId="4F3AD474" w14:textId="5CC598BE" w:rsidR="004A0C18" w:rsidRDefault="0020124A">
      <w:pPr>
        <w:pStyle w:val="Odstavecseseznamem"/>
        <w:numPr>
          <w:ilvl w:val="1"/>
          <w:numId w:val="2"/>
        </w:numPr>
        <w:rPr>
          <w:lang w:val="cs-CZ"/>
        </w:rPr>
      </w:pPr>
      <w:r w:rsidRPr="004A0C18">
        <w:rPr>
          <w:lang w:val="cs-CZ"/>
        </w:rPr>
        <w:t xml:space="preserve">Skupiny – 6 cvičenců </w:t>
      </w:r>
    </w:p>
    <w:p w14:paraId="2381A2B1" w14:textId="77777777" w:rsidR="00474746" w:rsidRDefault="00474746" w:rsidP="00474746">
      <w:pPr>
        <w:pStyle w:val="Odstavecseseznamem"/>
        <w:numPr>
          <w:ilvl w:val="0"/>
          <w:numId w:val="0"/>
        </w:numPr>
        <w:ind w:left="2007"/>
        <w:rPr>
          <w:lang w:val="cs-CZ"/>
        </w:rPr>
      </w:pPr>
    </w:p>
    <w:p w14:paraId="75C5F97F" w14:textId="58FF24FD" w:rsidR="0020124A" w:rsidRPr="00474746" w:rsidRDefault="0020124A" w:rsidP="00474746">
      <w:pPr>
        <w:pStyle w:val="Odstavecseseznamem"/>
        <w:rPr>
          <w:b/>
          <w:bCs/>
          <w:lang w:val="cs-CZ"/>
        </w:rPr>
      </w:pPr>
      <w:r w:rsidRPr="00474746">
        <w:rPr>
          <w:b/>
          <w:bCs/>
          <w:lang w:val="cs-CZ"/>
        </w:rPr>
        <w:t>Dle věku</w:t>
      </w:r>
    </w:p>
    <w:p w14:paraId="218E7B49" w14:textId="66071812" w:rsidR="0020124A" w:rsidRPr="0020124A" w:rsidRDefault="0020124A">
      <w:pPr>
        <w:pStyle w:val="Odstavecseseznamem"/>
        <w:numPr>
          <w:ilvl w:val="1"/>
          <w:numId w:val="2"/>
        </w:numPr>
        <w:rPr>
          <w:lang w:val="cs-CZ"/>
        </w:rPr>
      </w:pPr>
      <w:r w:rsidRPr="0020124A">
        <w:rPr>
          <w:lang w:val="cs-CZ"/>
        </w:rPr>
        <w:t>Senior</w:t>
      </w:r>
    </w:p>
    <w:p w14:paraId="39335B62" w14:textId="5C762EE8" w:rsidR="0020124A" w:rsidRDefault="0020124A">
      <w:pPr>
        <w:pStyle w:val="Odstavecseseznamem"/>
        <w:numPr>
          <w:ilvl w:val="2"/>
          <w:numId w:val="2"/>
        </w:numPr>
        <w:rPr>
          <w:lang w:val="cs-CZ"/>
        </w:rPr>
      </w:pPr>
      <w:r w:rsidRPr="0020124A">
        <w:rPr>
          <w:lang w:val="cs-CZ"/>
        </w:rPr>
        <w:t>V</w:t>
      </w:r>
      <w:r>
        <w:rPr>
          <w:lang w:val="cs-CZ"/>
        </w:rPr>
        <w:t> Kategorii jednotlivci a dvojice senior mohou soutěžit cvičenci od 16 let. Horní hranice není omezena.</w:t>
      </w:r>
    </w:p>
    <w:p w14:paraId="3CF260DC" w14:textId="353C39B9" w:rsidR="0020124A" w:rsidRDefault="0020124A">
      <w:pPr>
        <w:pStyle w:val="Odstavecseseznamem"/>
        <w:numPr>
          <w:ilvl w:val="2"/>
          <w:numId w:val="2"/>
        </w:numPr>
        <w:rPr>
          <w:lang w:val="cs-CZ"/>
        </w:rPr>
      </w:pPr>
      <w:r>
        <w:rPr>
          <w:lang w:val="cs-CZ"/>
        </w:rPr>
        <w:t>V kategorii skupiny senior není omezena spodní ani horní věková hranice.</w:t>
      </w:r>
    </w:p>
    <w:p w14:paraId="627F2BCC" w14:textId="77777777" w:rsidR="00474746" w:rsidRPr="0020124A" w:rsidRDefault="00474746" w:rsidP="00474746">
      <w:pPr>
        <w:pStyle w:val="Odstavecseseznamem"/>
        <w:numPr>
          <w:ilvl w:val="0"/>
          <w:numId w:val="0"/>
        </w:numPr>
        <w:ind w:left="2727"/>
        <w:rPr>
          <w:lang w:val="cs-CZ"/>
        </w:rPr>
      </w:pPr>
    </w:p>
    <w:p w14:paraId="1A31CF0A" w14:textId="36E5F52A" w:rsidR="0020124A" w:rsidRDefault="0020124A">
      <w:pPr>
        <w:pStyle w:val="Odstavecseseznamem"/>
        <w:numPr>
          <w:ilvl w:val="1"/>
          <w:numId w:val="2"/>
        </w:numPr>
        <w:rPr>
          <w:lang w:val="cs-CZ"/>
        </w:rPr>
      </w:pPr>
      <w:r w:rsidRPr="0020124A">
        <w:rPr>
          <w:lang w:val="cs-CZ"/>
        </w:rPr>
        <w:t>Mladý jezdec</w:t>
      </w:r>
    </w:p>
    <w:p w14:paraId="2EFB2739" w14:textId="57C5EC8C" w:rsidR="0020124A" w:rsidRDefault="0020124A">
      <w:pPr>
        <w:pStyle w:val="Odstavecseseznamem"/>
        <w:numPr>
          <w:ilvl w:val="2"/>
          <w:numId w:val="2"/>
        </w:numPr>
        <w:rPr>
          <w:lang w:val="cs-CZ"/>
        </w:rPr>
      </w:pPr>
      <w:r>
        <w:rPr>
          <w:lang w:val="cs-CZ"/>
        </w:rPr>
        <w:t xml:space="preserve">V této kategorii </w:t>
      </w:r>
      <w:proofErr w:type="gramStart"/>
      <w:r>
        <w:rPr>
          <w:lang w:val="cs-CZ"/>
        </w:rPr>
        <w:t>soutěží</w:t>
      </w:r>
      <w:proofErr w:type="gramEnd"/>
      <w:r>
        <w:rPr>
          <w:lang w:val="cs-CZ"/>
        </w:rPr>
        <w:t xml:space="preserve"> pouze jednotlivci, a to ve věkovém rozmezí 16-21 let.</w:t>
      </w:r>
    </w:p>
    <w:p w14:paraId="5F1090B2" w14:textId="77777777" w:rsidR="00474746" w:rsidRPr="0020124A" w:rsidRDefault="00474746" w:rsidP="00474746">
      <w:pPr>
        <w:pStyle w:val="Odstavecseseznamem"/>
        <w:numPr>
          <w:ilvl w:val="0"/>
          <w:numId w:val="0"/>
        </w:numPr>
        <w:ind w:left="2727"/>
        <w:rPr>
          <w:lang w:val="cs-CZ"/>
        </w:rPr>
      </w:pPr>
    </w:p>
    <w:p w14:paraId="311CDB42" w14:textId="0DDFEF44" w:rsidR="0020124A" w:rsidRDefault="0020124A">
      <w:pPr>
        <w:pStyle w:val="Odstavecseseznamem"/>
        <w:numPr>
          <w:ilvl w:val="1"/>
          <w:numId w:val="2"/>
        </w:numPr>
        <w:rPr>
          <w:lang w:val="cs-CZ"/>
        </w:rPr>
      </w:pPr>
      <w:r w:rsidRPr="0020124A">
        <w:rPr>
          <w:lang w:val="cs-CZ"/>
        </w:rPr>
        <w:t>Junior</w:t>
      </w:r>
    </w:p>
    <w:p w14:paraId="62EAB860" w14:textId="1901E0FA" w:rsidR="0020124A" w:rsidRDefault="0020124A">
      <w:pPr>
        <w:pStyle w:val="Odstavecseseznamem"/>
        <w:numPr>
          <w:ilvl w:val="2"/>
          <w:numId w:val="2"/>
        </w:numPr>
        <w:rPr>
          <w:lang w:val="cs-CZ"/>
        </w:rPr>
      </w:pPr>
      <w:r>
        <w:rPr>
          <w:lang w:val="cs-CZ"/>
        </w:rPr>
        <w:t xml:space="preserve">V kategorii dvojic a jednotlivců junior soutěží cvičenci ve věku 12-18 let. </w:t>
      </w:r>
    </w:p>
    <w:p w14:paraId="5C893917" w14:textId="198BF4B4" w:rsidR="0020124A" w:rsidRDefault="0020124A">
      <w:pPr>
        <w:pStyle w:val="Odstavecseseznamem"/>
        <w:numPr>
          <w:ilvl w:val="2"/>
          <w:numId w:val="2"/>
        </w:numPr>
        <w:rPr>
          <w:lang w:val="cs-CZ"/>
        </w:rPr>
      </w:pPr>
      <w:r>
        <w:rPr>
          <w:lang w:val="cs-CZ"/>
        </w:rPr>
        <w:t>Pro kategorii skupin junior je horní hranice omezena na 18 let.</w:t>
      </w:r>
    </w:p>
    <w:p w14:paraId="2937506B" w14:textId="77777777" w:rsidR="00474746" w:rsidRPr="0020124A" w:rsidRDefault="00474746" w:rsidP="00474746">
      <w:pPr>
        <w:pStyle w:val="Odstavecseseznamem"/>
        <w:numPr>
          <w:ilvl w:val="0"/>
          <w:numId w:val="0"/>
        </w:numPr>
        <w:ind w:left="2727"/>
        <w:rPr>
          <w:lang w:val="cs-CZ"/>
        </w:rPr>
      </w:pPr>
    </w:p>
    <w:p w14:paraId="293C818D" w14:textId="78208473" w:rsidR="0020124A" w:rsidRDefault="0020124A">
      <w:pPr>
        <w:pStyle w:val="Odstavecseseznamem"/>
        <w:numPr>
          <w:ilvl w:val="1"/>
          <w:numId w:val="2"/>
        </w:numPr>
        <w:rPr>
          <w:lang w:val="cs-CZ"/>
        </w:rPr>
      </w:pPr>
      <w:r w:rsidRPr="0020124A">
        <w:rPr>
          <w:lang w:val="cs-CZ"/>
        </w:rPr>
        <w:t>Děti</w:t>
      </w:r>
    </w:p>
    <w:p w14:paraId="1286215F" w14:textId="4A14E719" w:rsidR="0020124A" w:rsidRDefault="0020124A">
      <w:pPr>
        <w:pStyle w:val="Odstavecseseznamem"/>
        <w:numPr>
          <w:ilvl w:val="2"/>
          <w:numId w:val="2"/>
        </w:numPr>
        <w:rPr>
          <w:lang w:val="cs-CZ"/>
        </w:rPr>
      </w:pPr>
      <w:r>
        <w:rPr>
          <w:lang w:val="cs-CZ"/>
        </w:rPr>
        <w:t xml:space="preserve">V kategorii děti </w:t>
      </w:r>
      <w:proofErr w:type="gramStart"/>
      <w:r>
        <w:rPr>
          <w:lang w:val="cs-CZ"/>
        </w:rPr>
        <w:t>soutěží</w:t>
      </w:r>
      <w:proofErr w:type="gramEnd"/>
      <w:r>
        <w:rPr>
          <w:lang w:val="cs-CZ"/>
        </w:rPr>
        <w:t xml:space="preserve"> pouze jednotlivci, a to s horní hranicí 12 let.</w:t>
      </w:r>
    </w:p>
    <w:p w14:paraId="1EF275D6" w14:textId="77777777" w:rsidR="00474746" w:rsidRPr="0020124A" w:rsidRDefault="00474746" w:rsidP="00474746">
      <w:pPr>
        <w:pStyle w:val="Odstavecseseznamem"/>
        <w:numPr>
          <w:ilvl w:val="0"/>
          <w:numId w:val="0"/>
        </w:numPr>
        <w:ind w:left="2727"/>
        <w:rPr>
          <w:lang w:val="cs-CZ"/>
        </w:rPr>
      </w:pPr>
    </w:p>
    <w:p w14:paraId="10619A5C" w14:textId="6B5DDD9B" w:rsidR="0020124A" w:rsidRPr="00474746" w:rsidRDefault="0020124A" w:rsidP="00474746">
      <w:pPr>
        <w:pStyle w:val="Odstavecseseznamem"/>
        <w:rPr>
          <w:b/>
          <w:bCs/>
          <w:lang w:val="cs-CZ"/>
        </w:rPr>
      </w:pPr>
      <w:r w:rsidRPr="00474746">
        <w:rPr>
          <w:b/>
          <w:bCs/>
          <w:lang w:val="cs-CZ"/>
        </w:rPr>
        <w:lastRenderedPageBreak/>
        <w:t>Dle úrovně (*) kdy 1* je nejnižší a 3* nejvyšší soutěž</w:t>
      </w:r>
    </w:p>
    <w:p w14:paraId="0B0B8444" w14:textId="1219777F" w:rsidR="0020124A" w:rsidRPr="0020124A" w:rsidRDefault="0020124A">
      <w:pPr>
        <w:pStyle w:val="Odstavecseseznamem"/>
        <w:numPr>
          <w:ilvl w:val="1"/>
          <w:numId w:val="2"/>
        </w:numPr>
        <w:rPr>
          <w:lang w:val="cs-CZ"/>
        </w:rPr>
      </w:pPr>
      <w:r w:rsidRPr="0020124A">
        <w:rPr>
          <w:lang w:val="cs-CZ"/>
        </w:rPr>
        <w:t>Jedna *</w:t>
      </w:r>
    </w:p>
    <w:p w14:paraId="7609F556" w14:textId="66C87739" w:rsidR="0020124A" w:rsidRPr="0020124A" w:rsidRDefault="0020124A">
      <w:pPr>
        <w:pStyle w:val="Odstavecseseznamem"/>
        <w:numPr>
          <w:ilvl w:val="1"/>
          <w:numId w:val="2"/>
        </w:numPr>
        <w:rPr>
          <w:lang w:val="cs-CZ"/>
        </w:rPr>
      </w:pPr>
      <w:r w:rsidRPr="0020124A">
        <w:rPr>
          <w:lang w:val="cs-CZ"/>
        </w:rPr>
        <w:t>Dvě *</w:t>
      </w:r>
    </w:p>
    <w:p w14:paraId="2373D055" w14:textId="3392AE88" w:rsidR="0020124A" w:rsidRPr="0020124A" w:rsidRDefault="0020124A">
      <w:pPr>
        <w:pStyle w:val="Odstavecseseznamem"/>
        <w:numPr>
          <w:ilvl w:val="1"/>
          <w:numId w:val="2"/>
        </w:numPr>
        <w:rPr>
          <w:lang w:val="cs-CZ"/>
        </w:rPr>
      </w:pPr>
      <w:r w:rsidRPr="0020124A">
        <w:rPr>
          <w:lang w:val="cs-CZ"/>
        </w:rPr>
        <w:t>Tři *</w:t>
      </w:r>
    </w:p>
    <w:p w14:paraId="1D3E75AB" w14:textId="780632E1" w:rsidR="0020124A" w:rsidRDefault="0020124A" w:rsidP="0020124A">
      <w:pPr>
        <w:rPr>
          <w:lang w:val="cs-CZ"/>
        </w:rPr>
      </w:pPr>
      <w:r>
        <w:rPr>
          <w:lang w:val="cs-CZ"/>
        </w:rPr>
        <w:t>Pro postup do kategorie vyšší úrovně musí voltižér dosáhnout požadované kvalifikační známky.</w:t>
      </w:r>
    </w:p>
    <w:p w14:paraId="20DAD5BB" w14:textId="77777777" w:rsidR="00474746" w:rsidRDefault="00474746" w:rsidP="0020124A">
      <w:pPr>
        <w:rPr>
          <w:lang w:val="cs-CZ"/>
        </w:rPr>
      </w:pPr>
    </w:p>
    <w:p w14:paraId="64C463EE" w14:textId="00B4E85C" w:rsidR="0020124A" w:rsidRPr="00474746" w:rsidRDefault="0020124A" w:rsidP="00474746">
      <w:pPr>
        <w:ind w:firstLine="0"/>
        <w:rPr>
          <w:b/>
          <w:bCs/>
          <w:lang w:val="cs-CZ"/>
        </w:rPr>
      </w:pPr>
      <w:r w:rsidRPr="00474746">
        <w:rPr>
          <w:b/>
          <w:bCs/>
          <w:lang w:val="cs-CZ"/>
        </w:rPr>
        <w:t>Hodnocení</w:t>
      </w:r>
    </w:p>
    <w:p w14:paraId="7B2F49B9" w14:textId="2BEE7446" w:rsidR="0020124A" w:rsidRPr="0020124A" w:rsidRDefault="0020124A" w:rsidP="00474746">
      <w:pPr>
        <w:pStyle w:val="Odrky"/>
        <w:rPr>
          <w:b/>
          <w:bCs/>
          <w:lang w:val="cs-CZ"/>
        </w:rPr>
      </w:pPr>
      <w:r>
        <w:rPr>
          <w:lang w:val="cs-CZ"/>
        </w:rPr>
        <w:t>Hodnocení koně – hodnocení celkové kvality koně (trénovanost, chování, chod apod.) a kvality lonžování</w:t>
      </w:r>
    </w:p>
    <w:p w14:paraId="4A91F9BD" w14:textId="7D2C2728" w:rsidR="0020124A" w:rsidRPr="0020124A" w:rsidRDefault="0020124A" w:rsidP="004A0C18">
      <w:pPr>
        <w:pStyle w:val="Odrky"/>
        <w:rPr>
          <w:b/>
          <w:bCs/>
          <w:lang w:val="cs-CZ"/>
        </w:rPr>
      </w:pPr>
      <w:r>
        <w:rPr>
          <w:lang w:val="cs-CZ"/>
        </w:rPr>
        <w:t>Hodnocení cvičení – Hodnocení provedení všech povinných prvků</w:t>
      </w:r>
    </w:p>
    <w:p w14:paraId="11E06DF4" w14:textId="20B26811" w:rsidR="0020124A" w:rsidRPr="0020124A" w:rsidRDefault="0020124A" w:rsidP="004A0C18">
      <w:pPr>
        <w:pStyle w:val="Odrky"/>
        <w:rPr>
          <w:b/>
          <w:bCs/>
          <w:lang w:val="cs-CZ"/>
        </w:rPr>
      </w:pPr>
      <w:r>
        <w:rPr>
          <w:lang w:val="cs-CZ"/>
        </w:rPr>
        <w:t>Hodnocení techniky – hodnocení stupně obtížnosti podle popisu cviků</w:t>
      </w:r>
    </w:p>
    <w:p w14:paraId="6DE9C983" w14:textId="29966373" w:rsidR="0020124A" w:rsidRPr="00FC039C" w:rsidRDefault="0020124A" w:rsidP="004A0C18">
      <w:pPr>
        <w:pStyle w:val="Odrky"/>
        <w:rPr>
          <w:b/>
          <w:bCs/>
          <w:lang w:val="cs-CZ"/>
        </w:rPr>
      </w:pPr>
      <w:r>
        <w:rPr>
          <w:lang w:val="cs-CZ"/>
        </w:rPr>
        <w:t xml:space="preserve">Hodnocení uměleckého </w:t>
      </w:r>
      <w:proofErr w:type="gramStart"/>
      <w:r>
        <w:rPr>
          <w:lang w:val="cs-CZ"/>
        </w:rPr>
        <w:t xml:space="preserve">dojmu - </w:t>
      </w:r>
      <w:r w:rsidRPr="0020124A">
        <w:t>hodnocení</w:t>
      </w:r>
      <w:proofErr w:type="gramEnd"/>
      <w:r w:rsidRPr="0020124A">
        <w:t xml:space="preserve"> rozmanitosti cvičení, pozic, jednoty kompozice, komplexnosti a hudební interpretace sestavy.</w:t>
      </w:r>
    </w:p>
    <w:p w14:paraId="59B3F9F5" w14:textId="77777777" w:rsidR="00474746" w:rsidRDefault="00FC039C" w:rsidP="00474746">
      <w:pPr>
        <w:ind w:firstLine="0"/>
        <w:rPr>
          <w:rFonts w:cstheme="minorHAnsi"/>
          <w:b/>
          <w:bCs/>
          <w:lang w:val="cs-CZ"/>
        </w:rPr>
      </w:pPr>
      <w:r w:rsidRPr="00474746">
        <w:rPr>
          <w:rFonts w:cstheme="minorHAnsi"/>
          <w:b/>
          <w:bCs/>
          <w:lang w:val="cs-CZ"/>
        </w:rPr>
        <w:t>Sestavy</w:t>
      </w:r>
    </w:p>
    <w:p w14:paraId="55EA1B68" w14:textId="4F967283" w:rsidR="00FC039C" w:rsidRPr="00474746" w:rsidRDefault="00FC039C" w:rsidP="00474746">
      <w:pPr>
        <w:rPr>
          <w:rFonts w:cstheme="minorHAnsi"/>
          <w:b/>
          <w:bCs/>
          <w:lang w:val="cs-CZ"/>
        </w:rPr>
      </w:pPr>
      <w:r w:rsidRPr="00FC039C">
        <w:rPr>
          <w:rFonts w:cstheme="minorHAnsi"/>
        </w:rPr>
        <w:t xml:space="preserve">V tomto sportu se předvádí celkem tři typy sestav. První sestava se jmenuje </w:t>
      </w:r>
      <w:r w:rsidRPr="00FC039C">
        <w:rPr>
          <w:rFonts w:cstheme="minorHAnsi"/>
          <w:b/>
          <w:bCs/>
        </w:rPr>
        <w:t>povinná</w:t>
      </w:r>
      <w:r w:rsidRPr="00FC039C">
        <w:rPr>
          <w:rFonts w:cstheme="minorHAnsi"/>
        </w:rPr>
        <w:t>, a to z toho důvodu, že jsou prvky této sestavy pevně dány. Povinnou sestavu předvádí všechny kategorie kromě pas-de-</w:t>
      </w:r>
      <w:proofErr w:type="spellStart"/>
      <w:r w:rsidRPr="00FC039C">
        <w:rPr>
          <w:rFonts w:cstheme="minorHAnsi"/>
        </w:rPr>
        <w:t>deux</w:t>
      </w:r>
      <w:proofErr w:type="spellEnd"/>
      <w:r w:rsidRPr="00FC039C">
        <w:rPr>
          <w:rFonts w:cstheme="minorHAnsi"/>
        </w:rPr>
        <w:t xml:space="preserve"> 2* a 3*, která předvádí pouze volnou sestavu. Druhým základním typem sestavy je </w:t>
      </w:r>
      <w:r w:rsidRPr="00FC039C">
        <w:rPr>
          <w:rFonts w:cstheme="minorHAnsi"/>
          <w:b/>
          <w:bCs/>
        </w:rPr>
        <w:t>volná</w:t>
      </w:r>
      <w:r w:rsidRPr="00FC039C">
        <w:rPr>
          <w:rFonts w:cstheme="minorHAnsi"/>
        </w:rPr>
        <w:t xml:space="preserve"> sestava, kterou předvádí všechny kategorie, a nakonec </w:t>
      </w:r>
      <w:r w:rsidRPr="00FC039C">
        <w:rPr>
          <w:rFonts w:cstheme="minorHAnsi"/>
          <w:b/>
          <w:bCs/>
        </w:rPr>
        <w:t>technická</w:t>
      </w:r>
      <w:r w:rsidRPr="00FC039C">
        <w:rPr>
          <w:rFonts w:cstheme="minorHAnsi"/>
        </w:rPr>
        <w:t xml:space="preserve"> sestava jež je složena z pěti povinných prvků ale také z prvků vlastního výběru. Technická sestava byla vytvořena pouze pro kategorii jednotlivců.</w:t>
      </w:r>
    </w:p>
    <w:p w14:paraId="45E848EB" w14:textId="77777777" w:rsidR="004A0C18" w:rsidRDefault="00FC039C" w:rsidP="004A0C18">
      <w:pPr>
        <w:pStyle w:val="Normlnweb"/>
        <w:spacing w:before="240" w:beforeAutospacing="0" w:line="360" w:lineRule="auto"/>
        <w:ind w:firstLine="567"/>
        <w:jc w:val="both"/>
        <w:rPr>
          <w:rFonts w:asciiTheme="minorHAnsi" w:hAnsiTheme="minorHAnsi" w:cstheme="minorHAnsi"/>
          <w:sz w:val="22"/>
          <w:szCs w:val="22"/>
        </w:rPr>
      </w:pPr>
      <w:r w:rsidRPr="00FC039C">
        <w:rPr>
          <w:rFonts w:asciiTheme="minorHAnsi" w:hAnsiTheme="minorHAnsi" w:cstheme="minorHAnsi"/>
          <w:sz w:val="22"/>
          <w:szCs w:val="22"/>
        </w:rPr>
        <w:t>Všechny sestavy jsou prováděny na určitý čas a začínají dotekem cvičence madel, čímž dává hlavnímu rozhodčímu signál k zapnutí časomíry. Sestavy jsou opět ukončeny hlavním rozhodčím po uplynutí času zvukovým signálem (zvonkem).</w:t>
      </w:r>
    </w:p>
    <w:p w14:paraId="201B041F" w14:textId="32BADE20" w:rsidR="00FC039C" w:rsidRPr="004A0C18" w:rsidRDefault="00FC039C">
      <w:pPr>
        <w:pStyle w:val="Normlnweb"/>
        <w:numPr>
          <w:ilvl w:val="0"/>
          <w:numId w:val="8"/>
        </w:numPr>
        <w:spacing w:before="240" w:beforeAutospacing="0" w:line="360" w:lineRule="auto"/>
        <w:jc w:val="both"/>
        <w:rPr>
          <w:rFonts w:asciiTheme="minorHAnsi" w:hAnsiTheme="minorHAnsi" w:cstheme="minorHAnsi"/>
          <w:sz w:val="22"/>
          <w:szCs w:val="22"/>
        </w:rPr>
      </w:pPr>
      <w:r w:rsidRPr="00FC039C">
        <w:rPr>
          <w:rFonts w:asciiTheme="minorHAnsi" w:hAnsiTheme="minorHAnsi" w:cstheme="minorHAnsi"/>
          <w:b/>
          <w:bCs/>
          <w:sz w:val="22"/>
          <w:szCs w:val="22"/>
        </w:rPr>
        <w:t>Povinná sestava</w:t>
      </w:r>
    </w:p>
    <w:p w14:paraId="009F8C71" w14:textId="1F8886CE" w:rsidR="00FC039C" w:rsidRDefault="00FC039C" w:rsidP="007C737D">
      <w:pPr>
        <w:pStyle w:val="Normlnweb"/>
        <w:spacing w:before="240" w:beforeAutospacing="0" w:line="360" w:lineRule="auto"/>
        <w:ind w:firstLine="567"/>
        <w:jc w:val="both"/>
        <w:rPr>
          <w:rFonts w:asciiTheme="minorHAnsi" w:hAnsiTheme="minorHAnsi" w:cstheme="minorHAnsi"/>
          <w:sz w:val="22"/>
          <w:szCs w:val="22"/>
        </w:rPr>
      </w:pPr>
      <w:r>
        <w:rPr>
          <w:rFonts w:asciiTheme="minorHAnsi" w:hAnsiTheme="minorHAnsi" w:cstheme="minorHAnsi"/>
          <w:sz w:val="22"/>
          <w:szCs w:val="22"/>
        </w:rPr>
        <w:t>Pro každou kategorii je povinná sestava složena z odlišných prvků. Tato práce se zaměřuje na kategorii Jednotlivci Senior 3*, pro kterou jsou povinné tyto prvky:</w:t>
      </w:r>
    </w:p>
    <w:p w14:paraId="53A84B66" w14:textId="098ED976" w:rsidR="00F96C88" w:rsidRDefault="00F96C88" w:rsidP="00F96C88">
      <w:pPr>
        <w:pStyle w:val="Odrky"/>
      </w:pPr>
      <w:r>
        <w:t>Náskok</w:t>
      </w:r>
    </w:p>
    <w:p w14:paraId="483945A7" w14:textId="33A0463B" w:rsidR="00F96C88" w:rsidRDefault="00F96C88" w:rsidP="00F96C88">
      <w:pPr>
        <w:pStyle w:val="Odrky"/>
      </w:pPr>
      <w:r>
        <w:t>Váha</w:t>
      </w:r>
    </w:p>
    <w:p w14:paraId="6B944D57" w14:textId="40A3BDE2" w:rsidR="00F96C88" w:rsidRDefault="00F96C88" w:rsidP="00F96C88">
      <w:pPr>
        <w:pStyle w:val="Odrky"/>
      </w:pPr>
      <w:r>
        <w:t>Mlýn</w:t>
      </w:r>
    </w:p>
    <w:p w14:paraId="66B39D17" w14:textId="27D0C59E" w:rsidR="00F96C88" w:rsidRDefault="00F96C88" w:rsidP="00F96C88">
      <w:pPr>
        <w:pStyle w:val="Odrky"/>
      </w:pPr>
      <w:r>
        <w:lastRenderedPageBreak/>
        <w:t>Střih vpřed</w:t>
      </w:r>
    </w:p>
    <w:p w14:paraId="0F3A123F" w14:textId="147399FC" w:rsidR="00F96C88" w:rsidRDefault="00F96C88" w:rsidP="00F96C88">
      <w:pPr>
        <w:pStyle w:val="Odrky"/>
      </w:pPr>
      <w:r>
        <w:t>Střih vzad</w:t>
      </w:r>
    </w:p>
    <w:p w14:paraId="31E71D4B" w14:textId="242A8FA7" w:rsidR="00F96C88" w:rsidRDefault="00F96C88" w:rsidP="00F96C88">
      <w:pPr>
        <w:pStyle w:val="Odrky"/>
      </w:pPr>
      <w:r>
        <w:t>Stoj</w:t>
      </w:r>
    </w:p>
    <w:p w14:paraId="43DEB745" w14:textId="1D4C8912" w:rsidR="00F96C88" w:rsidRDefault="00F96C88" w:rsidP="00F96C88">
      <w:pPr>
        <w:pStyle w:val="Odrky"/>
      </w:pPr>
      <w:r>
        <w:t>Odskok první část</w:t>
      </w:r>
    </w:p>
    <w:p w14:paraId="1C333B80" w14:textId="749495B6" w:rsidR="00F96C88" w:rsidRDefault="00F96C88" w:rsidP="00F96C88">
      <w:pPr>
        <w:pStyle w:val="Odrky"/>
      </w:pPr>
      <w:r>
        <w:t>Odskok druhá část</w:t>
      </w:r>
    </w:p>
    <w:p w14:paraId="174B18A4" w14:textId="7A4C6059" w:rsidR="00FC039C" w:rsidRDefault="00FC039C">
      <w:pPr>
        <w:pStyle w:val="Normlnweb"/>
        <w:numPr>
          <w:ilvl w:val="0"/>
          <w:numId w:val="8"/>
        </w:numPr>
        <w:spacing w:before="240" w:beforeAutospacing="0" w:line="360" w:lineRule="auto"/>
        <w:jc w:val="both"/>
        <w:rPr>
          <w:rFonts w:asciiTheme="minorHAnsi" w:hAnsiTheme="minorHAnsi" w:cstheme="minorHAnsi"/>
          <w:b/>
          <w:bCs/>
          <w:sz w:val="22"/>
          <w:szCs w:val="22"/>
        </w:rPr>
      </w:pPr>
      <w:r w:rsidRPr="00FC039C">
        <w:rPr>
          <w:rFonts w:asciiTheme="minorHAnsi" w:hAnsiTheme="minorHAnsi" w:cstheme="minorHAnsi"/>
          <w:b/>
          <w:bCs/>
          <w:sz w:val="22"/>
          <w:szCs w:val="22"/>
        </w:rPr>
        <w:t>Volná sestava</w:t>
      </w:r>
    </w:p>
    <w:p w14:paraId="7EF567D6" w14:textId="2A90184C" w:rsidR="00FC039C" w:rsidRDefault="00FC039C" w:rsidP="007C737D">
      <w:pPr>
        <w:pStyle w:val="Normlnweb"/>
        <w:spacing w:before="240" w:beforeAutospacing="0" w:line="360" w:lineRule="auto"/>
        <w:ind w:firstLine="567"/>
        <w:jc w:val="both"/>
        <w:rPr>
          <w:rFonts w:asciiTheme="minorHAnsi" w:hAnsiTheme="minorHAnsi" w:cstheme="minorHAnsi"/>
          <w:sz w:val="22"/>
          <w:szCs w:val="22"/>
        </w:rPr>
      </w:pPr>
      <w:r w:rsidRPr="00FC039C">
        <w:rPr>
          <w:rFonts w:asciiTheme="minorHAnsi" w:hAnsiTheme="minorHAnsi" w:cstheme="minorHAnsi"/>
          <w:sz w:val="22"/>
          <w:szCs w:val="22"/>
        </w:rPr>
        <w:t xml:space="preserve">Volné sestavy jsou pro diváky a nejspíše i pro cvičence nepochybně nejatraktivnější. Tato sestava je totiž od výběru hudby a dresu po výběr cviků a choreografie vytvořena cvičenci. V nejvyšší soutěži můžeme vidět opravdu náročné sestavy s choreografií doladěné do posledního detailu. </w:t>
      </w:r>
    </w:p>
    <w:p w14:paraId="7500E45D" w14:textId="38C5EE0F" w:rsidR="00FC039C" w:rsidRPr="00FC039C" w:rsidRDefault="00FC039C">
      <w:pPr>
        <w:pStyle w:val="Normlnweb"/>
        <w:numPr>
          <w:ilvl w:val="0"/>
          <w:numId w:val="8"/>
        </w:numPr>
        <w:spacing w:before="240" w:beforeAutospacing="0" w:line="360" w:lineRule="auto"/>
        <w:jc w:val="both"/>
        <w:rPr>
          <w:rFonts w:asciiTheme="minorHAnsi" w:hAnsiTheme="minorHAnsi" w:cstheme="minorHAnsi"/>
          <w:b/>
          <w:bCs/>
          <w:sz w:val="22"/>
          <w:szCs w:val="22"/>
        </w:rPr>
      </w:pPr>
      <w:r w:rsidRPr="00FC039C">
        <w:rPr>
          <w:rFonts w:asciiTheme="minorHAnsi" w:hAnsiTheme="minorHAnsi" w:cstheme="minorHAnsi"/>
          <w:b/>
          <w:bCs/>
          <w:sz w:val="22"/>
          <w:szCs w:val="22"/>
        </w:rPr>
        <w:t>Technická sestava</w:t>
      </w:r>
    </w:p>
    <w:p w14:paraId="21D6C61D" w14:textId="27862EA9" w:rsidR="00FC039C" w:rsidRDefault="00FC039C" w:rsidP="007C737D">
      <w:pPr>
        <w:pStyle w:val="Normlnweb"/>
        <w:spacing w:before="240" w:beforeAutospacing="0" w:line="360" w:lineRule="auto"/>
        <w:ind w:firstLine="567"/>
        <w:jc w:val="both"/>
        <w:rPr>
          <w:rFonts w:asciiTheme="minorHAnsi" w:hAnsiTheme="minorHAnsi" w:cstheme="minorHAnsi"/>
          <w:sz w:val="22"/>
          <w:szCs w:val="22"/>
        </w:rPr>
      </w:pPr>
      <w:r w:rsidRPr="00FC039C">
        <w:rPr>
          <w:rFonts w:asciiTheme="minorHAnsi" w:hAnsiTheme="minorHAnsi" w:cstheme="minorHAnsi"/>
          <w:sz w:val="22"/>
          <w:szCs w:val="22"/>
        </w:rPr>
        <w:t xml:space="preserve">V technické sestavě předvádí cvičenec 5 povinných cviků doplněných a cviky volné dle vlastního výběru, přičemž povinné cviky mohou být předvedeny v libovolném pořadí. Technické cviky jsou vybrány tak aby prověřili pohybové dovednosti a motorické schopnosti cvičence jako jsou rovnováha, načasování, koordinace, síla, flexibilita.  </w:t>
      </w:r>
    </w:p>
    <w:p w14:paraId="0500E7F4" w14:textId="37C46493" w:rsidR="00FC039C" w:rsidRDefault="00FC039C" w:rsidP="00155B43">
      <w:pPr>
        <w:pStyle w:val="Normlnweb"/>
        <w:spacing w:before="0" w:beforeAutospacing="0" w:line="360" w:lineRule="auto"/>
        <w:ind w:firstLine="567"/>
        <w:jc w:val="both"/>
        <w:rPr>
          <w:rFonts w:asciiTheme="minorHAnsi" w:hAnsiTheme="minorHAnsi" w:cstheme="minorHAnsi"/>
          <w:sz w:val="22"/>
          <w:szCs w:val="22"/>
        </w:rPr>
      </w:pPr>
      <w:r>
        <w:rPr>
          <w:rFonts w:asciiTheme="minorHAnsi" w:hAnsiTheme="minorHAnsi" w:cstheme="minorHAnsi"/>
          <w:sz w:val="22"/>
          <w:szCs w:val="22"/>
        </w:rPr>
        <w:t>Prvky technické sestavy:</w:t>
      </w:r>
    </w:p>
    <w:p w14:paraId="04532A9B" w14:textId="0145AD37" w:rsidR="00FC039C" w:rsidRDefault="00FC039C" w:rsidP="004A0C18">
      <w:pPr>
        <w:pStyle w:val="Odrky"/>
      </w:pPr>
      <w:r>
        <w:t>Stoj vzad</w:t>
      </w:r>
    </w:p>
    <w:p w14:paraId="6912C536" w14:textId="6EADB915" w:rsidR="00FC039C" w:rsidRDefault="00FC039C" w:rsidP="004A0C18">
      <w:pPr>
        <w:pStyle w:val="Odrky"/>
      </w:pPr>
      <w:r>
        <w:t>Hvězda z krku na hřbet</w:t>
      </w:r>
    </w:p>
    <w:p w14:paraId="19A23BBD" w14:textId="6D54B5A8" w:rsidR="00FC039C" w:rsidRDefault="00FC039C" w:rsidP="004A0C18">
      <w:pPr>
        <w:pStyle w:val="Odrky"/>
      </w:pPr>
      <w:r>
        <w:t>Stoj na předloktí bokem</w:t>
      </w:r>
    </w:p>
    <w:p w14:paraId="65C9E9E3" w14:textId="3D755821" w:rsidR="00FC039C" w:rsidRDefault="00FC039C" w:rsidP="004A0C18">
      <w:pPr>
        <w:pStyle w:val="Odrky"/>
      </w:pPr>
      <w:r>
        <w:t>Jehla vzad</w:t>
      </w:r>
    </w:p>
    <w:p w14:paraId="349781E6" w14:textId="387A317D" w:rsidR="00474746" w:rsidRDefault="00FC039C" w:rsidP="00474746">
      <w:pPr>
        <w:pStyle w:val="Odrky"/>
      </w:pPr>
      <w:r>
        <w:t>Náskok do stoje na rameni kontra</w:t>
      </w:r>
    </w:p>
    <w:p w14:paraId="42C960FA" w14:textId="77777777" w:rsidR="00474746" w:rsidRDefault="00474746" w:rsidP="00474746">
      <w:pPr>
        <w:pStyle w:val="Odrky"/>
        <w:numPr>
          <w:ilvl w:val="0"/>
          <w:numId w:val="0"/>
        </w:numPr>
        <w:ind w:left="1134"/>
      </w:pPr>
    </w:p>
    <w:p w14:paraId="226910A8" w14:textId="5B7BB9E6" w:rsidR="00FC039C" w:rsidRPr="00474746" w:rsidRDefault="00FC039C" w:rsidP="00474746">
      <w:pPr>
        <w:pStyle w:val="Odrky"/>
        <w:numPr>
          <w:ilvl w:val="0"/>
          <w:numId w:val="0"/>
        </w:numPr>
      </w:pPr>
      <w:r w:rsidRPr="00474746">
        <w:rPr>
          <w:rFonts w:cstheme="minorHAnsi"/>
          <w:b/>
          <w:bCs/>
        </w:rPr>
        <w:t>Typy soutěží pro kategorie 3*</w:t>
      </w:r>
    </w:p>
    <w:p w14:paraId="727E5F88" w14:textId="0F941052" w:rsidR="00FC039C" w:rsidRDefault="00FC039C" w:rsidP="00155B43">
      <w:pPr>
        <w:pStyle w:val="Normlnweb"/>
        <w:spacing w:before="0" w:beforeAutospacing="0" w:line="360" w:lineRule="auto"/>
        <w:jc w:val="both"/>
        <w:rPr>
          <w:rFonts w:asciiTheme="minorHAnsi" w:hAnsiTheme="minorHAnsi" w:cstheme="minorHAnsi"/>
          <w:sz w:val="22"/>
          <w:szCs w:val="22"/>
        </w:rPr>
      </w:pPr>
      <w:r w:rsidRPr="00FC039C">
        <w:rPr>
          <w:rFonts w:asciiTheme="minorHAnsi" w:hAnsiTheme="minorHAnsi" w:cstheme="minorHAnsi"/>
          <w:sz w:val="22"/>
          <w:szCs w:val="22"/>
        </w:rPr>
        <w:t>Pro</w:t>
      </w:r>
      <w:r>
        <w:rPr>
          <w:rFonts w:asciiTheme="minorHAnsi" w:hAnsiTheme="minorHAnsi" w:cstheme="minorHAnsi"/>
          <w:sz w:val="22"/>
          <w:szCs w:val="22"/>
        </w:rPr>
        <w:t xml:space="preserve"> kategorie úrovně 3* existují tyto soutěže:</w:t>
      </w:r>
    </w:p>
    <w:p w14:paraId="3E42CADE" w14:textId="5F1517B2" w:rsidR="00FC039C" w:rsidRDefault="00FC039C" w:rsidP="004A0C18">
      <w:pPr>
        <w:pStyle w:val="Odrky"/>
      </w:pPr>
      <w:r>
        <w:t>CVI 3*</w:t>
      </w:r>
    </w:p>
    <w:p w14:paraId="473AEBD8" w14:textId="0C2F5AE8" w:rsidR="00FC039C" w:rsidRDefault="00FC039C" w:rsidP="004A0C18">
      <w:pPr>
        <w:pStyle w:val="Odrky"/>
      </w:pPr>
      <w:r>
        <w:t xml:space="preserve">CVI – </w:t>
      </w:r>
      <w:proofErr w:type="spellStart"/>
      <w:r>
        <w:t>QCupQ</w:t>
      </w:r>
      <w:proofErr w:type="spellEnd"/>
      <w:r>
        <w:t xml:space="preserve"> (kvalifikační závod pro světový pohár FEI)</w:t>
      </w:r>
    </w:p>
    <w:p w14:paraId="15D66D6F" w14:textId="5FF84FFD" w:rsidR="00FC039C" w:rsidRDefault="00FC039C" w:rsidP="004A0C18">
      <w:pPr>
        <w:pStyle w:val="Odrky"/>
      </w:pPr>
      <w:r>
        <w:t>CVI – MASTER CLASS</w:t>
      </w:r>
    </w:p>
    <w:p w14:paraId="54219206" w14:textId="5BF5055A" w:rsidR="00FC039C" w:rsidRDefault="00FC039C" w:rsidP="004A0C18">
      <w:pPr>
        <w:pStyle w:val="Odrky"/>
      </w:pPr>
      <w:r>
        <w:t>FEI mistrovství světa seniorů (každý sudý rok)</w:t>
      </w:r>
    </w:p>
    <w:p w14:paraId="66B52DFB" w14:textId="4A1772B1" w:rsidR="00FC039C" w:rsidRDefault="00FC039C" w:rsidP="004A0C18">
      <w:pPr>
        <w:pStyle w:val="Odrky"/>
      </w:pPr>
      <w:r>
        <w:t>FEI kontinentální mistrovství seniorů</w:t>
      </w:r>
    </w:p>
    <w:p w14:paraId="5D7214D5" w14:textId="5566B6FC" w:rsidR="00FC039C" w:rsidRPr="00FC039C" w:rsidRDefault="00FC039C" w:rsidP="004A0C18">
      <w:pPr>
        <w:pStyle w:val="Odrky"/>
      </w:pPr>
      <w:r>
        <w:lastRenderedPageBreak/>
        <w:t>Regionální mistrovství seniorů</w:t>
      </w:r>
    </w:p>
    <w:p w14:paraId="72E2B17D" w14:textId="621E72F8" w:rsidR="00AC6769" w:rsidRPr="00887F71" w:rsidRDefault="006555CC" w:rsidP="007C737D">
      <w:pPr>
        <w:pStyle w:val="Nadpis2"/>
        <w:spacing w:before="240"/>
        <w:rPr>
          <w:lang w:val="cs-CZ"/>
        </w:rPr>
      </w:pPr>
      <w:bookmarkStart w:id="7" w:name="_Toc138933801"/>
      <w:r>
        <w:rPr>
          <w:lang w:val="cs-CZ"/>
        </w:rPr>
        <w:t>Sportovní trénink</w:t>
      </w:r>
      <w:bookmarkEnd w:id="7"/>
    </w:p>
    <w:p w14:paraId="40B51927" w14:textId="79C135D8" w:rsidR="00CC25B8" w:rsidRDefault="00CC25B8" w:rsidP="007C737D">
      <w:pPr>
        <w:spacing w:before="240"/>
        <w:rPr>
          <w:lang w:val="cs-CZ"/>
        </w:rPr>
      </w:pPr>
      <w:r>
        <w:rPr>
          <w:lang w:val="cs-CZ"/>
        </w:rPr>
        <w:t xml:space="preserve">Plány přípravy ve sportovním tréninku by měly obsahovat </w:t>
      </w:r>
      <w:r w:rsidR="00C6136E">
        <w:rPr>
          <w:lang w:val="cs-CZ"/>
        </w:rPr>
        <w:t>kondiční</w:t>
      </w:r>
      <w:r>
        <w:rPr>
          <w:lang w:val="cs-CZ"/>
        </w:rPr>
        <w:t xml:space="preserve">, technické, taktické, psychologické a teoretické aspekty. Tyto faktory jsou klíčové pro jakýkoli tréninkový plán, bez ohledu na věk sportovce, jeho individuální schopnosti, úroveň sportovního rozvoje, tréninkový věk, nebo fázi tréninku. Nicméně, důraz na každou z těchto složek se </w:t>
      </w:r>
      <w:proofErr w:type="gramStart"/>
      <w:r>
        <w:rPr>
          <w:lang w:val="cs-CZ"/>
        </w:rPr>
        <w:t>liší</w:t>
      </w:r>
      <w:proofErr w:type="gramEnd"/>
      <w:r>
        <w:rPr>
          <w:lang w:val="cs-CZ"/>
        </w:rPr>
        <w:t xml:space="preserve"> v závislosti na ročním období, tréninkovém věku sportovce, biologickém věku a konkrétním sportu. Přesto že jsou tyto složky vzájemně propojené, rozvíjí se každ</w:t>
      </w:r>
      <w:r w:rsidR="00963EC5">
        <w:rPr>
          <w:lang w:val="cs-CZ"/>
        </w:rPr>
        <w:t>á</w:t>
      </w:r>
      <w:r>
        <w:rPr>
          <w:lang w:val="cs-CZ"/>
        </w:rPr>
        <w:t xml:space="preserve"> z nich specifickým způsobem. Fyzický trénink je základem, na</w:t>
      </w:r>
      <w:r w:rsidR="0040343D">
        <w:rPr>
          <w:lang w:val="cs-CZ"/>
        </w:rPr>
        <w:t xml:space="preserve"> k</w:t>
      </w:r>
      <w:r>
        <w:rPr>
          <w:lang w:val="cs-CZ"/>
        </w:rPr>
        <w:t xml:space="preserve">terém jsou budovány ostatní </w:t>
      </w:r>
      <w:r w:rsidR="0040343D">
        <w:rPr>
          <w:lang w:val="cs-CZ"/>
        </w:rPr>
        <w:t xml:space="preserve">faktory tréninku. </w:t>
      </w:r>
      <w:r w:rsidR="007C737D">
        <w:rPr>
          <w:lang w:val="cs-CZ"/>
        </w:rPr>
        <w:t>Pokud je kondiční složka dostatečně silná, zvyšuje se potenciál pro rozvoj technických, taktických a psychologických faktorů</w:t>
      </w:r>
      <w:r w:rsidR="001035C9">
        <w:rPr>
          <w:lang w:val="cs-CZ"/>
        </w:rPr>
        <w:t xml:space="preserve"> </w:t>
      </w:r>
      <w:r w:rsidR="001035C9" w:rsidRPr="00EA5194">
        <w:rPr>
          <w:rFonts w:cstheme="minorHAnsi"/>
          <w:color w:val="212529"/>
          <w:shd w:val="clear" w:color="auto" w:fill="FFFFFF"/>
        </w:rPr>
        <w:t>(</w:t>
      </w:r>
      <w:proofErr w:type="spellStart"/>
      <w:r w:rsidR="001035C9" w:rsidRPr="00303B2B">
        <w:rPr>
          <w:rFonts w:cstheme="minorHAnsi"/>
          <w:color w:val="212529"/>
          <w:shd w:val="clear" w:color="auto" w:fill="FFFFFF"/>
        </w:rPr>
        <w:t>Lehnert</w:t>
      </w:r>
      <w:proofErr w:type="spellEnd"/>
      <w:r w:rsidR="001035C9" w:rsidRPr="00303B2B">
        <w:rPr>
          <w:rFonts w:cstheme="minorHAnsi"/>
          <w:color w:val="212529"/>
          <w:shd w:val="clear" w:color="auto" w:fill="FFFFFF"/>
        </w:rPr>
        <w:t xml:space="preserve"> et al., 2014</w:t>
      </w:r>
      <w:r w:rsidR="001035C9">
        <w:rPr>
          <w:rFonts w:cstheme="minorHAnsi"/>
          <w:color w:val="212529"/>
          <w:shd w:val="clear" w:color="auto" w:fill="FFFFFF"/>
        </w:rPr>
        <w:t xml:space="preserve">, </w:t>
      </w:r>
      <w:proofErr w:type="spellStart"/>
      <w:r w:rsidR="001035C9" w:rsidRPr="00EA5194">
        <w:rPr>
          <w:rFonts w:cstheme="minorHAnsi"/>
          <w:color w:val="212529"/>
          <w:shd w:val="clear" w:color="auto" w:fill="FFFFFF"/>
        </w:rPr>
        <w:t>Bompa</w:t>
      </w:r>
      <w:proofErr w:type="spellEnd"/>
      <w:r w:rsidR="001035C9" w:rsidRPr="00EA5194">
        <w:rPr>
          <w:rFonts w:cstheme="minorHAnsi"/>
          <w:color w:val="212529"/>
          <w:shd w:val="clear" w:color="auto" w:fill="FFFFFF"/>
        </w:rPr>
        <w:t xml:space="preserve"> &amp; </w:t>
      </w:r>
      <w:proofErr w:type="spellStart"/>
      <w:r w:rsidR="001035C9" w:rsidRPr="00EA5194">
        <w:rPr>
          <w:rFonts w:cstheme="minorHAnsi"/>
          <w:color w:val="212529"/>
          <w:shd w:val="clear" w:color="auto" w:fill="FFFFFF"/>
        </w:rPr>
        <w:t>Buzzichelli</w:t>
      </w:r>
      <w:proofErr w:type="spellEnd"/>
      <w:r w:rsidR="001035C9" w:rsidRPr="00EA5194">
        <w:rPr>
          <w:rFonts w:cstheme="minorHAnsi"/>
          <w:color w:val="212529"/>
          <w:shd w:val="clear" w:color="auto" w:fill="FFFFFF"/>
        </w:rPr>
        <w:t>, 2019)</w:t>
      </w:r>
      <w:r w:rsidR="001035C9">
        <w:rPr>
          <w:rFonts w:cstheme="minorHAnsi"/>
          <w:color w:val="212529"/>
          <w:shd w:val="clear" w:color="auto" w:fill="FFFFFF"/>
        </w:rPr>
        <w:t>.</w:t>
      </w:r>
    </w:p>
    <w:p w14:paraId="7DDE6BF0" w14:textId="33DEF62F" w:rsidR="00EA5194" w:rsidRDefault="007C737D" w:rsidP="00303B2B">
      <w:pPr>
        <w:spacing w:before="240"/>
        <w:rPr>
          <w:rFonts w:cstheme="minorHAnsi"/>
          <w:color w:val="212529"/>
          <w:shd w:val="clear" w:color="auto" w:fill="FFFFFF"/>
        </w:rPr>
      </w:pPr>
      <w:r>
        <w:rPr>
          <w:lang w:val="cs-CZ"/>
        </w:rPr>
        <w:t>Často se stává, že trenéři přehlížejí souvislost mezi fyzickou a technickou přípravou. Tento problém může nastat, když není dostatečně dlouhá přípravná fáze, což vede k nedostatečnému rozvoji všech složek. Fyzický trénink můžeme považovat za základ pro rozvoj techniky, zatím co technika je klíčová pro schopnost rozvíjet a využívat taktické dovednosti ve sportu. Vyšší úroveň těchto tří složek má potom pozitivní vliv na sebedůvěru a další psychologické   vlastnosti</w:t>
      </w:r>
      <w:r w:rsidR="00A7663D">
        <w:rPr>
          <w:lang w:val="cs-CZ"/>
        </w:rPr>
        <w:t xml:space="preserve"> </w:t>
      </w:r>
      <w:r w:rsidR="00EA5194" w:rsidRPr="00EA5194">
        <w:rPr>
          <w:rFonts w:cstheme="minorHAnsi"/>
          <w:color w:val="212529"/>
          <w:shd w:val="clear" w:color="auto" w:fill="FFFFFF"/>
        </w:rPr>
        <w:t>(</w:t>
      </w:r>
      <w:proofErr w:type="spellStart"/>
      <w:r w:rsidR="00963EC5" w:rsidRPr="00303B2B">
        <w:rPr>
          <w:rFonts w:cstheme="minorHAnsi"/>
          <w:color w:val="212529"/>
          <w:shd w:val="clear" w:color="auto" w:fill="FFFFFF"/>
        </w:rPr>
        <w:t>Lehnert</w:t>
      </w:r>
      <w:proofErr w:type="spellEnd"/>
      <w:r w:rsidR="00963EC5" w:rsidRPr="00303B2B">
        <w:rPr>
          <w:rFonts w:cstheme="minorHAnsi"/>
          <w:color w:val="212529"/>
          <w:shd w:val="clear" w:color="auto" w:fill="FFFFFF"/>
        </w:rPr>
        <w:t xml:space="preserve"> et al., 2014</w:t>
      </w:r>
      <w:r w:rsidR="00963EC5">
        <w:rPr>
          <w:rFonts w:cstheme="minorHAnsi"/>
          <w:color w:val="212529"/>
          <w:shd w:val="clear" w:color="auto" w:fill="FFFFFF"/>
        </w:rPr>
        <w:t xml:space="preserve">, </w:t>
      </w:r>
      <w:proofErr w:type="spellStart"/>
      <w:r w:rsidR="00EA5194" w:rsidRPr="00EA5194">
        <w:rPr>
          <w:rFonts w:cstheme="minorHAnsi"/>
          <w:color w:val="212529"/>
          <w:shd w:val="clear" w:color="auto" w:fill="FFFFFF"/>
        </w:rPr>
        <w:t>Bompa</w:t>
      </w:r>
      <w:proofErr w:type="spellEnd"/>
      <w:r w:rsidR="00EA5194" w:rsidRPr="00EA5194">
        <w:rPr>
          <w:rFonts w:cstheme="minorHAnsi"/>
          <w:color w:val="212529"/>
          <w:shd w:val="clear" w:color="auto" w:fill="FFFFFF"/>
        </w:rPr>
        <w:t xml:space="preserve"> &amp; </w:t>
      </w:r>
      <w:proofErr w:type="spellStart"/>
      <w:r w:rsidR="00EA5194" w:rsidRPr="00EA5194">
        <w:rPr>
          <w:rFonts w:cstheme="minorHAnsi"/>
          <w:color w:val="212529"/>
          <w:shd w:val="clear" w:color="auto" w:fill="FFFFFF"/>
        </w:rPr>
        <w:t>Buzzichelli</w:t>
      </w:r>
      <w:proofErr w:type="spellEnd"/>
      <w:r w:rsidR="00EA5194" w:rsidRPr="00EA5194">
        <w:rPr>
          <w:rFonts w:cstheme="minorHAnsi"/>
          <w:color w:val="212529"/>
          <w:shd w:val="clear" w:color="auto" w:fill="FFFFFF"/>
        </w:rPr>
        <w:t>, 2019)</w:t>
      </w:r>
      <w:r w:rsidR="00A7663D">
        <w:rPr>
          <w:rFonts w:cstheme="minorHAnsi"/>
          <w:color w:val="212529"/>
          <w:shd w:val="clear" w:color="auto" w:fill="FFFFFF"/>
        </w:rPr>
        <w:t>.</w:t>
      </w:r>
    </w:p>
    <w:p w14:paraId="3A630597" w14:textId="0E8F73A7" w:rsidR="00EA5194" w:rsidRDefault="00C6136E" w:rsidP="00EA5194">
      <w:pPr>
        <w:pStyle w:val="Nadpis3"/>
        <w:rPr>
          <w:shd w:val="clear" w:color="auto" w:fill="FFFFFF"/>
        </w:rPr>
      </w:pPr>
      <w:bookmarkStart w:id="8" w:name="_Toc138933802"/>
      <w:r>
        <w:rPr>
          <w:shd w:val="clear" w:color="auto" w:fill="FFFFFF"/>
        </w:rPr>
        <w:t>Kondiční</w:t>
      </w:r>
      <w:r w:rsidR="00EA5194">
        <w:rPr>
          <w:shd w:val="clear" w:color="auto" w:fill="FFFFFF"/>
        </w:rPr>
        <w:t xml:space="preserve"> složka sportovního tréninku</w:t>
      </w:r>
      <w:bookmarkEnd w:id="8"/>
    </w:p>
    <w:p w14:paraId="4349A9F7" w14:textId="1824CAB2" w:rsidR="00303B2B" w:rsidRDefault="00303B2B" w:rsidP="00303B2B">
      <w:pPr>
        <w:spacing w:before="240"/>
        <w:rPr>
          <w:rFonts w:cstheme="minorHAnsi"/>
          <w:color w:val="212529"/>
          <w:shd w:val="clear" w:color="auto" w:fill="FFFFFF"/>
        </w:rPr>
      </w:pPr>
      <w:r w:rsidRPr="00303B2B">
        <w:rPr>
          <w:rFonts w:cstheme="minorHAnsi"/>
        </w:rPr>
        <w:t>Fyzická příprava je zásadním prvkem sportovního tréninku zahrnující systematický rozvoj pohybových schopností sportovce. Cílem fyzické přípravy je zlepšit fyziologické vlastnosti sportovce, zvýšit jeho výkonnost a snížit riziko zranění. Vhodná fyzická příprava je nezbytným základem pro dosahování sportovních úspěchů a ovlivňuje rozvoj ostatních složek SP. Nedostatečná kondice jedince vede k učení špatných technik a dřívější únavě, což zpomaluje tréninkový proces a zvyšuje riziko zranění</w:t>
      </w:r>
      <w:r w:rsidR="00A7663D">
        <w:rPr>
          <w:rFonts w:cstheme="minorHAnsi"/>
        </w:rPr>
        <w:t xml:space="preserve"> </w:t>
      </w:r>
      <w:r>
        <w:rPr>
          <w:rFonts w:cstheme="minorHAnsi"/>
          <w:color w:val="212529"/>
          <w:shd w:val="clear" w:color="auto" w:fill="FFFFFF"/>
        </w:rPr>
        <w:t>(</w:t>
      </w:r>
      <w:proofErr w:type="spellStart"/>
      <w:r w:rsidRPr="00303B2B">
        <w:rPr>
          <w:rFonts w:cstheme="minorHAnsi"/>
          <w:color w:val="212529"/>
          <w:shd w:val="clear" w:color="auto" w:fill="FFFFFF"/>
        </w:rPr>
        <w:t>Bompa</w:t>
      </w:r>
      <w:proofErr w:type="spellEnd"/>
      <w:r w:rsidRPr="00303B2B">
        <w:rPr>
          <w:rFonts w:cstheme="minorHAnsi"/>
          <w:color w:val="212529"/>
          <w:shd w:val="clear" w:color="auto" w:fill="FFFFFF"/>
        </w:rPr>
        <w:t xml:space="preserve"> &amp; </w:t>
      </w:r>
      <w:proofErr w:type="spellStart"/>
      <w:r w:rsidRPr="00303B2B">
        <w:rPr>
          <w:rFonts w:cstheme="minorHAnsi"/>
          <w:color w:val="212529"/>
          <w:shd w:val="clear" w:color="auto" w:fill="FFFFFF"/>
        </w:rPr>
        <w:t>Buzzichelli</w:t>
      </w:r>
      <w:proofErr w:type="spellEnd"/>
      <w:r w:rsidRPr="00303B2B">
        <w:rPr>
          <w:rFonts w:cstheme="minorHAnsi"/>
          <w:color w:val="212529"/>
          <w:shd w:val="clear" w:color="auto" w:fill="FFFFFF"/>
        </w:rPr>
        <w:t>, 2019)</w:t>
      </w:r>
      <w:r w:rsidR="00A7663D">
        <w:rPr>
          <w:rFonts w:cstheme="minorHAnsi"/>
          <w:color w:val="212529"/>
          <w:shd w:val="clear" w:color="auto" w:fill="FFFFFF"/>
        </w:rPr>
        <w:t>.</w:t>
      </w:r>
    </w:p>
    <w:p w14:paraId="5680CE51" w14:textId="45E6D6D0" w:rsidR="004010EB" w:rsidRPr="00303B2B" w:rsidRDefault="004010EB" w:rsidP="00303B2B">
      <w:pPr>
        <w:spacing w:before="240"/>
        <w:rPr>
          <w:rFonts w:cstheme="minorHAnsi"/>
          <w:color w:val="212529"/>
          <w:shd w:val="clear" w:color="auto" w:fill="FFFFFF"/>
        </w:rPr>
      </w:pPr>
      <w:r>
        <w:rPr>
          <w:rFonts w:cstheme="minorHAnsi"/>
          <w:color w:val="212529"/>
          <w:shd w:val="clear" w:color="auto" w:fill="FFFFFF"/>
        </w:rPr>
        <w:t xml:space="preserve">Měkota (2005), jež toto téma zkoumal více do hloubky popisuje pohybové schopnosti jako </w:t>
      </w:r>
      <w:r>
        <w:t>částečně geneticky podmíněné predispozice jedince pro výkon v oblasti pohybu, kterými disponuje každý jedinec, avšak s rozdílnou mírou rozvoje jednotlivých schopností. Tyto schopnosti lze použít jako ukazatele možného zlepšení v daném sportu, neznamená to však, že jedinec s dobře rozvinutými schopnostmi potřebnými pro danou sportovní disciplínu opravdu dosáhne nejvyšší úrovně. Na úspěchu se totiž podílí více aspektů jako například povaha osobnosti, motivace, tělesná stavba či okolní prostředí (Měkota, 2005).</w:t>
      </w:r>
    </w:p>
    <w:p w14:paraId="4ED81EFE" w14:textId="33D0EAE3" w:rsidR="004010EB" w:rsidRDefault="00303B2B" w:rsidP="00A27F84">
      <w:pPr>
        <w:rPr>
          <w:color w:val="212529"/>
          <w:shd w:val="clear" w:color="auto" w:fill="FFFFFF"/>
        </w:rPr>
      </w:pPr>
      <w:r w:rsidRPr="00303B2B">
        <w:lastRenderedPageBreak/>
        <w:t xml:space="preserve"> </w:t>
      </w:r>
      <w:r w:rsidR="004010EB">
        <w:t xml:space="preserve">Dle </w:t>
      </w:r>
      <w:proofErr w:type="spellStart"/>
      <w:r w:rsidR="004010EB">
        <w:t>Bompy</w:t>
      </w:r>
      <w:proofErr w:type="spellEnd"/>
      <w:r w:rsidR="004010EB">
        <w:t xml:space="preserve"> a </w:t>
      </w:r>
      <w:proofErr w:type="spellStart"/>
      <w:r w:rsidR="004010EB">
        <w:t>Buzzichelliho</w:t>
      </w:r>
      <w:proofErr w:type="spellEnd"/>
      <w:r w:rsidR="004010EB">
        <w:t xml:space="preserve"> (2019) jsou z</w:t>
      </w:r>
      <w:r w:rsidRPr="00303B2B">
        <w:t xml:space="preserve">ákladními složkami </w:t>
      </w:r>
      <w:r w:rsidR="00C6136E">
        <w:t>kondiční</w:t>
      </w:r>
      <w:r w:rsidRPr="00303B2B">
        <w:t xml:space="preserve"> přípravy </w:t>
      </w:r>
      <w:r w:rsidRPr="004010EB">
        <w:rPr>
          <w:b/>
          <w:bCs/>
        </w:rPr>
        <w:t>síla, vytrvalost, rychlost, pohyblivost, koordinace a rovnováha</w:t>
      </w:r>
      <w:r w:rsidR="004010EB">
        <w:t xml:space="preserve">, které </w:t>
      </w:r>
      <w:r w:rsidRPr="00303B2B">
        <w:t>se dále podrobněji dělí dle specifik daných sportovních disciplín</w:t>
      </w:r>
      <w:r w:rsidR="00A7663D">
        <w:t xml:space="preserve"> </w:t>
      </w:r>
      <w:r w:rsidRPr="00303B2B">
        <w:rPr>
          <w:color w:val="212529"/>
          <w:shd w:val="clear" w:color="auto" w:fill="FFFFFF"/>
        </w:rPr>
        <w:t>(</w:t>
      </w:r>
      <w:proofErr w:type="spellStart"/>
      <w:r w:rsidRPr="00303B2B">
        <w:rPr>
          <w:color w:val="212529"/>
          <w:shd w:val="clear" w:color="auto" w:fill="FFFFFF"/>
        </w:rPr>
        <w:t>Bompa</w:t>
      </w:r>
      <w:proofErr w:type="spellEnd"/>
      <w:r w:rsidRPr="00303B2B">
        <w:rPr>
          <w:color w:val="212529"/>
          <w:shd w:val="clear" w:color="auto" w:fill="FFFFFF"/>
        </w:rPr>
        <w:t xml:space="preserve"> &amp; </w:t>
      </w:r>
      <w:proofErr w:type="spellStart"/>
      <w:r w:rsidRPr="00303B2B">
        <w:rPr>
          <w:color w:val="212529"/>
          <w:shd w:val="clear" w:color="auto" w:fill="FFFFFF"/>
        </w:rPr>
        <w:t>Buzzichelli</w:t>
      </w:r>
      <w:proofErr w:type="spellEnd"/>
      <w:r w:rsidRPr="00303B2B">
        <w:rPr>
          <w:color w:val="212529"/>
          <w:shd w:val="clear" w:color="auto" w:fill="FFFFFF"/>
        </w:rPr>
        <w:t xml:space="preserve">, 2019, </w:t>
      </w:r>
      <w:proofErr w:type="spellStart"/>
      <w:r w:rsidRPr="00303B2B">
        <w:rPr>
          <w:color w:val="212529"/>
          <w:shd w:val="clear" w:color="auto" w:fill="FFFFFF"/>
        </w:rPr>
        <w:t>Lehnert</w:t>
      </w:r>
      <w:proofErr w:type="spellEnd"/>
      <w:r w:rsidRPr="00303B2B">
        <w:rPr>
          <w:color w:val="212529"/>
          <w:shd w:val="clear" w:color="auto" w:fill="FFFFFF"/>
        </w:rPr>
        <w:t xml:space="preserve"> et al., 2014)</w:t>
      </w:r>
      <w:r w:rsidR="00A7663D">
        <w:rPr>
          <w:color w:val="212529"/>
          <w:shd w:val="clear" w:color="auto" w:fill="FFFFFF"/>
        </w:rPr>
        <w:t>.</w:t>
      </w:r>
      <w:r w:rsidR="004010EB">
        <w:rPr>
          <w:color w:val="212529"/>
          <w:shd w:val="clear" w:color="auto" w:fill="FFFFFF"/>
        </w:rPr>
        <w:t xml:space="preserve"> Práce Měkoty (2005) však poskytuje podrobnější dělení. </w:t>
      </w:r>
    </w:p>
    <w:p w14:paraId="70CFD044" w14:textId="6012E3BA" w:rsidR="004010EB" w:rsidRDefault="004010EB" w:rsidP="004010EB">
      <w:pPr>
        <w:spacing w:before="240"/>
        <w:rPr>
          <w:rFonts w:cstheme="minorHAnsi"/>
          <w:color w:val="212529"/>
          <w:shd w:val="clear" w:color="auto" w:fill="FFFFFF"/>
        </w:rPr>
      </w:pPr>
      <w:r>
        <w:rPr>
          <w:rFonts w:cstheme="minorHAnsi"/>
          <w:color w:val="212529"/>
          <w:shd w:val="clear" w:color="auto" w:fill="FFFFFF"/>
        </w:rPr>
        <w:t>Dělení pohybových schopností dle Měkoty (2005):</w:t>
      </w:r>
    </w:p>
    <w:p w14:paraId="4FB74338" w14:textId="45ED211C" w:rsidR="004010EB" w:rsidRDefault="004010EB">
      <w:pPr>
        <w:pStyle w:val="Odstavecseseznamem"/>
        <w:numPr>
          <w:ilvl w:val="0"/>
          <w:numId w:val="11"/>
        </w:numPr>
        <w:rPr>
          <w:shd w:val="clear" w:color="auto" w:fill="FFFFFF"/>
        </w:rPr>
      </w:pPr>
      <w:r>
        <w:rPr>
          <w:shd w:val="clear" w:color="auto" w:fill="FFFFFF"/>
        </w:rPr>
        <w:t>Kondiční schopnosti</w:t>
      </w:r>
    </w:p>
    <w:p w14:paraId="351C1BF8" w14:textId="549F78E8" w:rsidR="004010EB" w:rsidRDefault="004010EB">
      <w:pPr>
        <w:pStyle w:val="Odstavecseseznamem"/>
        <w:numPr>
          <w:ilvl w:val="1"/>
          <w:numId w:val="11"/>
        </w:numPr>
        <w:rPr>
          <w:shd w:val="clear" w:color="auto" w:fill="FFFFFF"/>
        </w:rPr>
      </w:pPr>
      <w:r>
        <w:rPr>
          <w:shd w:val="clear" w:color="auto" w:fill="FFFFFF"/>
        </w:rPr>
        <w:t>Silové</w:t>
      </w:r>
    </w:p>
    <w:p w14:paraId="04EE3AB2" w14:textId="490F20C5" w:rsidR="004010EB" w:rsidRDefault="004010EB">
      <w:pPr>
        <w:pStyle w:val="Odstavecseseznamem"/>
        <w:numPr>
          <w:ilvl w:val="2"/>
          <w:numId w:val="11"/>
        </w:numPr>
        <w:rPr>
          <w:shd w:val="clear" w:color="auto" w:fill="FFFFFF"/>
        </w:rPr>
      </w:pPr>
      <w:r>
        <w:rPr>
          <w:shd w:val="clear" w:color="auto" w:fill="FFFFFF"/>
        </w:rPr>
        <w:t>Maximální síla</w:t>
      </w:r>
    </w:p>
    <w:p w14:paraId="64690AB8" w14:textId="6CAF42A9" w:rsidR="004010EB" w:rsidRDefault="004010EB">
      <w:pPr>
        <w:pStyle w:val="Odstavecseseznamem"/>
        <w:numPr>
          <w:ilvl w:val="2"/>
          <w:numId w:val="11"/>
        </w:numPr>
        <w:rPr>
          <w:shd w:val="clear" w:color="auto" w:fill="FFFFFF"/>
        </w:rPr>
      </w:pPr>
      <w:r>
        <w:rPr>
          <w:shd w:val="clear" w:color="auto" w:fill="FFFFFF"/>
        </w:rPr>
        <w:t>Rychlostní síla</w:t>
      </w:r>
    </w:p>
    <w:p w14:paraId="1A9D36D2" w14:textId="33493E2F" w:rsidR="004010EB" w:rsidRDefault="004010EB">
      <w:pPr>
        <w:pStyle w:val="Odstavecseseznamem"/>
        <w:numPr>
          <w:ilvl w:val="2"/>
          <w:numId w:val="11"/>
        </w:numPr>
        <w:rPr>
          <w:shd w:val="clear" w:color="auto" w:fill="FFFFFF"/>
        </w:rPr>
      </w:pPr>
      <w:r>
        <w:rPr>
          <w:shd w:val="clear" w:color="auto" w:fill="FFFFFF"/>
        </w:rPr>
        <w:t>Silová vytrvalost</w:t>
      </w:r>
    </w:p>
    <w:p w14:paraId="15C1E989" w14:textId="1BE35962" w:rsidR="004010EB" w:rsidRDefault="004010EB">
      <w:pPr>
        <w:pStyle w:val="Odstavecseseznamem"/>
        <w:numPr>
          <w:ilvl w:val="1"/>
          <w:numId w:val="11"/>
        </w:numPr>
        <w:rPr>
          <w:shd w:val="clear" w:color="auto" w:fill="FFFFFF"/>
        </w:rPr>
      </w:pPr>
      <w:r>
        <w:rPr>
          <w:shd w:val="clear" w:color="auto" w:fill="FFFFFF"/>
        </w:rPr>
        <w:t>Vytrvalostní</w:t>
      </w:r>
    </w:p>
    <w:p w14:paraId="7BE8C2F0" w14:textId="62830894" w:rsidR="004010EB" w:rsidRDefault="004010EB">
      <w:pPr>
        <w:pStyle w:val="Odstavecseseznamem"/>
        <w:numPr>
          <w:ilvl w:val="2"/>
          <w:numId w:val="11"/>
        </w:numPr>
        <w:rPr>
          <w:shd w:val="clear" w:color="auto" w:fill="FFFFFF"/>
        </w:rPr>
      </w:pPr>
      <w:r>
        <w:rPr>
          <w:shd w:val="clear" w:color="auto" w:fill="FFFFFF"/>
        </w:rPr>
        <w:t>Aerobní vytrvalost</w:t>
      </w:r>
    </w:p>
    <w:p w14:paraId="57ECF586" w14:textId="3E07238C" w:rsidR="004010EB" w:rsidRDefault="004010EB">
      <w:pPr>
        <w:pStyle w:val="Odstavecseseznamem"/>
        <w:numPr>
          <w:ilvl w:val="2"/>
          <w:numId w:val="11"/>
        </w:numPr>
        <w:rPr>
          <w:shd w:val="clear" w:color="auto" w:fill="FFFFFF"/>
        </w:rPr>
      </w:pPr>
      <w:r>
        <w:rPr>
          <w:shd w:val="clear" w:color="auto" w:fill="FFFFFF"/>
        </w:rPr>
        <w:t>Anaerobní vytrvalost</w:t>
      </w:r>
    </w:p>
    <w:p w14:paraId="32EB96A4" w14:textId="15974DD3" w:rsidR="004010EB" w:rsidRDefault="004010EB">
      <w:pPr>
        <w:pStyle w:val="Odstavecseseznamem"/>
        <w:numPr>
          <w:ilvl w:val="2"/>
          <w:numId w:val="11"/>
        </w:numPr>
        <w:rPr>
          <w:shd w:val="clear" w:color="auto" w:fill="FFFFFF"/>
        </w:rPr>
      </w:pPr>
      <w:r>
        <w:rPr>
          <w:shd w:val="clear" w:color="auto" w:fill="FFFFFF"/>
        </w:rPr>
        <w:t>Sílová vytrvalost</w:t>
      </w:r>
    </w:p>
    <w:p w14:paraId="02DA930F" w14:textId="67F75DCE" w:rsidR="004010EB" w:rsidRDefault="004010EB">
      <w:pPr>
        <w:pStyle w:val="Odstavecseseznamem"/>
        <w:numPr>
          <w:ilvl w:val="0"/>
          <w:numId w:val="11"/>
        </w:numPr>
        <w:rPr>
          <w:shd w:val="clear" w:color="auto" w:fill="FFFFFF"/>
        </w:rPr>
      </w:pPr>
      <w:r>
        <w:rPr>
          <w:shd w:val="clear" w:color="auto" w:fill="FFFFFF"/>
        </w:rPr>
        <w:t>Koordinační schopnosti</w:t>
      </w:r>
    </w:p>
    <w:p w14:paraId="17D69682" w14:textId="3D87FAA4" w:rsidR="004010EB" w:rsidRDefault="004010EB">
      <w:pPr>
        <w:pStyle w:val="Odstavecseseznamem"/>
        <w:numPr>
          <w:ilvl w:val="1"/>
          <w:numId w:val="11"/>
        </w:numPr>
        <w:rPr>
          <w:shd w:val="clear" w:color="auto" w:fill="FFFFFF"/>
        </w:rPr>
      </w:pPr>
      <w:r>
        <w:rPr>
          <w:shd w:val="clear" w:color="auto" w:fill="FFFFFF"/>
        </w:rPr>
        <w:t>Reakční</w:t>
      </w:r>
    </w:p>
    <w:p w14:paraId="7F5A41D4" w14:textId="51B27C77" w:rsidR="004010EB" w:rsidRDefault="004010EB">
      <w:pPr>
        <w:pStyle w:val="Odstavecseseznamem"/>
        <w:numPr>
          <w:ilvl w:val="1"/>
          <w:numId w:val="11"/>
        </w:numPr>
        <w:rPr>
          <w:shd w:val="clear" w:color="auto" w:fill="FFFFFF"/>
        </w:rPr>
      </w:pPr>
      <w:proofErr w:type="spellStart"/>
      <w:r>
        <w:rPr>
          <w:shd w:val="clear" w:color="auto" w:fill="FFFFFF"/>
        </w:rPr>
        <w:t>Rovnováhová</w:t>
      </w:r>
      <w:proofErr w:type="spellEnd"/>
    </w:p>
    <w:p w14:paraId="20E18941" w14:textId="5E33A7D2" w:rsidR="004010EB" w:rsidRDefault="004010EB">
      <w:pPr>
        <w:pStyle w:val="Odstavecseseznamem"/>
        <w:numPr>
          <w:ilvl w:val="1"/>
          <w:numId w:val="11"/>
        </w:numPr>
        <w:rPr>
          <w:shd w:val="clear" w:color="auto" w:fill="FFFFFF"/>
        </w:rPr>
      </w:pPr>
      <w:r>
        <w:rPr>
          <w:shd w:val="clear" w:color="auto" w:fill="FFFFFF"/>
        </w:rPr>
        <w:t>Rytmická</w:t>
      </w:r>
    </w:p>
    <w:p w14:paraId="03EC815E" w14:textId="73A766C7" w:rsidR="004010EB" w:rsidRDefault="004010EB">
      <w:pPr>
        <w:pStyle w:val="Odstavecseseznamem"/>
        <w:numPr>
          <w:ilvl w:val="1"/>
          <w:numId w:val="11"/>
        </w:numPr>
        <w:rPr>
          <w:shd w:val="clear" w:color="auto" w:fill="FFFFFF"/>
        </w:rPr>
      </w:pPr>
      <w:proofErr w:type="spellStart"/>
      <w:r>
        <w:rPr>
          <w:shd w:val="clear" w:color="auto" w:fill="FFFFFF"/>
        </w:rPr>
        <w:t>Orientáční</w:t>
      </w:r>
      <w:proofErr w:type="spellEnd"/>
    </w:p>
    <w:p w14:paraId="54D3AF33" w14:textId="6DA7E827" w:rsidR="004010EB" w:rsidRDefault="004010EB">
      <w:pPr>
        <w:pStyle w:val="Odstavecseseznamem"/>
        <w:numPr>
          <w:ilvl w:val="1"/>
          <w:numId w:val="11"/>
        </w:numPr>
        <w:rPr>
          <w:shd w:val="clear" w:color="auto" w:fill="FFFFFF"/>
        </w:rPr>
      </w:pPr>
      <w:r>
        <w:rPr>
          <w:shd w:val="clear" w:color="auto" w:fill="FFFFFF"/>
        </w:rPr>
        <w:t>Diferenciační</w:t>
      </w:r>
    </w:p>
    <w:p w14:paraId="36BE5AA9" w14:textId="5D82252A" w:rsidR="004010EB" w:rsidRDefault="004010EB">
      <w:pPr>
        <w:pStyle w:val="Odstavecseseznamem"/>
        <w:numPr>
          <w:ilvl w:val="0"/>
          <w:numId w:val="11"/>
        </w:numPr>
        <w:rPr>
          <w:shd w:val="clear" w:color="auto" w:fill="FFFFFF"/>
        </w:rPr>
      </w:pPr>
      <w:proofErr w:type="spellStart"/>
      <w:r>
        <w:rPr>
          <w:shd w:val="clear" w:color="auto" w:fill="FFFFFF"/>
        </w:rPr>
        <w:t>Pohyblivostní</w:t>
      </w:r>
      <w:proofErr w:type="spellEnd"/>
      <w:r>
        <w:rPr>
          <w:shd w:val="clear" w:color="auto" w:fill="FFFFFF"/>
        </w:rPr>
        <w:t xml:space="preserve"> schopnosti</w:t>
      </w:r>
    </w:p>
    <w:p w14:paraId="64D8A5FB" w14:textId="576EE6F7" w:rsidR="004010EB" w:rsidRPr="004010EB" w:rsidRDefault="004010EB">
      <w:pPr>
        <w:pStyle w:val="Odstavecseseznamem"/>
        <w:numPr>
          <w:ilvl w:val="1"/>
          <w:numId w:val="11"/>
        </w:numPr>
        <w:rPr>
          <w:shd w:val="clear" w:color="auto" w:fill="FFFFFF"/>
        </w:rPr>
      </w:pPr>
      <w:r>
        <w:rPr>
          <w:shd w:val="clear" w:color="auto" w:fill="FFFFFF"/>
        </w:rPr>
        <w:t>Flexibilita</w:t>
      </w:r>
    </w:p>
    <w:p w14:paraId="5D3D4279" w14:textId="5B1919F9" w:rsidR="00303B2B" w:rsidRPr="00303B2B" w:rsidRDefault="004010EB" w:rsidP="004010EB">
      <w:pPr>
        <w:rPr>
          <w:rFonts w:cstheme="minorHAnsi"/>
          <w:color w:val="212529"/>
          <w:shd w:val="clear" w:color="auto" w:fill="FFFFFF"/>
        </w:rPr>
      </w:pPr>
      <w:r>
        <w:t xml:space="preserve">Ve stejné práci můžeme najít také výběr motorických schopností dominujících ve sportovní gymnastice, jejíž prvky jsou v základu podobné těm </w:t>
      </w:r>
      <w:proofErr w:type="spellStart"/>
      <w:r>
        <w:t>voltižním</w:t>
      </w:r>
      <w:proofErr w:type="spellEnd"/>
      <w:r>
        <w:t xml:space="preserve">, což nám pomůže identifikovat motorické schopnosti esenciální pro voltiž. Mezi tyto schopnosti se řadí </w:t>
      </w:r>
      <w:r w:rsidRPr="00E40806">
        <w:rPr>
          <w:b/>
          <w:bCs/>
        </w:rPr>
        <w:t>síla</w:t>
      </w:r>
      <w:r>
        <w:t xml:space="preserve"> (</w:t>
      </w:r>
      <w:r w:rsidRPr="00E40806">
        <w:rPr>
          <w:b/>
          <w:bCs/>
        </w:rPr>
        <w:t>maximální</w:t>
      </w:r>
      <w:r w:rsidRPr="00E40806">
        <w:t>,</w:t>
      </w:r>
      <w:r w:rsidRPr="00E40806">
        <w:rPr>
          <w:b/>
          <w:bCs/>
        </w:rPr>
        <w:t xml:space="preserve"> statická</w:t>
      </w:r>
      <w:r w:rsidRPr="00E40806">
        <w:t>,</w:t>
      </w:r>
      <w:r w:rsidRPr="00E40806">
        <w:rPr>
          <w:b/>
          <w:bCs/>
        </w:rPr>
        <w:t xml:space="preserve"> dynamická </w:t>
      </w:r>
      <w:r w:rsidRPr="00E40806">
        <w:t>a</w:t>
      </w:r>
      <w:r w:rsidRPr="00E40806">
        <w:rPr>
          <w:b/>
          <w:bCs/>
        </w:rPr>
        <w:t xml:space="preserve"> explozivní</w:t>
      </w:r>
      <w:r>
        <w:t xml:space="preserve">), </w:t>
      </w:r>
      <w:r w:rsidRPr="00E40806">
        <w:rPr>
          <w:b/>
          <w:bCs/>
        </w:rPr>
        <w:t>reakční rychlost</w:t>
      </w:r>
      <w:r>
        <w:t xml:space="preserve">, </w:t>
      </w:r>
      <w:r w:rsidRPr="00E40806">
        <w:rPr>
          <w:b/>
          <w:bCs/>
        </w:rPr>
        <w:t>koordinace</w:t>
      </w:r>
      <w:r>
        <w:t xml:space="preserve">, </w:t>
      </w:r>
      <w:r w:rsidRPr="00E40806">
        <w:rPr>
          <w:b/>
          <w:bCs/>
        </w:rPr>
        <w:t>rovnováha</w:t>
      </w:r>
      <w:r>
        <w:t xml:space="preserve">, </w:t>
      </w:r>
      <w:r w:rsidRPr="00E40806">
        <w:rPr>
          <w:b/>
          <w:bCs/>
        </w:rPr>
        <w:t>prostorová orientace</w:t>
      </w:r>
      <w:r>
        <w:t xml:space="preserve"> a </w:t>
      </w:r>
      <w:r w:rsidRPr="00E40806">
        <w:rPr>
          <w:b/>
          <w:bCs/>
        </w:rPr>
        <w:t>flexibilita</w:t>
      </w:r>
      <w:r>
        <w:t xml:space="preserve">. Velice podobně tomu bude ve voltiži. Vzhledem k tomu, že </w:t>
      </w:r>
      <w:proofErr w:type="spellStart"/>
      <w:r>
        <w:t>voltižní</w:t>
      </w:r>
      <w:proofErr w:type="spellEnd"/>
      <w:r>
        <w:t xml:space="preserve"> prvky jsou předváděny na cválajícím koni, je třeba věnovat větší pozornost rozvoji koordinačních a rovnovážných schopností.</w:t>
      </w:r>
    </w:p>
    <w:p w14:paraId="120207C2" w14:textId="42CCCEE3" w:rsidR="00303B2B" w:rsidRPr="00303B2B" w:rsidRDefault="00303B2B" w:rsidP="00E745C7">
      <w:pPr>
        <w:ind w:firstLine="0"/>
        <w:rPr>
          <w:rFonts w:cstheme="minorHAnsi"/>
          <w:color w:val="212529"/>
          <w:shd w:val="clear" w:color="auto" w:fill="FFFFFF"/>
        </w:rPr>
      </w:pPr>
    </w:p>
    <w:p w14:paraId="1EC16BD7" w14:textId="491E7827" w:rsidR="00303B2B" w:rsidRDefault="00303B2B" w:rsidP="00E745C7">
      <w:pPr>
        <w:rPr>
          <w:rFonts w:cstheme="minorHAnsi"/>
          <w:color w:val="212529"/>
          <w:shd w:val="clear" w:color="auto" w:fill="FFFFFF"/>
        </w:rPr>
      </w:pPr>
      <w:r>
        <w:t>Fyzická příprava by měla být plánována individuálně pro každého sportovce s ohledem na jeho specifické potřeby, disciplínu a fázi tréninku. Kombinace různých typů tréninku a progresivní zátěže je klíčová pro dosažení optimálních výsledků</w:t>
      </w:r>
      <w:r w:rsidR="00DD4AAF">
        <w:t xml:space="preserve"> </w:t>
      </w:r>
      <w:r>
        <w:rPr>
          <w:rFonts w:cstheme="minorHAnsi"/>
          <w:color w:val="212529"/>
          <w:shd w:val="clear" w:color="auto" w:fill="FFFFFF"/>
        </w:rPr>
        <w:t>(</w:t>
      </w:r>
      <w:proofErr w:type="spellStart"/>
      <w:r w:rsidRPr="00EA5194">
        <w:rPr>
          <w:rFonts w:cstheme="minorHAnsi"/>
          <w:color w:val="212529"/>
          <w:shd w:val="clear" w:color="auto" w:fill="FFFFFF"/>
        </w:rPr>
        <w:t>Bompa</w:t>
      </w:r>
      <w:proofErr w:type="spellEnd"/>
      <w:r w:rsidRPr="00EA5194">
        <w:rPr>
          <w:rFonts w:cstheme="minorHAnsi"/>
          <w:color w:val="212529"/>
          <w:shd w:val="clear" w:color="auto" w:fill="FFFFFF"/>
        </w:rPr>
        <w:t xml:space="preserve"> &amp; </w:t>
      </w:r>
      <w:proofErr w:type="spellStart"/>
      <w:r w:rsidRPr="00EA5194">
        <w:rPr>
          <w:rFonts w:cstheme="minorHAnsi"/>
          <w:color w:val="212529"/>
          <w:shd w:val="clear" w:color="auto" w:fill="FFFFFF"/>
        </w:rPr>
        <w:t>Buzzichelli</w:t>
      </w:r>
      <w:proofErr w:type="spellEnd"/>
      <w:r w:rsidRPr="00EA5194">
        <w:rPr>
          <w:rFonts w:cstheme="minorHAnsi"/>
          <w:color w:val="212529"/>
          <w:shd w:val="clear" w:color="auto" w:fill="FFFFFF"/>
        </w:rPr>
        <w:t>, 2019)</w:t>
      </w:r>
      <w:r w:rsidR="00DD4AAF">
        <w:rPr>
          <w:rFonts w:cstheme="minorHAnsi"/>
          <w:color w:val="212529"/>
          <w:shd w:val="clear" w:color="auto" w:fill="FFFFFF"/>
        </w:rPr>
        <w:t>.</w:t>
      </w:r>
    </w:p>
    <w:p w14:paraId="5D64E9CE" w14:textId="35292E86" w:rsidR="00303B2B" w:rsidRDefault="00303B2B" w:rsidP="00303B2B">
      <w:pPr>
        <w:spacing w:before="240"/>
        <w:rPr>
          <w:rFonts w:cstheme="minorHAnsi"/>
          <w:color w:val="212529"/>
          <w:shd w:val="clear" w:color="auto" w:fill="FFFFFF"/>
        </w:rPr>
      </w:pPr>
    </w:p>
    <w:p w14:paraId="07EA90F7" w14:textId="1D09FCBB" w:rsidR="00303B2B" w:rsidRDefault="00303B2B" w:rsidP="00303B2B">
      <w:pPr>
        <w:pStyle w:val="Nadpis3"/>
        <w:rPr>
          <w:shd w:val="clear" w:color="auto" w:fill="FFFFFF"/>
        </w:rPr>
      </w:pPr>
      <w:bookmarkStart w:id="9" w:name="_Toc138933803"/>
      <w:r>
        <w:rPr>
          <w:shd w:val="clear" w:color="auto" w:fill="FFFFFF"/>
        </w:rPr>
        <w:t>Technická složka sportovního tréninku</w:t>
      </w:r>
      <w:bookmarkEnd w:id="9"/>
    </w:p>
    <w:p w14:paraId="233145A3" w14:textId="29F80CCB" w:rsidR="00303B2B" w:rsidRPr="00DD4AAF" w:rsidRDefault="00303B2B" w:rsidP="00DD4AAF">
      <w:pPr>
        <w:rPr>
          <w:rFonts w:cstheme="minorHAnsi"/>
        </w:rPr>
      </w:pPr>
      <w:r w:rsidRPr="00303B2B">
        <w:rPr>
          <w:rFonts w:cstheme="minorHAnsi"/>
        </w:rPr>
        <w:t xml:space="preserve">Technika zahrnuje všechny pohybové vzorce, dovednosti a technicky specifické prvky, které jsou nezbytné k provádění daného sportu. Čím dokonalejší nebo biomechanicky správnější je technika, tím efektivnější nebo ekonomičtější bude sportovec. Například méně energie je vynaloženo, když má sportovec dobrou ekonomiku běhu nebo techniku. Vztah mezi technikou a efektivitou pohybu je důležitý ve všech sportech. Sportovci se musí neustále snažit o maximální technickou zdatnost, a proto obzvlášť ve sportu jako je voltiž nebo gymnastika, které </w:t>
      </w:r>
      <w:proofErr w:type="gramStart"/>
      <w:r w:rsidRPr="00303B2B">
        <w:rPr>
          <w:rFonts w:cstheme="minorHAnsi"/>
        </w:rPr>
        <w:t>patří</w:t>
      </w:r>
      <w:proofErr w:type="gramEnd"/>
      <w:r w:rsidRPr="00303B2B">
        <w:rPr>
          <w:rFonts w:cstheme="minorHAnsi"/>
        </w:rPr>
        <w:t xml:space="preserve"> mezi kondičně-technické sporty, musí technický trénink tvořit velkou část přípravy</w:t>
      </w:r>
      <w:r w:rsidR="00DD4AAF">
        <w:rPr>
          <w:rFonts w:cstheme="minorHAnsi"/>
        </w:rPr>
        <w:t xml:space="preserve"> </w:t>
      </w:r>
      <w:r>
        <w:rPr>
          <w:rFonts w:cstheme="minorHAnsi"/>
          <w:color w:val="212529"/>
          <w:shd w:val="clear" w:color="auto" w:fill="FFFFFF"/>
        </w:rPr>
        <w:t>(</w:t>
      </w:r>
      <w:proofErr w:type="spellStart"/>
      <w:r w:rsidRPr="00EA5194">
        <w:rPr>
          <w:rFonts w:cstheme="minorHAnsi"/>
          <w:color w:val="212529"/>
          <w:shd w:val="clear" w:color="auto" w:fill="FFFFFF"/>
        </w:rPr>
        <w:t>Bompa</w:t>
      </w:r>
      <w:proofErr w:type="spellEnd"/>
      <w:r w:rsidRPr="00EA5194">
        <w:rPr>
          <w:rFonts w:cstheme="minorHAnsi"/>
          <w:color w:val="212529"/>
          <w:shd w:val="clear" w:color="auto" w:fill="FFFFFF"/>
        </w:rPr>
        <w:t xml:space="preserve"> &amp; </w:t>
      </w:r>
      <w:proofErr w:type="spellStart"/>
      <w:r w:rsidRPr="00EA5194">
        <w:rPr>
          <w:rFonts w:cstheme="minorHAnsi"/>
          <w:color w:val="212529"/>
          <w:shd w:val="clear" w:color="auto" w:fill="FFFFFF"/>
        </w:rPr>
        <w:t>Buzzichelli</w:t>
      </w:r>
      <w:proofErr w:type="spellEnd"/>
      <w:r w:rsidRPr="00EA5194">
        <w:rPr>
          <w:rFonts w:cstheme="minorHAnsi"/>
          <w:color w:val="212529"/>
          <w:shd w:val="clear" w:color="auto" w:fill="FFFFFF"/>
        </w:rPr>
        <w:t>, 2019)</w:t>
      </w:r>
      <w:r w:rsidR="00DD4AAF">
        <w:rPr>
          <w:rFonts w:cstheme="minorHAnsi"/>
          <w:color w:val="212529"/>
          <w:shd w:val="clear" w:color="auto" w:fill="FFFFFF"/>
        </w:rPr>
        <w:t>.</w:t>
      </w:r>
    </w:p>
    <w:p w14:paraId="6E54514B" w14:textId="769BED3A" w:rsidR="00303B2B" w:rsidRDefault="00303B2B" w:rsidP="00E745C7">
      <w:pPr>
        <w:pStyle w:val="Normlnweb"/>
        <w:spacing w:before="0" w:beforeAutospacing="0" w:line="360" w:lineRule="auto"/>
        <w:jc w:val="both"/>
        <w:rPr>
          <w:rFonts w:asciiTheme="minorHAnsi" w:hAnsiTheme="minorHAnsi" w:cstheme="minorHAnsi"/>
          <w:color w:val="212529"/>
          <w:sz w:val="22"/>
          <w:szCs w:val="22"/>
          <w:shd w:val="clear" w:color="auto" w:fill="FFFFFF"/>
        </w:rPr>
      </w:pPr>
      <w:r w:rsidRPr="00303B2B">
        <w:rPr>
          <w:rFonts w:asciiTheme="minorHAnsi" w:hAnsiTheme="minorHAnsi" w:cstheme="minorHAnsi"/>
          <w:color w:val="212529"/>
          <w:sz w:val="22"/>
          <w:szCs w:val="22"/>
          <w:shd w:val="clear" w:color="auto" w:fill="FFFFFF"/>
        </w:rPr>
        <w:t>Zahradník &amp; Korvas (2012) rozlišují dva typy pohybových dovedností ve sport</w:t>
      </w:r>
      <w:r>
        <w:rPr>
          <w:rFonts w:asciiTheme="minorHAnsi" w:hAnsiTheme="minorHAnsi" w:cstheme="minorHAnsi"/>
          <w:color w:val="212529"/>
          <w:sz w:val="22"/>
          <w:szCs w:val="22"/>
          <w:shd w:val="clear" w:color="auto" w:fill="FFFFFF"/>
        </w:rPr>
        <w:t>u</w:t>
      </w:r>
      <w:r w:rsidRPr="00303B2B">
        <w:rPr>
          <w:rFonts w:asciiTheme="minorHAnsi" w:hAnsiTheme="minorHAnsi" w:cstheme="minorHAnsi"/>
          <w:color w:val="212529"/>
          <w:sz w:val="22"/>
          <w:szCs w:val="22"/>
          <w:shd w:val="clear" w:color="auto" w:fill="FFFFFF"/>
        </w:rPr>
        <w:t>:</w:t>
      </w:r>
    </w:p>
    <w:p w14:paraId="0D379D1E" w14:textId="77777777" w:rsidR="004A0C18" w:rsidRDefault="00303B2B" w:rsidP="004A0C18">
      <w:pPr>
        <w:pStyle w:val="Odrky"/>
        <w:rPr>
          <w:shd w:val="clear" w:color="auto" w:fill="FFFFFF"/>
        </w:rPr>
      </w:pPr>
      <w:r w:rsidRPr="00303B2B">
        <w:rPr>
          <w:shd w:val="clear" w:color="auto" w:fill="FFFFFF"/>
        </w:rPr>
        <w:t>Fundamentální</w:t>
      </w:r>
    </w:p>
    <w:p w14:paraId="335A0182" w14:textId="56A04529" w:rsidR="00303B2B" w:rsidRDefault="00303B2B" w:rsidP="004A0C18">
      <w:pPr>
        <w:pStyle w:val="Odrky"/>
        <w:numPr>
          <w:ilvl w:val="0"/>
          <w:numId w:val="0"/>
        </w:numPr>
        <w:ind w:left="1134"/>
        <w:rPr>
          <w:rFonts w:cstheme="minorHAnsi"/>
          <w:color w:val="212529"/>
          <w:shd w:val="clear" w:color="auto" w:fill="FFFFFF"/>
        </w:rPr>
      </w:pPr>
      <w:r w:rsidRPr="004A0C18">
        <w:rPr>
          <w:rFonts w:cstheme="minorHAnsi"/>
          <w:color w:val="212529"/>
          <w:shd w:val="clear" w:color="auto" w:fill="FFFFFF"/>
        </w:rPr>
        <w:t>Základní dovednosti získané přirozeným vývojem člověka (chůze, běh, skok apod.)</w:t>
      </w:r>
    </w:p>
    <w:p w14:paraId="5D8A2D2E" w14:textId="77777777" w:rsidR="004A0C18" w:rsidRPr="004A0C18" w:rsidRDefault="004A0C18" w:rsidP="004A0C18">
      <w:pPr>
        <w:pStyle w:val="Odrky"/>
        <w:numPr>
          <w:ilvl w:val="0"/>
          <w:numId w:val="0"/>
        </w:numPr>
        <w:ind w:left="1134"/>
        <w:rPr>
          <w:shd w:val="clear" w:color="auto" w:fill="FFFFFF"/>
        </w:rPr>
      </w:pPr>
    </w:p>
    <w:p w14:paraId="250BF41A" w14:textId="77777777" w:rsidR="004A0C18" w:rsidRDefault="00303B2B" w:rsidP="004A0C18">
      <w:pPr>
        <w:pStyle w:val="Odrky"/>
        <w:rPr>
          <w:shd w:val="clear" w:color="auto" w:fill="FFFFFF"/>
        </w:rPr>
      </w:pPr>
      <w:r w:rsidRPr="00303B2B">
        <w:rPr>
          <w:shd w:val="clear" w:color="auto" w:fill="FFFFFF"/>
        </w:rPr>
        <w:t>Sportovní</w:t>
      </w:r>
    </w:p>
    <w:p w14:paraId="173FA553" w14:textId="59B2379A" w:rsidR="00CF1514" w:rsidRPr="004A0C18" w:rsidRDefault="00303B2B" w:rsidP="004A0C18">
      <w:pPr>
        <w:pStyle w:val="Odrky"/>
        <w:numPr>
          <w:ilvl w:val="0"/>
          <w:numId w:val="0"/>
        </w:numPr>
        <w:ind w:left="1134"/>
        <w:rPr>
          <w:shd w:val="clear" w:color="auto" w:fill="FFFFFF"/>
        </w:rPr>
      </w:pPr>
      <w:r w:rsidRPr="004A0C18">
        <w:rPr>
          <w:rFonts w:cstheme="minorHAnsi"/>
          <w:color w:val="212529"/>
          <w:shd w:val="clear" w:color="auto" w:fill="FFFFFF"/>
        </w:rPr>
        <w:t>Pohybové dovednosti specifické pro danou sportovní disciplínu. Při jejich tréninku se snažíme dosáhnout co nevětší automatizace, protože jsou potřeba po celou sportovní kariéru</w:t>
      </w:r>
    </w:p>
    <w:p w14:paraId="15215D42" w14:textId="77777777" w:rsidR="00CF1514" w:rsidRDefault="00303B2B" w:rsidP="004A0C18">
      <w:pPr>
        <w:rPr>
          <w:shd w:val="clear" w:color="auto" w:fill="FFFFFF"/>
        </w:rPr>
      </w:pPr>
      <w:r>
        <w:rPr>
          <w:shd w:val="clear" w:color="auto" w:fill="FFFFFF"/>
        </w:rPr>
        <w:t>Pohybové   dovednosti se dle motorických kritérií dále dělí na:</w:t>
      </w:r>
    </w:p>
    <w:p w14:paraId="623E2F8F" w14:textId="77777777" w:rsidR="004A0C18" w:rsidRDefault="00303B2B" w:rsidP="004A0C18">
      <w:pPr>
        <w:pStyle w:val="Odrky"/>
        <w:rPr>
          <w:shd w:val="clear" w:color="auto" w:fill="FFFFFF"/>
        </w:rPr>
      </w:pPr>
      <w:r w:rsidRPr="00E745C7">
        <w:rPr>
          <w:shd w:val="clear" w:color="auto" w:fill="FFFFFF"/>
        </w:rPr>
        <w:t>Všeobecné a specializované</w:t>
      </w:r>
    </w:p>
    <w:p w14:paraId="4B3CBF46" w14:textId="2F6FE7E7" w:rsidR="00CF1514" w:rsidRDefault="00CF1514" w:rsidP="004A0C18">
      <w:pPr>
        <w:pStyle w:val="Odrky"/>
        <w:numPr>
          <w:ilvl w:val="0"/>
          <w:numId w:val="0"/>
        </w:numPr>
        <w:ind w:left="567"/>
        <w:rPr>
          <w:rFonts w:cstheme="minorHAnsi"/>
          <w:color w:val="212529"/>
          <w:shd w:val="clear" w:color="auto" w:fill="FFFFFF"/>
        </w:rPr>
      </w:pPr>
      <w:r w:rsidRPr="004A0C18">
        <w:rPr>
          <w:rFonts w:cstheme="minorHAnsi"/>
          <w:color w:val="212529"/>
          <w:shd w:val="clear" w:color="auto" w:fill="FFFFFF"/>
        </w:rPr>
        <w:t>Pomocí obecných cvičení dochází k rozvoji dílčích koordinačních schopností. Specializovaná cvičení poté spojují tyto schopnosti do konkrétních speciálních dovednosti.</w:t>
      </w:r>
    </w:p>
    <w:p w14:paraId="7320600F" w14:textId="77777777" w:rsidR="004A0C18" w:rsidRPr="004A0C18" w:rsidRDefault="004A0C18" w:rsidP="004A0C18">
      <w:pPr>
        <w:pStyle w:val="Odrky"/>
        <w:numPr>
          <w:ilvl w:val="0"/>
          <w:numId w:val="0"/>
        </w:numPr>
        <w:ind w:left="1134" w:hanging="567"/>
        <w:rPr>
          <w:shd w:val="clear" w:color="auto" w:fill="FFFFFF"/>
        </w:rPr>
      </w:pPr>
    </w:p>
    <w:p w14:paraId="45CEB2C0" w14:textId="77777777" w:rsidR="004A0C18" w:rsidRDefault="00CF1514" w:rsidP="004A0C18">
      <w:pPr>
        <w:pStyle w:val="Odrky"/>
        <w:rPr>
          <w:shd w:val="clear" w:color="auto" w:fill="FFFFFF"/>
        </w:rPr>
      </w:pPr>
      <w:r w:rsidRPr="00E745C7">
        <w:rPr>
          <w:shd w:val="clear" w:color="auto" w:fill="FFFFFF"/>
        </w:rPr>
        <w:t>Uzavřené a otevřené</w:t>
      </w:r>
    </w:p>
    <w:p w14:paraId="5E45B02E" w14:textId="2D237F12" w:rsidR="00CF1514" w:rsidRPr="004A0C18" w:rsidRDefault="00CF1514" w:rsidP="004A0C18">
      <w:pPr>
        <w:pStyle w:val="Odrky"/>
        <w:numPr>
          <w:ilvl w:val="0"/>
          <w:numId w:val="0"/>
        </w:numPr>
        <w:ind w:left="1134"/>
        <w:rPr>
          <w:shd w:val="clear" w:color="auto" w:fill="FFFFFF"/>
        </w:rPr>
      </w:pPr>
      <w:r w:rsidRPr="004A0C18">
        <w:rPr>
          <w:rFonts w:cstheme="minorHAnsi"/>
          <w:color w:val="212529"/>
          <w:shd w:val="clear" w:color="auto" w:fill="FFFFFF"/>
        </w:rPr>
        <w:t xml:space="preserve">Základním rozdílem těchto dvou typů je proměnlivost podmínek. U uzavřených dovedností jsou podmínky poměrně stálé a jsou specifické pro sporty jako gymnastika nebo krasobruslení. Otevřené dovednosti jsou typické pro kolektivní sporty, kde jsou herní situace poměrně nepředvídatelné. </w:t>
      </w:r>
    </w:p>
    <w:p w14:paraId="015DE762" w14:textId="3B35E12D" w:rsidR="00CF1514" w:rsidRDefault="00CF1514" w:rsidP="004A0C18">
      <w:pPr>
        <w:pStyle w:val="Odrky"/>
        <w:rPr>
          <w:shd w:val="clear" w:color="auto" w:fill="FFFFFF"/>
        </w:rPr>
      </w:pPr>
      <w:r>
        <w:rPr>
          <w:shd w:val="clear" w:color="auto" w:fill="FFFFFF"/>
        </w:rPr>
        <w:t>Kontinuální, diskrétní a sériové</w:t>
      </w:r>
    </w:p>
    <w:p w14:paraId="1D0C50B2" w14:textId="0B598FF8" w:rsidR="00CF1514" w:rsidRPr="00CF1514" w:rsidRDefault="00CF1514">
      <w:pPr>
        <w:pStyle w:val="Odrky"/>
        <w:numPr>
          <w:ilvl w:val="1"/>
          <w:numId w:val="3"/>
        </w:numPr>
        <w:rPr>
          <w:b/>
          <w:bCs/>
          <w:shd w:val="clear" w:color="auto" w:fill="FFFFFF"/>
        </w:rPr>
      </w:pPr>
      <w:r>
        <w:rPr>
          <w:shd w:val="clear" w:color="auto" w:fill="FFFFFF"/>
        </w:rPr>
        <w:t>Za kontinuální se považují aktivity cyklického typu (Bruslení, cyklistika)</w:t>
      </w:r>
    </w:p>
    <w:p w14:paraId="4D77610C" w14:textId="0D585540" w:rsidR="00CF1514" w:rsidRDefault="00CF1514">
      <w:pPr>
        <w:pStyle w:val="Odrky"/>
        <w:numPr>
          <w:ilvl w:val="1"/>
          <w:numId w:val="3"/>
        </w:numPr>
        <w:rPr>
          <w:shd w:val="clear" w:color="auto" w:fill="FFFFFF"/>
        </w:rPr>
      </w:pPr>
      <w:r w:rsidRPr="00CF1514">
        <w:rPr>
          <w:shd w:val="clear" w:color="auto" w:fill="FFFFFF"/>
        </w:rPr>
        <w:t xml:space="preserve">Za diskrétní </w:t>
      </w:r>
      <w:r>
        <w:rPr>
          <w:shd w:val="clear" w:color="auto" w:fill="FFFFFF"/>
        </w:rPr>
        <w:t>se považují aktivity acyklického typu (skok z místa)</w:t>
      </w:r>
    </w:p>
    <w:p w14:paraId="650864B5" w14:textId="64990008" w:rsidR="00474746" w:rsidRDefault="00CF1514">
      <w:pPr>
        <w:pStyle w:val="Odrky"/>
        <w:numPr>
          <w:ilvl w:val="1"/>
          <w:numId w:val="3"/>
        </w:numPr>
        <w:rPr>
          <w:shd w:val="clear" w:color="auto" w:fill="FFFFFF"/>
        </w:rPr>
      </w:pPr>
      <w:r>
        <w:rPr>
          <w:shd w:val="clear" w:color="auto" w:fill="FFFFFF"/>
        </w:rPr>
        <w:lastRenderedPageBreak/>
        <w:t>Sériové jsou složeny z opakovaných pokusů jejichž úspěšnost určuje výsledek (hod oštěpem)</w:t>
      </w:r>
    </w:p>
    <w:p w14:paraId="5CA30D7E" w14:textId="77777777" w:rsidR="00474746" w:rsidRDefault="00474746" w:rsidP="00474746">
      <w:pPr>
        <w:pStyle w:val="Odrky"/>
        <w:numPr>
          <w:ilvl w:val="0"/>
          <w:numId w:val="0"/>
        </w:numPr>
        <w:ind w:left="2007"/>
        <w:rPr>
          <w:shd w:val="clear" w:color="auto" w:fill="FFFFFF"/>
        </w:rPr>
      </w:pPr>
    </w:p>
    <w:p w14:paraId="03FF6C39" w14:textId="17A9B819" w:rsidR="00CF1514" w:rsidRPr="00474746" w:rsidRDefault="00CF1514" w:rsidP="00474746">
      <w:pPr>
        <w:pStyle w:val="Odrky"/>
        <w:numPr>
          <w:ilvl w:val="0"/>
          <w:numId w:val="0"/>
        </w:numPr>
        <w:rPr>
          <w:rStyle w:val="Siln"/>
        </w:rPr>
      </w:pPr>
      <w:r w:rsidRPr="00474746">
        <w:rPr>
          <w:rStyle w:val="Siln"/>
        </w:rPr>
        <w:t>Učení a formování dovedností</w:t>
      </w:r>
    </w:p>
    <w:p w14:paraId="2E46503F" w14:textId="27A8E45C" w:rsidR="001035C9" w:rsidRDefault="00CF1514" w:rsidP="001035C9">
      <w:pPr>
        <w:pStyle w:val="Normlnweb"/>
        <w:spacing w:before="0" w:beforeAutospacing="0" w:line="360" w:lineRule="auto"/>
        <w:ind w:firstLine="567"/>
        <w:jc w:val="both"/>
        <w:rPr>
          <w:rFonts w:asciiTheme="minorHAnsi" w:hAnsiTheme="minorHAnsi" w:cstheme="minorHAnsi"/>
          <w:color w:val="212529"/>
          <w:sz w:val="22"/>
          <w:szCs w:val="22"/>
          <w:shd w:val="clear" w:color="auto" w:fill="FFFFFF"/>
        </w:rPr>
      </w:pPr>
      <w:r w:rsidRPr="00CF1514">
        <w:rPr>
          <w:rFonts w:asciiTheme="minorHAnsi" w:hAnsiTheme="minorHAnsi" w:cstheme="minorHAnsi"/>
          <w:sz w:val="22"/>
          <w:szCs w:val="22"/>
        </w:rPr>
        <w:t xml:space="preserve">Osvojování nových dovedností bylo navrženo jako třídílný proces, který nemusí být vždy rozdělen do samostatných částí, protože jednotlivé kroky se často mísí. Během první části učení nové dovednosti by měl sportovec obdržet podrobné vysvětlení dovednosti a pozorovat prováděnou dovednost. Po úvodní ukázce a vysvětlení začne sportovec rozvíjet hrubé technické aspekty dovednosti, přičemž zvláštní důraz klade na nejdůležitější fáze pohybového vzorce. Během druhé fáze procesu učení začíná sportovec zdokonalovat dovednost, což je dlouhodobý proces, ve kterém se provádí mnoho opakování pohybu. Během této fáze se neustále </w:t>
      </w:r>
      <w:proofErr w:type="gramStart"/>
      <w:r w:rsidRPr="00CF1514">
        <w:rPr>
          <w:rFonts w:asciiTheme="minorHAnsi" w:hAnsiTheme="minorHAnsi" w:cstheme="minorHAnsi"/>
          <w:sz w:val="22"/>
          <w:szCs w:val="22"/>
        </w:rPr>
        <w:t>řeší</w:t>
      </w:r>
      <w:proofErr w:type="gramEnd"/>
      <w:r w:rsidRPr="00CF1514">
        <w:rPr>
          <w:rFonts w:asciiTheme="minorHAnsi" w:hAnsiTheme="minorHAnsi" w:cstheme="minorHAnsi"/>
          <w:sz w:val="22"/>
          <w:szCs w:val="22"/>
        </w:rPr>
        <w:t xml:space="preserve"> technické chyby a sportovec se snaží zdokonalit pohybový vzorec a minimalizovat nebo odstranit technické nedostatky. Ve třetí fázi učení dovednosti začíná sportovec zakořeňovat pohybový vzorec, takže dovednost je automatizována a probíhá přirozeně; to vyžaduje velké množství opakujících se postupů prováděných po značné množství času</w:t>
      </w:r>
      <w:r w:rsidR="00DD4AAF">
        <w:rPr>
          <w:rFonts w:asciiTheme="minorHAnsi" w:hAnsiTheme="minorHAnsi" w:cstheme="minorHAnsi"/>
          <w:sz w:val="22"/>
          <w:szCs w:val="22"/>
        </w:rPr>
        <w:t xml:space="preserve"> </w:t>
      </w:r>
      <w:r w:rsidRPr="00CF1514">
        <w:rPr>
          <w:rFonts w:asciiTheme="minorHAnsi" w:hAnsiTheme="minorHAnsi" w:cstheme="minorHAnsi"/>
          <w:color w:val="212529"/>
          <w:sz w:val="22"/>
          <w:szCs w:val="22"/>
          <w:shd w:val="clear" w:color="auto" w:fill="FFFFFF"/>
        </w:rPr>
        <w:t>(</w:t>
      </w:r>
      <w:proofErr w:type="spellStart"/>
      <w:r w:rsidRPr="00CF1514">
        <w:rPr>
          <w:rFonts w:asciiTheme="minorHAnsi" w:hAnsiTheme="minorHAnsi" w:cstheme="minorHAnsi"/>
          <w:color w:val="212529"/>
          <w:sz w:val="22"/>
          <w:szCs w:val="22"/>
          <w:shd w:val="clear" w:color="auto" w:fill="FFFFFF"/>
        </w:rPr>
        <w:t>Bompa</w:t>
      </w:r>
      <w:proofErr w:type="spellEnd"/>
      <w:r w:rsidRPr="00CF1514">
        <w:rPr>
          <w:rFonts w:asciiTheme="minorHAnsi" w:hAnsiTheme="minorHAnsi" w:cstheme="minorHAnsi"/>
          <w:color w:val="212529"/>
          <w:sz w:val="22"/>
          <w:szCs w:val="22"/>
          <w:shd w:val="clear" w:color="auto" w:fill="FFFFFF"/>
        </w:rPr>
        <w:t xml:space="preserve"> &amp; </w:t>
      </w:r>
      <w:proofErr w:type="spellStart"/>
      <w:r w:rsidRPr="00CF1514">
        <w:rPr>
          <w:rFonts w:asciiTheme="minorHAnsi" w:hAnsiTheme="minorHAnsi" w:cstheme="minorHAnsi"/>
          <w:color w:val="212529"/>
          <w:sz w:val="22"/>
          <w:szCs w:val="22"/>
          <w:shd w:val="clear" w:color="auto" w:fill="FFFFFF"/>
        </w:rPr>
        <w:t>Buzzichelli</w:t>
      </w:r>
      <w:proofErr w:type="spellEnd"/>
      <w:r w:rsidRPr="00CF1514">
        <w:rPr>
          <w:rFonts w:asciiTheme="minorHAnsi" w:hAnsiTheme="minorHAnsi" w:cstheme="minorHAnsi"/>
          <w:color w:val="212529"/>
          <w:sz w:val="22"/>
          <w:szCs w:val="22"/>
          <w:shd w:val="clear" w:color="auto" w:fill="FFFFFF"/>
        </w:rPr>
        <w:t>, 2019)</w:t>
      </w:r>
      <w:r w:rsidR="00DD4AAF">
        <w:rPr>
          <w:rFonts w:asciiTheme="minorHAnsi" w:hAnsiTheme="minorHAnsi" w:cstheme="minorHAnsi"/>
          <w:color w:val="212529"/>
          <w:sz w:val="22"/>
          <w:szCs w:val="22"/>
          <w:shd w:val="clear" w:color="auto" w:fill="FFFFFF"/>
        </w:rPr>
        <w:t>.</w:t>
      </w:r>
    </w:p>
    <w:p w14:paraId="0C4A4DDB" w14:textId="0C7774BE" w:rsidR="001035C9" w:rsidRDefault="001035C9" w:rsidP="001035C9">
      <w:pPr>
        <w:rPr>
          <w:color w:val="212529"/>
          <w:shd w:val="clear" w:color="auto" w:fill="FFFFFF"/>
        </w:rPr>
      </w:pPr>
      <w:r w:rsidRPr="000A4369">
        <w:t xml:space="preserve">Motorické učení je </w:t>
      </w:r>
      <w:r w:rsidR="00A27F84">
        <w:t xml:space="preserve">dle </w:t>
      </w:r>
      <w:r w:rsidR="00A27F84" w:rsidRPr="000A4369">
        <w:rPr>
          <w:color w:val="212529"/>
          <w:shd w:val="clear" w:color="auto" w:fill="FFFFFF"/>
        </w:rPr>
        <w:t>(Schmidt et al., 2019)</w:t>
      </w:r>
      <w:r w:rsidR="00A27F84">
        <w:t xml:space="preserve"> </w:t>
      </w:r>
      <w:r w:rsidRPr="000A4369">
        <w:t>soubor procesů spojených s praxí nebo zkušenostmi, které vedou k relativně trvalým ziskům ve</w:t>
      </w:r>
      <w:r>
        <w:t xml:space="preserve"> schopnosti podávat výborné pohybové </w:t>
      </w:r>
      <w:r w:rsidRPr="000A4369">
        <w:t>výkon</w:t>
      </w:r>
      <w:r>
        <w:t>y</w:t>
      </w:r>
      <w:r>
        <w:rPr>
          <w:color w:val="212529"/>
          <w:shd w:val="clear" w:color="auto" w:fill="FFFFFF"/>
        </w:rPr>
        <w:t xml:space="preserve">. </w:t>
      </w:r>
      <w:r w:rsidR="00A27F84">
        <w:rPr>
          <w:color w:val="212529"/>
          <w:shd w:val="clear" w:color="auto" w:fill="FFFFFF"/>
        </w:rPr>
        <w:t>Podle</w:t>
      </w:r>
      <w:r>
        <w:rPr>
          <w:color w:val="212529"/>
          <w:shd w:val="clear" w:color="auto" w:fill="FFFFFF"/>
        </w:rPr>
        <w:t xml:space="preserve"> </w:t>
      </w:r>
      <w:proofErr w:type="spellStart"/>
      <w:r>
        <w:rPr>
          <w:color w:val="212529"/>
          <w:shd w:val="clear" w:color="auto" w:fill="FFFFFF"/>
        </w:rPr>
        <w:t>Krištofiče</w:t>
      </w:r>
      <w:proofErr w:type="spellEnd"/>
      <w:r>
        <w:rPr>
          <w:color w:val="212529"/>
          <w:shd w:val="clear" w:color="auto" w:fill="FFFFFF"/>
        </w:rPr>
        <w:t xml:space="preserve"> (2006), je cílem motorického učení osvojení dovednosti tak, aby byl jedinec schopen výkonu s jistotou a přesností a minimálním výdejem energie. </w:t>
      </w:r>
      <w:proofErr w:type="spellStart"/>
      <w:r w:rsidRPr="000A4369">
        <w:rPr>
          <w:color w:val="212529"/>
          <w:shd w:val="clear" w:color="auto" w:fill="FFFFFF"/>
        </w:rPr>
        <w:t>Hrabinec</w:t>
      </w:r>
      <w:proofErr w:type="spellEnd"/>
      <w:r w:rsidRPr="000A4369">
        <w:rPr>
          <w:color w:val="212529"/>
          <w:shd w:val="clear" w:color="auto" w:fill="FFFFFF"/>
        </w:rPr>
        <w:t xml:space="preserve"> (2017)</w:t>
      </w:r>
      <w:r>
        <w:rPr>
          <w:color w:val="212529"/>
          <w:shd w:val="clear" w:color="auto" w:fill="FFFFFF"/>
        </w:rPr>
        <w:t>, popisuje motorické učení jako proces získávání, osvojování, zdokonalování a uchovávání pohybové dovednosti.</w:t>
      </w:r>
      <w:r w:rsidR="00A27F84">
        <w:rPr>
          <w:color w:val="212529"/>
          <w:shd w:val="clear" w:color="auto" w:fill="FFFFFF"/>
        </w:rPr>
        <w:t xml:space="preserve"> </w:t>
      </w:r>
    </w:p>
    <w:p w14:paraId="19998861" w14:textId="77777777" w:rsidR="001035C9" w:rsidRDefault="001035C9" w:rsidP="001035C9">
      <w:pPr>
        <w:rPr>
          <w:shd w:val="clear" w:color="auto" w:fill="FFFFFF"/>
        </w:rPr>
      </w:pPr>
      <w:r>
        <w:rPr>
          <w:shd w:val="clear" w:color="auto" w:fill="FFFFFF"/>
        </w:rPr>
        <w:t xml:space="preserve">Proces motorického učení se dělí do několika fází, které se však mohou lišit dle pohledu různých autorů. </w:t>
      </w:r>
      <w:r w:rsidRPr="000A4369">
        <w:rPr>
          <w:shd w:val="clear" w:color="auto" w:fill="FFFFFF"/>
        </w:rPr>
        <w:t xml:space="preserve">Schmidt et al., </w:t>
      </w:r>
      <w:r>
        <w:rPr>
          <w:shd w:val="clear" w:color="auto" w:fill="FFFFFF"/>
        </w:rPr>
        <w:t>(</w:t>
      </w:r>
      <w:r w:rsidRPr="000A4369">
        <w:rPr>
          <w:shd w:val="clear" w:color="auto" w:fill="FFFFFF"/>
        </w:rPr>
        <w:t>2019)</w:t>
      </w:r>
      <w:r>
        <w:rPr>
          <w:shd w:val="clear" w:color="auto" w:fill="FFFFFF"/>
        </w:rPr>
        <w:t xml:space="preserve"> rozděluje tento proces na fázi kognitivní, fixace a autonomní.</w:t>
      </w:r>
    </w:p>
    <w:p w14:paraId="32119F18" w14:textId="77777777" w:rsidR="001035C9" w:rsidRDefault="001035C9">
      <w:pPr>
        <w:pStyle w:val="Odstavecseseznamem"/>
        <w:numPr>
          <w:ilvl w:val="0"/>
          <w:numId w:val="14"/>
        </w:numPr>
        <w:rPr>
          <w:shd w:val="clear" w:color="auto" w:fill="FFFFFF"/>
        </w:rPr>
      </w:pPr>
      <w:r>
        <w:rPr>
          <w:shd w:val="clear" w:color="auto" w:fill="FFFFFF"/>
        </w:rPr>
        <w:t>Fáze kognitivní</w:t>
      </w:r>
    </w:p>
    <w:p w14:paraId="69113BD9" w14:textId="77777777" w:rsidR="001035C9" w:rsidRDefault="001035C9" w:rsidP="001035C9">
      <w:pPr>
        <w:pStyle w:val="Odstavecseseznamem"/>
        <w:numPr>
          <w:ilvl w:val="0"/>
          <w:numId w:val="0"/>
        </w:numPr>
        <w:ind w:left="1134"/>
        <w:rPr>
          <w:rStyle w:val="Siln"/>
          <w:b w:val="0"/>
          <w:bCs w:val="0"/>
        </w:rPr>
      </w:pPr>
      <w:r>
        <w:rPr>
          <w:shd w:val="clear" w:color="auto" w:fill="FFFFFF"/>
        </w:rPr>
        <w:t>V této fázi se svěřencům snažíme poskytnout co nejvíce instrukcí, modelů, zpětné vazby a jiných technik, které jim pomohou vyřešit nový pohybový vzorec.</w:t>
      </w:r>
      <w:r w:rsidRPr="000A4369">
        <w:rPr>
          <w:rStyle w:val="ZhlavChar"/>
          <w:b/>
          <w:bCs/>
        </w:rPr>
        <w:t xml:space="preserve"> </w:t>
      </w:r>
      <w:r w:rsidRPr="002628FF">
        <w:rPr>
          <w:rStyle w:val="Siln"/>
          <w:b w:val="0"/>
          <w:bCs w:val="0"/>
        </w:rPr>
        <w:t>výkonnostní zisky během této fáze jsou dramatické a obecně větší než v jakékoli jiné fázi procesu učení. Výkon je obvykle velmi nekonzistentní, možná proto, že student zkouší mnoho různých způsobů řešení problému.</w:t>
      </w:r>
    </w:p>
    <w:p w14:paraId="5531F5C2" w14:textId="77777777" w:rsidR="001035C9" w:rsidRDefault="001035C9" w:rsidP="001035C9">
      <w:pPr>
        <w:pStyle w:val="Odstavecseseznamem"/>
        <w:numPr>
          <w:ilvl w:val="0"/>
          <w:numId w:val="0"/>
        </w:numPr>
        <w:ind w:left="1134"/>
        <w:rPr>
          <w:shd w:val="clear" w:color="auto" w:fill="FFFFFF"/>
        </w:rPr>
      </w:pPr>
    </w:p>
    <w:p w14:paraId="78ADEBF7" w14:textId="77777777" w:rsidR="001035C9" w:rsidRDefault="001035C9">
      <w:pPr>
        <w:pStyle w:val="Odstavecseseznamem"/>
        <w:numPr>
          <w:ilvl w:val="0"/>
          <w:numId w:val="14"/>
        </w:numPr>
        <w:rPr>
          <w:shd w:val="clear" w:color="auto" w:fill="FFFFFF"/>
        </w:rPr>
      </w:pPr>
      <w:r>
        <w:rPr>
          <w:shd w:val="clear" w:color="auto" w:fill="FFFFFF"/>
        </w:rPr>
        <w:t>Fáze fixace</w:t>
      </w:r>
    </w:p>
    <w:p w14:paraId="4342506D" w14:textId="77777777" w:rsidR="001035C9" w:rsidRDefault="001035C9" w:rsidP="001035C9">
      <w:pPr>
        <w:pStyle w:val="Odstavecseseznamem"/>
        <w:numPr>
          <w:ilvl w:val="0"/>
          <w:numId w:val="0"/>
        </w:numPr>
        <w:ind w:left="1134"/>
        <w:rPr>
          <w:rStyle w:val="Siln"/>
          <w:b w:val="0"/>
          <w:bCs w:val="0"/>
        </w:rPr>
      </w:pPr>
      <w:r w:rsidRPr="002628FF">
        <w:rPr>
          <w:rStyle w:val="Siln"/>
          <w:b w:val="0"/>
          <w:bCs w:val="0"/>
        </w:rPr>
        <w:lastRenderedPageBreak/>
        <w:t xml:space="preserve">Druhá fáze motorického učení začíná, když si jedinec </w:t>
      </w:r>
      <w:proofErr w:type="gramStart"/>
      <w:r w:rsidRPr="002628FF">
        <w:rPr>
          <w:rStyle w:val="Siln"/>
          <w:b w:val="0"/>
          <w:bCs w:val="0"/>
        </w:rPr>
        <w:t>určí</w:t>
      </w:r>
      <w:proofErr w:type="gramEnd"/>
      <w:r w:rsidRPr="002628FF">
        <w:rPr>
          <w:rStyle w:val="Siln"/>
          <w:b w:val="0"/>
          <w:bCs w:val="0"/>
        </w:rPr>
        <w:t xml:space="preserve"> nejúčinnější způsob provedení úkolu a začne provádět jemnější úpravy v tom, jak je dovednost vykonávána. Zlepšení výkonu je pozvolnější a pohyby jsou konzistentnější. Tato fáze může přetrvávat poměrně dlouhou dobu, přičemž jedinec postupně vykazuje malé změny v motorických vzorcích, které umožní efektivnější výkon.</w:t>
      </w:r>
    </w:p>
    <w:p w14:paraId="62143C70" w14:textId="77777777" w:rsidR="001035C9" w:rsidRDefault="001035C9" w:rsidP="001035C9">
      <w:pPr>
        <w:pStyle w:val="Odstavecseseznamem"/>
        <w:numPr>
          <w:ilvl w:val="0"/>
          <w:numId w:val="0"/>
        </w:numPr>
        <w:ind w:left="1134"/>
        <w:rPr>
          <w:shd w:val="clear" w:color="auto" w:fill="FFFFFF"/>
        </w:rPr>
      </w:pPr>
    </w:p>
    <w:p w14:paraId="3D5F8288" w14:textId="77777777" w:rsidR="001035C9" w:rsidRDefault="001035C9">
      <w:pPr>
        <w:pStyle w:val="Odstavecseseznamem"/>
        <w:numPr>
          <w:ilvl w:val="0"/>
          <w:numId w:val="14"/>
        </w:numPr>
        <w:rPr>
          <w:shd w:val="clear" w:color="auto" w:fill="FFFFFF"/>
        </w:rPr>
      </w:pPr>
      <w:r>
        <w:rPr>
          <w:shd w:val="clear" w:color="auto" w:fill="FFFFFF"/>
        </w:rPr>
        <w:t>Fáze autonomní</w:t>
      </w:r>
    </w:p>
    <w:p w14:paraId="141F8030" w14:textId="77777777" w:rsidR="001035C9" w:rsidRDefault="001035C9" w:rsidP="001035C9">
      <w:pPr>
        <w:pStyle w:val="Odstavecseseznamem"/>
        <w:numPr>
          <w:ilvl w:val="0"/>
          <w:numId w:val="0"/>
        </w:numPr>
        <w:ind w:left="1134"/>
        <w:rPr>
          <w:rStyle w:val="Siln"/>
          <w:b w:val="0"/>
          <w:bCs w:val="0"/>
        </w:rPr>
      </w:pPr>
      <w:r w:rsidRPr="000A4369">
        <w:rPr>
          <w:rStyle w:val="Siln"/>
          <w:b w:val="0"/>
          <w:bCs w:val="0"/>
        </w:rPr>
        <w:t>Po mnoha měsících, možná letech praxe vstoupí jedinec do autonomní fáze, která je takto pojmenována proto, že dovednost se stala do značné míry automatickou</w:t>
      </w:r>
      <w:r>
        <w:rPr>
          <w:rStyle w:val="Siln"/>
          <w:b w:val="0"/>
          <w:bCs w:val="0"/>
        </w:rPr>
        <w:t>.</w:t>
      </w:r>
    </w:p>
    <w:p w14:paraId="178570AE" w14:textId="77777777" w:rsidR="001035C9" w:rsidRDefault="001035C9" w:rsidP="001035C9">
      <w:pPr>
        <w:ind w:left="1134" w:hanging="567"/>
        <w:rPr>
          <w:rFonts w:cstheme="minorHAnsi"/>
        </w:rPr>
      </w:pPr>
      <w:r>
        <w:rPr>
          <w:rStyle w:val="Siln"/>
          <w:b w:val="0"/>
          <w:bCs w:val="0"/>
        </w:rPr>
        <w:t xml:space="preserve">podobný pohled na tyto fáze má např. </w:t>
      </w:r>
      <w:proofErr w:type="spellStart"/>
      <w:r w:rsidRPr="000A4369">
        <w:rPr>
          <w:rFonts w:cstheme="minorHAnsi"/>
        </w:rPr>
        <w:t>Vrchovecka</w:t>
      </w:r>
      <w:proofErr w:type="spellEnd"/>
      <w:r w:rsidRPr="000A4369">
        <w:rPr>
          <w:rFonts w:cstheme="minorHAnsi"/>
        </w:rPr>
        <w:t>́ (2020)</w:t>
      </w:r>
      <w:r>
        <w:rPr>
          <w:rFonts w:cstheme="minorHAnsi"/>
        </w:rPr>
        <w:t>, která dělí fáze motorického učení následovně.</w:t>
      </w:r>
    </w:p>
    <w:p w14:paraId="7540825F" w14:textId="77777777" w:rsidR="001035C9" w:rsidRDefault="001035C9">
      <w:pPr>
        <w:pStyle w:val="Odstavecseseznamem"/>
        <w:numPr>
          <w:ilvl w:val="0"/>
          <w:numId w:val="15"/>
        </w:numPr>
        <w:rPr>
          <w:rStyle w:val="Siln"/>
          <w:b w:val="0"/>
          <w:bCs w:val="0"/>
        </w:rPr>
      </w:pPr>
      <w:r>
        <w:rPr>
          <w:rStyle w:val="Siln"/>
          <w:b w:val="0"/>
          <w:bCs w:val="0"/>
        </w:rPr>
        <w:t>Nácvik</w:t>
      </w:r>
    </w:p>
    <w:p w14:paraId="46D67B6F" w14:textId="77777777" w:rsidR="001035C9" w:rsidRDefault="001035C9" w:rsidP="001035C9">
      <w:pPr>
        <w:pStyle w:val="Odstavecseseznamem"/>
        <w:numPr>
          <w:ilvl w:val="0"/>
          <w:numId w:val="0"/>
        </w:numPr>
        <w:ind w:left="1134"/>
        <w:rPr>
          <w:rFonts w:cstheme="minorHAnsi"/>
          <w:color w:val="212529"/>
          <w:shd w:val="clear" w:color="auto" w:fill="FFFFFF"/>
        </w:rPr>
      </w:pPr>
      <w:r>
        <w:rPr>
          <w:rStyle w:val="Siln"/>
          <w:b w:val="0"/>
          <w:bCs w:val="0"/>
        </w:rPr>
        <w:t xml:space="preserve">Zde je cílem dokázat provést novou dovednost v základní formě. Nácvik je vhodné provádět systematicky pomocí zjednodušených průpravných cvičení. Stejně jako v první fázi dle </w:t>
      </w:r>
      <w:r w:rsidRPr="000A4369">
        <w:rPr>
          <w:rFonts w:cstheme="minorHAnsi"/>
          <w:color w:val="212529"/>
          <w:shd w:val="clear" w:color="auto" w:fill="FFFFFF"/>
        </w:rPr>
        <w:t>(Schmidt et al., 2019)</w:t>
      </w:r>
      <w:r>
        <w:rPr>
          <w:rFonts w:cstheme="minorHAnsi"/>
          <w:color w:val="212529"/>
          <w:shd w:val="clear" w:color="auto" w:fill="FFFFFF"/>
        </w:rPr>
        <w:t xml:space="preserve"> je i zde poukázáno na důležitost výkladu, ukázky a dostatečných instrukcí.</w:t>
      </w:r>
    </w:p>
    <w:p w14:paraId="2D4A3428" w14:textId="77777777" w:rsidR="001035C9" w:rsidRDefault="001035C9" w:rsidP="001035C9">
      <w:pPr>
        <w:pStyle w:val="Odstavecseseznamem"/>
        <w:numPr>
          <w:ilvl w:val="0"/>
          <w:numId w:val="0"/>
        </w:numPr>
        <w:ind w:left="1134"/>
        <w:rPr>
          <w:rStyle w:val="Siln"/>
          <w:b w:val="0"/>
          <w:bCs w:val="0"/>
        </w:rPr>
      </w:pPr>
    </w:p>
    <w:p w14:paraId="12BFAC6A" w14:textId="77777777" w:rsidR="001035C9" w:rsidRDefault="001035C9">
      <w:pPr>
        <w:pStyle w:val="Odstavecseseznamem"/>
        <w:numPr>
          <w:ilvl w:val="0"/>
          <w:numId w:val="15"/>
        </w:numPr>
        <w:rPr>
          <w:rStyle w:val="Siln"/>
          <w:b w:val="0"/>
          <w:bCs w:val="0"/>
        </w:rPr>
      </w:pPr>
      <w:r>
        <w:rPr>
          <w:rStyle w:val="Siln"/>
          <w:b w:val="0"/>
          <w:bCs w:val="0"/>
        </w:rPr>
        <w:t>Zdokonalování</w:t>
      </w:r>
    </w:p>
    <w:p w14:paraId="5E4615BA" w14:textId="77777777" w:rsidR="001035C9" w:rsidRDefault="001035C9" w:rsidP="001035C9">
      <w:pPr>
        <w:pStyle w:val="Odstavecseseznamem"/>
        <w:numPr>
          <w:ilvl w:val="0"/>
          <w:numId w:val="0"/>
        </w:numPr>
        <w:ind w:left="1134"/>
        <w:rPr>
          <w:rStyle w:val="Siln"/>
          <w:b w:val="0"/>
          <w:bCs w:val="0"/>
        </w:rPr>
      </w:pPr>
      <w:r>
        <w:rPr>
          <w:rStyle w:val="Siln"/>
          <w:b w:val="0"/>
          <w:bCs w:val="0"/>
        </w:rPr>
        <w:t>V této fázi jedinec zdokonaluje pohybový vzorec a minimalizuje drobné chyby, což vede k ekonomičtějšímu a přesnějšímu pohybu.</w:t>
      </w:r>
    </w:p>
    <w:p w14:paraId="41BC7BC1" w14:textId="77777777" w:rsidR="001035C9" w:rsidRDefault="001035C9" w:rsidP="001035C9">
      <w:pPr>
        <w:pStyle w:val="Odstavecseseznamem"/>
        <w:numPr>
          <w:ilvl w:val="0"/>
          <w:numId w:val="0"/>
        </w:numPr>
        <w:ind w:left="1134"/>
        <w:rPr>
          <w:rStyle w:val="Siln"/>
          <w:b w:val="0"/>
          <w:bCs w:val="0"/>
        </w:rPr>
      </w:pPr>
    </w:p>
    <w:p w14:paraId="76E46643" w14:textId="77777777" w:rsidR="001035C9" w:rsidRPr="000A4369" w:rsidRDefault="001035C9">
      <w:pPr>
        <w:pStyle w:val="Odstavecseseznamem"/>
        <w:numPr>
          <w:ilvl w:val="0"/>
          <w:numId w:val="15"/>
        </w:numPr>
        <w:rPr>
          <w:rStyle w:val="Siln"/>
          <w:b w:val="0"/>
          <w:bCs w:val="0"/>
        </w:rPr>
      </w:pPr>
      <w:r>
        <w:rPr>
          <w:rStyle w:val="Siln"/>
          <w:b w:val="0"/>
          <w:bCs w:val="0"/>
        </w:rPr>
        <w:t>stabilizace</w:t>
      </w:r>
    </w:p>
    <w:p w14:paraId="33341FA9" w14:textId="77777777" w:rsidR="001035C9" w:rsidRPr="000A4369" w:rsidRDefault="001035C9" w:rsidP="001035C9">
      <w:pPr>
        <w:pStyle w:val="Odstavecseseznamem"/>
        <w:numPr>
          <w:ilvl w:val="0"/>
          <w:numId w:val="0"/>
        </w:numPr>
        <w:ind w:left="1134"/>
        <w:rPr>
          <w:shd w:val="clear" w:color="auto" w:fill="FFFFFF"/>
        </w:rPr>
      </w:pPr>
      <w:r>
        <w:rPr>
          <w:shd w:val="clear" w:color="auto" w:fill="FFFFFF"/>
        </w:rPr>
        <w:t xml:space="preserve">poslední fáze motorického učení dle </w:t>
      </w:r>
      <w:proofErr w:type="spellStart"/>
      <w:r>
        <w:rPr>
          <w:shd w:val="clear" w:color="auto" w:fill="FFFFFF"/>
        </w:rPr>
        <w:t>Vrchovecké</w:t>
      </w:r>
      <w:proofErr w:type="spellEnd"/>
      <w:r>
        <w:rPr>
          <w:shd w:val="clear" w:color="auto" w:fill="FFFFFF"/>
        </w:rPr>
        <w:t xml:space="preserve"> (2020), spočívá v doladění techniky tak, aby odpovídala soutěžním požadavkům. Dochází k automatizaci dovedností. </w:t>
      </w:r>
    </w:p>
    <w:p w14:paraId="7B5A4EC8" w14:textId="71AF7207" w:rsidR="001035C9" w:rsidRPr="001035C9" w:rsidRDefault="001035C9" w:rsidP="001035C9">
      <w:pPr>
        <w:pStyle w:val="Normlnweb"/>
        <w:spacing w:before="0" w:beforeAutospacing="0" w:line="360" w:lineRule="auto"/>
        <w:ind w:firstLine="567"/>
        <w:jc w:val="both"/>
        <w:rPr>
          <w:rFonts w:asciiTheme="minorHAnsi" w:hAnsiTheme="minorHAnsi" w:cstheme="minorHAnsi"/>
          <w:color w:val="212529"/>
          <w:sz w:val="21"/>
          <w:szCs w:val="21"/>
          <w:shd w:val="clear" w:color="auto" w:fill="FFFFFF"/>
        </w:rPr>
        <w:sectPr w:rsidR="001035C9" w:rsidRPr="001035C9" w:rsidSect="004E4562">
          <w:pgSz w:w="11906" w:h="16838" w:code="9"/>
          <w:pgMar w:top="1418" w:right="1418" w:bottom="1418" w:left="1418" w:header="709" w:footer="709" w:gutter="567"/>
          <w:cols w:space="708"/>
          <w:formProt w:val="0"/>
          <w:docGrid w:linePitch="360"/>
        </w:sectPr>
      </w:pPr>
      <w:r w:rsidRPr="001035C9">
        <w:rPr>
          <w:rFonts w:asciiTheme="minorHAnsi" w:hAnsiTheme="minorHAnsi" w:cstheme="minorHAnsi"/>
          <w:sz w:val="22"/>
          <w:szCs w:val="22"/>
        </w:rPr>
        <w:t xml:space="preserve">V následném učení dalších složitějších dovedností hraje roli tzv. transfer (přenos), který bývá definován jako přenos již naučené dovednosti na nové, složitější dovednosti. Pohybový přenos je obvykle malý, ale pozitivní a závisí na podobnosti mezi úkoly. Může nastat také negativní přenos, ale je většinou spíše kognitivní povahy </w:t>
      </w:r>
      <w:r w:rsidRPr="001035C9">
        <w:rPr>
          <w:rFonts w:asciiTheme="minorHAnsi" w:hAnsiTheme="minorHAnsi" w:cstheme="minorHAnsi"/>
          <w:color w:val="212529"/>
          <w:sz w:val="22"/>
          <w:szCs w:val="22"/>
          <w:shd w:val="clear" w:color="auto" w:fill="FFFFFF"/>
        </w:rPr>
        <w:t>(Schmidt et al., 2019).</w:t>
      </w:r>
    </w:p>
    <w:p w14:paraId="522654CA" w14:textId="507BE744" w:rsidR="00CF1514" w:rsidRDefault="00CF1514" w:rsidP="00E745C7">
      <w:pPr>
        <w:pStyle w:val="Nadpis3"/>
      </w:pPr>
      <w:bookmarkStart w:id="10" w:name="_Toc138933804"/>
      <w:r>
        <w:lastRenderedPageBreak/>
        <w:t>Taktická složka sportovního tréninku</w:t>
      </w:r>
      <w:bookmarkEnd w:id="10"/>
    </w:p>
    <w:p w14:paraId="7D70D31E" w14:textId="442348F8" w:rsidR="00E745C7" w:rsidRDefault="00E745C7" w:rsidP="00E745C7">
      <w:pPr>
        <w:rPr>
          <w:rFonts w:cstheme="minorHAnsi"/>
          <w:color w:val="212529"/>
          <w:shd w:val="clear" w:color="auto" w:fill="FFFFFF"/>
        </w:rPr>
      </w:pPr>
      <w:r>
        <w:t>Taktická složka sportovního tréninku spočívá v analýze sportovní situace či pohybu a následnému efektivnímu využití získaných poznatků v tréninku a soutěži</w:t>
      </w:r>
      <w:r w:rsidR="00DD4AAF">
        <w:rPr>
          <w:rFonts w:cstheme="minorHAnsi"/>
        </w:rPr>
        <w:t xml:space="preserve"> </w:t>
      </w:r>
      <w:r w:rsidRPr="00E745C7">
        <w:rPr>
          <w:rFonts w:cstheme="minorHAnsi"/>
          <w:color w:val="212529"/>
          <w:shd w:val="clear" w:color="auto" w:fill="FFFFFF"/>
        </w:rPr>
        <w:t>(</w:t>
      </w:r>
      <w:proofErr w:type="spellStart"/>
      <w:r w:rsidRPr="00E745C7">
        <w:rPr>
          <w:rFonts w:cstheme="minorHAnsi"/>
          <w:color w:val="212529"/>
          <w:shd w:val="clear" w:color="auto" w:fill="FFFFFF"/>
        </w:rPr>
        <w:t>Lehnert</w:t>
      </w:r>
      <w:proofErr w:type="spellEnd"/>
      <w:r w:rsidRPr="00E745C7">
        <w:rPr>
          <w:rFonts w:cstheme="minorHAnsi"/>
          <w:color w:val="212529"/>
          <w:shd w:val="clear" w:color="auto" w:fill="FFFFFF"/>
        </w:rPr>
        <w:t xml:space="preserve"> et al., 2014)</w:t>
      </w:r>
      <w:r w:rsidR="00DD4AAF">
        <w:rPr>
          <w:rFonts w:cstheme="minorHAnsi"/>
          <w:color w:val="212529"/>
          <w:shd w:val="clear" w:color="auto" w:fill="FFFFFF"/>
        </w:rPr>
        <w:t xml:space="preserve">. </w:t>
      </w:r>
      <w:r>
        <w:rPr>
          <w:rFonts w:cstheme="minorHAnsi"/>
          <w:color w:val="212529"/>
          <w:shd w:val="clear" w:color="auto" w:fill="FFFFFF"/>
        </w:rPr>
        <w:t>V taktické přípravě se pracuje se dvěma klíčovými pojmy, kterými jsou strategie a taktika.</w:t>
      </w:r>
    </w:p>
    <w:p w14:paraId="16362143" w14:textId="77777777" w:rsidR="00C51B84" w:rsidRDefault="00E745C7" w:rsidP="00C51B84">
      <w:pPr>
        <w:pStyle w:val="Odrky"/>
        <w:rPr>
          <w:shd w:val="clear" w:color="auto" w:fill="FFFFFF"/>
        </w:rPr>
      </w:pPr>
      <w:r w:rsidRPr="00C51B84">
        <w:rPr>
          <w:shd w:val="clear" w:color="auto" w:fill="FFFFFF"/>
        </w:rPr>
        <w:t xml:space="preserve">Strategie může být definována jako předem připravený plán sportovního výkonu směřujícímu ke stanovenému cíli. </w:t>
      </w:r>
    </w:p>
    <w:p w14:paraId="7D1F6948" w14:textId="3EE299E1" w:rsidR="00E745C7" w:rsidRPr="00C51B84" w:rsidRDefault="00E745C7" w:rsidP="00C51B84">
      <w:pPr>
        <w:pStyle w:val="Odrky"/>
        <w:rPr>
          <w:shd w:val="clear" w:color="auto" w:fill="FFFFFF"/>
        </w:rPr>
      </w:pPr>
      <w:r w:rsidRPr="00C51B84">
        <w:rPr>
          <w:shd w:val="clear" w:color="auto" w:fill="FFFFFF"/>
        </w:rPr>
        <w:t>Taktika je potom využití připraveného strategického plánu v reálné situaci</w:t>
      </w:r>
      <w:r w:rsidR="00DD4AAF" w:rsidRPr="00C51B84">
        <w:rPr>
          <w:shd w:val="clear" w:color="auto" w:fill="FFFFFF"/>
        </w:rPr>
        <w:t xml:space="preserve"> </w:t>
      </w:r>
      <w:r w:rsidRPr="00C51B84">
        <w:rPr>
          <w:shd w:val="clear" w:color="auto" w:fill="FFFFFF"/>
        </w:rPr>
        <w:t>(</w:t>
      </w:r>
      <w:proofErr w:type="spellStart"/>
      <w:r w:rsidRPr="00C51B84">
        <w:rPr>
          <w:shd w:val="clear" w:color="auto" w:fill="FFFFFF"/>
        </w:rPr>
        <w:t>Lehnert</w:t>
      </w:r>
      <w:proofErr w:type="spellEnd"/>
      <w:r w:rsidRPr="00C51B84">
        <w:rPr>
          <w:shd w:val="clear" w:color="auto" w:fill="FFFFFF"/>
        </w:rPr>
        <w:t xml:space="preserve"> et al., 2014, </w:t>
      </w:r>
      <w:r w:rsidR="00ED4129" w:rsidRPr="00C51B84">
        <w:rPr>
          <w:shd w:val="clear" w:color="auto" w:fill="FFFFFF"/>
        </w:rPr>
        <w:t>Zahradník &amp; Korvas, 2012)</w:t>
      </w:r>
      <w:r w:rsidR="00DD4AAF" w:rsidRPr="00C51B84">
        <w:rPr>
          <w:shd w:val="clear" w:color="auto" w:fill="FFFFFF"/>
        </w:rPr>
        <w:t>.</w:t>
      </w:r>
    </w:p>
    <w:p w14:paraId="028426AB" w14:textId="1AE3871E" w:rsidR="00777DE5" w:rsidRDefault="00777DE5" w:rsidP="00777DE5">
      <w:pPr>
        <w:rPr>
          <w:rFonts w:cstheme="minorHAnsi"/>
          <w:color w:val="212529"/>
          <w:shd w:val="clear" w:color="auto" w:fill="FFFFFF"/>
        </w:rPr>
      </w:pPr>
      <w:r>
        <w:rPr>
          <w:rFonts w:cstheme="minorHAnsi"/>
          <w:color w:val="212529"/>
          <w:shd w:val="clear" w:color="auto" w:fill="FFFFFF"/>
        </w:rPr>
        <w:t xml:space="preserve">Základem každého úspěšného taktického plánu, bez ohledu na sportovní aktivitu je dobrá technická připravenost. </w:t>
      </w:r>
      <w:r w:rsidR="00F7506E">
        <w:rPr>
          <w:rFonts w:cstheme="minorHAnsi"/>
          <w:color w:val="212529"/>
          <w:shd w:val="clear" w:color="auto" w:fill="FFFFFF"/>
        </w:rPr>
        <w:t xml:space="preserve">Technika je tedy limitujícím faktorem po všechny taktické postupy sportovce. Technické schopnosti jsou založeny na fyziologických adaptacích, které vznikají při fyzickém tréninku. Fyzická příprava je tedy základem pro technický i taktický trénink </w:t>
      </w:r>
      <w:r w:rsidR="00F7506E" w:rsidRPr="00CF1514">
        <w:rPr>
          <w:rFonts w:cstheme="minorHAnsi"/>
          <w:color w:val="212529"/>
          <w:shd w:val="clear" w:color="auto" w:fill="FFFFFF"/>
        </w:rPr>
        <w:t>(</w:t>
      </w:r>
      <w:proofErr w:type="spellStart"/>
      <w:r w:rsidR="00F7506E" w:rsidRPr="00CF1514">
        <w:rPr>
          <w:rFonts w:cstheme="minorHAnsi"/>
          <w:color w:val="212529"/>
          <w:shd w:val="clear" w:color="auto" w:fill="FFFFFF"/>
        </w:rPr>
        <w:t>Bompa</w:t>
      </w:r>
      <w:proofErr w:type="spellEnd"/>
      <w:r w:rsidR="00F7506E" w:rsidRPr="00CF1514">
        <w:rPr>
          <w:rFonts w:cstheme="minorHAnsi"/>
          <w:color w:val="212529"/>
          <w:shd w:val="clear" w:color="auto" w:fill="FFFFFF"/>
        </w:rPr>
        <w:t xml:space="preserve"> &amp; </w:t>
      </w:r>
      <w:proofErr w:type="spellStart"/>
      <w:r w:rsidR="00F7506E" w:rsidRPr="00CF1514">
        <w:rPr>
          <w:rFonts w:cstheme="minorHAnsi"/>
          <w:color w:val="212529"/>
          <w:shd w:val="clear" w:color="auto" w:fill="FFFFFF"/>
        </w:rPr>
        <w:t>Buzzichelli</w:t>
      </w:r>
      <w:proofErr w:type="spellEnd"/>
      <w:r w:rsidR="00F7506E" w:rsidRPr="00CF1514">
        <w:rPr>
          <w:rFonts w:cstheme="minorHAnsi"/>
          <w:color w:val="212529"/>
          <w:shd w:val="clear" w:color="auto" w:fill="FFFFFF"/>
        </w:rPr>
        <w:t>, 2019)</w:t>
      </w:r>
      <w:r w:rsidR="00F7506E">
        <w:rPr>
          <w:rFonts w:cstheme="minorHAnsi"/>
          <w:color w:val="212529"/>
          <w:shd w:val="clear" w:color="auto" w:fill="FFFFFF"/>
        </w:rPr>
        <w:t>.</w:t>
      </w:r>
    </w:p>
    <w:p w14:paraId="25C339DB" w14:textId="3D5D8AB3" w:rsidR="00F7506E" w:rsidRDefault="00F7506E" w:rsidP="00777DE5">
      <w:pPr>
        <w:rPr>
          <w:rFonts w:cstheme="minorHAnsi"/>
          <w:color w:val="212529"/>
          <w:shd w:val="clear" w:color="auto" w:fill="FFFFFF"/>
        </w:rPr>
      </w:pPr>
      <w:r>
        <w:rPr>
          <w:rFonts w:cstheme="minorHAnsi"/>
          <w:color w:val="212529"/>
          <w:shd w:val="clear" w:color="auto" w:fill="FFFFFF"/>
        </w:rPr>
        <w:t xml:space="preserve">Pro voltiž nebude taktická složka tak důležitá, neboť jsou předváděné sestavy předem připraveny. Může však dojít k situaci, kdy bude kůň negativně reagovat na prostředí či jiné vnější podněty, což by mohlo ohrozit provedení některých prvků. Pro tyto případy může trenér vytvořit bezpečnější variantu sestavy, která bude v takové situaci použita. </w:t>
      </w:r>
    </w:p>
    <w:p w14:paraId="489EBAB6" w14:textId="51CFE675" w:rsidR="00F7506E" w:rsidRDefault="00F7506E" w:rsidP="00F7506E">
      <w:pPr>
        <w:pStyle w:val="Nadpis3"/>
        <w:rPr>
          <w:shd w:val="clear" w:color="auto" w:fill="FFFFFF"/>
        </w:rPr>
      </w:pPr>
      <w:bookmarkStart w:id="11" w:name="_Toc138933805"/>
      <w:r>
        <w:rPr>
          <w:shd w:val="clear" w:color="auto" w:fill="FFFFFF"/>
        </w:rPr>
        <w:t>Psychologická složka sportovního tréninku</w:t>
      </w:r>
      <w:bookmarkEnd w:id="11"/>
    </w:p>
    <w:p w14:paraId="2FC8FEF5" w14:textId="415E9F5F" w:rsidR="00F7506E" w:rsidRDefault="00F7506E" w:rsidP="00F7506E">
      <w:r>
        <w:t xml:space="preserve">Tato složka sportovního tréninku se zaměřuje na mentální stav a přípravu sportovce. Tato příprava je nesmírně důležitá, lidé se totiž se stresem potýkají denně a sportovci o to víc. Stres nevzniká jen při soutěži před podáním výkonu či v jeho průběhu, ale už v tréninku, když se dlouhodobě </w:t>
      </w:r>
      <w:proofErr w:type="gramStart"/>
      <w:r>
        <w:t>nedaří</w:t>
      </w:r>
      <w:proofErr w:type="gramEnd"/>
      <w:r>
        <w:t xml:space="preserve"> podávat ideální výkony. Psychika sportovce může být samozřejmě negativně ovlivněna i vnějšími podněty jako jsou rodinné vztahy, vztah s trenérem, škola, práce apod. Trenér si tedy musí tyto věci uvědomovat a psychologickou složku tréninku nepodceňovat (</w:t>
      </w:r>
      <w:r w:rsidRPr="00303B2B">
        <w:rPr>
          <w:rFonts w:cstheme="minorHAnsi"/>
          <w:color w:val="212529"/>
          <w:shd w:val="clear" w:color="auto" w:fill="FFFFFF"/>
        </w:rPr>
        <w:t>Zahradník &amp; Korvas</w:t>
      </w:r>
      <w:r>
        <w:rPr>
          <w:rFonts w:cstheme="minorHAnsi"/>
          <w:color w:val="212529"/>
          <w:shd w:val="clear" w:color="auto" w:fill="FFFFFF"/>
        </w:rPr>
        <w:t xml:space="preserve">, </w:t>
      </w:r>
      <w:r w:rsidRPr="00303B2B">
        <w:rPr>
          <w:rFonts w:cstheme="minorHAnsi"/>
          <w:color w:val="212529"/>
          <w:shd w:val="clear" w:color="auto" w:fill="FFFFFF"/>
        </w:rPr>
        <w:t>2012)</w:t>
      </w:r>
      <w:r>
        <w:rPr>
          <w:rFonts w:cstheme="minorHAnsi"/>
          <w:color w:val="212529"/>
          <w:shd w:val="clear" w:color="auto" w:fill="FFFFFF"/>
        </w:rPr>
        <w:t>.</w:t>
      </w:r>
    </w:p>
    <w:p w14:paraId="2F161FA8" w14:textId="1691E8A7" w:rsidR="00F7506E" w:rsidRDefault="00F7506E" w:rsidP="00F7506E">
      <w:r>
        <w:t xml:space="preserve">Každý člověk je jedinečný, každý pochází z jiného prostředí a každý </w:t>
      </w:r>
      <w:proofErr w:type="gramStart"/>
      <w:r>
        <w:t>řeší</w:t>
      </w:r>
      <w:proofErr w:type="gramEnd"/>
      <w:r>
        <w:t xml:space="preserve"> nějaké osobní problémy, a proto je třeba své svěřence poznat a vytvořit pro ně individuální přístup. Mezi základní faktory psychologické přípravy sportovce </w:t>
      </w:r>
      <w:proofErr w:type="gramStart"/>
      <w:r>
        <w:t>patří</w:t>
      </w:r>
      <w:proofErr w:type="gramEnd"/>
      <w:r>
        <w:t xml:space="preserve"> </w:t>
      </w:r>
      <w:r w:rsidRPr="00F7506E">
        <w:rPr>
          <w:b/>
          <w:bCs/>
        </w:rPr>
        <w:t>temperament, motivace, jednání, vlastnosti</w:t>
      </w:r>
      <w:r w:rsidRPr="00F7506E">
        <w:t xml:space="preserve"> a</w:t>
      </w:r>
      <w:r w:rsidRPr="00F7506E">
        <w:rPr>
          <w:b/>
          <w:bCs/>
        </w:rPr>
        <w:t xml:space="preserve"> postoje</w:t>
      </w:r>
      <w:r>
        <w:t xml:space="preserve">. </w:t>
      </w:r>
    </w:p>
    <w:p w14:paraId="4E738FA0" w14:textId="22992C5F" w:rsidR="00CF1514" w:rsidRPr="004010EB" w:rsidRDefault="00F7506E" w:rsidP="004010EB">
      <w:pPr>
        <w:rPr>
          <w:rFonts w:cstheme="minorHAnsi"/>
          <w:color w:val="212529"/>
          <w:shd w:val="clear" w:color="auto" w:fill="FFFFFF"/>
        </w:rPr>
      </w:pPr>
      <w:r>
        <w:lastRenderedPageBreak/>
        <w:t xml:space="preserve">Ve </w:t>
      </w:r>
      <w:proofErr w:type="spellStart"/>
      <w:r>
        <w:t>voltižním</w:t>
      </w:r>
      <w:proofErr w:type="spellEnd"/>
      <w:r>
        <w:t xml:space="preserve"> tréninku bude dominovat kondiční a technická složka. Poté psychologická a nakonec taktická, která hraje větší roli spíše ve sportech, kde se mění podmínky a herní situace jako jsou kolektivní či bojové sporty</w:t>
      </w:r>
      <w:r w:rsidRPr="00F7506E">
        <w:t xml:space="preserve"> </w:t>
      </w:r>
      <w:r>
        <w:t>(</w:t>
      </w:r>
      <w:r w:rsidRPr="00303B2B">
        <w:rPr>
          <w:rFonts w:cstheme="minorHAnsi"/>
          <w:color w:val="212529"/>
          <w:shd w:val="clear" w:color="auto" w:fill="FFFFFF"/>
        </w:rPr>
        <w:t>Zahradník &amp; Korvas</w:t>
      </w:r>
      <w:r>
        <w:rPr>
          <w:rFonts w:cstheme="minorHAnsi"/>
          <w:color w:val="212529"/>
          <w:shd w:val="clear" w:color="auto" w:fill="FFFFFF"/>
        </w:rPr>
        <w:t xml:space="preserve">, </w:t>
      </w:r>
      <w:r w:rsidRPr="00303B2B">
        <w:rPr>
          <w:rFonts w:cstheme="minorHAnsi"/>
          <w:color w:val="212529"/>
          <w:shd w:val="clear" w:color="auto" w:fill="FFFFFF"/>
        </w:rPr>
        <w:t>2012)</w:t>
      </w:r>
      <w:r>
        <w:rPr>
          <w:rFonts w:cstheme="minorHAnsi"/>
          <w:color w:val="212529"/>
          <w:shd w:val="clear" w:color="auto" w:fill="FFFFFF"/>
        </w:rPr>
        <w:t>.</w:t>
      </w:r>
    </w:p>
    <w:p w14:paraId="1F8FEEEB" w14:textId="48CF3D30" w:rsidR="00203758" w:rsidRDefault="004010EB" w:rsidP="00203758">
      <w:pPr>
        <w:pStyle w:val="Nadpis2"/>
      </w:pPr>
      <w:bookmarkStart w:id="12" w:name="_Toc138933806"/>
      <w:r>
        <w:t xml:space="preserve">Pohybové </w:t>
      </w:r>
      <w:r w:rsidR="00203758">
        <w:t>schopnosti dominující ve voltiži a jejich rozvoj</w:t>
      </w:r>
      <w:bookmarkEnd w:id="12"/>
      <w:r w:rsidR="00203758">
        <w:t xml:space="preserve"> </w:t>
      </w:r>
    </w:p>
    <w:p w14:paraId="17C3B334" w14:textId="00AEBB49" w:rsidR="00203758" w:rsidRDefault="00203758" w:rsidP="00203758">
      <w:pPr>
        <w:pStyle w:val="Nadpis3"/>
      </w:pPr>
      <w:bookmarkStart w:id="13" w:name="_Toc138933807"/>
      <w:r>
        <w:t>Síla</w:t>
      </w:r>
      <w:bookmarkEnd w:id="13"/>
    </w:p>
    <w:p w14:paraId="4A53A2BB" w14:textId="105F1DD1" w:rsidR="00203758" w:rsidRDefault="00203758" w:rsidP="00203758">
      <w:pPr>
        <w:rPr>
          <w:rFonts w:cstheme="minorHAnsi"/>
          <w:color w:val="212529"/>
          <w:shd w:val="clear" w:color="auto" w:fill="FFFFFF"/>
        </w:rPr>
      </w:pPr>
      <w:r>
        <w:t xml:space="preserve">První z těchto schopností jsou schopnosti silové, jejichž principem je překonávání vnějších sil za pomoci svalové kontrakce. Silové schopnosti se dělí na dva základní typy, a to na sílu statickou, při níž nedochází k výrazným pohybům jednotlivých částí těla, a na sílu dynamickou, kdy při zkracování či natahování svalů k výrazným pohybům dochází. </w:t>
      </w:r>
      <w:r w:rsidR="007F0313">
        <w:t xml:space="preserve">Dynamická síla se dále dělí na sílu maximální (překonávání hraničních odporů), explozivní (překonávání nízkých odporů př jednorázovém pohybu za maximálního zrychlení), reaktivní (pohyby využívající </w:t>
      </w:r>
      <w:proofErr w:type="gramStart"/>
      <w:r w:rsidR="007F0313">
        <w:t>protažení - zkrácení</w:t>
      </w:r>
      <w:proofErr w:type="gramEnd"/>
      <w:r w:rsidR="007F0313">
        <w:t xml:space="preserve"> svalu do 200ms od zahájení pohybu) a vytrvalostní (opakované překonávání relativně malých odporů nízkou rychlostí)</w:t>
      </w:r>
      <w:r w:rsidR="007F0313" w:rsidRPr="007F0313">
        <w:t xml:space="preserve"> </w:t>
      </w:r>
      <w:r w:rsidR="007F0313">
        <w:t>(</w:t>
      </w:r>
      <w:r w:rsidR="007F0313" w:rsidRPr="00303B2B">
        <w:rPr>
          <w:rFonts w:cstheme="minorHAnsi"/>
          <w:color w:val="212529"/>
          <w:shd w:val="clear" w:color="auto" w:fill="FFFFFF"/>
        </w:rPr>
        <w:t>Zahradník &amp; Korvas</w:t>
      </w:r>
      <w:r w:rsidR="007F0313">
        <w:rPr>
          <w:rFonts w:cstheme="minorHAnsi"/>
          <w:color w:val="212529"/>
          <w:shd w:val="clear" w:color="auto" w:fill="FFFFFF"/>
        </w:rPr>
        <w:t xml:space="preserve">, </w:t>
      </w:r>
      <w:r w:rsidR="007F0313" w:rsidRPr="00303B2B">
        <w:rPr>
          <w:rFonts w:cstheme="minorHAnsi"/>
          <w:color w:val="212529"/>
          <w:shd w:val="clear" w:color="auto" w:fill="FFFFFF"/>
        </w:rPr>
        <w:t>2012)</w:t>
      </w:r>
      <w:r w:rsidR="007F0313">
        <w:rPr>
          <w:rFonts w:cstheme="minorHAnsi"/>
          <w:color w:val="212529"/>
          <w:shd w:val="clear" w:color="auto" w:fill="FFFFFF"/>
        </w:rPr>
        <w:t>.</w:t>
      </w:r>
      <w:r w:rsidR="0009536B">
        <w:rPr>
          <w:rFonts w:cstheme="minorHAnsi"/>
          <w:color w:val="212529"/>
          <w:shd w:val="clear" w:color="auto" w:fill="FFFFFF"/>
        </w:rPr>
        <w:t xml:space="preserve"> </w:t>
      </w:r>
    </w:p>
    <w:p w14:paraId="2C07A3AF" w14:textId="4FD255E1" w:rsidR="0009536B" w:rsidRDefault="0009536B" w:rsidP="0009536B">
      <w:r>
        <w:t xml:space="preserve">Jedním z nejdůležitějších poznatků moderního tréninku je, že vysoce rozvinutou úroveň síly nelze udržet ani intenzivním prováděním samotné akce. Gymnastika ani voltiž sama o sobě nevyvine, a dokonce ani </w:t>
      </w:r>
      <w:proofErr w:type="gramStart"/>
      <w:r>
        <w:t>neudrží</w:t>
      </w:r>
      <w:proofErr w:type="gramEnd"/>
      <w:r>
        <w:t xml:space="preserve"> adekvátní úroveň síly pro pokročilou úroveň těchto sportů. Kromě bezpočtu prvků, kombinací, částí a úplných rutin je třeba zařadit speciální průpravu. Nedůsledný silový trénink může mít za následek pokles výkonosti nebo stagnaci u řady sportovců, kteří v přípravném období podávali slibné výkony (Major, 1996). </w:t>
      </w:r>
    </w:p>
    <w:p w14:paraId="0EA49E12" w14:textId="3D1C326C" w:rsidR="00041C6E" w:rsidRDefault="00041C6E" w:rsidP="00041C6E">
      <w:r>
        <w:t xml:space="preserve">Ve voltiži stejně jako v gymnastice se často používá princip specifičnosti což znamená, že cvičení používaná v tréninku by měla být podobná cvičením, která jsou prováděna v soutěžní sestavě. Proto by se mohlo zdát, že nejlepším tréninkem voltiže by byla právě voltiž. Již dávno se však ukázalo, že tomu tak není. Samotné opakování dovednosti </w:t>
      </w:r>
      <w:proofErr w:type="gramStart"/>
      <w:r>
        <w:t>nezaručí</w:t>
      </w:r>
      <w:proofErr w:type="gramEnd"/>
      <w:r>
        <w:t xml:space="preserve"> ani minimá</w:t>
      </w:r>
      <w:r w:rsidR="00F371BF">
        <w:t>l</w:t>
      </w:r>
      <w:r>
        <w:t xml:space="preserve">ní úroveň síly pro správné provedení dovednosti (Major, 1996). </w:t>
      </w:r>
    </w:p>
    <w:p w14:paraId="17EAEEAC" w14:textId="77777777" w:rsidR="00532974" w:rsidRDefault="00BF16FE" w:rsidP="00041C6E">
      <w:pPr>
        <w:rPr>
          <w:rFonts w:cstheme="minorHAnsi"/>
          <w:color w:val="212529"/>
          <w:shd w:val="clear" w:color="auto" w:fill="FFFFFF"/>
        </w:rPr>
        <w:sectPr w:rsidR="00532974" w:rsidSect="004E4562">
          <w:pgSz w:w="11906" w:h="16838" w:code="9"/>
          <w:pgMar w:top="1418" w:right="1418" w:bottom="1418" w:left="1418" w:header="709" w:footer="709" w:gutter="567"/>
          <w:cols w:space="708"/>
          <w:formProt w:val="0"/>
          <w:docGrid w:linePitch="360"/>
        </w:sectPr>
      </w:pPr>
      <w:r>
        <w:t xml:space="preserve">Gymnastika je sport, který se obecně vyznačuje vysokou úrovní síly a výkonu vzhledem k tělesné hmotnosti, a také vysokou flexibilitou </w:t>
      </w:r>
      <w:r w:rsidRPr="002628FF">
        <w:rPr>
          <w:rFonts w:cstheme="minorHAnsi"/>
          <w:color w:val="212529"/>
          <w:shd w:val="clear" w:color="auto" w:fill="FFFFFF"/>
        </w:rPr>
        <w:t>(</w:t>
      </w:r>
      <w:proofErr w:type="spellStart"/>
      <w:r w:rsidRPr="002628FF">
        <w:rPr>
          <w:rFonts w:cstheme="minorHAnsi"/>
          <w:color w:val="212529"/>
          <w:shd w:val="clear" w:color="auto" w:fill="FFFFFF"/>
        </w:rPr>
        <w:t>D’Anna</w:t>
      </w:r>
      <w:proofErr w:type="spellEnd"/>
      <w:r w:rsidRPr="002628FF">
        <w:rPr>
          <w:rFonts w:cstheme="minorHAnsi"/>
          <w:color w:val="212529"/>
          <w:shd w:val="clear" w:color="auto" w:fill="FFFFFF"/>
        </w:rPr>
        <w:t xml:space="preserve"> &amp; Paloma, 2015)</w:t>
      </w:r>
      <w:r>
        <w:rPr>
          <w:rFonts w:cstheme="minorHAnsi"/>
          <w:color w:val="212529"/>
          <w:shd w:val="clear" w:color="auto" w:fill="FFFFFF"/>
        </w:rPr>
        <w:t>. I ve voltiži je velmi důležité udržet nízkou hmotnost, a je tak potřeba zvolit takovou silovou přípravu, která maximalizuje sílu</w:t>
      </w:r>
      <w:r w:rsidR="00C52FA4">
        <w:rPr>
          <w:rFonts w:cstheme="minorHAnsi"/>
          <w:color w:val="212529"/>
          <w:shd w:val="clear" w:color="auto" w:fill="FFFFFF"/>
        </w:rPr>
        <w:t>,</w:t>
      </w:r>
      <w:r>
        <w:rPr>
          <w:rFonts w:cstheme="minorHAnsi"/>
          <w:color w:val="212529"/>
          <w:shd w:val="clear" w:color="auto" w:fill="FFFFFF"/>
        </w:rPr>
        <w:t xml:space="preserve"> ale zároveň nezpůsobí velký nárůst svalové hmoty.</w:t>
      </w:r>
    </w:p>
    <w:p w14:paraId="7DC73B50" w14:textId="295E05D2" w:rsidR="00BF16FE" w:rsidRPr="00E76A28" w:rsidRDefault="00532974" w:rsidP="00E76A28">
      <w:pPr>
        <w:pStyle w:val="Nadpis3"/>
        <w:rPr>
          <w:rStyle w:val="Siln"/>
          <w:b/>
          <w:bCs w:val="0"/>
        </w:rPr>
      </w:pPr>
      <w:bookmarkStart w:id="14" w:name="_Toc138933808"/>
      <w:r w:rsidRPr="00E76A28">
        <w:rPr>
          <w:rStyle w:val="Siln"/>
          <w:b/>
          <w:bCs w:val="0"/>
        </w:rPr>
        <w:lastRenderedPageBreak/>
        <w:t>Rozvoj silových schopností</w:t>
      </w:r>
      <w:bookmarkEnd w:id="14"/>
    </w:p>
    <w:p w14:paraId="171222FC" w14:textId="6294928B" w:rsidR="00532974" w:rsidRPr="00474746" w:rsidRDefault="00532974" w:rsidP="00474746">
      <w:pPr>
        <w:ind w:firstLine="0"/>
        <w:rPr>
          <w:rStyle w:val="Siln"/>
        </w:rPr>
      </w:pPr>
      <w:r w:rsidRPr="00474746">
        <w:rPr>
          <w:rStyle w:val="Siln"/>
        </w:rPr>
        <w:t>Opakovací maximum</w:t>
      </w:r>
    </w:p>
    <w:p w14:paraId="78C6DB8C" w14:textId="4859A09C" w:rsidR="00532974" w:rsidRPr="004B7C0E" w:rsidRDefault="00532974" w:rsidP="004B7C0E">
      <w:pPr>
        <w:rPr>
          <w:rFonts w:cstheme="minorHAnsi"/>
          <w:color w:val="212529"/>
          <w:shd w:val="clear" w:color="auto" w:fill="FFFFFF"/>
        </w:rPr>
      </w:pPr>
      <w:r w:rsidRPr="004B7C0E">
        <w:rPr>
          <w:rStyle w:val="Siln"/>
          <w:b w:val="0"/>
          <w:bCs w:val="0"/>
        </w:rPr>
        <w:t>Pro pochopení silové tréninku je nutné si vysvětlit pojem opakovací maximu (RM z anglického „</w:t>
      </w:r>
      <w:proofErr w:type="spellStart"/>
      <w:r w:rsidRPr="004B7C0E">
        <w:rPr>
          <w:rStyle w:val="Siln"/>
          <w:b w:val="0"/>
          <w:bCs w:val="0"/>
        </w:rPr>
        <w:t>repetition</w:t>
      </w:r>
      <w:proofErr w:type="spellEnd"/>
      <w:r w:rsidRPr="004B7C0E">
        <w:rPr>
          <w:rStyle w:val="Siln"/>
          <w:b w:val="0"/>
          <w:bCs w:val="0"/>
        </w:rPr>
        <w:t xml:space="preserve"> maximum“). Tento pojem udává maximální hmotnost, se kterou dokáže sportovec provést určitý počet opakování. 1RM je tedy hmotnost se kterou dokážeme provést pouze jedno opakování</w:t>
      </w:r>
      <w:r w:rsidRPr="004B7C0E">
        <w:rPr>
          <w:rFonts w:cstheme="minorHAnsi"/>
          <w:color w:val="212529"/>
          <w:shd w:val="clear" w:color="auto" w:fill="FFFFFF"/>
        </w:rPr>
        <w:t xml:space="preserve"> (Petr &amp; Šťastný, 2012).</w:t>
      </w:r>
    </w:p>
    <w:p w14:paraId="1D41DB9F" w14:textId="572F7F7B" w:rsidR="00BE6230" w:rsidRDefault="00532974" w:rsidP="004B7C0E">
      <w:pPr>
        <w:rPr>
          <w:rFonts w:cstheme="minorHAnsi"/>
          <w:color w:val="212529"/>
          <w:shd w:val="clear" w:color="auto" w:fill="FFFFFF"/>
        </w:rPr>
      </w:pPr>
      <w:r w:rsidRPr="004B7C0E">
        <w:rPr>
          <w:rFonts w:cstheme="minorHAnsi"/>
          <w:color w:val="212529"/>
          <w:shd w:val="clear" w:color="auto" w:fill="FFFFFF"/>
        </w:rPr>
        <w:t xml:space="preserve">Jedna z možností, jak zjistit 1RM je postupné zvyšování zátěže do nalezení maxima </w:t>
      </w:r>
      <w:r>
        <w:t>(</w:t>
      </w:r>
      <w:r w:rsidRPr="004B7C0E">
        <w:rPr>
          <w:rFonts w:cstheme="minorHAnsi"/>
          <w:color w:val="212529"/>
          <w:shd w:val="clear" w:color="auto" w:fill="FFFFFF"/>
        </w:rPr>
        <w:t xml:space="preserve">Zahradník &amp; Korvas, 2012). Druhým způsobem je použití predikčních rovnic. Rovnic pro výpočet 1RM bylo vytvořeno již mnoho, ale za jednu z nejpoužívanějších se považuje rovnice dle Brzického (1993), která předpokládá, že se 10RM rovná přesně </w:t>
      </w:r>
      <w:proofErr w:type="gramStart"/>
      <w:r w:rsidRPr="004B7C0E">
        <w:rPr>
          <w:rFonts w:cstheme="minorHAnsi"/>
          <w:color w:val="212529"/>
          <w:shd w:val="clear" w:color="auto" w:fill="FFFFFF"/>
        </w:rPr>
        <w:t>75%</w:t>
      </w:r>
      <w:proofErr w:type="gramEnd"/>
      <w:r w:rsidRPr="004B7C0E">
        <w:rPr>
          <w:rFonts w:cstheme="minorHAnsi"/>
          <w:color w:val="212529"/>
          <w:shd w:val="clear" w:color="auto" w:fill="FFFFFF"/>
        </w:rPr>
        <w:t xml:space="preserve"> 1RM (Petr &amp; Šťastný, 2012)</w:t>
      </w:r>
      <w:r w:rsidR="00BE6230" w:rsidRPr="004B7C0E">
        <w:rPr>
          <w:rFonts w:cstheme="minorHAnsi"/>
          <w:color w:val="212529"/>
          <w:shd w:val="clear" w:color="auto" w:fill="FFFFFF"/>
        </w:rPr>
        <w:t>.</w:t>
      </w:r>
    </w:p>
    <w:p w14:paraId="543A878B" w14:textId="77777777" w:rsidR="004B7C0E" w:rsidRPr="004B7C0E" w:rsidRDefault="004B7C0E" w:rsidP="004B7C0E">
      <w:pPr>
        <w:rPr>
          <w:rFonts w:cstheme="minorHAnsi"/>
          <w:color w:val="212529"/>
          <w:shd w:val="clear" w:color="auto" w:fill="FFFFFF"/>
        </w:rPr>
      </w:pPr>
    </w:p>
    <w:p w14:paraId="65AB8AD6" w14:textId="163DC3E7" w:rsidR="00BE6230" w:rsidRDefault="00BE6230" w:rsidP="00BE6230">
      <w:pPr>
        <w:ind w:left="1134" w:hanging="567"/>
        <w:rPr>
          <w:rFonts w:cstheme="minorHAnsi"/>
          <w:color w:val="212529"/>
          <w:shd w:val="clear" w:color="auto" w:fill="FFFFFF"/>
        </w:rPr>
      </w:pPr>
      <w:r>
        <w:rPr>
          <w:rFonts w:cstheme="minorHAnsi"/>
          <w:color w:val="212529"/>
          <w:shd w:val="clear" w:color="auto" w:fill="FFFFFF"/>
        </w:rPr>
        <w:t>Brzického rovnice</w:t>
      </w:r>
    </w:p>
    <w:p w14:paraId="13497C99" w14:textId="053DC2F1" w:rsidR="00474746" w:rsidRDefault="00BE6230" w:rsidP="00474746">
      <w:pPr>
        <w:ind w:left="1134" w:hanging="567"/>
        <w:rPr>
          <w:rFonts w:eastAsiaTheme="minorEastAsia" w:cstheme="minorHAnsi"/>
          <w:color w:val="212529"/>
          <w:shd w:val="clear" w:color="auto" w:fill="FFFFFF"/>
        </w:rPr>
      </w:pPr>
      <w:r>
        <w:rPr>
          <w:rFonts w:cstheme="minorHAnsi"/>
          <w:color w:val="212529"/>
          <w:shd w:val="clear" w:color="auto" w:fill="FFFFFF"/>
        </w:rPr>
        <w:t xml:space="preserve">Pokud s odporem </w:t>
      </w:r>
      <w:proofErr w:type="gramStart"/>
      <w:r>
        <w:rPr>
          <w:rFonts w:cstheme="minorHAnsi"/>
          <w:color w:val="212529"/>
          <w:shd w:val="clear" w:color="auto" w:fill="FFFFFF"/>
        </w:rPr>
        <w:t>50kg</w:t>
      </w:r>
      <w:proofErr w:type="gramEnd"/>
      <w:r>
        <w:rPr>
          <w:rFonts w:cstheme="minorHAnsi"/>
          <w:color w:val="212529"/>
          <w:shd w:val="clear" w:color="auto" w:fill="FFFFFF"/>
        </w:rPr>
        <w:t xml:space="preserve"> dokáže jedinec provést 5 opakování (5MR) bude rovnice dle brzického vypadat takto: </w:t>
      </w:r>
      <m:oMath>
        <m:r>
          <w:rPr>
            <w:rFonts w:ascii="Cambria Math" w:hAnsi="Cambria Math" w:cstheme="minorHAnsi"/>
            <w:color w:val="212529"/>
            <w:shd w:val="clear" w:color="auto" w:fill="FFFFFF"/>
          </w:rPr>
          <m:t>1RM=100×50÷</m:t>
        </m:r>
        <m:d>
          <m:dPr>
            <m:ctrlPr>
              <w:rPr>
                <w:rFonts w:ascii="Cambria Math" w:hAnsi="Cambria Math" w:cstheme="minorHAnsi"/>
                <w:i/>
                <w:color w:val="212529"/>
                <w:shd w:val="clear" w:color="auto" w:fill="FFFFFF"/>
              </w:rPr>
            </m:ctrlPr>
          </m:dPr>
          <m:e>
            <m:r>
              <w:rPr>
                <w:rFonts w:ascii="Cambria Math" w:hAnsi="Cambria Math" w:cstheme="minorHAnsi"/>
                <w:color w:val="212529"/>
                <w:shd w:val="clear" w:color="auto" w:fill="FFFFFF"/>
              </w:rPr>
              <m:t>102,78-2,78×5</m:t>
            </m:r>
          </m:e>
        </m:d>
        <m:r>
          <w:rPr>
            <w:rFonts w:ascii="Cambria Math" w:hAnsi="Cambria Math" w:cstheme="minorHAnsi"/>
            <w:color w:val="212529"/>
            <w:shd w:val="clear" w:color="auto" w:fill="FFFFFF"/>
          </w:rPr>
          <m:t>=56</m:t>
        </m:r>
      </m:oMath>
    </w:p>
    <w:p w14:paraId="2D6C445C" w14:textId="77777777" w:rsidR="00474746" w:rsidRDefault="00474746" w:rsidP="00474746">
      <w:pPr>
        <w:ind w:left="1134" w:hanging="567"/>
        <w:rPr>
          <w:rFonts w:eastAsiaTheme="minorEastAsia" w:cstheme="minorHAnsi"/>
          <w:color w:val="212529"/>
          <w:shd w:val="clear" w:color="auto" w:fill="FFFFFF"/>
        </w:rPr>
      </w:pPr>
    </w:p>
    <w:p w14:paraId="32562FE9" w14:textId="7AB1D51C" w:rsidR="00325B0C" w:rsidRPr="00474746" w:rsidRDefault="00325B0C" w:rsidP="00474746">
      <w:pPr>
        <w:ind w:firstLine="0"/>
        <w:rPr>
          <w:rFonts w:eastAsiaTheme="minorEastAsia" w:cstheme="minorHAnsi"/>
          <w:b/>
          <w:bCs/>
          <w:color w:val="212529"/>
          <w:shd w:val="clear" w:color="auto" w:fill="FFFFFF"/>
        </w:rPr>
      </w:pPr>
      <w:r w:rsidRPr="00474746">
        <w:rPr>
          <w:b/>
          <w:bCs/>
          <w:shd w:val="clear" w:color="auto" w:fill="FFFFFF"/>
        </w:rPr>
        <w:t xml:space="preserve">Počet opakování v závislosti na zátěži a účinku tréninku dle </w:t>
      </w:r>
      <w:proofErr w:type="spellStart"/>
      <w:r w:rsidRPr="00474746">
        <w:rPr>
          <w:b/>
          <w:bCs/>
          <w:shd w:val="clear" w:color="auto" w:fill="FFFFFF"/>
        </w:rPr>
        <w:t>Poliquina</w:t>
      </w:r>
      <w:proofErr w:type="spellEnd"/>
      <w:r w:rsidRPr="00474746">
        <w:rPr>
          <w:b/>
          <w:bCs/>
          <w:shd w:val="clear" w:color="auto" w:fill="FFFFFF"/>
        </w:rPr>
        <w:t xml:space="preserve"> (1997)</w:t>
      </w:r>
    </w:p>
    <w:p w14:paraId="160255EA" w14:textId="71F14174" w:rsidR="00325B0C" w:rsidRDefault="00325B0C" w:rsidP="00474746">
      <w:pPr>
        <w:pStyle w:val="Odrky"/>
        <w:rPr>
          <w:shd w:val="clear" w:color="auto" w:fill="FFFFFF"/>
        </w:rPr>
      </w:pPr>
      <w:r>
        <w:rPr>
          <w:shd w:val="clear" w:color="auto" w:fill="FFFFFF"/>
        </w:rPr>
        <w:t xml:space="preserve">Ideální rozmezí opakování pro rozvoj maximální síly </w:t>
      </w:r>
    </w:p>
    <w:p w14:paraId="6E8393A0" w14:textId="77777777" w:rsidR="00325B0C" w:rsidRDefault="00325B0C">
      <w:pPr>
        <w:pStyle w:val="Odrky"/>
        <w:numPr>
          <w:ilvl w:val="1"/>
          <w:numId w:val="3"/>
        </w:numPr>
        <w:rPr>
          <w:shd w:val="clear" w:color="auto" w:fill="FFFFFF"/>
        </w:rPr>
      </w:pPr>
      <w:r>
        <w:rPr>
          <w:shd w:val="clear" w:color="auto" w:fill="FFFFFF"/>
        </w:rPr>
        <w:t xml:space="preserve">1 opakování – </w:t>
      </w:r>
      <w:proofErr w:type="gramStart"/>
      <w:r>
        <w:rPr>
          <w:shd w:val="clear" w:color="auto" w:fill="FFFFFF"/>
        </w:rPr>
        <w:t>100%</w:t>
      </w:r>
      <w:proofErr w:type="gramEnd"/>
      <w:r>
        <w:rPr>
          <w:shd w:val="clear" w:color="auto" w:fill="FFFFFF"/>
        </w:rPr>
        <w:t xml:space="preserve"> 1RM</w:t>
      </w:r>
    </w:p>
    <w:p w14:paraId="2D3CDF0C" w14:textId="33742DF3" w:rsidR="00325B0C" w:rsidRDefault="00325B0C">
      <w:pPr>
        <w:pStyle w:val="Odrky"/>
        <w:numPr>
          <w:ilvl w:val="1"/>
          <w:numId w:val="3"/>
        </w:numPr>
        <w:rPr>
          <w:shd w:val="clear" w:color="auto" w:fill="FFFFFF"/>
        </w:rPr>
      </w:pPr>
      <w:r>
        <w:rPr>
          <w:shd w:val="clear" w:color="auto" w:fill="FFFFFF"/>
        </w:rPr>
        <w:t xml:space="preserve">2 opakování </w:t>
      </w:r>
      <w:r w:rsidR="009B1E24">
        <w:rPr>
          <w:shd w:val="clear" w:color="auto" w:fill="FFFFFF"/>
        </w:rPr>
        <w:t>–</w:t>
      </w:r>
      <w:r>
        <w:rPr>
          <w:shd w:val="clear" w:color="auto" w:fill="FFFFFF"/>
        </w:rPr>
        <w:t xml:space="preserve"> </w:t>
      </w:r>
      <w:proofErr w:type="gramStart"/>
      <w:r w:rsidR="009B1E24">
        <w:rPr>
          <w:shd w:val="clear" w:color="auto" w:fill="FFFFFF"/>
        </w:rPr>
        <w:t>94,3%</w:t>
      </w:r>
      <w:proofErr w:type="gramEnd"/>
      <w:r w:rsidR="009B1E24">
        <w:rPr>
          <w:shd w:val="clear" w:color="auto" w:fill="FFFFFF"/>
        </w:rPr>
        <w:t xml:space="preserve"> 1RM</w:t>
      </w:r>
    </w:p>
    <w:p w14:paraId="33BBD8D5" w14:textId="074B05C7" w:rsidR="00325B0C" w:rsidRDefault="00325B0C">
      <w:pPr>
        <w:pStyle w:val="Odrky"/>
        <w:numPr>
          <w:ilvl w:val="1"/>
          <w:numId w:val="3"/>
        </w:numPr>
        <w:rPr>
          <w:shd w:val="clear" w:color="auto" w:fill="FFFFFF"/>
        </w:rPr>
      </w:pPr>
      <w:r>
        <w:rPr>
          <w:shd w:val="clear" w:color="auto" w:fill="FFFFFF"/>
        </w:rPr>
        <w:t xml:space="preserve">3 opakování </w:t>
      </w:r>
      <w:r w:rsidR="009B1E24">
        <w:rPr>
          <w:shd w:val="clear" w:color="auto" w:fill="FFFFFF"/>
        </w:rPr>
        <w:t>–</w:t>
      </w:r>
      <w:r>
        <w:rPr>
          <w:shd w:val="clear" w:color="auto" w:fill="FFFFFF"/>
        </w:rPr>
        <w:t xml:space="preserve"> </w:t>
      </w:r>
      <w:proofErr w:type="gramStart"/>
      <w:r w:rsidR="009B1E24">
        <w:rPr>
          <w:shd w:val="clear" w:color="auto" w:fill="FFFFFF"/>
        </w:rPr>
        <w:t>90,6%</w:t>
      </w:r>
      <w:proofErr w:type="gramEnd"/>
      <w:r w:rsidR="009B1E24">
        <w:rPr>
          <w:shd w:val="clear" w:color="auto" w:fill="FFFFFF"/>
        </w:rPr>
        <w:t xml:space="preserve"> 1RM</w:t>
      </w:r>
    </w:p>
    <w:p w14:paraId="41399016" w14:textId="51CD20E2" w:rsidR="00325B0C" w:rsidRDefault="00325B0C">
      <w:pPr>
        <w:pStyle w:val="Odrky"/>
        <w:numPr>
          <w:ilvl w:val="1"/>
          <w:numId w:val="3"/>
        </w:numPr>
        <w:rPr>
          <w:shd w:val="clear" w:color="auto" w:fill="FFFFFF"/>
        </w:rPr>
      </w:pPr>
      <w:r>
        <w:rPr>
          <w:shd w:val="clear" w:color="auto" w:fill="FFFFFF"/>
        </w:rPr>
        <w:t xml:space="preserve">4 opakování - </w:t>
      </w:r>
      <w:proofErr w:type="gramStart"/>
      <w:r w:rsidR="009B1E24">
        <w:rPr>
          <w:shd w:val="clear" w:color="auto" w:fill="FFFFFF"/>
        </w:rPr>
        <w:t>88,1%</w:t>
      </w:r>
      <w:proofErr w:type="gramEnd"/>
      <w:r w:rsidR="009B1E24">
        <w:rPr>
          <w:shd w:val="clear" w:color="auto" w:fill="FFFFFF"/>
        </w:rPr>
        <w:t xml:space="preserve"> 1RM</w:t>
      </w:r>
    </w:p>
    <w:p w14:paraId="50D917F6" w14:textId="4FD2CE21" w:rsidR="00325B0C" w:rsidRDefault="00325B0C">
      <w:pPr>
        <w:pStyle w:val="Odrky"/>
        <w:numPr>
          <w:ilvl w:val="1"/>
          <w:numId w:val="3"/>
        </w:numPr>
        <w:rPr>
          <w:shd w:val="clear" w:color="auto" w:fill="FFFFFF"/>
        </w:rPr>
      </w:pPr>
      <w:r>
        <w:rPr>
          <w:shd w:val="clear" w:color="auto" w:fill="FFFFFF"/>
        </w:rPr>
        <w:t xml:space="preserve">5 opakování </w:t>
      </w:r>
      <w:r w:rsidR="009B1E24">
        <w:rPr>
          <w:shd w:val="clear" w:color="auto" w:fill="FFFFFF"/>
        </w:rPr>
        <w:t>–</w:t>
      </w:r>
      <w:r>
        <w:rPr>
          <w:shd w:val="clear" w:color="auto" w:fill="FFFFFF"/>
        </w:rPr>
        <w:t xml:space="preserve"> </w:t>
      </w:r>
      <w:proofErr w:type="gramStart"/>
      <w:r w:rsidR="009B1E24">
        <w:rPr>
          <w:shd w:val="clear" w:color="auto" w:fill="FFFFFF"/>
        </w:rPr>
        <w:t>85,6%</w:t>
      </w:r>
      <w:proofErr w:type="gramEnd"/>
      <w:r w:rsidR="009B1E24">
        <w:rPr>
          <w:shd w:val="clear" w:color="auto" w:fill="FFFFFF"/>
        </w:rPr>
        <w:t xml:space="preserve"> 1RM</w:t>
      </w:r>
    </w:p>
    <w:p w14:paraId="6D2E5687" w14:textId="77777777" w:rsidR="00325B0C" w:rsidRDefault="00325B0C" w:rsidP="00474746">
      <w:pPr>
        <w:pStyle w:val="Odrky"/>
        <w:rPr>
          <w:shd w:val="clear" w:color="auto" w:fill="FFFFFF"/>
        </w:rPr>
      </w:pPr>
      <w:r>
        <w:rPr>
          <w:shd w:val="clear" w:color="auto" w:fill="FFFFFF"/>
        </w:rPr>
        <w:t>Ideální poměr rozvoje maximální síly a svalové hypertrofie</w:t>
      </w:r>
    </w:p>
    <w:p w14:paraId="0EE0375A" w14:textId="5267D3E4" w:rsidR="00325B0C" w:rsidRDefault="00325B0C">
      <w:pPr>
        <w:pStyle w:val="Odrky"/>
        <w:numPr>
          <w:ilvl w:val="1"/>
          <w:numId w:val="3"/>
        </w:numPr>
        <w:rPr>
          <w:shd w:val="clear" w:color="auto" w:fill="FFFFFF"/>
        </w:rPr>
      </w:pPr>
      <w:r>
        <w:rPr>
          <w:shd w:val="clear" w:color="auto" w:fill="FFFFFF"/>
        </w:rPr>
        <w:t xml:space="preserve">6 opakování </w:t>
      </w:r>
      <w:r w:rsidR="009B1E24">
        <w:rPr>
          <w:shd w:val="clear" w:color="auto" w:fill="FFFFFF"/>
        </w:rPr>
        <w:t>–</w:t>
      </w:r>
      <w:r>
        <w:rPr>
          <w:shd w:val="clear" w:color="auto" w:fill="FFFFFF"/>
        </w:rPr>
        <w:t xml:space="preserve"> </w:t>
      </w:r>
      <w:proofErr w:type="gramStart"/>
      <w:r w:rsidR="009B1E24">
        <w:rPr>
          <w:shd w:val="clear" w:color="auto" w:fill="FFFFFF"/>
        </w:rPr>
        <w:t>83,1%</w:t>
      </w:r>
      <w:proofErr w:type="gramEnd"/>
      <w:r w:rsidR="009B1E24">
        <w:rPr>
          <w:shd w:val="clear" w:color="auto" w:fill="FFFFFF"/>
        </w:rPr>
        <w:t xml:space="preserve"> 1RM</w:t>
      </w:r>
    </w:p>
    <w:p w14:paraId="2DDE36AD" w14:textId="2505B353" w:rsidR="00325B0C" w:rsidRDefault="00325B0C">
      <w:pPr>
        <w:pStyle w:val="Odrky"/>
        <w:numPr>
          <w:ilvl w:val="1"/>
          <w:numId w:val="3"/>
        </w:numPr>
        <w:rPr>
          <w:shd w:val="clear" w:color="auto" w:fill="FFFFFF"/>
        </w:rPr>
      </w:pPr>
      <w:r>
        <w:rPr>
          <w:shd w:val="clear" w:color="auto" w:fill="FFFFFF"/>
        </w:rPr>
        <w:t xml:space="preserve">7 opakování </w:t>
      </w:r>
      <w:r w:rsidR="009B1E24">
        <w:rPr>
          <w:shd w:val="clear" w:color="auto" w:fill="FFFFFF"/>
        </w:rPr>
        <w:t>–</w:t>
      </w:r>
      <w:r>
        <w:rPr>
          <w:shd w:val="clear" w:color="auto" w:fill="FFFFFF"/>
        </w:rPr>
        <w:t xml:space="preserve"> </w:t>
      </w:r>
      <w:proofErr w:type="gramStart"/>
      <w:r w:rsidR="009B1E24">
        <w:rPr>
          <w:shd w:val="clear" w:color="auto" w:fill="FFFFFF"/>
        </w:rPr>
        <w:t>80,7%</w:t>
      </w:r>
      <w:proofErr w:type="gramEnd"/>
      <w:r w:rsidR="009B1E24">
        <w:rPr>
          <w:shd w:val="clear" w:color="auto" w:fill="FFFFFF"/>
        </w:rPr>
        <w:t xml:space="preserve"> 1RM</w:t>
      </w:r>
    </w:p>
    <w:p w14:paraId="69289E57" w14:textId="66F56890" w:rsidR="00325B0C" w:rsidRDefault="00325B0C">
      <w:pPr>
        <w:pStyle w:val="Odrky"/>
        <w:numPr>
          <w:ilvl w:val="1"/>
          <w:numId w:val="3"/>
        </w:numPr>
        <w:rPr>
          <w:shd w:val="clear" w:color="auto" w:fill="FFFFFF"/>
        </w:rPr>
      </w:pPr>
      <w:r>
        <w:rPr>
          <w:shd w:val="clear" w:color="auto" w:fill="FFFFFF"/>
        </w:rPr>
        <w:t xml:space="preserve">8 opakování </w:t>
      </w:r>
      <w:r w:rsidR="009B1E24">
        <w:rPr>
          <w:shd w:val="clear" w:color="auto" w:fill="FFFFFF"/>
        </w:rPr>
        <w:t>–</w:t>
      </w:r>
      <w:r>
        <w:rPr>
          <w:shd w:val="clear" w:color="auto" w:fill="FFFFFF"/>
        </w:rPr>
        <w:t xml:space="preserve"> </w:t>
      </w:r>
      <w:proofErr w:type="gramStart"/>
      <w:r w:rsidR="009B1E24">
        <w:rPr>
          <w:shd w:val="clear" w:color="auto" w:fill="FFFFFF"/>
        </w:rPr>
        <w:t>78,6%</w:t>
      </w:r>
      <w:proofErr w:type="gramEnd"/>
      <w:r w:rsidR="009B1E24">
        <w:rPr>
          <w:shd w:val="clear" w:color="auto" w:fill="FFFFFF"/>
        </w:rPr>
        <w:t xml:space="preserve"> 1RM</w:t>
      </w:r>
    </w:p>
    <w:p w14:paraId="4163FBC3" w14:textId="77777777" w:rsidR="00325B0C" w:rsidRDefault="00325B0C" w:rsidP="00474746">
      <w:pPr>
        <w:pStyle w:val="Odrky"/>
        <w:rPr>
          <w:shd w:val="clear" w:color="auto" w:fill="FFFFFF"/>
        </w:rPr>
      </w:pPr>
      <w:r>
        <w:rPr>
          <w:shd w:val="clear" w:color="auto" w:fill="FFFFFF"/>
        </w:rPr>
        <w:t>Nejvhodnější rozmezí pro svalovou hypertrofii</w:t>
      </w:r>
    </w:p>
    <w:p w14:paraId="2B23ADB3" w14:textId="0C4E3E8E" w:rsidR="00325B0C" w:rsidRDefault="00325B0C">
      <w:pPr>
        <w:pStyle w:val="Odrky"/>
        <w:numPr>
          <w:ilvl w:val="1"/>
          <w:numId w:val="3"/>
        </w:numPr>
        <w:rPr>
          <w:shd w:val="clear" w:color="auto" w:fill="FFFFFF"/>
        </w:rPr>
      </w:pPr>
      <w:r>
        <w:rPr>
          <w:shd w:val="clear" w:color="auto" w:fill="FFFFFF"/>
        </w:rPr>
        <w:t xml:space="preserve">9 opakování </w:t>
      </w:r>
      <w:r w:rsidR="009B1E24">
        <w:rPr>
          <w:shd w:val="clear" w:color="auto" w:fill="FFFFFF"/>
        </w:rPr>
        <w:t>–</w:t>
      </w:r>
      <w:r>
        <w:rPr>
          <w:shd w:val="clear" w:color="auto" w:fill="FFFFFF"/>
        </w:rPr>
        <w:t xml:space="preserve"> </w:t>
      </w:r>
      <w:proofErr w:type="gramStart"/>
      <w:r w:rsidR="009B1E24">
        <w:rPr>
          <w:shd w:val="clear" w:color="auto" w:fill="FFFFFF"/>
        </w:rPr>
        <w:t>76,5%</w:t>
      </w:r>
      <w:proofErr w:type="gramEnd"/>
      <w:r w:rsidR="009B1E24">
        <w:rPr>
          <w:shd w:val="clear" w:color="auto" w:fill="FFFFFF"/>
        </w:rPr>
        <w:t xml:space="preserve"> 1RM</w:t>
      </w:r>
    </w:p>
    <w:p w14:paraId="536D0EC4" w14:textId="7B603404" w:rsidR="00325B0C" w:rsidRDefault="00325B0C">
      <w:pPr>
        <w:pStyle w:val="Odrky"/>
        <w:numPr>
          <w:ilvl w:val="1"/>
          <w:numId w:val="3"/>
        </w:numPr>
        <w:rPr>
          <w:shd w:val="clear" w:color="auto" w:fill="FFFFFF"/>
        </w:rPr>
      </w:pPr>
      <w:r>
        <w:rPr>
          <w:shd w:val="clear" w:color="auto" w:fill="FFFFFF"/>
        </w:rPr>
        <w:t xml:space="preserve">10 opakování </w:t>
      </w:r>
      <w:r w:rsidR="009B1E24">
        <w:rPr>
          <w:shd w:val="clear" w:color="auto" w:fill="FFFFFF"/>
        </w:rPr>
        <w:t>–</w:t>
      </w:r>
      <w:r>
        <w:rPr>
          <w:shd w:val="clear" w:color="auto" w:fill="FFFFFF"/>
        </w:rPr>
        <w:t xml:space="preserve"> </w:t>
      </w:r>
      <w:proofErr w:type="gramStart"/>
      <w:r w:rsidR="009B1E24">
        <w:rPr>
          <w:shd w:val="clear" w:color="auto" w:fill="FFFFFF"/>
        </w:rPr>
        <w:t>74,4%</w:t>
      </w:r>
      <w:proofErr w:type="gramEnd"/>
      <w:r w:rsidR="009B1E24">
        <w:rPr>
          <w:shd w:val="clear" w:color="auto" w:fill="FFFFFF"/>
        </w:rPr>
        <w:t xml:space="preserve"> 1RM</w:t>
      </w:r>
    </w:p>
    <w:p w14:paraId="4AD8423A" w14:textId="39CCFA76" w:rsidR="00325B0C" w:rsidRDefault="00325B0C">
      <w:pPr>
        <w:pStyle w:val="Odrky"/>
        <w:numPr>
          <w:ilvl w:val="1"/>
          <w:numId w:val="3"/>
        </w:numPr>
        <w:rPr>
          <w:shd w:val="clear" w:color="auto" w:fill="FFFFFF"/>
        </w:rPr>
      </w:pPr>
      <w:r>
        <w:rPr>
          <w:shd w:val="clear" w:color="auto" w:fill="FFFFFF"/>
        </w:rPr>
        <w:t xml:space="preserve">11 opakování </w:t>
      </w:r>
      <w:r w:rsidR="009B1E24">
        <w:rPr>
          <w:shd w:val="clear" w:color="auto" w:fill="FFFFFF"/>
        </w:rPr>
        <w:t>–</w:t>
      </w:r>
      <w:r>
        <w:rPr>
          <w:shd w:val="clear" w:color="auto" w:fill="FFFFFF"/>
        </w:rPr>
        <w:t xml:space="preserve"> </w:t>
      </w:r>
      <w:proofErr w:type="gramStart"/>
      <w:r w:rsidR="009B1E24">
        <w:rPr>
          <w:shd w:val="clear" w:color="auto" w:fill="FFFFFF"/>
        </w:rPr>
        <w:t>72,3%</w:t>
      </w:r>
      <w:proofErr w:type="gramEnd"/>
      <w:r w:rsidR="009B1E24">
        <w:rPr>
          <w:shd w:val="clear" w:color="auto" w:fill="FFFFFF"/>
        </w:rPr>
        <w:t xml:space="preserve"> 1RM</w:t>
      </w:r>
    </w:p>
    <w:p w14:paraId="534D0EF4" w14:textId="292E5751" w:rsidR="00325B0C" w:rsidRDefault="00325B0C">
      <w:pPr>
        <w:pStyle w:val="Odrky"/>
        <w:numPr>
          <w:ilvl w:val="1"/>
          <w:numId w:val="3"/>
        </w:numPr>
        <w:rPr>
          <w:shd w:val="clear" w:color="auto" w:fill="FFFFFF"/>
        </w:rPr>
      </w:pPr>
      <w:r>
        <w:rPr>
          <w:shd w:val="clear" w:color="auto" w:fill="FFFFFF"/>
        </w:rPr>
        <w:t xml:space="preserve">12 opakování </w:t>
      </w:r>
      <w:r w:rsidR="009B1E24">
        <w:rPr>
          <w:shd w:val="clear" w:color="auto" w:fill="FFFFFF"/>
        </w:rPr>
        <w:t>–</w:t>
      </w:r>
      <w:r>
        <w:rPr>
          <w:shd w:val="clear" w:color="auto" w:fill="FFFFFF"/>
        </w:rPr>
        <w:t xml:space="preserve"> </w:t>
      </w:r>
      <w:proofErr w:type="gramStart"/>
      <w:r w:rsidR="009B1E24">
        <w:rPr>
          <w:shd w:val="clear" w:color="auto" w:fill="FFFFFF"/>
        </w:rPr>
        <w:t>70,3%</w:t>
      </w:r>
      <w:proofErr w:type="gramEnd"/>
      <w:r w:rsidR="009B1E24">
        <w:rPr>
          <w:shd w:val="clear" w:color="auto" w:fill="FFFFFF"/>
        </w:rPr>
        <w:t xml:space="preserve"> 1RM</w:t>
      </w:r>
    </w:p>
    <w:p w14:paraId="719455FB" w14:textId="77777777" w:rsidR="00325B0C" w:rsidRDefault="00325B0C" w:rsidP="00474746">
      <w:pPr>
        <w:pStyle w:val="Odrky"/>
        <w:rPr>
          <w:shd w:val="clear" w:color="auto" w:fill="FFFFFF"/>
        </w:rPr>
      </w:pPr>
      <w:r>
        <w:rPr>
          <w:shd w:val="clear" w:color="auto" w:fill="FFFFFF"/>
        </w:rPr>
        <w:t>Rozmezí vhodné pro rozvoj svalové vytrvalosti</w:t>
      </w:r>
    </w:p>
    <w:p w14:paraId="1EF3FB14" w14:textId="7AE054EB" w:rsidR="009E6BCE" w:rsidRDefault="00325B0C">
      <w:pPr>
        <w:pStyle w:val="Odrky"/>
        <w:numPr>
          <w:ilvl w:val="1"/>
          <w:numId w:val="3"/>
        </w:numPr>
        <w:rPr>
          <w:shd w:val="clear" w:color="auto" w:fill="FFFFFF"/>
        </w:rPr>
        <w:sectPr w:rsidR="009E6BCE" w:rsidSect="004E4562">
          <w:pgSz w:w="11906" w:h="16838" w:code="9"/>
          <w:pgMar w:top="1418" w:right="1418" w:bottom="1418" w:left="1418" w:header="709" w:footer="709" w:gutter="567"/>
          <w:cols w:space="708"/>
          <w:formProt w:val="0"/>
          <w:docGrid w:linePitch="360"/>
        </w:sectPr>
      </w:pPr>
      <w:r>
        <w:rPr>
          <w:shd w:val="clear" w:color="auto" w:fill="FFFFFF"/>
        </w:rPr>
        <w:t>13 a více opaková</w:t>
      </w:r>
      <w:r w:rsidR="009B1E24">
        <w:rPr>
          <w:shd w:val="clear" w:color="auto" w:fill="FFFFFF"/>
        </w:rPr>
        <w:t>ní (</w:t>
      </w:r>
      <w:proofErr w:type="gramStart"/>
      <w:r w:rsidR="009B1E24">
        <w:rPr>
          <w:shd w:val="clear" w:color="auto" w:fill="FFFFFF"/>
        </w:rPr>
        <w:t>68,8%</w:t>
      </w:r>
      <w:proofErr w:type="gramEnd"/>
      <w:r w:rsidR="009B1E24">
        <w:rPr>
          <w:shd w:val="clear" w:color="auto" w:fill="FFFFFF"/>
        </w:rPr>
        <w:t xml:space="preserve"> a méně 1RM)</w:t>
      </w:r>
    </w:p>
    <w:p w14:paraId="4F68EE2F" w14:textId="111D8197" w:rsidR="00325B0C" w:rsidRPr="00474746" w:rsidRDefault="009E6BCE" w:rsidP="00474746">
      <w:pPr>
        <w:ind w:firstLine="0"/>
        <w:rPr>
          <w:b/>
          <w:bCs/>
          <w:shd w:val="clear" w:color="auto" w:fill="FFFFFF"/>
        </w:rPr>
      </w:pPr>
      <w:r w:rsidRPr="00474746">
        <w:rPr>
          <w:b/>
          <w:bCs/>
          <w:shd w:val="clear" w:color="auto" w:fill="FFFFFF"/>
        </w:rPr>
        <w:lastRenderedPageBreak/>
        <w:t>Počet sérií</w:t>
      </w:r>
    </w:p>
    <w:p w14:paraId="34014304" w14:textId="4DA54821" w:rsidR="009B1E24" w:rsidRPr="00FE4CE9" w:rsidRDefault="009B1E24" w:rsidP="00FE4CE9">
      <w:pPr>
        <w:rPr>
          <w:rFonts w:cstheme="minorHAnsi"/>
          <w:color w:val="212529"/>
          <w:shd w:val="clear" w:color="auto" w:fill="FFFFFF"/>
        </w:rPr>
      </w:pPr>
      <w:r w:rsidRPr="00FE4CE9">
        <w:rPr>
          <w:shd w:val="clear" w:color="auto" w:fill="FFFFFF"/>
        </w:rPr>
        <w:t xml:space="preserve">Aby byly svaly tréninkem dostatečně stimulovány, je třeba znát vztah mezi počtem opakování a počtem sérií. S nižším počtem opakování totiž musí přibývat počet sérií a naopak, jedině </w:t>
      </w:r>
      <w:r w:rsidR="000070F8" w:rsidRPr="00FE4CE9">
        <w:rPr>
          <w:shd w:val="clear" w:color="auto" w:fill="FFFFFF"/>
        </w:rPr>
        <w:t xml:space="preserve">tak </w:t>
      </w:r>
      <w:r w:rsidRPr="00FE4CE9">
        <w:rPr>
          <w:shd w:val="clear" w:color="auto" w:fill="FFFFFF"/>
        </w:rPr>
        <w:t xml:space="preserve">je možno dosáhnout optimálního času zatížení. Při rozvoji maximální síly je naším cílem nervosvalová adaptace, která nastává při nízkém počtu opakování (1-5) se </w:t>
      </w:r>
      <w:proofErr w:type="spellStart"/>
      <w:r w:rsidRPr="00FE4CE9">
        <w:rPr>
          <w:shd w:val="clear" w:color="auto" w:fill="FFFFFF"/>
        </w:rPr>
        <w:t>submaximálním</w:t>
      </w:r>
      <w:proofErr w:type="spellEnd"/>
      <w:r w:rsidRPr="00FE4CE9">
        <w:rPr>
          <w:shd w:val="clear" w:color="auto" w:fill="FFFFFF"/>
        </w:rPr>
        <w:t xml:space="preserve"> až maximálním odporem, tak že nervový systém aktivuje vyšší počet svalových vláken</w:t>
      </w:r>
      <w:r w:rsidRPr="00FE4CE9">
        <w:rPr>
          <w:rFonts w:cstheme="minorHAnsi"/>
          <w:color w:val="212529"/>
          <w:shd w:val="clear" w:color="auto" w:fill="FFFFFF"/>
        </w:rPr>
        <w:t xml:space="preserve"> (Petr &amp; Šťastný, 2012).</w:t>
      </w:r>
    </w:p>
    <w:p w14:paraId="6E9F9E75" w14:textId="6929F7DD" w:rsidR="00C51B84" w:rsidRDefault="00C51B84" w:rsidP="00C51B84">
      <w:pPr>
        <w:ind w:firstLine="0"/>
        <w:rPr>
          <w:rFonts w:cstheme="minorHAnsi"/>
          <w:color w:val="212529"/>
          <w:shd w:val="clear" w:color="auto" w:fill="FFFFFF"/>
        </w:rPr>
      </w:pPr>
      <w:r>
        <w:rPr>
          <w:shd w:val="clear" w:color="auto" w:fill="FFFFFF"/>
        </w:rPr>
        <w:t xml:space="preserve">Vztah mezi počtem sérií a počtem opakování dle </w:t>
      </w:r>
      <w:r w:rsidRPr="002628FF">
        <w:rPr>
          <w:rFonts w:cstheme="minorHAnsi"/>
          <w:color w:val="212529"/>
          <w:shd w:val="clear" w:color="auto" w:fill="FFFFFF"/>
        </w:rPr>
        <w:t>Petra &amp; Šťastného (2012)</w:t>
      </w:r>
      <w:r>
        <w:rPr>
          <w:rFonts w:cstheme="minorHAnsi"/>
          <w:color w:val="212529"/>
          <w:shd w:val="clear" w:color="auto" w:fill="FFFFFF"/>
        </w:rPr>
        <w:t>:</w:t>
      </w:r>
    </w:p>
    <w:p w14:paraId="0A16CDA7" w14:textId="42312412" w:rsidR="00C51B84" w:rsidRDefault="00C51B84" w:rsidP="00C51B84">
      <w:pPr>
        <w:pStyle w:val="Odrky"/>
        <w:rPr>
          <w:shd w:val="clear" w:color="auto" w:fill="FFFFFF"/>
        </w:rPr>
      </w:pPr>
      <w:r>
        <w:rPr>
          <w:shd w:val="clear" w:color="auto" w:fill="FFFFFF"/>
        </w:rPr>
        <w:t>28 a více opakování = 1 série</w:t>
      </w:r>
    </w:p>
    <w:p w14:paraId="72418D45" w14:textId="242A6732" w:rsidR="00C51B84" w:rsidRDefault="00C51B84" w:rsidP="00C51B84">
      <w:pPr>
        <w:pStyle w:val="Odrky"/>
        <w:rPr>
          <w:shd w:val="clear" w:color="auto" w:fill="FFFFFF"/>
        </w:rPr>
      </w:pPr>
      <w:r>
        <w:rPr>
          <w:shd w:val="clear" w:color="auto" w:fill="FFFFFF"/>
        </w:rPr>
        <w:t>25–28 opakování = 2 série</w:t>
      </w:r>
    </w:p>
    <w:p w14:paraId="687869E2" w14:textId="2DDD8634" w:rsidR="00C51B84" w:rsidRDefault="00C51B84" w:rsidP="00C51B84">
      <w:pPr>
        <w:pStyle w:val="Odrky"/>
        <w:rPr>
          <w:shd w:val="clear" w:color="auto" w:fill="FFFFFF"/>
        </w:rPr>
      </w:pPr>
      <w:r>
        <w:rPr>
          <w:shd w:val="clear" w:color="auto" w:fill="FFFFFF"/>
        </w:rPr>
        <w:t>21–25 opakování = 3 série</w:t>
      </w:r>
    </w:p>
    <w:p w14:paraId="267241B9" w14:textId="5E8D6DB9" w:rsidR="00C51B84" w:rsidRDefault="00C51B84" w:rsidP="00C51B84">
      <w:pPr>
        <w:pStyle w:val="Odrky"/>
        <w:rPr>
          <w:shd w:val="clear" w:color="auto" w:fill="FFFFFF"/>
        </w:rPr>
      </w:pPr>
      <w:r>
        <w:rPr>
          <w:shd w:val="clear" w:color="auto" w:fill="FFFFFF"/>
        </w:rPr>
        <w:t>16-21 opakování = 4 série</w:t>
      </w:r>
    </w:p>
    <w:p w14:paraId="72B748AA" w14:textId="104AB600" w:rsidR="00C51B84" w:rsidRDefault="00C51B84" w:rsidP="00C51B84">
      <w:pPr>
        <w:pStyle w:val="Odrky"/>
        <w:rPr>
          <w:shd w:val="clear" w:color="auto" w:fill="FFFFFF"/>
        </w:rPr>
      </w:pPr>
      <w:r>
        <w:rPr>
          <w:shd w:val="clear" w:color="auto" w:fill="FFFFFF"/>
        </w:rPr>
        <w:t>12-16 opakování = 5 sérií</w:t>
      </w:r>
    </w:p>
    <w:p w14:paraId="1D34E02A" w14:textId="789A66AF" w:rsidR="00C51B84" w:rsidRDefault="00C51B84" w:rsidP="00C51B84">
      <w:pPr>
        <w:pStyle w:val="Odrky"/>
        <w:rPr>
          <w:shd w:val="clear" w:color="auto" w:fill="FFFFFF"/>
        </w:rPr>
      </w:pPr>
      <w:r>
        <w:rPr>
          <w:shd w:val="clear" w:color="auto" w:fill="FFFFFF"/>
        </w:rPr>
        <w:t>6-12 opakování = 6 sérií</w:t>
      </w:r>
    </w:p>
    <w:p w14:paraId="56622E3A" w14:textId="4A4E84EA" w:rsidR="00C51B84" w:rsidRDefault="00C51B84" w:rsidP="00C51B84">
      <w:pPr>
        <w:pStyle w:val="Odrky"/>
        <w:rPr>
          <w:shd w:val="clear" w:color="auto" w:fill="FFFFFF"/>
        </w:rPr>
      </w:pPr>
      <w:r>
        <w:rPr>
          <w:shd w:val="clear" w:color="auto" w:fill="FFFFFF"/>
        </w:rPr>
        <w:t>4-6 opakování = 7 sérií</w:t>
      </w:r>
    </w:p>
    <w:p w14:paraId="414DDEFF" w14:textId="05276701" w:rsidR="00C51B84" w:rsidRDefault="00C51B84" w:rsidP="00C51B84">
      <w:pPr>
        <w:pStyle w:val="Odrky"/>
        <w:rPr>
          <w:shd w:val="clear" w:color="auto" w:fill="FFFFFF"/>
        </w:rPr>
      </w:pPr>
      <w:r>
        <w:rPr>
          <w:shd w:val="clear" w:color="auto" w:fill="FFFFFF"/>
        </w:rPr>
        <w:t>2-4 opakování = 8 sérií</w:t>
      </w:r>
    </w:p>
    <w:p w14:paraId="18104E31" w14:textId="5A2E13D5" w:rsidR="00C51B84" w:rsidRDefault="00C51B84" w:rsidP="00C51B84">
      <w:pPr>
        <w:pStyle w:val="Odrky"/>
        <w:rPr>
          <w:shd w:val="clear" w:color="auto" w:fill="FFFFFF"/>
        </w:rPr>
      </w:pPr>
      <w:r>
        <w:rPr>
          <w:shd w:val="clear" w:color="auto" w:fill="FFFFFF"/>
        </w:rPr>
        <w:t>1-2 opakování = 10 sérií</w:t>
      </w:r>
    </w:p>
    <w:p w14:paraId="34BBB642" w14:textId="7D10B0DC" w:rsidR="00FE4CE9" w:rsidRDefault="00FE4CE9" w:rsidP="00FE4CE9">
      <w:pPr>
        <w:pStyle w:val="Odrky"/>
        <w:numPr>
          <w:ilvl w:val="0"/>
          <w:numId w:val="0"/>
        </w:numPr>
        <w:rPr>
          <w:shd w:val="clear" w:color="auto" w:fill="FFFFFF"/>
        </w:rPr>
      </w:pPr>
    </w:p>
    <w:p w14:paraId="0FE83A2F" w14:textId="0331EE4B" w:rsidR="00FE4CE9" w:rsidRDefault="00FE4CE9" w:rsidP="00FE4CE9">
      <w:pPr>
        <w:rPr>
          <w:rFonts w:cstheme="minorHAnsi"/>
          <w:color w:val="212529"/>
          <w:shd w:val="clear" w:color="auto" w:fill="FFFFFF"/>
        </w:rPr>
      </w:pPr>
      <w:r w:rsidRPr="002628FF">
        <w:rPr>
          <w:rFonts w:cstheme="minorHAnsi"/>
          <w:color w:val="212529"/>
          <w:shd w:val="clear" w:color="auto" w:fill="FFFFFF"/>
        </w:rPr>
        <w:t>Tento vztah je pouze orientační a je třeba brát v potaz individualitu každého jedince, neboť každý na tréninkové zatížení reaguje jinak a jeho trénink tomu musí být přizpůsoben. Pokud při tréninku síly provede jedinec o 2-3 opakování méně, než v minulé sérii je na čase zaměřit se na jinou partii. není vhodné snižovat odpor za účelem udržení optimálního rozmezí opakování, protože již nedojde ke stimulaci potřebné pro rozvoj maximální síly. Takové série vedou pouze k únavě nervového systému a zhoršení následné regenerace</w:t>
      </w:r>
      <w:r>
        <w:rPr>
          <w:rFonts w:cstheme="minorHAnsi"/>
          <w:color w:val="212529"/>
          <w:shd w:val="clear" w:color="auto" w:fill="FFFFFF"/>
        </w:rPr>
        <w:t xml:space="preserve"> </w:t>
      </w:r>
      <w:r w:rsidRPr="002628FF">
        <w:rPr>
          <w:rFonts w:cstheme="minorHAnsi"/>
          <w:color w:val="212529"/>
          <w:shd w:val="clear" w:color="auto" w:fill="FFFFFF"/>
        </w:rPr>
        <w:t>(Petr &amp; Šťastný, 2012)</w:t>
      </w:r>
      <w:r>
        <w:rPr>
          <w:rFonts w:cstheme="minorHAnsi"/>
          <w:color w:val="212529"/>
          <w:shd w:val="clear" w:color="auto" w:fill="FFFFFF"/>
        </w:rPr>
        <w:t>.</w:t>
      </w:r>
    </w:p>
    <w:p w14:paraId="2D8F5A49" w14:textId="77777777" w:rsidR="007372D8" w:rsidRPr="002628FF" w:rsidRDefault="007372D8" w:rsidP="00FE4CE9">
      <w:pPr>
        <w:rPr>
          <w:rFonts w:cstheme="minorHAnsi"/>
          <w:color w:val="212529"/>
          <w:shd w:val="clear" w:color="auto" w:fill="FFFFFF"/>
        </w:rPr>
      </w:pPr>
    </w:p>
    <w:p w14:paraId="798F42DD" w14:textId="08051352" w:rsidR="007372D8" w:rsidRPr="007372D8" w:rsidRDefault="00FE4CE9" w:rsidP="007372D8">
      <w:pPr>
        <w:ind w:firstLine="0"/>
        <w:rPr>
          <w:b/>
          <w:bCs/>
          <w:shd w:val="clear" w:color="auto" w:fill="FFFFFF"/>
        </w:rPr>
      </w:pPr>
      <w:r w:rsidRPr="007372D8">
        <w:rPr>
          <w:b/>
          <w:bCs/>
          <w:shd w:val="clear" w:color="auto" w:fill="FFFFFF"/>
        </w:rPr>
        <w:t>Interval odpočinku (IO)</w:t>
      </w:r>
    </w:p>
    <w:p w14:paraId="63BC896A" w14:textId="40D8AD14" w:rsidR="00FE4CE9" w:rsidRDefault="00FE4CE9" w:rsidP="00FE4CE9">
      <w:pPr>
        <w:rPr>
          <w:shd w:val="clear" w:color="auto" w:fill="FFFFFF"/>
        </w:rPr>
      </w:pPr>
      <w:r w:rsidRPr="00FE4CE9">
        <w:rPr>
          <w:shd w:val="clear" w:color="auto" w:fill="FFFFFF"/>
        </w:rPr>
        <w:t>Intervalem odpočinku myslíme přestávku mezi sériemi či cviky. Tento interval je při tréninku velice důležitý, neboť při něm dochází k obnově energetických zdrojů a jeho délka tak ovlivňuje výsledný efekt tréninku (Petr &amp; Šťastný, 2012).</w:t>
      </w:r>
    </w:p>
    <w:p w14:paraId="5374AB96" w14:textId="3DE772BB" w:rsidR="005C16A4" w:rsidRDefault="005C16A4" w:rsidP="00FE4CE9">
      <w:pPr>
        <w:rPr>
          <w:shd w:val="clear" w:color="auto" w:fill="FFFFFF"/>
        </w:rPr>
      </w:pPr>
    </w:p>
    <w:p w14:paraId="55676306" w14:textId="77777777" w:rsidR="005C16A4" w:rsidRDefault="005C16A4" w:rsidP="005C16A4">
      <w:pPr>
        <w:rPr>
          <w:shd w:val="clear" w:color="auto" w:fill="FFFFFF"/>
        </w:rPr>
      </w:pPr>
      <w:r>
        <w:rPr>
          <w:shd w:val="clear" w:color="auto" w:fill="FFFFFF"/>
        </w:rPr>
        <w:t xml:space="preserve">Interval odpočinku v závislosti na cíli tréninku dle </w:t>
      </w:r>
      <w:r w:rsidRPr="00FE4CE9">
        <w:rPr>
          <w:shd w:val="clear" w:color="auto" w:fill="FFFFFF"/>
        </w:rPr>
        <w:t>Petr</w:t>
      </w:r>
      <w:r>
        <w:rPr>
          <w:shd w:val="clear" w:color="auto" w:fill="FFFFFF"/>
        </w:rPr>
        <w:t>a</w:t>
      </w:r>
      <w:r w:rsidRPr="00FE4CE9">
        <w:rPr>
          <w:shd w:val="clear" w:color="auto" w:fill="FFFFFF"/>
        </w:rPr>
        <w:t xml:space="preserve"> </w:t>
      </w:r>
      <w:r>
        <w:rPr>
          <w:shd w:val="clear" w:color="auto" w:fill="FFFFFF"/>
        </w:rPr>
        <w:t>a</w:t>
      </w:r>
      <w:r w:rsidRPr="00FE4CE9">
        <w:rPr>
          <w:shd w:val="clear" w:color="auto" w:fill="FFFFFF"/>
        </w:rPr>
        <w:t xml:space="preserve"> Šťastn</w:t>
      </w:r>
      <w:r>
        <w:rPr>
          <w:shd w:val="clear" w:color="auto" w:fill="FFFFFF"/>
        </w:rPr>
        <w:t>ého</w:t>
      </w:r>
      <w:r w:rsidRPr="00FE4CE9">
        <w:rPr>
          <w:shd w:val="clear" w:color="auto" w:fill="FFFFFF"/>
        </w:rPr>
        <w:t xml:space="preserve"> </w:t>
      </w:r>
      <w:r>
        <w:rPr>
          <w:shd w:val="clear" w:color="auto" w:fill="FFFFFF"/>
        </w:rPr>
        <w:t>(</w:t>
      </w:r>
      <w:r w:rsidRPr="00FE4CE9">
        <w:rPr>
          <w:shd w:val="clear" w:color="auto" w:fill="FFFFFF"/>
        </w:rPr>
        <w:t>2012)</w:t>
      </w:r>
      <w:r>
        <w:rPr>
          <w:shd w:val="clear" w:color="auto" w:fill="FFFFFF"/>
        </w:rPr>
        <w:t>:</w:t>
      </w:r>
    </w:p>
    <w:p w14:paraId="3AA99C98" w14:textId="1D9417F2" w:rsidR="005C16A4" w:rsidRDefault="005C16A4" w:rsidP="005C16A4">
      <w:pPr>
        <w:pStyle w:val="Odrky"/>
        <w:rPr>
          <w:shd w:val="clear" w:color="auto" w:fill="FFFFFF"/>
        </w:rPr>
      </w:pPr>
      <w:r>
        <w:rPr>
          <w:shd w:val="clear" w:color="auto" w:fill="FFFFFF"/>
        </w:rPr>
        <w:t xml:space="preserve">Maximální síla = </w:t>
      </w:r>
      <w:proofErr w:type="gramStart"/>
      <w:r>
        <w:rPr>
          <w:shd w:val="clear" w:color="auto" w:fill="FFFFFF"/>
        </w:rPr>
        <w:t>180-300s</w:t>
      </w:r>
      <w:proofErr w:type="gramEnd"/>
      <w:r>
        <w:rPr>
          <w:shd w:val="clear" w:color="auto" w:fill="FFFFFF"/>
        </w:rPr>
        <w:t xml:space="preserve"> IO</w:t>
      </w:r>
    </w:p>
    <w:p w14:paraId="58E88DF4" w14:textId="74A37B56" w:rsidR="005C16A4" w:rsidRDefault="005C16A4" w:rsidP="005C16A4">
      <w:pPr>
        <w:pStyle w:val="Odrky"/>
        <w:ind w:left="567" w:firstLine="567"/>
        <w:rPr>
          <w:shd w:val="clear" w:color="auto" w:fill="FFFFFF"/>
        </w:rPr>
      </w:pPr>
      <w:r>
        <w:rPr>
          <w:shd w:val="clear" w:color="auto" w:fill="FFFFFF"/>
        </w:rPr>
        <w:lastRenderedPageBreak/>
        <w:t xml:space="preserve">Maximální síla a hypertrofie = </w:t>
      </w:r>
      <w:proofErr w:type="gramStart"/>
      <w:r>
        <w:rPr>
          <w:shd w:val="clear" w:color="auto" w:fill="FFFFFF"/>
        </w:rPr>
        <w:t>120-180s</w:t>
      </w:r>
      <w:proofErr w:type="gramEnd"/>
      <w:r>
        <w:rPr>
          <w:shd w:val="clear" w:color="auto" w:fill="FFFFFF"/>
        </w:rPr>
        <w:t xml:space="preserve"> IO</w:t>
      </w:r>
    </w:p>
    <w:p w14:paraId="3EBF7D64" w14:textId="541E7905" w:rsidR="005C16A4" w:rsidRDefault="005C16A4" w:rsidP="005C16A4">
      <w:pPr>
        <w:pStyle w:val="Odrky"/>
        <w:ind w:left="567" w:firstLine="567"/>
        <w:rPr>
          <w:shd w:val="clear" w:color="auto" w:fill="FFFFFF"/>
        </w:rPr>
      </w:pPr>
      <w:r>
        <w:rPr>
          <w:shd w:val="clear" w:color="auto" w:fill="FFFFFF"/>
        </w:rPr>
        <w:t xml:space="preserve">Hypertrofie = </w:t>
      </w:r>
      <w:proofErr w:type="gramStart"/>
      <w:r>
        <w:rPr>
          <w:shd w:val="clear" w:color="auto" w:fill="FFFFFF"/>
        </w:rPr>
        <w:t>75-120s</w:t>
      </w:r>
      <w:proofErr w:type="gramEnd"/>
      <w:r>
        <w:rPr>
          <w:shd w:val="clear" w:color="auto" w:fill="FFFFFF"/>
        </w:rPr>
        <w:t xml:space="preserve"> IO</w:t>
      </w:r>
    </w:p>
    <w:p w14:paraId="3A12C40C" w14:textId="7D6D5AAC" w:rsidR="007372D8" w:rsidRDefault="005C16A4" w:rsidP="007372D8">
      <w:pPr>
        <w:pStyle w:val="Odrky"/>
        <w:ind w:left="567" w:firstLine="567"/>
        <w:rPr>
          <w:shd w:val="clear" w:color="auto" w:fill="FFFFFF"/>
        </w:rPr>
      </w:pPr>
      <w:r>
        <w:rPr>
          <w:shd w:val="clear" w:color="auto" w:fill="FFFFFF"/>
        </w:rPr>
        <w:t xml:space="preserve">Sílová vytrvalost = </w:t>
      </w:r>
      <w:proofErr w:type="gramStart"/>
      <w:r>
        <w:rPr>
          <w:shd w:val="clear" w:color="auto" w:fill="FFFFFF"/>
        </w:rPr>
        <w:t>10-75s</w:t>
      </w:r>
      <w:proofErr w:type="gramEnd"/>
    </w:p>
    <w:p w14:paraId="673C6B6C" w14:textId="77777777" w:rsidR="007372D8" w:rsidRDefault="007372D8" w:rsidP="007372D8">
      <w:pPr>
        <w:pStyle w:val="Odrky"/>
        <w:numPr>
          <w:ilvl w:val="0"/>
          <w:numId w:val="0"/>
        </w:numPr>
        <w:ind w:left="1134"/>
        <w:rPr>
          <w:shd w:val="clear" w:color="auto" w:fill="FFFFFF"/>
        </w:rPr>
      </w:pPr>
    </w:p>
    <w:p w14:paraId="42AA4D85" w14:textId="77777777" w:rsidR="007372D8" w:rsidRDefault="00B04D5B" w:rsidP="007372D8">
      <w:pPr>
        <w:pStyle w:val="Odrky"/>
        <w:numPr>
          <w:ilvl w:val="0"/>
          <w:numId w:val="0"/>
        </w:numPr>
        <w:rPr>
          <w:b/>
          <w:bCs/>
          <w:shd w:val="clear" w:color="auto" w:fill="FFFFFF"/>
        </w:rPr>
      </w:pPr>
      <w:r w:rsidRPr="007372D8">
        <w:rPr>
          <w:b/>
          <w:bCs/>
          <w:shd w:val="clear" w:color="auto" w:fill="FFFFFF"/>
        </w:rPr>
        <w:t>Silový trénink a roční tréninkový cyklus (RTC)</w:t>
      </w:r>
    </w:p>
    <w:p w14:paraId="0A295DDF" w14:textId="03027F3F" w:rsidR="00084B29" w:rsidRDefault="00B04D5B" w:rsidP="007372D8">
      <w:pPr>
        <w:pStyle w:val="Odrky"/>
        <w:numPr>
          <w:ilvl w:val="0"/>
          <w:numId w:val="0"/>
        </w:numPr>
        <w:ind w:firstLine="567"/>
        <w:rPr>
          <w:rFonts w:cstheme="minorHAnsi"/>
          <w:color w:val="212529"/>
          <w:shd w:val="clear" w:color="auto" w:fill="FFFFFF"/>
        </w:rPr>
      </w:pPr>
      <w:r w:rsidRPr="00B04D5B">
        <w:rPr>
          <w:rFonts w:cstheme="minorHAnsi"/>
        </w:rPr>
        <w:t xml:space="preserve">Silová příprava nebude pochopitelně vypadat po celou dobu RTC stejně. Během roku se silový trénink mění v závislosti na cíli tréninku, který se odvíjí od období RTC, ve kterém se zrovna nacházíme. V přípravném období bude hlavním cílem vytvořit dobrý silový základ a silový trénink bude tak upřednostněn před </w:t>
      </w:r>
      <w:r>
        <w:rPr>
          <w:rFonts w:cstheme="minorHAnsi"/>
        </w:rPr>
        <w:t>specifickým</w:t>
      </w:r>
      <w:r w:rsidRPr="00B04D5B">
        <w:rPr>
          <w:rFonts w:cstheme="minorHAnsi"/>
        </w:rPr>
        <w:t>. V </w:t>
      </w:r>
      <w:proofErr w:type="spellStart"/>
      <w:r w:rsidRPr="00B04D5B">
        <w:rPr>
          <w:rFonts w:cstheme="minorHAnsi"/>
        </w:rPr>
        <w:t>předsoutěžním</w:t>
      </w:r>
      <w:proofErr w:type="spellEnd"/>
      <w:r w:rsidRPr="00B04D5B">
        <w:rPr>
          <w:rFonts w:cstheme="minorHAnsi"/>
        </w:rPr>
        <w:t xml:space="preserve"> období </w:t>
      </w:r>
      <w:r>
        <w:rPr>
          <w:rFonts w:cstheme="minorHAnsi"/>
        </w:rPr>
        <w:t>je čas</w:t>
      </w:r>
      <w:r w:rsidRPr="00B04D5B">
        <w:rPr>
          <w:rFonts w:cstheme="minorHAnsi"/>
        </w:rPr>
        <w:t xml:space="preserve"> frekvenci silového tréninku snižovat a zač</w:t>
      </w:r>
      <w:r>
        <w:rPr>
          <w:rFonts w:cstheme="minorHAnsi"/>
        </w:rPr>
        <w:t>ít</w:t>
      </w:r>
      <w:r w:rsidRPr="00B04D5B">
        <w:rPr>
          <w:rFonts w:cstheme="minorHAnsi"/>
        </w:rPr>
        <w:t xml:space="preserve"> </w:t>
      </w:r>
      <w:r>
        <w:rPr>
          <w:rFonts w:cstheme="minorHAnsi"/>
        </w:rPr>
        <w:t>se více věnovat</w:t>
      </w:r>
      <w:r w:rsidRPr="00B04D5B">
        <w:rPr>
          <w:rFonts w:cstheme="minorHAnsi"/>
        </w:rPr>
        <w:t xml:space="preserve"> specifickému tréninku. V soutěžním období jsme již plně zaměření na specifický trénink</w:t>
      </w:r>
      <w:r>
        <w:rPr>
          <w:rFonts w:cstheme="minorHAnsi"/>
        </w:rPr>
        <w:t>u,</w:t>
      </w:r>
      <w:r w:rsidRPr="00B04D5B">
        <w:rPr>
          <w:rFonts w:cstheme="minorHAnsi"/>
        </w:rPr>
        <w:t xml:space="preserve"> avšak jak bylo </w:t>
      </w:r>
      <w:r>
        <w:rPr>
          <w:rFonts w:cstheme="minorHAnsi"/>
        </w:rPr>
        <w:t xml:space="preserve">již </w:t>
      </w:r>
      <w:r w:rsidRPr="00B04D5B">
        <w:rPr>
          <w:rFonts w:cstheme="minorHAnsi"/>
        </w:rPr>
        <w:t>řečeno</w:t>
      </w:r>
      <w:r>
        <w:rPr>
          <w:rFonts w:cstheme="minorHAnsi"/>
        </w:rPr>
        <w:t>,</w:t>
      </w:r>
      <w:r w:rsidRPr="00B04D5B">
        <w:rPr>
          <w:rFonts w:cstheme="minorHAnsi"/>
        </w:rPr>
        <w:t xml:space="preserve"> nesmí dojít k úplnému vyřazení silového tréninku</w:t>
      </w:r>
      <w:r w:rsidR="00C7622E">
        <w:rPr>
          <w:rFonts w:cstheme="minorHAnsi"/>
        </w:rPr>
        <w:t>,</w:t>
      </w:r>
      <w:r w:rsidRPr="00B04D5B">
        <w:rPr>
          <w:rFonts w:cstheme="minorHAnsi"/>
        </w:rPr>
        <w:t xml:space="preserve"> aby nedošlo k poklesu síly </w:t>
      </w:r>
      <w:r w:rsidRPr="00B04D5B">
        <w:rPr>
          <w:rFonts w:cstheme="minorHAnsi"/>
          <w:color w:val="212529"/>
          <w:shd w:val="clear" w:color="auto" w:fill="FFFFFF"/>
        </w:rPr>
        <w:t xml:space="preserve">(Zahradník &amp; Korvas, 2012). </w:t>
      </w:r>
    </w:p>
    <w:p w14:paraId="11D8432B" w14:textId="77777777" w:rsidR="007372D8" w:rsidRPr="007372D8" w:rsidRDefault="007372D8" w:rsidP="007372D8">
      <w:pPr>
        <w:pStyle w:val="Odrky"/>
        <w:numPr>
          <w:ilvl w:val="0"/>
          <w:numId w:val="0"/>
        </w:numPr>
        <w:ind w:firstLine="567"/>
        <w:rPr>
          <w:b/>
          <w:bCs/>
          <w:shd w:val="clear" w:color="auto" w:fill="FFFFFF"/>
        </w:rPr>
      </w:pPr>
    </w:p>
    <w:p w14:paraId="60A3616F" w14:textId="441A0FEA" w:rsidR="00084B29" w:rsidRPr="007372D8" w:rsidRDefault="00084B29">
      <w:pPr>
        <w:pStyle w:val="Odrky"/>
        <w:numPr>
          <w:ilvl w:val="0"/>
          <w:numId w:val="9"/>
        </w:numPr>
        <w:rPr>
          <w:shd w:val="clear" w:color="auto" w:fill="FFFFFF"/>
        </w:rPr>
      </w:pPr>
      <w:r w:rsidRPr="007372D8">
        <w:rPr>
          <w:shd w:val="clear" w:color="auto" w:fill="FFFFFF"/>
        </w:rPr>
        <w:t>Frekvence silového tréninku v závislosti na úrovni sportovce</w:t>
      </w:r>
      <w:r w:rsidR="00332E53" w:rsidRPr="007372D8">
        <w:rPr>
          <w:shd w:val="clear" w:color="auto" w:fill="FFFFFF"/>
        </w:rPr>
        <w:t xml:space="preserve"> </w:t>
      </w:r>
      <w:r w:rsidR="00332E53" w:rsidRPr="007372D8">
        <w:rPr>
          <w:rFonts w:cstheme="minorHAnsi"/>
          <w:color w:val="212529"/>
          <w:shd w:val="clear" w:color="auto" w:fill="FFFFFF"/>
        </w:rPr>
        <w:t>(Zahradník &amp; Korvas, 2012)</w:t>
      </w:r>
    </w:p>
    <w:p w14:paraId="791A6F15" w14:textId="374D4897" w:rsidR="00084B29" w:rsidRPr="007372D8" w:rsidRDefault="00084B29">
      <w:pPr>
        <w:pStyle w:val="Odrky"/>
        <w:numPr>
          <w:ilvl w:val="1"/>
          <w:numId w:val="9"/>
        </w:numPr>
        <w:rPr>
          <w:shd w:val="clear" w:color="auto" w:fill="FFFFFF"/>
        </w:rPr>
      </w:pPr>
      <w:r w:rsidRPr="007372D8">
        <w:rPr>
          <w:shd w:val="clear" w:color="auto" w:fill="FFFFFF"/>
        </w:rPr>
        <w:t>Nízká úroveň = 2-3 tréninky týdně</w:t>
      </w:r>
    </w:p>
    <w:p w14:paraId="2AE6A997" w14:textId="6E4767DD" w:rsidR="00084B29" w:rsidRPr="007372D8" w:rsidRDefault="00084B29">
      <w:pPr>
        <w:pStyle w:val="Odrky"/>
        <w:numPr>
          <w:ilvl w:val="1"/>
          <w:numId w:val="9"/>
        </w:numPr>
        <w:rPr>
          <w:shd w:val="clear" w:color="auto" w:fill="FFFFFF"/>
        </w:rPr>
      </w:pPr>
      <w:r w:rsidRPr="007372D8">
        <w:rPr>
          <w:shd w:val="clear" w:color="auto" w:fill="FFFFFF"/>
        </w:rPr>
        <w:t>Střední úroveň = 3-4 tréninky týdně</w:t>
      </w:r>
    </w:p>
    <w:p w14:paraId="446887B0" w14:textId="7DC31768" w:rsidR="00084B29" w:rsidRPr="007372D8" w:rsidRDefault="00084B29">
      <w:pPr>
        <w:pStyle w:val="Odrky"/>
        <w:numPr>
          <w:ilvl w:val="1"/>
          <w:numId w:val="9"/>
        </w:numPr>
        <w:rPr>
          <w:shd w:val="clear" w:color="auto" w:fill="FFFFFF"/>
        </w:rPr>
      </w:pPr>
      <w:r w:rsidRPr="007372D8">
        <w:rPr>
          <w:shd w:val="clear" w:color="auto" w:fill="FFFFFF"/>
        </w:rPr>
        <w:t>Vysoká úroveň = 4-7 tréninků týdně</w:t>
      </w:r>
    </w:p>
    <w:p w14:paraId="4065E4FF" w14:textId="77777777" w:rsidR="004A0C18" w:rsidRPr="00084B29" w:rsidRDefault="004A0C18" w:rsidP="007372D8">
      <w:pPr>
        <w:pStyle w:val="Odrky"/>
        <w:numPr>
          <w:ilvl w:val="0"/>
          <w:numId w:val="0"/>
        </w:numPr>
        <w:ind w:left="567"/>
        <w:rPr>
          <w:shd w:val="clear" w:color="auto" w:fill="FFFFFF"/>
        </w:rPr>
      </w:pPr>
    </w:p>
    <w:p w14:paraId="2757D24C" w14:textId="01128393" w:rsidR="00C7622E" w:rsidRPr="007372D8" w:rsidRDefault="00C7622E">
      <w:pPr>
        <w:pStyle w:val="Odrky"/>
        <w:numPr>
          <w:ilvl w:val="0"/>
          <w:numId w:val="9"/>
        </w:numPr>
        <w:rPr>
          <w:shd w:val="clear" w:color="auto" w:fill="FFFFFF"/>
        </w:rPr>
      </w:pPr>
      <w:r w:rsidRPr="007372D8">
        <w:rPr>
          <w:shd w:val="clear" w:color="auto" w:fill="FFFFFF"/>
        </w:rPr>
        <w:t>Frekvence silového tréninku</w:t>
      </w:r>
      <w:r w:rsidR="00084B29" w:rsidRPr="007372D8">
        <w:rPr>
          <w:shd w:val="clear" w:color="auto" w:fill="FFFFFF"/>
        </w:rPr>
        <w:t xml:space="preserve"> jedinců vysoké úrovně</w:t>
      </w:r>
      <w:r w:rsidRPr="007372D8">
        <w:rPr>
          <w:shd w:val="clear" w:color="auto" w:fill="FFFFFF"/>
        </w:rPr>
        <w:t xml:space="preserve"> v </w:t>
      </w:r>
      <w:proofErr w:type="spellStart"/>
      <w:r w:rsidRPr="007372D8">
        <w:rPr>
          <w:shd w:val="clear" w:color="auto" w:fill="FFFFFF"/>
        </w:rPr>
        <w:t>závisloti</w:t>
      </w:r>
      <w:proofErr w:type="spellEnd"/>
      <w:r w:rsidRPr="007372D8">
        <w:rPr>
          <w:shd w:val="clear" w:color="auto" w:fill="FFFFFF"/>
        </w:rPr>
        <w:t xml:space="preserve"> na RTC</w:t>
      </w:r>
      <w:r w:rsidR="00332E53" w:rsidRPr="007372D8">
        <w:rPr>
          <w:shd w:val="clear" w:color="auto" w:fill="FFFFFF"/>
        </w:rPr>
        <w:t xml:space="preserve"> </w:t>
      </w:r>
      <w:r w:rsidR="00332E53" w:rsidRPr="007372D8">
        <w:rPr>
          <w:rFonts w:cstheme="minorHAnsi"/>
          <w:color w:val="212529"/>
          <w:shd w:val="clear" w:color="auto" w:fill="FFFFFF"/>
        </w:rPr>
        <w:t>(Zahradník &amp; Korvas, 2012)</w:t>
      </w:r>
    </w:p>
    <w:p w14:paraId="0A798566" w14:textId="58822A9C" w:rsidR="00C7622E" w:rsidRPr="007372D8" w:rsidRDefault="00C7622E">
      <w:pPr>
        <w:pStyle w:val="Odrky"/>
        <w:numPr>
          <w:ilvl w:val="1"/>
          <w:numId w:val="9"/>
        </w:numPr>
        <w:rPr>
          <w:shd w:val="clear" w:color="auto" w:fill="FFFFFF"/>
        </w:rPr>
      </w:pPr>
      <w:r w:rsidRPr="007372D8">
        <w:rPr>
          <w:shd w:val="clear" w:color="auto" w:fill="FFFFFF"/>
        </w:rPr>
        <w:t xml:space="preserve">Přípravné období = 4-6 tréninků týdně </w:t>
      </w:r>
    </w:p>
    <w:p w14:paraId="441C9B73" w14:textId="7D736B73" w:rsidR="00C7622E" w:rsidRPr="007372D8" w:rsidRDefault="00C7622E">
      <w:pPr>
        <w:pStyle w:val="Odrky"/>
        <w:numPr>
          <w:ilvl w:val="1"/>
          <w:numId w:val="9"/>
        </w:numPr>
        <w:rPr>
          <w:shd w:val="clear" w:color="auto" w:fill="FFFFFF"/>
        </w:rPr>
      </w:pPr>
      <w:proofErr w:type="spellStart"/>
      <w:r w:rsidRPr="007372D8">
        <w:rPr>
          <w:shd w:val="clear" w:color="auto" w:fill="FFFFFF"/>
        </w:rPr>
        <w:t>Předsoutěžní</w:t>
      </w:r>
      <w:proofErr w:type="spellEnd"/>
      <w:r w:rsidRPr="007372D8">
        <w:rPr>
          <w:shd w:val="clear" w:color="auto" w:fill="FFFFFF"/>
        </w:rPr>
        <w:t xml:space="preserve"> období = 3-4 tréninky týdně</w:t>
      </w:r>
    </w:p>
    <w:p w14:paraId="6353D5A0" w14:textId="05D922D1" w:rsidR="00B04D5B" w:rsidRPr="007372D8" w:rsidRDefault="00C7622E">
      <w:pPr>
        <w:pStyle w:val="Odrky"/>
        <w:numPr>
          <w:ilvl w:val="1"/>
          <w:numId w:val="9"/>
        </w:numPr>
        <w:rPr>
          <w:shd w:val="clear" w:color="auto" w:fill="FFFFFF"/>
        </w:rPr>
      </w:pPr>
      <w:r w:rsidRPr="007372D8">
        <w:rPr>
          <w:shd w:val="clear" w:color="auto" w:fill="FFFFFF"/>
        </w:rPr>
        <w:t>Soutěžní období = 1-3 tréninky týdně</w:t>
      </w:r>
    </w:p>
    <w:p w14:paraId="761952F6" w14:textId="3C2EA538" w:rsidR="00EE76D8" w:rsidRDefault="00EE76D8" w:rsidP="00EE76D8">
      <w:pPr>
        <w:pStyle w:val="Nadpis3"/>
        <w:rPr>
          <w:shd w:val="clear" w:color="auto" w:fill="FFFFFF"/>
        </w:rPr>
      </w:pPr>
      <w:bookmarkStart w:id="15" w:name="_Toc138933809"/>
      <w:r>
        <w:rPr>
          <w:shd w:val="clear" w:color="auto" w:fill="FFFFFF"/>
        </w:rPr>
        <w:t>Flexibilita</w:t>
      </w:r>
      <w:bookmarkEnd w:id="15"/>
      <w:r>
        <w:rPr>
          <w:shd w:val="clear" w:color="auto" w:fill="FFFFFF"/>
        </w:rPr>
        <w:t xml:space="preserve"> </w:t>
      </w:r>
    </w:p>
    <w:p w14:paraId="24CEFD0C" w14:textId="33CE7294" w:rsidR="00474746" w:rsidRDefault="00EE76D8" w:rsidP="00474746">
      <w:pPr>
        <w:rPr>
          <w:rFonts w:cstheme="minorHAnsi"/>
          <w:color w:val="212529"/>
          <w:shd w:val="clear" w:color="auto" w:fill="FFFFFF"/>
        </w:rPr>
      </w:pPr>
      <w:r w:rsidRPr="002628FF">
        <w:rPr>
          <w:rFonts w:cstheme="minorHAnsi"/>
          <w:color w:val="212529"/>
          <w:shd w:val="clear" w:color="auto" w:fill="FFFFFF"/>
        </w:rPr>
        <w:t>Pro dosažení nejvyšší známky u mnoha prvků ve voltiži je třeba dosahovat poměrně velkých rozsahů pohybu především dolních, ale také horních končetin. Flexibilita, nebo jinak kloubní pohyblivost, proto hraje ve voltiži velmi důležitou roli. Pohyblivost je kondičně-koordinační schopnost dosahovat určitých kloubních rozsahů ať už působením vnějších sil či vlastní svalovou kontrakcí (Zahradník &amp; Korvas, 2012)</w:t>
      </w:r>
      <w:r>
        <w:rPr>
          <w:rFonts w:cstheme="minorHAnsi"/>
          <w:color w:val="212529"/>
          <w:shd w:val="clear" w:color="auto" w:fill="FFFFFF"/>
        </w:rPr>
        <w:t>.</w:t>
      </w:r>
    </w:p>
    <w:p w14:paraId="120E5A9B" w14:textId="77777777" w:rsidR="00474746" w:rsidRDefault="00474746" w:rsidP="00474746">
      <w:pPr>
        <w:rPr>
          <w:rFonts w:cstheme="minorHAnsi"/>
          <w:color w:val="212529"/>
          <w:shd w:val="clear" w:color="auto" w:fill="FFFFFF"/>
        </w:rPr>
      </w:pPr>
    </w:p>
    <w:p w14:paraId="33367110" w14:textId="77777777" w:rsidR="00474746" w:rsidRDefault="00EE76D8" w:rsidP="00474746">
      <w:pPr>
        <w:ind w:firstLine="0"/>
        <w:rPr>
          <w:rStyle w:val="Siln"/>
        </w:rPr>
      </w:pPr>
      <w:r w:rsidRPr="00474746">
        <w:rPr>
          <w:rStyle w:val="Siln"/>
        </w:rPr>
        <w:t xml:space="preserve">Faktory omezující protažení </w:t>
      </w:r>
    </w:p>
    <w:p w14:paraId="4314EA09" w14:textId="5943A6AE" w:rsidR="00EE76D8" w:rsidRDefault="00EE76D8" w:rsidP="00474746">
      <w:pPr>
        <w:rPr>
          <w:rFonts w:cstheme="minorHAnsi"/>
          <w:color w:val="212529"/>
          <w:shd w:val="clear" w:color="auto" w:fill="FFFFFF"/>
        </w:rPr>
      </w:pPr>
      <w:r w:rsidRPr="00474746">
        <w:rPr>
          <w:rFonts w:cstheme="minorHAnsi"/>
          <w:color w:val="212529"/>
          <w:shd w:val="clear" w:color="auto" w:fill="FFFFFF"/>
        </w:rPr>
        <w:lastRenderedPageBreak/>
        <w:t xml:space="preserve">Jediným faktorem omezujícím protažení je </w:t>
      </w:r>
      <w:r w:rsidRPr="00474746">
        <w:rPr>
          <w:rFonts w:cstheme="minorHAnsi"/>
          <w:b/>
          <w:bCs/>
          <w:color w:val="212529"/>
          <w:shd w:val="clear" w:color="auto" w:fill="FFFFFF"/>
        </w:rPr>
        <w:t>napínací reflex</w:t>
      </w:r>
      <w:r w:rsidRPr="00474746">
        <w:rPr>
          <w:rFonts w:cstheme="minorHAnsi"/>
          <w:color w:val="212529"/>
          <w:shd w:val="clear" w:color="auto" w:fill="FFFFFF"/>
        </w:rPr>
        <w:t>, což je reakce nervového systému na náhlé protažení svalu. Jeho primární funkce je předejít úrazům, způsobeným nebezpečným protažením. Při cíleném strečinku je však třeba sval uvolnit a utlumit napínací reflex, který jinak brání v kvalitním protažení (Zahradník &amp; Korvas, 2012).</w:t>
      </w:r>
    </w:p>
    <w:p w14:paraId="135E3655" w14:textId="77777777" w:rsidR="00767DA4" w:rsidRPr="00474746" w:rsidRDefault="00767DA4" w:rsidP="00474746">
      <w:pPr>
        <w:rPr>
          <w:b/>
          <w:bCs/>
        </w:rPr>
      </w:pPr>
    </w:p>
    <w:p w14:paraId="2A8107B6" w14:textId="54905917" w:rsidR="00EE76D8" w:rsidRPr="00767DA4" w:rsidRDefault="00EE76D8" w:rsidP="00767DA4">
      <w:pPr>
        <w:ind w:firstLine="0"/>
        <w:rPr>
          <w:rFonts w:cstheme="minorHAnsi"/>
          <w:b/>
          <w:bCs/>
          <w:color w:val="212529"/>
          <w:shd w:val="clear" w:color="auto" w:fill="FFFFFF"/>
        </w:rPr>
      </w:pPr>
      <w:r w:rsidRPr="00767DA4">
        <w:rPr>
          <w:rFonts w:cstheme="minorHAnsi"/>
          <w:b/>
          <w:bCs/>
          <w:color w:val="212529"/>
          <w:shd w:val="clear" w:color="auto" w:fill="FFFFFF"/>
        </w:rPr>
        <w:t xml:space="preserve">Faktory podporující protažení </w:t>
      </w:r>
    </w:p>
    <w:p w14:paraId="5F210407" w14:textId="2D317062" w:rsidR="00E33342" w:rsidRDefault="00EE76D8" w:rsidP="00767DA4">
      <w:pPr>
        <w:pStyle w:val="Odrky"/>
        <w:rPr>
          <w:color w:val="212529"/>
          <w:shd w:val="clear" w:color="auto" w:fill="FFFFFF"/>
        </w:rPr>
      </w:pPr>
      <w:r w:rsidRPr="00767DA4">
        <w:rPr>
          <w:b/>
          <w:bCs/>
          <w:color w:val="212529"/>
          <w:shd w:val="clear" w:color="auto" w:fill="FFFFFF"/>
        </w:rPr>
        <w:t xml:space="preserve">Reciproční </w:t>
      </w:r>
      <w:proofErr w:type="gramStart"/>
      <w:r w:rsidRPr="00767DA4">
        <w:rPr>
          <w:b/>
          <w:bCs/>
          <w:color w:val="212529"/>
          <w:shd w:val="clear" w:color="auto" w:fill="FFFFFF"/>
        </w:rPr>
        <w:t>inervace</w:t>
      </w:r>
      <w:r w:rsidR="004876CE" w:rsidRPr="00767DA4">
        <w:rPr>
          <w:b/>
          <w:bCs/>
          <w:color w:val="212529"/>
          <w:shd w:val="clear" w:color="auto" w:fill="FFFFFF"/>
        </w:rPr>
        <w:t xml:space="preserve"> </w:t>
      </w:r>
      <w:r w:rsidR="004876CE" w:rsidRPr="00767DA4">
        <w:rPr>
          <w:color w:val="212529"/>
          <w:shd w:val="clear" w:color="auto" w:fill="FFFFFF"/>
        </w:rPr>
        <w:t xml:space="preserve">- </w:t>
      </w:r>
      <w:r w:rsidRPr="00767DA4">
        <w:rPr>
          <w:shd w:val="clear" w:color="auto" w:fill="FFFFFF"/>
        </w:rPr>
        <w:t>pokud</w:t>
      </w:r>
      <w:proofErr w:type="gramEnd"/>
      <w:r w:rsidRPr="00767DA4">
        <w:rPr>
          <w:shd w:val="clear" w:color="auto" w:fill="FFFFFF"/>
        </w:rPr>
        <w:t xml:space="preserve"> dojde ke kontrakci jednoho svalu (agonisty), musí dojít k uvolnění svalu druhého (antagonisty). Příkladem může být protažení </w:t>
      </w:r>
      <w:proofErr w:type="spellStart"/>
      <w:r w:rsidRPr="00767DA4">
        <w:rPr>
          <w:shd w:val="clear" w:color="auto" w:fill="FFFFFF"/>
        </w:rPr>
        <w:t>hamstringu</w:t>
      </w:r>
      <w:proofErr w:type="spellEnd"/>
      <w:r w:rsidRPr="00767DA4">
        <w:rPr>
          <w:shd w:val="clear" w:color="auto" w:fill="FFFFFF"/>
        </w:rPr>
        <w:t xml:space="preserve">, k jehož uvolnění dochází až po zkrácení čtyřhlavého svalu stehenního </w:t>
      </w:r>
      <w:r w:rsidRPr="00767DA4">
        <w:rPr>
          <w:color w:val="212529"/>
          <w:shd w:val="clear" w:color="auto" w:fill="FFFFFF"/>
        </w:rPr>
        <w:t>(Zahradník &amp; Korvas, 2012).</w:t>
      </w:r>
    </w:p>
    <w:p w14:paraId="5CB12116" w14:textId="77777777" w:rsidR="00767DA4" w:rsidRPr="00767DA4" w:rsidRDefault="00767DA4" w:rsidP="00767DA4">
      <w:pPr>
        <w:pStyle w:val="Odrky"/>
        <w:numPr>
          <w:ilvl w:val="0"/>
          <w:numId w:val="0"/>
        </w:numPr>
        <w:ind w:left="1134"/>
        <w:rPr>
          <w:color w:val="212529"/>
          <w:shd w:val="clear" w:color="auto" w:fill="FFFFFF"/>
        </w:rPr>
      </w:pPr>
    </w:p>
    <w:p w14:paraId="53357ECA" w14:textId="5E0CC626" w:rsidR="00041C6E" w:rsidRPr="00E76A28" w:rsidRDefault="00EE76D8" w:rsidP="00767DA4">
      <w:pPr>
        <w:pStyle w:val="Odrky"/>
        <w:rPr>
          <w:color w:val="212529"/>
          <w:shd w:val="clear" w:color="auto" w:fill="FFFFFF"/>
        </w:rPr>
      </w:pPr>
      <w:r w:rsidRPr="00EE76D8">
        <w:rPr>
          <w:b/>
          <w:bCs/>
          <w:color w:val="000000" w:themeColor="text1"/>
          <w:shd w:val="clear" w:color="auto" w:fill="FFFFFF"/>
        </w:rPr>
        <w:t xml:space="preserve">Inverzní </w:t>
      </w:r>
      <w:proofErr w:type="spellStart"/>
      <w:r w:rsidRPr="00EE76D8">
        <w:rPr>
          <w:b/>
          <w:bCs/>
          <w:color w:val="000000" w:themeColor="text1"/>
          <w:shd w:val="clear" w:color="auto" w:fill="FFFFFF"/>
        </w:rPr>
        <w:t>myotatický</w:t>
      </w:r>
      <w:proofErr w:type="spellEnd"/>
      <w:r w:rsidRPr="00EE76D8">
        <w:rPr>
          <w:b/>
          <w:bCs/>
          <w:color w:val="000000" w:themeColor="text1"/>
          <w:shd w:val="clear" w:color="auto" w:fill="FFFFFF"/>
        </w:rPr>
        <w:t xml:space="preserve"> reflex</w:t>
      </w:r>
      <w:r w:rsidRPr="00EE76D8">
        <w:rPr>
          <w:color w:val="000000" w:themeColor="text1"/>
          <w:shd w:val="clear" w:color="auto" w:fill="FFFFFF"/>
        </w:rPr>
        <w:t xml:space="preserve"> – Jeho funkcí je relaxace svalu při překročení </w:t>
      </w:r>
      <w:r w:rsidRPr="00EE76D8">
        <w:rPr>
          <w:shd w:val="clear" w:color="auto" w:fill="FFFFFF"/>
        </w:rPr>
        <w:t>hraničního protažení svalu, aby zabránil odtržení od úponu. Nejvhodnější způsob podráždění a aktivace je izometrický svalový stah. Vyvolaný ochranný útlum je právě při metodách strečinku využit. Pokud se v tomto okamžiku zahájí pomalé strečinkové protahování, je konečný efekt protažení pro zvýšení pohyblivost vyšší než při normálním protažení (</w:t>
      </w:r>
      <w:proofErr w:type="spellStart"/>
      <w:r w:rsidRPr="00EE76D8">
        <w:rPr>
          <w:shd w:val="clear" w:color="auto" w:fill="FFFFFF"/>
        </w:rPr>
        <w:t>Lehnert</w:t>
      </w:r>
      <w:proofErr w:type="spellEnd"/>
      <w:r w:rsidRPr="00EE76D8">
        <w:rPr>
          <w:shd w:val="clear" w:color="auto" w:fill="FFFFFF"/>
        </w:rPr>
        <w:t xml:space="preserve"> et al., 2014).</w:t>
      </w:r>
    </w:p>
    <w:p w14:paraId="2B1A7680" w14:textId="2BC1C0CF" w:rsidR="00E76A28" w:rsidRDefault="00E76A28" w:rsidP="00E76A28">
      <w:pPr>
        <w:pStyle w:val="Nadpis3"/>
        <w:rPr>
          <w:shd w:val="clear" w:color="auto" w:fill="FFFFFF"/>
        </w:rPr>
      </w:pPr>
      <w:bookmarkStart w:id="16" w:name="_Toc138933810"/>
      <w:r>
        <w:rPr>
          <w:shd w:val="clear" w:color="auto" w:fill="FFFFFF"/>
        </w:rPr>
        <w:t>Rozvoj flexibility (strečink)</w:t>
      </w:r>
      <w:bookmarkEnd w:id="16"/>
    </w:p>
    <w:p w14:paraId="6370FFC4" w14:textId="6E749848" w:rsidR="00E76A28" w:rsidRPr="002628FF" w:rsidRDefault="00E76A28" w:rsidP="00E76A28">
      <w:pPr>
        <w:tabs>
          <w:tab w:val="left" w:pos="1882"/>
        </w:tabs>
        <w:rPr>
          <w:rFonts w:cstheme="minorHAnsi"/>
          <w:color w:val="000000" w:themeColor="text1"/>
          <w:shd w:val="clear" w:color="auto" w:fill="FFFFFF"/>
        </w:rPr>
      </w:pPr>
      <w:r w:rsidRPr="002628FF">
        <w:rPr>
          <w:rFonts w:cstheme="minorHAnsi"/>
          <w:color w:val="000000" w:themeColor="text1"/>
          <w:shd w:val="clear" w:color="auto" w:fill="FFFFFF"/>
        </w:rPr>
        <w:t xml:space="preserve">Metody zvolené pro rozvoj flexibility se </w:t>
      </w:r>
      <w:proofErr w:type="gramStart"/>
      <w:r w:rsidRPr="002628FF">
        <w:rPr>
          <w:rFonts w:cstheme="minorHAnsi"/>
          <w:color w:val="000000" w:themeColor="text1"/>
          <w:shd w:val="clear" w:color="auto" w:fill="FFFFFF"/>
        </w:rPr>
        <w:t>liší</w:t>
      </w:r>
      <w:proofErr w:type="gramEnd"/>
      <w:r w:rsidRPr="002628FF">
        <w:rPr>
          <w:rFonts w:cstheme="minorHAnsi"/>
          <w:color w:val="000000" w:themeColor="text1"/>
          <w:shd w:val="clear" w:color="auto" w:fill="FFFFFF"/>
        </w:rPr>
        <w:t xml:space="preserve"> v závislosti na požadavky jednotlivých sportovních disciplín. Je jasné, že fotbalista nebude podstupovat stejný trénink flexibility jako gymnasta. Ve voltiži jsou nároky na rozsah pohybu poměrně vysoké. Velká kloubní pohyblivost není potřeba pouze pro správné provedení cviků, které vede k vysokému hodnocení, ale také pro estetiku, která se projeví ve známce za umělecký dojem. </w:t>
      </w:r>
    </w:p>
    <w:p w14:paraId="14DE0FD0" w14:textId="6FEDC3D0" w:rsidR="007345FC" w:rsidRDefault="00E76A28" w:rsidP="00E76A28">
      <w:pPr>
        <w:rPr>
          <w:rFonts w:cstheme="minorHAnsi"/>
        </w:rPr>
        <w:sectPr w:rsidR="007345FC" w:rsidSect="004E4562">
          <w:pgSz w:w="11906" w:h="16838" w:code="9"/>
          <w:pgMar w:top="1418" w:right="1418" w:bottom="1418" w:left="1418" w:header="709" w:footer="709" w:gutter="567"/>
          <w:cols w:space="708"/>
          <w:formProt w:val="0"/>
          <w:docGrid w:linePitch="360"/>
        </w:sectPr>
      </w:pPr>
      <w:r w:rsidRPr="002628FF">
        <w:rPr>
          <w:rFonts w:cstheme="minorHAnsi"/>
          <w:color w:val="000000" w:themeColor="text1"/>
          <w:shd w:val="clear" w:color="auto" w:fill="FFFFFF"/>
        </w:rPr>
        <w:t xml:space="preserve">Nejobecněji rozlišujeme flexibilitu dle jejího zaměření na </w:t>
      </w:r>
      <w:r w:rsidRPr="002628FF">
        <w:rPr>
          <w:rFonts w:cstheme="minorHAnsi"/>
          <w:b/>
          <w:bCs/>
          <w:color w:val="000000" w:themeColor="text1"/>
          <w:shd w:val="clear" w:color="auto" w:fill="FFFFFF"/>
        </w:rPr>
        <w:t>obecnou</w:t>
      </w:r>
      <w:r w:rsidRPr="002628FF">
        <w:rPr>
          <w:rFonts w:cstheme="minorHAnsi"/>
          <w:color w:val="000000" w:themeColor="text1"/>
          <w:shd w:val="clear" w:color="auto" w:fill="FFFFFF"/>
        </w:rPr>
        <w:t xml:space="preserve"> a </w:t>
      </w:r>
      <w:r w:rsidRPr="002628FF">
        <w:rPr>
          <w:rFonts w:cstheme="minorHAnsi"/>
          <w:b/>
          <w:bCs/>
          <w:color w:val="000000" w:themeColor="text1"/>
          <w:shd w:val="clear" w:color="auto" w:fill="FFFFFF"/>
        </w:rPr>
        <w:t xml:space="preserve">speciální. </w:t>
      </w:r>
      <w:r w:rsidRPr="002628FF">
        <w:rPr>
          <w:rFonts w:cstheme="minorHAnsi"/>
          <w:color w:val="000000" w:themeColor="text1"/>
          <w:shd w:val="clear" w:color="auto" w:fill="FFFFFF"/>
        </w:rPr>
        <w:t xml:space="preserve">Obecnou pohyblivostí myslíme jakousi základní „průměrnou“ úroveň mobility, která je dostačující pro vykonávání běžných pohybových úkonů. Pro výkon některých prvků v dané sportovní disciplíně je však potřeba větších pohybových rozsahů. Takovou pohyblivost potom nazýváme speciální a můžeme se s ní setkat například v gymnastice či voltiži </w:t>
      </w:r>
      <w:r w:rsidRPr="00E76A28">
        <w:rPr>
          <w:rFonts w:cstheme="minorHAnsi"/>
          <w:shd w:val="clear" w:color="auto" w:fill="FFFFFF"/>
        </w:rPr>
        <w:t>(</w:t>
      </w:r>
      <w:proofErr w:type="spellStart"/>
      <w:r w:rsidRPr="00E76A28">
        <w:rPr>
          <w:rFonts w:cstheme="minorHAnsi"/>
          <w:shd w:val="clear" w:color="auto" w:fill="FFFFFF"/>
        </w:rPr>
        <w:t>Lehnert</w:t>
      </w:r>
      <w:proofErr w:type="spellEnd"/>
      <w:r w:rsidRPr="00E76A28">
        <w:rPr>
          <w:rFonts w:cstheme="minorHAnsi"/>
          <w:shd w:val="clear" w:color="auto" w:fill="FFFFFF"/>
        </w:rPr>
        <w:t xml:space="preserve"> et al., 2014). </w:t>
      </w:r>
      <w:r w:rsidRPr="002628FF">
        <w:rPr>
          <w:rFonts w:cstheme="minorHAnsi"/>
          <w:color w:val="000000" w:themeColor="text1"/>
          <w:shd w:val="clear" w:color="auto" w:fill="FFFFFF"/>
        </w:rPr>
        <w:t xml:space="preserve">Pro zvětšení kloubního rozsahu pohybu využíváme </w:t>
      </w:r>
      <w:r w:rsidRPr="002628FF">
        <w:rPr>
          <w:rFonts w:cstheme="minorHAnsi"/>
          <w:b/>
          <w:bCs/>
          <w:color w:val="000000" w:themeColor="text1"/>
          <w:shd w:val="clear" w:color="auto" w:fill="FFFFFF"/>
        </w:rPr>
        <w:t>strečin</w:t>
      </w:r>
      <w:r>
        <w:rPr>
          <w:rFonts w:cstheme="minorHAnsi"/>
          <w:b/>
          <w:bCs/>
          <w:color w:val="000000" w:themeColor="text1"/>
          <w:shd w:val="clear" w:color="auto" w:fill="FFFFFF"/>
        </w:rPr>
        <w:t>k</w:t>
      </w:r>
      <w:r w:rsidRPr="002628FF">
        <w:rPr>
          <w:rFonts w:cstheme="minorHAnsi"/>
          <w:color w:val="000000" w:themeColor="text1"/>
          <w:shd w:val="clear" w:color="auto" w:fill="FFFFFF"/>
        </w:rPr>
        <w:t xml:space="preserve">, což je technika, která spočívá v prodloužení elastických struktur nad kloubem po určitou dobu, čímž se zvyšuje ohebnost kloubu. Tyto strečinkové techniky lze klasifikovat jako </w:t>
      </w:r>
      <w:r w:rsidRPr="002628FF">
        <w:rPr>
          <w:rFonts w:cstheme="minorHAnsi"/>
          <w:b/>
          <w:bCs/>
          <w:color w:val="000000" w:themeColor="text1"/>
          <w:shd w:val="clear" w:color="auto" w:fill="FFFFFF"/>
        </w:rPr>
        <w:t>pasivní</w:t>
      </w:r>
      <w:r w:rsidRPr="002628FF">
        <w:rPr>
          <w:rFonts w:cstheme="minorHAnsi"/>
          <w:color w:val="000000" w:themeColor="text1"/>
          <w:shd w:val="clear" w:color="auto" w:fill="FFFFFF"/>
        </w:rPr>
        <w:t xml:space="preserve"> a </w:t>
      </w:r>
      <w:r w:rsidRPr="002628FF">
        <w:rPr>
          <w:rFonts w:cstheme="minorHAnsi"/>
          <w:b/>
          <w:bCs/>
          <w:color w:val="000000" w:themeColor="text1"/>
          <w:shd w:val="clear" w:color="auto" w:fill="FFFFFF"/>
        </w:rPr>
        <w:t>aktivní</w:t>
      </w:r>
      <w:r w:rsidRPr="002628FF">
        <w:rPr>
          <w:rFonts w:cstheme="minorHAnsi"/>
          <w:color w:val="000000" w:themeColor="text1"/>
          <w:shd w:val="clear" w:color="auto" w:fill="FFFFFF"/>
        </w:rPr>
        <w:t xml:space="preserve">, </w:t>
      </w:r>
      <w:r w:rsidRPr="002628FF">
        <w:rPr>
          <w:rFonts w:cstheme="minorHAnsi"/>
          <w:b/>
          <w:bCs/>
          <w:color w:val="000000" w:themeColor="text1"/>
          <w:shd w:val="clear" w:color="auto" w:fill="FFFFFF"/>
        </w:rPr>
        <w:t>statický</w:t>
      </w:r>
      <w:r w:rsidRPr="002628FF">
        <w:rPr>
          <w:rFonts w:cstheme="minorHAnsi"/>
          <w:color w:val="000000" w:themeColor="text1"/>
          <w:shd w:val="clear" w:color="auto" w:fill="FFFFFF"/>
        </w:rPr>
        <w:t xml:space="preserve">, </w:t>
      </w:r>
      <w:r w:rsidRPr="002628FF">
        <w:rPr>
          <w:rFonts w:cstheme="minorHAnsi"/>
          <w:b/>
          <w:bCs/>
          <w:color w:val="000000" w:themeColor="text1"/>
          <w:shd w:val="clear" w:color="auto" w:fill="FFFFFF"/>
        </w:rPr>
        <w:t xml:space="preserve">dynamický </w:t>
      </w:r>
      <w:r w:rsidRPr="002628FF">
        <w:rPr>
          <w:rFonts w:cstheme="minorHAnsi"/>
          <w:color w:val="000000" w:themeColor="text1"/>
          <w:shd w:val="clear" w:color="auto" w:fill="FFFFFF"/>
        </w:rPr>
        <w:t xml:space="preserve">a </w:t>
      </w:r>
      <w:r w:rsidRPr="002628FF">
        <w:rPr>
          <w:rFonts w:cstheme="minorHAnsi"/>
          <w:b/>
          <w:bCs/>
          <w:color w:val="000000" w:themeColor="text1"/>
          <w:shd w:val="clear" w:color="auto" w:fill="FFFFFF"/>
        </w:rPr>
        <w:t>balistický</w:t>
      </w:r>
      <w:r w:rsidRPr="002628FF">
        <w:rPr>
          <w:rFonts w:cstheme="minorHAnsi"/>
          <w:color w:val="000000" w:themeColor="text1"/>
          <w:shd w:val="clear" w:color="auto" w:fill="FFFFFF"/>
        </w:rPr>
        <w:t xml:space="preserve"> strečink a </w:t>
      </w:r>
      <w:r w:rsidRPr="002628FF">
        <w:rPr>
          <w:rFonts w:cstheme="minorHAnsi"/>
          <w:b/>
          <w:bCs/>
          <w:color w:val="212529"/>
          <w:shd w:val="clear" w:color="auto" w:fill="FFFFFF"/>
        </w:rPr>
        <w:t>proprioceptivní neuromuskulární facilitace</w:t>
      </w:r>
      <w:r w:rsidRPr="002628FF">
        <w:rPr>
          <w:rFonts w:cstheme="minorHAnsi"/>
          <w:color w:val="212529"/>
          <w:shd w:val="clear" w:color="auto" w:fill="FFFFFF"/>
        </w:rPr>
        <w:t xml:space="preserve"> (PNF) (Lima et al., 2019, </w:t>
      </w:r>
      <w:r w:rsidRPr="002628FF">
        <w:rPr>
          <w:rFonts w:cstheme="minorHAnsi"/>
        </w:rPr>
        <w:t>Buzková, 2006</w:t>
      </w:r>
      <w:r w:rsidR="00474746">
        <w:rPr>
          <w:rFonts w:cstheme="minorHAnsi"/>
        </w:rPr>
        <w:t>)</w:t>
      </w:r>
      <w:r w:rsidR="007345FC">
        <w:rPr>
          <w:rFonts w:cstheme="minorHAnsi"/>
        </w:rPr>
        <w:t>.</w:t>
      </w:r>
    </w:p>
    <w:p w14:paraId="5DC7F6BB" w14:textId="77777777" w:rsidR="00474746" w:rsidRDefault="00552B94" w:rsidP="00474746">
      <w:pPr>
        <w:ind w:firstLine="0"/>
        <w:rPr>
          <w:b/>
          <w:bCs/>
        </w:rPr>
      </w:pPr>
      <w:r w:rsidRPr="00474746">
        <w:rPr>
          <w:b/>
          <w:bCs/>
        </w:rPr>
        <w:lastRenderedPageBreak/>
        <w:t>Aktivní a pasivní strečinkové techniky</w:t>
      </w:r>
    </w:p>
    <w:p w14:paraId="6B9E705C" w14:textId="730F7F11" w:rsidR="004A0C18" w:rsidRDefault="00552B94" w:rsidP="00474746">
      <w:pPr>
        <w:rPr>
          <w:rFonts w:cstheme="minorHAnsi"/>
        </w:rPr>
      </w:pPr>
      <w:r w:rsidRPr="00474746">
        <w:rPr>
          <w:rFonts w:cstheme="minorHAnsi"/>
        </w:rPr>
        <w:t>Při použití pasivní strečinkové techniky je protažení dosaženo pomocí působení vnějších sil (tj. přidaná zátěž, dopomoc partnera, působení hmotnosti vlastního těla) (</w:t>
      </w:r>
      <w:r w:rsidR="00C6136E" w:rsidRPr="002628FF">
        <w:rPr>
          <w:rFonts w:cstheme="minorHAnsi"/>
        </w:rPr>
        <w:t>Buzková, 2006</w:t>
      </w:r>
      <w:r w:rsidR="00C6136E">
        <w:rPr>
          <w:rFonts w:cstheme="minorHAnsi"/>
        </w:rPr>
        <w:t xml:space="preserve">, </w:t>
      </w:r>
      <w:proofErr w:type="spellStart"/>
      <w:r w:rsidR="00C6136E" w:rsidRPr="00E76A28">
        <w:rPr>
          <w:rFonts w:cstheme="minorHAnsi"/>
          <w:shd w:val="clear" w:color="auto" w:fill="FFFFFF"/>
        </w:rPr>
        <w:t>Lehnert</w:t>
      </w:r>
      <w:proofErr w:type="spellEnd"/>
      <w:r w:rsidR="00C6136E" w:rsidRPr="00E76A28">
        <w:rPr>
          <w:rFonts w:cstheme="minorHAnsi"/>
          <w:shd w:val="clear" w:color="auto" w:fill="FFFFFF"/>
        </w:rPr>
        <w:t xml:space="preserve"> et al., 2014</w:t>
      </w:r>
      <w:r w:rsidR="00C6136E">
        <w:rPr>
          <w:rFonts w:cstheme="minorHAnsi"/>
        </w:rPr>
        <w:t>)</w:t>
      </w:r>
      <w:r w:rsidRPr="00474746">
        <w:rPr>
          <w:rFonts w:cstheme="minorHAnsi"/>
        </w:rPr>
        <w:t xml:space="preserve">. Je-li rozsah omezen nedostatečnou silou svalů, které daný pohyb vykonávají, je dle </w:t>
      </w:r>
      <w:proofErr w:type="spellStart"/>
      <w:r w:rsidRPr="00474746">
        <w:rPr>
          <w:rFonts w:cstheme="minorHAnsi"/>
        </w:rPr>
        <w:t>Altera</w:t>
      </w:r>
      <w:proofErr w:type="spellEnd"/>
      <w:r w:rsidRPr="00474746">
        <w:rPr>
          <w:rFonts w:cstheme="minorHAnsi"/>
        </w:rPr>
        <w:t xml:space="preserve"> (1999) lepší použít aktivní strečinkové techniky. Při použití těchto technik je totiž protažení dosahováno svalovou kontrakcí agonisty, a tak dochází zároveň k protažení i sílení </w:t>
      </w:r>
      <w:r w:rsidR="00C6136E" w:rsidRPr="00474746">
        <w:rPr>
          <w:rFonts w:cstheme="minorHAnsi"/>
        </w:rPr>
        <w:t>(</w:t>
      </w:r>
      <w:r w:rsidR="00C6136E" w:rsidRPr="002628FF">
        <w:rPr>
          <w:rFonts w:cstheme="minorHAnsi"/>
        </w:rPr>
        <w:t>Buzková, 2006</w:t>
      </w:r>
      <w:r w:rsidR="00C6136E">
        <w:rPr>
          <w:rFonts w:cstheme="minorHAnsi"/>
        </w:rPr>
        <w:t xml:space="preserve">, </w:t>
      </w:r>
      <w:proofErr w:type="spellStart"/>
      <w:r w:rsidR="00C6136E" w:rsidRPr="00E76A28">
        <w:rPr>
          <w:rFonts w:cstheme="minorHAnsi"/>
          <w:shd w:val="clear" w:color="auto" w:fill="FFFFFF"/>
        </w:rPr>
        <w:t>Lehnert</w:t>
      </w:r>
      <w:proofErr w:type="spellEnd"/>
      <w:r w:rsidR="00C6136E" w:rsidRPr="00E76A28">
        <w:rPr>
          <w:rFonts w:cstheme="minorHAnsi"/>
          <w:shd w:val="clear" w:color="auto" w:fill="FFFFFF"/>
        </w:rPr>
        <w:t xml:space="preserve"> et al., 2014</w:t>
      </w:r>
      <w:r w:rsidR="00C6136E">
        <w:rPr>
          <w:rFonts w:cstheme="minorHAnsi"/>
        </w:rPr>
        <w:t>).</w:t>
      </w:r>
    </w:p>
    <w:p w14:paraId="3D6E230A" w14:textId="77777777" w:rsidR="00474746" w:rsidRPr="00474746" w:rsidRDefault="00474746" w:rsidP="00474746">
      <w:pPr>
        <w:rPr>
          <w:b/>
          <w:bCs/>
        </w:rPr>
      </w:pPr>
    </w:p>
    <w:p w14:paraId="161B8EA4" w14:textId="77777777" w:rsidR="004A0C18" w:rsidRPr="00474746" w:rsidRDefault="00552B94" w:rsidP="00474746">
      <w:pPr>
        <w:ind w:firstLine="0"/>
        <w:rPr>
          <w:rFonts w:cstheme="minorHAnsi"/>
          <w:b/>
          <w:bCs/>
        </w:rPr>
      </w:pPr>
      <w:r w:rsidRPr="00474746">
        <w:rPr>
          <w:rFonts w:cstheme="minorHAnsi"/>
          <w:b/>
          <w:bCs/>
        </w:rPr>
        <w:t>Dynamické a statické strečinkové techniky</w:t>
      </w:r>
    </w:p>
    <w:p w14:paraId="0EA0DB48" w14:textId="1313E192" w:rsidR="00767DA4" w:rsidRDefault="00552B94" w:rsidP="00767DA4">
      <w:r>
        <w:t>Podle způsobu provádění dělíme strečinkové techniky také na dynamické a statické. Statické metody jsou pro zvětšení kloubního rozsahu pohybu používané nejčastěji. V tomto případě se hraničního rozsahu dosáhne pomalým pohybem a ve finální pozici se setrvá delší dobu. Méně populární jsou dynamické metody, které spočívají v protažení svalu mnohokrát opakovanými, rychlými pohyby (hmity, švihy), často specifickými pro daný sport. Alter (1999) upozorňuje, že použití této techniky musí předcházet kvalitní zahřátí a rozcvičení daného svalu, protože nekorektní použití této metody často vede ke svalové bolesti a poranění. Při správném použití však dochází k rozvoji flexibility, koordinace i síly agonisty.</w:t>
      </w:r>
    </w:p>
    <w:p w14:paraId="5FF1C29E" w14:textId="58C4050F" w:rsidR="00767DA4" w:rsidRDefault="00767DA4" w:rsidP="00767DA4">
      <w:pPr>
        <w:ind w:firstLine="0"/>
      </w:pPr>
    </w:p>
    <w:p w14:paraId="7302EC3C" w14:textId="0F8E05E2" w:rsidR="00767DA4" w:rsidRDefault="00767DA4" w:rsidP="00767DA4">
      <w:pPr>
        <w:pStyle w:val="Nadpis3"/>
      </w:pPr>
      <w:bookmarkStart w:id="17" w:name="_Toc138933811"/>
      <w:r>
        <w:t>Metody rozvoje flexibility</w:t>
      </w:r>
      <w:bookmarkEnd w:id="17"/>
    </w:p>
    <w:p w14:paraId="568475D5" w14:textId="2FA2D455" w:rsidR="00767DA4" w:rsidRPr="00C27F21" w:rsidRDefault="00767DA4">
      <w:pPr>
        <w:pStyle w:val="Odstavecseseznamem"/>
        <w:numPr>
          <w:ilvl w:val="0"/>
          <w:numId w:val="10"/>
        </w:numPr>
        <w:rPr>
          <w:b/>
          <w:bCs/>
        </w:rPr>
      </w:pPr>
      <w:r w:rsidRPr="00C27F21">
        <w:rPr>
          <w:b/>
          <w:bCs/>
        </w:rPr>
        <w:t>Pasivní a aktivní statický strečink</w:t>
      </w:r>
    </w:p>
    <w:p w14:paraId="50CB87BE" w14:textId="0F4EEEC1" w:rsidR="00767DA4" w:rsidRPr="00767DA4" w:rsidRDefault="00767DA4" w:rsidP="00767DA4">
      <w:pPr>
        <w:tabs>
          <w:tab w:val="left" w:pos="1882"/>
        </w:tabs>
        <w:rPr>
          <w:rFonts w:cstheme="minorHAnsi"/>
          <w:shd w:val="clear" w:color="auto" w:fill="FFFFFF"/>
        </w:rPr>
      </w:pPr>
      <w:r w:rsidRPr="00767DA4">
        <w:rPr>
          <w:rFonts w:cstheme="minorHAnsi"/>
          <w:shd w:val="clear" w:color="auto" w:fill="FFFFFF"/>
        </w:rPr>
        <w:t xml:space="preserve">Pasivní strečink je nejčastěji používanou technikou při snaze dosáhnout většího rozsahu pohybu. Pro většinu jedinců je nejjednodušší na provedení, které může být jak pasivní, tak aktivní. Při této technice dochází k protažení určitého svalu či svalové skupiny do pocitu zvýšeného tahu či mírného nepohodlí, po čemž následuje výdrž v dosažené pozici po dobu 15-60 sekund. (Bandy et al., 1997) Provedli výzkum, kde sledovali zlepšení flexibility </w:t>
      </w:r>
      <w:proofErr w:type="spellStart"/>
      <w:r w:rsidRPr="00767DA4">
        <w:rPr>
          <w:rFonts w:cstheme="minorHAnsi"/>
          <w:shd w:val="clear" w:color="auto" w:fill="FFFFFF"/>
        </w:rPr>
        <w:t>hamstringu</w:t>
      </w:r>
      <w:proofErr w:type="spellEnd"/>
      <w:r w:rsidRPr="00767DA4">
        <w:rPr>
          <w:rFonts w:cstheme="minorHAnsi"/>
          <w:shd w:val="clear" w:color="auto" w:fill="FFFFFF"/>
        </w:rPr>
        <w:t xml:space="preserve"> dvou skupin, přičemž jedna prováděla SS po dobu 30 sekund a druhá po dobu 60 sekund. Ve své práci došli k závěru, že SS prováděný po dobu 30 sekund je stejně efektivní jako SS s výdrží 60 sekund a je tak dostačující pro zlepšení flexibility </w:t>
      </w:r>
      <w:proofErr w:type="spellStart"/>
      <w:r w:rsidRPr="00767DA4">
        <w:rPr>
          <w:rFonts w:cstheme="minorHAnsi"/>
          <w:shd w:val="clear" w:color="auto" w:fill="FFFFFF"/>
        </w:rPr>
        <w:t>hamstringu</w:t>
      </w:r>
      <w:proofErr w:type="spellEnd"/>
      <w:r w:rsidRPr="00767DA4">
        <w:rPr>
          <w:rFonts w:cstheme="minorHAnsi"/>
          <w:shd w:val="clear" w:color="auto" w:fill="FFFFFF"/>
        </w:rPr>
        <w:t xml:space="preserve">. Je však třeba mít na paměti, že takové protažení má za následek ztrátu svalového napětí což může vést ke snížení svalového výkonu a vetší pravděpodobnosti zranění. Existuje však mnoho důkazů, že pravidelné protahování po dobu minimálně 10 minut tři nebo čtyři dny v týdnu vede ke zvýšení přirozené flexibility, síly, a silové vytrvalosti. Statický strečink prováděný po výkonu tak zůstává jednou z nejlepších metod pro zlepšení flexibility (Nelson &amp; </w:t>
      </w:r>
      <w:proofErr w:type="spellStart"/>
      <w:r w:rsidRPr="00767DA4">
        <w:rPr>
          <w:rFonts w:cstheme="minorHAnsi"/>
          <w:shd w:val="clear" w:color="auto" w:fill="FFFFFF"/>
        </w:rPr>
        <w:t>Kokkonen</w:t>
      </w:r>
      <w:proofErr w:type="spellEnd"/>
      <w:r w:rsidRPr="00767DA4">
        <w:rPr>
          <w:rFonts w:cstheme="minorHAnsi"/>
          <w:shd w:val="clear" w:color="auto" w:fill="FFFFFF"/>
        </w:rPr>
        <w:t>, 2021).</w:t>
      </w:r>
    </w:p>
    <w:p w14:paraId="622A1A75" w14:textId="77777777" w:rsidR="00767DA4" w:rsidRDefault="00767DA4" w:rsidP="00767DA4">
      <w:pPr>
        <w:pStyle w:val="Odstavecseseznamem"/>
        <w:numPr>
          <w:ilvl w:val="0"/>
          <w:numId w:val="0"/>
        </w:numPr>
        <w:tabs>
          <w:tab w:val="left" w:pos="1882"/>
        </w:tabs>
        <w:ind w:left="1134"/>
        <w:rPr>
          <w:rFonts w:cstheme="minorHAnsi"/>
          <w:shd w:val="clear" w:color="auto" w:fill="FFFFFF"/>
        </w:rPr>
      </w:pPr>
    </w:p>
    <w:p w14:paraId="100539BE" w14:textId="2195EA6C" w:rsidR="00767DA4" w:rsidRPr="00C27F21" w:rsidRDefault="00767DA4" w:rsidP="00767DA4">
      <w:pPr>
        <w:pStyle w:val="Odstavecseseznamem"/>
        <w:rPr>
          <w:b/>
          <w:bCs/>
          <w:shd w:val="clear" w:color="auto" w:fill="FFFFFF"/>
        </w:rPr>
      </w:pPr>
      <w:r w:rsidRPr="00C27F21">
        <w:rPr>
          <w:b/>
          <w:bCs/>
          <w:shd w:val="clear" w:color="auto" w:fill="FFFFFF"/>
        </w:rPr>
        <w:t>Balistický strečink</w:t>
      </w:r>
    </w:p>
    <w:p w14:paraId="68CF1E38" w14:textId="2A77FD87" w:rsidR="00767DA4" w:rsidRPr="00767DA4" w:rsidRDefault="00767DA4" w:rsidP="00767DA4">
      <w:pPr>
        <w:rPr>
          <w:color w:val="212529"/>
          <w:shd w:val="clear" w:color="auto" w:fill="FFFFFF"/>
        </w:rPr>
      </w:pPr>
      <w:r w:rsidRPr="00767DA4">
        <w:rPr>
          <w:shd w:val="clear" w:color="auto" w:fill="FFFFFF"/>
        </w:rPr>
        <w:t xml:space="preserve">Balistické strečinky využívají hybnosti houpavých a švihových pohybů tvořené vlastní vahou bez výdrže ve finální pozici. Balistický strečink může rychle zvýšit rozsah pohybu, protože s každým pohybem dochází k prodloužení svalů za hranici jejich rozsahu pohybu. Vzhledem k tomu, že balistický strečink může aktivovat napínací reflex, mnoho lidí předpokládá, že balistický strečink má větší potenciál způsobit poškození svalů nebo šlach. Toto tvrzení je však čistě spekulativní a žádný publikovaný výzkum nepodporuje tvrzení, že balistické protahování může způsobit zranění. Přesto se balistický strečink nedoporučuje nováčkům nebo lidem s velmi pevnými svaly a jeho použití by mělo být omezeno na zkušené a znalé sportovce připravující se na namáhavou činnost </w:t>
      </w:r>
      <w:r w:rsidRPr="00767DA4">
        <w:rPr>
          <w:color w:val="212529"/>
          <w:shd w:val="clear" w:color="auto" w:fill="FFFFFF"/>
        </w:rPr>
        <w:t xml:space="preserve">(Nelson &amp; </w:t>
      </w:r>
      <w:proofErr w:type="spellStart"/>
      <w:r w:rsidRPr="00767DA4">
        <w:rPr>
          <w:color w:val="212529"/>
          <w:shd w:val="clear" w:color="auto" w:fill="FFFFFF"/>
        </w:rPr>
        <w:t>Kokkonen</w:t>
      </w:r>
      <w:proofErr w:type="spellEnd"/>
      <w:r w:rsidRPr="00767DA4">
        <w:rPr>
          <w:color w:val="212529"/>
          <w:shd w:val="clear" w:color="auto" w:fill="FFFFFF"/>
        </w:rPr>
        <w:t>, 2021).</w:t>
      </w:r>
    </w:p>
    <w:p w14:paraId="5845DBCA" w14:textId="77777777" w:rsidR="00767DA4" w:rsidRDefault="00767DA4" w:rsidP="00767DA4">
      <w:pPr>
        <w:pStyle w:val="Odstavecseseznamem"/>
        <w:numPr>
          <w:ilvl w:val="0"/>
          <w:numId w:val="0"/>
        </w:numPr>
        <w:ind w:left="1134"/>
        <w:rPr>
          <w:color w:val="212529"/>
          <w:shd w:val="clear" w:color="auto" w:fill="FFFFFF"/>
        </w:rPr>
      </w:pPr>
    </w:p>
    <w:p w14:paraId="72C725CA" w14:textId="5105D4DA" w:rsidR="00767DA4" w:rsidRPr="00C27F21" w:rsidRDefault="00767DA4" w:rsidP="00767DA4">
      <w:pPr>
        <w:pStyle w:val="Odstavecseseznamem"/>
        <w:rPr>
          <w:b/>
          <w:bCs/>
          <w:shd w:val="clear" w:color="auto" w:fill="FFFFFF"/>
        </w:rPr>
      </w:pPr>
      <w:r w:rsidRPr="00C27F21">
        <w:rPr>
          <w:b/>
          <w:bCs/>
          <w:shd w:val="clear" w:color="auto" w:fill="FFFFFF"/>
        </w:rPr>
        <w:t>Dynamický strečink</w:t>
      </w:r>
    </w:p>
    <w:p w14:paraId="644A14AD" w14:textId="748993E8" w:rsidR="00767DA4" w:rsidRDefault="00767DA4" w:rsidP="00767DA4">
      <w:pPr>
        <w:rPr>
          <w:color w:val="212529"/>
          <w:shd w:val="clear" w:color="auto" w:fill="FFFFFF"/>
        </w:rPr>
      </w:pPr>
      <w:r w:rsidRPr="00767DA4">
        <w:rPr>
          <w:shd w:val="clear" w:color="auto" w:fill="FFFFFF"/>
        </w:rPr>
        <w:t xml:space="preserve">Dynamický strečink je více funkčně orientovaný strečink, který využívá pohyby v mírně větším rozsahu, specifické pro daný sport. Dynamický strečink je obecně charakterizován švihovými či houpavými pohyby, při nichž hybnost pohybu nese končetiny do nebo mírně za hranice rozsahu pohybu. Vzhledem k tomu, že protažení trvá krátkou dobu, je sval schopen prodloužení bez snížení svalového napětí, přičemž aktivuje také proprioceptivní reflexní reakci. Správná aktivace </w:t>
      </w:r>
      <w:proofErr w:type="spellStart"/>
      <w:r w:rsidRPr="00767DA4">
        <w:rPr>
          <w:shd w:val="clear" w:color="auto" w:fill="FFFFFF"/>
        </w:rPr>
        <w:t>proprioceptorů</w:t>
      </w:r>
      <w:proofErr w:type="spellEnd"/>
      <w:r w:rsidRPr="00767DA4">
        <w:rPr>
          <w:shd w:val="clear" w:color="auto" w:fill="FFFFFF"/>
        </w:rPr>
        <w:t xml:space="preserve"> ve spojení s udržením svalového napětí umožňuje nervům rychlejší aktivaci svalových buněk, a tím umožnily svalu provádět rychlejší a silnější kontrakce.</w:t>
      </w:r>
      <w:r w:rsidRPr="002628FF">
        <w:t xml:space="preserve"> </w:t>
      </w:r>
      <w:r w:rsidRPr="00767DA4">
        <w:rPr>
          <w:shd w:val="clear" w:color="auto" w:fill="FFFFFF"/>
        </w:rPr>
        <w:t xml:space="preserve">Dynamický strečink získává na popularitě kvůli komplikacím, které mohou nastat při tradičním předcházení statickému strečinku. Jak již bylo zmíněno, proprioreceptory svalového vřeténka mají rychlou dynamickou složku a pomalou statickou složku, které poskytují informace nejen o velikosti změny délky, ale také o rychlosti změny délky. Rychlé změny délky mohou vyvolat natahovací neboli myotický reflex, který se pokouší bránit změně délky svalu tím, že způsobí kontrakci nataženého svalu. Pomalejší protahování umožňuje svalovým vřetenům uvolnit se a přizpůsobit se novým, delším délkám. Dynamické aktivity, jako je běh, skákání a kopání, které vyžadují rychlé a silné pohyby, tedy využívají dynamický receptor k omezení flexibility. V důsledku toho může být dynamické protažení, které deaktivuje omezení flexibility dynamických receptorů, prospěšnější při přípravě na provádění dynamických činností. Také, protože dynamické strečinky zvyšují jak teplotu svalů, tak proprioceptivní aktivaci, bylo zjištěno, že dynamický strečink je výhodný pro zlepšení atletického výkonu. Dynamický strečink by se však neměl zaměňovat s balistickým strečinkem. Ačkoli oba zahrnují opakované pohyby, balistické </w:t>
      </w:r>
      <w:r w:rsidRPr="00767DA4">
        <w:rPr>
          <w:shd w:val="clear" w:color="auto" w:fill="FFFFFF"/>
        </w:rPr>
        <w:lastRenderedPageBreak/>
        <w:t xml:space="preserve">pohyby, jak bylo vysvětleno dříve, jsou rychlé, švihové či houpavé pohyby, které zahrnují malé rozsahy pohybu na konci rozsahu pohybu </w:t>
      </w:r>
      <w:r w:rsidRPr="00767DA4">
        <w:rPr>
          <w:color w:val="212529"/>
          <w:shd w:val="clear" w:color="auto" w:fill="FFFFFF"/>
        </w:rPr>
        <w:t xml:space="preserve">(Nelson &amp; </w:t>
      </w:r>
      <w:proofErr w:type="spellStart"/>
      <w:r w:rsidRPr="00767DA4">
        <w:rPr>
          <w:color w:val="212529"/>
          <w:shd w:val="clear" w:color="auto" w:fill="FFFFFF"/>
        </w:rPr>
        <w:t>Kokkonen</w:t>
      </w:r>
      <w:proofErr w:type="spellEnd"/>
      <w:r w:rsidRPr="00767DA4">
        <w:rPr>
          <w:color w:val="212529"/>
          <w:shd w:val="clear" w:color="auto" w:fill="FFFFFF"/>
        </w:rPr>
        <w:t>, 2021).</w:t>
      </w:r>
    </w:p>
    <w:p w14:paraId="18A80468" w14:textId="08BAC1FC" w:rsidR="00767DA4" w:rsidRPr="00C27F21" w:rsidRDefault="00767DA4" w:rsidP="00767DA4">
      <w:pPr>
        <w:pStyle w:val="Odstavecseseznamem"/>
        <w:rPr>
          <w:b/>
          <w:bCs/>
          <w:shd w:val="clear" w:color="auto" w:fill="FFFFFF"/>
        </w:rPr>
      </w:pPr>
      <w:r w:rsidRPr="00C27F21">
        <w:rPr>
          <w:b/>
          <w:bCs/>
          <w:shd w:val="clear" w:color="auto" w:fill="FFFFFF"/>
        </w:rPr>
        <w:t>Proprioceptivní neuromuskulární facilitace (PNF)</w:t>
      </w:r>
    </w:p>
    <w:p w14:paraId="1AF75AE2" w14:textId="09F5C437" w:rsidR="00C27F21" w:rsidRDefault="00767DA4" w:rsidP="00C27F21">
      <w:pPr>
        <w:rPr>
          <w:rFonts w:cstheme="minorHAnsi"/>
          <w:color w:val="000000" w:themeColor="text1"/>
          <w:shd w:val="clear" w:color="auto" w:fill="FFFFFF"/>
        </w:rPr>
      </w:pPr>
      <w:r w:rsidRPr="00767DA4">
        <w:rPr>
          <w:rFonts w:cstheme="minorHAnsi"/>
          <w:color w:val="000000" w:themeColor="text1"/>
          <w:shd w:val="clear" w:color="auto" w:fill="FFFFFF"/>
        </w:rPr>
        <w:t xml:space="preserve">Proprioceptivní neuromuskulární facilitace (PNF) je technika, která více využívá funkcí proprioreceptorů. Jedná se o kombinaci pasivního strečinku a izometrické svalové kontrakce protahovaného svalu. Kontrakce plně protaženého svalu proti vnějšímu odporu uvolňuje </w:t>
      </w:r>
      <w:proofErr w:type="spellStart"/>
      <w:r w:rsidRPr="00767DA4">
        <w:rPr>
          <w:rFonts w:cstheme="minorHAnsi"/>
          <w:color w:val="000000" w:themeColor="text1"/>
          <w:shd w:val="clear" w:color="auto" w:fill="FFFFFF"/>
        </w:rPr>
        <w:t>myotatický</w:t>
      </w:r>
      <w:proofErr w:type="spellEnd"/>
      <w:r w:rsidRPr="00767DA4">
        <w:rPr>
          <w:rFonts w:cstheme="minorHAnsi"/>
          <w:color w:val="000000" w:themeColor="text1"/>
          <w:shd w:val="clear" w:color="auto" w:fill="FFFFFF"/>
        </w:rPr>
        <w:t xml:space="preserve"> reflex a umožňuje tak dosáhnout většího protažení. Tento typ strečinku se nejlépe provádí za asistence druhé osoby. Výzkum opakovaně prokázal, že touto technikou lze dosáhnout největšího rozsahu pohybu, udržet zvýšený rozsah pohybu a zvýšit svalovou sílu, zvláště když se provádí po každodenním cvičení </w:t>
      </w:r>
      <w:r w:rsidRPr="00767DA4">
        <w:rPr>
          <w:rFonts w:cstheme="minorHAnsi"/>
          <w:color w:val="212529"/>
          <w:shd w:val="clear" w:color="auto" w:fill="FFFFFF"/>
        </w:rPr>
        <w:t xml:space="preserve">(Nelson &amp; </w:t>
      </w:r>
      <w:proofErr w:type="spellStart"/>
      <w:r w:rsidRPr="00767DA4">
        <w:rPr>
          <w:rFonts w:cstheme="minorHAnsi"/>
          <w:color w:val="212529"/>
          <w:shd w:val="clear" w:color="auto" w:fill="FFFFFF"/>
        </w:rPr>
        <w:t>Kokkonen</w:t>
      </w:r>
      <w:proofErr w:type="spellEnd"/>
      <w:r w:rsidRPr="00767DA4">
        <w:rPr>
          <w:rFonts w:cstheme="minorHAnsi"/>
          <w:color w:val="212529"/>
          <w:shd w:val="clear" w:color="auto" w:fill="FFFFFF"/>
        </w:rPr>
        <w:t xml:space="preserve">, 2021). </w:t>
      </w:r>
      <w:r w:rsidRPr="00767DA4">
        <w:rPr>
          <w:rFonts w:cstheme="minorHAnsi"/>
          <w:color w:val="000000" w:themeColor="text1"/>
          <w:shd w:val="clear" w:color="auto" w:fill="FFFFFF"/>
        </w:rPr>
        <w:t>Podle (</w:t>
      </w:r>
      <w:proofErr w:type="spellStart"/>
      <w:r w:rsidRPr="00767DA4">
        <w:rPr>
          <w:rFonts w:cstheme="minorHAnsi"/>
          <w:color w:val="000000" w:themeColor="text1"/>
          <w:shd w:val="clear" w:color="auto" w:fill="FFFFFF"/>
        </w:rPr>
        <w:t>Lehnert</w:t>
      </w:r>
      <w:proofErr w:type="spellEnd"/>
      <w:r w:rsidRPr="00767DA4">
        <w:rPr>
          <w:rFonts w:cstheme="minorHAnsi"/>
          <w:color w:val="000000" w:themeColor="text1"/>
          <w:shd w:val="clear" w:color="auto" w:fill="FFFFFF"/>
        </w:rPr>
        <w:t xml:space="preserve"> et al., 2014) by měla PNF začínat mírným protažením svalu, po kterém je provedena izometrická kontrakce po dobu alespoň </w:t>
      </w:r>
      <w:proofErr w:type="gramStart"/>
      <w:r w:rsidRPr="00767DA4">
        <w:rPr>
          <w:rFonts w:cstheme="minorHAnsi"/>
          <w:color w:val="000000" w:themeColor="text1"/>
          <w:shd w:val="clear" w:color="auto" w:fill="FFFFFF"/>
        </w:rPr>
        <w:t>10s</w:t>
      </w:r>
      <w:proofErr w:type="gramEnd"/>
      <w:r w:rsidRPr="00767DA4">
        <w:rPr>
          <w:rFonts w:cstheme="minorHAnsi"/>
          <w:color w:val="000000" w:themeColor="text1"/>
          <w:shd w:val="clear" w:color="auto" w:fill="FFFFFF"/>
        </w:rPr>
        <w:t>, následuje uvolnění svalu na 2-3s a poté je opět provedeno protažení po dobu 30s.</w:t>
      </w:r>
    </w:p>
    <w:p w14:paraId="15115EF7" w14:textId="6AB6FCE3" w:rsidR="00C27F21" w:rsidRDefault="00C27F21" w:rsidP="00C27F21">
      <w:pPr>
        <w:pStyle w:val="Nadpis3"/>
        <w:rPr>
          <w:shd w:val="clear" w:color="auto" w:fill="FFFFFF"/>
        </w:rPr>
      </w:pPr>
      <w:bookmarkStart w:id="18" w:name="_Toc138933812"/>
      <w:r w:rsidRPr="00C27F21">
        <w:rPr>
          <w:shd w:val="clear" w:color="auto" w:fill="FFFFFF"/>
        </w:rPr>
        <w:t>Strečink a výkon</w:t>
      </w:r>
      <w:bookmarkEnd w:id="18"/>
    </w:p>
    <w:p w14:paraId="03B67731" w14:textId="41D61633" w:rsidR="00C27F21" w:rsidRPr="00C27F21" w:rsidRDefault="00C27F21" w:rsidP="00C27F21">
      <w:pPr>
        <w:tabs>
          <w:tab w:val="left" w:pos="1882"/>
        </w:tabs>
        <w:rPr>
          <w:rFonts w:cstheme="minorHAnsi"/>
          <w:color w:val="000000" w:themeColor="text1"/>
          <w:shd w:val="clear" w:color="auto" w:fill="FFFFFF"/>
        </w:rPr>
      </w:pPr>
      <w:r w:rsidRPr="002628FF">
        <w:rPr>
          <w:rFonts w:cstheme="minorHAnsi"/>
          <w:color w:val="000000" w:themeColor="text1"/>
          <w:shd w:val="clear" w:color="auto" w:fill="FFFFFF"/>
        </w:rPr>
        <w:t xml:space="preserve">Většina výzkumů se shoduje na tom, že delší periody SS (&gt; 60 s) způsobují zhoršení svalového výkonu jako je snížení maximálního výdeje síly, výbušné síly, rovnováhy a reakce </w:t>
      </w:r>
      <w:r w:rsidRPr="002628FF">
        <w:rPr>
          <w:rFonts w:cstheme="minorHAnsi"/>
          <w:color w:val="212529"/>
          <w:shd w:val="clear" w:color="auto" w:fill="FFFFFF"/>
        </w:rPr>
        <w:t>(Lima et al., 2019)</w:t>
      </w:r>
      <w:r w:rsidRPr="002628FF">
        <w:rPr>
          <w:rFonts w:cstheme="minorHAnsi"/>
          <w:color w:val="000000" w:themeColor="text1"/>
          <w:shd w:val="clear" w:color="auto" w:fill="FFFFFF"/>
        </w:rPr>
        <w:t>.</w:t>
      </w:r>
      <w:r w:rsidRPr="002628FF">
        <w:rPr>
          <w:rFonts w:cstheme="minorHAnsi"/>
        </w:rPr>
        <w:t xml:space="preserve"> </w:t>
      </w:r>
      <w:r w:rsidRPr="002628FF">
        <w:rPr>
          <w:rFonts w:cstheme="minorHAnsi"/>
          <w:color w:val="000000" w:themeColor="text1"/>
          <w:shd w:val="clear" w:color="auto" w:fill="FFFFFF"/>
        </w:rPr>
        <w:t>Analýza studií dle (</w:t>
      </w:r>
      <w:proofErr w:type="spellStart"/>
      <w:r w:rsidRPr="002628FF">
        <w:rPr>
          <w:rFonts w:cstheme="minorHAnsi"/>
          <w:color w:val="212529"/>
          <w:shd w:val="clear" w:color="auto" w:fill="FFFFFF"/>
        </w:rPr>
        <w:t>D’Anna</w:t>
      </w:r>
      <w:proofErr w:type="spellEnd"/>
      <w:r w:rsidRPr="002628FF">
        <w:rPr>
          <w:rFonts w:cstheme="minorHAnsi"/>
          <w:color w:val="212529"/>
          <w:shd w:val="clear" w:color="auto" w:fill="FFFFFF"/>
        </w:rPr>
        <w:t xml:space="preserve"> &amp; Paloma, 2015) </w:t>
      </w:r>
      <w:r w:rsidRPr="002628FF">
        <w:rPr>
          <w:rFonts w:cstheme="minorHAnsi"/>
          <w:color w:val="000000" w:themeColor="text1"/>
          <w:shd w:val="clear" w:color="auto" w:fill="FFFFFF"/>
        </w:rPr>
        <w:t>naznačuje, že při statickém strečinku dochází k významnému akutnímu poklesu v produkci síly a silového výkonu přibližně o 5-</w:t>
      </w:r>
      <w:proofErr w:type="gramStart"/>
      <w:r w:rsidRPr="002628FF">
        <w:rPr>
          <w:rFonts w:cstheme="minorHAnsi"/>
          <w:color w:val="000000" w:themeColor="text1"/>
          <w:shd w:val="clear" w:color="auto" w:fill="FFFFFF"/>
        </w:rPr>
        <w:t>30%</w:t>
      </w:r>
      <w:proofErr w:type="gramEnd"/>
      <w:r w:rsidRPr="002628FF">
        <w:rPr>
          <w:rFonts w:cstheme="minorHAnsi"/>
          <w:color w:val="212529"/>
          <w:shd w:val="clear" w:color="auto" w:fill="FFFFFF"/>
        </w:rPr>
        <w:t>.</w:t>
      </w:r>
    </w:p>
    <w:p w14:paraId="52511849" w14:textId="7E79D4D2" w:rsidR="00C27F21" w:rsidRPr="002628FF" w:rsidRDefault="00C27F21" w:rsidP="00C27F21">
      <w:pPr>
        <w:tabs>
          <w:tab w:val="left" w:pos="1882"/>
        </w:tabs>
        <w:rPr>
          <w:rFonts w:cstheme="minorHAnsi"/>
          <w:color w:val="000000" w:themeColor="text1"/>
          <w:shd w:val="clear" w:color="auto" w:fill="FFFFFF"/>
        </w:rPr>
      </w:pPr>
      <w:r w:rsidRPr="002628FF">
        <w:rPr>
          <w:rFonts w:cstheme="minorHAnsi"/>
          <w:color w:val="000000" w:themeColor="text1"/>
          <w:shd w:val="clear" w:color="auto" w:fill="FFFFFF"/>
        </w:rPr>
        <w:t>Studie zkoumající protahování PNF ve srovnání s SS také prokázaly, že technika PNF může vyvolat podobné snížení síly a svalového výkonu jako technika SS. Zatím co PNF poskytuje větší zlepšení ROM než SS, obě techniky protahování vedly ke snížení maximální volní izometrické kontrakce. Protože některé studie uvádějí, že BS a DS vedou k menším poruchám svalové výkonnosti s podobným zlepšením ROM jako SS a PNF, staly se techniky dynamického strečinku populárnějšími, především v rámci rozcvičení před výkonem</w:t>
      </w:r>
      <w:r w:rsidRPr="002628FF">
        <w:rPr>
          <w:rFonts w:cstheme="minorHAnsi"/>
          <w:color w:val="212529"/>
          <w:shd w:val="clear" w:color="auto" w:fill="FFFFFF"/>
        </w:rPr>
        <w:t xml:space="preserve"> (Lima et al., 2019).</w:t>
      </w:r>
    </w:p>
    <w:p w14:paraId="09107420" w14:textId="4C2B2537" w:rsidR="00C27F21" w:rsidRDefault="00C27F21" w:rsidP="00C27F21">
      <w:pPr>
        <w:tabs>
          <w:tab w:val="left" w:pos="1882"/>
        </w:tabs>
        <w:rPr>
          <w:rFonts w:cstheme="minorHAnsi"/>
          <w:color w:val="000000" w:themeColor="text1"/>
          <w:shd w:val="clear" w:color="auto" w:fill="FFFFFF"/>
        </w:rPr>
      </w:pPr>
      <w:proofErr w:type="spellStart"/>
      <w:r w:rsidRPr="002628FF">
        <w:rPr>
          <w:rFonts w:cstheme="minorHAnsi"/>
          <w:color w:val="212529"/>
          <w:shd w:val="clear" w:color="auto" w:fill="FFFFFF"/>
        </w:rPr>
        <w:t>D’Anna</w:t>
      </w:r>
      <w:proofErr w:type="spellEnd"/>
      <w:r w:rsidRPr="002628FF">
        <w:rPr>
          <w:rFonts w:cstheme="minorHAnsi"/>
          <w:color w:val="212529"/>
          <w:shd w:val="clear" w:color="auto" w:fill="FFFFFF"/>
        </w:rPr>
        <w:t xml:space="preserve"> &amp; Paloma (2015) doporučují, aby </w:t>
      </w:r>
      <w:r w:rsidRPr="002628FF">
        <w:rPr>
          <w:rFonts w:cstheme="minorHAnsi"/>
          <w:color w:val="000000" w:themeColor="text1"/>
          <w:shd w:val="clear" w:color="auto" w:fill="FFFFFF"/>
        </w:rPr>
        <w:t>sportovci neprováděli statický strečink 10 a méně minut před výkonem, pokud nechtějí po statickém strečinku snížit jak izometrickou, tak výbušnou sílu. Pokud chtějí zvýšit rozsah pohybu bez vlivu negativních účinků statického strečinku na výkon, je vhodnější, aby jej prováděli alespoň 30 minut před výkonem.</w:t>
      </w:r>
    </w:p>
    <w:p w14:paraId="2E3F84DA" w14:textId="26EE6E15" w:rsidR="00C27F21" w:rsidRDefault="00C27F21" w:rsidP="00C27F21">
      <w:pPr>
        <w:pStyle w:val="Nadpis3"/>
        <w:rPr>
          <w:shd w:val="clear" w:color="auto" w:fill="FFFFFF"/>
        </w:rPr>
      </w:pPr>
      <w:bookmarkStart w:id="19" w:name="_Toc138933813"/>
      <w:r>
        <w:rPr>
          <w:shd w:val="clear" w:color="auto" w:fill="FFFFFF"/>
        </w:rPr>
        <w:t>Koordinační schopnosti</w:t>
      </w:r>
      <w:bookmarkEnd w:id="19"/>
    </w:p>
    <w:p w14:paraId="0DF8D03F" w14:textId="14A49D6F" w:rsidR="00552B94" w:rsidRDefault="00C27F21" w:rsidP="00C27F21">
      <w:pPr>
        <w:rPr>
          <w:shd w:val="clear" w:color="auto" w:fill="FFFFFF"/>
        </w:rPr>
      </w:pPr>
      <w:r w:rsidRPr="002628FF">
        <w:t>Koordinačními schopnostmi rozumíme soubor schopností jejichž rozvoj</w:t>
      </w:r>
      <w:r>
        <w:t xml:space="preserve"> </w:t>
      </w:r>
      <w:r w:rsidRPr="002628FF">
        <w:t xml:space="preserve">pomáhá řídit pohyb těla v prostoru a čase, realizovat náročnější pohyby a učit se novým dovednostem. Jsou </w:t>
      </w:r>
      <w:r w:rsidRPr="002628FF">
        <w:lastRenderedPageBreak/>
        <w:t xml:space="preserve">řízeny nervovou soustavou, avšak pro jejich rozvoj je zapotřebí dobrá kondiční příprava. Rozvojem těchto schopností si jedinec </w:t>
      </w:r>
      <w:proofErr w:type="gramStart"/>
      <w:r w:rsidRPr="002628FF">
        <w:t>vytváří</w:t>
      </w:r>
      <w:proofErr w:type="gramEnd"/>
      <w:r w:rsidRPr="002628FF">
        <w:t xml:space="preserve"> zásobník různorodých pohybů v různorodých podmínkách, které mají poté pozitivní vliv na schopnost učení a řízení pohybu</w:t>
      </w:r>
      <w:r>
        <w:t xml:space="preserve"> </w:t>
      </w:r>
      <w:r w:rsidRPr="00C51B84">
        <w:rPr>
          <w:shd w:val="clear" w:color="auto" w:fill="FFFFFF"/>
        </w:rPr>
        <w:t>(</w:t>
      </w:r>
      <w:proofErr w:type="spellStart"/>
      <w:r w:rsidRPr="00C51B84">
        <w:rPr>
          <w:shd w:val="clear" w:color="auto" w:fill="FFFFFF"/>
        </w:rPr>
        <w:t>Lehnert</w:t>
      </w:r>
      <w:proofErr w:type="spellEnd"/>
      <w:r w:rsidRPr="00C51B84">
        <w:rPr>
          <w:shd w:val="clear" w:color="auto" w:fill="FFFFFF"/>
        </w:rPr>
        <w:t xml:space="preserve"> et al., 2014, Zahradník &amp; Korvas, 2012).</w:t>
      </w:r>
    </w:p>
    <w:p w14:paraId="0A385B35" w14:textId="2F0FB65A" w:rsidR="00C27F21" w:rsidRDefault="00C27F21" w:rsidP="00C27F21">
      <w:pPr>
        <w:ind w:firstLine="0"/>
        <w:rPr>
          <w:shd w:val="clear" w:color="auto" w:fill="FFFFFF"/>
        </w:rPr>
      </w:pPr>
    </w:p>
    <w:p w14:paraId="08D37A15" w14:textId="636880B5" w:rsidR="00C27F21" w:rsidRDefault="00C27F21" w:rsidP="00C27F21">
      <w:pPr>
        <w:ind w:firstLine="0"/>
        <w:rPr>
          <w:b/>
          <w:bCs/>
          <w:shd w:val="clear" w:color="auto" w:fill="FFFFFF"/>
        </w:rPr>
      </w:pPr>
      <w:r w:rsidRPr="00C27F21">
        <w:rPr>
          <w:b/>
          <w:bCs/>
          <w:shd w:val="clear" w:color="auto" w:fill="FFFFFF"/>
        </w:rPr>
        <w:t>Dělení koordinačních schopností</w:t>
      </w:r>
    </w:p>
    <w:p w14:paraId="77E42D20" w14:textId="1179CAE6" w:rsidR="00C27F21" w:rsidRDefault="00C27F21" w:rsidP="00C27F21">
      <w:pPr>
        <w:pStyle w:val="Odrky"/>
      </w:pPr>
      <w:r w:rsidRPr="00C27F21">
        <w:rPr>
          <w:b/>
          <w:bCs/>
        </w:rPr>
        <w:t>Diferenciační schopnost</w:t>
      </w:r>
      <w:r>
        <w:t>, jinak také zvaná kinestetická, zajišťuje zpracování informací ze svalů a následnou optimalizaci síly pro realizaci pohybu.</w:t>
      </w:r>
    </w:p>
    <w:p w14:paraId="07A42BB9" w14:textId="77777777" w:rsidR="00C27F21" w:rsidRDefault="00C27F21" w:rsidP="00C27F21">
      <w:pPr>
        <w:pStyle w:val="Odrky"/>
      </w:pPr>
      <w:r w:rsidRPr="00C27F21">
        <w:rPr>
          <w:b/>
          <w:bCs/>
        </w:rPr>
        <w:t>Orientační schopnost</w:t>
      </w:r>
      <w:r>
        <w:t xml:space="preserve"> zajišťuje vnímání těla nebo jeho jednotlivých segmentů ve vztahu k prostou a času.</w:t>
      </w:r>
    </w:p>
    <w:p w14:paraId="402E1EDD" w14:textId="77777777" w:rsidR="00C27F21" w:rsidRDefault="00C27F21" w:rsidP="00C27F21">
      <w:pPr>
        <w:pStyle w:val="Odrky"/>
      </w:pPr>
      <w:proofErr w:type="spellStart"/>
      <w:r w:rsidRPr="00C27F21">
        <w:rPr>
          <w:b/>
          <w:bCs/>
        </w:rPr>
        <w:t>Rovnováhová</w:t>
      </w:r>
      <w:proofErr w:type="spellEnd"/>
      <w:r w:rsidRPr="00C27F21">
        <w:rPr>
          <w:b/>
          <w:bCs/>
        </w:rPr>
        <w:t xml:space="preserve"> schopnost</w:t>
      </w:r>
      <w:r>
        <w:t xml:space="preserve"> zajišťuje stabilizování polohy těla či jeho segmentů při měnících se podmínkách prostředí. </w:t>
      </w:r>
    </w:p>
    <w:p w14:paraId="4462E924" w14:textId="77777777" w:rsidR="00C27F21" w:rsidRDefault="00C27F21" w:rsidP="00C27F21">
      <w:pPr>
        <w:pStyle w:val="Odrky"/>
      </w:pPr>
      <w:r w:rsidRPr="00C27F21">
        <w:rPr>
          <w:b/>
          <w:bCs/>
        </w:rPr>
        <w:t>Reakční schopnost</w:t>
      </w:r>
      <w:r>
        <w:t xml:space="preserve"> zajišťuje co možná nejrychlejší pohybovou odpověď na různé podněty.</w:t>
      </w:r>
    </w:p>
    <w:p w14:paraId="2196D04A" w14:textId="77777777" w:rsidR="00C27F21" w:rsidRDefault="00C27F21" w:rsidP="00C27F21">
      <w:pPr>
        <w:pStyle w:val="Odrky"/>
      </w:pPr>
      <w:r w:rsidRPr="00C27F21">
        <w:rPr>
          <w:b/>
          <w:bCs/>
        </w:rPr>
        <w:t>Rytmická schopnost</w:t>
      </w:r>
      <w:r>
        <w:t xml:space="preserve"> zajišťuje pohybové vyjádření rytmu přijatého z vnějšího prostředí.</w:t>
      </w:r>
    </w:p>
    <w:p w14:paraId="2F2A437A" w14:textId="341A628F" w:rsidR="00C27F21" w:rsidRDefault="00C27F21">
      <w:pPr>
        <w:pStyle w:val="Odrky"/>
      </w:pPr>
      <w:r w:rsidRPr="00C27F21">
        <w:rPr>
          <w:b/>
          <w:bCs/>
        </w:rPr>
        <w:t>Kombinační schopnost</w:t>
      </w:r>
      <w:r>
        <w:t xml:space="preserve"> zajišťuje spojování jednodušších pohybů do pohybů komplexnějších.</w:t>
      </w:r>
    </w:p>
    <w:p w14:paraId="78044D4D" w14:textId="09186484" w:rsidR="00C27F21" w:rsidRDefault="00C27F21" w:rsidP="00737365">
      <w:pPr>
        <w:pStyle w:val="Odrky"/>
      </w:pPr>
      <w:r w:rsidRPr="00C27F21">
        <w:rPr>
          <w:b/>
          <w:bCs/>
        </w:rPr>
        <w:t>Schopnost přizpůsobování</w:t>
      </w:r>
      <w:r>
        <w:t xml:space="preserve"> pohybu zajišťuje úpravu pohybu na základě vnímané či předvídané změny okolních podmínek.</w:t>
      </w:r>
    </w:p>
    <w:p w14:paraId="07D4D221" w14:textId="656059EB" w:rsidR="00AF57AE" w:rsidRDefault="00AF57AE" w:rsidP="00AF57AE">
      <w:pPr>
        <w:pStyle w:val="Odrky"/>
        <w:numPr>
          <w:ilvl w:val="0"/>
          <w:numId w:val="0"/>
        </w:numPr>
        <w:rPr>
          <w:b/>
          <w:bCs/>
        </w:rPr>
      </w:pPr>
    </w:p>
    <w:p w14:paraId="3C668049" w14:textId="5EC79F50" w:rsidR="00AF57AE" w:rsidRDefault="00AF57AE" w:rsidP="00AF57AE">
      <w:pPr>
        <w:pStyle w:val="Nadpis3"/>
      </w:pPr>
      <w:bookmarkStart w:id="20" w:name="_Toc138933814"/>
      <w:r>
        <w:t>Trénink koordinačních schopností</w:t>
      </w:r>
      <w:bookmarkEnd w:id="20"/>
    </w:p>
    <w:p w14:paraId="015BEA81" w14:textId="400EAEF0" w:rsidR="00AF57AE" w:rsidRDefault="00C27F21" w:rsidP="00C27F21">
      <w:pPr>
        <w:sectPr w:rsidR="00AF57AE" w:rsidSect="004E4562">
          <w:pgSz w:w="11906" w:h="16838" w:code="9"/>
          <w:pgMar w:top="1418" w:right="1418" w:bottom="1418" w:left="1418" w:header="709" w:footer="709" w:gutter="567"/>
          <w:cols w:space="708"/>
          <w:formProt w:val="0"/>
          <w:docGrid w:linePitch="360"/>
        </w:sectPr>
      </w:pPr>
      <w:r>
        <w:t>Opakováním již zautomatizovaných pohybů k rozvoji koordinačních schopností nedochází. Rozvoje můžeme dosáhnout změnou provedení cviku či okolních podmínek</w:t>
      </w:r>
      <w:r w:rsidR="00F20F00">
        <w:t>.</w:t>
      </w:r>
    </w:p>
    <w:p w14:paraId="131FF62A" w14:textId="4C336CFE" w:rsidR="00AF57AE" w:rsidRDefault="00AF57AE" w:rsidP="00AF57AE">
      <w:pPr>
        <w:ind w:firstLine="0"/>
      </w:pPr>
    </w:p>
    <w:p w14:paraId="6BE92DE7" w14:textId="7DD85AF8" w:rsidR="00AF57AE" w:rsidRDefault="00AF57AE" w:rsidP="00AF57AE">
      <w:pPr>
        <w:ind w:firstLine="0"/>
        <w:rPr>
          <w:rStyle w:val="Siln"/>
        </w:rPr>
      </w:pPr>
      <w:r>
        <w:rPr>
          <w:rStyle w:val="Siln"/>
        </w:rPr>
        <w:t>Metody rozvoje koordinačních schopností</w:t>
      </w:r>
    </w:p>
    <w:p w14:paraId="336EA193" w14:textId="481280B9" w:rsidR="00AF57AE" w:rsidRDefault="00AF57AE" w:rsidP="00AF57AE">
      <w:pPr>
        <w:pStyle w:val="Odrky"/>
        <w:rPr>
          <w:rStyle w:val="Siln"/>
          <w:b w:val="0"/>
          <w:bCs w:val="0"/>
        </w:rPr>
      </w:pPr>
      <w:r w:rsidRPr="00AF57AE">
        <w:rPr>
          <w:rStyle w:val="Siln"/>
          <w:b w:val="0"/>
          <w:bCs w:val="0"/>
        </w:rPr>
        <w:t>Změny provedení pohybu</w:t>
      </w:r>
      <w:r>
        <w:rPr>
          <w:rStyle w:val="Siln"/>
          <w:b w:val="0"/>
          <w:bCs w:val="0"/>
        </w:rPr>
        <w:t xml:space="preserve"> (rychlost, rytmus, vyvinutí tlaku např. časovým limitem)</w:t>
      </w:r>
    </w:p>
    <w:p w14:paraId="08E1246F" w14:textId="42A94436" w:rsidR="00AF57AE" w:rsidRDefault="00AF57AE" w:rsidP="00AF57AE">
      <w:pPr>
        <w:pStyle w:val="Odrky"/>
        <w:rPr>
          <w:rStyle w:val="Siln"/>
          <w:b w:val="0"/>
          <w:bCs w:val="0"/>
        </w:rPr>
      </w:pPr>
      <w:r>
        <w:rPr>
          <w:rStyle w:val="Siln"/>
          <w:b w:val="0"/>
          <w:bCs w:val="0"/>
        </w:rPr>
        <w:t>Změna podmínek (zmenšení prostoru, přidání pomůcek)</w:t>
      </w:r>
    </w:p>
    <w:p w14:paraId="00E975CB" w14:textId="1FFD9669" w:rsidR="00AF57AE" w:rsidRDefault="00AF57AE" w:rsidP="00AF57AE">
      <w:pPr>
        <w:pStyle w:val="Odrky"/>
        <w:rPr>
          <w:rStyle w:val="Siln"/>
          <w:b w:val="0"/>
          <w:bCs w:val="0"/>
        </w:rPr>
      </w:pPr>
      <w:r>
        <w:rPr>
          <w:rStyle w:val="Siln"/>
          <w:b w:val="0"/>
          <w:bCs w:val="0"/>
        </w:rPr>
        <w:t>Senzomotorický stimul (odebrání zraku, odebrání sluchu)</w:t>
      </w:r>
    </w:p>
    <w:p w14:paraId="274E8D8D" w14:textId="5B381549" w:rsidR="000A4369" w:rsidRPr="001035C9" w:rsidRDefault="00AF57AE" w:rsidP="001035C9">
      <w:pPr>
        <w:rPr>
          <w:shd w:val="clear" w:color="auto" w:fill="FFFFFF"/>
        </w:rPr>
      </w:pPr>
      <w:r w:rsidRPr="002628FF">
        <w:rPr>
          <w:rFonts w:cstheme="minorHAnsi"/>
        </w:rPr>
        <w:t xml:space="preserve">Voltiž je prováděna na pohybujícím se koni a jednou z nejdůležitějších schopností je tedy nepochybně rovnováha. Pro rozvoj rovnováhy je třeba zvýšit aktivitu rovnovážného ústrojí a receptorů ve svalech, kloubech a kůži, díky čemuž dojde ke lepšímu toku informací do mozku, který následně pomocí svalů optimalizuje prováděný pohyb či stabilní polohu. Tréninkem rovnováhy zkvalitňujeme práci hlubokého stabilizačního systému a harmonii v provádění pohybu. Pro zlepšení rovnovážných schopností se využívají balanční cvičení, jejichž obtížnost postupně zvyšujeme změnou polohy těla či podložky (balanční míče, podložky, </w:t>
      </w:r>
      <w:proofErr w:type="spellStart"/>
      <w:r w:rsidRPr="002628FF">
        <w:rPr>
          <w:rFonts w:cstheme="minorHAnsi"/>
        </w:rPr>
        <w:t>slackline</w:t>
      </w:r>
      <w:proofErr w:type="spellEnd"/>
      <w:r w:rsidRPr="002628FF">
        <w:rPr>
          <w:rFonts w:cstheme="minorHAnsi"/>
        </w:rPr>
        <w:t>)</w:t>
      </w:r>
      <w:r w:rsidR="000F66A7" w:rsidRPr="000F66A7">
        <w:rPr>
          <w:shd w:val="clear" w:color="auto" w:fill="FFFFFF"/>
        </w:rPr>
        <w:t xml:space="preserve"> </w:t>
      </w:r>
      <w:r w:rsidR="000F66A7">
        <w:rPr>
          <w:shd w:val="clear" w:color="auto" w:fill="FFFFFF"/>
        </w:rPr>
        <w:t>(</w:t>
      </w:r>
      <w:r w:rsidR="000F66A7" w:rsidRPr="00C51B84">
        <w:rPr>
          <w:shd w:val="clear" w:color="auto" w:fill="FFFFFF"/>
        </w:rPr>
        <w:t>Zahradník &amp; Korvas, 2012).</w:t>
      </w:r>
    </w:p>
    <w:p w14:paraId="37283FE9" w14:textId="519EEE4F" w:rsidR="00AE52E9" w:rsidRDefault="00AE52E9" w:rsidP="00AE52E9">
      <w:pPr>
        <w:pStyle w:val="Nadpis1"/>
        <w:rPr>
          <w:shd w:val="clear" w:color="auto" w:fill="FFFFFF"/>
        </w:rPr>
      </w:pPr>
      <w:bookmarkStart w:id="21" w:name="_Toc138933815"/>
      <w:r>
        <w:rPr>
          <w:shd w:val="clear" w:color="auto" w:fill="FFFFFF"/>
        </w:rPr>
        <w:lastRenderedPageBreak/>
        <w:t>Cíle</w:t>
      </w:r>
      <w:bookmarkEnd w:id="21"/>
    </w:p>
    <w:p w14:paraId="59292796" w14:textId="68DEF3CC" w:rsidR="00AE52E9" w:rsidRDefault="00AE52E9" w:rsidP="00AE52E9">
      <w:pPr>
        <w:pStyle w:val="Nadpis2"/>
      </w:pPr>
      <w:bookmarkStart w:id="22" w:name="_Toc138933816"/>
      <w:r>
        <w:t>Hlavní cíl</w:t>
      </w:r>
      <w:bookmarkEnd w:id="22"/>
    </w:p>
    <w:p w14:paraId="4C3BC2C2" w14:textId="151358EA" w:rsidR="00170E3D" w:rsidRPr="00170E3D" w:rsidRDefault="00170E3D" w:rsidP="00170E3D">
      <w:r>
        <w:rPr>
          <w:lang w:val="cs-CZ"/>
        </w:rPr>
        <w:t>Hlav</w:t>
      </w:r>
      <w:r w:rsidR="00A14C97">
        <w:rPr>
          <w:lang w:val="cs-CZ"/>
        </w:rPr>
        <w:t xml:space="preserve">ním cílem této práce je </w:t>
      </w:r>
      <w:r w:rsidR="009D70DA">
        <w:rPr>
          <w:lang w:val="cs-CZ"/>
        </w:rPr>
        <w:t>seznámit s aktuálním přístupem</w:t>
      </w:r>
      <w:r w:rsidR="00A14C97">
        <w:rPr>
          <w:lang w:val="cs-CZ"/>
        </w:rPr>
        <w:t xml:space="preserve"> k nácviku dovedností ve voltiži a demonstrovat jej při tvorbě metodicky uspořádaného zásobníku cviků.</w:t>
      </w:r>
    </w:p>
    <w:p w14:paraId="16F45DD6" w14:textId="7882AEF1" w:rsidR="00AE52E9" w:rsidRDefault="00AE52E9" w:rsidP="00AE52E9">
      <w:pPr>
        <w:pStyle w:val="Nadpis2"/>
      </w:pPr>
      <w:bookmarkStart w:id="23" w:name="_Toc138933817"/>
      <w:r>
        <w:t>Dílčí cíle</w:t>
      </w:r>
      <w:bookmarkEnd w:id="23"/>
    </w:p>
    <w:p w14:paraId="6CABD5D7" w14:textId="26B9397E" w:rsidR="00170E3D" w:rsidRPr="00170E3D" w:rsidRDefault="00A14C97">
      <w:pPr>
        <w:pStyle w:val="Odstavecseseznamem"/>
        <w:numPr>
          <w:ilvl w:val="0"/>
          <w:numId w:val="12"/>
        </w:numPr>
        <w:rPr>
          <w:lang w:val="cs-CZ"/>
        </w:rPr>
      </w:pPr>
      <w:r>
        <w:rPr>
          <w:lang w:val="cs-CZ"/>
        </w:rPr>
        <w:t>Popsat aktuální přístup k nácviku dovedností ve voltiži</w:t>
      </w:r>
    </w:p>
    <w:p w14:paraId="17378D2C" w14:textId="6632CFDC" w:rsidR="00170E3D" w:rsidRDefault="00A14C97" w:rsidP="00170E3D">
      <w:pPr>
        <w:pStyle w:val="Odstavecseseznamem"/>
        <w:rPr>
          <w:lang w:val="cs-CZ"/>
        </w:rPr>
      </w:pPr>
      <w:r>
        <w:rPr>
          <w:lang w:val="cs-CZ"/>
        </w:rPr>
        <w:t>Sestavit metodicky uspořádaný zásobník cviků pro nácvik prvků povinné sestavy pro voltižéry kategorie senior 3* v jezdecké disciplíně voltiž</w:t>
      </w:r>
    </w:p>
    <w:p w14:paraId="465D217F" w14:textId="6DE09AE3" w:rsidR="00A14C97" w:rsidRDefault="00A14C97" w:rsidP="00A14C97">
      <w:pPr>
        <w:pStyle w:val="Nadpis2"/>
        <w:rPr>
          <w:lang w:val="cs-CZ"/>
        </w:rPr>
      </w:pPr>
      <w:bookmarkStart w:id="24" w:name="_Toc138933818"/>
      <w:r>
        <w:rPr>
          <w:lang w:val="cs-CZ"/>
        </w:rPr>
        <w:t>Úkoly práce</w:t>
      </w:r>
      <w:bookmarkEnd w:id="24"/>
    </w:p>
    <w:p w14:paraId="5CA2F0D2" w14:textId="331C600E" w:rsidR="00A14C97" w:rsidRDefault="00A14C97">
      <w:pPr>
        <w:pStyle w:val="Odstavecseseznamem"/>
        <w:numPr>
          <w:ilvl w:val="0"/>
          <w:numId w:val="13"/>
        </w:numPr>
        <w:rPr>
          <w:lang w:val="cs-CZ"/>
        </w:rPr>
      </w:pPr>
      <w:r>
        <w:rPr>
          <w:lang w:val="cs-CZ"/>
        </w:rPr>
        <w:t>Popsat korektní provedení jednotlivých prvků povinné sestavy</w:t>
      </w:r>
    </w:p>
    <w:p w14:paraId="629DD58C" w14:textId="17142E5D" w:rsidR="00A14C97" w:rsidRDefault="00A14C97">
      <w:pPr>
        <w:pStyle w:val="Odstavecseseznamem"/>
        <w:numPr>
          <w:ilvl w:val="0"/>
          <w:numId w:val="13"/>
        </w:numPr>
        <w:rPr>
          <w:lang w:val="cs-CZ"/>
        </w:rPr>
      </w:pPr>
      <w:r>
        <w:rPr>
          <w:lang w:val="cs-CZ"/>
        </w:rPr>
        <w:t>Poukázat na časté chyby při provádění vybraných prvků</w:t>
      </w:r>
    </w:p>
    <w:p w14:paraId="7C436E76" w14:textId="00C82B3D" w:rsidR="00A14C97" w:rsidRDefault="00A14C97">
      <w:pPr>
        <w:pStyle w:val="Odstavecseseznamem"/>
        <w:numPr>
          <w:ilvl w:val="0"/>
          <w:numId w:val="13"/>
        </w:numPr>
        <w:rPr>
          <w:lang w:val="cs-CZ"/>
        </w:rPr>
      </w:pPr>
      <w:r>
        <w:rPr>
          <w:lang w:val="cs-CZ"/>
        </w:rPr>
        <w:t>Vytvořit fotodokumentaci navržených průpravných cvičení</w:t>
      </w:r>
    </w:p>
    <w:p w14:paraId="1A2F7B6F" w14:textId="77777777" w:rsidR="00A14C97" w:rsidRPr="00A14C97" w:rsidRDefault="00A14C97" w:rsidP="00A14C97">
      <w:pPr>
        <w:ind w:firstLine="0"/>
        <w:rPr>
          <w:lang w:val="cs-CZ"/>
        </w:rPr>
      </w:pPr>
    </w:p>
    <w:p w14:paraId="487E393A" w14:textId="77777777" w:rsidR="00170E3D" w:rsidRPr="00170E3D" w:rsidRDefault="00170E3D" w:rsidP="00170E3D"/>
    <w:p w14:paraId="29DE1C80" w14:textId="58EE409A" w:rsidR="00AE52E9" w:rsidRDefault="00AE52E9" w:rsidP="00AE52E9">
      <w:pPr>
        <w:pStyle w:val="Nadpis1"/>
      </w:pPr>
      <w:bookmarkStart w:id="25" w:name="_Toc138933819"/>
      <w:r>
        <w:lastRenderedPageBreak/>
        <w:t>Metodika</w:t>
      </w:r>
      <w:bookmarkEnd w:id="25"/>
    </w:p>
    <w:p w14:paraId="4731373A" w14:textId="251CFE84" w:rsidR="00C02111" w:rsidRDefault="000A4369" w:rsidP="00C02111">
      <w:pPr>
        <w:pStyle w:val="Nadpis2"/>
      </w:pPr>
      <w:bookmarkStart w:id="26" w:name="_Toc138933820"/>
      <w:r>
        <w:t>Metody sběru dat</w:t>
      </w:r>
      <w:bookmarkEnd w:id="26"/>
    </w:p>
    <w:p w14:paraId="63D46649" w14:textId="14E16BA0" w:rsidR="005D3CA9" w:rsidRDefault="00AA6B1B" w:rsidP="00A27F84">
      <w:pPr>
        <w:rPr>
          <w:rFonts w:cstheme="minorHAnsi"/>
        </w:rPr>
      </w:pPr>
      <w:r>
        <w:rPr>
          <w:lang w:val="cs-CZ"/>
        </w:rPr>
        <w:t>Pro sepsání této práce byla použita analýza zdrojů z oblasti sportovního výkonu, voltiže a gymnastiky, pro jejichž nalezení byly použity vědecké databáze</w:t>
      </w:r>
      <w:r w:rsidR="005D3CA9">
        <w:rPr>
          <w:lang w:val="cs-CZ"/>
        </w:rPr>
        <w:t xml:space="preserve"> (Web </w:t>
      </w:r>
      <w:proofErr w:type="spellStart"/>
      <w:r w:rsidR="005D3CA9">
        <w:rPr>
          <w:lang w:val="cs-CZ"/>
        </w:rPr>
        <w:t>of</w:t>
      </w:r>
      <w:proofErr w:type="spellEnd"/>
      <w:r w:rsidR="005D3CA9">
        <w:rPr>
          <w:lang w:val="cs-CZ"/>
        </w:rPr>
        <w:t xml:space="preserve"> Science, Google </w:t>
      </w:r>
      <w:proofErr w:type="spellStart"/>
      <w:r w:rsidR="005D3CA9">
        <w:rPr>
          <w:lang w:val="cs-CZ"/>
        </w:rPr>
        <w:t>Scholar</w:t>
      </w:r>
      <w:proofErr w:type="spellEnd"/>
      <w:r w:rsidR="005D3CA9">
        <w:rPr>
          <w:lang w:val="cs-CZ"/>
        </w:rPr>
        <w:t xml:space="preserve"> a </w:t>
      </w:r>
      <w:proofErr w:type="spellStart"/>
      <w:r w:rsidR="00386EC8">
        <w:rPr>
          <w:lang w:val="cs-CZ"/>
        </w:rPr>
        <w:t>ezdroje</w:t>
      </w:r>
      <w:proofErr w:type="spellEnd"/>
      <w:r w:rsidR="00386EC8">
        <w:rPr>
          <w:lang w:val="cs-CZ"/>
        </w:rPr>
        <w:t xml:space="preserve"> </w:t>
      </w:r>
      <w:proofErr w:type="spellStart"/>
      <w:r w:rsidR="00386EC8">
        <w:rPr>
          <w:lang w:val="cs-CZ"/>
        </w:rPr>
        <w:t>upol</w:t>
      </w:r>
      <w:proofErr w:type="spellEnd"/>
      <w:r w:rsidR="005D3CA9">
        <w:rPr>
          <w:lang w:val="cs-CZ"/>
        </w:rPr>
        <w:t xml:space="preserve">). Pro vyhledávání v uvedených databázích byla použita tato klíčová slova: Voltiž, </w:t>
      </w:r>
      <w:proofErr w:type="spellStart"/>
      <w:r w:rsidR="005D3CA9">
        <w:rPr>
          <w:lang w:val="cs-CZ"/>
        </w:rPr>
        <w:t>equestrian</w:t>
      </w:r>
      <w:proofErr w:type="spellEnd"/>
      <w:r w:rsidR="005D3CA9">
        <w:rPr>
          <w:lang w:val="cs-CZ"/>
        </w:rPr>
        <w:t xml:space="preserve"> </w:t>
      </w:r>
      <w:proofErr w:type="spellStart"/>
      <w:r w:rsidR="005D3CA9">
        <w:rPr>
          <w:lang w:val="cs-CZ"/>
        </w:rPr>
        <w:t>vaulting</w:t>
      </w:r>
      <w:proofErr w:type="spellEnd"/>
      <w:r w:rsidR="005D3CA9">
        <w:rPr>
          <w:lang w:val="cs-CZ"/>
        </w:rPr>
        <w:t xml:space="preserve">, </w:t>
      </w:r>
      <w:proofErr w:type="spellStart"/>
      <w:r w:rsidR="00386EC8">
        <w:rPr>
          <w:lang w:val="cs-CZ"/>
        </w:rPr>
        <w:t>compulsory</w:t>
      </w:r>
      <w:proofErr w:type="spellEnd"/>
      <w:r w:rsidR="005D3CA9">
        <w:rPr>
          <w:lang w:val="cs-CZ"/>
        </w:rPr>
        <w:t>,</w:t>
      </w:r>
      <w:r w:rsidR="00386EC8">
        <w:rPr>
          <w:lang w:val="cs-CZ"/>
        </w:rPr>
        <w:t xml:space="preserve"> </w:t>
      </w:r>
      <w:r w:rsidR="00A27F84">
        <w:rPr>
          <w:lang w:val="cs-CZ"/>
        </w:rPr>
        <w:t>motor learning, učení dovedností</w:t>
      </w:r>
      <w:r w:rsidR="005D3CA9">
        <w:rPr>
          <w:lang w:val="cs-CZ"/>
        </w:rPr>
        <w:t>.</w:t>
      </w:r>
      <w:r w:rsidR="000A4369">
        <w:rPr>
          <w:lang w:val="cs-CZ"/>
        </w:rPr>
        <w:t xml:space="preserve"> </w:t>
      </w:r>
      <w:r w:rsidR="00386EC8">
        <w:rPr>
          <w:lang w:val="cs-CZ"/>
        </w:rPr>
        <w:t>Po zadání „</w:t>
      </w:r>
      <w:proofErr w:type="spellStart"/>
      <w:r w:rsidR="00386EC8">
        <w:rPr>
          <w:lang w:val="cs-CZ"/>
        </w:rPr>
        <w:t>Equestrian</w:t>
      </w:r>
      <w:proofErr w:type="spellEnd"/>
      <w:r w:rsidR="00386EC8">
        <w:rPr>
          <w:lang w:val="cs-CZ"/>
        </w:rPr>
        <w:t xml:space="preserve"> </w:t>
      </w:r>
      <w:proofErr w:type="spellStart"/>
      <w:r w:rsidR="00386EC8">
        <w:rPr>
          <w:lang w:val="cs-CZ"/>
        </w:rPr>
        <w:t>vaulting</w:t>
      </w:r>
      <w:proofErr w:type="spellEnd"/>
      <w:r w:rsidR="00386EC8">
        <w:rPr>
          <w:lang w:val="cs-CZ"/>
        </w:rPr>
        <w:t xml:space="preserve">“ do databáze e-zdroje </w:t>
      </w:r>
      <w:proofErr w:type="spellStart"/>
      <w:r w:rsidR="00386EC8">
        <w:rPr>
          <w:lang w:val="cs-CZ"/>
        </w:rPr>
        <w:t>upol</w:t>
      </w:r>
      <w:proofErr w:type="spellEnd"/>
      <w:r w:rsidR="00386EC8">
        <w:rPr>
          <w:lang w:val="cs-CZ"/>
        </w:rPr>
        <w:t xml:space="preserve"> bylo ke dni 29.6. </w:t>
      </w:r>
      <w:r w:rsidR="000A4369">
        <w:rPr>
          <w:lang w:val="cs-CZ"/>
        </w:rPr>
        <w:t>nalezen</w:t>
      </w:r>
      <w:r w:rsidR="00386EC8">
        <w:rPr>
          <w:lang w:val="cs-CZ"/>
        </w:rPr>
        <w:t>o 934 prací, většina z nich se však nezabývala metodickým tréninkem voltiže. Mnoho prací se zabývalo historií sportu, zraněním ve voltiži či velice obecným základem pro nově začínající.</w:t>
      </w:r>
      <w:r w:rsidR="000A4369">
        <w:rPr>
          <w:lang w:val="cs-CZ"/>
        </w:rPr>
        <w:t xml:space="preserve"> </w:t>
      </w:r>
      <w:r w:rsidR="00386EC8">
        <w:rPr>
          <w:lang w:val="cs-CZ"/>
        </w:rPr>
        <w:t>K této problematice byla nalezena pouze jedna práce</w:t>
      </w:r>
      <w:r w:rsidR="000A4369">
        <w:rPr>
          <w:lang w:val="cs-CZ"/>
        </w:rPr>
        <w:t xml:space="preserve">, a to práce Svobodové (2010) na téma „využití gymnastické motoriky ve </w:t>
      </w:r>
      <w:proofErr w:type="spellStart"/>
      <w:r w:rsidR="000A4369">
        <w:rPr>
          <w:lang w:val="cs-CZ"/>
        </w:rPr>
        <w:t>voltižním</w:t>
      </w:r>
      <w:proofErr w:type="spellEnd"/>
      <w:r w:rsidR="000A4369">
        <w:rPr>
          <w:lang w:val="cs-CZ"/>
        </w:rPr>
        <w:t xml:space="preserve"> tréninkovém procesu“. </w:t>
      </w:r>
      <w:r w:rsidR="00A27F84">
        <w:rPr>
          <w:lang w:val="cs-CZ"/>
        </w:rPr>
        <w:t xml:space="preserve">Průpravná cvičení od Svobodové však poskytují pouze rozvoj motorických schopností bez výrazného rozvoje techniky. </w:t>
      </w:r>
      <w:r w:rsidR="00386EC8">
        <w:rPr>
          <w:lang w:val="cs-CZ"/>
        </w:rPr>
        <w:t xml:space="preserve">Pro tvorbu zásobníku byly také využity poznatky z oblasti motorického učení, ze kterých vyplývá, že v první fázi učení nové dovednosti je třeba poskytnout jedinci cesty k pochopení pohybu a rozdělit dovednost do jednodušších průpravných cvičení. Na těchto poznatcích se shodují </w:t>
      </w:r>
      <w:r w:rsidR="00A27F84" w:rsidRPr="000A4369">
        <w:rPr>
          <w:shd w:val="clear" w:color="auto" w:fill="FFFFFF"/>
        </w:rPr>
        <w:t xml:space="preserve">Schmidt et al., </w:t>
      </w:r>
      <w:r w:rsidR="00A27F84">
        <w:rPr>
          <w:shd w:val="clear" w:color="auto" w:fill="FFFFFF"/>
        </w:rPr>
        <w:t>(</w:t>
      </w:r>
      <w:r w:rsidR="00A27F84" w:rsidRPr="000A4369">
        <w:rPr>
          <w:shd w:val="clear" w:color="auto" w:fill="FFFFFF"/>
        </w:rPr>
        <w:t>2019</w:t>
      </w:r>
      <w:r w:rsidR="00386EC8">
        <w:rPr>
          <w:shd w:val="clear" w:color="auto" w:fill="FFFFFF"/>
        </w:rPr>
        <w:t>)</w:t>
      </w:r>
      <w:r w:rsidR="00A27F84">
        <w:rPr>
          <w:color w:val="212529"/>
          <w:shd w:val="clear" w:color="auto" w:fill="FFFFFF"/>
        </w:rPr>
        <w:t xml:space="preserve"> a</w:t>
      </w:r>
      <w:r w:rsidR="00A27F84">
        <w:t xml:space="preserve"> </w:t>
      </w:r>
      <w:proofErr w:type="spellStart"/>
      <w:r w:rsidR="00A27F84" w:rsidRPr="000A4369">
        <w:rPr>
          <w:rFonts w:cstheme="minorHAnsi"/>
        </w:rPr>
        <w:t>Vrchovecka</w:t>
      </w:r>
      <w:proofErr w:type="spellEnd"/>
      <w:r w:rsidR="00A27F84" w:rsidRPr="000A4369">
        <w:rPr>
          <w:rFonts w:cstheme="minorHAnsi"/>
        </w:rPr>
        <w:t>́ (2020)</w:t>
      </w:r>
      <w:r w:rsidR="00A27F84">
        <w:rPr>
          <w:rFonts w:cstheme="minorHAnsi"/>
        </w:rPr>
        <w:t>.</w:t>
      </w:r>
    </w:p>
    <w:p w14:paraId="26EA9B97" w14:textId="728548C3" w:rsidR="00386EC8" w:rsidRPr="00A27F84" w:rsidRDefault="00386EC8" w:rsidP="00A27F84">
      <w:r>
        <w:rPr>
          <w:rFonts w:cstheme="minorHAnsi"/>
        </w:rPr>
        <w:t xml:space="preserve">Inspirací pro výběr a tvorbu cvičení do zásobníku byla také účast na lekcích s bývalým mistrem světa, trenérem a rozhodčím Jacquesem </w:t>
      </w:r>
      <w:proofErr w:type="spellStart"/>
      <w:r>
        <w:rPr>
          <w:rFonts w:cstheme="minorHAnsi"/>
        </w:rPr>
        <w:t>Ferrarim</w:t>
      </w:r>
      <w:proofErr w:type="spellEnd"/>
      <w:r>
        <w:rPr>
          <w:rFonts w:cstheme="minorHAnsi"/>
        </w:rPr>
        <w:t xml:space="preserve">, z nichž jedno se konalo ve Francii </w:t>
      </w:r>
      <w:r w:rsidR="00324386">
        <w:t>(2.3.,2019)</w:t>
      </w:r>
      <w:r w:rsidR="00324386">
        <w:t xml:space="preserve"> </w:t>
      </w:r>
      <w:r>
        <w:rPr>
          <w:rFonts w:cstheme="minorHAnsi"/>
        </w:rPr>
        <w:t>a další ve Frenštátě pod Radhoštěm v rámci přípravy české reprezentace v roce 2020.</w:t>
      </w:r>
    </w:p>
    <w:p w14:paraId="52D3E7C7" w14:textId="512075F3" w:rsidR="00C02111" w:rsidRDefault="000A4369" w:rsidP="00C02111">
      <w:pPr>
        <w:pStyle w:val="Nadpis2"/>
      </w:pPr>
      <w:bookmarkStart w:id="27" w:name="_Toc138933821"/>
      <w:r>
        <w:t>Metody zpracování dat</w:t>
      </w:r>
      <w:bookmarkEnd w:id="27"/>
    </w:p>
    <w:p w14:paraId="6B82710A" w14:textId="7B5E348B" w:rsidR="00AA6B1B" w:rsidRDefault="00AA6B1B" w:rsidP="00AA6B1B">
      <w:pPr>
        <w:rPr>
          <w:lang w:val="cs-CZ"/>
        </w:rPr>
      </w:pPr>
      <w:r>
        <w:rPr>
          <w:lang w:val="cs-CZ"/>
        </w:rPr>
        <w:t>Při výběru cviků a tvorbě zásobníku jsem vycházel z </w:t>
      </w:r>
      <w:proofErr w:type="spellStart"/>
      <w:r>
        <w:rPr>
          <w:lang w:val="cs-CZ"/>
        </w:rPr>
        <w:t>voltižních</w:t>
      </w:r>
      <w:proofErr w:type="spellEnd"/>
      <w:r>
        <w:rPr>
          <w:lang w:val="cs-CZ"/>
        </w:rPr>
        <w:t xml:space="preserve"> směrnic pro rozhodčí FEI, které jsou každoročně aktualizovány. Z důvodu nedostatku literatury v oblasti voltiže jsou nácviky tvořeny na základě </w:t>
      </w:r>
      <w:r w:rsidR="005D3CA9">
        <w:rPr>
          <w:lang w:val="cs-CZ"/>
        </w:rPr>
        <w:t xml:space="preserve">směrnic pro rozhodčí a </w:t>
      </w:r>
      <w:r>
        <w:rPr>
          <w:lang w:val="cs-CZ"/>
        </w:rPr>
        <w:t>vlastní zkušenosti z dlouholeté praxe</w:t>
      </w:r>
      <w:r w:rsidR="005D3CA9">
        <w:rPr>
          <w:lang w:val="cs-CZ"/>
        </w:rPr>
        <w:t>.</w:t>
      </w:r>
      <w:r w:rsidR="00A27F84">
        <w:rPr>
          <w:lang w:val="cs-CZ"/>
        </w:rPr>
        <w:t xml:space="preserve"> Použity byly také poznatky z oblasti motorického učení a osvojování dovedností.</w:t>
      </w:r>
    </w:p>
    <w:p w14:paraId="1BF86AA1" w14:textId="3B3F530A" w:rsidR="005D3CA9" w:rsidRDefault="005D3CA9" w:rsidP="005D3CA9">
      <w:pPr>
        <w:rPr>
          <w:lang w:val="cs-CZ"/>
        </w:rPr>
      </w:pPr>
      <w:r>
        <w:rPr>
          <w:lang w:val="cs-CZ"/>
        </w:rPr>
        <w:t>Zásobník je rozdělen na jednotlivé cviky povinné sestavy, tak jak jdou po sobě. Součástí každého nácviku je foto ukázka (výchozí a finální pozice) a popis provedení cviku.</w:t>
      </w:r>
      <w:r w:rsidR="00620728">
        <w:rPr>
          <w:lang w:val="cs-CZ"/>
        </w:rPr>
        <w:t xml:space="preserve"> Nácviky každého cviku jsou vytvořeny tak, aby spojovaly specifičnost, sílení a protažení potřebné k dosažení správné techniky.</w:t>
      </w:r>
    </w:p>
    <w:p w14:paraId="03FCC685" w14:textId="7BA238F5" w:rsidR="005D3CA9" w:rsidRPr="005D3CA9" w:rsidRDefault="005D3CA9" w:rsidP="005D3CA9">
      <w:pPr>
        <w:rPr>
          <w:lang w:val="cs-CZ"/>
        </w:rPr>
      </w:pPr>
      <w:r>
        <w:rPr>
          <w:lang w:val="cs-CZ"/>
        </w:rPr>
        <w:t xml:space="preserve">Fotografie byly pořízeny na mobilní telefon </w:t>
      </w:r>
      <w:proofErr w:type="spellStart"/>
      <w:r>
        <w:rPr>
          <w:lang w:val="cs-CZ"/>
        </w:rPr>
        <w:t>Iphone</w:t>
      </w:r>
      <w:proofErr w:type="spellEnd"/>
      <w:r>
        <w:rPr>
          <w:lang w:val="cs-CZ"/>
        </w:rPr>
        <w:t xml:space="preserve"> X v prostorách Hřebčince Tlumačov.</w:t>
      </w:r>
    </w:p>
    <w:p w14:paraId="0558500A" w14:textId="3F4DAC96" w:rsidR="00AE52E9" w:rsidRDefault="00AE52E9" w:rsidP="00AE52E9">
      <w:pPr>
        <w:pStyle w:val="Nadpis1"/>
      </w:pPr>
      <w:bookmarkStart w:id="28" w:name="_Toc138933822"/>
      <w:r>
        <w:lastRenderedPageBreak/>
        <w:t>Výsledky</w:t>
      </w:r>
      <w:bookmarkEnd w:id="28"/>
    </w:p>
    <w:p w14:paraId="6C29CF2B" w14:textId="24D25270" w:rsidR="00EE6619" w:rsidRDefault="007E6DB4" w:rsidP="00EE6619">
      <w:pPr>
        <w:pStyle w:val="Nadpis2"/>
      </w:pPr>
      <w:bookmarkStart w:id="29" w:name="_Toc138933823"/>
      <w:r>
        <w:t>Aktuální přístupy k nácviku prvků povinné sestavy pro kategorii senior 3*</w:t>
      </w:r>
      <w:bookmarkEnd w:id="29"/>
    </w:p>
    <w:p w14:paraId="33B15E71" w14:textId="65288B90" w:rsidR="007E6DB4" w:rsidRDefault="00CD6AB9" w:rsidP="00CD6AB9">
      <w:r>
        <w:t>Pro kategorii senior 3* se předpokládá, že bude mít voltižér již určitý pohybový základ a zkušenosti v tomto sportu (flexibilita, síla, držení těla), důležité pro další rozvoj.</w:t>
      </w:r>
      <w:r>
        <w:t xml:space="preserve"> </w:t>
      </w:r>
      <w:r w:rsidR="003D7658">
        <w:t>P</w:t>
      </w:r>
      <w:r w:rsidR="007E6DB4">
        <w:t>rvky povinné sestavy</w:t>
      </w:r>
      <w:r w:rsidR="003D7658">
        <w:t xml:space="preserve"> zahrnují</w:t>
      </w:r>
      <w:r w:rsidR="007E6DB4">
        <w:t>: náskok, váh</w:t>
      </w:r>
      <w:r w:rsidR="003D7658">
        <w:t>u</w:t>
      </w:r>
      <w:r w:rsidR="007E6DB4">
        <w:t xml:space="preserve">, mlýn, střih vpřed, střih vzad, stoj, odskok 1. část a odskok 2. část. Sestava je tvořena jak dynamickými, tak statickými prvky, které ověřují různé pohybové schopnosti (pohyblivost, síla, rovnováha…). Správnému provedení těchto cviků na koni předchází dlouhodobá příprava. Základní pomůckou při tréninku voltiže je </w:t>
      </w:r>
      <w:proofErr w:type="spellStart"/>
      <w:r w:rsidR="007E6DB4">
        <w:t>voltižní</w:t>
      </w:r>
      <w:proofErr w:type="spellEnd"/>
      <w:r w:rsidR="007E6DB4">
        <w:t xml:space="preserve"> trenažér (barel), jež je esenciální pro trénink techniky </w:t>
      </w:r>
      <w:r w:rsidR="00A27F84">
        <w:t xml:space="preserve">jednotlivých </w:t>
      </w:r>
      <w:r w:rsidR="007E6DB4">
        <w:t xml:space="preserve">prvků. Mnoho trenérů však práci na zemi a na barelu zanedbává a trénink je tvořen z větší části tréninkem na koni, při kterém nedochází k výraznému zlepšení. Kůň navíc není pomůcka ale živý tvor, a při nedokonalém provedení prvků dochází k hrubosti a nárazům ze strany voltižéra, což </w:t>
      </w:r>
      <w:r w:rsidR="003D7658">
        <w:t>je nepochybně</w:t>
      </w:r>
      <w:r w:rsidR="007E6DB4">
        <w:t xml:space="preserve"> </w:t>
      </w:r>
      <w:r w:rsidR="003D7658">
        <w:t>ne</w:t>
      </w:r>
      <w:r w:rsidR="007E6DB4">
        <w:t>správný přístup (Svobodová, 2010)</w:t>
      </w:r>
      <w:r w:rsidR="004B301A">
        <w:t>. Dalšími pomůckami p</w:t>
      </w:r>
      <w:r w:rsidR="00A27F84">
        <w:t>ro</w:t>
      </w:r>
      <w:r w:rsidR="004B301A">
        <w:t xml:space="preserve"> tréni</w:t>
      </w:r>
      <w:r w:rsidR="00A27F84">
        <w:t>nk</w:t>
      </w:r>
      <w:r w:rsidR="004B301A">
        <w:t xml:space="preserve"> voltiže jsou gymnastický míč, bosu, jiné balanční podložky a závaží na končetiny. Gymnastický míč a bosu jsou skvělé pro nácvik střihů a odskoku. </w:t>
      </w:r>
      <w:r w:rsidR="003D7658">
        <w:t>To doporučuje</w:t>
      </w:r>
      <w:r w:rsidR="004B301A">
        <w:t xml:space="preserve"> francouzsk</w:t>
      </w:r>
      <w:r w:rsidR="003D7658">
        <w:t>ý</w:t>
      </w:r>
      <w:r w:rsidR="004B301A">
        <w:t xml:space="preserve"> trenér a rozhodčího </w:t>
      </w:r>
      <w:proofErr w:type="spellStart"/>
      <w:r w:rsidR="004B301A">
        <w:t>Jacquesse</w:t>
      </w:r>
      <w:proofErr w:type="spellEnd"/>
      <w:r w:rsidR="004B301A">
        <w:t xml:space="preserve"> </w:t>
      </w:r>
      <w:proofErr w:type="spellStart"/>
      <w:r w:rsidR="004B301A">
        <w:t>Ferrariho</w:t>
      </w:r>
      <w:proofErr w:type="spellEnd"/>
      <w:r w:rsidR="004B301A">
        <w:t>, jež je zároveň mistrem světa</w:t>
      </w:r>
      <w:r w:rsidR="003D7658">
        <w:t xml:space="preserve"> (osobní rozhovor, 2.3.,2019).</w:t>
      </w:r>
    </w:p>
    <w:p w14:paraId="78B058E9" w14:textId="592B456F" w:rsidR="004B301A" w:rsidRDefault="004B301A" w:rsidP="007E6DB4">
      <w:r>
        <w:t xml:space="preserve">Další inspirací pro trenéry voltiže může být </w:t>
      </w:r>
      <w:proofErr w:type="spellStart"/>
      <w:r>
        <w:t>youtube</w:t>
      </w:r>
      <w:proofErr w:type="spellEnd"/>
      <w:r>
        <w:t xml:space="preserve"> kanál EVUSA (</w:t>
      </w:r>
      <w:proofErr w:type="spellStart"/>
      <w:r>
        <w:t>Equestrian</w:t>
      </w:r>
      <w:proofErr w:type="spellEnd"/>
      <w:r>
        <w:t xml:space="preserve"> </w:t>
      </w:r>
      <w:proofErr w:type="spellStart"/>
      <w:r>
        <w:t>vaulting</w:t>
      </w:r>
      <w:proofErr w:type="spellEnd"/>
      <w:r>
        <w:t xml:space="preserve"> USA), který nabízí řadu videí na nácvik jednotlivých prvků povinné sestavy.</w:t>
      </w:r>
      <w:r w:rsidR="00A27F84">
        <w:t xml:space="preserve"> </w:t>
      </w:r>
    </w:p>
    <w:p w14:paraId="46B05F39" w14:textId="11F3B926" w:rsidR="003D7658" w:rsidRDefault="003D7658" w:rsidP="003D7658">
      <w:r>
        <w:t xml:space="preserve">Technickému tréninku ve voltiži musí předcházet kvalitní fyzická příprava. Z přehledu poznatků víme, že pouhé opakování </w:t>
      </w:r>
      <w:proofErr w:type="spellStart"/>
      <w:r>
        <w:t>voltižních</w:t>
      </w:r>
      <w:proofErr w:type="spellEnd"/>
      <w:r>
        <w:t xml:space="preserve"> prvků a sestav není dostačující pro udržení potřebné síly, a je tak třeba zařadit kvalitní program pro rozvoj maximální síly za minimálního nárůstu svalové hmoty (Major, 1996).</w:t>
      </w:r>
    </w:p>
    <w:p w14:paraId="24C5D62C" w14:textId="74CCCB85" w:rsidR="003D7658" w:rsidRDefault="003D7658" w:rsidP="003D7658">
      <w:r>
        <w:t xml:space="preserve">Pro správné provedení některých prvků je zapotřebí velkých rozsahů pohybu. Pro rozvoj flexibility se zdá být nejúčinnější metoda PNF a statický strečink. Tyto metody však vykazují negativní efekt na svalový výkon a je tak doporučeno je používat alespoň 30 minut před výkonem. V rámci rozcvičení se doporučuje použití dynamického strečinku, při kterém k těmto negativním účinkům nedochází </w:t>
      </w:r>
      <w:r w:rsidRPr="002628FF">
        <w:rPr>
          <w:rFonts w:cstheme="minorHAnsi"/>
          <w:color w:val="000000" w:themeColor="text1"/>
          <w:shd w:val="clear" w:color="auto" w:fill="FFFFFF"/>
        </w:rPr>
        <w:t>(</w:t>
      </w:r>
      <w:proofErr w:type="spellStart"/>
      <w:r w:rsidRPr="002628FF">
        <w:rPr>
          <w:rFonts w:cstheme="minorHAnsi"/>
          <w:color w:val="212529"/>
          <w:shd w:val="clear" w:color="auto" w:fill="FFFFFF"/>
        </w:rPr>
        <w:t>D’Anna</w:t>
      </w:r>
      <w:proofErr w:type="spellEnd"/>
      <w:r w:rsidRPr="002628FF">
        <w:rPr>
          <w:rFonts w:cstheme="minorHAnsi"/>
          <w:color w:val="212529"/>
          <w:shd w:val="clear" w:color="auto" w:fill="FFFFFF"/>
        </w:rPr>
        <w:t xml:space="preserve"> &amp; Paloma, 2015</w:t>
      </w:r>
      <w:r>
        <w:rPr>
          <w:rFonts w:cstheme="minorHAnsi"/>
          <w:color w:val="212529"/>
          <w:shd w:val="clear" w:color="auto" w:fill="FFFFFF"/>
        </w:rPr>
        <w:t xml:space="preserve">, </w:t>
      </w:r>
      <w:r w:rsidRPr="002628FF">
        <w:rPr>
          <w:rFonts w:cstheme="minorHAnsi"/>
          <w:color w:val="212529"/>
          <w:shd w:val="clear" w:color="auto" w:fill="FFFFFF"/>
        </w:rPr>
        <w:t>Lima et al., 2019).</w:t>
      </w:r>
    </w:p>
    <w:p w14:paraId="64C0F133" w14:textId="54B6203D" w:rsidR="003D7658" w:rsidRDefault="003D7658" w:rsidP="003D7658"/>
    <w:p w14:paraId="3CF8EB96" w14:textId="27ED3911" w:rsidR="004B301A" w:rsidRDefault="004B301A" w:rsidP="004B301A">
      <w:pPr>
        <w:pStyle w:val="Nadpis2"/>
      </w:pPr>
      <w:bookmarkStart w:id="30" w:name="_Toc138933824"/>
      <w:r>
        <w:lastRenderedPageBreak/>
        <w:t>Metodicky uspořádaný zásobník cviků pro nácvik prvků povinné sestavy pro voltižéry kategorie senior 3* v jezdecké disciplíně voltiž</w:t>
      </w:r>
      <w:bookmarkEnd w:id="30"/>
    </w:p>
    <w:p w14:paraId="52B3182B" w14:textId="3BB2FF0A" w:rsidR="00CD6AB9" w:rsidRPr="00CD6AB9" w:rsidRDefault="00CD6AB9" w:rsidP="00CD6AB9">
      <w:r>
        <w:t>Zásobník je rozdělen na jednotlivé prvky povinné sestavy, tak jak jdou po sobě. Každý nácvik obsahuje fotodokumentaci, popis provedení prvku a možné chyby v provedení.</w:t>
      </w:r>
    </w:p>
    <w:p w14:paraId="202A92D2" w14:textId="44650204" w:rsidR="001928ED" w:rsidRDefault="00EE6619" w:rsidP="001928ED">
      <w:pPr>
        <w:pStyle w:val="Nadpis3"/>
      </w:pPr>
      <w:bookmarkStart w:id="31" w:name="_Toc138933825"/>
      <w:r>
        <w:t>Náskok</w:t>
      </w:r>
      <w:bookmarkEnd w:id="31"/>
    </w:p>
    <w:p w14:paraId="720B30E3" w14:textId="04AC70E8" w:rsidR="004B301A" w:rsidRDefault="004B301A" w:rsidP="004B301A">
      <w:pPr>
        <w:rPr>
          <w:rStyle w:val="Siln"/>
        </w:rPr>
      </w:pPr>
      <w:r>
        <w:rPr>
          <w:rStyle w:val="Siln"/>
        </w:rPr>
        <w:t>Popis</w:t>
      </w:r>
    </w:p>
    <w:p w14:paraId="66742848" w14:textId="5AC88CDB" w:rsidR="004B301A" w:rsidRDefault="004B301A" w:rsidP="004B301A">
      <w:r>
        <w:rPr>
          <w:rStyle w:val="Siln"/>
          <w:b w:val="0"/>
          <w:bCs w:val="0"/>
        </w:rPr>
        <w:t xml:space="preserve">Náskok je dynamický cvik tvořený čtyřmi částmi. voltižér se nejprve chytá oběma rukama madel a následně se odráží z obou nohou směrem vzhůru (fáze skoku). Následuje </w:t>
      </w:r>
      <w:r>
        <w:t xml:space="preserve">švih pravé nohy vzhůru tak aby vytvořila linii s horní částí těla. V levá noha je propnuta a směřuje směrem dolů (fáze švihu). Voltižér se z přitažení </w:t>
      </w:r>
      <w:proofErr w:type="spellStart"/>
      <w:r>
        <w:t>odtláčí</w:t>
      </w:r>
      <w:proofErr w:type="spellEnd"/>
      <w:r>
        <w:t xml:space="preserve"> do vyváženého stoje na rukou s rovnou osou těla. Pravá noha udržuje linii s horní částí těla a pánev a ramena jsou rovnoběžně s osou lopatek koně (fáze propnutí). Po krátkém stoji na rukou dochází k posunutí ramen vřed pro udržení těžiště nad opěrnou bází, ruce jsou napnuty a tlumí cval koně. Současně dochází k pomalému snižování pravé nohy a těla v kontrolovaném, plynulém a vyváženém pohybu (fáze snižování). Voltižér lehce dosedne do základního sedu (fáze dosedu).</w:t>
      </w:r>
    </w:p>
    <w:p w14:paraId="5AD093E9" w14:textId="6351FDE5" w:rsidR="004B301A" w:rsidRDefault="004B301A" w:rsidP="004B301A">
      <w:pPr>
        <w:pStyle w:val="Oznaentabulkyobrzku"/>
        <w:rPr>
          <w:rStyle w:val="Siln"/>
          <w:b/>
          <w:bCs w:val="0"/>
        </w:rPr>
      </w:pPr>
      <w:r>
        <w:rPr>
          <w:rStyle w:val="Siln"/>
          <w:b/>
          <w:bCs w:val="0"/>
        </w:rPr>
        <w:t>Obrázek</w:t>
      </w:r>
      <w:r w:rsidR="00A27F84">
        <w:rPr>
          <w:rStyle w:val="Siln"/>
          <w:b/>
          <w:bCs w:val="0"/>
        </w:rPr>
        <w:t xml:space="preserve"> 2</w:t>
      </w:r>
    </w:p>
    <w:p w14:paraId="7FEE759A" w14:textId="028F4F6B" w:rsidR="004B301A" w:rsidRPr="004B301A" w:rsidRDefault="004B301A" w:rsidP="004B301A">
      <w:pPr>
        <w:pStyle w:val="Nzevtabulkyobrzku"/>
        <w:tabs>
          <w:tab w:val="left" w:pos="3291"/>
        </w:tabs>
      </w:pPr>
      <w:r>
        <w:t>Provedení náskoku dle (</w:t>
      </w:r>
      <w:r w:rsidRPr="008233C2">
        <w:rPr>
          <w:rFonts w:cstheme="minorHAnsi"/>
          <w:color w:val="212529"/>
        </w:rPr>
        <w:t>FEI</w:t>
      </w:r>
      <w:r w:rsidRPr="008233C2">
        <w:rPr>
          <w:rFonts w:cstheme="minorHAnsi"/>
          <w:i w:val="0"/>
          <w:iCs/>
          <w:color w:val="212529"/>
        </w:rPr>
        <w:t xml:space="preserve"> </w:t>
      </w:r>
      <w:proofErr w:type="spellStart"/>
      <w:r w:rsidRPr="008233C2">
        <w:rPr>
          <w:rFonts w:cstheme="minorHAnsi"/>
          <w:color w:val="212529"/>
        </w:rPr>
        <w:t>Vaulting</w:t>
      </w:r>
      <w:proofErr w:type="spellEnd"/>
      <w:r w:rsidRPr="008233C2">
        <w:rPr>
          <w:rFonts w:cstheme="minorHAnsi"/>
          <w:color w:val="212529"/>
        </w:rPr>
        <w:t xml:space="preserve"> </w:t>
      </w:r>
      <w:proofErr w:type="spellStart"/>
      <w:r w:rsidRPr="008233C2">
        <w:rPr>
          <w:rFonts w:cstheme="minorHAnsi"/>
          <w:color w:val="212529"/>
        </w:rPr>
        <w:t>Guidelines</w:t>
      </w:r>
      <w:proofErr w:type="spellEnd"/>
      <w:r w:rsidRPr="008233C2">
        <w:rPr>
          <w:rFonts w:cstheme="minorHAnsi"/>
          <w:color w:val="212529"/>
          <w:shd w:val="clear" w:color="auto" w:fill="FFFFFF"/>
        </w:rPr>
        <w:t>, 2023</w:t>
      </w:r>
      <w:r>
        <w:rPr>
          <w:rFonts w:cstheme="minorHAnsi"/>
          <w:color w:val="212529"/>
          <w:shd w:val="clear" w:color="auto" w:fill="FFFFFF"/>
        </w:rPr>
        <w:t>)</w:t>
      </w:r>
    </w:p>
    <w:p w14:paraId="2E86DC95" w14:textId="6A3884CF" w:rsidR="004B301A" w:rsidRPr="004B301A" w:rsidRDefault="004B301A" w:rsidP="004B301A">
      <w:pPr>
        <w:pStyle w:val="Nzevtabulkyobrzku"/>
      </w:pPr>
      <w:r>
        <w:rPr>
          <w:noProof/>
        </w:rPr>
        <w:drawing>
          <wp:inline distT="0" distB="0" distL="0" distR="0" wp14:anchorId="154BEB8B" wp14:editId="2F6636BB">
            <wp:extent cx="5399405" cy="1648460"/>
            <wp:effectExtent l="0" t="0" r="0" b="2540"/>
            <wp:docPr id="43" name="Obrázek 43" descr="Obsah obrázku skica, kresba, origami&#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Obrázek 43" descr="Obsah obrázku skica, kresba, origami&#10;&#10;Popis byl vytvořen automaticky"/>
                    <pic:cNvPicPr/>
                  </pic:nvPicPr>
                  <pic:blipFill>
                    <a:blip r:embed="rId12">
                      <a:extLst>
                        <a:ext uri="{28A0092B-C50C-407E-A947-70E740481C1C}">
                          <a14:useLocalDpi xmlns:a14="http://schemas.microsoft.com/office/drawing/2010/main" val="0"/>
                        </a:ext>
                      </a:extLst>
                    </a:blip>
                    <a:stretch>
                      <a:fillRect/>
                    </a:stretch>
                  </pic:blipFill>
                  <pic:spPr>
                    <a:xfrm>
                      <a:off x="0" y="0"/>
                      <a:ext cx="5399405" cy="1648460"/>
                    </a:xfrm>
                    <a:prstGeom prst="rect">
                      <a:avLst/>
                    </a:prstGeom>
                  </pic:spPr>
                </pic:pic>
              </a:graphicData>
            </a:graphic>
          </wp:inline>
        </w:drawing>
      </w:r>
    </w:p>
    <w:p w14:paraId="1B9FC1D3" w14:textId="79C52332" w:rsidR="00C309E6" w:rsidRDefault="00C309E6" w:rsidP="008233C2">
      <w:pPr>
        <w:ind w:firstLine="0"/>
        <w:rPr>
          <w:b/>
          <w:bCs/>
        </w:rPr>
      </w:pPr>
      <w:r>
        <w:rPr>
          <w:b/>
          <w:bCs/>
        </w:rPr>
        <w:t>Časté chyby</w:t>
      </w:r>
    </w:p>
    <w:p w14:paraId="1AE41C45" w14:textId="5957D67F" w:rsidR="00C309E6" w:rsidRDefault="00C309E6" w:rsidP="00C309E6">
      <w:pPr>
        <w:pStyle w:val="Odrky"/>
      </w:pPr>
      <w:r>
        <w:t>Rotace trupu po odrazu směrem ke koni</w:t>
      </w:r>
    </w:p>
    <w:p w14:paraId="19CCA227" w14:textId="79561ED9" w:rsidR="00C309E6" w:rsidRDefault="00C309E6" w:rsidP="00C309E6">
      <w:pPr>
        <w:pStyle w:val="Odrky"/>
      </w:pPr>
      <w:r>
        <w:t>Odraz prsty spodní nohy od koně</w:t>
      </w:r>
    </w:p>
    <w:p w14:paraId="1BE1F5CF" w14:textId="6F67DBAF" w:rsidR="000F2688" w:rsidRDefault="00C309E6" w:rsidP="000F2688">
      <w:pPr>
        <w:pStyle w:val="Odrky"/>
        <w:sectPr w:rsidR="000F2688" w:rsidSect="004E4562">
          <w:pgSz w:w="11906" w:h="16838" w:code="9"/>
          <w:pgMar w:top="1418" w:right="1418" w:bottom="1418" w:left="1418" w:header="709" w:footer="709" w:gutter="567"/>
          <w:cols w:space="708"/>
          <w:formProt w:val="0"/>
          <w:docGrid w:linePitch="360"/>
        </w:sectPr>
      </w:pPr>
      <w:r>
        <w:t>Předklon směrem na krk a zavření hrudníku (deaktivace zádových svalů</w:t>
      </w:r>
      <w:r w:rsidR="000F2688">
        <w:t>)</w:t>
      </w:r>
    </w:p>
    <w:p w14:paraId="3306DEDB" w14:textId="36FCCF0C" w:rsidR="008233C2" w:rsidRDefault="008233C2" w:rsidP="008233C2">
      <w:pPr>
        <w:ind w:firstLine="0"/>
        <w:rPr>
          <w:b/>
          <w:bCs/>
        </w:rPr>
      </w:pPr>
      <w:r>
        <w:rPr>
          <w:b/>
          <w:bCs/>
        </w:rPr>
        <w:lastRenderedPageBreak/>
        <w:t xml:space="preserve">Nácvik č.1 Výskoky do vzporu na </w:t>
      </w:r>
      <w:proofErr w:type="spellStart"/>
      <w:r>
        <w:rPr>
          <w:b/>
          <w:bCs/>
        </w:rPr>
        <w:t>voltižním</w:t>
      </w:r>
      <w:proofErr w:type="spellEnd"/>
      <w:r>
        <w:rPr>
          <w:b/>
          <w:bCs/>
        </w:rPr>
        <w:t xml:space="preserve"> páse</w:t>
      </w:r>
    </w:p>
    <w:p w14:paraId="2909F71B" w14:textId="20D17AD7" w:rsidR="008233C2" w:rsidRDefault="008233C2" w:rsidP="008233C2">
      <w:pPr>
        <w:ind w:firstLine="0"/>
      </w:pPr>
      <w:r>
        <w:t xml:space="preserve">Stoj spojný, obě ruce se </w:t>
      </w:r>
      <w:proofErr w:type="gramStart"/>
      <w:r>
        <w:t>drží</w:t>
      </w:r>
      <w:proofErr w:type="gramEnd"/>
      <w:r>
        <w:t xml:space="preserve"> jednoho či obou madel – </w:t>
      </w:r>
      <w:r w:rsidR="001928ED">
        <w:t>jedinec prov</w:t>
      </w:r>
      <w:r w:rsidR="005A365C">
        <w:t>á</w:t>
      </w:r>
      <w:r w:rsidR="001928ED">
        <w:t xml:space="preserve">dí </w:t>
      </w:r>
      <w:r>
        <w:t>opakované odrazy do vzporu na madle</w:t>
      </w:r>
      <w:r w:rsidR="001928ED">
        <w:t>.</w:t>
      </w:r>
    </w:p>
    <w:p w14:paraId="5EC29AE9" w14:textId="07793864" w:rsidR="001928ED" w:rsidRDefault="00963EC5" w:rsidP="001928ED">
      <w:pPr>
        <w:pStyle w:val="Oznaentabulkyobrzku"/>
      </w:pPr>
      <w:r>
        <w:rPr>
          <w:noProof/>
        </w:rPr>
        <w:drawing>
          <wp:anchor distT="0" distB="0" distL="114300" distR="114300" simplePos="0" relativeHeight="251669504" behindDoc="0" locked="0" layoutInCell="1" allowOverlap="1" wp14:anchorId="00FB8CBB" wp14:editId="03CA23CB">
            <wp:simplePos x="0" y="0"/>
            <wp:positionH relativeFrom="column">
              <wp:posOffset>-114300</wp:posOffset>
            </wp:positionH>
            <wp:positionV relativeFrom="paragraph">
              <wp:posOffset>360045</wp:posOffset>
            </wp:positionV>
            <wp:extent cx="4597400" cy="3417570"/>
            <wp:effectExtent l="0" t="0" r="0" b="0"/>
            <wp:wrapTopAndBottom/>
            <wp:docPr id="11" name="Obrázek 11" descr="Obsah obrázku osoba, Fyzická zdatnost, boty, sport&#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Obrázek 11" descr="Obsah obrázku osoba, Fyzická zdatnost, boty, sport&#10;&#10;Popis byl vytvořen automaticky"/>
                    <pic:cNvPicPr/>
                  </pic:nvPicPr>
                  <pic:blipFill rotWithShape="1">
                    <a:blip r:embed="rId13" cstate="print">
                      <a:extLst>
                        <a:ext uri="{28A0092B-C50C-407E-A947-70E740481C1C}">
                          <a14:useLocalDpi xmlns:a14="http://schemas.microsoft.com/office/drawing/2010/main" val="0"/>
                        </a:ext>
                      </a:extLst>
                    </a:blip>
                    <a:srcRect t="9914" b="15719"/>
                    <a:stretch/>
                  </pic:blipFill>
                  <pic:spPr bwMode="auto">
                    <a:xfrm>
                      <a:off x="0" y="0"/>
                      <a:ext cx="4597400" cy="34175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928ED">
        <w:t xml:space="preserve">Obrázek </w:t>
      </w:r>
      <w:r w:rsidR="00E85AC7">
        <w:t>3</w:t>
      </w:r>
    </w:p>
    <w:p w14:paraId="66298011" w14:textId="1122999E" w:rsidR="001928ED" w:rsidRDefault="001928ED" w:rsidP="008233C2">
      <w:pPr>
        <w:ind w:firstLine="0"/>
      </w:pPr>
    </w:p>
    <w:p w14:paraId="16625BE3" w14:textId="3418B17B" w:rsidR="008233C2" w:rsidRDefault="008233C2" w:rsidP="008233C2">
      <w:pPr>
        <w:ind w:left="708" w:hanging="708"/>
        <w:rPr>
          <w:b/>
          <w:bCs/>
        </w:rPr>
      </w:pPr>
      <w:r>
        <w:rPr>
          <w:b/>
          <w:bCs/>
        </w:rPr>
        <w:t>Nácvik č.2 Výskok do kliku na barelu s vysazením 90</w:t>
      </w:r>
      <w:r>
        <w:rPr>
          <w:b/>
          <w:bCs/>
        </w:rPr>
        <w:sym w:font="Symbol" w:char="F0B0"/>
      </w:r>
    </w:p>
    <w:p w14:paraId="252EAE5E" w14:textId="7281B627" w:rsidR="008233C2" w:rsidRDefault="008233C2" w:rsidP="008233C2">
      <w:pPr>
        <w:ind w:left="708" w:hanging="708"/>
      </w:pPr>
      <w:r>
        <w:t xml:space="preserve">Stoj spojný, obě ruce se </w:t>
      </w:r>
      <w:proofErr w:type="gramStart"/>
      <w:r>
        <w:t>drží</w:t>
      </w:r>
      <w:proofErr w:type="gramEnd"/>
      <w:r>
        <w:t xml:space="preserve"> jednoho či obou madel – odraz do kliku na barelu s vysazením pánve, tak aby horní a dolní část těla svíraly přibližně </w:t>
      </w:r>
      <w:r w:rsidRPr="008233C2">
        <w:t>90</w:t>
      </w:r>
      <w:r w:rsidRPr="008233C2">
        <w:sym w:font="Symbol" w:char="F0B0"/>
      </w:r>
      <w:r>
        <w:t xml:space="preserve">. Obě nohy jsou napnuté a opírají se nárty o barel. </w:t>
      </w:r>
    </w:p>
    <w:p w14:paraId="1AE58599" w14:textId="2012757C" w:rsidR="00A970C5" w:rsidRDefault="003C376B" w:rsidP="00A970C5">
      <w:pPr>
        <w:pStyle w:val="Oznaentabulkyobrzku"/>
      </w:pPr>
      <w:r>
        <w:rPr>
          <w:noProof/>
        </w:rPr>
        <w:lastRenderedPageBreak/>
        <w:drawing>
          <wp:anchor distT="0" distB="0" distL="114300" distR="114300" simplePos="0" relativeHeight="251670528" behindDoc="0" locked="0" layoutInCell="1" allowOverlap="1" wp14:anchorId="62A20298" wp14:editId="37F8C4D3">
            <wp:simplePos x="0" y="0"/>
            <wp:positionH relativeFrom="column">
              <wp:posOffset>156845</wp:posOffset>
            </wp:positionH>
            <wp:positionV relativeFrom="paragraph">
              <wp:posOffset>353060</wp:posOffset>
            </wp:positionV>
            <wp:extent cx="4482465" cy="2865755"/>
            <wp:effectExtent l="0" t="0" r="635" b="4445"/>
            <wp:wrapTopAndBottom/>
            <wp:docPr id="12" name="Obrázek 12" descr="Obsah obrázku osoba, boty, oblečení, Fyzická zdatnost&#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Obrázek 12" descr="Obsah obrázku osoba, boty, oblečení, Fyzická zdatnost&#10;&#10;Popis byl vytvořen automaticky"/>
                    <pic:cNvPicPr/>
                  </pic:nvPicPr>
                  <pic:blipFill rotWithShape="1">
                    <a:blip r:embed="rId14" cstate="print">
                      <a:extLst>
                        <a:ext uri="{28A0092B-C50C-407E-A947-70E740481C1C}">
                          <a14:useLocalDpi xmlns:a14="http://schemas.microsoft.com/office/drawing/2010/main" val="0"/>
                        </a:ext>
                      </a:extLst>
                    </a:blip>
                    <a:srcRect t="17121" b="18934"/>
                    <a:stretch/>
                  </pic:blipFill>
                  <pic:spPr bwMode="auto">
                    <a:xfrm>
                      <a:off x="0" y="0"/>
                      <a:ext cx="4482465" cy="28657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970C5">
        <w:t xml:space="preserve">Obrázek </w:t>
      </w:r>
      <w:r w:rsidR="00E85AC7">
        <w:t>4</w:t>
      </w:r>
    </w:p>
    <w:p w14:paraId="4E45933A" w14:textId="7F5177F8" w:rsidR="00A970C5" w:rsidRPr="00A970C5" w:rsidRDefault="00A970C5" w:rsidP="00A970C5">
      <w:pPr>
        <w:pStyle w:val="Nzevtabulkyobrzku"/>
      </w:pPr>
    </w:p>
    <w:p w14:paraId="0DCC610C" w14:textId="1B26810D" w:rsidR="008233C2" w:rsidRDefault="008233C2" w:rsidP="008233C2">
      <w:pPr>
        <w:ind w:left="708" w:hanging="708"/>
        <w:rPr>
          <w:b/>
          <w:bCs/>
        </w:rPr>
      </w:pPr>
      <w:r>
        <w:rPr>
          <w:b/>
          <w:bCs/>
        </w:rPr>
        <w:t>Nácvik č.3 Zvedání nohy v kliku s vysazením 90</w:t>
      </w:r>
      <w:r>
        <w:rPr>
          <w:b/>
          <w:bCs/>
        </w:rPr>
        <w:sym w:font="Symbol" w:char="F0B0"/>
      </w:r>
      <w:r>
        <w:rPr>
          <w:b/>
          <w:bCs/>
        </w:rPr>
        <w:t xml:space="preserve"> (na barelu)</w:t>
      </w:r>
    </w:p>
    <w:p w14:paraId="0ACCF9D7" w14:textId="27B23408" w:rsidR="008233C2" w:rsidRDefault="008233C2" w:rsidP="008233C2">
      <w:pPr>
        <w:ind w:left="708" w:hanging="708"/>
      </w:pPr>
      <w:r>
        <w:t xml:space="preserve">Klik s vysazením </w:t>
      </w:r>
      <w:r>
        <w:rPr>
          <w:b/>
          <w:bCs/>
        </w:rPr>
        <w:t>90</w:t>
      </w:r>
      <w:r>
        <w:rPr>
          <w:b/>
          <w:bCs/>
        </w:rPr>
        <w:sym w:font="Symbol" w:char="F0B0"/>
      </w:r>
      <w:r>
        <w:t>, obě nohy jsou napnuté a opírají se nárty o barel – Opakované zvedání napnuté pravé nohy vzhůru tak aby ve výsledné pozici tvořila linii s horní částí těla</w:t>
      </w:r>
    </w:p>
    <w:p w14:paraId="07EB3425" w14:textId="0A27F9CE" w:rsidR="00A970C5" w:rsidRDefault="00A970C5" w:rsidP="00A970C5">
      <w:pPr>
        <w:pStyle w:val="Oznaentabulkyobrzku"/>
        <w:sectPr w:rsidR="00A970C5" w:rsidSect="004E4562">
          <w:pgSz w:w="11906" w:h="16838" w:code="9"/>
          <w:pgMar w:top="1418" w:right="1418" w:bottom="1418" w:left="1418" w:header="709" w:footer="709" w:gutter="567"/>
          <w:cols w:space="708"/>
          <w:formProt w:val="0"/>
          <w:docGrid w:linePitch="360"/>
        </w:sectPr>
      </w:pPr>
      <w:r>
        <w:rPr>
          <w:noProof/>
        </w:rPr>
        <w:drawing>
          <wp:anchor distT="0" distB="0" distL="114300" distR="114300" simplePos="0" relativeHeight="251671552" behindDoc="0" locked="0" layoutInCell="1" allowOverlap="1" wp14:anchorId="633B78A1" wp14:editId="500FF72C">
            <wp:simplePos x="0" y="0"/>
            <wp:positionH relativeFrom="column">
              <wp:posOffset>27412</wp:posOffset>
            </wp:positionH>
            <wp:positionV relativeFrom="paragraph">
              <wp:posOffset>482404</wp:posOffset>
            </wp:positionV>
            <wp:extent cx="5393055" cy="3258185"/>
            <wp:effectExtent l="0" t="0" r="4445" b="5715"/>
            <wp:wrapTopAndBottom/>
            <wp:docPr id="13" name="Obráze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Obrázek 13"/>
                    <pic:cNvPicPr/>
                  </pic:nvPicPr>
                  <pic:blipFill rotWithShape="1">
                    <a:blip r:embed="rId15" cstate="print">
                      <a:extLst>
                        <a:ext uri="{28A0092B-C50C-407E-A947-70E740481C1C}">
                          <a14:useLocalDpi xmlns:a14="http://schemas.microsoft.com/office/drawing/2010/main" val="0"/>
                        </a:ext>
                      </a:extLst>
                    </a:blip>
                    <a:srcRect t="9441" b="30088"/>
                    <a:stretch/>
                  </pic:blipFill>
                  <pic:spPr bwMode="auto">
                    <a:xfrm>
                      <a:off x="0" y="0"/>
                      <a:ext cx="5393055" cy="325818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roofErr w:type="gramStart"/>
      <w:r>
        <w:t xml:space="preserve">Obrázek </w:t>
      </w:r>
      <w:r w:rsidR="00E85AC7">
        <w:t xml:space="preserve"> 5</w:t>
      </w:r>
      <w:proofErr w:type="gramEnd"/>
    </w:p>
    <w:p w14:paraId="2BCF96EF" w14:textId="491860EE" w:rsidR="008233C2" w:rsidRDefault="008233C2" w:rsidP="00A970C5">
      <w:pPr>
        <w:ind w:firstLine="0"/>
        <w:rPr>
          <w:b/>
          <w:bCs/>
        </w:rPr>
      </w:pPr>
      <w:r>
        <w:rPr>
          <w:b/>
          <w:bCs/>
        </w:rPr>
        <w:lastRenderedPageBreak/>
        <w:t>Nácvik č.4 Průprava švihové fáze</w:t>
      </w:r>
    </w:p>
    <w:p w14:paraId="69F7D5AC" w14:textId="765DDF06" w:rsidR="008233C2" w:rsidRDefault="008233C2" w:rsidP="008233C2">
      <w:pPr>
        <w:ind w:left="708" w:hanging="708"/>
      </w:pPr>
      <w:r>
        <w:t xml:space="preserve">Vzpor klečmo zánožný pravou (na barelu) – Jedinec se švihem pravé nohy dostává do stoje na rukou. Pravá noha </w:t>
      </w:r>
      <w:proofErr w:type="gramStart"/>
      <w:r>
        <w:t>tvoří</w:t>
      </w:r>
      <w:proofErr w:type="gramEnd"/>
      <w:r>
        <w:t xml:space="preserve"> linii s horní částí těla, zatím co levá noha je napnutá a směřuje směrem dolů.</w:t>
      </w:r>
    </w:p>
    <w:p w14:paraId="0A41D3E2" w14:textId="36DE6212" w:rsidR="00A970C5" w:rsidRDefault="00A970C5" w:rsidP="00A970C5">
      <w:pPr>
        <w:pStyle w:val="Oznaentabulkyobrzku"/>
      </w:pPr>
      <w:r>
        <w:t xml:space="preserve">Obrázek </w:t>
      </w:r>
      <w:r w:rsidR="00E85AC7">
        <w:t>6</w:t>
      </w:r>
    </w:p>
    <w:p w14:paraId="370DBD2B" w14:textId="77777777" w:rsidR="002A333C" w:rsidRDefault="0063021B" w:rsidP="00A970C5">
      <w:pPr>
        <w:pStyle w:val="Nzevtabulkyobrzku"/>
        <w:sectPr w:rsidR="002A333C" w:rsidSect="004E4562">
          <w:pgSz w:w="11906" w:h="16838" w:code="9"/>
          <w:pgMar w:top="1418" w:right="1418" w:bottom="1418" w:left="1418" w:header="709" w:footer="709" w:gutter="567"/>
          <w:cols w:space="708"/>
          <w:formProt w:val="0"/>
          <w:docGrid w:linePitch="360"/>
        </w:sectPr>
      </w:pPr>
      <w:r>
        <w:rPr>
          <w:noProof/>
        </w:rPr>
        <w:drawing>
          <wp:inline distT="0" distB="0" distL="0" distR="0" wp14:anchorId="0A6ED8D7" wp14:editId="54404ACB">
            <wp:extent cx="5628068" cy="5102782"/>
            <wp:effectExtent l="0" t="0" r="0" b="3175"/>
            <wp:docPr id="15" name="Obrázek 15" descr="Obsah obrázku osoba, sport, oblečení, muž&#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Obrázek 15" descr="Obsah obrázku osoba, sport, oblečení, muž&#10;&#10;Popis byl vytvořen automaticky"/>
                    <pic:cNvPicPr/>
                  </pic:nvPicPr>
                  <pic:blipFill>
                    <a:blip r:embed="rId16">
                      <a:extLst>
                        <a:ext uri="{28A0092B-C50C-407E-A947-70E740481C1C}">
                          <a14:useLocalDpi xmlns:a14="http://schemas.microsoft.com/office/drawing/2010/main" val="0"/>
                        </a:ext>
                      </a:extLst>
                    </a:blip>
                    <a:stretch>
                      <a:fillRect/>
                    </a:stretch>
                  </pic:blipFill>
                  <pic:spPr>
                    <a:xfrm>
                      <a:off x="0" y="0"/>
                      <a:ext cx="5649755" cy="5122445"/>
                    </a:xfrm>
                    <a:prstGeom prst="rect">
                      <a:avLst/>
                    </a:prstGeom>
                  </pic:spPr>
                </pic:pic>
              </a:graphicData>
            </a:graphic>
          </wp:inline>
        </w:drawing>
      </w:r>
    </w:p>
    <w:p w14:paraId="4714C583" w14:textId="4D4C7D47" w:rsidR="00A970C5" w:rsidRPr="00A970C5" w:rsidRDefault="00A970C5" w:rsidP="00A970C5">
      <w:pPr>
        <w:pStyle w:val="Nzevtabulkyobrzku"/>
      </w:pPr>
    </w:p>
    <w:p w14:paraId="702BE23B" w14:textId="4EE66B9A" w:rsidR="003C376B" w:rsidRDefault="008233C2" w:rsidP="003C376B">
      <w:pPr>
        <w:pStyle w:val="Nadpis3"/>
      </w:pPr>
      <w:bookmarkStart w:id="32" w:name="_Toc138933826"/>
      <w:r>
        <w:t>Váha</w:t>
      </w:r>
      <w:bookmarkEnd w:id="32"/>
    </w:p>
    <w:p w14:paraId="188F4B50" w14:textId="274DB975" w:rsidR="004B301A" w:rsidRDefault="004B301A" w:rsidP="004B301A">
      <w:pPr>
        <w:rPr>
          <w:rStyle w:val="Siln"/>
        </w:rPr>
      </w:pPr>
      <w:r>
        <w:rPr>
          <w:rStyle w:val="Siln"/>
        </w:rPr>
        <w:t>Popis</w:t>
      </w:r>
    </w:p>
    <w:p w14:paraId="35D50A9C" w14:textId="36617222" w:rsidR="00C309E6" w:rsidRDefault="004B301A" w:rsidP="000F2688">
      <w:r>
        <w:rPr>
          <w:rStyle w:val="Siln"/>
          <w:b w:val="0"/>
          <w:bCs w:val="0"/>
        </w:rPr>
        <w:t xml:space="preserve">Ze sedu obkročmo přechází jedinec mírným švihem dolních končetin vzad do pozice lavice (mírný klik klečmo) </w:t>
      </w:r>
      <w:r>
        <w:t>a následně propíná a zvedá pravou nohu a levou ruku tak aby byla vytvořena zaoblená linie nad horizontální rovinou koně. Spodní část levé nohy je po celou dobu cviku v kontaktu se hřbetem koně (</w:t>
      </w:r>
      <w:r w:rsidRPr="004B301A">
        <w:rPr>
          <w:b/>
          <w:bCs/>
        </w:rPr>
        <w:t>fáze nasazení</w:t>
      </w:r>
      <w:r>
        <w:t>). Po nasazení začíná statická fáze, jež trvá 4 cvalové skoky. V této pozici by mely být špičky prstů ruky a prsty nohy na úrovni nejvyššího bodu hlavy (</w:t>
      </w:r>
      <w:r w:rsidRPr="004B301A">
        <w:rPr>
          <w:b/>
          <w:bCs/>
        </w:rPr>
        <w:t>fáze statická</w:t>
      </w:r>
      <w:r>
        <w:t>). Po statické fázi následuje ukončení cviku, kdy jedinec spouští ruku i nohu souběžně dolů, po uchopení madla přenese váhu na ruce a po propnutí levé nohy lehce sklouzne do sedu obkročmo (</w:t>
      </w:r>
      <w:r w:rsidRPr="004B301A">
        <w:rPr>
          <w:b/>
          <w:bCs/>
        </w:rPr>
        <w:t>fáze ukončení</w:t>
      </w:r>
      <w:r>
        <w:t xml:space="preserve">). </w:t>
      </w:r>
    </w:p>
    <w:p w14:paraId="0DF4418E" w14:textId="44506AD5" w:rsidR="004B301A" w:rsidRDefault="004B301A" w:rsidP="004B301A">
      <w:pPr>
        <w:pStyle w:val="Oznaentabulkyobrzku"/>
        <w:rPr>
          <w:rStyle w:val="Siln"/>
          <w:b/>
          <w:bCs w:val="0"/>
        </w:rPr>
      </w:pPr>
      <w:r>
        <w:rPr>
          <w:rStyle w:val="Siln"/>
          <w:b/>
          <w:bCs w:val="0"/>
        </w:rPr>
        <w:t>Obrázek</w:t>
      </w:r>
      <w:r w:rsidR="00A27F84">
        <w:rPr>
          <w:rStyle w:val="Siln"/>
          <w:b/>
          <w:bCs w:val="0"/>
        </w:rPr>
        <w:t xml:space="preserve"> 7</w:t>
      </w:r>
    </w:p>
    <w:p w14:paraId="0C0F05B5" w14:textId="66329A50" w:rsidR="004B301A" w:rsidRDefault="004B301A" w:rsidP="004B301A">
      <w:pPr>
        <w:pStyle w:val="Nzevtabulkyobrzku"/>
        <w:rPr>
          <w:rFonts w:cstheme="minorHAnsi"/>
          <w:color w:val="212529"/>
          <w:shd w:val="clear" w:color="auto" w:fill="FFFFFF"/>
        </w:rPr>
      </w:pPr>
      <w:r>
        <w:t>Provedení váhy dle (</w:t>
      </w:r>
      <w:r w:rsidRPr="008233C2">
        <w:rPr>
          <w:rFonts w:cstheme="minorHAnsi"/>
          <w:color w:val="212529"/>
        </w:rPr>
        <w:t>FEI</w:t>
      </w:r>
      <w:r w:rsidRPr="008233C2">
        <w:rPr>
          <w:rFonts w:cstheme="minorHAnsi"/>
          <w:i w:val="0"/>
          <w:iCs/>
          <w:color w:val="212529"/>
        </w:rPr>
        <w:t xml:space="preserve"> </w:t>
      </w:r>
      <w:proofErr w:type="spellStart"/>
      <w:r w:rsidRPr="008233C2">
        <w:rPr>
          <w:rFonts w:cstheme="minorHAnsi"/>
          <w:color w:val="212529"/>
        </w:rPr>
        <w:t>Vaulting</w:t>
      </w:r>
      <w:proofErr w:type="spellEnd"/>
      <w:r w:rsidRPr="008233C2">
        <w:rPr>
          <w:rFonts w:cstheme="minorHAnsi"/>
          <w:color w:val="212529"/>
        </w:rPr>
        <w:t xml:space="preserve"> </w:t>
      </w:r>
      <w:proofErr w:type="spellStart"/>
      <w:r w:rsidRPr="008233C2">
        <w:rPr>
          <w:rFonts w:cstheme="minorHAnsi"/>
          <w:color w:val="212529"/>
        </w:rPr>
        <w:t>Guidelines</w:t>
      </w:r>
      <w:proofErr w:type="spellEnd"/>
      <w:r w:rsidRPr="008233C2">
        <w:rPr>
          <w:rFonts w:cstheme="minorHAnsi"/>
          <w:color w:val="212529"/>
          <w:shd w:val="clear" w:color="auto" w:fill="FFFFFF"/>
        </w:rPr>
        <w:t>, 2023</w:t>
      </w:r>
      <w:r>
        <w:rPr>
          <w:rFonts w:cstheme="minorHAnsi"/>
          <w:color w:val="212529"/>
          <w:shd w:val="clear" w:color="auto" w:fill="FFFFFF"/>
        </w:rPr>
        <w:t>)</w:t>
      </w:r>
    </w:p>
    <w:p w14:paraId="3E56E500" w14:textId="4AC8F23E" w:rsidR="004B301A" w:rsidRPr="004B301A" w:rsidRDefault="004B301A" w:rsidP="004B301A">
      <w:pPr>
        <w:pStyle w:val="Tabulkaobrzek"/>
      </w:pPr>
      <w:r>
        <w:rPr>
          <w:noProof/>
        </w:rPr>
        <w:drawing>
          <wp:inline distT="0" distB="0" distL="0" distR="0" wp14:anchorId="1A021C27" wp14:editId="3B107997">
            <wp:extent cx="4503309" cy="3346101"/>
            <wp:effectExtent l="0" t="0" r="5715" b="0"/>
            <wp:docPr id="44" name="Obrázek 44" descr="Obsah obrázku skica, kresba, origami, umění&#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Obrázek 44" descr="Obsah obrázku skica, kresba, origami, umění&#10;&#10;Popis byl vytvořen automaticky"/>
                    <pic:cNvPicPr/>
                  </pic:nvPicPr>
                  <pic:blipFill>
                    <a:blip r:embed="rId17">
                      <a:extLst>
                        <a:ext uri="{28A0092B-C50C-407E-A947-70E740481C1C}">
                          <a14:useLocalDpi xmlns:a14="http://schemas.microsoft.com/office/drawing/2010/main" val="0"/>
                        </a:ext>
                      </a:extLst>
                    </a:blip>
                    <a:stretch>
                      <a:fillRect/>
                    </a:stretch>
                  </pic:blipFill>
                  <pic:spPr>
                    <a:xfrm>
                      <a:off x="0" y="0"/>
                      <a:ext cx="4615613" cy="3429546"/>
                    </a:xfrm>
                    <a:prstGeom prst="rect">
                      <a:avLst/>
                    </a:prstGeom>
                  </pic:spPr>
                </pic:pic>
              </a:graphicData>
            </a:graphic>
          </wp:inline>
        </w:drawing>
      </w:r>
    </w:p>
    <w:p w14:paraId="07619F08" w14:textId="77777777" w:rsidR="000F2688" w:rsidRDefault="000F2688" w:rsidP="000F2688">
      <w:pPr>
        <w:ind w:firstLine="0"/>
        <w:rPr>
          <w:rStyle w:val="Siln"/>
        </w:rPr>
      </w:pPr>
      <w:r>
        <w:rPr>
          <w:rStyle w:val="Siln"/>
        </w:rPr>
        <w:t>Časté chyby</w:t>
      </w:r>
    </w:p>
    <w:p w14:paraId="471EAB1B" w14:textId="77777777" w:rsidR="000F2688" w:rsidRDefault="000F2688" w:rsidP="000F2688">
      <w:pPr>
        <w:pStyle w:val="Odrky"/>
        <w:rPr>
          <w:rStyle w:val="Siln"/>
          <w:b w:val="0"/>
          <w:bCs w:val="0"/>
        </w:rPr>
      </w:pPr>
      <w:r>
        <w:rPr>
          <w:rStyle w:val="Siln"/>
          <w:b w:val="0"/>
          <w:bCs w:val="0"/>
        </w:rPr>
        <w:t>Klek příliš blízko či daleko od madel</w:t>
      </w:r>
    </w:p>
    <w:p w14:paraId="7E97034C" w14:textId="77777777" w:rsidR="000F2688" w:rsidRDefault="000F2688" w:rsidP="000F2688">
      <w:pPr>
        <w:pStyle w:val="Odrky"/>
        <w:rPr>
          <w:rStyle w:val="Siln"/>
          <w:b w:val="0"/>
          <w:bCs w:val="0"/>
        </w:rPr>
      </w:pPr>
      <w:r>
        <w:rPr>
          <w:rStyle w:val="Siln"/>
          <w:b w:val="0"/>
          <w:bCs w:val="0"/>
        </w:rPr>
        <w:t xml:space="preserve">Tělo se otevírá směrem ven </w:t>
      </w:r>
    </w:p>
    <w:p w14:paraId="0266684F" w14:textId="77777777" w:rsidR="000F2688" w:rsidRPr="00C309E6" w:rsidRDefault="000F2688" w:rsidP="000F2688">
      <w:pPr>
        <w:pStyle w:val="Odrky"/>
        <w:rPr>
          <w:rStyle w:val="Siln"/>
          <w:b w:val="0"/>
          <w:bCs w:val="0"/>
        </w:rPr>
      </w:pPr>
      <w:r>
        <w:rPr>
          <w:rStyle w:val="Siln"/>
          <w:b w:val="0"/>
          <w:bCs w:val="0"/>
        </w:rPr>
        <w:t>Ramena nejsou v rovině (levé vysunuto vpřed, pravé nahoru)</w:t>
      </w:r>
    </w:p>
    <w:p w14:paraId="5C2B6229" w14:textId="77777777" w:rsidR="000F2688" w:rsidRDefault="000F2688" w:rsidP="00C27F21">
      <w:pPr>
        <w:pStyle w:val="Odrky"/>
        <w:numPr>
          <w:ilvl w:val="0"/>
          <w:numId w:val="0"/>
        </w:numPr>
        <w:rPr>
          <w:b/>
          <w:bCs/>
        </w:rPr>
      </w:pPr>
    </w:p>
    <w:p w14:paraId="153D8905" w14:textId="736DF3B5" w:rsidR="00E926CE" w:rsidRPr="00E926CE" w:rsidRDefault="00E926CE" w:rsidP="00C27F21">
      <w:pPr>
        <w:pStyle w:val="Odrky"/>
        <w:numPr>
          <w:ilvl w:val="0"/>
          <w:numId w:val="0"/>
        </w:numPr>
      </w:pPr>
      <w:r w:rsidRPr="00E926CE">
        <w:rPr>
          <w:b/>
          <w:bCs/>
        </w:rPr>
        <w:lastRenderedPageBreak/>
        <w:t>Nácvik č. 1</w:t>
      </w:r>
      <w:r>
        <w:rPr>
          <w:b/>
          <w:bCs/>
        </w:rPr>
        <w:t xml:space="preserve"> Průprava nákleku</w:t>
      </w:r>
    </w:p>
    <w:p w14:paraId="7EDF9324" w14:textId="5F42B06F" w:rsidR="00E926CE" w:rsidRDefault="00E926CE" w:rsidP="00C27F21">
      <w:pPr>
        <w:pStyle w:val="Odrky"/>
        <w:numPr>
          <w:ilvl w:val="0"/>
          <w:numId w:val="0"/>
        </w:numPr>
      </w:pPr>
      <w:r>
        <w:t>Sed obkročmo – jedinec se švihem dostává do vzporu (opora o nárty), následně zaujme polohu lavice.</w:t>
      </w:r>
    </w:p>
    <w:p w14:paraId="1C776CB1" w14:textId="3899EE65" w:rsidR="0063021B" w:rsidRDefault="0063021B" w:rsidP="0063021B">
      <w:pPr>
        <w:pStyle w:val="Oznaentabulkyobrzku"/>
      </w:pPr>
      <w:r>
        <w:t xml:space="preserve">Obrázek </w:t>
      </w:r>
      <w:r w:rsidR="00A27F84">
        <w:t>8</w:t>
      </w:r>
    </w:p>
    <w:p w14:paraId="6A8EEFA2" w14:textId="7E49C55D" w:rsidR="0063021B" w:rsidRPr="0063021B" w:rsidRDefault="0063021B" w:rsidP="0063021B">
      <w:pPr>
        <w:pStyle w:val="Nzevtabulkyobrzku"/>
      </w:pPr>
      <w:r>
        <w:rPr>
          <w:noProof/>
        </w:rPr>
        <w:drawing>
          <wp:inline distT="0" distB="0" distL="0" distR="0" wp14:anchorId="6F257632" wp14:editId="54D08D7C">
            <wp:extent cx="5679583" cy="4619229"/>
            <wp:effectExtent l="0" t="0" r="0" b="3810"/>
            <wp:docPr id="17" name="Obrázek 17" descr="Obsah obrázku osoba, strop, snímek obrazovky, interiér&#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Obrázek 17" descr="Obsah obrázku osoba, strop, snímek obrazovky, interiér&#10;&#10;Popis byl vytvořen automaticky"/>
                    <pic:cNvPicPr/>
                  </pic:nvPicPr>
                  <pic:blipFill rotWithShape="1">
                    <a:blip r:embed="rId18">
                      <a:extLst>
                        <a:ext uri="{28A0092B-C50C-407E-A947-70E740481C1C}">
                          <a14:useLocalDpi xmlns:a14="http://schemas.microsoft.com/office/drawing/2010/main" val="0"/>
                        </a:ext>
                      </a:extLst>
                    </a:blip>
                    <a:srcRect t="27695" b="26510"/>
                    <a:stretch/>
                  </pic:blipFill>
                  <pic:spPr bwMode="auto">
                    <a:xfrm>
                      <a:off x="0" y="0"/>
                      <a:ext cx="5696926" cy="4633334"/>
                    </a:xfrm>
                    <a:prstGeom prst="rect">
                      <a:avLst/>
                    </a:prstGeom>
                    <a:ln>
                      <a:noFill/>
                    </a:ln>
                    <a:extLst>
                      <a:ext uri="{53640926-AAD7-44D8-BBD7-CCE9431645EC}">
                        <a14:shadowObscured xmlns:a14="http://schemas.microsoft.com/office/drawing/2010/main"/>
                      </a:ext>
                    </a:extLst>
                  </pic:spPr>
                </pic:pic>
              </a:graphicData>
            </a:graphic>
          </wp:inline>
        </w:drawing>
      </w:r>
    </w:p>
    <w:p w14:paraId="460F741A" w14:textId="77777777" w:rsidR="00E926CE" w:rsidRDefault="00E926CE" w:rsidP="00C27F21">
      <w:pPr>
        <w:pStyle w:val="Odrky"/>
        <w:numPr>
          <w:ilvl w:val="0"/>
          <w:numId w:val="0"/>
        </w:numPr>
      </w:pPr>
    </w:p>
    <w:p w14:paraId="107E50DE" w14:textId="410BD331" w:rsidR="00E926CE" w:rsidRDefault="00E926CE" w:rsidP="00C27F21">
      <w:pPr>
        <w:pStyle w:val="Odrky"/>
        <w:numPr>
          <w:ilvl w:val="0"/>
          <w:numId w:val="0"/>
        </w:numPr>
        <w:rPr>
          <w:b/>
          <w:bCs/>
        </w:rPr>
      </w:pPr>
      <w:r>
        <w:rPr>
          <w:b/>
          <w:bCs/>
        </w:rPr>
        <w:t>Nácvik č. 2 Protažení dolní</w:t>
      </w:r>
      <w:r w:rsidR="0063021B">
        <w:rPr>
          <w:b/>
          <w:bCs/>
        </w:rPr>
        <w:t>ch</w:t>
      </w:r>
      <w:r>
        <w:rPr>
          <w:b/>
          <w:bCs/>
        </w:rPr>
        <w:t xml:space="preserve"> končetin</w:t>
      </w:r>
    </w:p>
    <w:p w14:paraId="67EE3FB3" w14:textId="0557E5FC" w:rsidR="00E926CE" w:rsidRDefault="00E926CE" w:rsidP="00C27F21">
      <w:pPr>
        <w:pStyle w:val="Odrky"/>
        <w:numPr>
          <w:ilvl w:val="0"/>
          <w:numId w:val="0"/>
        </w:numPr>
      </w:pPr>
      <w:r>
        <w:t xml:space="preserve">Vzpor </w:t>
      </w:r>
      <w:proofErr w:type="spellStart"/>
      <w:r>
        <w:t>dřepmo</w:t>
      </w:r>
      <w:proofErr w:type="spellEnd"/>
      <w:r>
        <w:t xml:space="preserve"> zánožný pravou – levá noha svírá v koleni úhel 90</w:t>
      </w:r>
      <w:r>
        <w:sym w:font="Symbol" w:char="F0B0"/>
      </w:r>
      <w:r w:rsidR="00C46E1A">
        <w:t>-</w:t>
      </w:r>
      <w:r>
        <w:t xml:space="preserve"> pravá noha je napnutá</w:t>
      </w:r>
      <w:r w:rsidR="00C46E1A">
        <w:t xml:space="preserve">: </w:t>
      </w:r>
      <w:r>
        <w:t xml:space="preserve">jedinec </w:t>
      </w:r>
      <w:proofErr w:type="spellStart"/>
      <w:r>
        <w:t>protláčí</w:t>
      </w:r>
      <w:proofErr w:type="spellEnd"/>
      <w:r>
        <w:t xml:space="preserve"> pánev směrem dolů čímž </w:t>
      </w:r>
      <w:proofErr w:type="gramStart"/>
      <w:r>
        <w:t>vytváří</w:t>
      </w:r>
      <w:proofErr w:type="gramEnd"/>
      <w:r>
        <w:t xml:space="preserve"> protažení potřebné pro váhu. </w:t>
      </w:r>
    </w:p>
    <w:p w14:paraId="181EB2AA" w14:textId="40827CE4" w:rsidR="0063021B" w:rsidRDefault="0063021B" w:rsidP="0063021B">
      <w:pPr>
        <w:pStyle w:val="Oznaentabulkyobrzku"/>
      </w:pPr>
      <w:r>
        <w:lastRenderedPageBreak/>
        <w:t xml:space="preserve">Obrázek </w:t>
      </w:r>
      <w:r w:rsidR="00A27F84">
        <w:t>9</w:t>
      </w:r>
    </w:p>
    <w:p w14:paraId="66CF1012" w14:textId="48AFE719" w:rsidR="0063021B" w:rsidRPr="0063021B" w:rsidRDefault="0063021B" w:rsidP="0063021B">
      <w:pPr>
        <w:pStyle w:val="Nzevtabulkyobrzku"/>
      </w:pPr>
      <w:r>
        <w:rPr>
          <w:noProof/>
        </w:rPr>
        <w:drawing>
          <wp:inline distT="0" distB="0" distL="0" distR="0" wp14:anchorId="1F417324" wp14:editId="7860878F">
            <wp:extent cx="2360228" cy="4620666"/>
            <wp:effectExtent l="0" t="0" r="2540" b="2540"/>
            <wp:docPr id="18" name="Obrázek 18" descr="Obsah obrázku sport, boty, budova, osob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Obrázek 18" descr="Obsah obrázku sport, boty, budova, osoba&#10;&#10;Popis byl vytvořen automaticky"/>
                    <pic:cNvPicPr/>
                  </pic:nvPicPr>
                  <pic:blipFill rotWithShape="1">
                    <a:blip r:embed="rId19" cstate="print">
                      <a:extLst>
                        <a:ext uri="{28A0092B-C50C-407E-A947-70E740481C1C}">
                          <a14:useLocalDpi xmlns:a14="http://schemas.microsoft.com/office/drawing/2010/main" val="0"/>
                        </a:ext>
                      </a:extLst>
                    </a:blip>
                    <a:srcRect l="27051" r="34638"/>
                    <a:stretch/>
                  </pic:blipFill>
                  <pic:spPr bwMode="auto">
                    <a:xfrm rot="5400000">
                      <a:off x="0" y="0"/>
                      <a:ext cx="2490644" cy="4875985"/>
                    </a:xfrm>
                    <a:prstGeom prst="rect">
                      <a:avLst/>
                    </a:prstGeom>
                    <a:ln>
                      <a:noFill/>
                    </a:ln>
                    <a:extLst>
                      <a:ext uri="{53640926-AAD7-44D8-BBD7-CCE9431645EC}">
                        <a14:shadowObscured xmlns:a14="http://schemas.microsoft.com/office/drawing/2010/main"/>
                      </a:ext>
                    </a:extLst>
                  </pic:spPr>
                </pic:pic>
              </a:graphicData>
            </a:graphic>
          </wp:inline>
        </w:drawing>
      </w:r>
    </w:p>
    <w:p w14:paraId="7FC57C19" w14:textId="67233CAA" w:rsidR="00E926CE" w:rsidRDefault="00E926CE" w:rsidP="00C27F21">
      <w:pPr>
        <w:pStyle w:val="Odrky"/>
        <w:numPr>
          <w:ilvl w:val="0"/>
          <w:numId w:val="0"/>
        </w:numPr>
        <w:rPr>
          <w:b/>
          <w:bCs/>
        </w:rPr>
      </w:pPr>
      <w:r>
        <w:rPr>
          <w:b/>
          <w:bCs/>
        </w:rPr>
        <w:t>Nácvik č.</w:t>
      </w:r>
      <w:r w:rsidR="00C46E1A">
        <w:rPr>
          <w:b/>
          <w:bCs/>
        </w:rPr>
        <w:t xml:space="preserve"> 3 Protažení horní</w:t>
      </w:r>
      <w:r w:rsidR="0063021B">
        <w:rPr>
          <w:b/>
          <w:bCs/>
        </w:rPr>
        <w:t>ch</w:t>
      </w:r>
      <w:r w:rsidR="00C46E1A">
        <w:rPr>
          <w:b/>
          <w:bCs/>
        </w:rPr>
        <w:t xml:space="preserve"> končetin</w:t>
      </w:r>
    </w:p>
    <w:p w14:paraId="0A42A31C" w14:textId="162F74D9" w:rsidR="0063021B" w:rsidRDefault="00C46E1A" w:rsidP="0063021B">
      <w:pPr>
        <w:pStyle w:val="Odrky"/>
        <w:numPr>
          <w:ilvl w:val="0"/>
          <w:numId w:val="0"/>
        </w:numPr>
      </w:pPr>
      <w:r>
        <w:t xml:space="preserve">Stoj rozkročný čelem ke stěně – předklon – vzpažit: Jedinec opře dlaně o stěnu a </w:t>
      </w:r>
      <w:proofErr w:type="spellStart"/>
      <w:r>
        <w:t>protláčí</w:t>
      </w:r>
      <w:proofErr w:type="spellEnd"/>
      <w:r>
        <w:t xml:space="preserve"> ramena směrem dolů čímž </w:t>
      </w:r>
      <w:proofErr w:type="gramStart"/>
      <w:r>
        <w:t>vytváří</w:t>
      </w:r>
      <w:proofErr w:type="gramEnd"/>
      <w:r>
        <w:t xml:space="preserve"> protažení potřebné pro váhu.</w:t>
      </w:r>
    </w:p>
    <w:p w14:paraId="35A25FC1" w14:textId="708292F4" w:rsidR="0063021B" w:rsidRDefault="0063021B" w:rsidP="0063021B">
      <w:pPr>
        <w:pStyle w:val="Oznaentabulkyobrzku"/>
      </w:pPr>
      <w:r>
        <w:t xml:space="preserve">Obrázek </w:t>
      </w:r>
      <w:r w:rsidR="00A27F84">
        <w:t>10</w:t>
      </w:r>
    </w:p>
    <w:p w14:paraId="4265D800" w14:textId="53BB5CE9" w:rsidR="0063021B" w:rsidRPr="0063021B" w:rsidRDefault="0063021B" w:rsidP="0063021B">
      <w:pPr>
        <w:pStyle w:val="Nzevtabulkyobrzku"/>
      </w:pPr>
      <w:r>
        <w:rPr>
          <w:noProof/>
        </w:rPr>
        <w:drawing>
          <wp:inline distT="0" distB="0" distL="0" distR="0" wp14:anchorId="55E843D0" wp14:editId="033106EE">
            <wp:extent cx="3587151" cy="4690197"/>
            <wp:effectExtent l="0" t="5397" r="1587" b="1588"/>
            <wp:docPr id="19" name="Obrázek 19" descr="Obsah obrázku oblečení, osoba, boty, budov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Obrázek 19" descr="Obsah obrázku oblečení, osoba, boty, budova&#10;&#10;Popis byl vytvořen automaticky"/>
                    <pic:cNvPicPr/>
                  </pic:nvPicPr>
                  <pic:blipFill rotWithShape="1">
                    <a:blip r:embed="rId20" cstate="print">
                      <a:extLst>
                        <a:ext uri="{28A0092B-C50C-407E-A947-70E740481C1C}">
                          <a14:useLocalDpi xmlns:a14="http://schemas.microsoft.com/office/drawing/2010/main" val="0"/>
                        </a:ext>
                      </a:extLst>
                    </a:blip>
                    <a:srcRect l="9560" r="33077"/>
                    <a:stretch/>
                  </pic:blipFill>
                  <pic:spPr bwMode="auto">
                    <a:xfrm rot="5400000">
                      <a:off x="0" y="0"/>
                      <a:ext cx="3652315" cy="4775399"/>
                    </a:xfrm>
                    <a:prstGeom prst="rect">
                      <a:avLst/>
                    </a:prstGeom>
                    <a:ln>
                      <a:noFill/>
                    </a:ln>
                    <a:extLst>
                      <a:ext uri="{53640926-AAD7-44D8-BBD7-CCE9431645EC}">
                        <a14:shadowObscured xmlns:a14="http://schemas.microsoft.com/office/drawing/2010/main"/>
                      </a:ext>
                    </a:extLst>
                  </pic:spPr>
                </pic:pic>
              </a:graphicData>
            </a:graphic>
          </wp:inline>
        </w:drawing>
      </w:r>
    </w:p>
    <w:p w14:paraId="7C5C662B" w14:textId="069164A2" w:rsidR="00E926CE" w:rsidRDefault="00E926CE" w:rsidP="00C27F21">
      <w:pPr>
        <w:pStyle w:val="Odrky"/>
        <w:numPr>
          <w:ilvl w:val="0"/>
          <w:numId w:val="0"/>
        </w:numPr>
        <w:rPr>
          <w:b/>
          <w:bCs/>
        </w:rPr>
      </w:pPr>
      <w:r>
        <w:rPr>
          <w:b/>
          <w:bCs/>
        </w:rPr>
        <w:t xml:space="preserve">Nácvik č. </w:t>
      </w:r>
      <w:r w:rsidR="00C46E1A">
        <w:rPr>
          <w:b/>
          <w:bCs/>
        </w:rPr>
        <w:t>4</w:t>
      </w:r>
      <w:r>
        <w:rPr>
          <w:b/>
          <w:bCs/>
        </w:rPr>
        <w:t xml:space="preserve"> </w:t>
      </w:r>
      <w:r w:rsidR="0063021B">
        <w:rPr>
          <w:b/>
          <w:bCs/>
        </w:rPr>
        <w:t>posilování pro váhu</w:t>
      </w:r>
      <w:r w:rsidR="00C46E1A">
        <w:rPr>
          <w:b/>
          <w:bCs/>
        </w:rPr>
        <w:t xml:space="preserve"> v lehu na břiše</w:t>
      </w:r>
    </w:p>
    <w:p w14:paraId="183EB5E8" w14:textId="12CE53A6" w:rsidR="00E926CE" w:rsidRDefault="00C46E1A" w:rsidP="00C27F21">
      <w:pPr>
        <w:pStyle w:val="Odrky"/>
        <w:numPr>
          <w:ilvl w:val="0"/>
          <w:numId w:val="0"/>
        </w:numPr>
      </w:pPr>
      <w:r>
        <w:t>Leh na břiše – vzpažit vzad levou, zanožit pravou a obráceně (opakovaně)</w:t>
      </w:r>
    </w:p>
    <w:p w14:paraId="106BD502" w14:textId="0089F17B" w:rsidR="0063021B" w:rsidRDefault="0063021B" w:rsidP="0063021B">
      <w:pPr>
        <w:pStyle w:val="Oznaentabulkyobrzku"/>
      </w:pPr>
      <w:r>
        <w:lastRenderedPageBreak/>
        <w:t xml:space="preserve">Obrázek </w:t>
      </w:r>
      <w:r w:rsidR="00E85AC7">
        <w:t>1</w:t>
      </w:r>
      <w:r w:rsidR="00A27F84">
        <w:t>1</w:t>
      </w:r>
    </w:p>
    <w:p w14:paraId="7E17ACDF" w14:textId="1F8D6B96" w:rsidR="0063021B" w:rsidRDefault="0063021B" w:rsidP="0063021B">
      <w:pPr>
        <w:pStyle w:val="Nzevtabulkyobrzku"/>
      </w:pPr>
      <w:r>
        <w:rPr>
          <w:noProof/>
        </w:rPr>
        <w:drawing>
          <wp:inline distT="0" distB="0" distL="0" distR="0" wp14:anchorId="73615885" wp14:editId="0BCEF470">
            <wp:extent cx="3000375" cy="2641060"/>
            <wp:effectExtent l="0" t="0" r="0" b="635"/>
            <wp:docPr id="20" name="Obráze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Obrázek 20"/>
                    <pic:cNvPicPr/>
                  </pic:nvPicPr>
                  <pic:blipFill rotWithShape="1">
                    <a:blip r:embed="rId21" cstate="print">
                      <a:extLst>
                        <a:ext uri="{28A0092B-C50C-407E-A947-70E740481C1C}">
                          <a14:useLocalDpi xmlns:a14="http://schemas.microsoft.com/office/drawing/2010/main" val="0"/>
                        </a:ext>
                      </a:extLst>
                    </a:blip>
                    <a:srcRect t="25873" b="24564"/>
                    <a:stretch/>
                  </pic:blipFill>
                  <pic:spPr bwMode="auto">
                    <a:xfrm>
                      <a:off x="0" y="0"/>
                      <a:ext cx="3118958" cy="2745442"/>
                    </a:xfrm>
                    <a:prstGeom prst="rect">
                      <a:avLst/>
                    </a:prstGeom>
                    <a:ln>
                      <a:noFill/>
                    </a:ln>
                    <a:extLst>
                      <a:ext uri="{53640926-AAD7-44D8-BBD7-CCE9431645EC}">
                        <a14:shadowObscured xmlns:a14="http://schemas.microsoft.com/office/drawing/2010/main"/>
                      </a:ext>
                    </a:extLst>
                  </pic:spPr>
                </pic:pic>
              </a:graphicData>
            </a:graphic>
          </wp:inline>
        </w:drawing>
      </w:r>
    </w:p>
    <w:p w14:paraId="0F652420" w14:textId="48213BD9" w:rsidR="0063021B" w:rsidRDefault="0063021B" w:rsidP="0063021B">
      <w:pPr>
        <w:pStyle w:val="Tabulkaobrzek"/>
        <w:rPr>
          <w:b/>
          <w:bCs/>
        </w:rPr>
      </w:pPr>
      <w:r>
        <w:rPr>
          <w:b/>
          <w:bCs/>
        </w:rPr>
        <w:t>Nácvik č. 5 Posilování pro váhu v poloze lavice se závažím</w:t>
      </w:r>
    </w:p>
    <w:p w14:paraId="3F9CE827" w14:textId="230C43B8" w:rsidR="0063021B" w:rsidRDefault="0063021B" w:rsidP="0063021B">
      <w:pPr>
        <w:pStyle w:val="Poznmkatabulkyobrzku"/>
        <w:rPr>
          <w:sz w:val="22"/>
          <w:szCs w:val="28"/>
        </w:rPr>
      </w:pPr>
      <w:r>
        <w:rPr>
          <w:sz w:val="22"/>
          <w:szCs w:val="28"/>
        </w:rPr>
        <w:t>Poloha lavice na barelu – Jedinec si na zápěstí a kotník zvedané ruky a nohy upevní závaží a následně opakovaně zvedá současně ruku a nohu, ideálně do úrovně nejvyššího bodu hlavy.</w:t>
      </w:r>
    </w:p>
    <w:p w14:paraId="288EA676" w14:textId="25C673C9" w:rsidR="0063021B" w:rsidRDefault="0063021B" w:rsidP="0063021B">
      <w:pPr>
        <w:pStyle w:val="Oznaentabulkyobrzku"/>
      </w:pPr>
      <w:r>
        <w:t xml:space="preserve">Obrázek </w:t>
      </w:r>
      <w:r w:rsidR="00E85AC7">
        <w:t>1</w:t>
      </w:r>
      <w:r w:rsidR="00A27F84">
        <w:t>2</w:t>
      </w:r>
    </w:p>
    <w:p w14:paraId="669314CE" w14:textId="1D8413E1" w:rsidR="0063021B" w:rsidRDefault="0063021B" w:rsidP="0063021B">
      <w:pPr>
        <w:pStyle w:val="Nzevtabulkyobrzku"/>
      </w:pPr>
      <w:r>
        <w:rPr>
          <w:noProof/>
        </w:rPr>
        <w:drawing>
          <wp:inline distT="0" distB="0" distL="0" distR="0" wp14:anchorId="7B1FC34C" wp14:editId="2148D1B3">
            <wp:extent cx="3565132" cy="3445727"/>
            <wp:effectExtent l="0" t="0" r="3810" b="0"/>
            <wp:docPr id="21" name="Obrázek 21" descr="Obsah obrázku interiér, muž, oblečení, strop&#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Obrázek 21" descr="Obsah obrázku interiér, muž, oblečení, strop&#10;&#10;Popis byl vytvořen automaticky"/>
                    <pic:cNvPicPr/>
                  </pic:nvPicPr>
                  <pic:blipFill rotWithShape="1">
                    <a:blip r:embed="rId22" cstate="print">
                      <a:extLst>
                        <a:ext uri="{28A0092B-C50C-407E-A947-70E740481C1C}">
                          <a14:useLocalDpi xmlns:a14="http://schemas.microsoft.com/office/drawing/2010/main" val="0"/>
                        </a:ext>
                      </a:extLst>
                    </a:blip>
                    <a:srcRect t="22714" b="22865"/>
                    <a:stretch/>
                  </pic:blipFill>
                  <pic:spPr bwMode="auto">
                    <a:xfrm>
                      <a:off x="0" y="0"/>
                      <a:ext cx="3599308" cy="3478759"/>
                    </a:xfrm>
                    <a:prstGeom prst="rect">
                      <a:avLst/>
                    </a:prstGeom>
                    <a:ln>
                      <a:noFill/>
                    </a:ln>
                    <a:extLst>
                      <a:ext uri="{53640926-AAD7-44D8-BBD7-CCE9431645EC}">
                        <a14:shadowObscured xmlns:a14="http://schemas.microsoft.com/office/drawing/2010/main"/>
                      </a:ext>
                    </a:extLst>
                  </pic:spPr>
                </pic:pic>
              </a:graphicData>
            </a:graphic>
          </wp:inline>
        </w:drawing>
      </w:r>
    </w:p>
    <w:p w14:paraId="6EFB5223" w14:textId="77777777" w:rsidR="002A333C" w:rsidRPr="002A333C" w:rsidRDefault="002A333C" w:rsidP="002A333C">
      <w:pPr>
        <w:pStyle w:val="Tabulkaobrzek"/>
      </w:pPr>
    </w:p>
    <w:p w14:paraId="0A4B65DB" w14:textId="126B4C34" w:rsidR="001E2A32" w:rsidRDefault="0063021B" w:rsidP="001E2A32">
      <w:pPr>
        <w:pStyle w:val="Nadpis3"/>
      </w:pPr>
      <w:bookmarkStart w:id="33" w:name="_Toc138933827"/>
      <w:r>
        <w:lastRenderedPageBreak/>
        <w:t>Mlýn</w:t>
      </w:r>
      <w:bookmarkEnd w:id="33"/>
    </w:p>
    <w:p w14:paraId="39572D79" w14:textId="40960D09" w:rsidR="001E2A32" w:rsidRDefault="001E2A32" w:rsidP="001E2A32">
      <w:pPr>
        <w:rPr>
          <w:rStyle w:val="Siln"/>
        </w:rPr>
      </w:pPr>
      <w:r>
        <w:rPr>
          <w:rStyle w:val="Siln"/>
        </w:rPr>
        <w:t>Popis</w:t>
      </w:r>
    </w:p>
    <w:p w14:paraId="36E59735" w14:textId="1DEC55FA" w:rsidR="00C309E6" w:rsidRDefault="001E2A32" w:rsidP="000F2688">
      <w:r>
        <w:rPr>
          <w:rStyle w:val="Siln"/>
          <w:b w:val="0"/>
          <w:bCs w:val="0"/>
        </w:rPr>
        <w:t xml:space="preserve">Cvik začíná opět v sedu obkročmo. </w:t>
      </w:r>
      <w:r>
        <w:t xml:space="preserve">Následně jedinec tahem přenese pravou nohu přes krk koně a </w:t>
      </w:r>
      <w:proofErr w:type="gramStart"/>
      <w:r>
        <w:t>končí</w:t>
      </w:r>
      <w:proofErr w:type="gramEnd"/>
      <w:r>
        <w:t xml:space="preserve"> v sedu bokem směrem do kruhu (1. Fáze). V druhé fázi voltižér tahem přenáší levou nohu přes záď koně a </w:t>
      </w:r>
      <w:proofErr w:type="gramStart"/>
      <w:r>
        <w:t>končí</w:t>
      </w:r>
      <w:proofErr w:type="gramEnd"/>
      <w:r>
        <w:t xml:space="preserve"> v sedu vzad. Ve třetí fázi je tahem přenesena pravá noha přes záď koně a voltižér </w:t>
      </w:r>
      <w:proofErr w:type="gramStart"/>
      <w:r>
        <w:t>končí</w:t>
      </w:r>
      <w:proofErr w:type="gramEnd"/>
      <w:r>
        <w:t xml:space="preserve"> v sedu bokem směrem ven z kruhu.</w:t>
      </w:r>
      <w:r w:rsidRPr="001E2A32">
        <w:t xml:space="preserve"> </w:t>
      </w:r>
      <w:r>
        <w:t xml:space="preserve">Poslední čtvrtá fáze začíná zvednutím levé nohy a následuje její přenesení přes krk koně. Celý cvik </w:t>
      </w:r>
      <w:proofErr w:type="gramStart"/>
      <w:r>
        <w:t>končí</w:t>
      </w:r>
      <w:proofErr w:type="gramEnd"/>
      <w:r>
        <w:t xml:space="preserve"> opět v sedu obkročmo. Každá fáze mlýnu se provádí na 4 cvalové skoky. Po celou dobu cviku udržuje voltižér správné držení těla, přičemž je povolen záklon 10</w:t>
      </w:r>
      <w:r>
        <w:sym w:font="Symbol" w:char="F0B0"/>
      </w:r>
      <w:r>
        <w:t xml:space="preserve"> za vertikální osu.</w:t>
      </w:r>
    </w:p>
    <w:p w14:paraId="01459AD0" w14:textId="7440A14A" w:rsidR="001E2A32" w:rsidRDefault="001E2A32" w:rsidP="001E2A32">
      <w:pPr>
        <w:pStyle w:val="Oznaentabulkyobrzku"/>
        <w:rPr>
          <w:rStyle w:val="Siln"/>
          <w:b/>
          <w:bCs w:val="0"/>
        </w:rPr>
      </w:pPr>
      <w:r>
        <w:rPr>
          <w:rStyle w:val="Siln"/>
          <w:b/>
          <w:bCs w:val="0"/>
        </w:rPr>
        <w:t>Obrázek</w:t>
      </w:r>
      <w:r w:rsidR="00A27F84">
        <w:rPr>
          <w:rStyle w:val="Siln"/>
          <w:b/>
          <w:bCs w:val="0"/>
        </w:rPr>
        <w:t xml:space="preserve"> 13</w:t>
      </w:r>
    </w:p>
    <w:p w14:paraId="7917BCFB" w14:textId="19E29D73" w:rsidR="001E2A32" w:rsidRDefault="001E2A32" w:rsidP="001E2A32">
      <w:pPr>
        <w:pStyle w:val="Nzevtabulkyobrzku"/>
        <w:rPr>
          <w:rFonts w:cstheme="minorHAnsi"/>
          <w:color w:val="212529"/>
          <w:shd w:val="clear" w:color="auto" w:fill="FFFFFF"/>
        </w:rPr>
      </w:pPr>
      <w:r>
        <w:t>Provedení druhé fáze mlýnu dle (</w:t>
      </w:r>
      <w:r w:rsidRPr="008233C2">
        <w:rPr>
          <w:rFonts w:cstheme="minorHAnsi"/>
          <w:color w:val="212529"/>
        </w:rPr>
        <w:t>FEI</w:t>
      </w:r>
      <w:r w:rsidRPr="008233C2">
        <w:rPr>
          <w:rFonts w:cstheme="minorHAnsi"/>
          <w:i w:val="0"/>
          <w:iCs/>
          <w:color w:val="212529"/>
        </w:rPr>
        <w:t xml:space="preserve"> </w:t>
      </w:r>
      <w:proofErr w:type="spellStart"/>
      <w:r w:rsidRPr="008233C2">
        <w:rPr>
          <w:rFonts w:cstheme="minorHAnsi"/>
          <w:color w:val="212529"/>
        </w:rPr>
        <w:t>Vaulting</w:t>
      </w:r>
      <w:proofErr w:type="spellEnd"/>
      <w:r w:rsidRPr="008233C2">
        <w:rPr>
          <w:rFonts w:cstheme="minorHAnsi"/>
          <w:color w:val="212529"/>
        </w:rPr>
        <w:t xml:space="preserve"> </w:t>
      </w:r>
      <w:proofErr w:type="spellStart"/>
      <w:r w:rsidRPr="008233C2">
        <w:rPr>
          <w:rFonts w:cstheme="minorHAnsi"/>
          <w:color w:val="212529"/>
        </w:rPr>
        <w:t>Guidelines</w:t>
      </w:r>
      <w:proofErr w:type="spellEnd"/>
      <w:r w:rsidRPr="008233C2">
        <w:rPr>
          <w:rFonts w:cstheme="minorHAnsi"/>
          <w:color w:val="212529"/>
          <w:shd w:val="clear" w:color="auto" w:fill="FFFFFF"/>
        </w:rPr>
        <w:t>, 2023</w:t>
      </w:r>
      <w:r>
        <w:rPr>
          <w:rFonts w:cstheme="minorHAnsi"/>
          <w:color w:val="212529"/>
          <w:shd w:val="clear" w:color="auto" w:fill="FFFFFF"/>
        </w:rPr>
        <w:t>)</w:t>
      </w:r>
    </w:p>
    <w:p w14:paraId="296A5377" w14:textId="73AC4550" w:rsidR="001E2A32" w:rsidRPr="001E2A32" w:rsidRDefault="001E2A32" w:rsidP="001E2A32">
      <w:pPr>
        <w:pStyle w:val="Tabulkaobrzek"/>
      </w:pPr>
      <w:r>
        <w:rPr>
          <w:noProof/>
        </w:rPr>
        <w:drawing>
          <wp:inline distT="0" distB="0" distL="0" distR="0" wp14:anchorId="32EBFDC8" wp14:editId="485C8B3D">
            <wp:extent cx="1917700" cy="2552700"/>
            <wp:effectExtent l="0" t="0" r="0" b="0"/>
            <wp:docPr id="45" name="Obrázek 45" descr="Obsah obrázku design, umění&#10;&#10;Popis byl vytvořen automaticky s nízkou mírou spolehlivos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Obrázek 45" descr="Obsah obrázku design, umění&#10;&#10;Popis byl vytvořen automaticky s nízkou mírou spolehlivosti"/>
                    <pic:cNvPicPr/>
                  </pic:nvPicPr>
                  <pic:blipFill>
                    <a:blip r:embed="rId23">
                      <a:extLst>
                        <a:ext uri="{28A0092B-C50C-407E-A947-70E740481C1C}">
                          <a14:useLocalDpi xmlns:a14="http://schemas.microsoft.com/office/drawing/2010/main" val="0"/>
                        </a:ext>
                      </a:extLst>
                    </a:blip>
                    <a:stretch>
                      <a:fillRect/>
                    </a:stretch>
                  </pic:blipFill>
                  <pic:spPr>
                    <a:xfrm>
                      <a:off x="0" y="0"/>
                      <a:ext cx="1917700" cy="2552700"/>
                    </a:xfrm>
                    <a:prstGeom prst="rect">
                      <a:avLst/>
                    </a:prstGeom>
                  </pic:spPr>
                </pic:pic>
              </a:graphicData>
            </a:graphic>
          </wp:inline>
        </w:drawing>
      </w:r>
    </w:p>
    <w:p w14:paraId="16D31A25" w14:textId="77777777" w:rsidR="000F2688" w:rsidRDefault="000F2688" w:rsidP="000F2688">
      <w:pPr>
        <w:ind w:firstLine="0"/>
        <w:rPr>
          <w:rStyle w:val="Siln"/>
        </w:rPr>
      </w:pPr>
      <w:r>
        <w:rPr>
          <w:rStyle w:val="Siln"/>
        </w:rPr>
        <w:t>Časté chyby</w:t>
      </w:r>
    </w:p>
    <w:p w14:paraId="3B9EC586" w14:textId="77777777" w:rsidR="000F2688" w:rsidRPr="00C309E6" w:rsidRDefault="000F2688" w:rsidP="000F2688">
      <w:pPr>
        <w:pStyle w:val="Odrky"/>
        <w:rPr>
          <w:rStyle w:val="Siln"/>
        </w:rPr>
      </w:pPr>
      <w:r>
        <w:rPr>
          <w:rStyle w:val="Siln"/>
          <w:b w:val="0"/>
          <w:bCs w:val="0"/>
        </w:rPr>
        <w:t>Rotace paty zvedané nohy směrem ven (nevyvážený sed)</w:t>
      </w:r>
    </w:p>
    <w:p w14:paraId="550C757A" w14:textId="77777777" w:rsidR="000F2688" w:rsidRPr="00C309E6" w:rsidRDefault="000F2688" w:rsidP="000F2688">
      <w:pPr>
        <w:pStyle w:val="Odrky"/>
        <w:rPr>
          <w:rStyle w:val="Siln"/>
        </w:rPr>
      </w:pPr>
      <w:r>
        <w:rPr>
          <w:rStyle w:val="Siln"/>
          <w:b w:val="0"/>
          <w:bCs w:val="0"/>
        </w:rPr>
        <w:t>Příliš velký záklon</w:t>
      </w:r>
    </w:p>
    <w:p w14:paraId="5A03B451" w14:textId="77777777" w:rsidR="000F2688" w:rsidRPr="00C309E6" w:rsidRDefault="000F2688" w:rsidP="000F2688">
      <w:pPr>
        <w:pStyle w:val="Odrky"/>
        <w:rPr>
          <w:rStyle w:val="Siln"/>
        </w:rPr>
      </w:pPr>
      <w:r>
        <w:rPr>
          <w:rStyle w:val="Siln"/>
          <w:b w:val="0"/>
          <w:bCs w:val="0"/>
        </w:rPr>
        <w:t xml:space="preserve">Kulatá záda (špatná </w:t>
      </w:r>
      <w:proofErr w:type="spellStart"/>
      <w:r>
        <w:rPr>
          <w:rStyle w:val="Siln"/>
          <w:b w:val="0"/>
          <w:bCs w:val="0"/>
        </w:rPr>
        <w:t>postura</w:t>
      </w:r>
      <w:proofErr w:type="spellEnd"/>
      <w:r>
        <w:rPr>
          <w:rStyle w:val="Siln"/>
          <w:b w:val="0"/>
          <w:bCs w:val="0"/>
        </w:rPr>
        <w:t>)</w:t>
      </w:r>
    </w:p>
    <w:p w14:paraId="5B296FF3" w14:textId="77777777" w:rsidR="000F2688" w:rsidRPr="00C309E6" w:rsidRDefault="000F2688" w:rsidP="000F2688">
      <w:pPr>
        <w:pStyle w:val="Odrky"/>
        <w:rPr>
          <w:rStyle w:val="Siln"/>
        </w:rPr>
      </w:pPr>
      <w:r>
        <w:rPr>
          <w:rStyle w:val="Siln"/>
          <w:b w:val="0"/>
          <w:bCs w:val="0"/>
        </w:rPr>
        <w:t>Nedokončení oblouku (nekontrolované ukončení fáze)</w:t>
      </w:r>
    </w:p>
    <w:p w14:paraId="53D46929" w14:textId="77777777" w:rsidR="000F2688" w:rsidRDefault="000F2688" w:rsidP="0063021B">
      <w:pPr>
        <w:ind w:firstLine="0"/>
        <w:rPr>
          <w:b/>
          <w:bCs/>
        </w:rPr>
      </w:pPr>
    </w:p>
    <w:p w14:paraId="080855AB" w14:textId="0EAB11BE" w:rsidR="0063021B" w:rsidRDefault="0063021B" w:rsidP="0063021B">
      <w:pPr>
        <w:ind w:firstLine="0"/>
        <w:rPr>
          <w:b/>
          <w:bCs/>
        </w:rPr>
      </w:pPr>
      <w:r w:rsidRPr="0063021B">
        <w:rPr>
          <w:b/>
          <w:bCs/>
        </w:rPr>
        <w:t>Nácvik č. 1</w:t>
      </w:r>
      <w:r>
        <w:rPr>
          <w:b/>
          <w:bCs/>
        </w:rPr>
        <w:t xml:space="preserve"> Protažení dolních </w:t>
      </w:r>
      <w:proofErr w:type="gramStart"/>
      <w:r>
        <w:rPr>
          <w:b/>
          <w:bCs/>
        </w:rPr>
        <w:t>končetin - Boční</w:t>
      </w:r>
      <w:proofErr w:type="gramEnd"/>
      <w:r>
        <w:rPr>
          <w:b/>
          <w:bCs/>
        </w:rPr>
        <w:t xml:space="preserve"> rozštěp</w:t>
      </w:r>
    </w:p>
    <w:p w14:paraId="183DB5BC" w14:textId="2054DE82" w:rsidR="0063021B" w:rsidRDefault="0063021B" w:rsidP="0063021B">
      <w:pPr>
        <w:pStyle w:val="Oznaentabulkyobrzku"/>
      </w:pPr>
      <w:r>
        <w:lastRenderedPageBreak/>
        <w:t xml:space="preserve">Obrázek </w:t>
      </w:r>
      <w:r w:rsidR="00E85AC7">
        <w:t>1</w:t>
      </w:r>
      <w:r w:rsidR="00A27F84">
        <w:t>4</w:t>
      </w:r>
    </w:p>
    <w:p w14:paraId="79357D7C" w14:textId="0F889F59" w:rsidR="0063021B" w:rsidRDefault="0063021B" w:rsidP="0063021B">
      <w:pPr>
        <w:pStyle w:val="Nzevtabulkyobrzku"/>
      </w:pPr>
      <w:r>
        <w:rPr>
          <w:noProof/>
        </w:rPr>
        <w:drawing>
          <wp:inline distT="0" distB="0" distL="0" distR="0" wp14:anchorId="7FEF75B6" wp14:editId="5C46749D">
            <wp:extent cx="2050387" cy="3986491"/>
            <wp:effectExtent l="0" t="2858" r="4763" b="4762"/>
            <wp:docPr id="22" name="Obrázek 22" descr="Obsah obrázku budova, oblečení, osoba, boty&#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Obrázek 22" descr="Obsah obrázku budova, oblečení, osoba, boty&#10;&#10;Popis byl vytvořen automaticky"/>
                    <pic:cNvPicPr/>
                  </pic:nvPicPr>
                  <pic:blipFill rotWithShape="1">
                    <a:blip r:embed="rId24" cstate="print">
                      <a:extLst>
                        <a:ext uri="{28A0092B-C50C-407E-A947-70E740481C1C}">
                          <a14:useLocalDpi xmlns:a14="http://schemas.microsoft.com/office/drawing/2010/main" val="0"/>
                        </a:ext>
                      </a:extLst>
                    </a:blip>
                    <a:srcRect l="23403" r="38021"/>
                    <a:stretch/>
                  </pic:blipFill>
                  <pic:spPr bwMode="auto">
                    <a:xfrm rot="5400000">
                      <a:off x="0" y="0"/>
                      <a:ext cx="2124065" cy="4129740"/>
                    </a:xfrm>
                    <a:prstGeom prst="rect">
                      <a:avLst/>
                    </a:prstGeom>
                    <a:ln>
                      <a:noFill/>
                    </a:ln>
                    <a:extLst>
                      <a:ext uri="{53640926-AAD7-44D8-BBD7-CCE9431645EC}">
                        <a14:shadowObscured xmlns:a14="http://schemas.microsoft.com/office/drawing/2010/main"/>
                      </a:ext>
                    </a:extLst>
                  </pic:spPr>
                </pic:pic>
              </a:graphicData>
            </a:graphic>
          </wp:inline>
        </w:drawing>
      </w:r>
    </w:p>
    <w:p w14:paraId="0755E503" w14:textId="503E8DD2" w:rsidR="0063021B" w:rsidRDefault="0063021B" w:rsidP="0063021B">
      <w:pPr>
        <w:pStyle w:val="Tabulkaobrzek"/>
        <w:rPr>
          <w:b/>
          <w:bCs/>
        </w:rPr>
      </w:pPr>
      <w:r>
        <w:rPr>
          <w:b/>
          <w:bCs/>
        </w:rPr>
        <w:t>Nácvik č. 2 Hmitání dolních končetin v leže</w:t>
      </w:r>
    </w:p>
    <w:p w14:paraId="691C34CA" w14:textId="30C14317" w:rsidR="008D7C89" w:rsidRDefault="0063021B" w:rsidP="008D7C89">
      <w:pPr>
        <w:pStyle w:val="Poznmkatabulkyobrzku"/>
        <w:rPr>
          <w:sz w:val="22"/>
          <w:szCs w:val="28"/>
        </w:rPr>
      </w:pPr>
      <w:r>
        <w:rPr>
          <w:sz w:val="22"/>
          <w:szCs w:val="28"/>
        </w:rPr>
        <w:t>Leh na zádech – upažit – jedinec opakovaně hmitá levou či prvou nohou do hranice protažen</w:t>
      </w:r>
      <w:r w:rsidR="008D7C89">
        <w:rPr>
          <w:sz w:val="22"/>
          <w:szCs w:val="28"/>
        </w:rPr>
        <w:t>í</w:t>
      </w:r>
    </w:p>
    <w:p w14:paraId="013787ED" w14:textId="68E452AE" w:rsidR="008D7C89" w:rsidRDefault="008D7C89" w:rsidP="008D7C89">
      <w:pPr>
        <w:pStyle w:val="Oznaentabulkyobrzku"/>
      </w:pPr>
      <w:r>
        <w:t xml:space="preserve">Obrázek </w:t>
      </w:r>
      <w:r w:rsidR="00E85AC7">
        <w:t>1</w:t>
      </w:r>
      <w:r w:rsidR="00A27F84">
        <w:t>5</w:t>
      </w:r>
    </w:p>
    <w:p w14:paraId="18626359" w14:textId="0AE379A8" w:rsidR="002A333C" w:rsidRPr="002A333C" w:rsidRDefault="008D7C89" w:rsidP="000F2688">
      <w:pPr>
        <w:pStyle w:val="Nzevtabulkyobrzku"/>
      </w:pPr>
      <w:r>
        <w:rPr>
          <w:noProof/>
        </w:rPr>
        <w:drawing>
          <wp:inline distT="0" distB="0" distL="0" distR="0" wp14:anchorId="76953FDE" wp14:editId="328BF209">
            <wp:extent cx="3908809" cy="3700549"/>
            <wp:effectExtent l="0" t="0" r="3175" b="0"/>
            <wp:docPr id="23" name="Obrázek 23" descr="Obsah obrázku Fyzická zdatnost, Rovnováha, koleno, jóg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Obrázek 23" descr="Obsah obrázku Fyzická zdatnost, Rovnováha, koleno, jóga&#10;&#10;Popis byl vytvořen automaticky"/>
                    <pic:cNvPicPr/>
                  </pic:nvPicPr>
                  <pic:blipFill rotWithShape="1">
                    <a:blip r:embed="rId25" cstate="print">
                      <a:extLst>
                        <a:ext uri="{28A0092B-C50C-407E-A947-70E740481C1C}">
                          <a14:useLocalDpi xmlns:a14="http://schemas.microsoft.com/office/drawing/2010/main" val="0"/>
                        </a:ext>
                      </a:extLst>
                    </a:blip>
                    <a:srcRect t="5328"/>
                    <a:stretch/>
                  </pic:blipFill>
                  <pic:spPr bwMode="auto">
                    <a:xfrm>
                      <a:off x="0" y="0"/>
                      <a:ext cx="4023759" cy="3809375"/>
                    </a:xfrm>
                    <a:prstGeom prst="rect">
                      <a:avLst/>
                    </a:prstGeom>
                    <a:ln>
                      <a:noFill/>
                    </a:ln>
                    <a:extLst>
                      <a:ext uri="{53640926-AAD7-44D8-BBD7-CCE9431645EC}">
                        <a14:shadowObscured xmlns:a14="http://schemas.microsoft.com/office/drawing/2010/main"/>
                      </a:ext>
                    </a:extLst>
                  </pic:spPr>
                </pic:pic>
              </a:graphicData>
            </a:graphic>
          </wp:inline>
        </w:drawing>
      </w:r>
    </w:p>
    <w:p w14:paraId="0B7DF378" w14:textId="1150E254" w:rsidR="008D7C89" w:rsidRDefault="0063021B" w:rsidP="008D7C89">
      <w:pPr>
        <w:pStyle w:val="Poznmkatabulkyobrzku"/>
        <w:rPr>
          <w:rStyle w:val="Siln"/>
          <w:sz w:val="22"/>
          <w:szCs w:val="28"/>
        </w:rPr>
      </w:pPr>
      <w:r w:rsidRPr="008D7C89">
        <w:rPr>
          <w:sz w:val="22"/>
          <w:szCs w:val="28"/>
        </w:rPr>
        <w:t xml:space="preserve"> </w:t>
      </w:r>
      <w:r w:rsidR="008D7C89" w:rsidRPr="008D7C89">
        <w:rPr>
          <w:rStyle w:val="Siln"/>
          <w:sz w:val="22"/>
          <w:szCs w:val="28"/>
        </w:rPr>
        <w:t xml:space="preserve">Nácvik č. </w:t>
      </w:r>
      <w:r w:rsidR="008D7C89">
        <w:rPr>
          <w:rStyle w:val="Siln"/>
          <w:sz w:val="22"/>
          <w:szCs w:val="28"/>
        </w:rPr>
        <w:t xml:space="preserve">3 Oblouky se závažím </w:t>
      </w:r>
    </w:p>
    <w:p w14:paraId="670772FA" w14:textId="53BEE76B" w:rsidR="008D7C89" w:rsidRDefault="008D7C89" w:rsidP="008D7C89">
      <w:r>
        <w:t xml:space="preserve">Stoj přednožný levou (pravou) – Jedinec si upevní závaží na kotník, tahem provede oblouk a </w:t>
      </w:r>
      <w:proofErr w:type="gramStart"/>
      <w:r>
        <w:t>skončí</w:t>
      </w:r>
      <w:proofErr w:type="gramEnd"/>
      <w:r>
        <w:t xml:space="preserve"> ve stoji rozkročném, únožném levou. Je vhodné vyznačit, kde noha začíná a </w:t>
      </w:r>
      <w:proofErr w:type="gramStart"/>
      <w:r>
        <w:t>končí</w:t>
      </w:r>
      <w:proofErr w:type="gramEnd"/>
      <w:r>
        <w:t xml:space="preserve"> pro zachování správné techniky.</w:t>
      </w:r>
    </w:p>
    <w:p w14:paraId="06171C24" w14:textId="5EEEFD2E" w:rsidR="008D7C89" w:rsidRDefault="008D7C89" w:rsidP="008D7C89">
      <w:pPr>
        <w:pStyle w:val="Oznaentabulkyobrzku"/>
      </w:pPr>
      <w:r>
        <w:lastRenderedPageBreak/>
        <w:t xml:space="preserve">Obrázek </w:t>
      </w:r>
      <w:r w:rsidR="00E85AC7">
        <w:t>1</w:t>
      </w:r>
      <w:r w:rsidR="00A27F84">
        <w:t>6</w:t>
      </w:r>
    </w:p>
    <w:p w14:paraId="6DA6E10B" w14:textId="5FCAFF0E" w:rsidR="008D7C89" w:rsidRDefault="008D7C89" w:rsidP="008D7C89">
      <w:pPr>
        <w:pStyle w:val="Nzevtabulkyobrzku"/>
        <w:rPr>
          <w:noProof/>
        </w:rPr>
      </w:pPr>
      <w:r>
        <w:rPr>
          <w:noProof/>
        </w:rPr>
        <w:drawing>
          <wp:inline distT="0" distB="0" distL="0" distR="0" wp14:anchorId="2C467230" wp14:editId="17EB9832">
            <wp:extent cx="4801102" cy="4712677"/>
            <wp:effectExtent l="0" t="0" r="0" b="0"/>
            <wp:docPr id="24" name="Obrázek 24" descr="Obsah obrázku Fyzická zdatnost, sport, snímek obrazovky, boty&#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Obrázek 24" descr="Obsah obrázku Fyzická zdatnost, sport, snímek obrazovky, boty&#10;&#10;Popis byl vytvořen automaticky"/>
                    <pic:cNvPicPr/>
                  </pic:nvPicPr>
                  <pic:blipFill rotWithShape="1">
                    <a:blip r:embed="rId26" cstate="print">
                      <a:extLst>
                        <a:ext uri="{28A0092B-C50C-407E-A947-70E740481C1C}">
                          <a14:useLocalDpi xmlns:a14="http://schemas.microsoft.com/office/drawing/2010/main" val="0"/>
                        </a:ext>
                      </a:extLst>
                    </a:blip>
                    <a:srcRect t="22229" b="22502"/>
                    <a:stretch/>
                  </pic:blipFill>
                  <pic:spPr bwMode="auto">
                    <a:xfrm>
                      <a:off x="0" y="0"/>
                      <a:ext cx="4855473" cy="4766046"/>
                    </a:xfrm>
                    <a:prstGeom prst="rect">
                      <a:avLst/>
                    </a:prstGeom>
                    <a:ln>
                      <a:noFill/>
                    </a:ln>
                    <a:extLst>
                      <a:ext uri="{53640926-AAD7-44D8-BBD7-CCE9431645EC}">
                        <a14:shadowObscured xmlns:a14="http://schemas.microsoft.com/office/drawing/2010/main"/>
                      </a:ext>
                    </a:extLst>
                  </pic:spPr>
                </pic:pic>
              </a:graphicData>
            </a:graphic>
          </wp:inline>
        </w:drawing>
      </w:r>
    </w:p>
    <w:p w14:paraId="09A7B0C1" w14:textId="1FDD06EC" w:rsidR="008D7C89" w:rsidRDefault="008D7C89" w:rsidP="008D7C89">
      <w:pPr>
        <w:tabs>
          <w:tab w:val="left" w:pos="971"/>
        </w:tabs>
        <w:ind w:firstLine="0"/>
        <w:rPr>
          <w:rStyle w:val="Siln"/>
        </w:rPr>
      </w:pPr>
      <w:r>
        <w:rPr>
          <w:rStyle w:val="Siln"/>
        </w:rPr>
        <w:t>Nácvik č. 4 Zvedání dolních končetin v sedě</w:t>
      </w:r>
    </w:p>
    <w:p w14:paraId="509232A8" w14:textId="51F24577" w:rsidR="008D7C89" w:rsidRDefault="008D7C89" w:rsidP="008D7C89">
      <w:pPr>
        <w:rPr>
          <w:rStyle w:val="Siln"/>
          <w:b w:val="0"/>
          <w:bCs w:val="0"/>
        </w:rPr>
      </w:pPr>
      <w:r>
        <w:rPr>
          <w:rStyle w:val="Siln"/>
          <w:b w:val="0"/>
          <w:bCs w:val="0"/>
        </w:rPr>
        <w:t xml:space="preserve">Sed roznožný – Jedinec </w:t>
      </w:r>
      <w:proofErr w:type="spellStart"/>
      <w:r>
        <w:rPr>
          <w:rStyle w:val="Siln"/>
          <w:b w:val="0"/>
          <w:bCs w:val="0"/>
        </w:rPr>
        <w:t>předpáží</w:t>
      </w:r>
      <w:proofErr w:type="spellEnd"/>
      <w:r w:rsidR="00DD73FA">
        <w:rPr>
          <w:rStyle w:val="Siln"/>
          <w:b w:val="0"/>
          <w:bCs w:val="0"/>
        </w:rPr>
        <w:t xml:space="preserve">, </w:t>
      </w:r>
      <w:r>
        <w:rPr>
          <w:rStyle w:val="Siln"/>
          <w:b w:val="0"/>
          <w:bCs w:val="0"/>
        </w:rPr>
        <w:t>opře se rukama o zem</w:t>
      </w:r>
      <w:r w:rsidR="00DD73FA">
        <w:rPr>
          <w:rStyle w:val="Siln"/>
          <w:b w:val="0"/>
          <w:bCs w:val="0"/>
        </w:rPr>
        <w:t xml:space="preserve"> a </w:t>
      </w:r>
      <w:r>
        <w:rPr>
          <w:rStyle w:val="Siln"/>
          <w:b w:val="0"/>
          <w:bCs w:val="0"/>
        </w:rPr>
        <w:t>následně opakovaně zvedá nohy.</w:t>
      </w:r>
    </w:p>
    <w:p w14:paraId="43D8E947" w14:textId="1CDE5EAC" w:rsidR="008D7C89" w:rsidRDefault="008D7C89" w:rsidP="008D7C89">
      <w:pPr>
        <w:pStyle w:val="Oznaentabulkyobrzku"/>
        <w:rPr>
          <w:rStyle w:val="Siln"/>
          <w:b/>
          <w:bCs w:val="0"/>
        </w:rPr>
      </w:pPr>
      <w:r>
        <w:rPr>
          <w:rStyle w:val="Siln"/>
          <w:b/>
          <w:bCs w:val="0"/>
        </w:rPr>
        <w:t>Obrázek 1</w:t>
      </w:r>
      <w:r w:rsidR="00A27F84">
        <w:rPr>
          <w:rStyle w:val="Siln"/>
          <w:b/>
          <w:bCs w:val="0"/>
        </w:rPr>
        <w:t>7</w:t>
      </w:r>
    </w:p>
    <w:p w14:paraId="443A7601" w14:textId="77777777" w:rsidR="000F2688" w:rsidRDefault="008D7C89" w:rsidP="008D7C89">
      <w:pPr>
        <w:pStyle w:val="Nzevtabulkyobrzku"/>
        <w:sectPr w:rsidR="000F2688" w:rsidSect="004E4562">
          <w:pgSz w:w="11906" w:h="16838" w:code="9"/>
          <w:pgMar w:top="1418" w:right="1418" w:bottom="1418" w:left="1418" w:header="709" w:footer="709" w:gutter="567"/>
          <w:cols w:space="708"/>
          <w:formProt w:val="0"/>
          <w:docGrid w:linePitch="360"/>
        </w:sectPr>
      </w:pPr>
      <w:r>
        <w:rPr>
          <w:noProof/>
        </w:rPr>
        <w:drawing>
          <wp:inline distT="0" distB="0" distL="0" distR="0" wp14:anchorId="56145F26" wp14:editId="426D3886">
            <wp:extent cx="4862539" cy="1637881"/>
            <wp:effectExtent l="0" t="0" r="1905" b="635"/>
            <wp:docPr id="25" name="Obrázek 25" descr="Obsah obrázku osoba, Fyzická zdatnost, Centrum volného času, oblečení&#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Obrázek 25" descr="Obsah obrázku osoba, Fyzická zdatnost, Centrum volného času, oblečení&#10;&#10;Popis byl vytvořen automaticky"/>
                    <pic:cNvPicPr/>
                  </pic:nvPicPr>
                  <pic:blipFill rotWithShape="1">
                    <a:blip r:embed="rId27" cstate="print">
                      <a:extLst>
                        <a:ext uri="{28A0092B-C50C-407E-A947-70E740481C1C}">
                          <a14:useLocalDpi xmlns:a14="http://schemas.microsoft.com/office/drawing/2010/main" val="0"/>
                        </a:ext>
                      </a:extLst>
                    </a:blip>
                    <a:srcRect t="26830" b="39486"/>
                    <a:stretch/>
                  </pic:blipFill>
                  <pic:spPr bwMode="auto">
                    <a:xfrm>
                      <a:off x="0" y="0"/>
                      <a:ext cx="5007525" cy="1686717"/>
                    </a:xfrm>
                    <a:prstGeom prst="rect">
                      <a:avLst/>
                    </a:prstGeom>
                    <a:ln>
                      <a:noFill/>
                    </a:ln>
                    <a:extLst>
                      <a:ext uri="{53640926-AAD7-44D8-BBD7-CCE9431645EC}">
                        <a14:shadowObscured xmlns:a14="http://schemas.microsoft.com/office/drawing/2010/main"/>
                      </a:ext>
                    </a:extLst>
                  </pic:spPr>
                </pic:pic>
              </a:graphicData>
            </a:graphic>
          </wp:inline>
        </w:drawing>
      </w:r>
    </w:p>
    <w:p w14:paraId="4685C0CB" w14:textId="1307ED27" w:rsidR="00DD73FA" w:rsidRDefault="00DD73FA" w:rsidP="00DD73FA">
      <w:pPr>
        <w:pStyle w:val="Nadpis3"/>
      </w:pPr>
      <w:bookmarkStart w:id="34" w:name="_Toc138933828"/>
      <w:r>
        <w:lastRenderedPageBreak/>
        <w:t>Střih vpřed</w:t>
      </w:r>
      <w:bookmarkEnd w:id="34"/>
    </w:p>
    <w:p w14:paraId="3221A2FF" w14:textId="3997AF4E" w:rsidR="00797879" w:rsidRDefault="00797879" w:rsidP="00797879">
      <w:pPr>
        <w:rPr>
          <w:rStyle w:val="Siln"/>
        </w:rPr>
      </w:pPr>
      <w:r>
        <w:rPr>
          <w:rStyle w:val="Siln"/>
        </w:rPr>
        <w:t>Popis</w:t>
      </w:r>
    </w:p>
    <w:p w14:paraId="0B2D0F04" w14:textId="0267BFC9" w:rsidR="00797879" w:rsidRDefault="00797879" w:rsidP="00797879">
      <w:proofErr w:type="spellStart"/>
      <w:r>
        <w:t>Nášvih</w:t>
      </w:r>
      <w:proofErr w:type="spellEnd"/>
      <w:r>
        <w:t xml:space="preserve"> nohama vpřed ze sedu obkročmo, následovaný švihem vzad, zatím co tělo směřuje vpřed a dolů. Obě ruce jsou na madlech (fáze energie). Poté stoupá propnuté tělo do stoje na rukou, kde dojde k rotaci kolem svislé osy voltižéra. Na konci rotace jsou nohy ve vzdálenosti jednoho kroku a pánev otočená alespoň o 60</w:t>
      </w:r>
      <w:r>
        <w:sym w:font="Symbol" w:char="F0B0"/>
      </w:r>
      <w:r>
        <w:t xml:space="preserve"> (směrem dovnitř) (fáze švihu a propnutí). Následuje fáze snižování, kdy propnuté tělo kontrolovaně klesá za posunutím ramen vpřed pro vyrovnání těžiště. Paže jsou po celou dobu propnuty. Voltižér zahájí kontakt s podložkou a pomalu dokončuje rotaci těla, až dokud nedosedne do vzpřímeného sedu vzad (fáze dosedu).</w:t>
      </w:r>
    </w:p>
    <w:p w14:paraId="61352D1A" w14:textId="3084C799" w:rsidR="00797879" w:rsidRDefault="00797879" w:rsidP="00797879">
      <w:pPr>
        <w:pStyle w:val="Oznaentabulkyobrzku"/>
        <w:rPr>
          <w:rStyle w:val="Siln"/>
          <w:b/>
          <w:bCs w:val="0"/>
        </w:rPr>
      </w:pPr>
      <w:r>
        <w:rPr>
          <w:rStyle w:val="Siln"/>
          <w:b/>
          <w:bCs w:val="0"/>
        </w:rPr>
        <w:t>Obrázek</w:t>
      </w:r>
      <w:r w:rsidR="00A27F84">
        <w:rPr>
          <w:rStyle w:val="Siln"/>
          <w:b/>
          <w:bCs w:val="0"/>
        </w:rPr>
        <w:t xml:space="preserve"> 18</w:t>
      </w:r>
    </w:p>
    <w:p w14:paraId="1A8D0A87" w14:textId="1EC77CD1" w:rsidR="00797879" w:rsidRDefault="00797879" w:rsidP="00797879">
      <w:pPr>
        <w:pStyle w:val="Nzevtabulkyobrzku"/>
        <w:rPr>
          <w:rFonts w:cstheme="minorHAnsi"/>
          <w:color w:val="212529"/>
          <w:shd w:val="clear" w:color="auto" w:fill="FFFFFF"/>
        </w:rPr>
      </w:pPr>
      <w:r>
        <w:t>Provedení 1. a 2. fáze střihu vpřed dle (</w:t>
      </w:r>
      <w:r w:rsidRPr="008233C2">
        <w:rPr>
          <w:rFonts w:cstheme="minorHAnsi"/>
          <w:color w:val="212529"/>
        </w:rPr>
        <w:t>FEI</w:t>
      </w:r>
      <w:r w:rsidRPr="008233C2">
        <w:rPr>
          <w:rFonts w:cstheme="minorHAnsi"/>
          <w:i w:val="0"/>
          <w:iCs/>
          <w:color w:val="212529"/>
        </w:rPr>
        <w:t xml:space="preserve"> </w:t>
      </w:r>
      <w:proofErr w:type="spellStart"/>
      <w:r w:rsidRPr="008233C2">
        <w:rPr>
          <w:rFonts w:cstheme="minorHAnsi"/>
          <w:color w:val="212529"/>
        </w:rPr>
        <w:t>Vaulting</w:t>
      </w:r>
      <w:proofErr w:type="spellEnd"/>
      <w:r w:rsidRPr="008233C2">
        <w:rPr>
          <w:rFonts w:cstheme="minorHAnsi"/>
          <w:color w:val="212529"/>
        </w:rPr>
        <w:t xml:space="preserve"> </w:t>
      </w:r>
      <w:proofErr w:type="spellStart"/>
      <w:r w:rsidRPr="008233C2">
        <w:rPr>
          <w:rFonts w:cstheme="minorHAnsi"/>
          <w:color w:val="212529"/>
        </w:rPr>
        <w:t>Guidelines</w:t>
      </w:r>
      <w:proofErr w:type="spellEnd"/>
      <w:r w:rsidRPr="008233C2">
        <w:rPr>
          <w:rFonts w:cstheme="minorHAnsi"/>
          <w:color w:val="212529"/>
          <w:shd w:val="clear" w:color="auto" w:fill="FFFFFF"/>
        </w:rPr>
        <w:t>, 2023</w:t>
      </w:r>
      <w:r>
        <w:rPr>
          <w:rFonts w:cstheme="minorHAnsi"/>
          <w:color w:val="212529"/>
          <w:shd w:val="clear" w:color="auto" w:fill="FFFFFF"/>
        </w:rPr>
        <w:t>)</w:t>
      </w:r>
    </w:p>
    <w:p w14:paraId="3F62315E" w14:textId="4228C533" w:rsidR="00797879" w:rsidRPr="00797879" w:rsidRDefault="00797879" w:rsidP="00797879">
      <w:pPr>
        <w:pStyle w:val="Tabulkaobrzek"/>
      </w:pPr>
      <w:r>
        <w:rPr>
          <w:noProof/>
        </w:rPr>
        <w:drawing>
          <wp:inline distT="0" distB="0" distL="0" distR="0" wp14:anchorId="3121FF8F" wp14:editId="2765ADF3">
            <wp:extent cx="6440717" cy="1678074"/>
            <wp:effectExtent l="0" t="0" r="0" b="0"/>
            <wp:docPr id="46" name="Obrázek 46" descr="Obsah obrázku skica, kresba, text, ilustrace&#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Obrázek 46" descr="Obsah obrázku skica, kresba, text, ilustrace&#10;&#10;Popis byl vytvořen automaticky"/>
                    <pic:cNvPicPr/>
                  </pic:nvPicPr>
                  <pic:blipFill rotWithShape="1">
                    <a:blip r:embed="rId28">
                      <a:extLst>
                        <a:ext uri="{28A0092B-C50C-407E-A947-70E740481C1C}">
                          <a14:useLocalDpi xmlns:a14="http://schemas.microsoft.com/office/drawing/2010/main" val="0"/>
                        </a:ext>
                      </a:extLst>
                    </a:blip>
                    <a:srcRect b="53419"/>
                    <a:stretch/>
                  </pic:blipFill>
                  <pic:spPr bwMode="auto">
                    <a:xfrm>
                      <a:off x="0" y="0"/>
                      <a:ext cx="6513963" cy="1697158"/>
                    </a:xfrm>
                    <a:prstGeom prst="rect">
                      <a:avLst/>
                    </a:prstGeom>
                    <a:ln>
                      <a:noFill/>
                    </a:ln>
                    <a:extLst>
                      <a:ext uri="{53640926-AAD7-44D8-BBD7-CCE9431645EC}">
                        <a14:shadowObscured xmlns:a14="http://schemas.microsoft.com/office/drawing/2010/main"/>
                      </a:ext>
                    </a:extLst>
                  </pic:spPr>
                </pic:pic>
              </a:graphicData>
            </a:graphic>
          </wp:inline>
        </w:drawing>
      </w:r>
    </w:p>
    <w:p w14:paraId="6EFB588A" w14:textId="3B8088BD" w:rsidR="00C309E6" w:rsidRDefault="00C309E6" w:rsidP="00DD73FA">
      <w:pPr>
        <w:ind w:firstLine="0"/>
        <w:rPr>
          <w:b/>
          <w:bCs/>
        </w:rPr>
      </w:pPr>
    </w:p>
    <w:p w14:paraId="4D0A95FF" w14:textId="605FB4F2" w:rsidR="00C309E6" w:rsidRDefault="00C309E6" w:rsidP="00DD73FA">
      <w:pPr>
        <w:ind w:firstLine="0"/>
        <w:rPr>
          <w:rStyle w:val="Siln"/>
        </w:rPr>
      </w:pPr>
      <w:r>
        <w:rPr>
          <w:rStyle w:val="Siln"/>
        </w:rPr>
        <w:t>Časté chyby</w:t>
      </w:r>
    </w:p>
    <w:p w14:paraId="52AD94A2" w14:textId="0ABBEDA9" w:rsidR="00C309E6" w:rsidRPr="00C309E6" w:rsidRDefault="00C309E6" w:rsidP="00C309E6">
      <w:pPr>
        <w:pStyle w:val="Odrky"/>
        <w:rPr>
          <w:rStyle w:val="Siln"/>
        </w:rPr>
      </w:pPr>
      <w:r>
        <w:rPr>
          <w:rStyle w:val="Siln"/>
          <w:b w:val="0"/>
          <w:bCs w:val="0"/>
        </w:rPr>
        <w:t xml:space="preserve">Velký </w:t>
      </w:r>
      <w:proofErr w:type="spellStart"/>
      <w:r>
        <w:rPr>
          <w:rStyle w:val="Siln"/>
          <w:b w:val="0"/>
          <w:bCs w:val="0"/>
        </w:rPr>
        <w:t>nášvih</w:t>
      </w:r>
      <w:proofErr w:type="spellEnd"/>
      <w:r>
        <w:rPr>
          <w:rStyle w:val="Siln"/>
          <w:b w:val="0"/>
          <w:bCs w:val="0"/>
        </w:rPr>
        <w:t xml:space="preserve"> následovaný narušením vzpřímeného sedu</w:t>
      </w:r>
    </w:p>
    <w:p w14:paraId="66992D5B" w14:textId="0094485E" w:rsidR="00C309E6" w:rsidRPr="00C309E6" w:rsidRDefault="00C309E6" w:rsidP="00C309E6">
      <w:pPr>
        <w:pStyle w:val="Odrky"/>
        <w:rPr>
          <w:rStyle w:val="Siln"/>
        </w:rPr>
      </w:pPr>
      <w:r>
        <w:rPr>
          <w:rStyle w:val="Siln"/>
          <w:b w:val="0"/>
          <w:bCs w:val="0"/>
        </w:rPr>
        <w:t xml:space="preserve">Švih nenapřímeného těla směrem na krk </w:t>
      </w:r>
    </w:p>
    <w:p w14:paraId="53A8F166" w14:textId="5796DC21" w:rsidR="00C309E6" w:rsidRPr="00C309E6" w:rsidRDefault="00C309E6" w:rsidP="00C309E6">
      <w:pPr>
        <w:pStyle w:val="Odrky"/>
        <w:rPr>
          <w:rStyle w:val="Siln"/>
        </w:rPr>
      </w:pPr>
      <w:r>
        <w:rPr>
          <w:rStyle w:val="Siln"/>
          <w:b w:val="0"/>
          <w:bCs w:val="0"/>
        </w:rPr>
        <w:t>Nedostatečné otevření boků ve švihové fázi</w:t>
      </w:r>
    </w:p>
    <w:p w14:paraId="5187D4C0" w14:textId="15B925CA" w:rsidR="00C309E6" w:rsidRPr="00C309E6" w:rsidRDefault="00C309E6" w:rsidP="00C309E6">
      <w:pPr>
        <w:pStyle w:val="Odrky"/>
        <w:rPr>
          <w:rStyle w:val="Siln"/>
        </w:rPr>
      </w:pPr>
      <w:r>
        <w:rPr>
          <w:rStyle w:val="Siln"/>
          <w:b w:val="0"/>
          <w:bCs w:val="0"/>
        </w:rPr>
        <w:t>Vysazení pánve ve fázi stoupání a propnutí</w:t>
      </w:r>
    </w:p>
    <w:p w14:paraId="7AEB7458" w14:textId="591AFFDA" w:rsidR="00C309E6" w:rsidRPr="00C309E6" w:rsidRDefault="00C309E6" w:rsidP="00C309E6">
      <w:pPr>
        <w:pStyle w:val="Odrky"/>
        <w:rPr>
          <w:rStyle w:val="Siln"/>
        </w:rPr>
      </w:pPr>
      <w:r>
        <w:rPr>
          <w:rStyle w:val="Siln"/>
          <w:b w:val="0"/>
          <w:bCs w:val="0"/>
        </w:rPr>
        <w:t>Nedostatečná rotace pánve ve fázi klesání</w:t>
      </w:r>
    </w:p>
    <w:p w14:paraId="7CAC8667" w14:textId="4CDA19EC" w:rsidR="00DD73FA" w:rsidRDefault="00DD73FA" w:rsidP="00DD73FA">
      <w:pPr>
        <w:ind w:firstLine="0"/>
        <w:rPr>
          <w:b/>
          <w:bCs/>
        </w:rPr>
      </w:pPr>
      <w:r>
        <w:rPr>
          <w:b/>
          <w:bCs/>
        </w:rPr>
        <w:t>Nácvik č. 1 Zášvihy na barelu</w:t>
      </w:r>
    </w:p>
    <w:p w14:paraId="41F98EB9" w14:textId="59AB480B" w:rsidR="00DD73FA" w:rsidRDefault="00DD73FA" w:rsidP="00DD73FA">
      <w:r>
        <w:t xml:space="preserve">Jedinec si lehne na barel, rukama se chytne madel a nohy spustí směrem dolů. Následují opakované zášvihy, přičemž je udržované propnutí těla a zpevnění středu těla. </w:t>
      </w:r>
    </w:p>
    <w:p w14:paraId="1AF7BA1F" w14:textId="3E00992F" w:rsidR="00DD73FA" w:rsidRDefault="00DD73FA" w:rsidP="00DD73FA">
      <w:pPr>
        <w:pStyle w:val="Oznaentabulkyobrzku"/>
      </w:pPr>
      <w:r>
        <w:lastRenderedPageBreak/>
        <w:t>Obrázek 1</w:t>
      </w:r>
      <w:r w:rsidR="00A27F84">
        <w:t>9</w:t>
      </w:r>
    </w:p>
    <w:p w14:paraId="46ADC9B5" w14:textId="5F5C5A5B" w:rsidR="00DD73FA" w:rsidRDefault="00DD73FA" w:rsidP="00DD73FA">
      <w:pPr>
        <w:pStyle w:val="Nzevtabulkyobrzku"/>
      </w:pPr>
      <w:r>
        <w:rPr>
          <w:noProof/>
        </w:rPr>
        <w:drawing>
          <wp:inline distT="0" distB="0" distL="0" distR="0" wp14:anchorId="7824E7E3" wp14:editId="2BF09B0E">
            <wp:extent cx="4803819" cy="4803819"/>
            <wp:effectExtent l="0" t="0" r="0" b="0"/>
            <wp:docPr id="26" name="Obrázek 26" descr="Obsah obrázku osoba, sport, boty, oblečení&#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Obrázek 26" descr="Obsah obrázku osoba, sport, boty, oblečení&#10;&#10;Popis byl vytvořen automaticky"/>
                    <pic:cNvPicPr/>
                  </pic:nvPicPr>
                  <pic:blipFill rotWithShape="1">
                    <a:blip r:embed="rId29" cstate="print">
                      <a:extLst>
                        <a:ext uri="{28A0092B-C50C-407E-A947-70E740481C1C}">
                          <a14:useLocalDpi xmlns:a14="http://schemas.microsoft.com/office/drawing/2010/main" val="0"/>
                        </a:ext>
                      </a:extLst>
                    </a:blip>
                    <a:srcRect/>
                    <a:stretch/>
                  </pic:blipFill>
                  <pic:spPr bwMode="auto">
                    <a:xfrm>
                      <a:off x="0" y="0"/>
                      <a:ext cx="4841602" cy="4841602"/>
                    </a:xfrm>
                    <a:prstGeom prst="rect">
                      <a:avLst/>
                    </a:prstGeom>
                    <a:ln>
                      <a:noFill/>
                    </a:ln>
                    <a:extLst>
                      <a:ext uri="{53640926-AAD7-44D8-BBD7-CCE9431645EC}">
                        <a14:shadowObscured xmlns:a14="http://schemas.microsoft.com/office/drawing/2010/main"/>
                      </a:ext>
                    </a:extLst>
                  </pic:spPr>
                </pic:pic>
              </a:graphicData>
            </a:graphic>
          </wp:inline>
        </w:drawing>
      </w:r>
    </w:p>
    <w:p w14:paraId="1A249173" w14:textId="77777777" w:rsidR="00DD73FA" w:rsidRDefault="00DD73FA" w:rsidP="00DD73FA">
      <w:pPr>
        <w:pStyle w:val="Tabulkaobrzek"/>
        <w:sectPr w:rsidR="00DD73FA" w:rsidSect="004E4562">
          <w:pgSz w:w="11906" w:h="16838" w:code="9"/>
          <w:pgMar w:top="1418" w:right="1418" w:bottom="1418" w:left="1418" w:header="709" w:footer="709" w:gutter="567"/>
          <w:cols w:space="708"/>
          <w:formProt w:val="0"/>
          <w:docGrid w:linePitch="360"/>
        </w:sectPr>
      </w:pPr>
    </w:p>
    <w:p w14:paraId="1182C1A9" w14:textId="619C8682" w:rsidR="00DD73FA" w:rsidRDefault="00DD73FA" w:rsidP="00DD73FA">
      <w:pPr>
        <w:pStyle w:val="Tabulkaobrzek"/>
        <w:rPr>
          <w:rStyle w:val="Siln"/>
        </w:rPr>
      </w:pPr>
      <w:r>
        <w:rPr>
          <w:rStyle w:val="Siln"/>
        </w:rPr>
        <w:lastRenderedPageBreak/>
        <w:t>Nácvik č. 2 Asistované kliky ve stoji na rukou</w:t>
      </w:r>
    </w:p>
    <w:p w14:paraId="4CE1046A" w14:textId="51E051A1" w:rsidR="00DD73FA" w:rsidRDefault="00DD73FA" w:rsidP="00DD73FA">
      <w:pPr>
        <w:pStyle w:val="Oznaentabulkyobrzku"/>
      </w:pPr>
      <w:r>
        <w:t xml:space="preserve">Obrázek </w:t>
      </w:r>
      <w:r w:rsidR="00A27F84">
        <w:t>20</w:t>
      </w:r>
    </w:p>
    <w:p w14:paraId="596E48A9" w14:textId="4D054114" w:rsidR="00DD73FA" w:rsidRDefault="00DD73FA" w:rsidP="00DD73FA">
      <w:pPr>
        <w:pStyle w:val="Nzevtabulkyobrzku"/>
      </w:pPr>
      <w:r>
        <w:rPr>
          <w:noProof/>
        </w:rPr>
        <w:drawing>
          <wp:inline distT="0" distB="0" distL="0" distR="0" wp14:anchorId="57F8B282" wp14:editId="7C4CFA85">
            <wp:extent cx="4958366" cy="3595059"/>
            <wp:effectExtent l="0" t="0" r="0" b="0"/>
            <wp:docPr id="27" name="Obrázek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Obrázek 27"/>
                    <pic:cNvPicPr/>
                  </pic:nvPicPr>
                  <pic:blipFill rotWithShape="1">
                    <a:blip r:embed="rId30" cstate="print">
                      <a:extLst>
                        <a:ext uri="{28A0092B-C50C-407E-A947-70E740481C1C}">
                          <a14:useLocalDpi xmlns:a14="http://schemas.microsoft.com/office/drawing/2010/main" val="0"/>
                        </a:ext>
                      </a:extLst>
                    </a:blip>
                    <a:srcRect t="19410" b="8086"/>
                    <a:stretch/>
                  </pic:blipFill>
                  <pic:spPr bwMode="auto">
                    <a:xfrm>
                      <a:off x="0" y="0"/>
                      <a:ext cx="5007123" cy="3630410"/>
                    </a:xfrm>
                    <a:prstGeom prst="rect">
                      <a:avLst/>
                    </a:prstGeom>
                    <a:ln>
                      <a:noFill/>
                    </a:ln>
                    <a:extLst>
                      <a:ext uri="{53640926-AAD7-44D8-BBD7-CCE9431645EC}">
                        <a14:shadowObscured xmlns:a14="http://schemas.microsoft.com/office/drawing/2010/main"/>
                      </a:ext>
                    </a:extLst>
                  </pic:spPr>
                </pic:pic>
              </a:graphicData>
            </a:graphic>
          </wp:inline>
        </w:drawing>
      </w:r>
    </w:p>
    <w:p w14:paraId="5D9E7FD8" w14:textId="75F59909" w:rsidR="00DD73FA" w:rsidRDefault="00DD73FA" w:rsidP="00DD73FA">
      <w:pPr>
        <w:pStyle w:val="Tabulkaobrzek"/>
        <w:rPr>
          <w:rStyle w:val="Siln"/>
        </w:rPr>
      </w:pPr>
      <w:r>
        <w:rPr>
          <w:rStyle w:val="Siln"/>
        </w:rPr>
        <w:t>Nácvik č. 3 Zášvihy na gymnastickém míči</w:t>
      </w:r>
    </w:p>
    <w:p w14:paraId="69FCF823" w14:textId="72959779" w:rsidR="00DD73FA" w:rsidRDefault="00DD73FA" w:rsidP="00DD73FA">
      <w:r>
        <w:t>Jedinec si spodní částí těla lehne na gymnastický míč a ruce opře o zem. Pokrčením rukou pak snižuje horní část těla a následným švihem dolních končetin se odráží od míče a stoupá do stoje na rukou. Nohy jsou po celou dobu mírně od sebe. Pro těžší variantu může být cvik prováděn na bosu.</w:t>
      </w:r>
    </w:p>
    <w:p w14:paraId="35B6C742" w14:textId="49073FE9" w:rsidR="00DD73FA" w:rsidRDefault="00DD73FA" w:rsidP="00DD73FA">
      <w:pPr>
        <w:pStyle w:val="Oznaentabulkyobrzku"/>
      </w:pPr>
      <w:r>
        <w:lastRenderedPageBreak/>
        <w:t xml:space="preserve">Obrázek </w:t>
      </w:r>
      <w:r w:rsidR="00A27F84">
        <w:t>21</w:t>
      </w:r>
    </w:p>
    <w:p w14:paraId="5694415A" w14:textId="5791426C" w:rsidR="00DD73FA" w:rsidRDefault="00DD73FA" w:rsidP="00DD73FA">
      <w:pPr>
        <w:pStyle w:val="Nzevtabulkyobrzku"/>
      </w:pPr>
      <w:r>
        <w:rPr>
          <w:noProof/>
        </w:rPr>
        <w:drawing>
          <wp:inline distT="0" distB="0" distL="0" distR="0" wp14:anchorId="766DEE2F" wp14:editId="424C43AF">
            <wp:extent cx="4520484" cy="4320319"/>
            <wp:effectExtent l="0" t="0" r="1270" b="0"/>
            <wp:docPr id="28" name="Obrázek 28" descr="Obsah obrázku Fyzická zdatnost, rekreace, Rovnováha, Centrum volného času&#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Obrázek 28" descr="Obsah obrázku Fyzická zdatnost, rekreace, Rovnováha, Centrum volného času&#10;&#10;Popis byl vytvořen automaticky"/>
                    <pic:cNvPicPr/>
                  </pic:nvPicPr>
                  <pic:blipFill rotWithShape="1">
                    <a:blip r:embed="rId31" cstate="print">
                      <a:extLst>
                        <a:ext uri="{28A0092B-C50C-407E-A947-70E740481C1C}">
                          <a14:useLocalDpi xmlns:a14="http://schemas.microsoft.com/office/drawing/2010/main" val="0"/>
                        </a:ext>
                      </a:extLst>
                    </a:blip>
                    <a:srcRect t="22714" b="23472"/>
                    <a:stretch/>
                  </pic:blipFill>
                  <pic:spPr bwMode="auto">
                    <a:xfrm>
                      <a:off x="0" y="0"/>
                      <a:ext cx="4637454" cy="4432110"/>
                    </a:xfrm>
                    <a:prstGeom prst="rect">
                      <a:avLst/>
                    </a:prstGeom>
                    <a:ln>
                      <a:noFill/>
                    </a:ln>
                    <a:extLst>
                      <a:ext uri="{53640926-AAD7-44D8-BBD7-CCE9431645EC}">
                        <a14:shadowObscured xmlns:a14="http://schemas.microsoft.com/office/drawing/2010/main"/>
                      </a:ext>
                    </a:extLst>
                  </pic:spPr>
                </pic:pic>
              </a:graphicData>
            </a:graphic>
          </wp:inline>
        </w:drawing>
      </w:r>
    </w:p>
    <w:p w14:paraId="7AADFCC7" w14:textId="1D8EC458" w:rsidR="00DD73FA" w:rsidRDefault="00DD73FA" w:rsidP="00DD73FA">
      <w:pPr>
        <w:pStyle w:val="Tabulkaobrzek"/>
        <w:rPr>
          <w:rStyle w:val="Siln"/>
        </w:rPr>
      </w:pPr>
      <w:r>
        <w:rPr>
          <w:rStyle w:val="Siln"/>
        </w:rPr>
        <w:t>Nácvik č. 4 Asistovaný nácvik rotace</w:t>
      </w:r>
    </w:p>
    <w:p w14:paraId="090F1D25" w14:textId="1DE62D29" w:rsidR="00DD73FA" w:rsidRDefault="00DD73FA" w:rsidP="00DD73FA">
      <w:r>
        <w:t xml:space="preserve">Jedinec je ve stoji na rukou s nohama mírně od sebe. Dopomoc </w:t>
      </w:r>
      <w:proofErr w:type="gramStart"/>
      <w:r>
        <w:t>drží</w:t>
      </w:r>
      <w:proofErr w:type="gramEnd"/>
      <w:r>
        <w:t xml:space="preserve"> levou nohu tak, aby tvořila vertikální osu. Jedinec následně opakovaně rotuje pravou nohu kolem vertikální osy těla. Je důležité rotovat také pánev a hlavu. </w:t>
      </w:r>
    </w:p>
    <w:p w14:paraId="225F3126" w14:textId="17DDAD27" w:rsidR="00DD73FA" w:rsidRDefault="00DD73FA" w:rsidP="00DD73FA">
      <w:pPr>
        <w:pStyle w:val="Oznaentabulkyobrzku"/>
      </w:pPr>
      <w:r>
        <w:lastRenderedPageBreak/>
        <w:t xml:space="preserve">Obrázek </w:t>
      </w:r>
      <w:r w:rsidR="00A27F84">
        <w:t>22</w:t>
      </w:r>
    </w:p>
    <w:p w14:paraId="6424BB2B" w14:textId="16C92DF9" w:rsidR="00DD73FA" w:rsidRDefault="00DD73FA" w:rsidP="00DD73FA">
      <w:pPr>
        <w:pStyle w:val="Nzevtabulkyobrzku"/>
      </w:pPr>
      <w:r>
        <w:rPr>
          <w:noProof/>
        </w:rPr>
        <w:drawing>
          <wp:inline distT="0" distB="0" distL="0" distR="0" wp14:anchorId="7C64E79D" wp14:editId="5A9F3135">
            <wp:extent cx="5054321" cy="3625912"/>
            <wp:effectExtent l="0" t="0" r="635" b="0"/>
            <wp:docPr id="29" name="Obrázek 29" descr="Obsah obrázku Fyzická zdatnost, osoba, sport, Rovnováh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Obrázek 29" descr="Obsah obrázku Fyzická zdatnost, osoba, sport, Rovnováha&#10;&#10;Popis byl vytvořen automaticky"/>
                    <pic:cNvPicPr/>
                  </pic:nvPicPr>
                  <pic:blipFill rotWithShape="1">
                    <a:blip r:embed="rId32" cstate="print">
                      <a:extLst>
                        <a:ext uri="{28A0092B-C50C-407E-A947-70E740481C1C}">
                          <a14:useLocalDpi xmlns:a14="http://schemas.microsoft.com/office/drawing/2010/main" val="0"/>
                        </a:ext>
                      </a:extLst>
                    </a:blip>
                    <a:srcRect t="18838" b="9423"/>
                    <a:stretch/>
                  </pic:blipFill>
                  <pic:spPr bwMode="auto">
                    <a:xfrm>
                      <a:off x="0" y="0"/>
                      <a:ext cx="5242905" cy="3761200"/>
                    </a:xfrm>
                    <a:prstGeom prst="rect">
                      <a:avLst/>
                    </a:prstGeom>
                    <a:ln>
                      <a:noFill/>
                    </a:ln>
                    <a:extLst>
                      <a:ext uri="{53640926-AAD7-44D8-BBD7-CCE9431645EC}">
                        <a14:shadowObscured xmlns:a14="http://schemas.microsoft.com/office/drawing/2010/main"/>
                      </a:ext>
                    </a:extLst>
                  </pic:spPr>
                </pic:pic>
              </a:graphicData>
            </a:graphic>
          </wp:inline>
        </w:drawing>
      </w:r>
    </w:p>
    <w:p w14:paraId="3EF56613" w14:textId="6192F5B6" w:rsidR="00DD73FA" w:rsidRDefault="00DD73FA" w:rsidP="00DD73FA">
      <w:pPr>
        <w:pStyle w:val="Tabulkaobrzek"/>
        <w:rPr>
          <w:rStyle w:val="Siln"/>
        </w:rPr>
      </w:pPr>
      <w:r>
        <w:rPr>
          <w:rStyle w:val="Siln"/>
        </w:rPr>
        <w:t>Nácvik č. 5 Průprava fáze snižování s dopomocí</w:t>
      </w:r>
    </w:p>
    <w:p w14:paraId="6EC6C9C0" w14:textId="4621482D" w:rsidR="00DD73FA" w:rsidRDefault="00DD73FA" w:rsidP="00DD73FA">
      <w:r>
        <w:t xml:space="preserve">Jedinec provede vzpor na rukou s nohama mírně od sebe. Následně </w:t>
      </w:r>
      <w:proofErr w:type="spellStart"/>
      <w:r>
        <w:t>vyrotuje</w:t>
      </w:r>
      <w:proofErr w:type="spellEnd"/>
      <w:r>
        <w:t xml:space="preserve"> tělo a </w:t>
      </w:r>
      <w:proofErr w:type="gramStart"/>
      <w:r>
        <w:t>překříží</w:t>
      </w:r>
      <w:proofErr w:type="gramEnd"/>
      <w:r>
        <w:t xml:space="preserve"> nohy jako při střihu vpřed. Dopomoc následně zvedne nohy do vodorovné pozice, kde buď setrvá či posouvá tělo mírně dopředu. </w:t>
      </w:r>
    </w:p>
    <w:p w14:paraId="15DC792C" w14:textId="2DE775F9" w:rsidR="00DD73FA" w:rsidRDefault="00DD73FA" w:rsidP="00DD73FA">
      <w:pPr>
        <w:pStyle w:val="Oznaentabulkyobrzku"/>
      </w:pPr>
      <w:r>
        <w:t xml:space="preserve">Obrázek </w:t>
      </w:r>
      <w:r w:rsidR="00E85AC7">
        <w:t>2</w:t>
      </w:r>
      <w:r w:rsidR="00A27F84">
        <w:t>3</w:t>
      </w:r>
    </w:p>
    <w:p w14:paraId="41ED7A10" w14:textId="77777777" w:rsidR="00DD73FA" w:rsidRDefault="00DD73FA" w:rsidP="00E10989">
      <w:pPr>
        <w:pStyle w:val="Oznaentabulkyobrzku"/>
        <w:sectPr w:rsidR="00DD73FA" w:rsidSect="004E4562">
          <w:pgSz w:w="11906" w:h="16838" w:code="9"/>
          <w:pgMar w:top="1418" w:right="1418" w:bottom="1418" w:left="1418" w:header="709" w:footer="709" w:gutter="567"/>
          <w:cols w:space="708"/>
          <w:formProt w:val="0"/>
          <w:docGrid w:linePitch="360"/>
        </w:sectPr>
      </w:pPr>
      <w:r>
        <w:rPr>
          <w:noProof/>
        </w:rPr>
        <w:drawing>
          <wp:inline distT="0" distB="0" distL="0" distR="0" wp14:anchorId="110C2B1D" wp14:editId="7300BF48">
            <wp:extent cx="3270853" cy="4420201"/>
            <wp:effectExtent l="0" t="3175" r="3175" b="3175"/>
            <wp:docPr id="30" name="Obrázek 30" descr="Obsah obrázku oblečení, zeď, osoba, budov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Obrázek 30" descr="Obsah obrázku oblečení, zeď, osoba, budova&#10;&#10;Popis byl vytvořen automaticky"/>
                    <pic:cNvPicPr/>
                  </pic:nvPicPr>
                  <pic:blipFill rotWithShape="1">
                    <a:blip r:embed="rId33" cstate="print">
                      <a:extLst>
                        <a:ext uri="{28A0092B-C50C-407E-A947-70E740481C1C}">
                          <a14:useLocalDpi xmlns:a14="http://schemas.microsoft.com/office/drawing/2010/main" val="0"/>
                        </a:ext>
                      </a:extLst>
                    </a:blip>
                    <a:srcRect l="32537" r="11962"/>
                    <a:stretch/>
                  </pic:blipFill>
                  <pic:spPr bwMode="auto">
                    <a:xfrm rot="5400000">
                      <a:off x="0" y="0"/>
                      <a:ext cx="3442030" cy="4651527"/>
                    </a:xfrm>
                    <a:prstGeom prst="rect">
                      <a:avLst/>
                    </a:prstGeom>
                    <a:ln>
                      <a:noFill/>
                    </a:ln>
                    <a:extLst>
                      <a:ext uri="{53640926-AAD7-44D8-BBD7-CCE9431645EC}">
                        <a14:shadowObscured xmlns:a14="http://schemas.microsoft.com/office/drawing/2010/main"/>
                      </a:ext>
                    </a:extLst>
                  </pic:spPr>
                </pic:pic>
              </a:graphicData>
            </a:graphic>
          </wp:inline>
        </w:drawing>
      </w:r>
    </w:p>
    <w:p w14:paraId="16B26073" w14:textId="6FCC401F" w:rsidR="00664D4D" w:rsidRDefault="00664D4D" w:rsidP="002F4FAF">
      <w:pPr>
        <w:pStyle w:val="Nadpis3"/>
      </w:pPr>
      <w:bookmarkStart w:id="35" w:name="_Toc138933829"/>
      <w:r>
        <w:lastRenderedPageBreak/>
        <w:t>Střih vzad</w:t>
      </w:r>
      <w:bookmarkEnd w:id="35"/>
    </w:p>
    <w:p w14:paraId="09C4D2BC" w14:textId="4A03019F" w:rsidR="00E10989" w:rsidRDefault="00E10989" w:rsidP="00E10989">
      <w:pPr>
        <w:rPr>
          <w:rStyle w:val="Siln"/>
        </w:rPr>
      </w:pPr>
      <w:r>
        <w:rPr>
          <w:rStyle w:val="Siln"/>
        </w:rPr>
        <w:t>Popis</w:t>
      </w:r>
    </w:p>
    <w:p w14:paraId="61913587" w14:textId="261BE650" w:rsidR="00C309E6" w:rsidRDefault="00E10989" w:rsidP="000F2688">
      <w:r>
        <w:t xml:space="preserve">Cvik začíná v sedu obkročmo vzad, ze kterého provede voltižér přípravný švih dolními končetinami vzad a následně silný švih vpřed a nahoru se současným pohybem horní poloviny těla směrem ke krku koně (fáze energie). V druhé části ztrácí voltižérovo tělo kontakt s podložkou (ruce se </w:t>
      </w:r>
      <w:proofErr w:type="gramStart"/>
      <w:r>
        <w:t>drží</w:t>
      </w:r>
      <w:proofErr w:type="gramEnd"/>
      <w:r>
        <w:t xml:space="preserve"> madel) a s napnutýma mírně roznoženýma nohama stoupá vzhůru. Po dosažení nejvyššího bodu s nohama ve svislé poloze následuje otočení pánve alespoň o 30</w:t>
      </w:r>
      <w:r>
        <w:sym w:font="Symbol" w:char="F0B0"/>
      </w:r>
      <w:r>
        <w:t xml:space="preserve"> směrem do kruhu (fáze švihu a propnutí). V třetí části cviku je zahájeno klesání těla. V této fázi je důležité posunutí ramen vpřed pro udržení těžiště. Tělo se propíná a prostor mezi nohama je zvětšen na šířku koně (fáze snižování). Nyní by měla být pánev otočena minimálně o 90</w:t>
      </w:r>
      <w:r>
        <w:sym w:font="Symbol" w:char="F0B0"/>
      </w:r>
      <w:r>
        <w:t xml:space="preserve">. Nohy se lehce dotýkají podložky a voltižér </w:t>
      </w:r>
      <w:proofErr w:type="gramStart"/>
      <w:r>
        <w:t>dokončí</w:t>
      </w:r>
      <w:proofErr w:type="gramEnd"/>
      <w:r>
        <w:t xml:space="preserve"> rotaci. Cvik je ukončen v sedu obkročmo (fáze dosedu).</w:t>
      </w:r>
    </w:p>
    <w:p w14:paraId="733C3601" w14:textId="3F5BC139" w:rsidR="00E10989" w:rsidRDefault="00E10989" w:rsidP="00E10989">
      <w:pPr>
        <w:pStyle w:val="Oznaentabulkyobrzku"/>
        <w:rPr>
          <w:rStyle w:val="Siln"/>
          <w:b/>
          <w:bCs w:val="0"/>
        </w:rPr>
      </w:pPr>
      <w:r>
        <w:rPr>
          <w:rStyle w:val="Siln"/>
          <w:b/>
          <w:bCs w:val="0"/>
        </w:rPr>
        <w:t>Obrázek</w:t>
      </w:r>
      <w:r w:rsidR="00A27F84">
        <w:rPr>
          <w:rStyle w:val="Siln"/>
          <w:b/>
          <w:bCs w:val="0"/>
        </w:rPr>
        <w:t xml:space="preserve"> 24</w:t>
      </w:r>
    </w:p>
    <w:p w14:paraId="3AD3BD17" w14:textId="0812EC48" w:rsidR="00E10989" w:rsidRDefault="00E10989" w:rsidP="00E10989">
      <w:pPr>
        <w:pStyle w:val="Nzevtabulkyobrzku"/>
        <w:rPr>
          <w:rFonts w:cstheme="minorHAnsi"/>
          <w:color w:val="212529"/>
          <w:shd w:val="clear" w:color="auto" w:fill="FFFFFF"/>
        </w:rPr>
      </w:pPr>
      <w:r>
        <w:t>Provedení střihu vzad dle (</w:t>
      </w:r>
      <w:r w:rsidRPr="008233C2">
        <w:rPr>
          <w:rFonts w:cstheme="minorHAnsi"/>
          <w:color w:val="212529"/>
        </w:rPr>
        <w:t>FEI</w:t>
      </w:r>
      <w:r w:rsidRPr="008233C2">
        <w:rPr>
          <w:rFonts w:cstheme="minorHAnsi"/>
          <w:i w:val="0"/>
          <w:iCs/>
          <w:color w:val="212529"/>
        </w:rPr>
        <w:t xml:space="preserve"> </w:t>
      </w:r>
      <w:proofErr w:type="spellStart"/>
      <w:r w:rsidRPr="008233C2">
        <w:rPr>
          <w:rFonts w:cstheme="minorHAnsi"/>
          <w:color w:val="212529"/>
        </w:rPr>
        <w:t>Vaulting</w:t>
      </w:r>
      <w:proofErr w:type="spellEnd"/>
      <w:r w:rsidRPr="008233C2">
        <w:rPr>
          <w:rFonts w:cstheme="minorHAnsi"/>
          <w:color w:val="212529"/>
        </w:rPr>
        <w:t xml:space="preserve"> </w:t>
      </w:r>
      <w:proofErr w:type="spellStart"/>
      <w:r w:rsidRPr="008233C2">
        <w:rPr>
          <w:rFonts w:cstheme="minorHAnsi"/>
          <w:color w:val="212529"/>
        </w:rPr>
        <w:t>Guidelines</w:t>
      </w:r>
      <w:proofErr w:type="spellEnd"/>
      <w:r w:rsidRPr="008233C2">
        <w:rPr>
          <w:rFonts w:cstheme="minorHAnsi"/>
          <w:color w:val="212529"/>
          <w:shd w:val="clear" w:color="auto" w:fill="FFFFFF"/>
        </w:rPr>
        <w:t>, 2023</w:t>
      </w:r>
      <w:r>
        <w:rPr>
          <w:rFonts w:cstheme="minorHAnsi"/>
          <w:color w:val="212529"/>
          <w:shd w:val="clear" w:color="auto" w:fill="FFFFFF"/>
        </w:rPr>
        <w:t>)</w:t>
      </w:r>
    </w:p>
    <w:p w14:paraId="58FF38F5" w14:textId="6D29AE0D" w:rsidR="00E10989" w:rsidRPr="00E10989" w:rsidRDefault="00E10989" w:rsidP="00E10989">
      <w:pPr>
        <w:pStyle w:val="Tabulkaobrzek"/>
      </w:pPr>
      <w:r>
        <w:rPr>
          <w:noProof/>
        </w:rPr>
        <w:drawing>
          <wp:inline distT="0" distB="0" distL="0" distR="0" wp14:anchorId="730719F0" wp14:editId="3F2C8EBE">
            <wp:extent cx="6039059" cy="2952413"/>
            <wp:effectExtent l="0" t="0" r="0" b="0"/>
            <wp:docPr id="47" name="Obrázek 47" descr="Obsah obrázku skica, kresba, ilustrace&#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Obrázek 47" descr="Obsah obrázku skica, kresba, ilustrace&#10;&#10;Popis byl vytvořen automaticky"/>
                    <pic:cNvPicPr/>
                  </pic:nvPicPr>
                  <pic:blipFill>
                    <a:blip r:embed="rId34">
                      <a:extLst>
                        <a:ext uri="{28A0092B-C50C-407E-A947-70E740481C1C}">
                          <a14:useLocalDpi xmlns:a14="http://schemas.microsoft.com/office/drawing/2010/main" val="0"/>
                        </a:ext>
                      </a:extLst>
                    </a:blip>
                    <a:stretch>
                      <a:fillRect/>
                    </a:stretch>
                  </pic:blipFill>
                  <pic:spPr>
                    <a:xfrm>
                      <a:off x="0" y="0"/>
                      <a:ext cx="6058734" cy="2962032"/>
                    </a:xfrm>
                    <a:prstGeom prst="rect">
                      <a:avLst/>
                    </a:prstGeom>
                  </pic:spPr>
                </pic:pic>
              </a:graphicData>
            </a:graphic>
          </wp:inline>
        </w:drawing>
      </w:r>
    </w:p>
    <w:p w14:paraId="7126CA5A" w14:textId="77777777" w:rsidR="000F2688" w:rsidRDefault="000F2688" w:rsidP="000F2688">
      <w:pPr>
        <w:ind w:firstLine="0"/>
        <w:rPr>
          <w:rStyle w:val="Siln"/>
        </w:rPr>
      </w:pPr>
      <w:r>
        <w:rPr>
          <w:rStyle w:val="Siln"/>
        </w:rPr>
        <w:t>Časté chyby</w:t>
      </w:r>
    </w:p>
    <w:p w14:paraId="782DDFDE" w14:textId="77777777" w:rsidR="000F2688" w:rsidRPr="00C309E6" w:rsidRDefault="000F2688" w:rsidP="000F2688">
      <w:pPr>
        <w:pStyle w:val="Odrky"/>
        <w:rPr>
          <w:rStyle w:val="Siln"/>
        </w:rPr>
      </w:pPr>
      <w:r>
        <w:rPr>
          <w:rStyle w:val="Siln"/>
          <w:b w:val="0"/>
          <w:bCs w:val="0"/>
        </w:rPr>
        <w:t>Ve švihové fázi jedinec nedosedne a ztratí tak energii vytvořenou cvalem koně</w:t>
      </w:r>
    </w:p>
    <w:p w14:paraId="12F24D8C" w14:textId="77777777" w:rsidR="000F2688" w:rsidRPr="00C309E6" w:rsidRDefault="000F2688" w:rsidP="000F2688">
      <w:pPr>
        <w:pStyle w:val="Odrky"/>
        <w:rPr>
          <w:rStyle w:val="Siln"/>
        </w:rPr>
      </w:pPr>
      <w:r>
        <w:rPr>
          <w:rStyle w:val="Siln"/>
          <w:b w:val="0"/>
          <w:bCs w:val="0"/>
        </w:rPr>
        <w:t>Malé posunutí ramen směrem vzad (posunutí těžiště)</w:t>
      </w:r>
    </w:p>
    <w:p w14:paraId="7495BE1C" w14:textId="77777777" w:rsidR="000F2688" w:rsidRPr="00C309E6" w:rsidRDefault="000F2688" w:rsidP="000F2688">
      <w:pPr>
        <w:pStyle w:val="Odrky"/>
        <w:rPr>
          <w:rStyle w:val="Siln"/>
        </w:rPr>
      </w:pPr>
      <w:r>
        <w:rPr>
          <w:rStyle w:val="Siln"/>
          <w:b w:val="0"/>
          <w:bCs w:val="0"/>
        </w:rPr>
        <w:t>Slabá práce pánve ve fázi propnutí</w:t>
      </w:r>
    </w:p>
    <w:p w14:paraId="3D75F438" w14:textId="3D444FE6" w:rsidR="000F2688" w:rsidRPr="000F2688" w:rsidRDefault="000F2688" w:rsidP="000F2688">
      <w:pPr>
        <w:pStyle w:val="Odrky"/>
        <w:rPr>
          <w:rStyle w:val="Siln"/>
        </w:rPr>
      </w:pPr>
      <w:r>
        <w:rPr>
          <w:rStyle w:val="Siln"/>
          <w:b w:val="0"/>
          <w:bCs w:val="0"/>
        </w:rPr>
        <w:t>Malá rotace pánve ve fázi snižování</w:t>
      </w:r>
    </w:p>
    <w:p w14:paraId="6E79F0D6" w14:textId="175F48BB" w:rsidR="00664D4D" w:rsidRDefault="00664D4D" w:rsidP="00664D4D">
      <w:pPr>
        <w:ind w:firstLine="0"/>
        <w:rPr>
          <w:rStyle w:val="Siln"/>
        </w:rPr>
      </w:pPr>
      <w:r>
        <w:rPr>
          <w:rStyle w:val="Siln"/>
        </w:rPr>
        <w:lastRenderedPageBreak/>
        <w:t>Nácvik č. 1 Protažení horních končetin</w:t>
      </w:r>
    </w:p>
    <w:p w14:paraId="092C4B63" w14:textId="2E150ECE" w:rsidR="00664D4D" w:rsidRDefault="00664D4D" w:rsidP="00664D4D">
      <w:r>
        <w:t>Vzpor sedmo – jedinec posouvá paže dozadu až do hraničního rozsahu, kde setrvá (viz. Statický strečink)</w:t>
      </w:r>
    </w:p>
    <w:p w14:paraId="78E5C60E" w14:textId="187D9E19" w:rsidR="00664D4D" w:rsidRDefault="00664D4D" w:rsidP="00664D4D">
      <w:pPr>
        <w:pStyle w:val="Oznaentabulkyobrzku"/>
      </w:pPr>
      <w:r>
        <w:t>Obrázek 2</w:t>
      </w:r>
      <w:r w:rsidR="00A27F84">
        <w:t>5</w:t>
      </w:r>
    </w:p>
    <w:p w14:paraId="5412165E" w14:textId="3EA73BCF" w:rsidR="00664D4D" w:rsidRDefault="00664D4D" w:rsidP="00664D4D">
      <w:pPr>
        <w:pStyle w:val="Nzevtabulkyobrzku"/>
      </w:pPr>
      <w:r>
        <w:rPr>
          <w:noProof/>
        </w:rPr>
        <w:drawing>
          <wp:inline distT="0" distB="0" distL="0" distR="0" wp14:anchorId="10DC4425" wp14:editId="4FD75510">
            <wp:extent cx="2326770" cy="5670384"/>
            <wp:effectExtent l="4762" t="0" r="2223" b="2222"/>
            <wp:docPr id="31" name="Obrázek 31" descr="Obsah obrázku budova, boty, zeď, oblečení&#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Obrázek 31" descr="Obsah obrázku budova, boty, zeď, oblečení&#10;&#10;Popis byl vytvořen automaticky"/>
                    <pic:cNvPicPr/>
                  </pic:nvPicPr>
                  <pic:blipFill rotWithShape="1">
                    <a:blip r:embed="rId35" cstate="print">
                      <a:extLst>
                        <a:ext uri="{28A0092B-C50C-407E-A947-70E740481C1C}">
                          <a14:useLocalDpi xmlns:a14="http://schemas.microsoft.com/office/drawing/2010/main" val="0"/>
                        </a:ext>
                      </a:extLst>
                    </a:blip>
                    <a:srcRect l="44576" r="24648"/>
                    <a:stretch/>
                  </pic:blipFill>
                  <pic:spPr bwMode="auto">
                    <a:xfrm rot="5400000">
                      <a:off x="0" y="0"/>
                      <a:ext cx="2361236" cy="5754378"/>
                    </a:xfrm>
                    <a:prstGeom prst="rect">
                      <a:avLst/>
                    </a:prstGeom>
                    <a:ln>
                      <a:noFill/>
                    </a:ln>
                    <a:extLst>
                      <a:ext uri="{53640926-AAD7-44D8-BBD7-CCE9431645EC}">
                        <a14:shadowObscured xmlns:a14="http://schemas.microsoft.com/office/drawing/2010/main"/>
                      </a:ext>
                    </a:extLst>
                  </pic:spPr>
                </pic:pic>
              </a:graphicData>
            </a:graphic>
          </wp:inline>
        </w:drawing>
      </w:r>
    </w:p>
    <w:p w14:paraId="30AE59F4" w14:textId="3ED8F009" w:rsidR="00664D4D" w:rsidRDefault="00664D4D" w:rsidP="00664D4D">
      <w:pPr>
        <w:pStyle w:val="Tabulkaobrzek"/>
        <w:rPr>
          <w:rStyle w:val="Siln"/>
        </w:rPr>
      </w:pPr>
      <w:r>
        <w:rPr>
          <w:rStyle w:val="Siln"/>
        </w:rPr>
        <w:t xml:space="preserve">Nácvik č. 2 Asistované </w:t>
      </w:r>
      <w:proofErr w:type="spellStart"/>
      <w:r>
        <w:rPr>
          <w:rStyle w:val="Siln"/>
        </w:rPr>
        <w:t>protláčení</w:t>
      </w:r>
      <w:proofErr w:type="spellEnd"/>
      <w:r>
        <w:rPr>
          <w:rStyle w:val="Siln"/>
        </w:rPr>
        <w:t xml:space="preserve"> pánve</w:t>
      </w:r>
    </w:p>
    <w:p w14:paraId="237D662F" w14:textId="29BE6967" w:rsidR="00664D4D" w:rsidRDefault="00664D4D" w:rsidP="00664D4D">
      <w:r>
        <w:t>Jedinec provede vzpor vzadu a dopomoc jej chytí za kotníky a zvedne do roviny. Jedinec střídá polohy propnutí, kdy je tělo v rovině s protlačenou pánví, a vysazení, kdy je pánev spuštěna dolů.</w:t>
      </w:r>
    </w:p>
    <w:p w14:paraId="08DE5BC1" w14:textId="3BB35318" w:rsidR="00664D4D" w:rsidRDefault="00664D4D" w:rsidP="00664D4D">
      <w:pPr>
        <w:pStyle w:val="Oznaentabulkyobrzku"/>
      </w:pPr>
      <w:r>
        <w:t>Obrázek 2</w:t>
      </w:r>
      <w:r w:rsidR="00A27F84">
        <w:t>6</w:t>
      </w:r>
    </w:p>
    <w:p w14:paraId="7EB71E98" w14:textId="77777777" w:rsidR="000F2688" w:rsidRDefault="00664D4D" w:rsidP="00664D4D">
      <w:pPr>
        <w:pStyle w:val="Nzevtabulkyobrzku"/>
        <w:sectPr w:rsidR="000F2688" w:rsidSect="004E4562">
          <w:pgSz w:w="11906" w:h="16838" w:code="9"/>
          <w:pgMar w:top="1418" w:right="1418" w:bottom="1418" w:left="1418" w:header="709" w:footer="709" w:gutter="567"/>
          <w:cols w:space="708"/>
          <w:formProt w:val="0"/>
          <w:docGrid w:linePitch="360"/>
        </w:sectPr>
      </w:pPr>
      <w:r>
        <w:rPr>
          <w:noProof/>
        </w:rPr>
        <w:drawing>
          <wp:inline distT="0" distB="0" distL="0" distR="0" wp14:anchorId="7792B34F" wp14:editId="1CABF006">
            <wp:extent cx="3476730" cy="3245183"/>
            <wp:effectExtent l="0" t="0" r="3175" b="6350"/>
            <wp:docPr id="32" name="Obrázek 32" descr="Obsah obrázku osoba, gymnastika, oblečení, Rovnováh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Obrázek 32" descr="Obsah obrázku osoba, gymnastika, oblečení, Rovnováha&#10;&#10;Popis byl vytvořen automaticky"/>
                    <pic:cNvPicPr/>
                  </pic:nvPicPr>
                  <pic:blipFill rotWithShape="1">
                    <a:blip r:embed="rId36" cstate="print">
                      <a:extLst>
                        <a:ext uri="{28A0092B-C50C-407E-A947-70E740481C1C}">
                          <a14:useLocalDpi xmlns:a14="http://schemas.microsoft.com/office/drawing/2010/main" val="0"/>
                        </a:ext>
                      </a:extLst>
                    </a:blip>
                    <a:srcRect t="6660"/>
                    <a:stretch/>
                  </pic:blipFill>
                  <pic:spPr bwMode="auto">
                    <a:xfrm>
                      <a:off x="0" y="0"/>
                      <a:ext cx="3546170" cy="3309999"/>
                    </a:xfrm>
                    <a:prstGeom prst="rect">
                      <a:avLst/>
                    </a:prstGeom>
                    <a:ln>
                      <a:noFill/>
                    </a:ln>
                    <a:extLst>
                      <a:ext uri="{53640926-AAD7-44D8-BBD7-CCE9431645EC}">
                        <a14:shadowObscured xmlns:a14="http://schemas.microsoft.com/office/drawing/2010/main"/>
                      </a:ext>
                    </a:extLst>
                  </pic:spPr>
                </pic:pic>
              </a:graphicData>
            </a:graphic>
          </wp:inline>
        </w:drawing>
      </w:r>
    </w:p>
    <w:p w14:paraId="0DB0BCDC" w14:textId="0B51F3AE" w:rsidR="00664D4D" w:rsidRDefault="00664D4D" w:rsidP="00664D4D">
      <w:pPr>
        <w:pStyle w:val="Tabulkaobrzek"/>
        <w:rPr>
          <w:rStyle w:val="Siln"/>
        </w:rPr>
      </w:pPr>
      <w:r>
        <w:rPr>
          <w:rStyle w:val="Siln"/>
        </w:rPr>
        <w:lastRenderedPageBreak/>
        <w:t>Nácvik č. 3 Nácvik a sílení pro fázi točení</w:t>
      </w:r>
    </w:p>
    <w:p w14:paraId="61FE2403" w14:textId="7A1440A7" w:rsidR="00664D4D" w:rsidRDefault="00664D4D" w:rsidP="00664D4D">
      <w:r>
        <w:t xml:space="preserve">Vzpor vzadu – Jedinec zvedne levou nohu a opakovaně provádí točení kolem právě nohy, která </w:t>
      </w:r>
      <w:proofErr w:type="gramStart"/>
      <w:r>
        <w:t>tvoří</w:t>
      </w:r>
      <w:proofErr w:type="gramEnd"/>
      <w:r>
        <w:t xml:space="preserve"> rovinu s horní částí těla.</w:t>
      </w:r>
    </w:p>
    <w:p w14:paraId="76013243" w14:textId="136B257E" w:rsidR="00664D4D" w:rsidRDefault="00664D4D" w:rsidP="00664D4D">
      <w:pPr>
        <w:pStyle w:val="Oznaentabulkyobrzku"/>
      </w:pPr>
      <w:r>
        <w:t>Obrázek 2</w:t>
      </w:r>
      <w:r w:rsidR="00A27F84">
        <w:t>7</w:t>
      </w:r>
    </w:p>
    <w:p w14:paraId="2A583F9F" w14:textId="19C4EFDC" w:rsidR="00664D4D" w:rsidRDefault="00664D4D" w:rsidP="00664D4D">
      <w:pPr>
        <w:pStyle w:val="Nzevtabulkyobrzku"/>
      </w:pPr>
      <w:r>
        <w:rPr>
          <w:noProof/>
        </w:rPr>
        <w:drawing>
          <wp:inline distT="0" distB="0" distL="0" distR="0" wp14:anchorId="743E5952" wp14:editId="2AA317FF">
            <wp:extent cx="5397651" cy="1736090"/>
            <wp:effectExtent l="0" t="0" r="0" b="3810"/>
            <wp:docPr id="33" name="Obrázek 33" descr="Obsah obrázku Fyzická zdatnost, Rovnováha, osoba, sport&#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Obrázek 33" descr="Obsah obrázku Fyzická zdatnost, Rovnováha, osoba, sport&#10;&#10;Popis byl vytvořen automaticky"/>
                    <pic:cNvPicPr/>
                  </pic:nvPicPr>
                  <pic:blipFill rotWithShape="1">
                    <a:blip r:embed="rId37" cstate="print">
                      <a:extLst>
                        <a:ext uri="{28A0092B-C50C-407E-A947-70E740481C1C}">
                          <a14:useLocalDpi xmlns:a14="http://schemas.microsoft.com/office/drawing/2010/main" val="0"/>
                        </a:ext>
                      </a:extLst>
                    </a:blip>
                    <a:srcRect t="45669" b="22168"/>
                    <a:stretch/>
                  </pic:blipFill>
                  <pic:spPr bwMode="auto">
                    <a:xfrm>
                      <a:off x="0" y="0"/>
                      <a:ext cx="5448776" cy="1752534"/>
                    </a:xfrm>
                    <a:prstGeom prst="rect">
                      <a:avLst/>
                    </a:prstGeom>
                    <a:ln>
                      <a:noFill/>
                    </a:ln>
                    <a:extLst>
                      <a:ext uri="{53640926-AAD7-44D8-BBD7-CCE9431645EC}">
                        <a14:shadowObscured xmlns:a14="http://schemas.microsoft.com/office/drawing/2010/main"/>
                      </a:ext>
                    </a:extLst>
                  </pic:spPr>
                </pic:pic>
              </a:graphicData>
            </a:graphic>
          </wp:inline>
        </w:drawing>
      </w:r>
    </w:p>
    <w:p w14:paraId="33328DD5" w14:textId="28A81641" w:rsidR="00664D4D" w:rsidRDefault="00664D4D" w:rsidP="00664D4D">
      <w:pPr>
        <w:pStyle w:val="Tabulkaobrzek"/>
        <w:rPr>
          <w:rStyle w:val="Siln"/>
        </w:rPr>
      </w:pPr>
      <w:r>
        <w:rPr>
          <w:rStyle w:val="Siln"/>
        </w:rPr>
        <w:t>Nácvik č. 4 Švih do vzporu vzadu na barelu</w:t>
      </w:r>
    </w:p>
    <w:p w14:paraId="536A8BB6" w14:textId="3F8DE187" w:rsidR="00664D4D" w:rsidRDefault="00664D4D" w:rsidP="00664D4D">
      <w:r>
        <w:t>Sed vzad obkročmo – Jedinec provede přípravný švih vzad a následně silný švih vpřed s konečnou pozicí ve vzporu vzadu.</w:t>
      </w:r>
    </w:p>
    <w:p w14:paraId="4111CD3D" w14:textId="1C889B1F" w:rsidR="00664D4D" w:rsidRDefault="00664D4D" w:rsidP="00664D4D">
      <w:pPr>
        <w:pStyle w:val="Oznaentabulkyobrzku"/>
      </w:pPr>
      <w:r>
        <w:t>Obrázek 2</w:t>
      </w:r>
      <w:r w:rsidR="00A27F84">
        <w:t>8</w:t>
      </w:r>
    </w:p>
    <w:p w14:paraId="0CD8F109" w14:textId="30E25373" w:rsidR="00664D4D" w:rsidRDefault="00664D4D" w:rsidP="00664D4D">
      <w:pPr>
        <w:pStyle w:val="Nzevtabulkyobrzku"/>
      </w:pPr>
      <w:r>
        <w:rPr>
          <w:noProof/>
        </w:rPr>
        <w:drawing>
          <wp:inline distT="0" distB="0" distL="0" distR="0" wp14:anchorId="550C80FF" wp14:editId="7439CB90">
            <wp:extent cx="5743978" cy="2415604"/>
            <wp:effectExtent l="0" t="0" r="0" b="0"/>
            <wp:docPr id="34" name="Obrázek 34" descr="Obsah obrázku sport, osoba, Fyzická zdatnost, vod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Obrázek 34" descr="Obsah obrázku sport, osoba, Fyzická zdatnost, voda&#10;&#10;Popis byl vytvořen automaticky"/>
                    <pic:cNvPicPr/>
                  </pic:nvPicPr>
                  <pic:blipFill rotWithShape="1">
                    <a:blip r:embed="rId38" cstate="print">
                      <a:extLst>
                        <a:ext uri="{28A0092B-C50C-407E-A947-70E740481C1C}">
                          <a14:useLocalDpi xmlns:a14="http://schemas.microsoft.com/office/drawing/2010/main" val="0"/>
                        </a:ext>
                      </a:extLst>
                    </a:blip>
                    <a:srcRect t="27210" b="30735"/>
                    <a:stretch/>
                  </pic:blipFill>
                  <pic:spPr bwMode="auto">
                    <a:xfrm>
                      <a:off x="0" y="0"/>
                      <a:ext cx="5780203" cy="2430838"/>
                    </a:xfrm>
                    <a:prstGeom prst="rect">
                      <a:avLst/>
                    </a:prstGeom>
                    <a:ln>
                      <a:noFill/>
                    </a:ln>
                    <a:extLst>
                      <a:ext uri="{53640926-AAD7-44D8-BBD7-CCE9431645EC}">
                        <a14:shadowObscured xmlns:a14="http://schemas.microsoft.com/office/drawing/2010/main"/>
                      </a:ext>
                    </a:extLst>
                  </pic:spPr>
                </pic:pic>
              </a:graphicData>
            </a:graphic>
          </wp:inline>
        </w:drawing>
      </w:r>
    </w:p>
    <w:p w14:paraId="75A82A1B" w14:textId="15F6C5DC" w:rsidR="00664D4D" w:rsidRDefault="00664D4D" w:rsidP="00664D4D">
      <w:pPr>
        <w:pStyle w:val="Tabulkaobrzek"/>
        <w:rPr>
          <w:rStyle w:val="Siln"/>
        </w:rPr>
      </w:pPr>
      <w:r>
        <w:rPr>
          <w:rStyle w:val="Siln"/>
        </w:rPr>
        <w:t>Nácvik č. 5 Průprava na gymnastickém míči</w:t>
      </w:r>
    </w:p>
    <w:p w14:paraId="371140E5" w14:textId="1F749FAA" w:rsidR="00664D4D" w:rsidRDefault="00664D4D" w:rsidP="00664D4D">
      <w:r>
        <w:t xml:space="preserve">Jedinec </w:t>
      </w:r>
      <w:proofErr w:type="gramStart"/>
      <w:r>
        <w:t>položí</w:t>
      </w:r>
      <w:proofErr w:type="gramEnd"/>
      <w:r>
        <w:t xml:space="preserve"> spodní část těla na gymnastický míč a rukama se podepře vzadu. Následně opakovaně zvedá propnuté nohy, které jsou mírně od sebe, do úrovně přibližně 90</w:t>
      </w:r>
      <w:r>
        <w:sym w:font="Symbol" w:char="F0B0"/>
      </w:r>
      <w:r>
        <w:t xml:space="preserve"> a zpět.</w:t>
      </w:r>
    </w:p>
    <w:p w14:paraId="581DFC85" w14:textId="6998B671" w:rsidR="00664D4D" w:rsidRDefault="00664D4D" w:rsidP="00664D4D">
      <w:pPr>
        <w:pStyle w:val="Oznaentabulkyobrzku"/>
      </w:pPr>
      <w:r>
        <w:lastRenderedPageBreak/>
        <w:t>Obrázek 2</w:t>
      </w:r>
      <w:r w:rsidR="00A27F84">
        <w:t>9</w:t>
      </w:r>
    </w:p>
    <w:p w14:paraId="596F6A7A" w14:textId="118A1AE3" w:rsidR="00664D4D" w:rsidRDefault="00664D4D" w:rsidP="00664D4D">
      <w:pPr>
        <w:pStyle w:val="Nzevtabulkyobrzku"/>
      </w:pPr>
      <w:r>
        <w:rPr>
          <w:noProof/>
        </w:rPr>
        <w:drawing>
          <wp:inline distT="0" distB="0" distL="0" distR="0" wp14:anchorId="794D1D9C" wp14:editId="4FE2B83B">
            <wp:extent cx="5828909" cy="2640169"/>
            <wp:effectExtent l="0" t="0" r="635" b="1905"/>
            <wp:docPr id="38" name="Obrázek 38" descr="Obsah obrázku Fyzická zdatnost, Rovnováha, Centrum volného času, míč&#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Obrázek 38" descr="Obsah obrázku Fyzická zdatnost, Rovnováha, Centrum volného času, míč&#10;&#10;Popis byl vytvořen automaticky"/>
                    <pic:cNvPicPr/>
                  </pic:nvPicPr>
                  <pic:blipFill rotWithShape="1">
                    <a:blip r:embed="rId39" cstate="print">
                      <a:extLst>
                        <a:ext uri="{28A0092B-C50C-407E-A947-70E740481C1C}">
                          <a14:useLocalDpi xmlns:a14="http://schemas.microsoft.com/office/drawing/2010/main" val="0"/>
                        </a:ext>
                      </a:extLst>
                    </a:blip>
                    <a:srcRect t="36154" b="18552"/>
                    <a:stretch/>
                  </pic:blipFill>
                  <pic:spPr bwMode="auto">
                    <a:xfrm>
                      <a:off x="0" y="0"/>
                      <a:ext cx="5897201" cy="2671102"/>
                    </a:xfrm>
                    <a:prstGeom prst="rect">
                      <a:avLst/>
                    </a:prstGeom>
                    <a:ln>
                      <a:noFill/>
                    </a:ln>
                    <a:extLst>
                      <a:ext uri="{53640926-AAD7-44D8-BBD7-CCE9431645EC}">
                        <a14:shadowObscured xmlns:a14="http://schemas.microsoft.com/office/drawing/2010/main"/>
                      </a:ext>
                    </a:extLst>
                  </pic:spPr>
                </pic:pic>
              </a:graphicData>
            </a:graphic>
          </wp:inline>
        </w:drawing>
      </w:r>
    </w:p>
    <w:p w14:paraId="0AF0F45B" w14:textId="77777777" w:rsidR="002A333C" w:rsidRDefault="002A333C" w:rsidP="002A333C">
      <w:pPr>
        <w:pStyle w:val="Tabulkaobrzek"/>
        <w:sectPr w:rsidR="002A333C" w:rsidSect="004E4562">
          <w:pgSz w:w="11906" w:h="16838" w:code="9"/>
          <w:pgMar w:top="1418" w:right="1418" w:bottom="1418" w:left="1418" w:header="709" w:footer="709" w:gutter="567"/>
          <w:cols w:space="708"/>
          <w:formProt w:val="0"/>
          <w:docGrid w:linePitch="360"/>
        </w:sectPr>
      </w:pPr>
    </w:p>
    <w:p w14:paraId="00B1E2E9" w14:textId="0E23AC92" w:rsidR="00664D4D" w:rsidRDefault="00664D4D" w:rsidP="00664D4D">
      <w:pPr>
        <w:pStyle w:val="Nadpis3"/>
      </w:pPr>
      <w:bookmarkStart w:id="36" w:name="_Toc138933830"/>
      <w:r>
        <w:lastRenderedPageBreak/>
        <w:t>Stoj</w:t>
      </w:r>
      <w:bookmarkEnd w:id="36"/>
    </w:p>
    <w:p w14:paraId="09A00AF9" w14:textId="630C70EA" w:rsidR="00162AF7" w:rsidRDefault="00162AF7" w:rsidP="00162AF7">
      <w:pPr>
        <w:rPr>
          <w:rStyle w:val="Siln"/>
        </w:rPr>
      </w:pPr>
      <w:r>
        <w:rPr>
          <w:rStyle w:val="Siln"/>
        </w:rPr>
        <w:t>Popis</w:t>
      </w:r>
    </w:p>
    <w:p w14:paraId="0F84CE51" w14:textId="41D61633" w:rsidR="00162AF7" w:rsidRDefault="00162AF7" w:rsidP="00162AF7">
      <w:r>
        <w:t xml:space="preserve">Ze sedu obkročmo přejde voltižér švihem do pozice lavice. Následně oběma nohama současně </w:t>
      </w:r>
      <w:proofErr w:type="gramStart"/>
      <w:r>
        <w:t>vyskočí</w:t>
      </w:r>
      <w:proofErr w:type="gramEnd"/>
      <w:r>
        <w:t xml:space="preserve"> do stoje, přičemž se snaží držet pánev co nejvýše. Po dopadu na obě celá chodidla se pouští madel a rovná tělo do napřímeného stoje a </w:t>
      </w:r>
      <w:proofErr w:type="gramStart"/>
      <w:r>
        <w:t>upaží</w:t>
      </w:r>
      <w:proofErr w:type="gramEnd"/>
      <w:r>
        <w:t xml:space="preserve">, tak aby konečky prstů byly v úrovni očí. V nasazené statické pozici setrvá voltižér 4 cvalové skoky, přičemž spodní částí těla v mírném podřepu absorbuje sval koně. Po čtvrtém cvalovém skoku voltižér </w:t>
      </w:r>
      <w:proofErr w:type="gramStart"/>
      <w:r>
        <w:t>připaží</w:t>
      </w:r>
      <w:proofErr w:type="gramEnd"/>
      <w:r>
        <w:t xml:space="preserve"> a plynule uchopí madla. Následuje přenesení váhy na ruce a s napnutýma nohama lehce dosedá do sedu obkročmo.</w:t>
      </w:r>
    </w:p>
    <w:p w14:paraId="4256C03B" w14:textId="571CEF23" w:rsidR="00162AF7" w:rsidRDefault="00162AF7" w:rsidP="00162AF7">
      <w:pPr>
        <w:pStyle w:val="Oznaentabulkyobrzku"/>
        <w:rPr>
          <w:rStyle w:val="Siln"/>
          <w:b/>
          <w:bCs w:val="0"/>
        </w:rPr>
      </w:pPr>
      <w:r>
        <w:rPr>
          <w:rStyle w:val="Siln"/>
          <w:b/>
          <w:bCs w:val="0"/>
        </w:rPr>
        <w:t xml:space="preserve">Obrázek </w:t>
      </w:r>
      <w:r w:rsidR="00A27F84">
        <w:rPr>
          <w:rStyle w:val="Siln"/>
          <w:b/>
          <w:bCs w:val="0"/>
        </w:rPr>
        <w:t>30</w:t>
      </w:r>
    </w:p>
    <w:p w14:paraId="5E44CDD1" w14:textId="665D799B" w:rsidR="00162AF7" w:rsidRDefault="00162AF7" w:rsidP="00162AF7">
      <w:pPr>
        <w:pStyle w:val="Nzevtabulkyobrzku"/>
        <w:rPr>
          <w:rFonts w:cstheme="minorHAnsi"/>
          <w:color w:val="212529"/>
          <w:shd w:val="clear" w:color="auto" w:fill="FFFFFF"/>
        </w:rPr>
      </w:pPr>
      <w:r>
        <w:t>Provedení stoje dle (</w:t>
      </w:r>
      <w:r w:rsidRPr="008233C2">
        <w:rPr>
          <w:rFonts w:cstheme="minorHAnsi"/>
          <w:color w:val="212529"/>
        </w:rPr>
        <w:t>FEI</w:t>
      </w:r>
      <w:r w:rsidRPr="008233C2">
        <w:rPr>
          <w:rFonts w:cstheme="minorHAnsi"/>
          <w:i w:val="0"/>
          <w:iCs/>
          <w:color w:val="212529"/>
        </w:rPr>
        <w:t xml:space="preserve"> </w:t>
      </w:r>
      <w:proofErr w:type="spellStart"/>
      <w:r w:rsidRPr="008233C2">
        <w:rPr>
          <w:rFonts w:cstheme="minorHAnsi"/>
          <w:color w:val="212529"/>
        </w:rPr>
        <w:t>Vaulting</w:t>
      </w:r>
      <w:proofErr w:type="spellEnd"/>
      <w:r w:rsidRPr="008233C2">
        <w:rPr>
          <w:rFonts w:cstheme="minorHAnsi"/>
          <w:color w:val="212529"/>
        </w:rPr>
        <w:t xml:space="preserve"> </w:t>
      </w:r>
      <w:proofErr w:type="spellStart"/>
      <w:r w:rsidRPr="008233C2">
        <w:rPr>
          <w:rFonts w:cstheme="minorHAnsi"/>
          <w:color w:val="212529"/>
        </w:rPr>
        <w:t>Guidelines</w:t>
      </w:r>
      <w:proofErr w:type="spellEnd"/>
      <w:r w:rsidRPr="008233C2">
        <w:rPr>
          <w:rFonts w:cstheme="minorHAnsi"/>
          <w:color w:val="212529"/>
          <w:shd w:val="clear" w:color="auto" w:fill="FFFFFF"/>
        </w:rPr>
        <w:t>, 2023</w:t>
      </w:r>
      <w:r>
        <w:rPr>
          <w:rFonts w:cstheme="minorHAnsi"/>
          <w:color w:val="212529"/>
          <w:shd w:val="clear" w:color="auto" w:fill="FFFFFF"/>
        </w:rPr>
        <w:t>)</w:t>
      </w:r>
    </w:p>
    <w:p w14:paraId="2B0F130A" w14:textId="2C0C6347" w:rsidR="00162AF7" w:rsidRPr="00162AF7" w:rsidRDefault="00162AF7" w:rsidP="00162AF7">
      <w:pPr>
        <w:pStyle w:val="Tabulkaobrzek"/>
      </w:pPr>
      <w:r>
        <w:rPr>
          <w:noProof/>
        </w:rPr>
        <w:drawing>
          <wp:inline distT="0" distB="0" distL="0" distR="0" wp14:anchorId="7249742E" wp14:editId="65D43EB9">
            <wp:extent cx="3683000" cy="2705100"/>
            <wp:effectExtent l="0" t="0" r="0" b="0"/>
            <wp:docPr id="48" name="Obrázek 48" descr="Obsah obrázku skica, kůň, kresba, umění&#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Obrázek 48" descr="Obsah obrázku skica, kůň, kresba, umění&#10;&#10;Popis byl vytvořen automaticky"/>
                    <pic:cNvPicPr/>
                  </pic:nvPicPr>
                  <pic:blipFill>
                    <a:blip r:embed="rId40">
                      <a:extLst>
                        <a:ext uri="{28A0092B-C50C-407E-A947-70E740481C1C}">
                          <a14:useLocalDpi xmlns:a14="http://schemas.microsoft.com/office/drawing/2010/main" val="0"/>
                        </a:ext>
                      </a:extLst>
                    </a:blip>
                    <a:stretch>
                      <a:fillRect/>
                    </a:stretch>
                  </pic:blipFill>
                  <pic:spPr>
                    <a:xfrm>
                      <a:off x="0" y="0"/>
                      <a:ext cx="3683000" cy="2705100"/>
                    </a:xfrm>
                    <a:prstGeom prst="rect">
                      <a:avLst/>
                    </a:prstGeom>
                  </pic:spPr>
                </pic:pic>
              </a:graphicData>
            </a:graphic>
          </wp:inline>
        </w:drawing>
      </w:r>
    </w:p>
    <w:p w14:paraId="3A47933D" w14:textId="77777777" w:rsidR="000F2688" w:rsidRDefault="000F2688" w:rsidP="000F2688"/>
    <w:p w14:paraId="66E84C0C" w14:textId="77777777" w:rsidR="000F2688" w:rsidRDefault="000F2688" w:rsidP="000F2688">
      <w:pPr>
        <w:ind w:firstLine="0"/>
        <w:rPr>
          <w:rStyle w:val="Siln"/>
        </w:rPr>
      </w:pPr>
      <w:r>
        <w:rPr>
          <w:rStyle w:val="Siln"/>
        </w:rPr>
        <w:t>Časté chyby</w:t>
      </w:r>
    </w:p>
    <w:p w14:paraId="78BA4DBC" w14:textId="77777777" w:rsidR="000F2688" w:rsidRPr="00C309E6" w:rsidRDefault="000F2688" w:rsidP="000F2688">
      <w:pPr>
        <w:pStyle w:val="Odrky"/>
        <w:rPr>
          <w:rStyle w:val="Siln"/>
        </w:rPr>
      </w:pPr>
      <w:r>
        <w:rPr>
          <w:rStyle w:val="Siln"/>
          <w:b w:val="0"/>
          <w:bCs w:val="0"/>
        </w:rPr>
        <w:t>Prudké napřímení těla (vede ke ztrátě rovnováhy)</w:t>
      </w:r>
    </w:p>
    <w:p w14:paraId="1E451C49" w14:textId="77777777" w:rsidR="000F2688" w:rsidRPr="00C309E6" w:rsidRDefault="000F2688" w:rsidP="000F2688">
      <w:pPr>
        <w:pStyle w:val="Odrky"/>
        <w:rPr>
          <w:rStyle w:val="Siln"/>
        </w:rPr>
      </w:pPr>
      <w:r>
        <w:rPr>
          <w:rStyle w:val="Siln"/>
          <w:b w:val="0"/>
          <w:bCs w:val="0"/>
        </w:rPr>
        <w:t xml:space="preserve">Zvedání pat či špiček </w:t>
      </w:r>
    </w:p>
    <w:p w14:paraId="5533AB83" w14:textId="5BA6AB5D" w:rsidR="000F2688" w:rsidRDefault="000F2688" w:rsidP="000F2688">
      <w:pPr>
        <w:pStyle w:val="Odrky"/>
        <w:rPr>
          <w:rStyle w:val="Siln"/>
        </w:rPr>
      </w:pPr>
      <w:r>
        <w:rPr>
          <w:rStyle w:val="Siln"/>
          <w:b w:val="0"/>
          <w:bCs w:val="0"/>
        </w:rPr>
        <w:t xml:space="preserve">Záklon či zapažení </w:t>
      </w:r>
    </w:p>
    <w:p w14:paraId="5ACEFB06" w14:textId="7F7561BE" w:rsidR="00664D4D" w:rsidRDefault="00664D4D" w:rsidP="00664D4D">
      <w:pPr>
        <w:ind w:firstLine="0"/>
        <w:rPr>
          <w:rStyle w:val="Siln"/>
        </w:rPr>
      </w:pPr>
      <w:r>
        <w:rPr>
          <w:rStyle w:val="Siln"/>
        </w:rPr>
        <w:t>Nácvik č. 1 Průprava nákleku (viz. Váha)</w:t>
      </w:r>
    </w:p>
    <w:p w14:paraId="2823B9E9" w14:textId="77777777" w:rsidR="00664D4D" w:rsidRDefault="00664D4D" w:rsidP="00664D4D">
      <w:pPr>
        <w:ind w:firstLine="0"/>
        <w:rPr>
          <w:rStyle w:val="Siln"/>
        </w:rPr>
      </w:pPr>
    </w:p>
    <w:p w14:paraId="0C90BE33" w14:textId="7D9FE8D9" w:rsidR="00664D4D" w:rsidRDefault="00664D4D" w:rsidP="00664D4D">
      <w:pPr>
        <w:ind w:firstLine="0"/>
        <w:rPr>
          <w:rStyle w:val="Siln"/>
        </w:rPr>
      </w:pPr>
      <w:r>
        <w:rPr>
          <w:rStyle w:val="Siln"/>
        </w:rPr>
        <w:t xml:space="preserve">Nácvik č. 2 Stoj na bosu </w:t>
      </w:r>
    </w:p>
    <w:p w14:paraId="7AB4B86D" w14:textId="07921C25" w:rsidR="00664D4D" w:rsidRDefault="00664D4D" w:rsidP="00664D4D">
      <w:pPr>
        <w:pStyle w:val="Oznaentabulkyobrzku"/>
        <w:rPr>
          <w:rStyle w:val="Siln"/>
          <w:b/>
          <w:bCs w:val="0"/>
        </w:rPr>
      </w:pPr>
      <w:r>
        <w:rPr>
          <w:rStyle w:val="Siln"/>
          <w:b/>
          <w:bCs w:val="0"/>
        </w:rPr>
        <w:lastRenderedPageBreak/>
        <w:t xml:space="preserve">Obrázek </w:t>
      </w:r>
      <w:r w:rsidR="00A27F84">
        <w:rPr>
          <w:rStyle w:val="Siln"/>
          <w:b/>
          <w:bCs w:val="0"/>
        </w:rPr>
        <w:t>31</w:t>
      </w:r>
    </w:p>
    <w:p w14:paraId="25B01752" w14:textId="7B561079" w:rsidR="00664D4D" w:rsidRDefault="00664D4D" w:rsidP="00664D4D">
      <w:pPr>
        <w:pStyle w:val="Nzevtabulkyobrzku"/>
      </w:pPr>
      <w:r>
        <w:rPr>
          <w:noProof/>
        </w:rPr>
        <w:drawing>
          <wp:inline distT="0" distB="0" distL="0" distR="0" wp14:anchorId="321A6C94" wp14:editId="2E72C9D6">
            <wp:extent cx="3570202" cy="4606042"/>
            <wp:effectExtent l="2857" t="0" r="1588" b="1587"/>
            <wp:docPr id="36" name="Obrázek 36" descr="Obsah obrázku zeď, budova, boty, oblečení&#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Obrázek 36" descr="Obsah obrázku zeď, budova, boty, oblečení&#10;&#10;Popis byl vytvořen automaticky"/>
                    <pic:cNvPicPr/>
                  </pic:nvPicPr>
                  <pic:blipFill rotWithShape="1">
                    <a:blip r:embed="rId41" cstate="print">
                      <a:extLst>
                        <a:ext uri="{28A0092B-C50C-407E-A947-70E740481C1C}">
                          <a14:useLocalDpi xmlns:a14="http://schemas.microsoft.com/office/drawing/2010/main" val="0"/>
                        </a:ext>
                      </a:extLst>
                    </a:blip>
                    <a:srcRect l="24117" r="17748"/>
                    <a:stretch/>
                  </pic:blipFill>
                  <pic:spPr bwMode="auto">
                    <a:xfrm rot="5400000">
                      <a:off x="0" y="0"/>
                      <a:ext cx="3645506" cy="4703194"/>
                    </a:xfrm>
                    <a:prstGeom prst="rect">
                      <a:avLst/>
                    </a:prstGeom>
                    <a:ln>
                      <a:noFill/>
                    </a:ln>
                    <a:extLst>
                      <a:ext uri="{53640926-AAD7-44D8-BBD7-CCE9431645EC}">
                        <a14:shadowObscured xmlns:a14="http://schemas.microsoft.com/office/drawing/2010/main"/>
                      </a:ext>
                    </a:extLst>
                  </pic:spPr>
                </pic:pic>
              </a:graphicData>
            </a:graphic>
          </wp:inline>
        </w:drawing>
      </w:r>
    </w:p>
    <w:p w14:paraId="2FC2E1E3" w14:textId="455164A3" w:rsidR="00664D4D" w:rsidRDefault="00664D4D" w:rsidP="00664D4D">
      <w:pPr>
        <w:pStyle w:val="Tabulkaobrzek"/>
        <w:rPr>
          <w:rStyle w:val="Siln"/>
        </w:rPr>
      </w:pPr>
      <w:r>
        <w:rPr>
          <w:rStyle w:val="Siln"/>
        </w:rPr>
        <w:t xml:space="preserve">Nácvik č. 3 Stoj na bosu na jedné noze </w:t>
      </w:r>
    </w:p>
    <w:p w14:paraId="5E8EACCF" w14:textId="4B391038" w:rsidR="00664D4D" w:rsidRDefault="00664D4D" w:rsidP="00664D4D">
      <w:pPr>
        <w:pStyle w:val="Oznaentabulkyobrzku"/>
      </w:pPr>
      <w:r>
        <w:t xml:space="preserve">Obrázek </w:t>
      </w:r>
      <w:r w:rsidR="00A27F84">
        <w:t>32</w:t>
      </w:r>
    </w:p>
    <w:p w14:paraId="3AFC2C6B" w14:textId="330F944B" w:rsidR="00664D4D" w:rsidRDefault="00664D4D" w:rsidP="00664D4D">
      <w:pPr>
        <w:pStyle w:val="Nzevtabulkyobrzku"/>
      </w:pPr>
      <w:r>
        <w:rPr>
          <w:noProof/>
        </w:rPr>
        <w:drawing>
          <wp:inline distT="0" distB="0" distL="0" distR="0" wp14:anchorId="54CE1CC5" wp14:editId="3F4BE4D3">
            <wp:extent cx="3631800" cy="4761108"/>
            <wp:effectExtent l="0" t="5715" r="0" b="0"/>
            <wp:docPr id="37" name="Obrázek 37" descr="Obsah obrázku budova, zeď, interiér, osob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Obrázek 37" descr="Obsah obrázku budova, zeď, interiér, osoba&#10;&#10;Popis byl vytvořen automaticky"/>
                    <pic:cNvPicPr/>
                  </pic:nvPicPr>
                  <pic:blipFill rotWithShape="1">
                    <a:blip r:embed="rId42" cstate="print">
                      <a:extLst>
                        <a:ext uri="{28A0092B-C50C-407E-A947-70E740481C1C}">
                          <a14:useLocalDpi xmlns:a14="http://schemas.microsoft.com/office/drawing/2010/main" val="0"/>
                        </a:ext>
                      </a:extLst>
                    </a:blip>
                    <a:srcRect l="19836" r="22953"/>
                    <a:stretch/>
                  </pic:blipFill>
                  <pic:spPr bwMode="auto">
                    <a:xfrm rot="5400000">
                      <a:off x="0" y="0"/>
                      <a:ext cx="3771244" cy="4943912"/>
                    </a:xfrm>
                    <a:prstGeom prst="rect">
                      <a:avLst/>
                    </a:prstGeom>
                    <a:ln>
                      <a:noFill/>
                    </a:ln>
                    <a:extLst>
                      <a:ext uri="{53640926-AAD7-44D8-BBD7-CCE9431645EC}">
                        <a14:shadowObscured xmlns:a14="http://schemas.microsoft.com/office/drawing/2010/main"/>
                      </a:ext>
                    </a:extLst>
                  </pic:spPr>
                </pic:pic>
              </a:graphicData>
            </a:graphic>
          </wp:inline>
        </w:drawing>
      </w:r>
    </w:p>
    <w:p w14:paraId="58DAFE48" w14:textId="77777777" w:rsidR="002A333C" w:rsidRDefault="002A333C" w:rsidP="009602BF">
      <w:pPr>
        <w:pStyle w:val="Tabulkaobrzek"/>
        <w:sectPr w:rsidR="002A333C" w:rsidSect="004E4562">
          <w:pgSz w:w="11906" w:h="16838" w:code="9"/>
          <w:pgMar w:top="1418" w:right="1418" w:bottom="1418" w:left="1418" w:header="709" w:footer="709" w:gutter="567"/>
          <w:cols w:space="708"/>
          <w:formProt w:val="0"/>
          <w:docGrid w:linePitch="360"/>
        </w:sectPr>
      </w:pPr>
    </w:p>
    <w:p w14:paraId="3AD21CF9" w14:textId="1A77318D" w:rsidR="00C6136E" w:rsidRDefault="00664D4D" w:rsidP="000472F5">
      <w:pPr>
        <w:pStyle w:val="Nadpis3"/>
      </w:pPr>
      <w:bookmarkStart w:id="37" w:name="_Toc138933831"/>
      <w:r>
        <w:lastRenderedPageBreak/>
        <w:t>Odskok – první část</w:t>
      </w:r>
      <w:bookmarkEnd w:id="37"/>
    </w:p>
    <w:p w14:paraId="69B4A8BD" w14:textId="6F33D3D9" w:rsidR="00162AF7" w:rsidRDefault="00162AF7" w:rsidP="00162AF7">
      <w:pPr>
        <w:rPr>
          <w:rStyle w:val="Siln"/>
        </w:rPr>
      </w:pPr>
      <w:r>
        <w:rPr>
          <w:rStyle w:val="Siln"/>
        </w:rPr>
        <w:t>Popis</w:t>
      </w:r>
    </w:p>
    <w:p w14:paraId="29810432" w14:textId="57AE4C8B" w:rsidR="00C309E6" w:rsidRPr="000F2688" w:rsidRDefault="00162AF7" w:rsidP="000F2688">
      <w:pPr>
        <w:rPr>
          <w:rStyle w:val="Siln"/>
          <w:b w:val="0"/>
          <w:bCs w:val="0"/>
        </w:rPr>
      </w:pPr>
      <w:r>
        <w:t xml:space="preserve">Cvik začíná mírným švihem vpřed ze sedu obkročmo následovaný prudkým švihem vzad za pohybu horní časti těla dopředu a dolů. Tělo ztrácí kontakt s podložkou a stoupá propnuté do stoje na rukou s nohama u sebe. Po krátkém stoji na rukou je zahájena fáze klesání pohybem ramen vpřed. Dochází k mírnému ohybu v kyčlích a snížení nohou. Tělo pomalu a kontrolovaně klesá. Vnější část pravé nohy voltižéra se lehce dotkne vnitřní strany podložky a voltižér postupně dosedá do sedu bokem. Následuje přenesení napnuté pravé nohy obloukem přes krk koně do sedu obkročmo. </w:t>
      </w:r>
      <w:r>
        <w:rPr>
          <w:rStyle w:val="Siln"/>
          <w:b w:val="0"/>
          <w:bCs w:val="0"/>
        </w:rPr>
        <w:t>Začátek první i druhé části odskoku má stejný princip jako střih vpřed, a tak lze použít stejné nácviky (zášvihy na barelu, na gymnastickém míči, kliky ve stoji na rukou apod.)</w:t>
      </w:r>
    </w:p>
    <w:p w14:paraId="4392FFFA" w14:textId="47AA0939" w:rsidR="00162AF7" w:rsidRDefault="00162AF7" w:rsidP="00162AF7">
      <w:pPr>
        <w:pStyle w:val="Oznaentabulkyobrzku"/>
        <w:rPr>
          <w:rStyle w:val="Siln"/>
          <w:b/>
          <w:bCs w:val="0"/>
        </w:rPr>
      </w:pPr>
      <w:r>
        <w:rPr>
          <w:rStyle w:val="Siln"/>
          <w:b/>
          <w:bCs w:val="0"/>
        </w:rPr>
        <w:t>Obrázek</w:t>
      </w:r>
      <w:r w:rsidR="00A27F84">
        <w:rPr>
          <w:rStyle w:val="Siln"/>
          <w:b/>
          <w:bCs w:val="0"/>
        </w:rPr>
        <w:t xml:space="preserve"> 33</w:t>
      </w:r>
    </w:p>
    <w:p w14:paraId="76CE1D42" w14:textId="70E36198" w:rsidR="00162AF7" w:rsidRDefault="00162AF7" w:rsidP="00162AF7">
      <w:pPr>
        <w:pStyle w:val="Nzevtabulkyobrzku"/>
        <w:rPr>
          <w:rFonts w:cstheme="minorHAnsi"/>
          <w:color w:val="212529"/>
          <w:shd w:val="clear" w:color="auto" w:fill="FFFFFF"/>
        </w:rPr>
      </w:pPr>
      <w:r>
        <w:t>Provedení první části odskoku dle (</w:t>
      </w:r>
      <w:r w:rsidRPr="008233C2">
        <w:rPr>
          <w:rFonts w:cstheme="minorHAnsi"/>
          <w:color w:val="212529"/>
        </w:rPr>
        <w:t>FEI</w:t>
      </w:r>
      <w:r w:rsidRPr="008233C2">
        <w:rPr>
          <w:rFonts w:cstheme="minorHAnsi"/>
          <w:i w:val="0"/>
          <w:iCs/>
          <w:color w:val="212529"/>
        </w:rPr>
        <w:t xml:space="preserve"> </w:t>
      </w:r>
      <w:proofErr w:type="spellStart"/>
      <w:r w:rsidRPr="008233C2">
        <w:rPr>
          <w:rFonts w:cstheme="minorHAnsi"/>
          <w:color w:val="212529"/>
        </w:rPr>
        <w:t>Vaulting</w:t>
      </w:r>
      <w:proofErr w:type="spellEnd"/>
      <w:r w:rsidRPr="008233C2">
        <w:rPr>
          <w:rFonts w:cstheme="minorHAnsi"/>
          <w:color w:val="212529"/>
        </w:rPr>
        <w:t xml:space="preserve"> </w:t>
      </w:r>
      <w:proofErr w:type="spellStart"/>
      <w:r w:rsidRPr="008233C2">
        <w:rPr>
          <w:rFonts w:cstheme="minorHAnsi"/>
          <w:color w:val="212529"/>
        </w:rPr>
        <w:t>Guidelines</w:t>
      </w:r>
      <w:proofErr w:type="spellEnd"/>
      <w:r w:rsidRPr="008233C2">
        <w:rPr>
          <w:rFonts w:cstheme="minorHAnsi"/>
          <w:color w:val="212529"/>
          <w:shd w:val="clear" w:color="auto" w:fill="FFFFFF"/>
        </w:rPr>
        <w:t>, 2023</w:t>
      </w:r>
      <w:r>
        <w:rPr>
          <w:rFonts w:cstheme="minorHAnsi"/>
          <w:color w:val="212529"/>
          <w:shd w:val="clear" w:color="auto" w:fill="FFFFFF"/>
        </w:rPr>
        <w:t>)</w:t>
      </w:r>
    </w:p>
    <w:p w14:paraId="5E23FB6E" w14:textId="0EF4FEAA" w:rsidR="00162AF7" w:rsidRPr="00162AF7" w:rsidRDefault="00162AF7" w:rsidP="00162AF7">
      <w:pPr>
        <w:pStyle w:val="Tabulkaobrzek"/>
      </w:pPr>
      <w:r>
        <w:rPr>
          <w:noProof/>
        </w:rPr>
        <w:drawing>
          <wp:inline distT="0" distB="0" distL="0" distR="0" wp14:anchorId="67DA8344" wp14:editId="03826146">
            <wp:extent cx="5399405" cy="2097405"/>
            <wp:effectExtent l="0" t="0" r="0" b="0"/>
            <wp:docPr id="49" name="Obrázek 49" descr="Obsah obrázku skica, kresba, ilustrace&#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Obrázek 49" descr="Obsah obrázku skica, kresba, ilustrace&#10;&#10;Popis byl vytvořen automaticky"/>
                    <pic:cNvPicPr/>
                  </pic:nvPicPr>
                  <pic:blipFill>
                    <a:blip r:embed="rId43">
                      <a:extLst>
                        <a:ext uri="{28A0092B-C50C-407E-A947-70E740481C1C}">
                          <a14:useLocalDpi xmlns:a14="http://schemas.microsoft.com/office/drawing/2010/main" val="0"/>
                        </a:ext>
                      </a:extLst>
                    </a:blip>
                    <a:stretch>
                      <a:fillRect/>
                    </a:stretch>
                  </pic:blipFill>
                  <pic:spPr>
                    <a:xfrm>
                      <a:off x="0" y="0"/>
                      <a:ext cx="5399405" cy="2097405"/>
                    </a:xfrm>
                    <a:prstGeom prst="rect">
                      <a:avLst/>
                    </a:prstGeom>
                  </pic:spPr>
                </pic:pic>
              </a:graphicData>
            </a:graphic>
          </wp:inline>
        </w:drawing>
      </w:r>
    </w:p>
    <w:p w14:paraId="74214325" w14:textId="77777777" w:rsidR="000F2688" w:rsidRDefault="000F2688" w:rsidP="000F2688">
      <w:pPr>
        <w:ind w:firstLine="0"/>
        <w:rPr>
          <w:rStyle w:val="Siln"/>
        </w:rPr>
      </w:pPr>
      <w:r>
        <w:rPr>
          <w:rStyle w:val="Siln"/>
        </w:rPr>
        <w:t>Časté chyby</w:t>
      </w:r>
    </w:p>
    <w:p w14:paraId="3B19E903" w14:textId="77777777" w:rsidR="000F2688" w:rsidRPr="00C309E6" w:rsidRDefault="000F2688" w:rsidP="000F2688">
      <w:pPr>
        <w:pStyle w:val="Odrky"/>
        <w:rPr>
          <w:rStyle w:val="Siln"/>
        </w:rPr>
      </w:pPr>
      <w:r>
        <w:rPr>
          <w:rStyle w:val="Siln"/>
          <w:b w:val="0"/>
          <w:bCs w:val="0"/>
        </w:rPr>
        <w:t>Viz střih vpřed</w:t>
      </w:r>
    </w:p>
    <w:p w14:paraId="30A990B5" w14:textId="6C0CFA9E" w:rsidR="000F2688" w:rsidRDefault="000F2688" w:rsidP="000F2688">
      <w:pPr>
        <w:pStyle w:val="Odrky"/>
        <w:rPr>
          <w:rStyle w:val="Siln"/>
        </w:rPr>
      </w:pPr>
      <w:r>
        <w:rPr>
          <w:rStyle w:val="Siln"/>
          <w:b w:val="0"/>
          <w:bCs w:val="0"/>
        </w:rPr>
        <w:t>Ve fázi snižování nedostatečné posunutí ramen vpřed (nekontrolovaný dopad)</w:t>
      </w:r>
    </w:p>
    <w:p w14:paraId="635CE794" w14:textId="54BB4DEE" w:rsidR="00C6136E" w:rsidRDefault="00C6136E" w:rsidP="00C6136E">
      <w:pPr>
        <w:ind w:firstLine="0"/>
        <w:rPr>
          <w:rStyle w:val="Siln"/>
        </w:rPr>
      </w:pPr>
      <w:r>
        <w:rPr>
          <w:rStyle w:val="Siln"/>
        </w:rPr>
        <w:t>Nácvik č. 1 Dopnutí stoje na rukou na barelu</w:t>
      </w:r>
    </w:p>
    <w:p w14:paraId="066FE3D5" w14:textId="70F59A05" w:rsidR="00C6136E" w:rsidRDefault="00C6136E" w:rsidP="00C6136E">
      <w:pPr>
        <w:rPr>
          <w:rStyle w:val="Siln"/>
          <w:b w:val="0"/>
          <w:bCs w:val="0"/>
        </w:rPr>
      </w:pPr>
      <w:r>
        <w:rPr>
          <w:rStyle w:val="Siln"/>
          <w:b w:val="0"/>
          <w:bCs w:val="0"/>
        </w:rPr>
        <w:t>Jedinec provede stoj na rukou na mírně pokrčených rukách s nohama mírně od sebe a následně současně dopne ruce a spojí nohy, aby vytvořil perfektní stoj na rukou.</w:t>
      </w:r>
    </w:p>
    <w:p w14:paraId="1922A6B5" w14:textId="354D3DF4" w:rsidR="00C6136E" w:rsidRDefault="00C6136E" w:rsidP="00C6136E">
      <w:pPr>
        <w:pStyle w:val="Oznaentabulkyobrzku"/>
        <w:rPr>
          <w:rStyle w:val="Siln"/>
          <w:b/>
          <w:bCs w:val="0"/>
        </w:rPr>
      </w:pPr>
      <w:r>
        <w:rPr>
          <w:rStyle w:val="Siln"/>
          <w:b/>
          <w:bCs w:val="0"/>
        </w:rPr>
        <w:lastRenderedPageBreak/>
        <w:t xml:space="preserve">Obrázek </w:t>
      </w:r>
      <w:r w:rsidR="00A27F84">
        <w:rPr>
          <w:rStyle w:val="Siln"/>
          <w:b/>
          <w:bCs w:val="0"/>
        </w:rPr>
        <w:t>34</w:t>
      </w:r>
    </w:p>
    <w:p w14:paraId="17E003A9" w14:textId="77777777" w:rsidR="000F2688" w:rsidRDefault="00C6136E" w:rsidP="00C6136E">
      <w:pPr>
        <w:pStyle w:val="Nzevtabulkyobrzku"/>
      </w:pPr>
      <w:r>
        <w:rPr>
          <w:noProof/>
        </w:rPr>
        <w:drawing>
          <wp:inline distT="0" distB="0" distL="0" distR="0" wp14:anchorId="2ACF17FC" wp14:editId="4DF490D9">
            <wp:extent cx="3848518" cy="2709889"/>
            <wp:effectExtent l="0" t="0" r="0" b="0"/>
            <wp:docPr id="39" name="Obrázek 39" descr="Obsah obrázku osoba, oblečení, boty, Fyzická zdatnost&#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Obrázek 39" descr="Obsah obrázku osoba, oblečení, boty, Fyzická zdatnost&#10;&#10;Popis byl vytvořen automaticky"/>
                    <pic:cNvPicPr/>
                  </pic:nvPicPr>
                  <pic:blipFill rotWithShape="1">
                    <a:blip r:embed="rId44" cstate="print">
                      <a:extLst>
                        <a:ext uri="{28A0092B-C50C-407E-A947-70E740481C1C}">
                          <a14:useLocalDpi xmlns:a14="http://schemas.microsoft.com/office/drawing/2010/main" val="0"/>
                        </a:ext>
                      </a:extLst>
                    </a:blip>
                    <a:srcRect t="12749" b="16837"/>
                    <a:stretch/>
                  </pic:blipFill>
                  <pic:spPr bwMode="auto">
                    <a:xfrm>
                      <a:off x="0" y="0"/>
                      <a:ext cx="3861780" cy="2719227"/>
                    </a:xfrm>
                    <a:prstGeom prst="rect">
                      <a:avLst/>
                    </a:prstGeom>
                    <a:ln>
                      <a:noFill/>
                    </a:ln>
                    <a:extLst>
                      <a:ext uri="{53640926-AAD7-44D8-BBD7-CCE9431645EC}">
                        <a14:shadowObscured xmlns:a14="http://schemas.microsoft.com/office/drawing/2010/main"/>
                      </a:ext>
                    </a:extLst>
                  </pic:spPr>
                </pic:pic>
              </a:graphicData>
            </a:graphic>
          </wp:inline>
        </w:drawing>
      </w:r>
    </w:p>
    <w:p w14:paraId="603A9CE2" w14:textId="77777777" w:rsidR="000F2688" w:rsidRDefault="000F2688" w:rsidP="000F2688">
      <w:pPr>
        <w:ind w:firstLine="0"/>
        <w:rPr>
          <w:rStyle w:val="Siln"/>
        </w:rPr>
      </w:pPr>
      <w:r>
        <w:rPr>
          <w:rStyle w:val="Siln"/>
        </w:rPr>
        <w:t>Nácvik č. 2 posilování pro klopení</w:t>
      </w:r>
    </w:p>
    <w:p w14:paraId="43A178EC" w14:textId="77777777" w:rsidR="000F2688" w:rsidRDefault="000F2688" w:rsidP="000F2688">
      <w:pPr>
        <w:rPr>
          <w:rStyle w:val="Siln"/>
          <w:b w:val="0"/>
          <w:bCs w:val="0"/>
        </w:rPr>
      </w:pPr>
      <w:r>
        <w:rPr>
          <w:rStyle w:val="Siln"/>
          <w:b w:val="0"/>
          <w:bCs w:val="0"/>
        </w:rPr>
        <w:t xml:space="preserve">Jedinec provede vzpor </w:t>
      </w:r>
      <w:proofErr w:type="spellStart"/>
      <w:r>
        <w:rPr>
          <w:rStyle w:val="Siln"/>
          <w:b w:val="0"/>
          <w:bCs w:val="0"/>
        </w:rPr>
        <w:t>stojmo</w:t>
      </w:r>
      <w:proofErr w:type="spellEnd"/>
      <w:r>
        <w:rPr>
          <w:rStyle w:val="Siln"/>
          <w:b w:val="0"/>
          <w:bCs w:val="0"/>
        </w:rPr>
        <w:t>. Postaví se na špičky prstů a následně přenáší váhu dopředu a zpět.</w:t>
      </w:r>
    </w:p>
    <w:p w14:paraId="24A8C203" w14:textId="77777777" w:rsidR="000F2688" w:rsidRDefault="000F2688" w:rsidP="000F2688">
      <w:pPr>
        <w:pStyle w:val="Oznaentabulkyobrzku"/>
        <w:rPr>
          <w:rStyle w:val="Siln"/>
          <w:b/>
          <w:bCs w:val="0"/>
        </w:rPr>
      </w:pPr>
      <w:r>
        <w:rPr>
          <w:rStyle w:val="Siln"/>
          <w:b/>
          <w:bCs w:val="0"/>
        </w:rPr>
        <w:t>Obrázek 35</w:t>
      </w:r>
    </w:p>
    <w:p w14:paraId="0CBC208E" w14:textId="7927C37B" w:rsidR="000F2688" w:rsidRPr="000F2688" w:rsidRDefault="000F2688" w:rsidP="000F2688">
      <w:pPr>
        <w:pStyle w:val="Poznmkatabulkyobrzku"/>
        <w:sectPr w:rsidR="000F2688" w:rsidRPr="000F2688" w:rsidSect="000F2688">
          <w:type w:val="continuous"/>
          <w:pgSz w:w="11906" w:h="16838" w:code="9"/>
          <w:pgMar w:top="1418" w:right="1418" w:bottom="1418" w:left="1418" w:header="709" w:footer="709" w:gutter="567"/>
          <w:cols w:space="708"/>
          <w:formProt w:val="0"/>
          <w:docGrid w:linePitch="360"/>
        </w:sectPr>
      </w:pPr>
      <w:r>
        <w:rPr>
          <w:noProof/>
        </w:rPr>
        <w:drawing>
          <wp:inline distT="0" distB="0" distL="0" distR="0" wp14:anchorId="05833016" wp14:editId="14D86CC6">
            <wp:extent cx="5004079" cy="2475874"/>
            <wp:effectExtent l="0" t="0" r="0" b="635"/>
            <wp:docPr id="1" name="Obrázek 1" descr="Obsah obrázku Fyzická zdatnost, Rovnováha, osoba, Individuální sporty&#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Obrázek 1" descr="Obsah obrázku Fyzická zdatnost, Rovnováha, osoba, Individuální sporty&#10;&#10;Popis byl vytvořen automaticky"/>
                    <pic:cNvPicPr/>
                  </pic:nvPicPr>
                  <pic:blipFill rotWithShape="1">
                    <a:blip r:embed="rId45" cstate="print">
                      <a:extLst>
                        <a:ext uri="{28A0092B-C50C-407E-A947-70E740481C1C}">
                          <a14:useLocalDpi xmlns:a14="http://schemas.microsoft.com/office/drawing/2010/main" val="0"/>
                        </a:ext>
                      </a:extLst>
                    </a:blip>
                    <a:srcRect t="24927" b="25596"/>
                    <a:stretch/>
                  </pic:blipFill>
                  <pic:spPr bwMode="auto">
                    <a:xfrm>
                      <a:off x="0" y="0"/>
                      <a:ext cx="5095484" cy="2521099"/>
                    </a:xfrm>
                    <a:prstGeom prst="rect">
                      <a:avLst/>
                    </a:prstGeom>
                    <a:ln>
                      <a:noFill/>
                    </a:ln>
                    <a:extLst>
                      <a:ext uri="{53640926-AAD7-44D8-BBD7-CCE9431645EC}">
                        <a14:shadowObscured xmlns:a14="http://schemas.microsoft.com/office/drawing/2010/main"/>
                      </a:ext>
                    </a:extLst>
                  </pic:spPr>
                </pic:pic>
              </a:graphicData>
            </a:graphic>
          </wp:inline>
        </w:drawing>
      </w:r>
    </w:p>
    <w:p w14:paraId="66384378" w14:textId="3BDA7E17" w:rsidR="00C6136E" w:rsidRDefault="00C6136E" w:rsidP="000472F5">
      <w:pPr>
        <w:pStyle w:val="Nadpis3"/>
      </w:pPr>
      <w:bookmarkStart w:id="38" w:name="_Toc138933832"/>
      <w:r>
        <w:lastRenderedPageBreak/>
        <w:t>Odskok – druhá část</w:t>
      </w:r>
      <w:bookmarkEnd w:id="38"/>
    </w:p>
    <w:p w14:paraId="48241305" w14:textId="56F6BA4F" w:rsidR="00162AF7" w:rsidRDefault="00162AF7" w:rsidP="00162AF7">
      <w:pPr>
        <w:rPr>
          <w:rStyle w:val="Siln"/>
        </w:rPr>
      </w:pPr>
      <w:r>
        <w:rPr>
          <w:rStyle w:val="Siln"/>
        </w:rPr>
        <w:t>Popis</w:t>
      </w:r>
    </w:p>
    <w:p w14:paraId="52564F20" w14:textId="706AFDF7" w:rsidR="00162AF7" w:rsidRDefault="00162AF7" w:rsidP="00162AF7">
      <w:r>
        <w:t>Ze sedu obkročmo přichází opět zášvih do propnutého stoje na rukou v úhlu 80</w:t>
      </w:r>
      <w:r>
        <w:sym w:font="Symbol" w:char="F0B0"/>
      </w:r>
      <w:r>
        <w:t xml:space="preserve"> k vertikální ose a odrazí se rukama od madel je zahájena letová fáze. Po dobu letu je tělo propnuté a pohyb je plynulý.</w:t>
      </w:r>
      <w:r w:rsidRPr="00162AF7">
        <w:t xml:space="preserve"> </w:t>
      </w:r>
      <w:r>
        <w:t>Cvik je dokončen doskokem vedle stopy koně</w:t>
      </w:r>
    </w:p>
    <w:p w14:paraId="539DD1BC" w14:textId="25C42BF5" w:rsidR="00162AF7" w:rsidRDefault="00162AF7" w:rsidP="00162AF7">
      <w:pPr>
        <w:pStyle w:val="Oznaentabulkyobrzku"/>
        <w:rPr>
          <w:rStyle w:val="Siln"/>
          <w:b/>
          <w:bCs w:val="0"/>
        </w:rPr>
      </w:pPr>
      <w:r>
        <w:rPr>
          <w:rStyle w:val="Siln"/>
          <w:b/>
          <w:bCs w:val="0"/>
        </w:rPr>
        <w:t>Obrázek</w:t>
      </w:r>
      <w:r w:rsidR="00A27F84">
        <w:rPr>
          <w:rStyle w:val="Siln"/>
          <w:b/>
          <w:bCs w:val="0"/>
        </w:rPr>
        <w:t xml:space="preserve"> 36</w:t>
      </w:r>
    </w:p>
    <w:p w14:paraId="19669F52" w14:textId="072B743A" w:rsidR="00162AF7" w:rsidRDefault="00162AF7" w:rsidP="00162AF7">
      <w:pPr>
        <w:pStyle w:val="Nzevtabulkyobrzku"/>
        <w:rPr>
          <w:rFonts w:cstheme="minorHAnsi"/>
          <w:color w:val="212529"/>
          <w:shd w:val="clear" w:color="auto" w:fill="FFFFFF"/>
        </w:rPr>
      </w:pPr>
      <w:r>
        <w:t>Provedené druhé části odskoku dle (</w:t>
      </w:r>
      <w:r w:rsidRPr="008233C2">
        <w:rPr>
          <w:rFonts w:cstheme="minorHAnsi"/>
          <w:color w:val="212529"/>
        </w:rPr>
        <w:t>FEI</w:t>
      </w:r>
      <w:r w:rsidRPr="008233C2">
        <w:rPr>
          <w:rFonts w:cstheme="minorHAnsi"/>
          <w:i w:val="0"/>
          <w:iCs/>
          <w:color w:val="212529"/>
        </w:rPr>
        <w:t xml:space="preserve"> </w:t>
      </w:r>
      <w:proofErr w:type="spellStart"/>
      <w:r w:rsidRPr="008233C2">
        <w:rPr>
          <w:rFonts w:cstheme="minorHAnsi"/>
          <w:color w:val="212529"/>
        </w:rPr>
        <w:t>Vaulting</w:t>
      </w:r>
      <w:proofErr w:type="spellEnd"/>
      <w:r w:rsidRPr="008233C2">
        <w:rPr>
          <w:rFonts w:cstheme="minorHAnsi"/>
          <w:color w:val="212529"/>
        </w:rPr>
        <w:t xml:space="preserve"> </w:t>
      </w:r>
      <w:proofErr w:type="spellStart"/>
      <w:r w:rsidRPr="008233C2">
        <w:rPr>
          <w:rFonts w:cstheme="minorHAnsi"/>
          <w:color w:val="212529"/>
        </w:rPr>
        <w:t>Guidelines</w:t>
      </w:r>
      <w:proofErr w:type="spellEnd"/>
      <w:r w:rsidRPr="008233C2">
        <w:rPr>
          <w:rFonts w:cstheme="minorHAnsi"/>
          <w:color w:val="212529"/>
          <w:shd w:val="clear" w:color="auto" w:fill="FFFFFF"/>
        </w:rPr>
        <w:t>, 2023</w:t>
      </w:r>
      <w:r>
        <w:rPr>
          <w:rFonts w:cstheme="minorHAnsi"/>
          <w:color w:val="212529"/>
          <w:shd w:val="clear" w:color="auto" w:fill="FFFFFF"/>
        </w:rPr>
        <w:t>)</w:t>
      </w:r>
    </w:p>
    <w:p w14:paraId="2916982C" w14:textId="28225D00" w:rsidR="00162AF7" w:rsidRPr="00162AF7" w:rsidRDefault="00162AF7" w:rsidP="00162AF7">
      <w:pPr>
        <w:pStyle w:val="Tabulkaobrzek"/>
      </w:pPr>
      <w:r>
        <w:rPr>
          <w:noProof/>
        </w:rPr>
        <w:drawing>
          <wp:inline distT="0" distB="0" distL="0" distR="0" wp14:anchorId="49569893" wp14:editId="1BF5570D">
            <wp:extent cx="5399405" cy="1874520"/>
            <wp:effectExtent l="0" t="0" r="0" b="5080"/>
            <wp:docPr id="50" name="Obrázek 50" descr="Obsah obrázku skic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Obrázek 50" descr="Obsah obrázku skica&#10;&#10;Popis byl vytvořen automaticky"/>
                    <pic:cNvPicPr/>
                  </pic:nvPicPr>
                  <pic:blipFill>
                    <a:blip r:embed="rId46">
                      <a:extLst>
                        <a:ext uri="{28A0092B-C50C-407E-A947-70E740481C1C}">
                          <a14:useLocalDpi xmlns:a14="http://schemas.microsoft.com/office/drawing/2010/main" val="0"/>
                        </a:ext>
                      </a:extLst>
                    </a:blip>
                    <a:stretch>
                      <a:fillRect/>
                    </a:stretch>
                  </pic:blipFill>
                  <pic:spPr>
                    <a:xfrm>
                      <a:off x="0" y="0"/>
                      <a:ext cx="5399405" cy="1874520"/>
                    </a:xfrm>
                    <a:prstGeom prst="rect">
                      <a:avLst/>
                    </a:prstGeom>
                  </pic:spPr>
                </pic:pic>
              </a:graphicData>
            </a:graphic>
          </wp:inline>
        </w:drawing>
      </w:r>
    </w:p>
    <w:p w14:paraId="02A6EE1D" w14:textId="59097D24" w:rsidR="00C309E6" w:rsidRDefault="00C309E6" w:rsidP="00C6136E">
      <w:pPr>
        <w:ind w:firstLine="0"/>
        <w:rPr>
          <w:rStyle w:val="Siln"/>
        </w:rPr>
      </w:pPr>
    </w:p>
    <w:p w14:paraId="4F81F362" w14:textId="7EFDE207" w:rsidR="00C309E6" w:rsidRDefault="00C309E6" w:rsidP="00C309E6">
      <w:pPr>
        <w:ind w:firstLine="0"/>
        <w:rPr>
          <w:rStyle w:val="Siln"/>
        </w:rPr>
      </w:pPr>
      <w:r>
        <w:rPr>
          <w:rStyle w:val="Siln"/>
        </w:rPr>
        <w:t>Časté chyby</w:t>
      </w:r>
    </w:p>
    <w:p w14:paraId="6CD5156F" w14:textId="53D7E534" w:rsidR="00C309E6" w:rsidRDefault="00C309E6" w:rsidP="00C309E6">
      <w:pPr>
        <w:pStyle w:val="Odrky"/>
        <w:rPr>
          <w:rStyle w:val="Siln"/>
          <w:b w:val="0"/>
          <w:bCs w:val="0"/>
        </w:rPr>
      </w:pPr>
      <w:r>
        <w:rPr>
          <w:rStyle w:val="Siln"/>
          <w:b w:val="0"/>
          <w:bCs w:val="0"/>
        </w:rPr>
        <w:t>Viz. střih vpřed</w:t>
      </w:r>
    </w:p>
    <w:p w14:paraId="6450F881" w14:textId="2DF59D43" w:rsidR="00C309E6" w:rsidRDefault="00C309E6" w:rsidP="00C309E6">
      <w:pPr>
        <w:pStyle w:val="Odrky"/>
        <w:rPr>
          <w:rStyle w:val="Siln"/>
          <w:b w:val="0"/>
          <w:bCs w:val="0"/>
        </w:rPr>
      </w:pPr>
      <w:r>
        <w:rPr>
          <w:rStyle w:val="Siln"/>
          <w:b w:val="0"/>
          <w:bCs w:val="0"/>
        </w:rPr>
        <w:t>Nedostatečný a pozdní odraz pažemi (ztráta výšky)</w:t>
      </w:r>
    </w:p>
    <w:p w14:paraId="429ED5BA" w14:textId="327E5EF5" w:rsidR="00C309E6" w:rsidRPr="00C309E6" w:rsidRDefault="00C309E6" w:rsidP="00C309E6">
      <w:pPr>
        <w:pStyle w:val="Odrky"/>
        <w:rPr>
          <w:rStyle w:val="Siln"/>
          <w:b w:val="0"/>
          <w:bCs w:val="0"/>
        </w:rPr>
      </w:pPr>
      <w:r>
        <w:rPr>
          <w:rStyle w:val="Siln"/>
          <w:b w:val="0"/>
          <w:bCs w:val="0"/>
        </w:rPr>
        <w:t>Tvrdý a nekontrolovaný dopad</w:t>
      </w:r>
    </w:p>
    <w:p w14:paraId="5AEA06BF" w14:textId="64CF601C" w:rsidR="00C6136E" w:rsidRDefault="00C6136E" w:rsidP="00C6136E">
      <w:pPr>
        <w:ind w:firstLine="0"/>
        <w:rPr>
          <w:rStyle w:val="Siln"/>
        </w:rPr>
      </w:pPr>
      <w:r>
        <w:rPr>
          <w:rStyle w:val="Siln"/>
        </w:rPr>
        <w:t>Nácvik č. 1 Odraz ze stoje na rukou</w:t>
      </w:r>
    </w:p>
    <w:p w14:paraId="6C4EA8F4" w14:textId="1A1F5AC5" w:rsidR="00C6136E" w:rsidRDefault="00C6136E" w:rsidP="00C6136E">
      <w:pPr>
        <w:rPr>
          <w:rStyle w:val="Siln"/>
          <w:b w:val="0"/>
          <w:bCs w:val="0"/>
        </w:rPr>
      </w:pPr>
      <w:r>
        <w:rPr>
          <w:rStyle w:val="Siln"/>
          <w:b w:val="0"/>
          <w:bCs w:val="0"/>
        </w:rPr>
        <w:t xml:space="preserve">Jedinec provede stoj na rukou. Následně mírně </w:t>
      </w:r>
      <w:proofErr w:type="gramStart"/>
      <w:r>
        <w:rPr>
          <w:rStyle w:val="Siln"/>
          <w:b w:val="0"/>
          <w:bCs w:val="0"/>
        </w:rPr>
        <w:t>pokrčí</w:t>
      </w:r>
      <w:proofErr w:type="gramEnd"/>
      <w:r>
        <w:rPr>
          <w:rStyle w:val="Siln"/>
          <w:b w:val="0"/>
          <w:bCs w:val="0"/>
        </w:rPr>
        <w:t xml:space="preserve"> ruce a odrazí se od země směrem nahoru a vzad. Po celou dobu letu je propnutý a doskakuje do pevné stabilní pozice.</w:t>
      </w:r>
    </w:p>
    <w:p w14:paraId="3FE9ECFE" w14:textId="66329A50" w:rsidR="00C6136E" w:rsidRDefault="00C6136E" w:rsidP="00C6136E">
      <w:pPr>
        <w:pStyle w:val="Oznaentabulkyobrzku"/>
        <w:rPr>
          <w:rStyle w:val="Siln"/>
          <w:b/>
          <w:bCs w:val="0"/>
        </w:rPr>
      </w:pPr>
      <w:r>
        <w:rPr>
          <w:rStyle w:val="Siln"/>
          <w:b/>
          <w:bCs w:val="0"/>
        </w:rPr>
        <w:lastRenderedPageBreak/>
        <w:t xml:space="preserve">Obrázek </w:t>
      </w:r>
      <w:r w:rsidR="00A27F84">
        <w:rPr>
          <w:rStyle w:val="Siln"/>
          <w:b/>
          <w:bCs w:val="0"/>
        </w:rPr>
        <w:t>37</w:t>
      </w:r>
    </w:p>
    <w:p w14:paraId="62C95242" w14:textId="31F2D048" w:rsidR="00C6136E" w:rsidRPr="00C6136E" w:rsidRDefault="00C6136E" w:rsidP="00C6136E">
      <w:pPr>
        <w:pStyle w:val="Nzevtabulkyobrzku"/>
      </w:pPr>
      <w:r>
        <w:rPr>
          <w:noProof/>
        </w:rPr>
        <w:drawing>
          <wp:inline distT="0" distB="0" distL="0" distR="0" wp14:anchorId="4B2D1C64" wp14:editId="4A8ED94F">
            <wp:extent cx="5331853" cy="4535031"/>
            <wp:effectExtent l="0" t="0" r="2540" b="0"/>
            <wp:docPr id="42" name="Obrázek 42" descr="Obsah obrázku sport, Fyzická zdatnost, osoba, Rovnováh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Obrázek 42" descr="Obsah obrázku sport, Fyzická zdatnost, osoba, Rovnováha&#10;&#10;Popis byl vytvořen automaticky"/>
                    <pic:cNvPicPr/>
                  </pic:nvPicPr>
                  <pic:blipFill rotWithShape="1">
                    <a:blip r:embed="rId47" cstate="print">
                      <a:extLst>
                        <a:ext uri="{28A0092B-C50C-407E-A947-70E740481C1C}">
                          <a14:useLocalDpi xmlns:a14="http://schemas.microsoft.com/office/drawing/2010/main" val="0"/>
                        </a:ext>
                      </a:extLst>
                    </a:blip>
                    <a:srcRect t="9135" b="5809"/>
                    <a:stretch/>
                  </pic:blipFill>
                  <pic:spPr bwMode="auto">
                    <a:xfrm>
                      <a:off x="0" y="0"/>
                      <a:ext cx="5387866" cy="4582673"/>
                    </a:xfrm>
                    <a:prstGeom prst="rect">
                      <a:avLst/>
                    </a:prstGeom>
                    <a:ln>
                      <a:noFill/>
                    </a:ln>
                    <a:extLst>
                      <a:ext uri="{53640926-AAD7-44D8-BBD7-CCE9431645EC}">
                        <a14:shadowObscured xmlns:a14="http://schemas.microsoft.com/office/drawing/2010/main"/>
                      </a:ext>
                    </a:extLst>
                  </pic:spPr>
                </pic:pic>
              </a:graphicData>
            </a:graphic>
          </wp:inline>
        </w:drawing>
      </w:r>
    </w:p>
    <w:p w14:paraId="5F09C14C" w14:textId="1E827694" w:rsidR="00501109" w:rsidRPr="00384D8C" w:rsidRDefault="00501109" w:rsidP="00384D8C">
      <w:pPr>
        <w:rPr>
          <w:lang w:val="cs-CZ"/>
        </w:rPr>
      </w:pPr>
    </w:p>
    <w:p w14:paraId="10BD0FDE" w14:textId="77777777" w:rsidR="00D51BCC" w:rsidRDefault="00D51BCC" w:rsidP="00D51BCC">
      <w:pPr>
        <w:pStyle w:val="Nadpis1"/>
      </w:pPr>
      <w:bookmarkStart w:id="39" w:name="_Toc138933833"/>
      <w:r>
        <w:lastRenderedPageBreak/>
        <w:t>Diskuse</w:t>
      </w:r>
      <w:bookmarkEnd w:id="39"/>
    </w:p>
    <w:p w14:paraId="22858C62" w14:textId="4F23F405" w:rsidR="00064885" w:rsidRDefault="00963EC5" w:rsidP="003C376B">
      <w:pPr>
        <w:rPr>
          <w:lang w:val="cs-CZ"/>
        </w:rPr>
      </w:pPr>
      <w:r>
        <w:rPr>
          <w:lang w:val="cs-CZ"/>
        </w:rPr>
        <w:t xml:space="preserve">Přesto, že má voltiž jako sport již poměrně dlouhou </w:t>
      </w:r>
      <w:r w:rsidR="0004100A">
        <w:rPr>
          <w:lang w:val="cs-CZ"/>
        </w:rPr>
        <w:t>historii</w:t>
      </w:r>
      <w:r>
        <w:rPr>
          <w:lang w:val="cs-CZ"/>
        </w:rPr>
        <w:t xml:space="preserve">, neexistuje mnoho pramenů zabývající se problematikou </w:t>
      </w:r>
      <w:proofErr w:type="spellStart"/>
      <w:r>
        <w:rPr>
          <w:lang w:val="cs-CZ"/>
        </w:rPr>
        <w:t>voltižního</w:t>
      </w:r>
      <w:proofErr w:type="spellEnd"/>
      <w:r>
        <w:rPr>
          <w:lang w:val="cs-CZ"/>
        </w:rPr>
        <w:t xml:space="preserve"> tréninku. V posledních letech se úroveň výkonnosti ve voltiži velmi posunula, avšak v české republice existuje doposud pouze jedna práce zabývající se </w:t>
      </w:r>
      <w:proofErr w:type="spellStart"/>
      <w:r>
        <w:rPr>
          <w:lang w:val="cs-CZ"/>
        </w:rPr>
        <w:t>voltižním</w:t>
      </w:r>
      <w:proofErr w:type="spellEnd"/>
      <w:r>
        <w:rPr>
          <w:lang w:val="cs-CZ"/>
        </w:rPr>
        <w:t xml:space="preserve"> tréninkem, a to diplomová práce Svobodové (2010). Od napsání této práce se výrazně změnily pravidla i tréninkové metody. </w:t>
      </w:r>
    </w:p>
    <w:p w14:paraId="1AAEA141" w14:textId="25922C72" w:rsidR="00963EC5" w:rsidRDefault="00963EC5" w:rsidP="003C376B">
      <w:pPr>
        <w:rPr>
          <w:lang w:val="cs-CZ"/>
        </w:rPr>
      </w:pPr>
      <w:r>
        <w:rPr>
          <w:lang w:val="cs-CZ"/>
        </w:rPr>
        <w:t xml:space="preserve">Za své dlouhé působení v tomto sportu jsem zaznamenal spoustu špatných přístupů ze strany trenérů. Většina z nich jsou bývalými voltižéry a jejich vědomosti a přístupy jsou pouze přebrány od jejich trenérů. S největšími nedostatky ze strany trenérů jsem se setkal v tréninku silových schopností a rozvoji flexibility. Při fyzické přípravě trenéři často používají metody, které vedou ke svalové hypertrofii. Voltižéři potom místo nárůstu maximální síly čelí nárůstu svalové hmoty. Při tréninku flexibility jsem byl svědkem </w:t>
      </w:r>
      <w:r w:rsidR="00A27F84">
        <w:rPr>
          <w:lang w:val="cs-CZ"/>
        </w:rPr>
        <w:t xml:space="preserve">velmi nekorektních a nebezpečných </w:t>
      </w:r>
      <w:r>
        <w:rPr>
          <w:lang w:val="cs-CZ"/>
        </w:rPr>
        <w:t>metod bez jakékoli znalosti teorie</w:t>
      </w:r>
      <w:r w:rsidR="00A27F84">
        <w:rPr>
          <w:lang w:val="cs-CZ"/>
        </w:rPr>
        <w:t xml:space="preserve"> rozvoje</w:t>
      </w:r>
      <w:r>
        <w:rPr>
          <w:lang w:val="cs-CZ"/>
        </w:rPr>
        <w:t xml:space="preserve"> flexibility.</w:t>
      </w:r>
    </w:p>
    <w:p w14:paraId="229923D2" w14:textId="3D40EFED" w:rsidR="00963EC5" w:rsidRDefault="00963EC5" w:rsidP="003C376B">
      <w:pPr>
        <w:rPr>
          <w:lang w:val="cs-CZ"/>
        </w:rPr>
      </w:pPr>
      <w:r>
        <w:rPr>
          <w:lang w:val="cs-CZ"/>
        </w:rPr>
        <w:t xml:space="preserve">V reakci na nedostatek literatury pro trenéry voltiže jsem se rozhodl vytvořit práci, která poskytne starým i novým trenérům přehled aktuálních poznatků z oblasti sportovního tréninku a také zásobník průpravných cviků pro nácvik prvků povinné sestavy. </w:t>
      </w:r>
    </w:p>
    <w:p w14:paraId="777FC0BF" w14:textId="21619405" w:rsidR="003C376B" w:rsidRDefault="003C376B" w:rsidP="00963EC5">
      <w:pPr>
        <w:rPr>
          <w:lang w:val="cs-CZ"/>
        </w:rPr>
      </w:pPr>
      <w:r>
        <w:rPr>
          <w:lang w:val="cs-CZ"/>
        </w:rPr>
        <w:t xml:space="preserve">Při </w:t>
      </w:r>
      <w:r w:rsidR="00963EC5">
        <w:rPr>
          <w:lang w:val="cs-CZ"/>
        </w:rPr>
        <w:t>psaní</w:t>
      </w:r>
      <w:r>
        <w:rPr>
          <w:lang w:val="cs-CZ"/>
        </w:rPr>
        <w:t xml:space="preserve"> jsem vycházel z poznatků tréninku </w:t>
      </w:r>
      <w:r w:rsidR="00963EC5">
        <w:rPr>
          <w:lang w:val="cs-CZ"/>
        </w:rPr>
        <w:t xml:space="preserve">sportovní </w:t>
      </w:r>
      <w:r>
        <w:rPr>
          <w:lang w:val="cs-CZ"/>
        </w:rPr>
        <w:t>gymnastiky</w:t>
      </w:r>
      <w:r w:rsidR="00F143F1">
        <w:rPr>
          <w:lang w:val="cs-CZ"/>
        </w:rPr>
        <w:t>,</w:t>
      </w:r>
      <w:r w:rsidR="00963EC5">
        <w:rPr>
          <w:lang w:val="cs-CZ"/>
        </w:rPr>
        <w:t xml:space="preserve"> silového tréninku, rozvoje flexibility a koordinačních schopností. Svobodová (2010) poskytuje zastaralé metody </w:t>
      </w:r>
      <w:proofErr w:type="spellStart"/>
      <w:r w:rsidR="00963EC5">
        <w:rPr>
          <w:lang w:val="cs-CZ"/>
        </w:rPr>
        <w:t>voltižního</w:t>
      </w:r>
      <w:proofErr w:type="spellEnd"/>
      <w:r w:rsidR="00963EC5">
        <w:rPr>
          <w:lang w:val="cs-CZ"/>
        </w:rPr>
        <w:t xml:space="preserve"> tréninku. Průpravná cvičení v její práci jsou spíše kondičního charakteru, a tak jsem se rozhodl vytvořit nácviky více zaměřené na rozvoj techniky jednotlivých prvků. </w:t>
      </w:r>
    </w:p>
    <w:p w14:paraId="205C2DE2" w14:textId="4A82E5A6" w:rsidR="00963EC5" w:rsidRDefault="00963EC5" w:rsidP="00963EC5">
      <w:pPr>
        <w:rPr>
          <w:lang w:val="cs-CZ"/>
        </w:rPr>
      </w:pPr>
      <w:r>
        <w:rPr>
          <w:lang w:val="cs-CZ"/>
        </w:rPr>
        <w:t xml:space="preserve">Tato práce může sloužit trenérům voltiže jako příručka, a zároveň motivace pro tvorbu dalších materiálů v oblasti </w:t>
      </w:r>
      <w:proofErr w:type="spellStart"/>
      <w:r>
        <w:rPr>
          <w:lang w:val="cs-CZ"/>
        </w:rPr>
        <w:t>voltižního</w:t>
      </w:r>
      <w:proofErr w:type="spellEnd"/>
      <w:r>
        <w:rPr>
          <w:lang w:val="cs-CZ"/>
        </w:rPr>
        <w:t xml:space="preserve"> tréninku.</w:t>
      </w:r>
    </w:p>
    <w:p w14:paraId="78675B3F" w14:textId="77777777" w:rsidR="00D51BCC" w:rsidRDefault="00D51BCC" w:rsidP="00D51BCC">
      <w:pPr>
        <w:pStyle w:val="Nadpis1"/>
      </w:pPr>
      <w:bookmarkStart w:id="40" w:name="_Toc138933834"/>
      <w:r>
        <w:lastRenderedPageBreak/>
        <w:t>Závěry</w:t>
      </w:r>
      <w:bookmarkEnd w:id="40"/>
    </w:p>
    <w:p w14:paraId="016C6799" w14:textId="4158FE40" w:rsidR="003D7658" w:rsidRDefault="004F346E" w:rsidP="003D7658">
      <w:pPr>
        <w:rPr>
          <w:lang w:val="cs-CZ"/>
        </w:rPr>
      </w:pPr>
      <w:r>
        <w:rPr>
          <w:lang w:val="cs-CZ"/>
        </w:rPr>
        <w:t>Pro nácvik dovedností ve voltiži je zásadní příprava na barelu a na zemi, neboť samotný trénink na koni nepřináší výrazné zlepšení, naopak vede k učení špatných technik a hrubosti vůči koni. Vhodnými pomůckami p</w:t>
      </w:r>
      <w:r w:rsidR="007E3B9F">
        <w:rPr>
          <w:lang w:val="cs-CZ"/>
        </w:rPr>
        <w:t>ro</w:t>
      </w:r>
      <w:r>
        <w:rPr>
          <w:lang w:val="cs-CZ"/>
        </w:rPr>
        <w:t xml:space="preserve"> nácviku</w:t>
      </w:r>
      <w:r w:rsidR="007E3B9F">
        <w:rPr>
          <w:lang w:val="cs-CZ"/>
        </w:rPr>
        <w:t xml:space="preserve"> </w:t>
      </w:r>
      <w:proofErr w:type="spellStart"/>
      <w:r w:rsidR="007E3B9F">
        <w:rPr>
          <w:lang w:val="cs-CZ"/>
        </w:rPr>
        <w:t>voltižních</w:t>
      </w:r>
      <w:proofErr w:type="spellEnd"/>
      <w:r>
        <w:rPr>
          <w:lang w:val="cs-CZ"/>
        </w:rPr>
        <w:t xml:space="preserve"> prvků jsou gymnastický míč a bosu, obzvlášť pro nácvik střihu vpřed a odskoku, jež se zdají být technicky nejnáročnější.</w:t>
      </w:r>
      <w:r w:rsidR="007E3B9F">
        <w:rPr>
          <w:lang w:val="cs-CZ"/>
        </w:rPr>
        <w:t xml:space="preserve"> Dalšími užitečnými pomůckami jsou „madla na kliky“ jež simulují </w:t>
      </w:r>
      <w:proofErr w:type="spellStart"/>
      <w:r w:rsidR="007E3B9F">
        <w:rPr>
          <w:lang w:val="cs-CZ"/>
        </w:rPr>
        <w:t>voltižní</w:t>
      </w:r>
      <w:proofErr w:type="spellEnd"/>
      <w:r w:rsidR="007E3B9F">
        <w:rPr>
          <w:lang w:val="cs-CZ"/>
        </w:rPr>
        <w:t xml:space="preserve"> madla a jsou výborná na tréni</w:t>
      </w:r>
      <w:r w:rsidR="003D7658">
        <w:rPr>
          <w:lang w:val="cs-CZ"/>
        </w:rPr>
        <w:t>n</w:t>
      </w:r>
      <w:r w:rsidR="007E3B9F">
        <w:rPr>
          <w:lang w:val="cs-CZ"/>
        </w:rPr>
        <w:t>k stoje na rukou a jiných dovedností, nebo třeba závaží na nohy.</w:t>
      </w:r>
      <w:r>
        <w:rPr>
          <w:lang w:val="cs-CZ"/>
        </w:rPr>
        <w:t xml:space="preserve"> Rozvoji techniky však musí předcházet optimální kondiční příprava. Pro správné provedení je třeba vysoký rozvoj flexibility a maximální síly. V silové přípravě je důležité vybrat správný program, aby nedocházelo k nežádoucí svalové hypertrofii. </w:t>
      </w:r>
      <w:r w:rsidR="003D7658">
        <w:rPr>
          <w:lang w:val="cs-CZ"/>
        </w:rPr>
        <w:t>Pro rozvoj flexibility jsou nejvhodnější metody PNF a statický strečink, které však není vhodné použít před výkonem, neboť mohou negativně ovlivnit svalový výkon. Z to důvodu je v rámci rozcvičení doporučeno zařadit dynamický strečink.</w:t>
      </w:r>
    </w:p>
    <w:p w14:paraId="0E1EB48B" w14:textId="77777777" w:rsidR="003D7658" w:rsidRDefault="003D7658" w:rsidP="003D7658">
      <w:pPr>
        <w:rPr>
          <w:lang w:val="cs-CZ"/>
        </w:rPr>
      </w:pPr>
    </w:p>
    <w:p w14:paraId="11DBDB62" w14:textId="4CA8D9BE" w:rsidR="005A365C" w:rsidRDefault="004F346E" w:rsidP="004F346E">
      <w:pPr>
        <w:rPr>
          <w:lang w:val="cs-CZ"/>
        </w:rPr>
      </w:pPr>
      <w:r>
        <w:rPr>
          <w:lang w:val="cs-CZ"/>
        </w:rPr>
        <w:t xml:space="preserve">Navržená průpravná cvičení byla vytvořena </w:t>
      </w:r>
      <w:r w:rsidR="003D7658">
        <w:rPr>
          <w:lang w:val="cs-CZ"/>
        </w:rPr>
        <w:t xml:space="preserve">a metodicky seřazena </w:t>
      </w:r>
      <w:r>
        <w:rPr>
          <w:lang w:val="cs-CZ"/>
        </w:rPr>
        <w:t>na z</w:t>
      </w:r>
      <w:r w:rsidR="005A365C">
        <w:rPr>
          <w:lang w:val="cs-CZ"/>
        </w:rPr>
        <w:t>ákladě popisu správného provedení jednotlivých prvků povinné sestavy</w:t>
      </w:r>
      <w:r>
        <w:rPr>
          <w:lang w:val="cs-CZ"/>
        </w:rPr>
        <w:t xml:space="preserve"> (dle směrnic pro rozhodčí FEI)</w:t>
      </w:r>
      <w:r w:rsidR="005A365C">
        <w:rPr>
          <w:lang w:val="cs-CZ"/>
        </w:rPr>
        <w:t xml:space="preserve"> </w:t>
      </w:r>
      <w:r>
        <w:rPr>
          <w:lang w:val="cs-CZ"/>
        </w:rPr>
        <w:t xml:space="preserve">a poznatků z oblasti motorického učení. </w:t>
      </w:r>
      <w:r w:rsidR="003D7658">
        <w:rPr>
          <w:lang w:val="cs-CZ"/>
        </w:rPr>
        <w:t>Jednotlivé dílčí kroky nácviku</w:t>
      </w:r>
      <w:r w:rsidR="005A365C">
        <w:rPr>
          <w:lang w:val="cs-CZ"/>
        </w:rPr>
        <w:t xml:space="preserve"> jsou zaměřené především na rozvoj techniky, ale jsou zakomponovány i posilovací a protahovací cvičení. Cvičení jsou prováděna na zemi a na tréninkovém trenažeru (barelu). Součástí zásobníku cviků je dokumentace s celkovým počtem 28 obrázků a popis provedení jednotlivých nácviků</w:t>
      </w:r>
      <w:r>
        <w:rPr>
          <w:lang w:val="cs-CZ"/>
        </w:rPr>
        <w:t xml:space="preserve"> a častých chyb</w:t>
      </w:r>
      <w:r w:rsidR="005A365C">
        <w:rPr>
          <w:lang w:val="cs-CZ"/>
        </w:rPr>
        <w:t xml:space="preserve">. Pro nácvik první i druhé fáze odskoku lze použít stejná cvičení jako pro střih, jelikož je začátek cviku v podstatě stejný, proto tyto </w:t>
      </w:r>
      <w:r w:rsidR="003D7658">
        <w:rPr>
          <w:lang w:val="cs-CZ"/>
        </w:rPr>
        <w:t>prvky</w:t>
      </w:r>
      <w:r w:rsidR="005A365C">
        <w:rPr>
          <w:lang w:val="cs-CZ"/>
        </w:rPr>
        <w:t xml:space="preserve"> také</w:t>
      </w:r>
      <w:r w:rsidR="003D7658">
        <w:rPr>
          <w:lang w:val="cs-CZ"/>
        </w:rPr>
        <w:t xml:space="preserve"> obsahují</w:t>
      </w:r>
      <w:r w:rsidR="005A365C">
        <w:rPr>
          <w:lang w:val="cs-CZ"/>
        </w:rPr>
        <w:t xml:space="preserve"> menší počet</w:t>
      </w:r>
      <w:r w:rsidR="003D7658">
        <w:rPr>
          <w:lang w:val="cs-CZ"/>
        </w:rPr>
        <w:t xml:space="preserve"> průpravných cvičení</w:t>
      </w:r>
      <w:r w:rsidR="005A365C">
        <w:rPr>
          <w:lang w:val="cs-CZ"/>
        </w:rPr>
        <w:t xml:space="preserve">. </w:t>
      </w:r>
    </w:p>
    <w:p w14:paraId="2266AC77" w14:textId="77777777" w:rsidR="005A365C" w:rsidRPr="00887F71" w:rsidRDefault="005A365C" w:rsidP="005A365C">
      <w:pPr>
        <w:rPr>
          <w:lang w:val="cs-CZ"/>
        </w:rPr>
      </w:pPr>
    </w:p>
    <w:p w14:paraId="03CE5E9F" w14:textId="77777777" w:rsidR="00D51BCC" w:rsidRDefault="00D51BCC" w:rsidP="00D51BCC">
      <w:pPr>
        <w:pStyle w:val="Nadpis1"/>
      </w:pPr>
      <w:bookmarkStart w:id="41" w:name="_Toc138933835"/>
      <w:r>
        <w:lastRenderedPageBreak/>
        <w:t>Souhrn</w:t>
      </w:r>
      <w:bookmarkEnd w:id="41"/>
    </w:p>
    <w:p w14:paraId="1F10A2FA" w14:textId="04B61D4D" w:rsidR="00D51BCC" w:rsidRDefault="00D0077B" w:rsidP="0042235B">
      <w:pPr>
        <w:rPr>
          <w:lang w:val="cs-CZ"/>
        </w:rPr>
      </w:pPr>
      <w:r>
        <w:rPr>
          <w:lang w:val="cs-CZ"/>
        </w:rPr>
        <w:t xml:space="preserve">Tato bakalářská práce na téma metodika nácviku prvků povinné sestavy kategorie senior 3* se zabývá tvorbou metodického materiálu pro </w:t>
      </w:r>
      <w:proofErr w:type="spellStart"/>
      <w:r>
        <w:rPr>
          <w:lang w:val="cs-CZ"/>
        </w:rPr>
        <w:t>voltižní</w:t>
      </w:r>
      <w:proofErr w:type="spellEnd"/>
      <w:r>
        <w:rPr>
          <w:lang w:val="cs-CZ"/>
        </w:rPr>
        <w:t xml:space="preserve"> trénink. </w:t>
      </w:r>
    </w:p>
    <w:p w14:paraId="598ECD31" w14:textId="52A251BC" w:rsidR="003D7658" w:rsidRDefault="003D7658" w:rsidP="0042235B">
      <w:pPr>
        <w:rPr>
          <w:lang w:val="cs-CZ"/>
        </w:rPr>
      </w:pPr>
      <w:r>
        <w:rPr>
          <w:lang w:val="cs-CZ"/>
        </w:rPr>
        <w:t>První zmínky o voltiži pocházejí ze 17. století z Francie a Itálie, kde se stala součástí jezdecké přípravy. Odsud se dostala do Německa, kde byla otevřena první škola pro trénink voltiže. V roce 1920 se voltiž objevila na Olympijských hrách v Antverpách pod názvem umělecká jízda. Roku 1983 se voltiž stala oficiální disciplínou pod organizací FEI.</w:t>
      </w:r>
    </w:p>
    <w:p w14:paraId="38267F6D" w14:textId="1AD298B8" w:rsidR="003D7658" w:rsidRDefault="003D7658" w:rsidP="0042235B">
      <w:pPr>
        <w:rPr>
          <w:lang w:val="cs-CZ"/>
        </w:rPr>
      </w:pPr>
      <w:r>
        <w:rPr>
          <w:lang w:val="cs-CZ"/>
        </w:rPr>
        <w:t>Dnes se ve voltiži konají světové šampionáty a světové jezdecké hry. Soutěží se v kategorii jednotlivců, dvojic i skupin. Voltižéři předvádějí povinné, technické a volné sestavy, ve kterých se hodnotí provedení, technická obtížnost, umělecký dojem a hodnocení koně.</w:t>
      </w:r>
    </w:p>
    <w:p w14:paraId="1C398EF5" w14:textId="77777777" w:rsidR="003D7658" w:rsidRDefault="003D7658" w:rsidP="0042235B">
      <w:pPr>
        <w:rPr>
          <w:lang w:val="cs-CZ"/>
        </w:rPr>
      </w:pPr>
    </w:p>
    <w:p w14:paraId="40F28801" w14:textId="77777777" w:rsidR="00DC1C10" w:rsidRDefault="003D7658" w:rsidP="00DC1C10">
      <w:pPr>
        <w:rPr>
          <w:lang w:val="cs-CZ"/>
        </w:rPr>
      </w:pPr>
      <w:r>
        <w:rPr>
          <w:lang w:val="cs-CZ"/>
        </w:rPr>
        <w:t>Pro trénink voltiže jsou důležité poznatky z oblasti rozvoje síly a flexibility. Při rozvoji silových schopností je třeba vytvořit vhodný program,</w:t>
      </w:r>
      <w:r w:rsidR="00D0077B">
        <w:rPr>
          <w:lang w:val="cs-CZ"/>
        </w:rPr>
        <w:t xml:space="preserve"> </w:t>
      </w:r>
      <w:r>
        <w:rPr>
          <w:lang w:val="cs-CZ"/>
        </w:rPr>
        <w:t xml:space="preserve">ve </w:t>
      </w:r>
      <w:r w:rsidR="00D0077B">
        <w:rPr>
          <w:lang w:val="cs-CZ"/>
        </w:rPr>
        <w:t xml:space="preserve">voltiži </w:t>
      </w:r>
      <w:r>
        <w:rPr>
          <w:lang w:val="cs-CZ"/>
        </w:rPr>
        <w:t xml:space="preserve">je totiž klíčové </w:t>
      </w:r>
      <w:r w:rsidR="00D0077B">
        <w:rPr>
          <w:lang w:val="cs-CZ"/>
        </w:rPr>
        <w:t xml:space="preserve">dosáhnout co největšího nárůstu maximální síly s minimálním nárůstem tělesné hmoty. Mnoho trenérů používá tréninkové programy s vysokým počtem opakování a malým intervalem odpočinku což vede k tvorbě metabolického stresu a svalové hypertrofii. Následkem toho nedochází k nárůstu maximální síly a přibývá tělesná hmotnost. Při tvorbě silového tréninku se tak doporučuji držet doporučení pro trénink maximální síly </w:t>
      </w:r>
      <w:r>
        <w:rPr>
          <w:lang w:val="cs-CZ"/>
        </w:rPr>
        <w:t>(</w:t>
      </w:r>
      <w:r w:rsidR="00D0077B">
        <w:rPr>
          <w:lang w:val="cs-CZ"/>
        </w:rPr>
        <w:t>Petr</w:t>
      </w:r>
      <w:r>
        <w:rPr>
          <w:lang w:val="cs-CZ"/>
        </w:rPr>
        <w:t xml:space="preserve"> &amp;</w:t>
      </w:r>
      <w:r w:rsidR="00D0077B">
        <w:rPr>
          <w:lang w:val="cs-CZ"/>
        </w:rPr>
        <w:t xml:space="preserve"> Šťastn</w:t>
      </w:r>
      <w:r>
        <w:rPr>
          <w:lang w:val="cs-CZ"/>
        </w:rPr>
        <w:t xml:space="preserve">ý, </w:t>
      </w:r>
      <w:r w:rsidR="00D0077B">
        <w:rPr>
          <w:lang w:val="cs-CZ"/>
        </w:rPr>
        <w:t xml:space="preserve">2012). </w:t>
      </w:r>
    </w:p>
    <w:p w14:paraId="32B06EC0" w14:textId="62EAFDEF" w:rsidR="00D0077B" w:rsidRDefault="00DC1C10" w:rsidP="00DC1C10">
      <w:pPr>
        <w:rPr>
          <w:lang w:val="cs-CZ"/>
        </w:rPr>
      </w:pPr>
      <w:r>
        <w:rPr>
          <w:lang w:val="cs-CZ"/>
        </w:rPr>
        <w:t>Flexibilita je velmi důležitá pro správné technické provedení požadovaných prvků. Nejefektivnější metodou se zdá být statický strečink. P</w:t>
      </w:r>
      <w:r w:rsidR="00D0077B">
        <w:rPr>
          <w:lang w:val="cs-CZ"/>
        </w:rPr>
        <w:t xml:space="preserve">řehledové studie ukázaly, že strečink po dobu </w:t>
      </w:r>
      <w:proofErr w:type="gramStart"/>
      <w:r w:rsidR="00D0077B">
        <w:rPr>
          <w:lang w:val="cs-CZ"/>
        </w:rPr>
        <w:t>30s</w:t>
      </w:r>
      <w:proofErr w:type="gramEnd"/>
      <w:r w:rsidR="00D0077B">
        <w:rPr>
          <w:lang w:val="cs-CZ"/>
        </w:rPr>
        <w:t xml:space="preserve"> by měl být optimální pro dosažení potřebného protažení. Druhou nejefektivnější metodou je metoda PNF, která je však o něco náročnější na provedení, a je tak vhodnější spíše pro pokročilé. Při správném provedení by však metoda PNF měla být efektivnější. </w:t>
      </w:r>
      <w:r>
        <w:rPr>
          <w:lang w:val="cs-CZ"/>
        </w:rPr>
        <w:t>S</w:t>
      </w:r>
      <w:r w:rsidR="00D0077B">
        <w:rPr>
          <w:lang w:val="cs-CZ"/>
        </w:rPr>
        <w:t>tatický strečink</w:t>
      </w:r>
      <w:r>
        <w:rPr>
          <w:lang w:val="cs-CZ"/>
        </w:rPr>
        <w:t xml:space="preserve"> se doporučuje provádět</w:t>
      </w:r>
      <w:r w:rsidR="00D0077B">
        <w:rPr>
          <w:lang w:val="cs-CZ"/>
        </w:rPr>
        <w:t xml:space="preserve"> 30 a více minut před výkonem, či použít spíše dynamický strečink, který tyto negativní efekty nevykazuje.</w:t>
      </w:r>
    </w:p>
    <w:p w14:paraId="7A3AB72F" w14:textId="22A5F2FC" w:rsidR="00D0077B" w:rsidRDefault="00D0077B" w:rsidP="0042235B">
      <w:pPr>
        <w:rPr>
          <w:lang w:val="cs-CZ"/>
        </w:rPr>
      </w:pPr>
      <w:r>
        <w:rPr>
          <w:lang w:val="cs-CZ"/>
        </w:rPr>
        <w:t xml:space="preserve">Pro rozvoj koordinačních schopností a rovnováhy je vhodné použít balanční podložky a plošiny. Ve voltiži je dobrým tréninkem koordinačních schopností cvičení s páskou přes oči, či časový tlak. </w:t>
      </w:r>
    </w:p>
    <w:p w14:paraId="7E351F3E" w14:textId="32DA9313" w:rsidR="00D0077B" w:rsidRDefault="000F65AB" w:rsidP="000F65AB">
      <w:pPr>
        <w:rPr>
          <w:lang w:val="cs-CZ"/>
        </w:rPr>
      </w:pPr>
      <w:r>
        <w:rPr>
          <w:lang w:val="cs-CZ"/>
        </w:rPr>
        <w:t>Cílem práce je vytvořit metodicky sestavený zásobník průpravných cvičení pro jednotlivé prvky povinné sestavy pro voltižéry kategorie senior 3*. Zásobník je členěn dle průběhu sestavy, postupně od náskoku až po doskok tak, jak je sestava předepsána. Zvolená cvičení jsou zaměřena na rozvoj síly, flexibility, a především techniky daného cviku.</w:t>
      </w:r>
    </w:p>
    <w:p w14:paraId="53677853" w14:textId="7FC815D8" w:rsidR="00D0077B" w:rsidRPr="00887F71" w:rsidRDefault="00D0077B" w:rsidP="0042235B">
      <w:pPr>
        <w:rPr>
          <w:lang w:val="cs-CZ"/>
        </w:rPr>
      </w:pPr>
      <w:r>
        <w:rPr>
          <w:lang w:val="cs-CZ"/>
        </w:rPr>
        <w:lastRenderedPageBreak/>
        <w:t xml:space="preserve">Práce </w:t>
      </w:r>
      <w:r w:rsidR="00DC1C10">
        <w:rPr>
          <w:lang w:val="cs-CZ"/>
        </w:rPr>
        <w:t>reaguje na</w:t>
      </w:r>
      <w:r>
        <w:rPr>
          <w:lang w:val="cs-CZ"/>
        </w:rPr>
        <w:t xml:space="preserve"> nedostatek literatury v oblasti </w:t>
      </w:r>
      <w:proofErr w:type="spellStart"/>
      <w:r>
        <w:rPr>
          <w:lang w:val="cs-CZ"/>
        </w:rPr>
        <w:t>voltižního</w:t>
      </w:r>
      <w:proofErr w:type="spellEnd"/>
      <w:r>
        <w:rPr>
          <w:lang w:val="cs-CZ"/>
        </w:rPr>
        <w:t xml:space="preserve"> tréninku. </w:t>
      </w:r>
      <w:r w:rsidR="00DC1C10">
        <w:rPr>
          <w:lang w:val="cs-CZ"/>
        </w:rPr>
        <w:t xml:space="preserve">Mohla by </w:t>
      </w:r>
      <w:r>
        <w:rPr>
          <w:lang w:val="cs-CZ"/>
        </w:rPr>
        <w:t>sloužit jako příručka pro trenéry voltiže, kteří dle mého názoru momentálně nedisponují dostatečným vzděláním, díky čemuž tento sport v </w:t>
      </w:r>
      <w:r w:rsidR="00DC1C10">
        <w:rPr>
          <w:lang w:val="cs-CZ"/>
        </w:rPr>
        <w:t>Č</w:t>
      </w:r>
      <w:r>
        <w:rPr>
          <w:lang w:val="cs-CZ"/>
        </w:rPr>
        <w:t>eské republice zaostává za jinými z</w:t>
      </w:r>
      <w:r w:rsidR="00DC1C10">
        <w:rPr>
          <w:lang w:val="cs-CZ"/>
        </w:rPr>
        <w:t>eměmi</w:t>
      </w:r>
      <w:r>
        <w:rPr>
          <w:lang w:val="cs-CZ"/>
        </w:rPr>
        <w:t>.</w:t>
      </w:r>
    </w:p>
    <w:p w14:paraId="5C49008C" w14:textId="77777777" w:rsidR="00D51BCC" w:rsidRDefault="00D51BCC" w:rsidP="00D51BCC">
      <w:pPr>
        <w:pStyle w:val="Nadpis1"/>
      </w:pPr>
      <w:bookmarkStart w:id="42" w:name="_Toc138933836"/>
      <w:r>
        <w:lastRenderedPageBreak/>
        <w:t>Summary</w:t>
      </w:r>
      <w:bookmarkEnd w:id="42"/>
    </w:p>
    <w:p w14:paraId="25989EB7" w14:textId="77777777" w:rsidR="00500136" w:rsidRDefault="00500136" w:rsidP="00500136">
      <w:pPr>
        <w:rPr>
          <w:rFonts w:cstheme="minorHAnsi"/>
        </w:rPr>
      </w:pPr>
      <w:proofErr w:type="spellStart"/>
      <w:r w:rsidRPr="00E218B5">
        <w:rPr>
          <w:rFonts w:cstheme="minorHAnsi"/>
        </w:rPr>
        <w:t>This</w:t>
      </w:r>
      <w:proofErr w:type="spellEnd"/>
      <w:r w:rsidRPr="00E218B5">
        <w:rPr>
          <w:rFonts w:cstheme="minorHAnsi"/>
        </w:rPr>
        <w:t xml:space="preserve"> </w:t>
      </w:r>
      <w:proofErr w:type="spellStart"/>
      <w:r w:rsidRPr="00E218B5">
        <w:rPr>
          <w:rFonts w:cstheme="minorHAnsi"/>
        </w:rPr>
        <w:t>bachelor's</w:t>
      </w:r>
      <w:proofErr w:type="spellEnd"/>
      <w:r w:rsidRPr="00E218B5">
        <w:rPr>
          <w:rFonts w:cstheme="minorHAnsi"/>
        </w:rPr>
        <w:t xml:space="preserve"> thesis </w:t>
      </w:r>
      <w:proofErr w:type="spellStart"/>
      <w:r w:rsidRPr="00E218B5">
        <w:rPr>
          <w:rFonts w:cstheme="minorHAnsi"/>
        </w:rPr>
        <w:t>focuses</w:t>
      </w:r>
      <w:proofErr w:type="spellEnd"/>
      <w:r w:rsidRPr="00E218B5">
        <w:rPr>
          <w:rFonts w:cstheme="minorHAnsi"/>
        </w:rPr>
        <w:t xml:space="preserve"> on </w:t>
      </w:r>
      <w:proofErr w:type="spellStart"/>
      <w:r w:rsidRPr="00E218B5">
        <w:rPr>
          <w:rFonts w:cstheme="minorHAnsi"/>
        </w:rPr>
        <w:t>the</w:t>
      </w:r>
      <w:proofErr w:type="spellEnd"/>
      <w:r w:rsidRPr="00E218B5">
        <w:rPr>
          <w:rFonts w:cstheme="minorHAnsi"/>
        </w:rPr>
        <w:t xml:space="preserve"> development </w:t>
      </w:r>
      <w:proofErr w:type="spellStart"/>
      <w:r w:rsidRPr="00E218B5">
        <w:rPr>
          <w:rFonts w:cstheme="minorHAnsi"/>
        </w:rPr>
        <w:t>of</w:t>
      </w:r>
      <w:proofErr w:type="spellEnd"/>
      <w:r w:rsidRPr="00E218B5">
        <w:rPr>
          <w:rFonts w:cstheme="minorHAnsi"/>
        </w:rPr>
        <w:t xml:space="preserve"> a </w:t>
      </w:r>
      <w:proofErr w:type="spellStart"/>
      <w:r w:rsidRPr="00E218B5">
        <w:rPr>
          <w:rFonts w:cstheme="minorHAnsi"/>
        </w:rPr>
        <w:t>methodology</w:t>
      </w:r>
      <w:proofErr w:type="spellEnd"/>
      <w:r w:rsidRPr="00E218B5">
        <w:rPr>
          <w:rFonts w:cstheme="minorHAnsi"/>
        </w:rPr>
        <w:t xml:space="preserve"> </w:t>
      </w:r>
      <w:proofErr w:type="spellStart"/>
      <w:r w:rsidRPr="00E218B5">
        <w:rPr>
          <w:rFonts w:cstheme="minorHAnsi"/>
        </w:rPr>
        <w:t>for</w:t>
      </w:r>
      <w:proofErr w:type="spellEnd"/>
      <w:r w:rsidRPr="00E218B5">
        <w:rPr>
          <w:rFonts w:cstheme="minorHAnsi"/>
        </w:rPr>
        <w:t xml:space="preserve"> </w:t>
      </w:r>
      <w:proofErr w:type="spellStart"/>
      <w:r w:rsidRPr="00E218B5">
        <w:rPr>
          <w:rFonts w:cstheme="minorHAnsi"/>
        </w:rPr>
        <w:t>vaulting</w:t>
      </w:r>
      <w:proofErr w:type="spellEnd"/>
      <w:r w:rsidRPr="00E218B5">
        <w:rPr>
          <w:rFonts w:cstheme="minorHAnsi"/>
        </w:rPr>
        <w:t xml:space="preserve"> </w:t>
      </w:r>
      <w:proofErr w:type="spellStart"/>
      <w:r w:rsidRPr="00E218B5">
        <w:rPr>
          <w:rFonts w:cstheme="minorHAnsi"/>
        </w:rPr>
        <w:t>training</w:t>
      </w:r>
      <w:proofErr w:type="spellEnd"/>
      <w:r w:rsidRPr="00E218B5">
        <w:rPr>
          <w:rFonts w:cstheme="minorHAnsi"/>
        </w:rPr>
        <w:t xml:space="preserve"> and </w:t>
      </w:r>
      <w:proofErr w:type="spellStart"/>
      <w:r w:rsidRPr="00E218B5">
        <w:rPr>
          <w:rFonts w:cstheme="minorHAnsi"/>
        </w:rPr>
        <w:t>the</w:t>
      </w:r>
      <w:proofErr w:type="spellEnd"/>
      <w:r w:rsidRPr="00E218B5">
        <w:rPr>
          <w:rFonts w:cstheme="minorHAnsi"/>
        </w:rPr>
        <w:t xml:space="preserve"> </w:t>
      </w:r>
      <w:proofErr w:type="spellStart"/>
      <w:r w:rsidRPr="00E218B5">
        <w:rPr>
          <w:rFonts w:cstheme="minorHAnsi"/>
        </w:rPr>
        <w:t>practice</w:t>
      </w:r>
      <w:proofErr w:type="spellEnd"/>
      <w:r w:rsidRPr="00E218B5">
        <w:rPr>
          <w:rFonts w:cstheme="minorHAnsi"/>
        </w:rPr>
        <w:t xml:space="preserve"> </w:t>
      </w:r>
      <w:proofErr w:type="spellStart"/>
      <w:r w:rsidRPr="00E218B5">
        <w:rPr>
          <w:rFonts w:cstheme="minorHAnsi"/>
        </w:rPr>
        <w:t>of</w:t>
      </w:r>
      <w:proofErr w:type="spellEnd"/>
      <w:r w:rsidRPr="00E218B5">
        <w:rPr>
          <w:rFonts w:cstheme="minorHAnsi"/>
        </w:rPr>
        <w:t xml:space="preserve"> </w:t>
      </w:r>
      <w:proofErr w:type="spellStart"/>
      <w:r w:rsidRPr="00E218B5">
        <w:rPr>
          <w:rFonts w:cstheme="minorHAnsi"/>
        </w:rPr>
        <w:t>compulsory</w:t>
      </w:r>
      <w:proofErr w:type="spellEnd"/>
      <w:r w:rsidRPr="00E218B5">
        <w:rPr>
          <w:rFonts w:cstheme="minorHAnsi"/>
        </w:rPr>
        <w:t xml:space="preserve"> </w:t>
      </w:r>
      <w:proofErr w:type="spellStart"/>
      <w:r w:rsidRPr="00E218B5">
        <w:rPr>
          <w:rFonts w:cstheme="minorHAnsi"/>
        </w:rPr>
        <w:t>exercises</w:t>
      </w:r>
      <w:proofErr w:type="spellEnd"/>
      <w:r w:rsidRPr="00E218B5">
        <w:rPr>
          <w:rFonts w:cstheme="minorHAnsi"/>
        </w:rPr>
        <w:t xml:space="preserve"> in </w:t>
      </w:r>
      <w:proofErr w:type="spellStart"/>
      <w:r w:rsidRPr="00E218B5">
        <w:rPr>
          <w:rFonts w:cstheme="minorHAnsi"/>
        </w:rPr>
        <w:t>the</w:t>
      </w:r>
      <w:proofErr w:type="spellEnd"/>
      <w:r w:rsidRPr="00E218B5">
        <w:rPr>
          <w:rFonts w:cstheme="minorHAnsi"/>
        </w:rPr>
        <w:t xml:space="preserve"> senior 3* </w:t>
      </w:r>
      <w:proofErr w:type="spellStart"/>
      <w:r w:rsidRPr="00E218B5">
        <w:rPr>
          <w:rFonts w:cstheme="minorHAnsi"/>
        </w:rPr>
        <w:t>category</w:t>
      </w:r>
      <w:proofErr w:type="spellEnd"/>
      <w:r w:rsidRPr="00E218B5">
        <w:rPr>
          <w:rFonts w:cstheme="minorHAnsi"/>
        </w:rPr>
        <w:t xml:space="preserve">. </w:t>
      </w:r>
      <w:proofErr w:type="spellStart"/>
      <w:r w:rsidRPr="00E218B5">
        <w:rPr>
          <w:rFonts w:cstheme="minorHAnsi"/>
        </w:rPr>
        <w:t>Vaulting</w:t>
      </w:r>
      <w:proofErr w:type="spellEnd"/>
      <w:r w:rsidRPr="00E218B5">
        <w:rPr>
          <w:rFonts w:cstheme="minorHAnsi"/>
        </w:rPr>
        <w:t xml:space="preserve"> </w:t>
      </w:r>
      <w:proofErr w:type="spellStart"/>
      <w:r w:rsidRPr="00E218B5">
        <w:rPr>
          <w:rFonts w:cstheme="minorHAnsi"/>
        </w:rPr>
        <w:t>is</w:t>
      </w:r>
      <w:proofErr w:type="spellEnd"/>
      <w:r w:rsidRPr="00E218B5">
        <w:rPr>
          <w:rFonts w:cstheme="minorHAnsi"/>
        </w:rPr>
        <w:t xml:space="preserve"> a </w:t>
      </w:r>
      <w:proofErr w:type="spellStart"/>
      <w:r w:rsidRPr="00E218B5">
        <w:rPr>
          <w:rFonts w:cstheme="minorHAnsi"/>
        </w:rPr>
        <w:t>specific</w:t>
      </w:r>
      <w:proofErr w:type="spellEnd"/>
      <w:r w:rsidRPr="00E218B5">
        <w:rPr>
          <w:rFonts w:cstheme="minorHAnsi"/>
        </w:rPr>
        <w:t xml:space="preserve"> </w:t>
      </w:r>
      <w:proofErr w:type="spellStart"/>
      <w:r w:rsidRPr="00E218B5">
        <w:rPr>
          <w:rFonts w:cstheme="minorHAnsi"/>
        </w:rPr>
        <w:t>equestrian</w:t>
      </w:r>
      <w:proofErr w:type="spellEnd"/>
      <w:r w:rsidRPr="00E218B5">
        <w:rPr>
          <w:rFonts w:cstheme="minorHAnsi"/>
        </w:rPr>
        <w:t xml:space="preserve"> </w:t>
      </w:r>
      <w:proofErr w:type="spellStart"/>
      <w:r w:rsidRPr="00E218B5">
        <w:rPr>
          <w:rFonts w:cstheme="minorHAnsi"/>
        </w:rPr>
        <w:t>discipline</w:t>
      </w:r>
      <w:proofErr w:type="spellEnd"/>
      <w:r w:rsidRPr="00E218B5">
        <w:rPr>
          <w:rFonts w:cstheme="minorHAnsi"/>
        </w:rPr>
        <w:t xml:space="preserve"> </w:t>
      </w:r>
      <w:proofErr w:type="spellStart"/>
      <w:r w:rsidRPr="00E218B5">
        <w:rPr>
          <w:rFonts w:cstheme="minorHAnsi"/>
        </w:rPr>
        <w:t>that</w:t>
      </w:r>
      <w:proofErr w:type="spellEnd"/>
      <w:r w:rsidRPr="00E218B5">
        <w:rPr>
          <w:rFonts w:cstheme="minorHAnsi"/>
        </w:rPr>
        <w:t xml:space="preserve"> </w:t>
      </w:r>
      <w:proofErr w:type="spellStart"/>
      <w:r w:rsidRPr="00E218B5">
        <w:rPr>
          <w:rFonts w:cstheme="minorHAnsi"/>
        </w:rPr>
        <w:t>combines</w:t>
      </w:r>
      <w:proofErr w:type="spellEnd"/>
      <w:r w:rsidRPr="00E218B5">
        <w:rPr>
          <w:rFonts w:cstheme="minorHAnsi"/>
        </w:rPr>
        <w:t xml:space="preserve"> </w:t>
      </w:r>
      <w:proofErr w:type="spellStart"/>
      <w:r w:rsidRPr="00E218B5">
        <w:rPr>
          <w:rFonts w:cstheme="minorHAnsi"/>
        </w:rPr>
        <w:t>gymnastics</w:t>
      </w:r>
      <w:proofErr w:type="spellEnd"/>
      <w:r w:rsidRPr="00E218B5">
        <w:rPr>
          <w:rFonts w:cstheme="minorHAnsi"/>
        </w:rPr>
        <w:t xml:space="preserve"> and </w:t>
      </w:r>
      <w:proofErr w:type="spellStart"/>
      <w:r w:rsidRPr="00E218B5">
        <w:rPr>
          <w:rFonts w:cstheme="minorHAnsi"/>
        </w:rPr>
        <w:t>dance</w:t>
      </w:r>
      <w:proofErr w:type="spellEnd"/>
      <w:r w:rsidRPr="00E218B5">
        <w:rPr>
          <w:rFonts w:cstheme="minorHAnsi"/>
        </w:rPr>
        <w:t xml:space="preserve"> on </w:t>
      </w:r>
      <w:proofErr w:type="spellStart"/>
      <w:r w:rsidRPr="00E218B5">
        <w:rPr>
          <w:rFonts w:cstheme="minorHAnsi"/>
        </w:rPr>
        <w:t>horseback</w:t>
      </w:r>
      <w:proofErr w:type="spellEnd"/>
      <w:r w:rsidRPr="00E218B5">
        <w:rPr>
          <w:rFonts w:cstheme="minorHAnsi"/>
        </w:rPr>
        <w:t xml:space="preserve">. </w:t>
      </w:r>
      <w:proofErr w:type="spellStart"/>
      <w:r w:rsidRPr="00E218B5">
        <w:rPr>
          <w:rFonts w:cstheme="minorHAnsi"/>
        </w:rPr>
        <w:t>The</w:t>
      </w:r>
      <w:proofErr w:type="spellEnd"/>
      <w:r w:rsidRPr="00E218B5">
        <w:rPr>
          <w:rFonts w:cstheme="minorHAnsi"/>
        </w:rPr>
        <w:t xml:space="preserve"> </w:t>
      </w:r>
      <w:proofErr w:type="spellStart"/>
      <w:r w:rsidRPr="00E218B5">
        <w:rPr>
          <w:rFonts w:cstheme="minorHAnsi"/>
        </w:rPr>
        <w:t>aim</w:t>
      </w:r>
      <w:proofErr w:type="spellEnd"/>
      <w:r w:rsidRPr="00E218B5">
        <w:rPr>
          <w:rFonts w:cstheme="minorHAnsi"/>
        </w:rPr>
        <w:t xml:space="preserve"> </w:t>
      </w:r>
      <w:proofErr w:type="spellStart"/>
      <w:r w:rsidRPr="00E218B5">
        <w:rPr>
          <w:rFonts w:cstheme="minorHAnsi"/>
        </w:rPr>
        <w:t>of</w:t>
      </w:r>
      <w:proofErr w:type="spellEnd"/>
      <w:r w:rsidRPr="00E218B5">
        <w:rPr>
          <w:rFonts w:cstheme="minorHAnsi"/>
        </w:rPr>
        <w:t xml:space="preserve"> </w:t>
      </w:r>
      <w:proofErr w:type="spellStart"/>
      <w:r w:rsidRPr="00E218B5">
        <w:rPr>
          <w:rFonts w:cstheme="minorHAnsi"/>
        </w:rPr>
        <w:t>the</w:t>
      </w:r>
      <w:proofErr w:type="spellEnd"/>
      <w:r w:rsidRPr="00E218B5">
        <w:rPr>
          <w:rFonts w:cstheme="minorHAnsi"/>
        </w:rPr>
        <w:t xml:space="preserve"> thesis </w:t>
      </w:r>
      <w:proofErr w:type="spellStart"/>
      <w:r w:rsidRPr="00E218B5">
        <w:rPr>
          <w:rFonts w:cstheme="minorHAnsi"/>
        </w:rPr>
        <w:t>is</w:t>
      </w:r>
      <w:proofErr w:type="spellEnd"/>
      <w:r w:rsidRPr="00E218B5">
        <w:rPr>
          <w:rFonts w:cstheme="minorHAnsi"/>
        </w:rPr>
        <w:t xml:space="preserve"> to </w:t>
      </w:r>
      <w:proofErr w:type="spellStart"/>
      <w:r w:rsidRPr="00E218B5">
        <w:rPr>
          <w:rFonts w:cstheme="minorHAnsi"/>
        </w:rPr>
        <w:t>provide</w:t>
      </w:r>
      <w:proofErr w:type="spellEnd"/>
      <w:r w:rsidRPr="00E218B5">
        <w:rPr>
          <w:rFonts w:cstheme="minorHAnsi"/>
        </w:rPr>
        <w:t xml:space="preserve"> a </w:t>
      </w:r>
      <w:proofErr w:type="spellStart"/>
      <w:r w:rsidRPr="00E218B5">
        <w:rPr>
          <w:rFonts w:cstheme="minorHAnsi"/>
        </w:rPr>
        <w:t>methodological</w:t>
      </w:r>
      <w:proofErr w:type="spellEnd"/>
      <w:r w:rsidRPr="00E218B5">
        <w:rPr>
          <w:rFonts w:cstheme="minorHAnsi"/>
        </w:rPr>
        <w:t xml:space="preserve"> </w:t>
      </w:r>
      <w:proofErr w:type="spellStart"/>
      <w:r w:rsidRPr="00E218B5">
        <w:rPr>
          <w:rFonts w:cstheme="minorHAnsi"/>
        </w:rPr>
        <w:t>material</w:t>
      </w:r>
      <w:proofErr w:type="spellEnd"/>
      <w:r w:rsidRPr="00E218B5">
        <w:rPr>
          <w:rFonts w:cstheme="minorHAnsi"/>
        </w:rPr>
        <w:t xml:space="preserve"> </w:t>
      </w:r>
      <w:proofErr w:type="spellStart"/>
      <w:r w:rsidRPr="00E218B5">
        <w:rPr>
          <w:rFonts w:cstheme="minorHAnsi"/>
        </w:rPr>
        <w:t>for</w:t>
      </w:r>
      <w:proofErr w:type="spellEnd"/>
      <w:r w:rsidRPr="00E218B5">
        <w:rPr>
          <w:rFonts w:cstheme="minorHAnsi"/>
        </w:rPr>
        <w:t xml:space="preserve"> </w:t>
      </w:r>
      <w:proofErr w:type="spellStart"/>
      <w:r w:rsidRPr="00E218B5">
        <w:rPr>
          <w:rFonts w:cstheme="minorHAnsi"/>
        </w:rPr>
        <w:t>vaulting</w:t>
      </w:r>
      <w:proofErr w:type="spellEnd"/>
      <w:r w:rsidRPr="00E218B5">
        <w:rPr>
          <w:rFonts w:cstheme="minorHAnsi"/>
        </w:rPr>
        <w:t xml:space="preserve"> </w:t>
      </w:r>
      <w:proofErr w:type="spellStart"/>
      <w:r w:rsidRPr="00E218B5">
        <w:rPr>
          <w:rFonts w:cstheme="minorHAnsi"/>
        </w:rPr>
        <w:t>training</w:t>
      </w:r>
      <w:proofErr w:type="spellEnd"/>
      <w:r w:rsidRPr="00E218B5">
        <w:rPr>
          <w:rFonts w:cstheme="minorHAnsi"/>
        </w:rPr>
        <w:t xml:space="preserve">, </w:t>
      </w:r>
      <w:proofErr w:type="spellStart"/>
      <w:r w:rsidRPr="00E218B5">
        <w:rPr>
          <w:rFonts w:cstheme="minorHAnsi"/>
        </w:rPr>
        <w:t>offering</w:t>
      </w:r>
      <w:proofErr w:type="spellEnd"/>
      <w:r w:rsidRPr="00E218B5">
        <w:rPr>
          <w:rFonts w:cstheme="minorHAnsi"/>
        </w:rPr>
        <w:t xml:space="preserve"> </w:t>
      </w:r>
      <w:proofErr w:type="spellStart"/>
      <w:r w:rsidRPr="00E218B5">
        <w:rPr>
          <w:rFonts w:cstheme="minorHAnsi"/>
        </w:rPr>
        <w:t>coaches</w:t>
      </w:r>
      <w:proofErr w:type="spellEnd"/>
      <w:r w:rsidRPr="00E218B5">
        <w:rPr>
          <w:rFonts w:cstheme="minorHAnsi"/>
        </w:rPr>
        <w:t xml:space="preserve"> a </w:t>
      </w:r>
      <w:proofErr w:type="spellStart"/>
      <w:r w:rsidRPr="00E218B5">
        <w:rPr>
          <w:rFonts w:cstheme="minorHAnsi"/>
        </w:rPr>
        <w:t>systematic</w:t>
      </w:r>
      <w:proofErr w:type="spellEnd"/>
      <w:r w:rsidRPr="00E218B5">
        <w:rPr>
          <w:rFonts w:cstheme="minorHAnsi"/>
        </w:rPr>
        <w:t xml:space="preserve"> </w:t>
      </w:r>
      <w:proofErr w:type="spellStart"/>
      <w:r w:rsidRPr="00E218B5">
        <w:rPr>
          <w:rFonts w:cstheme="minorHAnsi"/>
        </w:rPr>
        <w:t>approach</w:t>
      </w:r>
      <w:proofErr w:type="spellEnd"/>
      <w:r w:rsidRPr="00E218B5">
        <w:rPr>
          <w:rFonts w:cstheme="minorHAnsi"/>
        </w:rPr>
        <w:t xml:space="preserve"> to </w:t>
      </w:r>
      <w:proofErr w:type="spellStart"/>
      <w:r w:rsidRPr="00E218B5">
        <w:rPr>
          <w:rFonts w:cstheme="minorHAnsi"/>
        </w:rPr>
        <w:t>training</w:t>
      </w:r>
      <w:proofErr w:type="spellEnd"/>
      <w:r w:rsidRPr="00E218B5">
        <w:rPr>
          <w:rFonts w:cstheme="minorHAnsi"/>
        </w:rPr>
        <w:t xml:space="preserve"> and </w:t>
      </w:r>
      <w:proofErr w:type="spellStart"/>
      <w:r w:rsidRPr="00E218B5">
        <w:rPr>
          <w:rFonts w:cstheme="minorHAnsi"/>
        </w:rPr>
        <w:t>developing</w:t>
      </w:r>
      <w:proofErr w:type="spellEnd"/>
      <w:r w:rsidRPr="00E218B5">
        <w:rPr>
          <w:rFonts w:cstheme="minorHAnsi"/>
        </w:rPr>
        <w:t xml:space="preserve"> </w:t>
      </w:r>
      <w:proofErr w:type="spellStart"/>
      <w:r w:rsidRPr="00E218B5">
        <w:rPr>
          <w:rFonts w:cstheme="minorHAnsi"/>
        </w:rPr>
        <w:t>the</w:t>
      </w:r>
      <w:proofErr w:type="spellEnd"/>
      <w:r w:rsidRPr="00E218B5">
        <w:rPr>
          <w:rFonts w:cstheme="minorHAnsi"/>
        </w:rPr>
        <w:t xml:space="preserve"> </w:t>
      </w:r>
      <w:proofErr w:type="spellStart"/>
      <w:r w:rsidRPr="00E218B5">
        <w:rPr>
          <w:rFonts w:cstheme="minorHAnsi"/>
        </w:rPr>
        <w:t>necessary</w:t>
      </w:r>
      <w:proofErr w:type="spellEnd"/>
      <w:r w:rsidRPr="00E218B5">
        <w:rPr>
          <w:rFonts w:cstheme="minorHAnsi"/>
        </w:rPr>
        <w:t xml:space="preserve"> </w:t>
      </w:r>
      <w:proofErr w:type="spellStart"/>
      <w:r w:rsidRPr="00E218B5">
        <w:rPr>
          <w:rFonts w:cstheme="minorHAnsi"/>
        </w:rPr>
        <w:t>skills</w:t>
      </w:r>
      <w:proofErr w:type="spellEnd"/>
      <w:r w:rsidRPr="00E218B5">
        <w:rPr>
          <w:rFonts w:cstheme="minorHAnsi"/>
        </w:rPr>
        <w:t>.</w:t>
      </w:r>
    </w:p>
    <w:p w14:paraId="469CC759" w14:textId="77777777" w:rsidR="00500136" w:rsidRDefault="00500136" w:rsidP="00500136">
      <w:pPr>
        <w:rPr>
          <w:rFonts w:cstheme="minorHAnsi"/>
        </w:rPr>
      </w:pPr>
      <w:proofErr w:type="spellStart"/>
      <w:r w:rsidRPr="00E218B5">
        <w:rPr>
          <w:rFonts w:cstheme="minorHAnsi"/>
        </w:rPr>
        <w:t>The</w:t>
      </w:r>
      <w:proofErr w:type="spellEnd"/>
      <w:r w:rsidRPr="00E218B5">
        <w:rPr>
          <w:rFonts w:cstheme="minorHAnsi"/>
        </w:rPr>
        <w:t xml:space="preserve"> </w:t>
      </w:r>
      <w:proofErr w:type="spellStart"/>
      <w:r w:rsidRPr="00E218B5">
        <w:rPr>
          <w:rFonts w:cstheme="minorHAnsi"/>
        </w:rPr>
        <w:t>first</w:t>
      </w:r>
      <w:proofErr w:type="spellEnd"/>
      <w:r w:rsidRPr="00E218B5">
        <w:rPr>
          <w:rFonts w:cstheme="minorHAnsi"/>
        </w:rPr>
        <w:t xml:space="preserve"> </w:t>
      </w:r>
      <w:proofErr w:type="spellStart"/>
      <w:r w:rsidRPr="00E218B5">
        <w:rPr>
          <w:rFonts w:cstheme="minorHAnsi"/>
        </w:rPr>
        <w:t>mentions</w:t>
      </w:r>
      <w:proofErr w:type="spellEnd"/>
      <w:r w:rsidRPr="00E218B5">
        <w:rPr>
          <w:rFonts w:cstheme="minorHAnsi"/>
        </w:rPr>
        <w:t xml:space="preserve"> </w:t>
      </w:r>
      <w:proofErr w:type="spellStart"/>
      <w:r w:rsidRPr="00E218B5">
        <w:rPr>
          <w:rFonts w:cstheme="minorHAnsi"/>
        </w:rPr>
        <w:t>of</w:t>
      </w:r>
      <w:proofErr w:type="spellEnd"/>
      <w:r w:rsidRPr="00E218B5">
        <w:rPr>
          <w:rFonts w:cstheme="minorHAnsi"/>
        </w:rPr>
        <w:t xml:space="preserve"> </w:t>
      </w:r>
      <w:proofErr w:type="spellStart"/>
      <w:r w:rsidRPr="00E218B5">
        <w:rPr>
          <w:rFonts w:cstheme="minorHAnsi"/>
        </w:rPr>
        <w:t>vaulting</w:t>
      </w:r>
      <w:proofErr w:type="spellEnd"/>
      <w:r w:rsidRPr="00E218B5">
        <w:rPr>
          <w:rFonts w:cstheme="minorHAnsi"/>
        </w:rPr>
        <w:t xml:space="preserve"> </w:t>
      </w:r>
      <w:proofErr w:type="spellStart"/>
      <w:r w:rsidRPr="00E218B5">
        <w:rPr>
          <w:rFonts w:cstheme="minorHAnsi"/>
        </w:rPr>
        <w:t>date</w:t>
      </w:r>
      <w:proofErr w:type="spellEnd"/>
      <w:r w:rsidRPr="00E218B5">
        <w:rPr>
          <w:rFonts w:cstheme="minorHAnsi"/>
        </w:rPr>
        <w:t xml:space="preserve"> </w:t>
      </w:r>
      <w:proofErr w:type="spellStart"/>
      <w:r w:rsidRPr="00E218B5">
        <w:rPr>
          <w:rFonts w:cstheme="minorHAnsi"/>
        </w:rPr>
        <w:t>back</w:t>
      </w:r>
      <w:proofErr w:type="spellEnd"/>
      <w:r w:rsidRPr="00E218B5">
        <w:rPr>
          <w:rFonts w:cstheme="minorHAnsi"/>
        </w:rPr>
        <w:t xml:space="preserve"> to </w:t>
      </w:r>
      <w:proofErr w:type="spellStart"/>
      <w:r w:rsidRPr="00E218B5">
        <w:rPr>
          <w:rFonts w:cstheme="minorHAnsi"/>
        </w:rPr>
        <w:t>the</w:t>
      </w:r>
      <w:proofErr w:type="spellEnd"/>
      <w:r w:rsidRPr="00E218B5">
        <w:rPr>
          <w:rFonts w:cstheme="minorHAnsi"/>
        </w:rPr>
        <w:t xml:space="preserve"> 17th </w:t>
      </w:r>
      <w:proofErr w:type="spellStart"/>
      <w:r w:rsidRPr="00E218B5">
        <w:rPr>
          <w:rFonts w:cstheme="minorHAnsi"/>
        </w:rPr>
        <w:t>century</w:t>
      </w:r>
      <w:proofErr w:type="spellEnd"/>
      <w:r w:rsidRPr="00E218B5">
        <w:rPr>
          <w:rFonts w:cstheme="minorHAnsi"/>
        </w:rPr>
        <w:t xml:space="preserve"> in France and Italy, </w:t>
      </w:r>
      <w:proofErr w:type="spellStart"/>
      <w:r w:rsidRPr="00E218B5">
        <w:rPr>
          <w:rFonts w:cstheme="minorHAnsi"/>
        </w:rPr>
        <w:t>where</w:t>
      </w:r>
      <w:proofErr w:type="spellEnd"/>
      <w:r w:rsidRPr="00E218B5">
        <w:rPr>
          <w:rFonts w:cstheme="minorHAnsi"/>
        </w:rPr>
        <w:t xml:space="preserve"> </w:t>
      </w:r>
      <w:proofErr w:type="spellStart"/>
      <w:r w:rsidRPr="00E218B5">
        <w:rPr>
          <w:rFonts w:cstheme="minorHAnsi"/>
        </w:rPr>
        <w:t>it</w:t>
      </w:r>
      <w:proofErr w:type="spellEnd"/>
      <w:r w:rsidRPr="00E218B5">
        <w:rPr>
          <w:rFonts w:cstheme="minorHAnsi"/>
        </w:rPr>
        <w:t xml:space="preserve"> </w:t>
      </w:r>
      <w:proofErr w:type="spellStart"/>
      <w:r w:rsidRPr="00E218B5">
        <w:rPr>
          <w:rFonts w:cstheme="minorHAnsi"/>
        </w:rPr>
        <w:t>became</w:t>
      </w:r>
      <w:proofErr w:type="spellEnd"/>
      <w:r w:rsidRPr="00E218B5">
        <w:rPr>
          <w:rFonts w:cstheme="minorHAnsi"/>
        </w:rPr>
        <w:t xml:space="preserve"> part </w:t>
      </w:r>
      <w:proofErr w:type="spellStart"/>
      <w:r w:rsidRPr="00E218B5">
        <w:rPr>
          <w:rFonts w:cstheme="minorHAnsi"/>
        </w:rPr>
        <w:t>of</w:t>
      </w:r>
      <w:proofErr w:type="spellEnd"/>
      <w:r w:rsidRPr="00E218B5">
        <w:rPr>
          <w:rFonts w:cstheme="minorHAnsi"/>
        </w:rPr>
        <w:t xml:space="preserve"> </w:t>
      </w:r>
      <w:proofErr w:type="spellStart"/>
      <w:r w:rsidRPr="00E218B5">
        <w:rPr>
          <w:rFonts w:cstheme="minorHAnsi"/>
        </w:rPr>
        <w:t>equestrian</w:t>
      </w:r>
      <w:proofErr w:type="spellEnd"/>
      <w:r w:rsidRPr="00E218B5">
        <w:rPr>
          <w:rFonts w:cstheme="minorHAnsi"/>
        </w:rPr>
        <w:t xml:space="preserve"> </w:t>
      </w:r>
      <w:proofErr w:type="spellStart"/>
      <w:r w:rsidRPr="00E218B5">
        <w:rPr>
          <w:rFonts w:cstheme="minorHAnsi"/>
        </w:rPr>
        <w:t>training</w:t>
      </w:r>
      <w:proofErr w:type="spellEnd"/>
      <w:r w:rsidRPr="00E218B5">
        <w:rPr>
          <w:rFonts w:cstheme="minorHAnsi"/>
        </w:rPr>
        <w:t xml:space="preserve">. It </w:t>
      </w:r>
      <w:proofErr w:type="spellStart"/>
      <w:r w:rsidRPr="00E218B5">
        <w:rPr>
          <w:rFonts w:cstheme="minorHAnsi"/>
        </w:rPr>
        <w:t>later</w:t>
      </w:r>
      <w:proofErr w:type="spellEnd"/>
      <w:r w:rsidRPr="00E218B5">
        <w:rPr>
          <w:rFonts w:cstheme="minorHAnsi"/>
        </w:rPr>
        <w:t xml:space="preserve"> spread to Germany, </w:t>
      </w:r>
      <w:proofErr w:type="spellStart"/>
      <w:r w:rsidRPr="00E218B5">
        <w:rPr>
          <w:rFonts w:cstheme="minorHAnsi"/>
        </w:rPr>
        <w:t>where</w:t>
      </w:r>
      <w:proofErr w:type="spellEnd"/>
      <w:r w:rsidRPr="00E218B5">
        <w:rPr>
          <w:rFonts w:cstheme="minorHAnsi"/>
        </w:rPr>
        <w:t xml:space="preserve"> </w:t>
      </w:r>
      <w:proofErr w:type="spellStart"/>
      <w:r w:rsidRPr="00E218B5">
        <w:rPr>
          <w:rFonts w:cstheme="minorHAnsi"/>
        </w:rPr>
        <w:t>the</w:t>
      </w:r>
      <w:proofErr w:type="spellEnd"/>
      <w:r w:rsidRPr="00E218B5">
        <w:rPr>
          <w:rFonts w:cstheme="minorHAnsi"/>
        </w:rPr>
        <w:t xml:space="preserve"> </w:t>
      </w:r>
      <w:proofErr w:type="spellStart"/>
      <w:r w:rsidRPr="00E218B5">
        <w:rPr>
          <w:rFonts w:cstheme="minorHAnsi"/>
        </w:rPr>
        <w:t>first</w:t>
      </w:r>
      <w:proofErr w:type="spellEnd"/>
      <w:r w:rsidRPr="00E218B5">
        <w:rPr>
          <w:rFonts w:cstheme="minorHAnsi"/>
        </w:rPr>
        <w:t xml:space="preserve"> </w:t>
      </w:r>
      <w:proofErr w:type="spellStart"/>
      <w:r w:rsidRPr="00E218B5">
        <w:rPr>
          <w:rFonts w:cstheme="minorHAnsi"/>
        </w:rPr>
        <w:t>vaulting</w:t>
      </w:r>
      <w:proofErr w:type="spellEnd"/>
      <w:r w:rsidRPr="00E218B5">
        <w:rPr>
          <w:rFonts w:cstheme="minorHAnsi"/>
        </w:rPr>
        <w:t xml:space="preserve"> </w:t>
      </w:r>
      <w:proofErr w:type="spellStart"/>
      <w:r w:rsidRPr="00E218B5">
        <w:rPr>
          <w:rFonts w:cstheme="minorHAnsi"/>
        </w:rPr>
        <w:t>school</w:t>
      </w:r>
      <w:proofErr w:type="spellEnd"/>
      <w:r w:rsidRPr="00E218B5">
        <w:rPr>
          <w:rFonts w:cstheme="minorHAnsi"/>
        </w:rPr>
        <w:t xml:space="preserve"> </w:t>
      </w:r>
      <w:proofErr w:type="spellStart"/>
      <w:r w:rsidRPr="00E218B5">
        <w:rPr>
          <w:rFonts w:cstheme="minorHAnsi"/>
        </w:rPr>
        <w:t>was</w:t>
      </w:r>
      <w:proofErr w:type="spellEnd"/>
      <w:r w:rsidRPr="00E218B5">
        <w:rPr>
          <w:rFonts w:cstheme="minorHAnsi"/>
        </w:rPr>
        <w:t xml:space="preserve"> </w:t>
      </w:r>
      <w:proofErr w:type="spellStart"/>
      <w:r w:rsidRPr="00E218B5">
        <w:rPr>
          <w:rFonts w:cstheme="minorHAnsi"/>
        </w:rPr>
        <w:t>established</w:t>
      </w:r>
      <w:proofErr w:type="spellEnd"/>
      <w:r w:rsidRPr="00E218B5">
        <w:rPr>
          <w:rFonts w:cstheme="minorHAnsi"/>
        </w:rPr>
        <w:t xml:space="preserve">. In 1920, </w:t>
      </w:r>
      <w:proofErr w:type="spellStart"/>
      <w:r w:rsidRPr="00E218B5">
        <w:rPr>
          <w:rFonts w:cstheme="minorHAnsi"/>
        </w:rPr>
        <w:t>vaulting</w:t>
      </w:r>
      <w:proofErr w:type="spellEnd"/>
      <w:r w:rsidRPr="00E218B5">
        <w:rPr>
          <w:rFonts w:cstheme="minorHAnsi"/>
        </w:rPr>
        <w:t xml:space="preserve"> </w:t>
      </w:r>
      <w:proofErr w:type="spellStart"/>
      <w:r w:rsidRPr="00E218B5">
        <w:rPr>
          <w:rFonts w:cstheme="minorHAnsi"/>
        </w:rPr>
        <w:t>appeared</w:t>
      </w:r>
      <w:proofErr w:type="spellEnd"/>
      <w:r w:rsidRPr="00E218B5">
        <w:rPr>
          <w:rFonts w:cstheme="minorHAnsi"/>
        </w:rPr>
        <w:t xml:space="preserve"> </w:t>
      </w:r>
      <w:proofErr w:type="spellStart"/>
      <w:r w:rsidRPr="00E218B5">
        <w:rPr>
          <w:rFonts w:cstheme="minorHAnsi"/>
        </w:rPr>
        <w:t>at</w:t>
      </w:r>
      <w:proofErr w:type="spellEnd"/>
      <w:r w:rsidRPr="00E218B5">
        <w:rPr>
          <w:rFonts w:cstheme="minorHAnsi"/>
        </w:rPr>
        <w:t xml:space="preserve"> </w:t>
      </w:r>
      <w:proofErr w:type="spellStart"/>
      <w:r w:rsidRPr="00E218B5">
        <w:rPr>
          <w:rFonts w:cstheme="minorHAnsi"/>
        </w:rPr>
        <w:t>the</w:t>
      </w:r>
      <w:proofErr w:type="spellEnd"/>
      <w:r w:rsidRPr="00E218B5">
        <w:rPr>
          <w:rFonts w:cstheme="minorHAnsi"/>
        </w:rPr>
        <w:t xml:space="preserve"> </w:t>
      </w:r>
      <w:proofErr w:type="spellStart"/>
      <w:r w:rsidRPr="00E218B5">
        <w:rPr>
          <w:rFonts w:cstheme="minorHAnsi"/>
        </w:rPr>
        <w:t>Olympic</w:t>
      </w:r>
      <w:proofErr w:type="spellEnd"/>
      <w:r w:rsidRPr="00E218B5">
        <w:rPr>
          <w:rFonts w:cstheme="minorHAnsi"/>
        </w:rPr>
        <w:t xml:space="preserve"> </w:t>
      </w:r>
      <w:proofErr w:type="spellStart"/>
      <w:r w:rsidRPr="00E218B5">
        <w:rPr>
          <w:rFonts w:cstheme="minorHAnsi"/>
        </w:rPr>
        <w:t>Games</w:t>
      </w:r>
      <w:proofErr w:type="spellEnd"/>
      <w:r w:rsidRPr="00E218B5">
        <w:rPr>
          <w:rFonts w:cstheme="minorHAnsi"/>
        </w:rPr>
        <w:t xml:space="preserve"> in </w:t>
      </w:r>
      <w:proofErr w:type="spellStart"/>
      <w:r w:rsidRPr="00E218B5">
        <w:rPr>
          <w:rFonts w:cstheme="minorHAnsi"/>
        </w:rPr>
        <w:t>Antwerp</w:t>
      </w:r>
      <w:proofErr w:type="spellEnd"/>
      <w:r w:rsidRPr="00E218B5">
        <w:rPr>
          <w:rFonts w:cstheme="minorHAnsi"/>
        </w:rPr>
        <w:t xml:space="preserve"> </w:t>
      </w:r>
      <w:proofErr w:type="spellStart"/>
      <w:r w:rsidRPr="00E218B5">
        <w:rPr>
          <w:rFonts w:cstheme="minorHAnsi"/>
        </w:rPr>
        <w:t>under</w:t>
      </w:r>
      <w:proofErr w:type="spellEnd"/>
      <w:r w:rsidRPr="00E218B5">
        <w:rPr>
          <w:rFonts w:cstheme="minorHAnsi"/>
        </w:rPr>
        <w:t xml:space="preserve"> </w:t>
      </w:r>
      <w:proofErr w:type="spellStart"/>
      <w:r w:rsidRPr="00E218B5">
        <w:rPr>
          <w:rFonts w:cstheme="minorHAnsi"/>
        </w:rPr>
        <w:t>the</w:t>
      </w:r>
      <w:proofErr w:type="spellEnd"/>
      <w:r w:rsidRPr="00E218B5">
        <w:rPr>
          <w:rFonts w:cstheme="minorHAnsi"/>
        </w:rPr>
        <w:t xml:space="preserve"> </w:t>
      </w:r>
      <w:proofErr w:type="spellStart"/>
      <w:r w:rsidRPr="00E218B5">
        <w:rPr>
          <w:rFonts w:cstheme="minorHAnsi"/>
        </w:rPr>
        <w:t>name</w:t>
      </w:r>
      <w:proofErr w:type="spellEnd"/>
      <w:r w:rsidRPr="00E218B5">
        <w:rPr>
          <w:rFonts w:cstheme="minorHAnsi"/>
        </w:rPr>
        <w:t xml:space="preserve"> </w:t>
      </w:r>
      <w:proofErr w:type="spellStart"/>
      <w:r w:rsidRPr="00E218B5">
        <w:rPr>
          <w:rFonts w:cstheme="minorHAnsi"/>
        </w:rPr>
        <w:t>of</w:t>
      </w:r>
      <w:proofErr w:type="spellEnd"/>
      <w:r w:rsidRPr="00E218B5">
        <w:rPr>
          <w:rFonts w:cstheme="minorHAnsi"/>
        </w:rPr>
        <w:t xml:space="preserve"> "</w:t>
      </w:r>
      <w:proofErr w:type="spellStart"/>
      <w:r w:rsidRPr="00E218B5">
        <w:rPr>
          <w:rFonts w:cstheme="minorHAnsi"/>
        </w:rPr>
        <w:t>artistic</w:t>
      </w:r>
      <w:proofErr w:type="spellEnd"/>
      <w:r w:rsidRPr="00E218B5">
        <w:rPr>
          <w:rFonts w:cstheme="minorHAnsi"/>
        </w:rPr>
        <w:t xml:space="preserve"> </w:t>
      </w:r>
      <w:proofErr w:type="spellStart"/>
      <w:r w:rsidRPr="00E218B5">
        <w:rPr>
          <w:rFonts w:cstheme="minorHAnsi"/>
        </w:rPr>
        <w:t>riding</w:t>
      </w:r>
      <w:proofErr w:type="spellEnd"/>
      <w:r w:rsidRPr="00E218B5">
        <w:rPr>
          <w:rFonts w:cstheme="minorHAnsi"/>
        </w:rPr>
        <w:t xml:space="preserve">." In 1983, </w:t>
      </w:r>
      <w:proofErr w:type="spellStart"/>
      <w:r w:rsidRPr="00E218B5">
        <w:rPr>
          <w:rFonts w:cstheme="minorHAnsi"/>
        </w:rPr>
        <w:t>vaulting</w:t>
      </w:r>
      <w:proofErr w:type="spellEnd"/>
      <w:r w:rsidRPr="00E218B5">
        <w:rPr>
          <w:rFonts w:cstheme="minorHAnsi"/>
        </w:rPr>
        <w:t xml:space="preserve"> </w:t>
      </w:r>
      <w:proofErr w:type="spellStart"/>
      <w:r w:rsidRPr="00E218B5">
        <w:rPr>
          <w:rFonts w:cstheme="minorHAnsi"/>
        </w:rPr>
        <w:t>became</w:t>
      </w:r>
      <w:proofErr w:type="spellEnd"/>
      <w:r w:rsidRPr="00E218B5">
        <w:rPr>
          <w:rFonts w:cstheme="minorHAnsi"/>
        </w:rPr>
        <w:t xml:space="preserve"> </w:t>
      </w:r>
      <w:proofErr w:type="spellStart"/>
      <w:r w:rsidRPr="00E218B5">
        <w:rPr>
          <w:rFonts w:cstheme="minorHAnsi"/>
        </w:rPr>
        <w:t>an</w:t>
      </w:r>
      <w:proofErr w:type="spellEnd"/>
      <w:r w:rsidRPr="00E218B5">
        <w:rPr>
          <w:rFonts w:cstheme="minorHAnsi"/>
        </w:rPr>
        <w:t xml:space="preserve"> </w:t>
      </w:r>
      <w:proofErr w:type="spellStart"/>
      <w:r w:rsidRPr="00E218B5">
        <w:rPr>
          <w:rFonts w:cstheme="minorHAnsi"/>
        </w:rPr>
        <w:t>official</w:t>
      </w:r>
      <w:proofErr w:type="spellEnd"/>
      <w:r w:rsidRPr="00E218B5">
        <w:rPr>
          <w:rFonts w:cstheme="minorHAnsi"/>
        </w:rPr>
        <w:t xml:space="preserve"> </w:t>
      </w:r>
      <w:proofErr w:type="spellStart"/>
      <w:r w:rsidRPr="00E218B5">
        <w:rPr>
          <w:rFonts w:cstheme="minorHAnsi"/>
        </w:rPr>
        <w:t>discipline</w:t>
      </w:r>
      <w:proofErr w:type="spellEnd"/>
      <w:r w:rsidRPr="00E218B5">
        <w:rPr>
          <w:rFonts w:cstheme="minorHAnsi"/>
        </w:rPr>
        <w:t xml:space="preserve"> </w:t>
      </w:r>
      <w:proofErr w:type="spellStart"/>
      <w:r w:rsidRPr="00E218B5">
        <w:rPr>
          <w:rFonts w:cstheme="minorHAnsi"/>
        </w:rPr>
        <w:t>under</w:t>
      </w:r>
      <w:proofErr w:type="spellEnd"/>
      <w:r w:rsidRPr="00E218B5">
        <w:rPr>
          <w:rFonts w:cstheme="minorHAnsi"/>
        </w:rPr>
        <w:t xml:space="preserve"> </w:t>
      </w:r>
      <w:proofErr w:type="spellStart"/>
      <w:r w:rsidRPr="00E218B5">
        <w:rPr>
          <w:rFonts w:cstheme="minorHAnsi"/>
        </w:rPr>
        <w:t>the</w:t>
      </w:r>
      <w:proofErr w:type="spellEnd"/>
      <w:r w:rsidRPr="00E218B5">
        <w:rPr>
          <w:rFonts w:cstheme="minorHAnsi"/>
        </w:rPr>
        <w:t xml:space="preserve"> </w:t>
      </w:r>
      <w:proofErr w:type="spellStart"/>
      <w:r w:rsidRPr="00E218B5">
        <w:rPr>
          <w:rFonts w:cstheme="minorHAnsi"/>
        </w:rPr>
        <w:t>organization</w:t>
      </w:r>
      <w:proofErr w:type="spellEnd"/>
      <w:r w:rsidRPr="00E218B5">
        <w:rPr>
          <w:rFonts w:cstheme="minorHAnsi"/>
        </w:rPr>
        <w:t xml:space="preserve"> </w:t>
      </w:r>
      <w:proofErr w:type="spellStart"/>
      <w:r w:rsidRPr="00E218B5">
        <w:rPr>
          <w:rFonts w:cstheme="minorHAnsi"/>
        </w:rPr>
        <w:t>of</w:t>
      </w:r>
      <w:proofErr w:type="spellEnd"/>
      <w:r w:rsidRPr="00E218B5">
        <w:rPr>
          <w:rFonts w:cstheme="minorHAnsi"/>
        </w:rPr>
        <w:t xml:space="preserve"> </w:t>
      </w:r>
      <w:proofErr w:type="spellStart"/>
      <w:r w:rsidRPr="00E218B5">
        <w:rPr>
          <w:rFonts w:cstheme="minorHAnsi"/>
        </w:rPr>
        <w:t>the</w:t>
      </w:r>
      <w:proofErr w:type="spellEnd"/>
      <w:r w:rsidRPr="00E218B5">
        <w:rPr>
          <w:rFonts w:cstheme="minorHAnsi"/>
        </w:rPr>
        <w:t xml:space="preserve"> FEI.</w:t>
      </w:r>
    </w:p>
    <w:p w14:paraId="07BD5DD9" w14:textId="77777777" w:rsidR="00500136" w:rsidRDefault="00500136" w:rsidP="00500136">
      <w:pPr>
        <w:rPr>
          <w:rFonts w:cstheme="minorHAnsi"/>
        </w:rPr>
      </w:pPr>
      <w:proofErr w:type="spellStart"/>
      <w:r w:rsidRPr="00E218B5">
        <w:rPr>
          <w:rFonts w:cstheme="minorHAnsi"/>
        </w:rPr>
        <w:t>Today</w:t>
      </w:r>
      <w:proofErr w:type="spellEnd"/>
      <w:r w:rsidRPr="00E218B5">
        <w:rPr>
          <w:rFonts w:cstheme="minorHAnsi"/>
        </w:rPr>
        <w:t xml:space="preserve">, </w:t>
      </w:r>
      <w:proofErr w:type="spellStart"/>
      <w:r w:rsidRPr="00E218B5">
        <w:rPr>
          <w:rFonts w:cstheme="minorHAnsi"/>
        </w:rPr>
        <w:t>world</w:t>
      </w:r>
      <w:proofErr w:type="spellEnd"/>
      <w:r w:rsidRPr="00E218B5">
        <w:rPr>
          <w:rFonts w:cstheme="minorHAnsi"/>
        </w:rPr>
        <w:t xml:space="preserve"> </w:t>
      </w:r>
      <w:proofErr w:type="spellStart"/>
      <w:r w:rsidRPr="00E218B5">
        <w:rPr>
          <w:rFonts w:cstheme="minorHAnsi"/>
        </w:rPr>
        <w:t>championships</w:t>
      </w:r>
      <w:proofErr w:type="spellEnd"/>
      <w:r w:rsidRPr="00E218B5">
        <w:rPr>
          <w:rFonts w:cstheme="minorHAnsi"/>
        </w:rPr>
        <w:t xml:space="preserve"> and </w:t>
      </w:r>
      <w:proofErr w:type="spellStart"/>
      <w:r w:rsidRPr="00E218B5">
        <w:rPr>
          <w:rFonts w:cstheme="minorHAnsi"/>
        </w:rPr>
        <w:t>equestrian</w:t>
      </w:r>
      <w:proofErr w:type="spellEnd"/>
      <w:r w:rsidRPr="00E218B5">
        <w:rPr>
          <w:rFonts w:cstheme="minorHAnsi"/>
        </w:rPr>
        <w:t xml:space="preserve"> </w:t>
      </w:r>
      <w:proofErr w:type="spellStart"/>
      <w:r w:rsidRPr="00E218B5">
        <w:rPr>
          <w:rFonts w:cstheme="minorHAnsi"/>
        </w:rPr>
        <w:t>games</w:t>
      </w:r>
      <w:proofErr w:type="spellEnd"/>
      <w:r w:rsidRPr="00E218B5">
        <w:rPr>
          <w:rFonts w:cstheme="minorHAnsi"/>
        </w:rPr>
        <w:t xml:space="preserve"> are </w:t>
      </w:r>
      <w:proofErr w:type="spellStart"/>
      <w:r w:rsidRPr="00E218B5">
        <w:rPr>
          <w:rFonts w:cstheme="minorHAnsi"/>
        </w:rPr>
        <w:t>held</w:t>
      </w:r>
      <w:proofErr w:type="spellEnd"/>
      <w:r w:rsidRPr="00E218B5">
        <w:rPr>
          <w:rFonts w:cstheme="minorHAnsi"/>
        </w:rPr>
        <w:t xml:space="preserve"> in </w:t>
      </w:r>
      <w:proofErr w:type="spellStart"/>
      <w:r w:rsidRPr="00E218B5">
        <w:rPr>
          <w:rFonts w:cstheme="minorHAnsi"/>
        </w:rPr>
        <w:t>vaulting</w:t>
      </w:r>
      <w:proofErr w:type="spellEnd"/>
      <w:r w:rsidRPr="00E218B5">
        <w:rPr>
          <w:rFonts w:cstheme="minorHAnsi"/>
        </w:rPr>
        <w:t xml:space="preserve">. </w:t>
      </w:r>
      <w:proofErr w:type="spellStart"/>
      <w:r w:rsidRPr="00E218B5">
        <w:rPr>
          <w:rFonts w:cstheme="minorHAnsi"/>
        </w:rPr>
        <w:t>Competitions</w:t>
      </w:r>
      <w:proofErr w:type="spellEnd"/>
      <w:r w:rsidRPr="00E218B5">
        <w:rPr>
          <w:rFonts w:cstheme="minorHAnsi"/>
        </w:rPr>
        <w:t xml:space="preserve"> </w:t>
      </w:r>
      <w:proofErr w:type="spellStart"/>
      <w:r w:rsidRPr="00E218B5">
        <w:rPr>
          <w:rFonts w:cstheme="minorHAnsi"/>
        </w:rPr>
        <w:t>take</w:t>
      </w:r>
      <w:proofErr w:type="spellEnd"/>
      <w:r w:rsidRPr="00E218B5">
        <w:rPr>
          <w:rFonts w:cstheme="minorHAnsi"/>
        </w:rPr>
        <w:t xml:space="preserve"> place in </w:t>
      </w:r>
      <w:proofErr w:type="spellStart"/>
      <w:r w:rsidRPr="00E218B5">
        <w:rPr>
          <w:rFonts w:cstheme="minorHAnsi"/>
        </w:rPr>
        <w:t>individual</w:t>
      </w:r>
      <w:proofErr w:type="spellEnd"/>
      <w:r w:rsidRPr="00E218B5">
        <w:rPr>
          <w:rFonts w:cstheme="minorHAnsi"/>
        </w:rPr>
        <w:t xml:space="preserve">, </w:t>
      </w:r>
      <w:proofErr w:type="spellStart"/>
      <w:r w:rsidRPr="00E218B5">
        <w:rPr>
          <w:rFonts w:cstheme="minorHAnsi"/>
        </w:rPr>
        <w:t>pairs</w:t>
      </w:r>
      <w:proofErr w:type="spellEnd"/>
      <w:r w:rsidRPr="00E218B5">
        <w:rPr>
          <w:rFonts w:cstheme="minorHAnsi"/>
        </w:rPr>
        <w:t xml:space="preserve">, and </w:t>
      </w:r>
      <w:proofErr w:type="spellStart"/>
      <w:r w:rsidRPr="00E218B5">
        <w:rPr>
          <w:rFonts w:cstheme="minorHAnsi"/>
        </w:rPr>
        <w:t>group</w:t>
      </w:r>
      <w:proofErr w:type="spellEnd"/>
      <w:r w:rsidRPr="00E218B5">
        <w:rPr>
          <w:rFonts w:cstheme="minorHAnsi"/>
        </w:rPr>
        <w:t xml:space="preserve"> </w:t>
      </w:r>
      <w:proofErr w:type="spellStart"/>
      <w:r w:rsidRPr="00E218B5">
        <w:rPr>
          <w:rFonts w:cstheme="minorHAnsi"/>
        </w:rPr>
        <w:t>categories</w:t>
      </w:r>
      <w:proofErr w:type="spellEnd"/>
      <w:r w:rsidRPr="00E218B5">
        <w:rPr>
          <w:rFonts w:cstheme="minorHAnsi"/>
        </w:rPr>
        <w:t xml:space="preserve">. </w:t>
      </w:r>
      <w:proofErr w:type="spellStart"/>
      <w:r w:rsidRPr="00E218B5">
        <w:rPr>
          <w:rFonts w:cstheme="minorHAnsi"/>
        </w:rPr>
        <w:t>Vaulters</w:t>
      </w:r>
      <w:proofErr w:type="spellEnd"/>
      <w:r w:rsidRPr="00E218B5">
        <w:rPr>
          <w:rFonts w:cstheme="minorHAnsi"/>
        </w:rPr>
        <w:t xml:space="preserve"> </w:t>
      </w:r>
      <w:proofErr w:type="spellStart"/>
      <w:r w:rsidRPr="00E218B5">
        <w:rPr>
          <w:rFonts w:cstheme="minorHAnsi"/>
        </w:rPr>
        <w:t>perform</w:t>
      </w:r>
      <w:proofErr w:type="spellEnd"/>
      <w:r w:rsidRPr="00E218B5">
        <w:rPr>
          <w:rFonts w:cstheme="minorHAnsi"/>
        </w:rPr>
        <w:t xml:space="preserve"> </w:t>
      </w:r>
      <w:proofErr w:type="spellStart"/>
      <w:r w:rsidRPr="00E218B5">
        <w:rPr>
          <w:rFonts w:cstheme="minorHAnsi"/>
        </w:rPr>
        <w:t>compulsory</w:t>
      </w:r>
      <w:proofErr w:type="spellEnd"/>
      <w:r w:rsidRPr="00E218B5">
        <w:rPr>
          <w:rFonts w:cstheme="minorHAnsi"/>
        </w:rPr>
        <w:t xml:space="preserve">, </w:t>
      </w:r>
      <w:proofErr w:type="spellStart"/>
      <w:r w:rsidRPr="00E218B5">
        <w:rPr>
          <w:rFonts w:cstheme="minorHAnsi"/>
        </w:rPr>
        <w:t>technical</w:t>
      </w:r>
      <w:proofErr w:type="spellEnd"/>
      <w:r w:rsidRPr="00E218B5">
        <w:rPr>
          <w:rFonts w:cstheme="minorHAnsi"/>
        </w:rPr>
        <w:t xml:space="preserve">, and freestyle </w:t>
      </w:r>
      <w:proofErr w:type="spellStart"/>
      <w:r w:rsidRPr="00E218B5">
        <w:rPr>
          <w:rFonts w:cstheme="minorHAnsi"/>
        </w:rPr>
        <w:t>routines</w:t>
      </w:r>
      <w:proofErr w:type="spellEnd"/>
      <w:r w:rsidRPr="00E218B5">
        <w:rPr>
          <w:rFonts w:cstheme="minorHAnsi"/>
        </w:rPr>
        <w:t xml:space="preserve">, </w:t>
      </w:r>
      <w:proofErr w:type="spellStart"/>
      <w:r w:rsidRPr="00E218B5">
        <w:rPr>
          <w:rFonts w:cstheme="minorHAnsi"/>
        </w:rPr>
        <w:t>which</w:t>
      </w:r>
      <w:proofErr w:type="spellEnd"/>
      <w:r w:rsidRPr="00E218B5">
        <w:rPr>
          <w:rFonts w:cstheme="minorHAnsi"/>
        </w:rPr>
        <w:t xml:space="preserve"> are </w:t>
      </w:r>
      <w:proofErr w:type="spellStart"/>
      <w:r w:rsidRPr="00E218B5">
        <w:rPr>
          <w:rFonts w:cstheme="minorHAnsi"/>
        </w:rPr>
        <w:t>evaluated</w:t>
      </w:r>
      <w:proofErr w:type="spellEnd"/>
      <w:r w:rsidRPr="00E218B5">
        <w:rPr>
          <w:rFonts w:cstheme="minorHAnsi"/>
        </w:rPr>
        <w:t xml:space="preserve"> </w:t>
      </w:r>
      <w:proofErr w:type="spellStart"/>
      <w:r w:rsidRPr="00E218B5">
        <w:rPr>
          <w:rFonts w:cstheme="minorHAnsi"/>
        </w:rPr>
        <w:t>based</w:t>
      </w:r>
      <w:proofErr w:type="spellEnd"/>
      <w:r w:rsidRPr="00E218B5">
        <w:rPr>
          <w:rFonts w:cstheme="minorHAnsi"/>
        </w:rPr>
        <w:t xml:space="preserve"> on </w:t>
      </w:r>
      <w:proofErr w:type="spellStart"/>
      <w:r w:rsidRPr="00E218B5">
        <w:rPr>
          <w:rFonts w:cstheme="minorHAnsi"/>
        </w:rPr>
        <w:t>execution</w:t>
      </w:r>
      <w:proofErr w:type="spellEnd"/>
      <w:r w:rsidRPr="00E218B5">
        <w:rPr>
          <w:rFonts w:cstheme="minorHAnsi"/>
        </w:rPr>
        <w:t xml:space="preserve">, </w:t>
      </w:r>
      <w:proofErr w:type="spellStart"/>
      <w:r w:rsidRPr="00E218B5">
        <w:rPr>
          <w:rFonts w:cstheme="minorHAnsi"/>
        </w:rPr>
        <w:t>technical</w:t>
      </w:r>
      <w:proofErr w:type="spellEnd"/>
      <w:r w:rsidRPr="00E218B5">
        <w:rPr>
          <w:rFonts w:cstheme="minorHAnsi"/>
        </w:rPr>
        <w:t xml:space="preserve"> </w:t>
      </w:r>
      <w:proofErr w:type="spellStart"/>
      <w:r w:rsidRPr="00E218B5">
        <w:rPr>
          <w:rFonts w:cstheme="minorHAnsi"/>
        </w:rPr>
        <w:t>difficulty</w:t>
      </w:r>
      <w:proofErr w:type="spellEnd"/>
      <w:r w:rsidRPr="00E218B5">
        <w:rPr>
          <w:rFonts w:cstheme="minorHAnsi"/>
        </w:rPr>
        <w:t xml:space="preserve">, </w:t>
      </w:r>
      <w:proofErr w:type="spellStart"/>
      <w:r w:rsidRPr="00E218B5">
        <w:rPr>
          <w:rFonts w:cstheme="minorHAnsi"/>
        </w:rPr>
        <w:t>artistic</w:t>
      </w:r>
      <w:proofErr w:type="spellEnd"/>
      <w:r w:rsidRPr="00E218B5">
        <w:rPr>
          <w:rFonts w:cstheme="minorHAnsi"/>
        </w:rPr>
        <w:t xml:space="preserve"> </w:t>
      </w:r>
      <w:proofErr w:type="spellStart"/>
      <w:r w:rsidRPr="00E218B5">
        <w:rPr>
          <w:rFonts w:cstheme="minorHAnsi"/>
        </w:rPr>
        <w:t>impression</w:t>
      </w:r>
      <w:proofErr w:type="spellEnd"/>
      <w:r w:rsidRPr="00E218B5">
        <w:rPr>
          <w:rFonts w:cstheme="minorHAnsi"/>
        </w:rPr>
        <w:t xml:space="preserve">, and </w:t>
      </w:r>
      <w:proofErr w:type="spellStart"/>
      <w:r w:rsidRPr="00E218B5">
        <w:rPr>
          <w:rFonts w:cstheme="minorHAnsi"/>
        </w:rPr>
        <w:t>assessment</w:t>
      </w:r>
      <w:proofErr w:type="spellEnd"/>
      <w:r w:rsidRPr="00E218B5">
        <w:rPr>
          <w:rFonts w:cstheme="minorHAnsi"/>
        </w:rPr>
        <w:t xml:space="preserve"> </w:t>
      </w:r>
      <w:proofErr w:type="spellStart"/>
      <w:r w:rsidRPr="00E218B5">
        <w:rPr>
          <w:rFonts w:cstheme="minorHAnsi"/>
        </w:rPr>
        <w:t>of</w:t>
      </w:r>
      <w:proofErr w:type="spellEnd"/>
      <w:r w:rsidRPr="00E218B5">
        <w:rPr>
          <w:rFonts w:cstheme="minorHAnsi"/>
        </w:rPr>
        <w:t xml:space="preserve"> </w:t>
      </w:r>
      <w:proofErr w:type="spellStart"/>
      <w:r w:rsidRPr="00E218B5">
        <w:rPr>
          <w:rFonts w:cstheme="minorHAnsi"/>
        </w:rPr>
        <w:t>the</w:t>
      </w:r>
      <w:proofErr w:type="spellEnd"/>
      <w:r w:rsidRPr="00E218B5">
        <w:rPr>
          <w:rFonts w:cstheme="minorHAnsi"/>
        </w:rPr>
        <w:t xml:space="preserve"> </w:t>
      </w:r>
      <w:proofErr w:type="spellStart"/>
      <w:r w:rsidRPr="00E218B5">
        <w:rPr>
          <w:rFonts w:cstheme="minorHAnsi"/>
        </w:rPr>
        <w:t>horse</w:t>
      </w:r>
      <w:proofErr w:type="spellEnd"/>
      <w:r w:rsidRPr="00E218B5">
        <w:rPr>
          <w:rFonts w:cstheme="minorHAnsi"/>
        </w:rPr>
        <w:t>.</w:t>
      </w:r>
    </w:p>
    <w:p w14:paraId="59ABF3E2" w14:textId="77777777" w:rsidR="00500136" w:rsidRDefault="00500136" w:rsidP="00500136">
      <w:pPr>
        <w:rPr>
          <w:rFonts w:cstheme="minorHAnsi"/>
        </w:rPr>
      </w:pPr>
      <w:r w:rsidRPr="00E218B5">
        <w:rPr>
          <w:rFonts w:cstheme="minorHAnsi"/>
        </w:rPr>
        <w:t xml:space="preserve">In </w:t>
      </w:r>
      <w:proofErr w:type="spellStart"/>
      <w:r w:rsidRPr="00E218B5">
        <w:rPr>
          <w:rFonts w:cstheme="minorHAnsi"/>
        </w:rPr>
        <w:t>vaulting</w:t>
      </w:r>
      <w:proofErr w:type="spellEnd"/>
      <w:r w:rsidRPr="00E218B5">
        <w:rPr>
          <w:rFonts w:cstheme="minorHAnsi"/>
        </w:rPr>
        <w:t xml:space="preserve"> </w:t>
      </w:r>
      <w:proofErr w:type="spellStart"/>
      <w:r w:rsidRPr="00E218B5">
        <w:rPr>
          <w:rFonts w:cstheme="minorHAnsi"/>
        </w:rPr>
        <w:t>training</w:t>
      </w:r>
      <w:proofErr w:type="spellEnd"/>
      <w:r w:rsidRPr="00E218B5">
        <w:rPr>
          <w:rFonts w:cstheme="minorHAnsi"/>
        </w:rPr>
        <w:t xml:space="preserve">, </w:t>
      </w:r>
      <w:proofErr w:type="spellStart"/>
      <w:r w:rsidRPr="00E218B5">
        <w:rPr>
          <w:rFonts w:cstheme="minorHAnsi"/>
        </w:rPr>
        <w:t>knowledge</w:t>
      </w:r>
      <w:proofErr w:type="spellEnd"/>
      <w:r w:rsidRPr="00E218B5">
        <w:rPr>
          <w:rFonts w:cstheme="minorHAnsi"/>
        </w:rPr>
        <w:t xml:space="preserve"> </w:t>
      </w:r>
      <w:proofErr w:type="spellStart"/>
      <w:r w:rsidRPr="00E218B5">
        <w:rPr>
          <w:rFonts w:cstheme="minorHAnsi"/>
        </w:rPr>
        <w:t>of</w:t>
      </w:r>
      <w:proofErr w:type="spellEnd"/>
      <w:r w:rsidRPr="00E218B5">
        <w:rPr>
          <w:rFonts w:cstheme="minorHAnsi"/>
        </w:rPr>
        <w:t xml:space="preserve"> </w:t>
      </w:r>
      <w:proofErr w:type="spellStart"/>
      <w:r w:rsidRPr="00E218B5">
        <w:rPr>
          <w:rFonts w:cstheme="minorHAnsi"/>
        </w:rPr>
        <w:t>strength</w:t>
      </w:r>
      <w:proofErr w:type="spellEnd"/>
      <w:r w:rsidRPr="00E218B5">
        <w:rPr>
          <w:rFonts w:cstheme="minorHAnsi"/>
        </w:rPr>
        <w:t xml:space="preserve"> and flexibility development </w:t>
      </w:r>
      <w:proofErr w:type="spellStart"/>
      <w:r w:rsidRPr="00E218B5">
        <w:rPr>
          <w:rFonts w:cstheme="minorHAnsi"/>
        </w:rPr>
        <w:t>is</w:t>
      </w:r>
      <w:proofErr w:type="spellEnd"/>
      <w:r w:rsidRPr="00E218B5">
        <w:rPr>
          <w:rFonts w:cstheme="minorHAnsi"/>
        </w:rPr>
        <w:t xml:space="preserve"> </w:t>
      </w:r>
      <w:proofErr w:type="spellStart"/>
      <w:r w:rsidRPr="00E218B5">
        <w:rPr>
          <w:rFonts w:cstheme="minorHAnsi"/>
        </w:rPr>
        <w:t>crucial</w:t>
      </w:r>
      <w:proofErr w:type="spellEnd"/>
      <w:r w:rsidRPr="00E218B5">
        <w:rPr>
          <w:rFonts w:cstheme="minorHAnsi"/>
        </w:rPr>
        <w:t xml:space="preserve">. </w:t>
      </w:r>
      <w:proofErr w:type="spellStart"/>
      <w:r w:rsidRPr="00E218B5">
        <w:rPr>
          <w:rFonts w:cstheme="minorHAnsi"/>
        </w:rPr>
        <w:t>When</w:t>
      </w:r>
      <w:proofErr w:type="spellEnd"/>
      <w:r w:rsidRPr="00E218B5">
        <w:rPr>
          <w:rFonts w:cstheme="minorHAnsi"/>
        </w:rPr>
        <w:t xml:space="preserve"> </w:t>
      </w:r>
      <w:proofErr w:type="spellStart"/>
      <w:r w:rsidRPr="00E218B5">
        <w:rPr>
          <w:rFonts w:cstheme="minorHAnsi"/>
        </w:rPr>
        <w:t>developing</w:t>
      </w:r>
      <w:proofErr w:type="spellEnd"/>
      <w:r w:rsidRPr="00E218B5">
        <w:rPr>
          <w:rFonts w:cstheme="minorHAnsi"/>
        </w:rPr>
        <w:t xml:space="preserve"> </w:t>
      </w:r>
      <w:proofErr w:type="spellStart"/>
      <w:r w:rsidRPr="00E218B5">
        <w:rPr>
          <w:rFonts w:cstheme="minorHAnsi"/>
        </w:rPr>
        <w:t>strength</w:t>
      </w:r>
      <w:proofErr w:type="spellEnd"/>
      <w:r w:rsidRPr="00E218B5">
        <w:rPr>
          <w:rFonts w:cstheme="minorHAnsi"/>
        </w:rPr>
        <w:t xml:space="preserve"> </w:t>
      </w:r>
      <w:proofErr w:type="spellStart"/>
      <w:r w:rsidRPr="00E218B5">
        <w:rPr>
          <w:rFonts w:cstheme="minorHAnsi"/>
        </w:rPr>
        <w:t>abilities</w:t>
      </w:r>
      <w:proofErr w:type="spellEnd"/>
      <w:r w:rsidRPr="00E218B5">
        <w:rPr>
          <w:rFonts w:cstheme="minorHAnsi"/>
        </w:rPr>
        <w:t xml:space="preserve">, </w:t>
      </w:r>
      <w:proofErr w:type="spellStart"/>
      <w:r w:rsidRPr="00E218B5">
        <w:rPr>
          <w:rFonts w:cstheme="minorHAnsi"/>
        </w:rPr>
        <w:t>it</w:t>
      </w:r>
      <w:proofErr w:type="spellEnd"/>
      <w:r w:rsidRPr="00E218B5">
        <w:rPr>
          <w:rFonts w:cstheme="minorHAnsi"/>
        </w:rPr>
        <w:t xml:space="preserve"> </w:t>
      </w:r>
      <w:proofErr w:type="spellStart"/>
      <w:r w:rsidRPr="00E218B5">
        <w:rPr>
          <w:rFonts w:cstheme="minorHAnsi"/>
        </w:rPr>
        <w:t>is</w:t>
      </w:r>
      <w:proofErr w:type="spellEnd"/>
      <w:r w:rsidRPr="00E218B5">
        <w:rPr>
          <w:rFonts w:cstheme="minorHAnsi"/>
        </w:rPr>
        <w:t xml:space="preserve"> </w:t>
      </w:r>
      <w:proofErr w:type="spellStart"/>
      <w:r w:rsidRPr="00E218B5">
        <w:rPr>
          <w:rFonts w:cstheme="minorHAnsi"/>
        </w:rPr>
        <w:t>necessary</w:t>
      </w:r>
      <w:proofErr w:type="spellEnd"/>
      <w:r w:rsidRPr="00E218B5">
        <w:rPr>
          <w:rFonts w:cstheme="minorHAnsi"/>
        </w:rPr>
        <w:t xml:space="preserve"> to </w:t>
      </w:r>
      <w:proofErr w:type="spellStart"/>
      <w:r w:rsidRPr="00E218B5">
        <w:rPr>
          <w:rFonts w:cstheme="minorHAnsi"/>
        </w:rPr>
        <w:t>create</w:t>
      </w:r>
      <w:proofErr w:type="spellEnd"/>
      <w:r w:rsidRPr="00E218B5">
        <w:rPr>
          <w:rFonts w:cstheme="minorHAnsi"/>
        </w:rPr>
        <w:t xml:space="preserve"> a </w:t>
      </w:r>
      <w:proofErr w:type="spellStart"/>
      <w:r w:rsidRPr="00E218B5">
        <w:rPr>
          <w:rFonts w:cstheme="minorHAnsi"/>
        </w:rPr>
        <w:t>suitable</w:t>
      </w:r>
      <w:proofErr w:type="spellEnd"/>
      <w:r w:rsidRPr="00E218B5">
        <w:rPr>
          <w:rFonts w:cstheme="minorHAnsi"/>
        </w:rPr>
        <w:t xml:space="preserve"> program. In </w:t>
      </w:r>
      <w:proofErr w:type="spellStart"/>
      <w:r w:rsidRPr="00E218B5">
        <w:rPr>
          <w:rFonts w:cstheme="minorHAnsi"/>
        </w:rPr>
        <w:t>vaulting</w:t>
      </w:r>
      <w:proofErr w:type="spellEnd"/>
      <w:r w:rsidRPr="00E218B5">
        <w:rPr>
          <w:rFonts w:cstheme="minorHAnsi"/>
        </w:rPr>
        <w:t xml:space="preserve">, </w:t>
      </w:r>
      <w:proofErr w:type="spellStart"/>
      <w:r w:rsidRPr="00E218B5">
        <w:rPr>
          <w:rFonts w:cstheme="minorHAnsi"/>
        </w:rPr>
        <w:t>the</w:t>
      </w:r>
      <w:proofErr w:type="spellEnd"/>
      <w:r w:rsidRPr="00E218B5">
        <w:rPr>
          <w:rFonts w:cstheme="minorHAnsi"/>
        </w:rPr>
        <w:t xml:space="preserve"> </w:t>
      </w:r>
      <w:proofErr w:type="spellStart"/>
      <w:r w:rsidRPr="00E218B5">
        <w:rPr>
          <w:rFonts w:cstheme="minorHAnsi"/>
        </w:rPr>
        <w:t>key</w:t>
      </w:r>
      <w:proofErr w:type="spellEnd"/>
      <w:r w:rsidRPr="00E218B5">
        <w:rPr>
          <w:rFonts w:cstheme="minorHAnsi"/>
        </w:rPr>
        <w:t xml:space="preserve"> </w:t>
      </w:r>
      <w:proofErr w:type="spellStart"/>
      <w:r w:rsidRPr="00E218B5">
        <w:rPr>
          <w:rFonts w:cstheme="minorHAnsi"/>
        </w:rPr>
        <w:t>is</w:t>
      </w:r>
      <w:proofErr w:type="spellEnd"/>
      <w:r w:rsidRPr="00E218B5">
        <w:rPr>
          <w:rFonts w:cstheme="minorHAnsi"/>
        </w:rPr>
        <w:t xml:space="preserve"> to </w:t>
      </w:r>
      <w:proofErr w:type="spellStart"/>
      <w:r w:rsidRPr="00E218B5">
        <w:rPr>
          <w:rFonts w:cstheme="minorHAnsi"/>
        </w:rPr>
        <w:t>achieve</w:t>
      </w:r>
      <w:proofErr w:type="spellEnd"/>
      <w:r w:rsidRPr="00E218B5">
        <w:rPr>
          <w:rFonts w:cstheme="minorHAnsi"/>
        </w:rPr>
        <w:t xml:space="preserve"> maximum </w:t>
      </w:r>
      <w:proofErr w:type="spellStart"/>
      <w:r w:rsidRPr="00E218B5">
        <w:rPr>
          <w:rFonts w:cstheme="minorHAnsi"/>
        </w:rPr>
        <w:t>strength</w:t>
      </w:r>
      <w:proofErr w:type="spellEnd"/>
      <w:r w:rsidRPr="00E218B5">
        <w:rPr>
          <w:rFonts w:cstheme="minorHAnsi"/>
        </w:rPr>
        <w:t xml:space="preserve"> </w:t>
      </w:r>
      <w:proofErr w:type="spellStart"/>
      <w:r w:rsidRPr="00E218B5">
        <w:rPr>
          <w:rFonts w:cstheme="minorHAnsi"/>
        </w:rPr>
        <w:t>gains</w:t>
      </w:r>
      <w:proofErr w:type="spellEnd"/>
      <w:r w:rsidRPr="00E218B5">
        <w:rPr>
          <w:rFonts w:cstheme="minorHAnsi"/>
        </w:rPr>
        <w:t xml:space="preserve"> </w:t>
      </w:r>
      <w:proofErr w:type="spellStart"/>
      <w:r w:rsidRPr="00E218B5">
        <w:rPr>
          <w:rFonts w:cstheme="minorHAnsi"/>
        </w:rPr>
        <w:t>with</w:t>
      </w:r>
      <w:proofErr w:type="spellEnd"/>
      <w:r w:rsidRPr="00E218B5">
        <w:rPr>
          <w:rFonts w:cstheme="minorHAnsi"/>
        </w:rPr>
        <w:t xml:space="preserve"> </w:t>
      </w:r>
      <w:proofErr w:type="spellStart"/>
      <w:r w:rsidRPr="00E218B5">
        <w:rPr>
          <w:rFonts w:cstheme="minorHAnsi"/>
        </w:rPr>
        <w:t>minimal</w:t>
      </w:r>
      <w:proofErr w:type="spellEnd"/>
      <w:r w:rsidRPr="00E218B5">
        <w:rPr>
          <w:rFonts w:cstheme="minorHAnsi"/>
        </w:rPr>
        <w:t xml:space="preserve"> </w:t>
      </w:r>
      <w:proofErr w:type="spellStart"/>
      <w:r w:rsidRPr="00E218B5">
        <w:rPr>
          <w:rFonts w:cstheme="minorHAnsi"/>
        </w:rPr>
        <w:t>increase</w:t>
      </w:r>
      <w:proofErr w:type="spellEnd"/>
      <w:r w:rsidRPr="00E218B5">
        <w:rPr>
          <w:rFonts w:cstheme="minorHAnsi"/>
        </w:rPr>
        <w:t xml:space="preserve"> in body </w:t>
      </w:r>
      <w:proofErr w:type="spellStart"/>
      <w:r w:rsidRPr="00E218B5">
        <w:rPr>
          <w:rFonts w:cstheme="minorHAnsi"/>
        </w:rPr>
        <w:t>weight</w:t>
      </w:r>
      <w:proofErr w:type="spellEnd"/>
      <w:r w:rsidRPr="00E218B5">
        <w:rPr>
          <w:rFonts w:cstheme="minorHAnsi"/>
        </w:rPr>
        <w:t xml:space="preserve">. Many </w:t>
      </w:r>
      <w:proofErr w:type="spellStart"/>
      <w:r w:rsidRPr="00E218B5">
        <w:rPr>
          <w:rFonts w:cstheme="minorHAnsi"/>
        </w:rPr>
        <w:t>coaches</w:t>
      </w:r>
      <w:proofErr w:type="spellEnd"/>
      <w:r w:rsidRPr="00E218B5">
        <w:rPr>
          <w:rFonts w:cstheme="minorHAnsi"/>
        </w:rPr>
        <w:t xml:space="preserve"> use </w:t>
      </w:r>
      <w:proofErr w:type="spellStart"/>
      <w:r w:rsidRPr="00E218B5">
        <w:rPr>
          <w:rFonts w:cstheme="minorHAnsi"/>
        </w:rPr>
        <w:t>training</w:t>
      </w:r>
      <w:proofErr w:type="spellEnd"/>
      <w:r w:rsidRPr="00E218B5">
        <w:rPr>
          <w:rFonts w:cstheme="minorHAnsi"/>
        </w:rPr>
        <w:t xml:space="preserve"> </w:t>
      </w:r>
      <w:proofErr w:type="spellStart"/>
      <w:r w:rsidRPr="00E218B5">
        <w:rPr>
          <w:rFonts w:cstheme="minorHAnsi"/>
        </w:rPr>
        <w:t>programs</w:t>
      </w:r>
      <w:proofErr w:type="spellEnd"/>
      <w:r w:rsidRPr="00E218B5">
        <w:rPr>
          <w:rFonts w:cstheme="minorHAnsi"/>
        </w:rPr>
        <w:t xml:space="preserve"> </w:t>
      </w:r>
      <w:proofErr w:type="spellStart"/>
      <w:r w:rsidRPr="00E218B5">
        <w:rPr>
          <w:rFonts w:cstheme="minorHAnsi"/>
        </w:rPr>
        <w:t>with</w:t>
      </w:r>
      <w:proofErr w:type="spellEnd"/>
      <w:r w:rsidRPr="00E218B5">
        <w:rPr>
          <w:rFonts w:cstheme="minorHAnsi"/>
        </w:rPr>
        <w:t xml:space="preserve"> a </w:t>
      </w:r>
      <w:proofErr w:type="spellStart"/>
      <w:r w:rsidRPr="00E218B5">
        <w:rPr>
          <w:rFonts w:cstheme="minorHAnsi"/>
        </w:rPr>
        <w:t>high</w:t>
      </w:r>
      <w:proofErr w:type="spellEnd"/>
      <w:r w:rsidRPr="00E218B5">
        <w:rPr>
          <w:rFonts w:cstheme="minorHAnsi"/>
        </w:rPr>
        <w:t xml:space="preserve"> </w:t>
      </w:r>
      <w:proofErr w:type="spellStart"/>
      <w:r w:rsidRPr="00E218B5">
        <w:rPr>
          <w:rFonts w:cstheme="minorHAnsi"/>
        </w:rPr>
        <w:t>number</w:t>
      </w:r>
      <w:proofErr w:type="spellEnd"/>
      <w:r w:rsidRPr="00E218B5">
        <w:rPr>
          <w:rFonts w:cstheme="minorHAnsi"/>
        </w:rPr>
        <w:t xml:space="preserve"> </w:t>
      </w:r>
      <w:proofErr w:type="spellStart"/>
      <w:r w:rsidRPr="00E218B5">
        <w:rPr>
          <w:rFonts w:cstheme="minorHAnsi"/>
        </w:rPr>
        <w:t>of</w:t>
      </w:r>
      <w:proofErr w:type="spellEnd"/>
      <w:r w:rsidRPr="00E218B5">
        <w:rPr>
          <w:rFonts w:cstheme="minorHAnsi"/>
        </w:rPr>
        <w:t xml:space="preserve"> </w:t>
      </w:r>
      <w:proofErr w:type="spellStart"/>
      <w:r w:rsidRPr="00E218B5">
        <w:rPr>
          <w:rFonts w:cstheme="minorHAnsi"/>
        </w:rPr>
        <w:t>repetitions</w:t>
      </w:r>
      <w:proofErr w:type="spellEnd"/>
      <w:r w:rsidRPr="00E218B5">
        <w:rPr>
          <w:rFonts w:cstheme="minorHAnsi"/>
        </w:rPr>
        <w:t xml:space="preserve"> and </w:t>
      </w:r>
      <w:proofErr w:type="spellStart"/>
      <w:r w:rsidRPr="00E218B5">
        <w:rPr>
          <w:rFonts w:cstheme="minorHAnsi"/>
        </w:rPr>
        <w:t>short</w:t>
      </w:r>
      <w:proofErr w:type="spellEnd"/>
      <w:r w:rsidRPr="00E218B5">
        <w:rPr>
          <w:rFonts w:cstheme="minorHAnsi"/>
        </w:rPr>
        <w:t xml:space="preserve"> rest </w:t>
      </w:r>
      <w:proofErr w:type="spellStart"/>
      <w:r w:rsidRPr="00E218B5">
        <w:rPr>
          <w:rFonts w:cstheme="minorHAnsi"/>
        </w:rPr>
        <w:t>intervals</w:t>
      </w:r>
      <w:proofErr w:type="spellEnd"/>
      <w:r w:rsidRPr="00E218B5">
        <w:rPr>
          <w:rFonts w:cstheme="minorHAnsi"/>
        </w:rPr>
        <w:t xml:space="preserve">, </w:t>
      </w:r>
      <w:proofErr w:type="spellStart"/>
      <w:r w:rsidRPr="00E218B5">
        <w:rPr>
          <w:rFonts w:cstheme="minorHAnsi"/>
        </w:rPr>
        <w:t>which</w:t>
      </w:r>
      <w:proofErr w:type="spellEnd"/>
      <w:r w:rsidRPr="00E218B5">
        <w:rPr>
          <w:rFonts w:cstheme="minorHAnsi"/>
        </w:rPr>
        <w:t xml:space="preserve"> lead to </w:t>
      </w:r>
      <w:proofErr w:type="spellStart"/>
      <w:r w:rsidRPr="00E218B5">
        <w:rPr>
          <w:rFonts w:cstheme="minorHAnsi"/>
        </w:rPr>
        <w:t>metabolic</w:t>
      </w:r>
      <w:proofErr w:type="spellEnd"/>
      <w:r w:rsidRPr="00E218B5">
        <w:rPr>
          <w:rFonts w:cstheme="minorHAnsi"/>
        </w:rPr>
        <w:t xml:space="preserve"> stress and </w:t>
      </w:r>
      <w:proofErr w:type="spellStart"/>
      <w:r w:rsidRPr="00E218B5">
        <w:rPr>
          <w:rFonts w:cstheme="minorHAnsi"/>
        </w:rPr>
        <w:t>muscle</w:t>
      </w:r>
      <w:proofErr w:type="spellEnd"/>
      <w:r w:rsidRPr="00E218B5">
        <w:rPr>
          <w:rFonts w:cstheme="minorHAnsi"/>
        </w:rPr>
        <w:t xml:space="preserve"> </w:t>
      </w:r>
      <w:proofErr w:type="spellStart"/>
      <w:r w:rsidRPr="00E218B5">
        <w:rPr>
          <w:rFonts w:cstheme="minorHAnsi"/>
        </w:rPr>
        <w:t>hypertrophy</w:t>
      </w:r>
      <w:proofErr w:type="spellEnd"/>
      <w:r w:rsidRPr="00E218B5">
        <w:rPr>
          <w:rFonts w:cstheme="minorHAnsi"/>
        </w:rPr>
        <w:t xml:space="preserve">. As a </w:t>
      </w:r>
      <w:proofErr w:type="spellStart"/>
      <w:r w:rsidRPr="00E218B5">
        <w:rPr>
          <w:rFonts w:cstheme="minorHAnsi"/>
        </w:rPr>
        <w:t>result</w:t>
      </w:r>
      <w:proofErr w:type="spellEnd"/>
      <w:r w:rsidRPr="00E218B5">
        <w:rPr>
          <w:rFonts w:cstheme="minorHAnsi"/>
        </w:rPr>
        <w:t xml:space="preserve">, </w:t>
      </w:r>
      <w:proofErr w:type="spellStart"/>
      <w:r w:rsidRPr="00E218B5">
        <w:rPr>
          <w:rFonts w:cstheme="minorHAnsi"/>
        </w:rPr>
        <w:t>there</w:t>
      </w:r>
      <w:proofErr w:type="spellEnd"/>
      <w:r w:rsidRPr="00E218B5">
        <w:rPr>
          <w:rFonts w:cstheme="minorHAnsi"/>
        </w:rPr>
        <w:t xml:space="preserve"> </w:t>
      </w:r>
      <w:proofErr w:type="spellStart"/>
      <w:r w:rsidRPr="00E218B5">
        <w:rPr>
          <w:rFonts w:cstheme="minorHAnsi"/>
        </w:rPr>
        <w:t>is</w:t>
      </w:r>
      <w:proofErr w:type="spellEnd"/>
      <w:r w:rsidRPr="00E218B5">
        <w:rPr>
          <w:rFonts w:cstheme="minorHAnsi"/>
        </w:rPr>
        <w:t xml:space="preserve"> no </w:t>
      </w:r>
      <w:proofErr w:type="spellStart"/>
      <w:r w:rsidRPr="00E218B5">
        <w:rPr>
          <w:rFonts w:cstheme="minorHAnsi"/>
        </w:rPr>
        <w:t>increase</w:t>
      </w:r>
      <w:proofErr w:type="spellEnd"/>
      <w:r w:rsidRPr="00E218B5">
        <w:rPr>
          <w:rFonts w:cstheme="minorHAnsi"/>
        </w:rPr>
        <w:t xml:space="preserve"> in maximum </w:t>
      </w:r>
      <w:proofErr w:type="spellStart"/>
      <w:r w:rsidRPr="00E218B5">
        <w:rPr>
          <w:rFonts w:cstheme="minorHAnsi"/>
        </w:rPr>
        <w:t>strength</w:t>
      </w:r>
      <w:proofErr w:type="spellEnd"/>
      <w:r w:rsidRPr="00E218B5">
        <w:rPr>
          <w:rFonts w:cstheme="minorHAnsi"/>
        </w:rPr>
        <w:t xml:space="preserve">, and body </w:t>
      </w:r>
      <w:proofErr w:type="spellStart"/>
      <w:r w:rsidRPr="00E218B5">
        <w:rPr>
          <w:rFonts w:cstheme="minorHAnsi"/>
        </w:rPr>
        <w:t>weight</w:t>
      </w:r>
      <w:proofErr w:type="spellEnd"/>
      <w:r w:rsidRPr="00E218B5">
        <w:rPr>
          <w:rFonts w:cstheme="minorHAnsi"/>
        </w:rPr>
        <w:t xml:space="preserve"> </w:t>
      </w:r>
      <w:proofErr w:type="spellStart"/>
      <w:r w:rsidRPr="00E218B5">
        <w:rPr>
          <w:rFonts w:cstheme="minorHAnsi"/>
        </w:rPr>
        <w:t>tends</w:t>
      </w:r>
      <w:proofErr w:type="spellEnd"/>
      <w:r w:rsidRPr="00E218B5">
        <w:rPr>
          <w:rFonts w:cstheme="minorHAnsi"/>
        </w:rPr>
        <w:t xml:space="preserve"> to </w:t>
      </w:r>
      <w:proofErr w:type="spellStart"/>
      <w:r w:rsidRPr="00E218B5">
        <w:rPr>
          <w:rFonts w:cstheme="minorHAnsi"/>
        </w:rPr>
        <w:t>increase</w:t>
      </w:r>
      <w:proofErr w:type="spellEnd"/>
      <w:r w:rsidRPr="00E218B5">
        <w:rPr>
          <w:rFonts w:cstheme="minorHAnsi"/>
        </w:rPr>
        <w:t xml:space="preserve">. </w:t>
      </w:r>
      <w:proofErr w:type="spellStart"/>
      <w:r w:rsidRPr="00E218B5">
        <w:rPr>
          <w:rFonts w:cstheme="minorHAnsi"/>
        </w:rPr>
        <w:t>Therefore</w:t>
      </w:r>
      <w:proofErr w:type="spellEnd"/>
      <w:r w:rsidRPr="00E218B5">
        <w:rPr>
          <w:rFonts w:cstheme="minorHAnsi"/>
        </w:rPr>
        <w:t xml:space="preserve">, </w:t>
      </w:r>
      <w:proofErr w:type="spellStart"/>
      <w:r w:rsidRPr="00E218B5">
        <w:rPr>
          <w:rFonts w:cstheme="minorHAnsi"/>
        </w:rPr>
        <w:t>it</w:t>
      </w:r>
      <w:proofErr w:type="spellEnd"/>
      <w:r w:rsidRPr="00E218B5">
        <w:rPr>
          <w:rFonts w:cstheme="minorHAnsi"/>
        </w:rPr>
        <w:t xml:space="preserve"> </w:t>
      </w:r>
      <w:proofErr w:type="spellStart"/>
      <w:r w:rsidRPr="00E218B5">
        <w:rPr>
          <w:rFonts w:cstheme="minorHAnsi"/>
        </w:rPr>
        <w:t>is</w:t>
      </w:r>
      <w:proofErr w:type="spellEnd"/>
      <w:r w:rsidRPr="00E218B5">
        <w:rPr>
          <w:rFonts w:cstheme="minorHAnsi"/>
        </w:rPr>
        <w:t xml:space="preserve"> </w:t>
      </w:r>
      <w:proofErr w:type="spellStart"/>
      <w:r w:rsidRPr="00E218B5">
        <w:rPr>
          <w:rFonts w:cstheme="minorHAnsi"/>
        </w:rPr>
        <w:t>recommended</w:t>
      </w:r>
      <w:proofErr w:type="spellEnd"/>
      <w:r w:rsidRPr="00E218B5">
        <w:rPr>
          <w:rFonts w:cstheme="minorHAnsi"/>
        </w:rPr>
        <w:t xml:space="preserve"> to </w:t>
      </w:r>
      <w:proofErr w:type="spellStart"/>
      <w:r w:rsidRPr="00E218B5">
        <w:rPr>
          <w:rFonts w:cstheme="minorHAnsi"/>
        </w:rPr>
        <w:t>follow</w:t>
      </w:r>
      <w:proofErr w:type="spellEnd"/>
      <w:r w:rsidRPr="00E218B5">
        <w:rPr>
          <w:rFonts w:cstheme="minorHAnsi"/>
        </w:rPr>
        <w:t xml:space="preserve"> </w:t>
      </w:r>
      <w:proofErr w:type="spellStart"/>
      <w:r w:rsidRPr="00E218B5">
        <w:rPr>
          <w:rFonts w:cstheme="minorHAnsi"/>
        </w:rPr>
        <w:t>the</w:t>
      </w:r>
      <w:proofErr w:type="spellEnd"/>
      <w:r w:rsidRPr="00E218B5">
        <w:rPr>
          <w:rFonts w:cstheme="minorHAnsi"/>
        </w:rPr>
        <w:t xml:space="preserve"> </w:t>
      </w:r>
      <w:proofErr w:type="spellStart"/>
      <w:r w:rsidRPr="00E218B5">
        <w:rPr>
          <w:rFonts w:cstheme="minorHAnsi"/>
        </w:rPr>
        <w:t>guidelines</w:t>
      </w:r>
      <w:proofErr w:type="spellEnd"/>
      <w:r w:rsidRPr="00E218B5">
        <w:rPr>
          <w:rFonts w:cstheme="minorHAnsi"/>
        </w:rPr>
        <w:t xml:space="preserve"> </w:t>
      </w:r>
      <w:proofErr w:type="spellStart"/>
      <w:r w:rsidRPr="00E218B5">
        <w:rPr>
          <w:rFonts w:cstheme="minorHAnsi"/>
        </w:rPr>
        <w:t>for</w:t>
      </w:r>
      <w:proofErr w:type="spellEnd"/>
      <w:r w:rsidRPr="00E218B5">
        <w:rPr>
          <w:rFonts w:cstheme="minorHAnsi"/>
        </w:rPr>
        <w:t xml:space="preserve"> </w:t>
      </w:r>
      <w:proofErr w:type="spellStart"/>
      <w:r w:rsidRPr="00E218B5">
        <w:rPr>
          <w:rFonts w:cstheme="minorHAnsi"/>
        </w:rPr>
        <w:t>strength</w:t>
      </w:r>
      <w:proofErr w:type="spellEnd"/>
      <w:r w:rsidRPr="00E218B5">
        <w:rPr>
          <w:rFonts w:cstheme="minorHAnsi"/>
        </w:rPr>
        <w:t xml:space="preserve"> </w:t>
      </w:r>
      <w:proofErr w:type="spellStart"/>
      <w:r w:rsidRPr="00E218B5">
        <w:rPr>
          <w:rFonts w:cstheme="minorHAnsi"/>
        </w:rPr>
        <w:t>training</w:t>
      </w:r>
      <w:proofErr w:type="spellEnd"/>
      <w:r w:rsidRPr="00E218B5">
        <w:rPr>
          <w:rFonts w:cstheme="minorHAnsi"/>
        </w:rPr>
        <w:t xml:space="preserve"> (Petr &amp; Šťastný, 2012) </w:t>
      </w:r>
      <w:proofErr w:type="spellStart"/>
      <w:r w:rsidRPr="00E218B5">
        <w:rPr>
          <w:rFonts w:cstheme="minorHAnsi"/>
        </w:rPr>
        <w:t>when</w:t>
      </w:r>
      <w:proofErr w:type="spellEnd"/>
      <w:r w:rsidRPr="00E218B5">
        <w:rPr>
          <w:rFonts w:cstheme="minorHAnsi"/>
        </w:rPr>
        <w:t xml:space="preserve"> </w:t>
      </w:r>
      <w:proofErr w:type="spellStart"/>
      <w:r w:rsidRPr="00E218B5">
        <w:rPr>
          <w:rFonts w:cstheme="minorHAnsi"/>
        </w:rPr>
        <w:t>creating</w:t>
      </w:r>
      <w:proofErr w:type="spellEnd"/>
      <w:r w:rsidRPr="00E218B5">
        <w:rPr>
          <w:rFonts w:cstheme="minorHAnsi"/>
        </w:rPr>
        <w:t xml:space="preserve"> </w:t>
      </w:r>
      <w:proofErr w:type="spellStart"/>
      <w:r w:rsidRPr="00E218B5">
        <w:rPr>
          <w:rFonts w:cstheme="minorHAnsi"/>
        </w:rPr>
        <w:t>strength</w:t>
      </w:r>
      <w:proofErr w:type="spellEnd"/>
      <w:r w:rsidRPr="00E218B5">
        <w:rPr>
          <w:rFonts w:cstheme="minorHAnsi"/>
        </w:rPr>
        <w:t xml:space="preserve"> </w:t>
      </w:r>
      <w:proofErr w:type="spellStart"/>
      <w:r w:rsidRPr="00E218B5">
        <w:rPr>
          <w:rFonts w:cstheme="minorHAnsi"/>
        </w:rPr>
        <w:t>training</w:t>
      </w:r>
      <w:proofErr w:type="spellEnd"/>
      <w:r w:rsidRPr="00E218B5">
        <w:rPr>
          <w:rFonts w:cstheme="minorHAnsi"/>
        </w:rPr>
        <w:t xml:space="preserve"> </w:t>
      </w:r>
      <w:proofErr w:type="spellStart"/>
      <w:r w:rsidRPr="00E218B5">
        <w:rPr>
          <w:rFonts w:cstheme="minorHAnsi"/>
        </w:rPr>
        <w:t>programs</w:t>
      </w:r>
      <w:proofErr w:type="spellEnd"/>
      <w:r w:rsidRPr="00E218B5">
        <w:rPr>
          <w:rFonts w:cstheme="minorHAnsi"/>
        </w:rPr>
        <w:t>.</w:t>
      </w:r>
    </w:p>
    <w:p w14:paraId="563DE62C" w14:textId="77777777" w:rsidR="00500136" w:rsidRDefault="00500136" w:rsidP="00500136">
      <w:pPr>
        <w:rPr>
          <w:rFonts w:cstheme="minorHAnsi"/>
        </w:rPr>
      </w:pPr>
      <w:r w:rsidRPr="00E218B5">
        <w:rPr>
          <w:rFonts w:cstheme="minorHAnsi"/>
        </w:rPr>
        <w:t xml:space="preserve">Flexibility </w:t>
      </w:r>
      <w:proofErr w:type="spellStart"/>
      <w:r w:rsidRPr="00E218B5">
        <w:rPr>
          <w:rFonts w:cstheme="minorHAnsi"/>
        </w:rPr>
        <w:t>is</w:t>
      </w:r>
      <w:proofErr w:type="spellEnd"/>
      <w:r w:rsidRPr="00E218B5">
        <w:rPr>
          <w:rFonts w:cstheme="minorHAnsi"/>
        </w:rPr>
        <w:t xml:space="preserve"> </w:t>
      </w:r>
      <w:proofErr w:type="spellStart"/>
      <w:r w:rsidRPr="00E218B5">
        <w:rPr>
          <w:rFonts w:cstheme="minorHAnsi"/>
        </w:rPr>
        <w:t>essential</w:t>
      </w:r>
      <w:proofErr w:type="spellEnd"/>
      <w:r w:rsidRPr="00E218B5">
        <w:rPr>
          <w:rFonts w:cstheme="minorHAnsi"/>
        </w:rPr>
        <w:t xml:space="preserve"> </w:t>
      </w:r>
      <w:proofErr w:type="spellStart"/>
      <w:r w:rsidRPr="00E218B5">
        <w:rPr>
          <w:rFonts w:cstheme="minorHAnsi"/>
        </w:rPr>
        <w:t>for</w:t>
      </w:r>
      <w:proofErr w:type="spellEnd"/>
      <w:r w:rsidRPr="00E218B5">
        <w:rPr>
          <w:rFonts w:cstheme="minorHAnsi"/>
        </w:rPr>
        <w:t xml:space="preserve"> proper </w:t>
      </w:r>
      <w:proofErr w:type="spellStart"/>
      <w:r w:rsidRPr="00E218B5">
        <w:rPr>
          <w:rFonts w:cstheme="minorHAnsi"/>
        </w:rPr>
        <w:t>technical</w:t>
      </w:r>
      <w:proofErr w:type="spellEnd"/>
      <w:r w:rsidRPr="00E218B5">
        <w:rPr>
          <w:rFonts w:cstheme="minorHAnsi"/>
        </w:rPr>
        <w:t xml:space="preserve"> </w:t>
      </w:r>
      <w:proofErr w:type="spellStart"/>
      <w:r w:rsidRPr="00E218B5">
        <w:rPr>
          <w:rFonts w:cstheme="minorHAnsi"/>
        </w:rPr>
        <w:t>execution</w:t>
      </w:r>
      <w:proofErr w:type="spellEnd"/>
      <w:r w:rsidRPr="00E218B5">
        <w:rPr>
          <w:rFonts w:cstheme="minorHAnsi"/>
        </w:rPr>
        <w:t xml:space="preserve"> </w:t>
      </w:r>
      <w:proofErr w:type="spellStart"/>
      <w:r w:rsidRPr="00E218B5">
        <w:rPr>
          <w:rFonts w:cstheme="minorHAnsi"/>
        </w:rPr>
        <w:t>of</w:t>
      </w:r>
      <w:proofErr w:type="spellEnd"/>
      <w:r w:rsidRPr="00E218B5">
        <w:rPr>
          <w:rFonts w:cstheme="minorHAnsi"/>
        </w:rPr>
        <w:t xml:space="preserve"> </w:t>
      </w:r>
      <w:proofErr w:type="spellStart"/>
      <w:r w:rsidRPr="00E218B5">
        <w:rPr>
          <w:rFonts w:cstheme="minorHAnsi"/>
        </w:rPr>
        <w:t>the</w:t>
      </w:r>
      <w:proofErr w:type="spellEnd"/>
      <w:r w:rsidRPr="00E218B5">
        <w:rPr>
          <w:rFonts w:cstheme="minorHAnsi"/>
        </w:rPr>
        <w:t xml:space="preserve"> </w:t>
      </w:r>
      <w:proofErr w:type="spellStart"/>
      <w:r w:rsidRPr="00E218B5">
        <w:rPr>
          <w:rFonts w:cstheme="minorHAnsi"/>
        </w:rPr>
        <w:t>required</w:t>
      </w:r>
      <w:proofErr w:type="spellEnd"/>
      <w:r w:rsidRPr="00E218B5">
        <w:rPr>
          <w:rFonts w:cstheme="minorHAnsi"/>
        </w:rPr>
        <w:t xml:space="preserve"> </w:t>
      </w:r>
      <w:proofErr w:type="spellStart"/>
      <w:r w:rsidRPr="00E218B5">
        <w:rPr>
          <w:rFonts w:cstheme="minorHAnsi"/>
        </w:rPr>
        <w:t>elements</w:t>
      </w:r>
      <w:proofErr w:type="spellEnd"/>
      <w:r w:rsidRPr="00E218B5">
        <w:rPr>
          <w:rFonts w:cstheme="minorHAnsi"/>
        </w:rPr>
        <w:t xml:space="preserve">. Static </w:t>
      </w:r>
      <w:proofErr w:type="spellStart"/>
      <w:r w:rsidRPr="00E218B5">
        <w:rPr>
          <w:rFonts w:cstheme="minorHAnsi"/>
        </w:rPr>
        <w:t>stretching</w:t>
      </w:r>
      <w:proofErr w:type="spellEnd"/>
      <w:r w:rsidRPr="00E218B5">
        <w:rPr>
          <w:rFonts w:cstheme="minorHAnsi"/>
        </w:rPr>
        <w:t xml:space="preserve"> </w:t>
      </w:r>
      <w:proofErr w:type="spellStart"/>
      <w:r w:rsidRPr="00E218B5">
        <w:rPr>
          <w:rFonts w:cstheme="minorHAnsi"/>
        </w:rPr>
        <w:t>appears</w:t>
      </w:r>
      <w:proofErr w:type="spellEnd"/>
      <w:r w:rsidRPr="00E218B5">
        <w:rPr>
          <w:rFonts w:cstheme="minorHAnsi"/>
        </w:rPr>
        <w:t xml:space="preserve"> to </w:t>
      </w:r>
      <w:proofErr w:type="spellStart"/>
      <w:r w:rsidRPr="00E218B5">
        <w:rPr>
          <w:rFonts w:cstheme="minorHAnsi"/>
        </w:rPr>
        <w:t>be</w:t>
      </w:r>
      <w:proofErr w:type="spellEnd"/>
      <w:r w:rsidRPr="00E218B5">
        <w:rPr>
          <w:rFonts w:cstheme="minorHAnsi"/>
        </w:rPr>
        <w:t xml:space="preserve"> </w:t>
      </w:r>
      <w:proofErr w:type="spellStart"/>
      <w:r w:rsidRPr="00E218B5">
        <w:rPr>
          <w:rFonts w:cstheme="minorHAnsi"/>
        </w:rPr>
        <w:t>the</w:t>
      </w:r>
      <w:proofErr w:type="spellEnd"/>
      <w:r w:rsidRPr="00E218B5">
        <w:rPr>
          <w:rFonts w:cstheme="minorHAnsi"/>
        </w:rPr>
        <w:t xml:space="preserve"> most </w:t>
      </w:r>
      <w:proofErr w:type="spellStart"/>
      <w:r w:rsidRPr="00E218B5">
        <w:rPr>
          <w:rFonts w:cstheme="minorHAnsi"/>
        </w:rPr>
        <w:t>effective</w:t>
      </w:r>
      <w:proofErr w:type="spellEnd"/>
      <w:r w:rsidRPr="00E218B5">
        <w:rPr>
          <w:rFonts w:cstheme="minorHAnsi"/>
        </w:rPr>
        <w:t xml:space="preserve"> </w:t>
      </w:r>
      <w:proofErr w:type="spellStart"/>
      <w:r w:rsidRPr="00E218B5">
        <w:rPr>
          <w:rFonts w:cstheme="minorHAnsi"/>
        </w:rPr>
        <w:t>method</w:t>
      </w:r>
      <w:proofErr w:type="spellEnd"/>
      <w:r w:rsidRPr="00E218B5">
        <w:rPr>
          <w:rFonts w:cstheme="minorHAnsi"/>
        </w:rPr>
        <w:t xml:space="preserve">. </w:t>
      </w:r>
      <w:proofErr w:type="spellStart"/>
      <w:r w:rsidRPr="00E218B5">
        <w:rPr>
          <w:rFonts w:cstheme="minorHAnsi"/>
        </w:rPr>
        <w:t>Overview</w:t>
      </w:r>
      <w:proofErr w:type="spellEnd"/>
      <w:r w:rsidRPr="00E218B5">
        <w:rPr>
          <w:rFonts w:cstheme="minorHAnsi"/>
        </w:rPr>
        <w:t xml:space="preserve"> </w:t>
      </w:r>
      <w:proofErr w:type="spellStart"/>
      <w:r w:rsidRPr="00E218B5">
        <w:rPr>
          <w:rFonts w:cstheme="minorHAnsi"/>
        </w:rPr>
        <w:t>studies</w:t>
      </w:r>
      <w:proofErr w:type="spellEnd"/>
      <w:r w:rsidRPr="00E218B5">
        <w:rPr>
          <w:rFonts w:cstheme="minorHAnsi"/>
        </w:rPr>
        <w:t xml:space="preserve"> </w:t>
      </w:r>
      <w:proofErr w:type="spellStart"/>
      <w:r w:rsidRPr="00E218B5">
        <w:rPr>
          <w:rFonts w:cstheme="minorHAnsi"/>
        </w:rPr>
        <w:t>have</w:t>
      </w:r>
      <w:proofErr w:type="spellEnd"/>
      <w:r w:rsidRPr="00E218B5">
        <w:rPr>
          <w:rFonts w:cstheme="minorHAnsi"/>
        </w:rPr>
        <w:t xml:space="preserve"> </w:t>
      </w:r>
      <w:proofErr w:type="spellStart"/>
      <w:r w:rsidRPr="00E218B5">
        <w:rPr>
          <w:rFonts w:cstheme="minorHAnsi"/>
        </w:rPr>
        <w:t>shown</w:t>
      </w:r>
      <w:proofErr w:type="spellEnd"/>
      <w:r w:rsidRPr="00E218B5">
        <w:rPr>
          <w:rFonts w:cstheme="minorHAnsi"/>
        </w:rPr>
        <w:t xml:space="preserve"> </w:t>
      </w:r>
      <w:proofErr w:type="spellStart"/>
      <w:r w:rsidRPr="00E218B5">
        <w:rPr>
          <w:rFonts w:cstheme="minorHAnsi"/>
        </w:rPr>
        <w:t>that</w:t>
      </w:r>
      <w:proofErr w:type="spellEnd"/>
      <w:r w:rsidRPr="00E218B5">
        <w:rPr>
          <w:rFonts w:cstheme="minorHAnsi"/>
        </w:rPr>
        <w:t xml:space="preserve"> a </w:t>
      </w:r>
      <w:proofErr w:type="gramStart"/>
      <w:r w:rsidRPr="00E218B5">
        <w:rPr>
          <w:rFonts w:cstheme="minorHAnsi"/>
        </w:rPr>
        <w:t>30-second</w:t>
      </w:r>
      <w:proofErr w:type="gramEnd"/>
      <w:r w:rsidRPr="00E218B5">
        <w:rPr>
          <w:rFonts w:cstheme="minorHAnsi"/>
        </w:rPr>
        <w:t xml:space="preserve"> </w:t>
      </w:r>
      <w:proofErr w:type="spellStart"/>
      <w:r w:rsidRPr="00E218B5">
        <w:rPr>
          <w:rFonts w:cstheme="minorHAnsi"/>
        </w:rPr>
        <w:t>duration</w:t>
      </w:r>
      <w:proofErr w:type="spellEnd"/>
      <w:r w:rsidRPr="00E218B5">
        <w:rPr>
          <w:rFonts w:cstheme="minorHAnsi"/>
        </w:rPr>
        <w:t xml:space="preserve"> </w:t>
      </w:r>
      <w:proofErr w:type="spellStart"/>
      <w:r w:rsidRPr="00E218B5">
        <w:rPr>
          <w:rFonts w:cstheme="minorHAnsi"/>
        </w:rPr>
        <w:t>of</w:t>
      </w:r>
      <w:proofErr w:type="spellEnd"/>
      <w:r w:rsidRPr="00E218B5">
        <w:rPr>
          <w:rFonts w:cstheme="minorHAnsi"/>
        </w:rPr>
        <w:t xml:space="preserve"> </w:t>
      </w:r>
      <w:proofErr w:type="spellStart"/>
      <w:r w:rsidRPr="00E218B5">
        <w:rPr>
          <w:rFonts w:cstheme="minorHAnsi"/>
        </w:rPr>
        <w:t>stretching</w:t>
      </w:r>
      <w:proofErr w:type="spellEnd"/>
      <w:r w:rsidRPr="00E218B5">
        <w:rPr>
          <w:rFonts w:cstheme="minorHAnsi"/>
        </w:rPr>
        <w:t xml:space="preserve"> </w:t>
      </w:r>
      <w:proofErr w:type="spellStart"/>
      <w:r w:rsidRPr="00E218B5">
        <w:rPr>
          <w:rFonts w:cstheme="minorHAnsi"/>
        </w:rPr>
        <w:t>is</w:t>
      </w:r>
      <w:proofErr w:type="spellEnd"/>
      <w:r w:rsidRPr="00E218B5">
        <w:rPr>
          <w:rFonts w:cstheme="minorHAnsi"/>
        </w:rPr>
        <w:t xml:space="preserve"> </w:t>
      </w:r>
      <w:proofErr w:type="spellStart"/>
      <w:r w:rsidRPr="00E218B5">
        <w:rPr>
          <w:rFonts w:cstheme="minorHAnsi"/>
        </w:rPr>
        <w:t>optimal</w:t>
      </w:r>
      <w:proofErr w:type="spellEnd"/>
      <w:r w:rsidRPr="00E218B5">
        <w:rPr>
          <w:rFonts w:cstheme="minorHAnsi"/>
        </w:rPr>
        <w:t xml:space="preserve"> </w:t>
      </w:r>
      <w:proofErr w:type="spellStart"/>
      <w:r w:rsidRPr="00E218B5">
        <w:rPr>
          <w:rFonts w:cstheme="minorHAnsi"/>
        </w:rPr>
        <w:t>for</w:t>
      </w:r>
      <w:proofErr w:type="spellEnd"/>
      <w:r w:rsidRPr="00E218B5">
        <w:rPr>
          <w:rFonts w:cstheme="minorHAnsi"/>
        </w:rPr>
        <w:t xml:space="preserve"> </w:t>
      </w:r>
      <w:proofErr w:type="spellStart"/>
      <w:r w:rsidRPr="00E218B5">
        <w:rPr>
          <w:rFonts w:cstheme="minorHAnsi"/>
        </w:rPr>
        <w:t>achieving</w:t>
      </w:r>
      <w:proofErr w:type="spellEnd"/>
      <w:r w:rsidRPr="00E218B5">
        <w:rPr>
          <w:rFonts w:cstheme="minorHAnsi"/>
        </w:rPr>
        <w:t xml:space="preserve"> </w:t>
      </w:r>
      <w:proofErr w:type="spellStart"/>
      <w:r w:rsidRPr="00E218B5">
        <w:rPr>
          <w:rFonts w:cstheme="minorHAnsi"/>
        </w:rPr>
        <w:t>the</w:t>
      </w:r>
      <w:proofErr w:type="spellEnd"/>
      <w:r w:rsidRPr="00E218B5">
        <w:rPr>
          <w:rFonts w:cstheme="minorHAnsi"/>
        </w:rPr>
        <w:t xml:space="preserve"> </w:t>
      </w:r>
      <w:proofErr w:type="spellStart"/>
      <w:r w:rsidRPr="00E218B5">
        <w:rPr>
          <w:rFonts w:cstheme="minorHAnsi"/>
        </w:rPr>
        <w:t>necessary</w:t>
      </w:r>
      <w:proofErr w:type="spellEnd"/>
      <w:r w:rsidRPr="00E218B5">
        <w:rPr>
          <w:rFonts w:cstheme="minorHAnsi"/>
        </w:rPr>
        <w:t xml:space="preserve"> flexibility. </w:t>
      </w:r>
      <w:proofErr w:type="spellStart"/>
      <w:r w:rsidRPr="00E218B5">
        <w:rPr>
          <w:rFonts w:cstheme="minorHAnsi"/>
        </w:rPr>
        <w:t>The</w:t>
      </w:r>
      <w:proofErr w:type="spellEnd"/>
      <w:r w:rsidRPr="00E218B5">
        <w:rPr>
          <w:rFonts w:cstheme="minorHAnsi"/>
        </w:rPr>
        <w:t xml:space="preserve"> second most </w:t>
      </w:r>
      <w:proofErr w:type="spellStart"/>
      <w:r w:rsidRPr="00E218B5">
        <w:rPr>
          <w:rFonts w:cstheme="minorHAnsi"/>
        </w:rPr>
        <w:t>effective</w:t>
      </w:r>
      <w:proofErr w:type="spellEnd"/>
      <w:r w:rsidRPr="00E218B5">
        <w:rPr>
          <w:rFonts w:cstheme="minorHAnsi"/>
        </w:rPr>
        <w:t xml:space="preserve"> </w:t>
      </w:r>
      <w:proofErr w:type="spellStart"/>
      <w:r w:rsidRPr="00E218B5">
        <w:rPr>
          <w:rFonts w:cstheme="minorHAnsi"/>
        </w:rPr>
        <w:t>method</w:t>
      </w:r>
      <w:proofErr w:type="spellEnd"/>
      <w:r w:rsidRPr="00E218B5">
        <w:rPr>
          <w:rFonts w:cstheme="minorHAnsi"/>
        </w:rPr>
        <w:t xml:space="preserve"> </w:t>
      </w:r>
      <w:proofErr w:type="spellStart"/>
      <w:r w:rsidRPr="00E218B5">
        <w:rPr>
          <w:rFonts w:cstheme="minorHAnsi"/>
        </w:rPr>
        <w:t>is</w:t>
      </w:r>
      <w:proofErr w:type="spellEnd"/>
      <w:r w:rsidRPr="00E218B5">
        <w:rPr>
          <w:rFonts w:cstheme="minorHAnsi"/>
        </w:rPr>
        <w:t xml:space="preserve"> </w:t>
      </w:r>
      <w:proofErr w:type="spellStart"/>
      <w:r w:rsidRPr="00E218B5">
        <w:rPr>
          <w:rFonts w:cstheme="minorHAnsi"/>
        </w:rPr>
        <w:t>the</w:t>
      </w:r>
      <w:proofErr w:type="spellEnd"/>
      <w:r w:rsidRPr="00E218B5">
        <w:rPr>
          <w:rFonts w:cstheme="minorHAnsi"/>
        </w:rPr>
        <w:t xml:space="preserve"> PNF (</w:t>
      </w:r>
      <w:proofErr w:type="spellStart"/>
      <w:r w:rsidRPr="00E218B5">
        <w:rPr>
          <w:rFonts w:cstheme="minorHAnsi"/>
        </w:rPr>
        <w:t>Proprioceptive</w:t>
      </w:r>
      <w:proofErr w:type="spellEnd"/>
      <w:r w:rsidRPr="00E218B5">
        <w:rPr>
          <w:rFonts w:cstheme="minorHAnsi"/>
        </w:rPr>
        <w:t xml:space="preserve"> </w:t>
      </w:r>
      <w:proofErr w:type="spellStart"/>
      <w:r w:rsidRPr="00E218B5">
        <w:rPr>
          <w:rFonts w:cstheme="minorHAnsi"/>
        </w:rPr>
        <w:t>Neuromuscular</w:t>
      </w:r>
      <w:proofErr w:type="spellEnd"/>
      <w:r w:rsidRPr="00E218B5">
        <w:rPr>
          <w:rFonts w:cstheme="minorHAnsi"/>
        </w:rPr>
        <w:t xml:space="preserve"> </w:t>
      </w:r>
      <w:proofErr w:type="spellStart"/>
      <w:r w:rsidRPr="00E218B5">
        <w:rPr>
          <w:rFonts w:cstheme="minorHAnsi"/>
        </w:rPr>
        <w:t>Facilitation</w:t>
      </w:r>
      <w:proofErr w:type="spellEnd"/>
      <w:r w:rsidRPr="00E218B5">
        <w:rPr>
          <w:rFonts w:cstheme="minorHAnsi"/>
        </w:rPr>
        <w:t xml:space="preserve">) </w:t>
      </w:r>
      <w:proofErr w:type="spellStart"/>
      <w:r w:rsidRPr="00E218B5">
        <w:rPr>
          <w:rFonts w:cstheme="minorHAnsi"/>
        </w:rPr>
        <w:t>technique</w:t>
      </w:r>
      <w:proofErr w:type="spellEnd"/>
      <w:r w:rsidRPr="00E218B5">
        <w:rPr>
          <w:rFonts w:cstheme="minorHAnsi"/>
        </w:rPr>
        <w:t xml:space="preserve">, </w:t>
      </w:r>
      <w:proofErr w:type="spellStart"/>
      <w:r w:rsidRPr="00E218B5">
        <w:rPr>
          <w:rFonts w:cstheme="minorHAnsi"/>
        </w:rPr>
        <w:t>which</w:t>
      </w:r>
      <w:proofErr w:type="spellEnd"/>
      <w:r w:rsidRPr="00E218B5">
        <w:rPr>
          <w:rFonts w:cstheme="minorHAnsi"/>
        </w:rPr>
        <w:t xml:space="preserve"> </w:t>
      </w:r>
      <w:proofErr w:type="spellStart"/>
      <w:r w:rsidRPr="00E218B5">
        <w:rPr>
          <w:rFonts w:cstheme="minorHAnsi"/>
        </w:rPr>
        <w:t>requires</w:t>
      </w:r>
      <w:proofErr w:type="spellEnd"/>
      <w:r w:rsidRPr="00E218B5">
        <w:rPr>
          <w:rFonts w:cstheme="minorHAnsi"/>
        </w:rPr>
        <w:t xml:space="preserve"> more </w:t>
      </w:r>
      <w:proofErr w:type="spellStart"/>
      <w:r w:rsidRPr="00E218B5">
        <w:rPr>
          <w:rFonts w:cstheme="minorHAnsi"/>
        </w:rPr>
        <w:t>advanced</w:t>
      </w:r>
      <w:proofErr w:type="spellEnd"/>
      <w:r w:rsidRPr="00E218B5">
        <w:rPr>
          <w:rFonts w:cstheme="minorHAnsi"/>
        </w:rPr>
        <w:t xml:space="preserve"> </w:t>
      </w:r>
      <w:proofErr w:type="spellStart"/>
      <w:r w:rsidRPr="00E218B5">
        <w:rPr>
          <w:rFonts w:cstheme="minorHAnsi"/>
        </w:rPr>
        <w:t>execution</w:t>
      </w:r>
      <w:proofErr w:type="spellEnd"/>
      <w:r w:rsidRPr="00E218B5">
        <w:rPr>
          <w:rFonts w:cstheme="minorHAnsi"/>
        </w:rPr>
        <w:t xml:space="preserve"> and </w:t>
      </w:r>
      <w:proofErr w:type="spellStart"/>
      <w:r w:rsidRPr="00E218B5">
        <w:rPr>
          <w:rFonts w:cstheme="minorHAnsi"/>
        </w:rPr>
        <w:t>is</w:t>
      </w:r>
      <w:proofErr w:type="spellEnd"/>
      <w:r w:rsidRPr="00E218B5">
        <w:rPr>
          <w:rFonts w:cstheme="minorHAnsi"/>
        </w:rPr>
        <w:t xml:space="preserve"> more </w:t>
      </w:r>
      <w:proofErr w:type="spellStart"/>
      <w:r w:rsidRPr="00E218B5">
        <w:rPr>
          <w:rFonts w:cstheme="minorHAnsi"/>
        </w:rPr>
        <w:t>suitable</w:t>
      </w:r>
      <w:proofErr w:type="spellEnd"/>
      <w:r w:rsidRPr="00E218B5">
        <w:rPr>
          <w:rFonts w:cstheme="minorHAnsi"/>
        </w:rPr>
        <w:t xml:space="preserve"> </w:t>
      </w:r>
      <w:proofErr w:type="spellStart"/>
      <w:r w:rsidRPr="00E218B5">
        <w:rPr>
          <w:rFonts w:cstheme="minorHAnsi"/>
        </w:rPr>
        <w:t>for</w:t>
      </w:r>
      <w:proofErr w:type="spellEnd"/>
      <w:r w:rsidRPr="00E218B5">
        <w:rPr>
          <w:rFonts w:cstheme="minorHAnsi"/>
        </w:rPr>
        <w:t xml:space="preserve"> </w:t>
      </w:r>
      <w:proofErr w:type="spellStart"/>
      <w:r w:rsidRPr="00E218B5">
        <w:rPr>
          <w:rFonts w:cstheme="minorHAnsi"/>
        </w:rPr>
        <w:t>advanced</w:t>
      </w:r>
      <w:proofErr w:type="spellEnd"/>
      <w:r w:rsidRPr="00E218B5">
        <w:rPr>
          <w:rFonts w:cstheme="minorHAnsi"/>
        </w:rPr>
        <w:t xml:space="preserve"> </w:t>
      </w:r>
      <w:proofErr w:type="spellStart"/>
      <w:r w:rsidRPr="00E218B5">
        <w:rPr>
          <w:rFonts w:cstheme="minorHAnsi"/>
        </w:rPr>
        <w:t>vaulters</w:t>
      </w:r>
      <w:proofErr w:type="spellEnd"/>
      <w:r w:rsidRPr="00E218B5">
        <w:rPr>
          <w:rFonts w:cstheme="minorHAnsi"/>
        </w:rPr>
        <w:t xml:space="preserve">. </w:t>
      </w:r>
      <w:proofErr w:type="spellStart"/>
      <w:r w:rsidRPr="00E218B5">
        <w:rPr>
          <w:rFonts w:cstheme="minorHAnsi"/>
        </w:rPr>
        <w:t>However</w:t>
      </w:r>
      <w:proofErr w:type="spellEnd"/>
      <w:r w:rsidRPr="00E218B5">
        <w:rPr>
          <w:rFonts w:cstheme="minorHAnsi"/>
        </w:rPr>
        <w:t xml:space="preserve">, </w:t>
      </w:r>
      <w:proofErr w:type="spellStart"/>
      <w:r w:rsidRPr="00E218B5">
        <w:rPr>
          <w:rFonts w:cstheme="minorHAnsi"/>
        </w:rPr>
        <w:t>when</w:t>
      </w:r>
      <w:proofErr w:type="spellEnd"/>
      <w:r w:rsidRPr="00E218B5">
        <w:rPr>
          <w:rFonts w:cstheme="minorHAnsi"/>
        </w:rPr>
        <w:t xml:space="preserve"> </w:t>
      </w:r>
      <w:proofErr w:type="spellStart"/>
      <w:r w:rsidRPr="00E218B5">
        <w:rPr>
          <w:rFonts w:cstheme="minorHAnsi"/>
        </w:rPr>
        <w:t>properly</w:t>
      </w:r>
      <w:proofErr w:type="spellEnd"/>
      <w:r w:rsidRPr="00E218B5">
        <w:rPr>
          <w:rFonts w:cstheme="minorHAnsi"/>
        </w:rPr>
        <w:t xml:space="preserve"> </w:t>
      </w:r>
      <w:proofErr w:type="spellStart"/>
      <w:r w:rsidRPr="00E218B5">
        <w:rPr>
          <w:rFonts w:cstheme="minorHAnsi"/>
        </w:rPr>
        <w:t>performed</w:t>
      </w:r>
      <w:proofErr w:type="spellEnd"/>
      <w:r w:rsidRPr="00E218B5">
        <w:rPr>
          <w:rFonts w:cstheme="minorHAnsi"/>
        </w:rPr>
        <w:t xml:space="preserve">, </w:t>
      </w:r>
      <w:proofErr w:type="spellStart"/>
      <w:r w:rsidRPr="00E218B5">
        <w:rPr>
          <w:rFonts w:cstheme="minorHAnsi"/>
        </w:rPr>
        <w:t>the</w:t>
      </w:r>
      <w:proofErr w:type="spellEnd"/>
      <w:r w:rsidRPr="00E218B5">
        <w:rPr>
          <w:rFonts w:cstheme="minorHAnsi"/>
        </w:rPr>
        <w:t xml:space="preserve"> PNF </w:t>
      </w:r>
      <w:proofErr w:type="spellStart"/>
      <w:r w:rsidRPr="00E218B5">
        <w:rPr>
          <w:rFonts w:cstheme="minorHAnsi"/>
        </w:rPr>
        <w:t>method</w:t>
      </w:r>
      <w:proofErr w:type="spellEnd"/>
      <w:r w:rsidRPr="00E218B5">
        <w:rPr>
          <w:rFonts w:cstheme="minorHAnsi"/>
        </w:rPr>
        <w:t xml:space="preserve"> </w:t>
      </w:r>
      <w:proofErr w:type="spellStart"/>
      <w:r w:rsidRPr="00E218B5">
        <w:rPr>
          <w:rFonts w:cstheme="minorHAnsi"/>
        </w:rPr>
        <w:t>should</w:t>
      </w:r>
      <w:proofErr w:type="spellEnd"/>
      <w:r w:rsidRPr="00E218B5">
        <w:rPr>
          <w:rFonts w:cstheme="minorHAnsi"/>
        </w:rPr>
        <w:t xml:space="preserve"> </w:t>
      </w:r>
      <w:proofErr w:type="spellStart"/>
      <w:r w:rsidRPr="00E218B5">
        <w:rPr>
          <w:rFonts w:cstheme="minorHAnsi"/>
        </w:rPr>
        <w:t>be</w:t>
      </w:r>
      <w:proofErr w:type="spellEnd"/>
      <w:r w:rsidRPr="00E218B5">
        <w:rPr>
          <w:rFonts w:cstheme="minorHAnsi"/>
        </w:rPr>
        <w:t xml:space="preserve"> more </w:t>
      </w:r>
      <w:proofErr w:type="spellStart"/>
      <w:r w:rsidRPr="00E218B5">
        <w:rPr>
          <w:rFonts w:cstheme="minorHAnsi"/>
        </w:rPr>
        <w:t>effective</w:t>
      </w:r>
      <w:proofErr w:type="spellEnd"/>
      <w:r w:rsidRPr="00E218B5">
        <w:rPr>
          <w:rFonts w:cstheme="minorHAnsi"/>
        </w:rPr>
        <w:t xml:space="preserve">. Static </w:t>
      </w:r>
      <w:proofErr w:type="spellStart"/>
      <w:r w:rsidRPr="00E218B5">
        <w:rPr>
          <w:rFonts w:cstheme="minorHAnsi"/>
        </w:rPr>
        <w:t>stretching</w:t>
      </w:r>
      <w:proofErr w:type="spellEnd"/>
      <w:r w:rsidRPr="00E218B5">
        <w:rPr>
          <w:rFonts w:cstheme="minorHAnsi"/>
        </w:rPr>
        <w:t xml:space="preserve"> </w:t>
      </w:r>
      <w:proofErr w:type="spellStart"/>
      <w:r w:rsidRPr="00E218B5">
        <w:rPr>
          <w:rFonts w:cstheme="minorHAnsi"/>
        </w:rPr>
        <w:t>is</w:t>
      </w:r>
      <w:proofErr w:type="spellEnd"/>
      <w:r w:rsidRPr="00E218B5">
        <w:rPr>
          <w:rFonts w:cstheme="minorHAnsi"/>
        </w:rPr>
        <w:t xml:space="preserve"> </w:t>
      </w:r>
      <w:proofErr w:type="spellStart"/>
      <w:r w:rsidRPr="00E218B5">
        <w:rPr>
          <w:rFonts w:cstheme="minorHAnsi"/>
        </w:rPr>
        <w:t>recommended</w:t>
      </w:r>
      <w:proofErr w:type="spellEnd"/>
      <w:r w:rsidRPr="00E218B5">
        <w:rPr>
          <w:rFonts w:cstheme="minorHAnsi"/>
        </w:rPr>
        <w:t xml:space="preserve"> to </w:t>
      </w:r>
      <w:proofErr w:type="spellStart"/>
      <w:r w:rsidRPr="00E218B5">
        <w:rPr>
          <w:rFonts w:cstheme="minorHAnsi"/>
        </w:rPr>
        <w:t>be</w:t>
      </w:r>
      <w:proofErr w:type="spellEnd"/>
      <w:r w:rsidRPr="00E218B5">
        <w:rPr>
          <w:rFonts w:cstheme="minorHAnsi"/>
        </w:rPr>
        <w:t xml:space="preserve"> </w:t>
      </w:r>
      <w:proofErr w:type="spellStart"/>
      <w:r w:rsidRPr="00E218B5">
        <w:rPr>
          <w:rFonts w:cstheme="minorHAnsi"/>
        </w:rPr>
        <w:t>performed</w:t>
      </w:r>
      <w:proofErr w:type="spellEnd"/>
      <w:r w:rsidRPr="00E218B5">
        <w:rPr>
          <w:rFonts w:cstheme="minorHAnsi"/>
        </w:rPr>
        <w:t xml:space="preserve"> 30 </w:t>
      </w:r>
      <w:proofErr w:type="spellStart"/>
      <w:r w:rsidRPr="00E218B5">
        <w:rPr>
          <w:rFonts w:cstheme="minorHAnsi"/>
        </w:rPr>
        <w:t>or</w:t>
      </w:r>
      <w:proofErr w:type="spellEnd"/>
      <w:r w:rsidRPr="00E218B5">
        <w:rPr>
          <w:rFonts w:cstheme="minorHAnsi"/>
        </w:rPr>
        <w:t xml:space="preserve"> more </w:t>
      </w:r>
      <w:proofErr w:type="spellStart"/>
      <w:r w:rsidRPr="00E218B5">
        <w:rPr>
          <w:rFonts w:cstheme="minorHAnsi"/>
        </w:rPr>
        <w:t>minutes</w:t>
      </w:r>
      <w:proofErr w:type="spellEnd"/>
      <w:r w:rsidRPr="00E218B5">
        <w:rPr>
          <w:rFonts w:cstheme="minorHAnsi"/>
        </w:rPr>
        <w:t xml:space="preserve"> </w:t>
      </w:r>
      <w:proofErr w:type="spellStart"/>
      <w:r w:rsidRPr="00E218B5">
        <w:rPr>
          <w:rFonts w:cstheme="minorHAnsi"/>
        </w:rPr>
        <w:t>before</w:t>
      </w:r>
      <w:proofErr w:type="spellEnd"/>
      <w:r w:rsidRPr="00E218B5">
        <w:rPr>
          <w:rFonts w:cstheme="minorHAnsi"/>
        </w:rPr>
        <w:t xml:space="preserve"> performance </w:t>
      </w:r>
      <w:proofErr w:type="spellStart"/>
      <w:r w:rsidRPr="00E218B5">
        <w:rPr>
          <w:rFonts w:cstheme="minorHAnsi"/>
        </w:rPr>
        <w:t>or</w:t>
      </w:r>
      <w:proofErr w:type="spellEnd"/>
      <w:r w:rsidRPr="00E218B5">
        <w:rPr>
          <w:rFonts w:cstheme="minorHAnsi"/>
        </w:rPr>
        <w:t xml:space="preserve"> to use </w:t>
      </w:r>
      <w:proofErr w:type="spellStart"/>
      <w:r w:rsidRPr="00E218B5">
        <w:rPr>
          <w:rFonts w:cstheme="minorHAnsi"/>
        </w:rPr>
        <w:t>dynamic</w:t>
      </w:r>
      <w:proofErr w:type="spellEnd"/>
      <w:r w:rsidRPr="00E218B5">
        <w:rPr>
          <w:rFonts w:cstheme="minorHAnsi"/>
        </w:rPr>
        <w:t xml:space="preserve"> </w:t>
      </w:r>
      <w:proofErr w:type="spellStart"/>
      <w:r w:rsidRPr="00E218B5">
        <w:rPr>
          <w:rFonts w:cstheme="minorHAnsi"/>
        </w:rPr>
        <w:t>stretching</w:t>
      </w:r>
      <w:proofErr w:type="spellEnd"/>
      <w:r w:rsidRPr="00E218B5">
        <w:rPr>
          <w:rFonts w:cstheme="minorHAnsi"/>
        </w:rPr>
        <w:t xml:space="preserve">, </w:t>
      </w:r>
      <w:proofErr w:type="spellStart"/>
      <w:r w:rsidRPr="00E218B5">
        <w:rPr>
          <w:rFonts w:cstheme="minorHAnsi"/>
        </w:rPr>
        <w:t>which</w:t>
      </w:r>
      <w:proofErr w:type="spellEnd"/>
      <w:r w:rsidRPr="00E218B5">
        <w:rPr>
          <w:rFonts w:cstheme="minorHAnsi"/>
        </w:rPr>
        <w:t xml:space="preserve"> </w:t>
      </w:r>
      <w:proofErr w:type="spellStart"/>
      <w:r w:rsidRPr="00E218B5">
        <w:rPr>
          <w:rFonts w:cstheme="minorHAnsi"/>
        </w:rPr>
        <w:t>does</w:t>
      </w:r>
      <w:proofErr w:type="spellEnd"/>
      <w:r w:rsidRPr="00E218B5">
        <w:rPr>
          <w:rFonts w:cstheme="minorHAnsi"/>
        </w:rPr>
        <w:t xml:space="preserve"> not exhibit these negative </w:t>
      </w:r>
      <w:proofErr w:type="spellStart"/>
      <w:r w:rsidRPr="00E218B5">
        <w:rPr>
          <w:rFonts w:cstheme="minorHAnsi"/>
        </w:rPr>
        <w:t>effects</w:t>
      </w:r>
      <w:proofErr w:type="spellEnd"/>
      <w:r w:rsidRPr="00E218B5">
        <w:rPr>
          <w:rFonts w:cstheme="minorHAnsi"/>
        </w:rPr>
        <w:t>.</w:t>
      </w:r>
    </w:p>
    <w:p w14:paraId="71EF00CF" w14:textId="77777777" w:rsidR="00500136" w:rsidRDefault="00500136" w:rsidP="00500136">
      <w:pPr>
        <w:rPr>
          <w:rFonts w:cstheme="minorHAnsi"/>
        </w:rPr>
      </w:pPr>
      <w:proofErr w:type="spellStart"/>
      <w:r w:rsidRPr="00E218B5">
        <w:rPr>
          <w:rFonts w:cstheme="minorHAnsi"/>
        </w:rPr>
        <w:t>For</w:t>
      </w:r>
      <w:proofErr w:type="spellEnd"/>
      <w:r w:rsidRPr="00E218B5">
        <w:rPr>
          <w:rFonts w:cstheme="minorHAnsi"/>
        </w:rPr>
        <w:t xml:space="preserve"> </w:t>
      </w:r>
      <w:proofErr w:type="spellStart"/>
      <w:r w:rsidRPr="00E218B5">
        <w:rPr>
          <w:rFonts w:cstheme="minorHAnsi"/>
        </w:rPr>
        <w:t>the</w:t>
      </w:r>
      <w:proofErr w:type="spellEnd"/>
      <w:r w:rsidRPr="00E218B5">
        <w:rPr>
          <w:rFonts w:cstheme="minorHAnsi"/>
        </w:rPr>
        <w:t xml:space="preserve"> development </w:t>
      </w:r>
      <w:proofErr w:type="spellStart"/>
      <w:r w:rsidRPr="00E218B5">
        <w:rPr>
          <w:rFonts w:cstheme="minorHAnsi"/>
        </w:rPr>
        <w:t>of</w:t>
      </w:r>
      <w:proofErr w:type="spellEnd"/>
      <w:r w:rsidRPr="00E218B5">
        <w:rPr>
          <w:rFonts w:cstheme="minorHAnsi"/>
        </w:rPr>
        <w:t xml:space="preserve"> </w:t>
      </w:r>
      <w:proofErr w:type="spellStart"/>
      <w:r w:rsidRPr="00E218B5">
        <w:rPr>
          <w:rFonts w:cstheme="minorHAnsi"/>
        </w:rPr>
        <w:t>coordination</w:t>
      </w:r>
      <w:proofErr w:type="spellEnd"/>
      <w:r w:rsidRPr="00E218B5">
        <w:rPr>
          <w:rFonts w:cstheme="minorHAnsi"/>
        </w:rPr>
        <w:t xml:space="preserve"> and balance </w:t>
      </w:r>
      <w:proofErr w:type="spellStart"/>
      <w:r w:rsidRPr="00E218B5">
        <w:rPr>
          <w:rFonts w:cstheme="minorHAnsi"/>
        </w:rPr>
        <w:t>abilities</w:t>
      </w:r>
      <w:proofErr w:type="spellEnd"/>
      <w:r w:rsidRPr="00E218B5">
        <w:rPr>
          <w:rFonts w:cstheme="minorHAnsi"/>
        </w:rPr>
        <w:t xml:space="preserve">, </w:t>
      </w:r>
      <w:proofErr w:type="spellStart"/>
      <w:r w:rsidRPr="00E218B5">
        <w:rPr>
          <w:rFonts w:cstheme="minorHAnsi"/>
        </w:rPr>
        <w:t>the</w:t>
      </w:r>
      <w:proofErr w:type="spellEnd"/>
      <w:r w:rsidRPr="00E218B5">
        <w:rPr>
          <w:rFonts w:cstheme="minorHAnsi"/>
        </w:rPr>
        <w:t xml:space="preserve"> use </w:t>
      </w:r>
      <w:proofErr w:type="spellStart"/>
      <w:r w:rsidRPr="00E218B5">
        <w:rPr>
          <w:rFonts w:cstheme="minorHAnsi"/>
        </w:rPr>
        <w:t>of</w:t>
      </w:r>
      <w:proofErr w:type="spellEnd"/>
      <w:r w:rsidRPr="00E218B5">
        <w:rPr>
          <w:rFonts w:cstheme="minorHAnsi"/>
        </w:rPr>
        <w:t xml:space="preserve"> balance </w:t>
      </w:r>
      <w:proofErr w:type="spellStart"/>
      <w:r w:rsidRPr="00E218B5">
        <w:rPr>
          <w:rFonts w:cstheme="minorHAnsi"/>
        </w:rPr>
        <w:t>boards</w:t>
      </w:r>
      <w:proofErr w:type="spellEnd"/>
      <w:r w:rsidRPr="00E218B5">
        <w:rPr>
          <w:rFonts w:cstheme="minorHAnsi"/>
        </w:rPr>
        <w:t xml:space="preserve"> and </w:t>
      </w:r>
      <w:proofErr w:type="spellStart"/>
      <w:r w:rsidRPr="00E218B5">
        <w:rPr>
          <w:rFonts w:cstheme="minorHAnsi"/>
        </w:rPr>
        <w:t>platforms</w:t>
      </w:r>
      <w:proofErr w:type="spellEnd"/>
      <w:r w:rsidRPr="00E218B5">
        <w:rPr>
          <w:rFonts w:cstheme="minorHAnsi"/>
        </w:rPr>
        <w:t xml:space="preserve"> </w:t>
      </w:r>
      <w:proofErr w:type="spellStart"/>
      <w:r w:rsidRPr="00E218B5">
        <w:rPr>
          <w:rFonts w:cstheme="minorHAnsi"/>
        </w:rPr>
        <w:t>is</w:t>
      </w:r>
      <w:proofErr w:type="spellEnd"/>
      <w:r w:rsidRPr="00E218B5">
        <w:rPr>
          <w:rFonts w:cstheme="minorHAnsi"/>
        </w:rPr>
        <w:t xml:space="preserve"> </w:t>
      </w:r>
      <w:proofErr w:type="spellStart"/>
      <w:r w:rsidRPr="00E218B5">
        <w:rPr>
          <w:rFonts w:cstheme="minorHAnsi"/>
        </w:rPr>
        <w:t>suitable</w:t>
      </w:r>
      <w:proofErr w:type="spellEnd"/>
      <w:r w:rsidRPr="00E218B5">
        <w:rPr>
          <w:rFonts w:cstheme="minorHAnsi"/>
        </w:rPr>
        <w:t xml:space="preserve">. In </w:t>
      </w:r>
      <w:proofErr w:type="spellStart"/>
      <w:r w:rsidRPr="00E218B5">
        <w:rPr>
          <w:rFonts w:cstheme="minorHAnsi"/>
        </w:rPr>
        <w:t>vaulting</w:t>
      </w:r>
      <w:proofErr w:type="spellEnd"/>
      <w:r w:rsidRPr="00E218B5">
        <w:rPr>
          <w:rFonts w:cstheme="minorHAnsi"/>
        </w:rPr>
        <w:t xml:space="preserve">, </w:t>
      </w:r>
      <w:proofErr w:type="spellStart"/>
      <w:r w:rsidRPr="00E218B5">
        <w:rPr>
          <w:rFonts w:cstheme="minorHAnsi"/>
        </w:rPr>
        <w:t>exercises</w:t>
      </w:r>
      <w:proofErr w:type="spellEnd"/>
      <w:r w:rsidRPr="00E218B5">
        <w:rPr>
          <w:rFonts w:cstheme="minorHAnsi"/>
        </w:rPr>
        <w:t xml:space="preserve"> </w:t>
      </w:r>
      <w:proofErr w:type="spellStart"/>
      <w:r w:rsidRPr="00E218B5">
        <w:rPr>
          <w:rFonts w:cstheme="minorHAnsi"/>
        </w:rPr>
        <w:t>with</w:t>
      </w:r>
      <w:proofErr w:type="spellEnd"/>
      <w:r w:rsidRPr="00E218B5">
        <w:rPr>
          <w:rFonts w:cstheme="minorHAnsi"/>
        </w:rPr>
        <w:t xml:space="preserve"> </w:t>
      </w:r>
      <w:proofErr w:type="spellStart"/>
      <w:r w:rsidRPr="00E218B5">
        <w:rPr>
          <w:rFonts w:cstheme="minorHAnsi"/>
        </w:rPr>
        <w:t>blindfolds</w:t>
      </w:r>
      <w:proofErr w:type="spellEnd"/>
      <w:r w:rsidRPr="00E218B5">
        <w:rPr>
          <w:rFonts w:cstheme="minorHAnsi"/>
        </w:rPr>
        <w:t xml:space="preserve"> </w:t>
      </w:r>
      <w:proofErr w:type="spellStart"/>
      <w:r w:rsidRPr="00E218B5">
        <w:rPr>
          <w:rFonts w:cstheme="minorHAnsi"/>
        </w:rPr>
        <w:t>or</w:t>
      </w:r>
      <w:proofErr w:type="spellEnd"/>
      <w:r w:rsidRPr="00E218B5">
        <w:rPr>
          <w:rFonts w:cstheme="minorHAnsi"/>
        </w:rPr>
        <w:t xml:space="preserve"> </w:t>
      </w:r>
      <w:proofErr w:type="spellStart"/>
      <w:r w:rsidRPr="00E218B5">
        <w:rPr>
          <w:rFonts w:cstheme="minorHAnsi"/>
        </w:rPr>
        <w:t>time</w:t>
      </w:r>
      <w:proofErr w:type="spellEnd"/>
      <w:r w:rsidRPr="00E218B5">
        <w:rPr>
          <w:rFonts w:cstheme="minorHAnsi"/>
        </w:rPr>
        <w:t xml:space="preserve"> </w:t>
      </w:r>
      <w:proofErr w:type="spellStart"/>
      <w:r w:rsidRPr="00E218B5">
        <w:rPr>
          <w:rFonts w:cstheme="minorHAnsi"/>
        </w:rPr>
        <w:t>pressure</w:t>
      </w:r>
      <w:proofErr w:type="spellEnd"/>
      <w:r w:rsidRPr="00E218B5">
        <w:rPr>
          <w:rFonts w:cstheme="minorHAnsi"/>
        </w:rPr>
        <w:t xml:space="preserve"> are </w:t>
      </w:r>
      <w:proofErr w:type="spellStart"/>
      <w:r w:rsidRPr="00E218B5">
        <w:rPr>
          <w:rFonts w:cstheme="minorHAnsi"/>
        </w:rPr>
        <w:t>good</w:t>
      </w:r>
      <w:proofErr w:type="spellEnd"/>
      <w:r w:rsidRPr="00E218B5">
        <w:rPr>
          <w:rFonts w:cstheme="minorHAnsi"/>
        </w:rPr>
        <w:t xml:space="preserve"> </w:t>
      </w:r>
      <w:proofErr w:type="spellStart"/>
      <w:r w:rsidRPr="00E218B5">
        <w:rPr>
          <w:rFonts w:cstheme="minorHAnsi"/>
        </w:rPr>
        <w:t>for</w:t>
      </w:r>
      <w:proofErr w:type="spellEnd"/>
      <w:r w:rsidRPr="00E218B5">
        <w:rPr>
          <w:rFonts w:cstheme="minorHAnsi"/>
        </w:rPr>
        <w:t xml:space="preserve"> </w:t>
      </w:r>
      <w:proofErr w:type="spellStart"/>
      <w:r w:rsidRPr="00E218B5">
        <w:rPr>
          <w:rFonts w:cstheme="minorHAnsi"/>
        </w:rPr>
        <w:t>training</w:t>
      </w:r>
      <w:proofErr w:type="spellEnd"/>
      <w:r w:rsidRPr="00E218B5">
        <w:rPr>
          <w:rFonts w:cstheme="minorHAnsi"/>
        </w:rPr>
        <w:t xml:space="preserve"> </w:t>
      </w:r>
      <w:proofErr w:type="spellStart"/>
      <w:r w:rsidRPr="00E218B5">
        <w:rPr>
          <w:rFonts w:cstheme="minorHAnsi"/>
        </w:rPr>
        <w:t>coordination</w:t>
      </w:r>
      <w:proofErr w:type="spellEnd"/>
      <w:r w:rsidRPr="00E218B5">
        <w:rPr>
          <w:rFonts w:cstheme="minorHAnsi"/>
        </w:rPr>
        <w:t xml:space="preserve"> </w:t>
      </w:r>
      <w:proofErr w:type="spellStart"/>
      <w:r w:rsidRPr="00E218B5">
        <w:rPr>
          <w:rFonts w:cstheme="minorHAnsi"/>
        </w:rPr>
        <w:t>abilities</w:t>
      </w:r>
      <w:proofErr w:type="spellEnd"/>
      <w:r w:rsidRPr="00E218B5">
        <w:rPr>
          <w:rFonts w:cstheme="minorHAnsi"/>
        </w:rPr>
        <w:t>.</w:t>
      </w:r>
    </w:p>
    <w:p w14:paraId="0FD2DC98" w14:textId="5869E7D0" w:rsidR="00500136" w:rsidRPr="00E218B5" w:rsidRDefault="00500136" w:rsidP="00500136">
      <w:pPr>
        <w:rPr>
          <w:rFonts w:cstheme="minorHAnsi"/>
        </w:rPr>
      </w:pPr>
      <w:proofErr w:type="spellStart"/>
      <w:r w:rsidRPr="00E218B5">
        <w:rPr>
          <w:rFonts w:cstheme="minorHAnsi"/>
        </w:rPr>
        <w:lastRenderedPageBreak/>
        <w:t>The</w:t>
      </w:r>
      <w:proofErr w:type="spellEnd"/>
      <w:r w:rsidRPr="00E218B5">
        <w:rPr>
          <w:rFonts w:cstheme="minorHAnsi"/>
        </w:rPr>
        <w:t xml:space="preserve"> </w:t>
      </w:r>
      <w:proofErr w:type="spellStart"/>
      <w:r w:rsidRPr="00E218B5">
        <w:rPr>
          <w:rFonts w:cstheme="minorHAnsi"/>
        </w:rPr>
        <w:t>goal</w:t>
      </w:r>
      <w:proofErr w:type="spellEnd"/>
      <w:r w:rsidRPr="00E218B5">
        <w:rPr>
          <w:rFonts w:cstheme="minorHAnsi"/>
        </w:rPr>
        <w:t xml:space="preserve"> </w:t>
      </w:r>
      <w:proofErr w:type="spellStart"/>
      <w:r w:rsidRPr="00E218B5">
        <w:rPr>
          <w:rFonts w:cstheme="minorHAnsi"/>
        </w:rPr>
        <w:t>of</w:t>
      </w:r>
      <w:proofErr w:type="spellEnd"/>
      <w:r w:rsidRPr="00E218B5">
        <w:rPr>
          <w:rFonts w:cstheme="minorHAnsi"/>
        </w:rPr>
        <w:t xml:space="preserve"> </w:t>
      </w:r>
      <w:proofErr w:type="spellStart"/>
      <w:r w:rsidRPr="00E218B5">
        <w:rPr>
          <w:rFonts w:cstheme="minorHAnsi"/>
        </w:rPr>
        <w:t>the</w:t>
      </w:r>
      <w:proofErr w:type="spellEnd"/>
      <w:r w:rsidRPr="00E218B5">
        <w:rPr>
          <w:rFonts w:cstheme="minorHAnsi"/>
        </w:rPr>
        <w:t xml:space="preserve"> thesis </w:t>
      </w:r>
      <w:proofErr w:type="spellStart"/>
      <w:r w:rsidRPr="00E218B5">
        <w:rPr>
          <w:rFonts w:cstheme="minorHAnsi"/>
        </w:rPr>
        <w:t>is</w:t>
      </w:r>
      <w:proofErr w:type="spellEnd"/>
      <w:r w:rsidRPr="00E218B5">
        <w:rPr>
          <w:rFonts w:cstheme="minorHAnsi"/>
        </w:rPr>
        <w:t xml:space="preserve"> to </w:t>
      </w:r>
      <w:proofErr w:type="spellStart"/>
      <w:r w:rsidRPr="00E218B5">
        <w:rPr>
          <w:rFonts w:cstheme="minorHAnsi"/>
        </w:rPr>
        <w:t>create</w:t>
      </w:r>
      <w:proofErr w:type="spellEnd"/>
      <w:r w:rsidRPr="00E218B5">
        <w:rPr>
          <w:rFonts w:cstheme="minorHAnsi"/>
        </w:rPr>
        <w:t xml:space="preserve"> a </w:t>
      </w:r>
      <w:proofErr w:type="spellStart"/>
      <w:r w:rsidRPr="00E218B5">
        <w:rPr>
          <w:rFonts w:cstheme="minorHAnsi"/>
        </w:rPr>
        <w:t>methodically</w:t>
      </w:r>
      <w:proofErr w:type="spellEnd"/>
      <w:r w:rsidRPr="00E218B5">
        <w:rPr>
          <w:rFonts w:cstheme="minorHAnsi"/>
        </w:rPr>
        <w:t xml:space="preserve"> </w:t>
      </w:r>
      <w:proofErr w:type="spellStart"/>
      <w:r w:rsidRPr="00E218B5">
        <w:rPr>
          <w:rFonts w:cstheme="minorHAnsi"/>
        </w:rPr>
        <w:t>structured</w:t>
      </w:r>
      <w:proofErr w:type="spellEnd"/>
      <w:r w:rsidRPr="00E218B5">
        <w:rPr>
          <w:rFonts w:cstheme="minorHAnsi"/>
        </w:rPr>
        <w:t xml:space="preserve"> set </w:t>
      </w:r>
      <w:proofErr w:type="spellStart"/>
      <w:r w:rsidRPr="00E218B5">
        <w:rPr>
          <w:rFonts w:cstheme="minorHAnsi"/>
        </w:rPr>
        <w:t>of</w:t>
      </w:r>
      <w:proofErr w:type="spellEnd"/>
      <w:r w:rsidRPr="00E218B5">
        <w:rPr>
          <w:rFonts w:cstheme="minorHAnsi"/>
        </w:rPr>
        <w:t xml:space="preserve"> </w:t>
      </w:r>
      <w:proofErr w:type="spellStart"/>
      <w:r w:rsidRPr="00E218B5">
        <w:rPr>
          <w:rFonts w:cstheme="minorHAnsi"/>
        </w:rPr>
        <w:t>preparatory</w:t>
      </w:r>
      <w:proofErr w:type="spellEnd"/>
      <w:r w:rsidRPr="00E218B5">
        <w:rPr>
          <w:rFonts w:cstheme="minorHAnsi"/>
        </w:rPr>
        <w:t xml:space="preserve"> </w:t>
      </w:r>
      <w:proofErr w:type="spellStart"/>
      <w:r w:rsidRPr="00E218B5">
        <w:rPr>
          <w:rFonts w:cstheme="minorHAnsi"/>
        </w:rPr>
        <w:t>exercises</w:t>
      </w:r>
      <w:proofErr w:type="spellEnd"/>
      <w:r w:rsidRPr="00E218B5">
        <w:rPr>
          <w:rFonts w:cstheme="minorHAnsi"/>
        </w:rPr>
        <w:t xml:space="preserve"> </w:t>
      </w:r>
      <w:proofErr w:type="spellStart"/>
      <w:r w:rsidRPr="00E218B5">
        <w:rPr>
          <w:rFonts w:cstheme="minorHAnsi"/>
        </w:rPr>
        <w:t>for</w:t>
      </w:r>
      <w:proofErr w:type="spellEnd"/>
      <w:r w:rsidRPr="00E218B5">
        <w:rPr>
          <w:rFonts w:cstheme="minorHAnsi"/>
        </w:rPr>
        <w:t xml:space="preserve"> </w:t>
      </w:r>
      <w:proofErr w:type="spellStart"/>
      <w:r w:rsidRPr="00E218B5">
        <w:rPr>
          <w:rFonts w:cstheme="minorHAnsi"/>
        </w:rPr>
        <w:t>each</w:t>
      </w:r>
      <w:proofErr w:type="spellEnd"/>
      <w:r w:rsidRPr="00E218B5">
        <w:rPr>
          <w:rFonts w:cstheme="minorHAnsi"/>
        </w:rPr>
        <w:t xml:space="preserve"> element </w:t>
      </w:r>
      <w:proofErr w:type="spellStart"/>
      <w:r w:rsidRPr="00E218B5">
        <w:rPr>
          <w:rFonts w:cstheme="minorHAnsi"/>
        </w:rPr>
        <w:t>of</w:t>
      </w:r>
      <w:proofErr w:type="spellEnd"/>
      <w:r w:rsidRPr="00E218B5">
        <w:rPr>
          <w:rFonts w:cstheme="minorHAnsi"/>
        </w:rPr>
        <w:t xml:space="preserve"> </w:t>
      </w:r>
      <w:proofErr w:type="spellStart"/>
      <w:r w:rsidRPr="00E218B5">
        <w:rPr>
          <w:rFonts w:cstheme="minorHAnsi"/>
        </w:rPr>
        <w:t>the</w:t>
      </w:r>
      <w:proofErr w:type="spellEnd"/>
      <w:r w:rsidRPr="00E218B5">
        <w:rPr>
          <w:rFonts w:cstheme="minorHAnsi"/>
        </w:rPr>
        <w:t xml:space="preserve"> </w:t>
      </w:r>
      <w:proofErr w:type="spellStart"/>
      <w:r w:rsidRPr="00E218B5">
        <w:rPr>
          <w:rFonts w:cstheme="minorHAnsi"/>
        </w:rPr>
        <w:t>compulsory</w:t>
      </w:r>
      <w:proofErr w:type="spellEnd"/>
      <w:r w:rsidRPr="00E218B5">
        <w:rPr>
          <w:rFonts w:cstheme="minorHAnsi"/>
        </w:rPr>
        <w:t xml:space="preserve"> </w:t>
      </w:r>
      <w:proofErr w:type="spellStart"/>
      <w:r w:rsidRPr="00E218B5">
        <w:rPr>
          <w:rFonts w:cstheme="minorHAnsi"/>
        </w:rPr>
        <w:t>exercises</w:t>
      </w:r>
      <w:proofErr w:type="spellEnd"/>
      <w:r w:rsidRPr="00E218B5">
        <w:rPr>
          <w:rFonts w:cstheme="minorHAnsi"/>
        </w:rPr>
        <w:t xml:space="preserve"> </w:t>
      </w:r>
      <w:proofErr w:type="spellStart"/>
      <w:r w:rsidRPr="00E218B5">
        <w:rPr>
          <w:rFonts w:cstheme="minorHAnsi"/>
        </w:rPr>
        <w:t>for</w:t>
      </w:r>
      <w:proofErr w:type="spellEnd"/>
      <w:r w:rsidRPr="00E218B5">
        <w:rPr>
          <w:rFonts w:cstheme="minorHAnsi"/>
        </w:rPr>
        <w:t xml:space="preserve"> senior 3* </w:t>
      </w:r>
      <w:proofErr w:type="spellStart"/>
      <w:r w:rsidRPr="00E218B5">
        <w:rPr>
          <w:rFonts w:cstheme="minorHAnsi"/>
        </w:rPr>
        <w:t>vaulters</w:t>
      </w:r>
      <w:proofErr w:type="spellEnd"/>
      <w:r w:rsidRPr="00E218B5">
        <w:rPr>
          <w:rFonts w:cstheme="minorHAnsi"/>
        </w:rPr>
        <w:t xml:space="preserve">. </w:t>
      </w:r>
      <w:proofErr w:type="spellStart"/>
      <w:r w:rsidRPr="00E218B5">
        <w:rPr>
          <w:rFonts w:cstheme="minorHAnsi"/>
        </w:rPr>
        <w:t>The</w:t>
      </w:r>
      <w:proofErr w:type="spellEnd"/>
      <w:r w:rsidRPr="00E218B5">
        <w:rPr>
          <w:rFonts w:cstheme="minorHAnsi"/>
        </w:rPr>
        <w:t xml:space="preserve"> set </w:t>
      </w:r>
      <w:proofErr w:type="spellStart"/>
      <w:r w:rsidRPr="00E218B5">
        <w:rPr>
          <w:rFonts w:cstheme="minorHAnsi"/>
        </w:rPr>
        <w:t>is</w:t>
      </w:r>
      <w:proofErr w:type="spellEnd"/>
      <w:r w:rsidRPr="00E218B5">
        <w:rPr>
          <w:rFonts w:cstheme="minorHAnsi"/>
        </w:rPr>
        <w:t xml:space="preserve"> </w:t>
      </w:r>
      <w:proofErr w:type="spellStart"/>
      <w:r w:rsidRPr="00E218B5">
        <w:rPr>
          <w:rFonts w:cstheme="minorHAnsi"/>
        </w:rPr>
        <w:t>organized</w:t>
      </w:r>
      <w:proofErr w:type="spellEnd"/>
      <w:r w:rsidRPr="00E218B5">
        <w:rPr>
          <w:rFonts w:cstheme="minorHAnsi"/>
        </w:rPr>
        <w:t xml:space="preserve"> </w:t>
      </w:r>
      <w:proofErr w:type="spellStart"/>
      <w:r w:rsidRPr="00E218B5">
        <w:rPr>
          <w:rFonts w:cstheme="minorHAnsi"/>
        </w:rPr>
        <w:t>according</w:t>
      </w:r>
      <w:proofErr w:type="spellEnd"/>
      <w:r w:rsidRPr="00E218B5">
        <w:rPr>
          <w:rFonts w:cstheme="minorHAnsi"/>
        </w:rPr>
        <w:t xml:space="preserve"> to </w:t>
      </w:r>
      <w:proofErr w:type="spellStart"/>
      <w:r w:rsidRPr="00E218B5">
        <w:rPr>
          <w:rFonts w:cstheme="minorHAnsi"/>
        </w:rPr>
        <w:t>the</w:t>
      </w:r>
      <w:proofErr w:type="spellEnd"/>
      <w:r w:rsidRPr="00E218B5">
        <w:rPr>
          <w:rFonts w:cstheme="minorHAnsi"/>
        </w:rPr>
        <w:t xml:space="preserve"> </w:t>
      </w:r>
      <w:proofErr w:type="spellStart"/>
      <w:r w:rsidRPr="00E218B5">
        <w:rPr>
          <w:rFonts w:cstheme="minorHAnsi"/>
        </w:rPr>
        <w:t>progression</w:t>
      </w:r>
      <w:proofErr w:type="spellEnd"/>
      <w:r w:rsidRPr="00E218B5">
        <w:rPr>
          <w:rFonts w:cstheme="minorHAnsi"/>
        </w:rPr>
        <w:t xml:space="preserve"> </w:t>
      </w:r>
      <w:proofErr w:type="spellStart"/>
      <w:r w:rsidRPr="00E218B5">
        <w:rPr>
          <w:rFonts w:cstheme="minorHAnsi"/>
        </w:rPr>
        <w:t>of</w:t>
      </w:r>
      <w:proofErr w:type="spellEnd"/>
      <w:r w:rsidRPr="00E218B5">
        <w:rPr>
          <w:rFonts w:cstheme="minorHAnsi"/>
        </w:rPr>
        <w:t xml:space="preserve"> </w:t>
      </w:r>
      <w:proofErr w:type="spellStart"/>
      <w:r w:rsidRPr="00E218B5">
        <w:rPr>
          <w:rFonts w:cstheme="minorHAnsi"/>
        </w:rPr>
        <w:t>the</w:t>
      </w:r>
      <w:proofErr w:type="spellEnd"/>
      <w:r w:rsidRPr="00E218B5">
        <w:rPr>
          <w:rFonts w:cstheme="minorHAnsi"/>
        </w:rPr>
        <w:t xml:space="preserve"> </w:t>
      </w:r>
      <w:proofErr w:type="spellStart"/>
      <w:r w:rsidRPr="00E218B5">
        <w:rPr>
          <w:rFonts w:cstheme="minorHAnsi"/>
        </w:rPr>
        <w:t>routine</w:t>
      </w:r>
      <w:proofErr w:type="spellEnd"/>
      <w:r w:rsidRPr="00E218B5">
        <w:rPr>
          <w:rFonts w:cstheme="minorHAnsi"/>
        </w:rPr>
        <w:t xml:space="preserve">, </w:t>
      </w:r>
      <w:proofErr w:type="spellStart"/>
      <w:r w:rsidRPr="00E218B5">
        <w:rPr>
          <w:rFonts w:cstheme="minorHAnsi"/>
        </w:rPr>
        <w:t>from</w:t>
      </w:r>
      <w:proofErr w:type="spellEnd"/>
      <w:r w:rsidRPr="00E218B5">
        <w:rPr>
          <w:rFonts w:cstheme="minorHAnsi"/>
        </w:rPr>
        <w:t xml:space="preserve"> </w:t>
      </w:r>
      <w:proofErr w:type="spellStart"/>
      <w:r w:rsidRPr="00E218B5">
        <w:rPr>
          <w:rFonts w:cstheme="minorHAnsi"/>
        </w:rPr>
        <w:t>the</w:t>
      </w:r>
      <w:proofErr w:type="spellEnd"/>
      <w:r w:rsidRPr="00E218B5">
        <w:rPr>
          <w:rFonts w:cstheme="minorHAnsi"/>
        </w:rPr>
        <w:t xml:space="preserve"> </w:t>
      </w:r>
      <w:proofErr w:type="spellStart"/>
      <w:r w:rsidRPr="00E218B5">
        <w:rPr>
          <w:rFonts w:cstheme="minorHAnsi"/>
        </w:rPr>
        <w:t>approach</w:t>
      </w:r>
      <w:proofErr w:type="spellEnd"/>
      <w:r w:rsidRPr="00E218B5">
        <w:rPr>
          <w:rFonts w:cstheme="minorHAnsi"/>
        </w:rPr>
        <w:t xml:space="preserve"> to </w:t>
      </w:r>
      <w:proofErr w:type="spellStart"/>
      <w:r w:rsidRPr="00E218B5">
        <w:rPr>
          <w:rFonts w:cstheme="minorHAnsi"/>
        </w:rPr>
        <w:t>the</w:t>
      </w:r>
      <w:proofErr w:type="spellEnd"/>
      <w:r w:rsidRPr="00E218B5">
        <w:rPr>
          <w:rFonts w:cstheme="minorHAnsi"/>
        </w:rPr>
        <w:t xml:space="preserve"> </w:t>
      </w:r>
      <w:proofErr w:type="spellStart"/>
      <w:r w:rsidRPr="00E218B5">
        <w:rPr>
          <w:rFonts w:cstheme="minorHAnsi"/>
        </w:rPr>
        <w:t>dismount</w:t>
      </w:r>
      <w:proofErr w:type="spellEnd"/>
      <w:r w:rsidRPr="00E218B5">
        <w:rPr>
          <w:rFonts w:cstheme="minorHAnsi"/>
        </w:rPr>
        <w:t xml:space="preserve">, </w:t>
      </w:r>
      <w:proofErr w:type="spellStart"/>
      <w:r w:rsidRPr="00E218B5">
        <w:rPr>
          <w:rFonts w:cstheme="minorHAnsi"/>
        </w:rPr>
        <w:t>following</w:t>
      </w:r>
      <w:proofErr w:type="spellEnd"/>
      <w:r w:rsidRPr="00E218B5">
        <w:rPr>
          <w:rFonts w:cstheme="minorHAnsi"/>
        </w:rPr>
        <w:t xml:space="preserve"> </w:t>
      </w:r>
      <w:proofErr w:type="spellStart"/>
      <w:r w:rsidRPr="00E218B5">
        <w:rPr>
          <w:rFonts w:cstheme="minorHAnsi"/>
        </w:rPr>
        <w:t>the</w:t>
      </w:r>
      <w:proofErr w:type="spellEnd"/>
      <w:r w:rsidRPr="00E218B5">
        <w:rPr>
          <w:rFonts w:cstheme="minorHAnsi"/>
        </w:rPr>
        <w:t xml:space="preserve"> </w:t>
      </w:r>
      <w:proofErr w:type="spellStart"/>
      <w:r w:rsidRPr="00E218B5">
        <w:rPr>
          <w:rFonts w:cstheme="minorHAnsi"/>
        </w:rPr>
        <w:t>prescribed</w:t>
      </w:r>
      <w:proofErr w:type="spellEnd"/>
      <w:r w:rsidRPr="00E218B5">
        <w:rPr>
          <w:rFonts w:cstheme="minorHAnsi"/>
        </w:rPr>
        <w:t xml:space="preserve"> </w:t>
      </w:r>
      <w:proofErr w:type="spellStart"/>
      <w:r w:rsidRPr="00E218B5">
        <w:rPr>
          <w:rFonts w:cstheme="minorHAnsi"/>
        </w:rPr>
        <w:t>sequence</w:t>
      </w:r>
      <w:proofErr w:type="spellEnd"/>
      <w:r w:rsidRPr="00E218B5">
        <w:rPr>
          <w:rFonts w:cstheme="minorHAnsi"/>
        </w:rPr>
        <w:t xml:space="preserve">. </w:t>
      </w:r>
      <w:proofErr w:type="spellStart"/>
      <w:r w:rsidRPr="00E218B5">
        <w:rPr>
          <w:rFonts w:cstheme="minorHAnsi"/>
        </w:rPr>
        <w:t>The</w:t>
      </w:r>
      <w:proofErr w:type="spellEnd"/>
      <w:r w:rsidRPr="00E218B5">
        <w:rPr>
          <w:rFonts w:cstheme="minorHAnsi"/>
        </w:rPr>
        <w:t xml:space="preserve"> </w:t>
      </w:r>
      <w:proofErr w:type="spellStart"/>
      <w:r w:rsidRPr="00E218B5">
        <w:rPr>
          <w:rFonts w:cstheme="minorHAnsi"/>
        </w:rPr>
        <w:t>selected</w:t>
      </w:r>
      <w:proofErr w:type="spellEnd"/>
      <w:r w:rsidRPr="00E218B5">
        <w:rPr>
          <w:rFonts w:cstheme="minorHAnsi"/>
        </w:rPr>
        <w:t xml:space="preserve"> </w:t>
      </w:r>
      <w:proofErr w:type="spellStart"/>
      <w:r w:rsidRPr="00E218B5">
        <w:rPr>
          <w:rFonts w:cstheme="minorHAnsi"/>
        </w:rPr>
        <w:t>exercises</w:t>
      </w:r>
      <w:proofErr w:type="spellEnd"/>
      <w:r w:rsidRPr="00E218B5">
        <w:rPr>
          <w:rFonts w:cstheme="minorHAnsi"/>
        </w:rPr>
        <w:t xml:space="preserve"> </w:t>
      </w:r>
      <w:proofErr w:type="spellStart"/>
      <w:r w:rsidRPr="00E218B5">
        <w:rPr>
          <w:rFonts w:cstheme="minorHAnsi"/>
        </w:rPr>
        <w:t>focus</w:t>
      </w:r>
      <w:proofErr w:type="spellEnd"/>
      <w:r w:rsidRPr="00E218B5">
        <w:rPr>
          <w:rFonts w:cstheme="minorHAnsi"/>
        </w:rPr>
        <w:t xml:space="preserve"> on </w:t>
      </w:r>
      <w:proofErr w:type="spellStart"/>
      <w:r w:rsidRPr="00E218B5">
        <w:rPr>
          <w:rFonts w:cstheme="minorHAnsi"/>
        </w:rPr>
        <w:t>the</w:t>
      </w:r>
      <w:proofErr w:type="spellEnd"/>
      <w:r w:rsidRPr="00E218B5">
        <w:rPr>
          <w:rFonts w:cstheme="minorHAnsi"/>
        </w:rPr>
        <w:t xml:space="preserve"> development </w:t>
      </w:r>
      <w:proofErr w:type="spellStart"/>
      <w:r w:rsidRPr="00E218B5">
        <w:rPr>
          <w:rFonts w:cstheme="minorHAnsi"/>
        </w:rPr>
        <w:t>of</w:t>
      </w:r>
      <w:proofErr w:type="spellEnd"/>
      <w:r w:rsidRPr="00E218B5">
        <w:rPr>
          <w:rFonts w:cstheme="minorHAnsi"/>
        </w:rPr>
        <w:t xml:space="preserve"> </w:t>
      </w:r>
      <w:proofErr w:type="spellStart"/>
      <w:r w:rsidRPr="00E218B5">
        <w:rPr>
          <w:rFonts w:cstheme="minorHAnsi"/>
        </w:rPr>
        <w:t>strength</w:t>
      </w:r>
      <w:proofErr w:type="spellEnd"/>
      <w:r w:rsidRPr="00E218B5">
        <w:rPr>
          <w:rFonts w:cstheme="minorHAnsi"/>
        </w:rPr>
        <w:t xml:space="preserve">, flexibility, and, </w:t>
      </w:r>
      <w:proofErr w:type="spellStart"/>
      <w:r w:rsidRPr="00E218B5">
        <w:rPr>
          <w:rFonts w:cstheme="minorHAnsi"/>
        </w:rPr>
        <w:t>above</w:t>
      </w:r>
      <w:proofErr w:type="spellEnd"/>
      <w:r w:rsidRPr="00E218B5">
        <w:rPr>
          <w:rFonts w:cstheme="minorHAnsi"/>
        </w:rPr>
        <w:t xml:space="preserve"> </w:t>
      </w:r>
      <w:proofErr w:type="spellStart"/>
      <w:r w:rsidRPr="00E218B5">
        <w:rPr>
          <w:rFonts w:cstheme="minorHAnsi"/>
        </w:rPr>
        <w:t>all</w:t>
      </w:r>
      <w:proofErr w:type="spellEnd"/>
      <w:r w:rsidRPr="00E218B5">
        <w:rPr>
          <w:rFonts w:cstheme="minorHAnsi"/>
        </w:rPr>
        <w:t xml:space="preserve">, </w:t>
      </w:r>
      <w:proofErr w:type="spellStart"/>
      <w:r w:rsidRPr="00E218B5">
        <w:rPr>
          <w:rFonts w:cstheme="minorHAnsi"/>
        </w:rPr>
        <w:t>the</w:t>
      </w:r>
      <w:proofErr w:type="spellEnd"/>
      <w:r w:rsidRPr="00E218B5">
        <w:rPr>
          <w:rFonts w:cstheme="minorHAnsi"/>
        </w:rPr>
        <w:t xml:space="preserve"> </w:t>
      </w:r>
      <w:proofErr w:type="spellStart"/>
      <w:r w:rsidRPr="00E218B5">
        <w:rPr>
          <w:rFonts w:cstheme="minorHAnsi"/>
        </w:rPr>
        <w:t>technique</w:t>
      </w:r>
      <w:proofErr w:type="spellEnd"/>
      <w:r w:rsidRPr="00E218B5">
        <w:rPr>
          <w:rFonts w:cstheme="minorHAnsi"/>
        </w:rPr>
        <w:t xml:space="preserve"> </w:t>
      </w:r>
      <w:proofErr w:type="spellStart"/>
      <w:r w:rsidRPr="00E218B5">
        <w:rPr>
          <w:rFonts w:cstheme="minorHAnsi"/>
        </w:rPr>
        <w:t>of</w:t>
      </w:r>
      <w:proofErr w:type="spellEnd"/>
      <w:r w:rsidRPr="00E218B5">
        <w:rPr>
          <w:rFonts w:cstheme="minorHAnsi"/>
        </w:rPr>
        <w:t xml:space="preserve"> </w:t>
      </w:r>
      <w:proofErr w:type="spellStart"/>
      <w:r w:rsidRPr="00E218B5">
        <w:rPr>
          <w:rFonts w:cstheme="minorHAnsi"/>
        </w:rPr>
        <w:t>each</w:t>
      </w:r>
      <w:proofErr w:type="spellEnd"/>
      <w:r w:rsidRPr="00E218B5">
        <w:rPr>
          <w:rFonts w:cstheme="minorHAnsi"/>
        </w:rPr>
        <w:t xml:space="preserve"> element.</w:t>
      </w:r>
    </w:p>
    <w:p w14:paraId="27656160" w14:textId="77777777" w:rsidR="00500136" w:rsidRPr="00E218B5" w:rsidRDefault="00500136" w:rsidP="00500136">
      <w:pPr>
        <w:rPr>
          <w:rFonts w:cstheme="minorHAnsi"/>
        </w:rPr>
      </w:pPr>
    </w:p>
    <w:p w14:paraId="77557584" w14:textId="77777777" w:rsidR="00500136" w:rsidRPr="002628FF" w:rsidRDefault="00500136" w:rsidP="00500136">
      <w:pPr>
        <w:rPr>
          <w:rFonts w:cstheme="minorHAnsi"/>
        </w:rPr>
      </w:pPr>
      <w:proofErr w:type="spellStart"/>
      <w:r w:rsidRPr="00E218B5">
        <w:rPr>
          <w:rFonts w:cstheme="minorHAnsi"/>
        </w:rPr>
        <w:t>The</w:t>
      </w:r>
      <w:proofErr w:type="spellEnd"/>
      <w:r w:rsidRPr="00E218B5">
        <w:rPr>
          <w:rFonts w:cstheme="minorHAnsi"/>
        </w:rPr>
        <w:t xml:space="preserve"> thesis </w:t>
      </w:r>
      <w:proofErr w:type="spellStart"/>
      <w:r w:rsidRPr="00E218B5">
        <w:rPr>
          <w:rFonts w:cstheme="minorHAnsi"/>
        </w:rPr>
        <w:t>responds</w:t>
      </w:r>
      <w:proofErr w:type="spellEnd"/>
      <w:r w:rsidRPr="00E218B5">
        <w:rPr>
          <w:rFonts w:cstheme="minorHAnsi"/>
        </w:rPr>
        <w:t xml:space="preserve"> to </w:t>
      </w:r>
      <w:proofErr w:type="spellStart"/>
      <w:r w:rsidRPr="00E218B5">
        <w:rPr>
          <w:rFonts w:cstheme="minorHAnsi"/>
        </w:rPr>
        <w:t>the</w:t>
      </w:r>
      <w:proofErr w:type="spellEnd"/>
      <w:r w:rsidRPr="00E218B5">
        <w:rPr>
          <w:rFonts w:cstheme="minorHAnsi"/>
        </w:rPr>
        <w:t xml:space="preserve"> </w:t>
      </w:r>
      <w:proofErr w:type="spellStart"/>
      <w:r w:rsidRPr="00E218B5">
        <w:rPr>
          <w:rFonts w:cstheme="minorHAnsi"/>
        </w:rPr>
        <w:t>lack</w:t>
      </w:r>
      <w:proofErr w:type="spellEnd"/>
      <w:r w:rsidRPr="00E218B5">
        <w:rPr>
          <w:rFonts w:cstheme="minorHAnsi"/>
        </w:rPr>
        <w:t xml:space="preserve"> </w:t>
      </w:r>
      <w:proofErr w:type="spellStart"/>
      <w:r w:rsidRPr="00E218B5">
        <w:rPr>
          <w:rFonts w:cstheme="minorHAnsi"/>
        </w:rPr>
        <w:t>of</w:t>
      </w:r>
      <w:proofErr w:type="spellEnd"/>
      <w:r w:rsidRPr="00E218B5">
        <w:rPr>
          <w:rFonts w:cstheme="minorHAnsi"/>
        </w:rPr>
        <w:t xml:space="preserve"> </w:t>
      </w:r>
      <w:proofErr w:type="spellStart"/>
      <w:r w:rsidRPr="00E218B5">
        <w:rPr>
          <w:rFonts w:cstheme="minorHAnsi"/>
        </w:rPr>
        <w:t>literature</w:t>
      </w:r>
      <w:proofErr w:type="spellEnd"/>
      <w:r w:rsidRPr="00E218B5">
        <w:rPr>
          <w:rFonts w:cstheme="minorHAnsi"/>
        </w:rPr>
        <w:t xml:space="preserve"> in </w:t>
      </w:r>
      <w:proofErr w:type="spellStart"/>
      <w:r w:rsidRPr="00E218B5">
        <w:rPr>
          <w:rFonts w:cstheme="minorHAnsi"/>
        </w:rPr>
        <w:t>the</w:t>
      </w:r>
      <w:proofErr w:type="spellEnd"/>
      <w:r w:rsidRPr="00E218B5">
        <w:rPr>
          <w:rFonts w:cstheme="minorHAnsi"/>
        </w:rPr>
        <w:t xml:space="preserve"> </w:t>
      </w:r>
      <w:proofErr w:type="spellStart"/>
      <w:r w:rsidRPr="00E218B5">
        <w:rPr>
          <w:rFonts w:cstheme="minorHAnsi"/>
        </w:rPr>
        <w:t>field</w:t>
      </w:r>
      <w:proofErr w:type="spellEnd"/>
      <w:r w:rsidRPr="00E218B5">
        <w:rPr>
          <w:rFonts w:cstheme="minorHAnsi"/>
        </w:rPr>
        <w:t xml:space="preserve"> </w:t>
      </w:r>
      <w:proofErr w:type="spellStart"/>
      <w:r w:rsidRPr="00E218B5">
        <w:rPr>
          <w:rFonts w:cstheme="minorHAnsi"/>
        </w:rPr>
        <w:t>of</w:t>
      </w:r>
      <w:proofErr w:type="spellEnd"/>
      <w:r w:rsidRPr="00E218B5">
        <w:rPr>
          <w:rFonts w:cstheme="minorHAnsi"/>
        </w:rPr>
        <w:t xml:space="preserve"> </w:t>
      </w:r>
      <w:proofErr w:type="spellStart"/>
      <w:r w:rsidRPr="00E218B5">
        <w:rPr>
          <w:rFonts w:cstheme="minorHAnsi"/>
        </w:rPr>
        <w:t>vaulting</w:t>
      </w:r>
      <w:proofErr w:type="spellEnd"/>
      <w:r w:rsidRPr="00E218B5">
        <w:rPr>
          <w:rFonts w:cstheme="minorHAnsi"/>
        </w:rPr>
        <w:t xml:space="preserve"> </w:t>
      </w:r>
      <w:proofErr w:type="spellStart"/>
      <w:r w:rsidRPr="00E218B5">
        <w:rPr>
          <w:rFonts w:cstheme="minorHAnsi"/>
        </w:rPr>
        <w:t>training</w:t>
      </w:r>
      <w:proofErr w:type="spellEnd"/>
      <w:r w:rsidRPr="00E218B5">
        <w:rPr>
          <w:rFonts w:cstheme="minorHAnsi"/>
        </w:rPr>
        <w:t xml:space="preserve">. It </w:t>
      </w:r>
      <w:proofErr w:type="spellStart"/>
      <w:r w:rsidRPr="00E218B5">
        <w:rPr>
          <w:rFonts w:cstheme="minorHAnsi"/>
        </w:rPr>
        <w:t>could</w:t>
      </w:r>
      <w:proofErr w:type="spellEnd"/>
      <w:r w:rsidRPr="00E218B5">
        <w:rPr>
          <w:rFonts w:cstheme="minorHAnsi"/>
        </w:rPr>
        <w:t xml:space="preserve"> serve as a handbook </w:t>
      </w:r>
      <w:proofErr w:type="spellStart"/>
      <w:r w:rsidRPr="00E218B5">
        <w:rPr>
          <w:rFonts w:cstheme="minorHAnsi"/>
        </w:rPr>
        <w:t>for</w:t>
      </w:r>
      <w:proofErr w:type="spellEnd"/>
      <w:r w:rsidRPr="00E218B5">
        <w:rPr>
          <w:rFonts w:cstheme="minorHAnsi"/>
        </w:rPr>
        <w:t xml:space="preserve"> </w:t>
      </w:r>
      <w:proofErr w:type="spellStart"/>
      <w:r w:rsidRPr="00E218B5">
        <w:rPr>
          <w:rFonts w:cstheme="minorHAnsi"/>
        </w:rPr>
        <w:t>vaulting</w:t>
      </w:r>
      <w:proofErr w:type="spellEnd"/>
      <w:r w:rsidRPr="00E218B5">
        <w:rPr>
          <w:rFonts w:cstheme="minorHAnsi"/>
        </w:rPr>
        <w:t xml:space="preserve"> </w:t>
      </w:r>
      <w:proofErr w:type="spellStart"/>
      <w:r w:rsidRPr="00E218B5">
        <w:rPr>
          <w:rFonts w:cstheme="minorHAnsi"/>
        </w:rPr>
        <w:t>coaches</w:t>
      </w:r>
      <w:proofErr w:type="spellEnd"/>
      <w:r w:rsidRPr="00E218B5">
        <w:rPr>
          <w:rFonts w:cstheme="minorHAnsi"/>
        </w:rPr>
        <w:t xml:space="preserve">, </w:t>
      </w:r>
      <w:proofErr w:type="spellStart"/>
      <w:r w:rsidRPr="00E218B5">
        <w:rPr>
          <w:rFonts w:cstheme="minorHAnsi"/>
        </w:rPr>
        <w:t>who</w:t>
      </w:r>
      <w:proofErr w:type="spellEnd"/>
      <w:r w:rsidRPr="00E218B5">
        <w:rPr>
          <w:rFonts w:cstheme="minorHAnsi"/>
        </w:rPr>
        <w:t xml:space="preserve">, in my </w:t>
      </w:r>
      <w:proofErr w:type="spellStart"/>
      <w:r w:rsidRPr="00E218B5">
        <w:rPr>
          <w:rFonts w:cstheme="minorHAnsi"/>
        </w:rPr>
        <w:t>opinion</w:t>
      </w:r>
      <w:proofErr w:type="spellEnd"/>
      <w:r w:rsidRPr="00E218B5">
        <w:rPr>
          <w:rFonts w:cstheme="minorHAnsi"/>
        </w:rPr>
        <w:t xml:space="preserve">, </w:t>
      </w:r>
      <w:proofErr w:type="spellStart"/>
      <w:r w:rsidRPr="00E218B5">
        <w:rPr>
          <w:rFonts w:cstheme="minorHAnsi"/>
        </w:rPr>
        <w:t>currently</w:t>
      </w:r>
      <w:proofErr w:type="spellEnd"/>
      <w:r w:rsidRPr="00E218B5">
        <w:rPr>
          <w:rFonts w:cstheme="minorHAnsi"/>
        </w:rPr>
        <w:t xml:space="preserve"> </w:t>
      </w:r>
      <w:proofErr w:type="spellStart"/>
      <w:r w:rsidRPr="00E218B5">
        <w:rPr>
          <w:rFonts w:cstheme="minorHAnsi"/>
        </w:rPr>
        <w:t>lack</w:t>
      </w:r>
      <w:proofErr w:type="spellEnd"/>
      <w:r w:rsidRPr="00E218B5">
        <w:rPr>
          <w:rFonts w:cstheme="minorHAnsi"/>
        </w:rPr>
        <w:t xml:space="preserve"> </w:t>
      </w:r>
      <w:proofErr w:type="spellStart"/>
      <w:r w:rsidRPr="00E218B5">
        <w:rPr>
          <w:rFonts w:cstheme="minorHAnsi"/>
        </w:rPr>
        <w:t>sufficient</w:t>
      </w:r>
      <w:proofErr w:type="spellEnd"/>
      <w:r w:rsidRPr="00E218B5">
        <w:rPr>
          <w:rFonts w:cstheme="minorHAnsi"/>
        </w:rPr>
        <w:t xml:space="preserve"> </w:t>
      </w:r>
      <w:proofErr w:type="spellStart"/>
      <w:r w:rsidRPr="00E218B5">
        <w:rPr>
          <w:rFonts w:cstheme="minorHAnsi"/>
        </w:rPr>
        <w:t>education</w:t>
      </w:r>
      <w:proofErr w:type="spellEnd"/>
      <w:r w:rsidRPr="00E218B5">
        <w:rPr>
          <w:rFonts w:cstheme="minorHAnsi"/>
        </w:rPr>
        <w:t xml:space="preserve">, </w:t>
      </w:r>
      <w:proofErr w:type="spellStart"/>
      <w:r w:rsidRPr="00E218B5">
        <w:rPr>
          <w:rFonts w:cstheme="minorHAnsi"/>
        </w:rPr>
        <w:t>leading</w:t>
      </w:r>
      <w:proofErr w:type="spellEnd"/>
      <w:r w:rsidRPr="00E218B5">
        <w:rPr>
          <w:rFonts w:cstheme="minorHAnsi"/>
        </w:rPr>
        <w:t xml:space="preserve"> to </w:t>
      </w:r>
      <w:proofErr w:type="spellStart"/>
      <w:r w:rsidRPr="00E218B5">
        <w:rPr>
          <w:rFonts w:cstheme="minorHAnsi"/>
        </w:rPr>
        <w:t>the</w:t>
      </w:r>
      <w:proofErr w:type="spellEnd"/>
      <w:r w:rsidRPr="00E218B5">
        <w:rPr>
          <w:rFonts w:cstheme="minorHAnsi"/>
        </w:rPr>
        <w:t xml:space="preserve"> </w:t>
      </w:r>
      <w:proofErr w:type="spellStart"/>
      <w:r w:rsidRPr="00E218B5">
        <w:rPr>
          <w:rFonts w:cstheme="minorHAnsi"/>
        </w:rPr>
        <w:t>lagging</w:t>
      </w:r>
      <w:proofErr w:type="spellEnd"/>
      <w:r w:rsidRPr="00E218B5">
        <w:rPr>
          <w:rFonts w:cstheme="minorHAnsi"/>
        </w:rPr>
        <w:t xml:space="preserve"> </w:t>
      </w:r>
      <w:proofErr w:type="spellStart"/>
      <w:r w:rsidRPr="00E218B5">
        <w:rPr>
          <w:rFonts w:cstheme="minorHAnsi"/>
        </w:rPr>
        <w:t>behind</w:t>
      </w:r>
      <w:proofErr w:type="spellEnd"/>
      <w:r w:rsidRPr="00E218B5">
        <w:rPr>
          <w:rFonts w:cstheme="minorHAnsi"/>
        </w:rPr>
        <w:t xml:space="preserve"> </w:t>
      </w:r>
      <w:proofErr w:type="spellStart"/>
      <w:r w:rsidRPr="00E218B5">
        <w:rPr>
          <w:rFonts w:cstheme="minorHAnsi"/>
        </w:rPr>
        <w:t>of</w:t>
      </w:r>
      <w:proofErr w:type="spellEnd"/>
      <w:r w:rsidRPr="00E218B5">
        <w:rPr>
          <w:rFonts w:cstheme="minorHAnsi"/>
        </w:rPr>
        <w:t xml:space="preserve"> </w:t>
      </w:r>
      <w:proofErr w:type="spellStart"/>
      <w:r w:rsidRPr="00E218B5">
        <w:rPr>
          <w:rFonts w:cstheme="minorHAnsi"/>
        </w:rPr>
        <w:t>this</w:t>
      </w:r>
      <w:proofErr w:type="spellEnd"/>
      <w:r w:rsidRPr="00E218B5">
        <w:rPr>
          <w:rFonts w:cstheme="minorHAnsi"/>
        </w:rPr>
        <w:t xml:space="preserve"> sport in </w:t>
      </w:r>
      <w:proofErr w:type="spellStart"/>
      <w:r w:rsidRPr="00E218B5">
        <w:rPr>
          <w:rFonts w:cstheme="minorHAnsi"/>
        </w:rPr>
        <w:t>the</w:t>
      </w:r>
      <w:proofErr w:type="spellEnd"/>
      <w:r w:rsidRPr="00E218B5">
        <w:rPr>
          <w:rFonts w:cstheme="minorHAnsi"/>
        </w:rPr>
        <w:t xml:space="preserve"> Czech Republic </w:t>
      </w:r>
      <w:proofErr w:type="spellStart"/>
      <w:r w:rsidRPr="00E218B5">
        <w:rPr>
          <w:rFonts w:cstheme="minorHAnsi"/>
        </w:rPr>
        <w:t>compared</w:t>
      </w:r>
      <w:proofErr w:type="spellEnd"/>
      <w:r w:rsidRPr="00E218B5">
        <w:rPr>
          <w:rFonts w:cstheme="minorHAnsi"/>
        </w:rPr>
        <w:t xml:space="preserve"> to </w:t>
      </w:r>
      <w:proofErr w:type="spellStart"/>
      <w:r w:rsidRPr="00E218B5">
        <w:rPr>
          <w:rFonts w:cstheme="minorHAnsi"/>
        </w:rPr>
        <w:t>other</w:t>
      </w:r>
      <w:proofErr w:type="spellEnd"/>
      <w:r w:rsidRPr="00E218B5">
        <w:rPr>
          <w:rFonts w:cstheme="minorHAnsi"/>
        </w:rPr>
        <w:t xml:space="preserve"> </w:t>
      </w:r>
      <w:proofErr w:type="spellStart"/>
      <w:r w:rsidRPr="00E218B5">
        <w:rPr>
          <w:rFonts w:cstheme="minorHAnsi"/>
        </w:rPr>
        <w:t>countries</w:t>
      </w:r>
      <w:proofErr w:type="spellEnd"/>
      <w:r w:rsidRPr="00E218B5">
        <w:rPr>
          <w:rFonts w:cstheme="minorHAnsi"/>
        </w:rPr>
        <w:t>.</w:t>
      </w:r>
    </w:p>
    <w:p w14:paraId="77A6EFBF" w14:textId="119B35F9" w:rsidR="00D51BCC" w:rsidRPr="0042235B" w:rsidRDefault="00D51BCC" w:rsidP="0042235B">
      <w:pPr>
        <w:rPr>
          <w:lang w:val="en-US"/>
        </w:rPr>
      </w:pPr>
    </w:p>
    <w:p w14:paraId="5A485A03" w14:textId="77777777" w:rsidR="00D51BCC" w:rsidRDefault="00D51BCC" w:rsidP="00D51BCC">
      <w:pPr>
        <w:pStyle w:val="Nadpis1"/>
      </w:pPr>
      <w:bookmarkStart w:id="43" w:name="_Toc138933837"/>
      <w:r>
        <w:lastRenderedPageBreak/>
        <w:t>Referenční seznam</w:t>
      </w:r>
      <w:bookmarkEnd w:id="43"/>
    </w:p>
    <w:p w14:paraId="72D84582" w14:textId="77777777" w:rsidR="00C6136E" w:rsidRPr="00C6136E" w:rsidRDefault="00C6136E" w:rsidP="005C4637">
      <w:pPr>
        <w:pStyle w:val="Reference"/>
      </w:pPr>
      <w:r w:rsidRPr="00C6136E">
        <w:rPr>
          <w:shd w:val="clear" w:color="auto" w:fill="FFFFFF"/>
        </w:rPr>
        <w:t>Alter, M. J. (1999).</w:t>
      </w:r>
      <w:r w:rsidRPr="00C6136E">
        <w:rPr>
          <w:rStyle w:val="apple-converted-space"/>
          <w:rFonts w:cstheme="minorHAnsi"/>
          <w:color w:val="212529"/>
          <w:shd w:val="clear" w:color="auto" w:fill="FFFFFF"/>
        </w:rPr>
        <w:t> </w:t>
      </w:r>
      <w:r w:rsidRPr="00C6136E">
        <w:t>Strečink: 311 protahovacích cviků pro 41 sportů</w:t>
      </w:r>
      <w:r w:rsidRPr="00C6136E">
        <w:rPr>
          <w:rStyle w:val="apple-converted-space"/>
          <w:rFonts w:cstheme="minorHAnsi"/>
          <w:color w:val="212529"/>
          <w:shd w:val="clear" w:color="auto" w:fill="FFFFFF"/>
        </w:rPr>
        <w:t> </w:t>
      </w:r>
      <w:r w:rsidRPr="00C6136E">
        <w:rPr>
          <w:shd w:val="clear" w:color="auto" w:fill="FFFFFF"/>
        </w:rPr>
        <w:t xml:space="preserve">(2nd </w:t>
      </w:r>
      <w:proofErr w:type="spellStart"/>
      <w:r w:rsidRPr="00C6136E">
        <w:rPr>
          <w:shd w:val="clear" w:color="auto" w:fill="FFFFFF"/>
        </w:rPr>
        <w:t>ed</w:t>
      </w:r>
      <w:proofErr w:type="spellEnd"/>
      <w:r w:rsidRPr="00C6136E">
        <w:rPr>
          <w:shd w:val="clear" w:color="auto" w:fill="FFFFFF"/>
        </w:rPr>
        <w:t>.). Grada.</w:t>
      </w:r>
    </w:p>
    <w:p w14:paraId="3B3EC3BA" w14:textId="77777777" w:rsidR="00C6136E" w:rsidRPr="00C6136E" w:rsidRDefault="00C6136E" w:rsidP="005C4637">
      <w:pPr>
        <w:pStyle w:val="Reference"/>
        <w:rPr>
          <w:shd w:val="clear" w:color="auto" w:fill="FFFFFF"/>
        </w:rPr>
      </w:pPr>
      <w:r w:rsidRPr="00C6136E">
        <w:rPr>
          <w:shd w:val="clear" w:color="auto" w:fill="FFFFFF"/>
        </w:rPr>
        <w:t xml:space="preserve">Bandy, W. D., </w:t>
      </w:r>
      <w:proofErr w:type="spellStart"/>
      <w:r w:rsidRPr="00C6136E">
        <w:rPr>
          <w:shd w:val="clear" w:color="auto" w:fill="FFFFFF"/>
        </w:rPr>
        <w:t>Irion</w:t>
      </w:r>
      <w:proofErr w:type="spellEnd"/>
      <w:r w:rsidRPr="00C6136E">
        <w:rPr>
          <w:shd w:val="clear" w:color="auto" w:fill="FFFFFF"/>
        </w:rPr>
        <w:t xml:space="preserve">, J. M., &amp; </w:t>
      </w:r>
      <w:proofErr w:type="spellStart"/>
      <w:r w:rsidRPr="00C6136E">
        <w:rPr>
          <w:shd w:val="clear" w:color="auto" w:fill="FFFFFF"/>
        </w:rPr>
        <w:t>Briggler</w:t>
      </w:r>
      <w:proofErr w:type="spellEnd"/>
      <w:r w:rsidRPr="00C6136E">
        <w:rPr>
          <w:shd w:val="clear" w:color="auto" w:fill="FFFFFF"/>
        </w:rPr>
        <w:t xml:space="preserve">, M. (1997). </w:t>
      </w:r>
      <w:proofErr w:type="spellStart"/>
      <w:r w:rsidRPr="00C6136E">
        <w:rPr>
          <w:shd w:val="clear" w:color="auto" w:fill="FFFFFF"/>
        </w:rPr>
        <w:t>The</w:t>
      </w:r>
      <w:proofErr w:type="spellEnd"/>
      <w:r w:rsidRPr="00C6136E">
        <w:rPr>
          <w:shd w:val="clear" w:color="auto" w:fill="FFFFFF"/>
        </w:rPr>
        <w:t xml:space="preserve"> </w:t>
      </w:r>
      <w:proofErr w:type="spellStart"/>
      <w:r w:rsidRPr="00C6136E">
        <w:rPr>
          <w:shd w:val="clear" w:color="auto" w:fill="FFFFFF"/>
        </w:rPr>
        <w:t>Effect</w:t>
      </w:r>
      <w:proofErr w:type="spellEnd"/>
      <w:r w:rsidRPr="00C6136E">
        <w:rPr>
          <w:shd w:val="clear" w:color="auto" w:fill="FFFFFF"/>
        </w:rPr>
        <w:t xml:space="preserve"> </w:t>
      </w:r>
      <w:proofErr w:type="spellStart"/>
      <w:r w:rsidRPr="00C6136E">
        <w:rPr>
          <w:shd w:val="clear" w:color="auto" w:fill="FFFFFF"/>
        </w:rPr>
        <w:t>of</w:t>
      </w:r>
      <w:proofErr w:type="spellEnd"/>
      <w:r w:rsidRPr="00C6136E">
        <w:rPr>
          <w:shd w:val="clear" w:color="auto" w:fill="FFFFFF"/>
        </w:rPr>
        <w:t xml:space="preserve"> Time and </w:t>
      </w:r>
      <w:proofErr w:type="spellStart"/>
      <w:r w:rsidRPr="00C6136E">
        <w:rPr>
          <w:shd w:val="clear" w:color="auto" w:fill="FFFFFF"/>
        </w:rPr>
        <w:t>Frequency</w:t>
      </w:r>
      <w:proofErr w:type="spellEnd"/>
      <w:r w:rsidRPr="00C6136E">
        <w:rPr>
          <w:shd w:val="clear" w:color="auto" w:fill="FFFFFF"/>
        </w:rPr>
        <w:t xml:space="preserve"> </w:t>
      </w:r>
      <w:proofErr w:type="spellStart"/>
      <w:r w:rsidRPr="00C6136E">
        <w:rPr>
          <w:shd w:val="clear" w:color="auto" w:fill="FFFFFF"/>
        </w:rPr>
        <w:t>of</w:t>
      </w:r>
      <w:proofErr w:type="spellEnd"/>
      <w:r w:rsidRPr="00C6136E">
        <w:rPr>
          <w:shd w:val="clear" w:color="auto" w:fill="FFFFFF"/>
        </w:rPr>
        <w:t xml:space="preserve"> Static </w:t>
      </w:r>
      <w:proofErr w:type="spellStart"/>
      <w:r w:rsidRPr="00C6136E">
        <w:rPr>
          <w:shd w:val="clear" w:color="auto" w:fill="FFFFFF"/>
        </w:rPr>
        <w:t>Stretching</w:t>
      </w:r>
      <w:proofErr w:type="spellEnd"/>
      <w:r w:rsidRPr="00C6136E">
        <w:rPr>
          <w:shd w:val="clear" w:color="auto" w:fill="FFFFFF"/>
        </w:rPr>
        <w:t xml:space="preserve"> on Flexibility </w:t>
      </w:r>
      <w:proofErr w:type="spellStart"/>
      <w:r w:rsidRPr="00C6136E">
        <w:rPr>
          <w:shd w:val="clear" w:color="auto" w:fill="FFFFFF"/>
        </w:rPr>
        <w:t>of</w:t>
      </w:r>
      <w:proofErr w:type="spellEnd"/>
      <w:r w:rsidRPr="00C6136E">
        <w:rPr>
          <w:shd w:val="clear" w:color="auto" w:fill="FFFFFF"/>
        </w:rPr>
        <w:t xml:space="preserve"> </w:t>
      </w:r>
      <w:proofErr w:type="spellStart"/>
      <w:r w:rsidRPr="00C6136E">
        <w:rPr>
          <w:shd w:val="clear" w:color="auto" w:fill="FFFFFF"/>
        </w:rPr>
        <w:t>the</w:t>
      </w:r>
      <w:proofErr w:type="spellEnd"/>
      <w:r w:rsidRPr="00C6136E">
        <w:rPr>
          <w:shd w:val="clear" w:color="auto" w:fill="FFFFFF"/>
        </w:rPr>
        <w:t xml:space="preserve"> </w:t>
      </w:r>
      <w:proofErr w:type="spellStart"/>
      <w:r w:rsidRPr="00C6136E">
        <w:rPr>
          <w:shd w:val="clear" w:color="auto" w:fill="FFFFFF"/>
        </w:rPr>
        <w:t>Hamstring</w:t>
      </w:r>
      <w:proofErr w:type="spellEnd"/>
      <w:r w:rsidRPr="00C6136E">
        <w:rPr>
          <w:shd w:val="clear" w:color="auto" w:fill="FFFFFF"/>
        </w:rPr>
        <w:t xml:space="preserve"> </w:t>
      </w:r>
      <w:proofErr w:type="spellStart"/>
      <w:r w:rsidRPr="00C6136E">
        <w:rPr>
          <w:shd w:val="clear" w:color="auto" w:fill="FFFFFF"/>
        </w:rPr>
        <w:t>Muscles</w:t>
      </w:r>
      <w:proofErr w:type="spellEnd"/>
      <w:r w:rsidRPr="00C6136E">
        <w:rPr>
          <w:shd w:val="clear" w:color="auto" w:fill="FFFFFF"/>
        </w:rPr>
        <w:t>.</w:t>
      </w:r>
      <w:r w:rsidRPr="00C6136E">
        <w:rPr>
          <w:rStyle w:val="apple-converted-space"/>
          <w:rFonts w:cstheme="minorHAnsi"/>
          <w:color w:val="212529"/>
          <w:shd w:val="clear" w:color="auto" w:fill="FFFFFF"/>
        </w:rPr>
        <w:t> </w:t>
      </w:r>
      <w:proofErr w:type="spellStart"/>
      <w:r w:rsidRPr="00C6136E">
        <w:t>Physical</w:t>
      </w:r>
      <w:proofErr w:type="spellEnd"/>
      <w:r w:rsidRPr="00C6136E">
        <w:t xml:space="preserve"> </w:t>
      </w:r>
      <w:proofErr w:type="spellStart"/>
      <w:r w:rsidRPr="00C6136E">
        <w:t>Therapy</w:t>
      </w:r>
      <w:proofErr w:type="spellEnd"/>
      <w:r w:rsidRPr="00C6136E">
        <w:rPr>
          <w:shd w:val="clear" w:color="auto" w:fill="FFFFFF"/>
        </w:rPr>
        <w:t>,</w:t>
      </w:r>
      <w:r w:rsidRPr="00C6136E">
        <w:rPr>
          <w:rStyle w:val="apple-converted-space"/>
          <w:rFonts w:cstheme="minorHAnsi"/>
          <w:color w:val="212529"/>
          <w:shd w:val="clear" w:color="auto" w:fill="FFFFFF"/>
        </w:rPr>
        <w:t> </w:t>
      </w:r>
      <w:r w:rsidRPr="00C6136E">
        <w:t>77</w:t>
      </w:r>
      <w:r w:rsidRPr="00C6136E">
        <w:rPr>
          <w:shd w:val="clear" w:color="auto" w:fill="FFFFFF"/>
        </w:rPr>
        <w:t xml:space="preserve">(10), 1090-1096. </w:t>
      </w:r>
      <w:hyperlink r:id="rId48" w:history="1">
        <w:r w:rsidRPr="00C6136E">
          <w:rPr>
            <w:rStyle w:val="Hypertextovodkaz"/>
            <w:rFonts w:cstheme="minorHAnsi"/>
            <w:shd w:val="clear" w:color="auto" w:fill="FFFFFF"/>
          </w:rPr>
          <w:t>https://doi.org/10.1093/ptj/77.10.1090</w:t>
        </w:r>
      </w:hyperlink>
    </w:p>
    <w:p w14:paraId="23D20CDB" w14:textId="28BEC74D" w:rsidR="001707D7" w:rsidRPr="00C6136E" w:rsidRDefault="00C6136E" w:rsidP="005C4637">
      <w:pPr>
        <w:pStyle w:val="Reference"/>
        <w:rPr>
          <w:shd w:val="clear" w:color="auto" w:fill="FFFFFF"/>
        </w:rPr>
      </w:pPr>
      <w:proofErr w:type="spellStart"/>
      <w:r w:rsidRPr="00C6136E">
        <w:rPr>
          <w:shd w:val="clear" w:color="auto" w:fill="FFFFFF"/>
        </w:rPr>
        <w:t>Bompa</w:t>
      </w:r>
      <w:proofErr w:type="spellEnd"/>
      <w:r w:rsidRPr="00C6136E">
        <w:rPr>
          <w:shd w:val="clear" w:color="auto" w:fill="FFFFFF"/>
        </w:rPr>
        <w:t xml:space="preserve">, T. O., &amp; </w:t>
      </w:r>
      <w:proofErr w:type="spellStart"/>
      <w:r w:rsidRPr="00C6136E">
        <w:rPr>
          <w:shd w:val="clear" w:color="auto" w:fill="FFFFFF"/>
        </w:rPr>
        <w:t>Buzzichelli</w:t>
      </w:r>
      <w:proofErr w:type="spellEnd"/>
      <w:r w:rsidRPr="00C6136E">
        <w:rPr>
          <w:shd w:val="clear" w:color="auto" w:fill="FFFFFF"/>
        </w:rPr>
        <w:t>, C. A. (2019).</w:t>
      </w:r>
      <w:r w:rsidRPr="00C6136E">
        <w:rPr>
          <w:rStyle w:val="apple-converted-space"/>
          <w:rFonts w:cstheme="minorHAnsi"/>
          <w:color w:val="212529"/>
          <w:shd w:val="clear" w:color="auto" w:fill="FFFFFF"/>
        </w:rPr>
        <w:t> </w:t>
      </w:r>
      <w:proofErr w:type="spellStart"/>
      <w:r w:rsidRPr="00C6136E">
        <w:t>Periodization</w:t>
      </w:r>
      <w:proofErr w:type="spellEnd"/>
      <w:r w:rsidRPr="00C6136E">
        <w:t xml:space="preserve">: </w:t>
      </w:r>
      <w:proofErr w:type="spellStart"/>
      <w:r w:rsidRPr="00C6136E">
        <w:t>theory</w:t>
      </w:r>
      <w:proofErr w:type="spellEnd"/>
      <w:r w:rsidRPr="00C6136E">
        <w:t xml:space="preserve"> and </w:t>
      </w:r>
      <w:proofErr w:type="spellStart"/>
      <w:r w:rsidRPr="00C6136E">
        <w:t>methodology</w:t>
      </w:r>
      <w:proofErr w:type="spellEnd"/>
      <w:r w:rsidRPr="00C6136E">
        <w:t xml:space="preserve"> </w:t>
      </w:r>
      <w:proofErr w:type="spellStart"/>
      <w:r w:rsidRPr="00C6136E">
        <w:t>of</w:t>
      </w:r>
      <w:proofErr w:type="spellEnd"/>
      <w:r w:rsidRPr="00C6136E">
        <w:t xml:space="preserve"> </w:t>
      </w:r>
      <w:proofErr w:type="spellStart"/>
      <w:r w:rsidRPr="00C6136E">
        <w:t>training</w:t>
      </w:r>
      <w:proofErr w:type="spellEnd"/>
      <w:r w:rsidRPr="00C6136E">
        <w:rPr>
          <w:rStyle w:val="apple-converted-space"/>
          <w:rFonts w:cstheme="minorHAnsi"/>
          <w:color w:val="212529"/>
          <w:shd w:val="clear" w:color="auto" w:fill="FFFFFF"/>
        </w:rPr>
        <w:t> </w:t>
      </w:r>
      <w:r w:rsidRPr="00C6136E">
        <w:rPr>
          <w:shd w:val="clear" w:color="auto" w:fill="FFFFFF"/>
        </w:rPr>
        <w:t xml:space="preserve">(6 </w:t>
      </w:r>
      <w:proofErr w:type="spellStart"/>
      <w:r w:rsidRPr="00C6136E">
        <w:rPr>
          <w:shd w:val="clear" w:color="auto" w:fill="FFFFFF"/>
        </w:rPr>
        <w:t>ed</w:t>
      </w:r>
      <w:proofErr w:type="spellEnd"/>
      <w:r w:rsidRPr="00C6136E">
        <w:rPr>
          <w:shd w:val="clear" w:color="auto" w:fill="FFFFFF"/>
        </w:rPr>
        <w:t xml:space="preserve">.). </w:t>
      </w:r>
      <w:proofErr w:type="spellStart"/>
      <w:r w:rsidRPr="00C6136E">
        <w:rPr>
          <w:shd w:val="clear" w:color="auto" w:fill="FFFFFF"/>
        </w:rPr>
        <w:t>Human</w:t>
      </w:r>
      <w:proofErr w:type="spellEnd"/>
      <w:r w:rsidRPr="00C6136E">
        <w:rPr>
          <w:shd w:val="clear" w:color="auto" w:fill="FFFFFF"/>
        </w:rPr>
        <w:t xml:space="preserve"> </w:t>
      </w:r>
      <w:proofErr w:type="spellStart"/>
      <w:r w:rsidRPr="00C6136E">
        <w:rPr>
          <w:shd w:val="clear" w:color="auto" w:fill="FFFFFF"/>
        </w:rPr>
        <w:t>Kinetics</w:t>
      </w:r>
      <w:proofErr w:type="spellEnd"/>
      <w:r w:rsidRPr="00C6136E">
        <w:rPr>
          <w:shd w:val="clear" w:color="auto" w:fill="FFFFFF"/>
        </w:rPr>
        <w:t>.</w:t>
      </w:r>
    </w:p>
    <w:p w14:paraId="4AA4E197" w14:textId="77777777" w:rsidR="00C6136E" w:rsidRPr="00C6136E" w:rsidRDefault="00C6136E" w:rsidP="005C4637">
      <w:pPr>
        <w:pStyle w:val="Reference"/>
        <w:rPr>
          <w:shd w:val="clear" w:color="auto" w:fill="FFFFFF"/>
        </w:rPr>
      </w:pPr>
      <w:r w:rsidRPr="00C6136E">
        <w:rPr>
          <w:shd w:val="clear" w:color="auto" w:fill="FFFFFF"/>
        </w:rPr>
        <w:t>Buzková, K. (2006).</w:t>
      </w:r>
      <w:r w:rsidRPr="00C6136E">
        <w:rPr>
          <w:rStyle w:val="apple-converted-space"/>
          <w:rFonts w:cstheme="minorHAnsi"/>
          <w:color w:val="212529"/>
          <w:shd w:val="clear" w:color="auto" w:fill="FFFFFF"/>
        </w:rPr>
        <w:t> </w:t>
      </w:r>
      <w:r w:rsidRPr="00C6136E">
        <w:t>Strečink: 240 cvičení pro dokonalé protažení celého těla</w:t>
      </w:r>
      <w:r w:rsidRPr="00C6136E">
        <w:rPr>
          <w:rStyle w:val="apple-converted-space"/>
          <w:rFonts w:cstheme="minorHAnsi"/>
          <w:color w:val="212529"/>
          <w:shd w:val="clear" w:color="auto" w:fill="FFFFFF"/>
        </w:rPr>
        <w:t> </w:t>
      </w:r>
      <w:r w:rsidRPr="00C6136E">
        <w:rPr>
          <w:shd w:val="clear" w:color="auto" w:fill="FFFFFF"/>
        </w:rPr>
        <w:t xml:space="preserve">(1st </w:t>
      </w:r>
      <w:proofErr w:type="spellStart"/>
      <w:r w:rsidRPr="00C6136E">
        <w:rPr>
          <w:shd w:val="clear" w:color="auto" w:fill="FFFFFF"/>
        </w:rPr>
        <w:t>ed</w:t>
      </w:r>
      <w:proofErr w:type="spellEnd"/>
      <w:r w:rsidRPr="00C6136E">
        <w:rPr>
          <w:shd w:val="clear" w:color="auto" w:fill="FFFFFF"/>
        </w:rPr>
        <w:t xml:space="preserve">.). Grada </w:t>
      </w:r>
      <w:proofErr w:type="spellStart"/>
      <w:r w:rsidRPr="00C6136E">
        <w:rPr>
          <w:shd w:val="clear" w:color="auto" w:fill="FFFFFF"/>
        </w:rPr>
        <w:t>publishing</w:t>
      </w:r>
      <w:proofErr w:type="spellEnd"/>
      <w:r w:rsidRPr="00C6136E">
        <w:rPr>
          <w:shd w:val="clear" w:color="auto" w:fill="FFFFFF"/>
        </w:rPr>
        <w:t>.</w:t>
      </w:r>
    </w:p>
    <w:p w14:paraId="27ADB88E" w14:textId="1F52EAE4" w:rsidR="00C6136E" w:rsidRPr="00C6136E" w:rsidRDefault="00C6136E" w:rsidP="005C4637">
      <w:pPr>
        <w:pStyle w:val="Reference"/>
        <w:rPr>
          <w:shd w:val="clear" w:color="auto" w:fill="FFFFFF"/>
        </w:rPr>
      </w:pPr>
      <w:proofErr w:type="spellStart"/>
      <w:r w:rsidRPr="0024273C">
        <w:t>D’Anna</w:t>
      </w:r>
      <w:proofErr w:type="spellEnd"/>
      <w:r w:rsidRPr="0024273C">
        <w:t>, C., &amp; Paloma, F. G. (2015).</w:t>
      </w:r>
      <w:r w:rsidRPr="0024273C">
        <w:rPr>
          <w:rStyle w:val="apple-converted-space"/>
        </w:rPr>
        <w:t> </w:t>
      </w:r>
      <w:proofErr w:type="spellStart"/>
      <w:r w:rsidRPr="0024273C">
        <w:t>Dynamic</w:t>
      </w:r>
      <w:proofErr w:type="spellEnd"/>
      <w:r w:rsidRPr="0024273C">
        <w:t xml:space="preserve"> </w:t>
      </w:r>
      <w:proofErr w:type="spellStart"/>
      <w:r w:rsidRPr="0024273C">
        <w:t>stretching</w:t>
      </w:r>
      <w:proofErr w:type="spellEnd"/>
      <w:r w:rsidRPr="0024273C">
        <w:t xml:space="preserve"> versus static </w:t>
      </w:r>
      <w:proofErr w:type="spellStart"/>
      <w:r w:rsidRPr="0024273C">
        <w:t>stretching</w:t>
      </w:r>
      <w:proofErr w:type="spellEnd"/>
      <w:r w:rsidRPr="0024273C">
        <w:t xml:space="preserve"> in </w:t>
      </w:r>
      <w:proofErr w:type="spellStart"/>
      <w:r w:rsidRPr="0024273C">
        <w:t>gymnastic</w:t>
      </w:r>
      <w:proofErr w:type="spellEnd"/>
      <w:r w:rsidRPr="00C6136E">
        <w:t xml:space="preserve"> performance: </w:t>
      </w:r>
      <w:proofErr w:type="spellStart"/>
      <w:r w:rsidRPr="00C6136E">
        <w:t>Journal</w:t>
      </w:r>
      <w:proofErr w:type="spellEnd"/>
      <w:r w:rsidRPr="00C6136E">
        <w:t xml:space="preserve"> </w:t>
      </w:r>
      <w:proofErr w:type="spellStart"/>
      <w:r w:rsidRPr="00C6136E">
        <w:t>of</w:t>
      </w:r>
      <w:proofErr w:type="spellEnd"/>
      <w:r w:rsidRPr="00C6136E">
        <w:t xml:space="preserve"> </w:t>
      </w:r>
      <w:proofErr w:type="spellStart"/>
      <w:r w:rsidRPr="00C6136E">
        <w:t>Human</w:t>
      </w:r>
      <w:proofErr w:type="spellEnd"/>
      <w:r w:rsidRPr="00C6136E">
        <w:t xml:space="preserve"> Sport and </w:t>
      </w:r>
      <w:proofErr w:type="spellStart"/>
      <w:r w:rsidRPr="00C6136E">
        <w:t>Exercise</w:t>
      </w:r>
      <w:proofErr w:type="spellEnd"/>
      <w:r w:rsidRPr="00C6136E">
        <w:rPr>
          <w:rStyle w:val="apple-converted-space"/>
          <w:rFonts w:cstheme="minorHAnsi"/>
          <w:color w:val="212529"/>
          <w:shd w:val="clear" w:color="auto" w:fill="FFFFFF"/>
        </w:rPr>
        <w:t> </w:t>
      </w:r>
      <w:r w:rsidRPr="00C6136E">
        <w:rPr>
          <w:shd w:val="clear" w:color="auto" w:fill="FFFFFF"/>
        </w:rPr>
        <w:t>(Vol. 10).</w:t>
      </w:r>
    </w:p>
    <w:p w14:paraId="4B09F5A8" w14:textId="26099D39" w:rsidR="00C6136E" w:rsidRPr="00C6136E" w:rsidRDefault="00C6136E" w:rsidP="005C4637">
      <w:pPr>
        <w:pStyle w:val="Reference"/>
        <w:rPr>
          <w:shd w:val="clear" w:color="auto" w:fill="FFFFFF"/>
        </w:rPr>
      </w:pPr>
      <w:r w:rsidRPr="00C6136E">
        <w:rPr>
          <w:shd w:val="clear" w:color="auto" w:fill="FFFFFF"/>
        </w:rPr>
        <w:t xml:space="preserve">de </w:t>
      </w:r>
      <w:proofErr w:type="spellStart"/>
      <w:r w:rsidRPr="00C6136E">
        <w:rPr>
          <w:shd w:val="clear" w:color="auto" w:fill="FFFFFF"/>
        </w:rPr>
        <w:t>Haan</w:t>
      </w:r>
      <w:proofErr w:type="spellEnd"/>
      <w:r w:rsidRPr="00C6136E">
        <w:rPr>
          <w:shd w:val="clear" w:color="auto" w:fill="FFFFFF"/>
        </w:rPr>
        <w:t xml:space="preserve">, D., &amp; </w:t>
      </w:r>
      <w:proofErr w:type="spellStart"/>
      <w:r w:rsidRPr="00C6136E">
        <w:rPr>
          <w:shd w:val="clear" w:color="auto" w:fill="FFFFFF"/>
        </w:rPr>
        <w:t>Dumbell</w:t>
      </w:r>
      <w:proofErr w:type="spellEnd"/>
      <w:r w:rsidRPr="00C6136E">
        <w:rPr>
          <w:shd w:val="clear" w:color="auto" w:fill="FFFFFF"/>
        </w:rPr>
        <w:t xml:space="preserve">, L. C. (2016). </w:t>
      </w:r>
      <w:proofErr w:type="spellStart"/>
      <w:r w:rsidRPr="00C6136E">
        <w:rPr>
          <w:shd w:val="clear" w:color="auto" w:fill="FFFFFF"/>
        </w:rPr>
        <w:t>Equestrian</w:t>
      </w:r>
      <w:proofErr w:type="spellEnd"/>
      <w:r w:rsidRPr="00C6136E">
        <w:rPr>
          <w:shd w:val="clear" w:color="auto" w:fill="FFFFFF"/>
        </w:rPr>
        <w:t xml:space="preserve"> Sport </w:t>
      </w:r>
      <w:proofErr w:type="spellStart"/>
      <w:r w:rsidRPr="00C6136E">
        <w:rPr>
          <w:shd w:val="clear" w:color="auto" w:fill="FFFFFF"/>
        </w:rPr>
        <w:t>at</w:t>
      </w:r>
      <w:proofErr w:type="spellEnd"/>
      <w:r w:rsidRPr="00C6136E">
        <w:rPr>
          <w:shd w:val="clear" w:color="auto" w:fill="FFFFFF"/>
        </w:rPr>
        <w:t xml:space="preserve"> </w:t>
      </w:r>
      <w:proofErr w:type="spellStart"/>
      <w:r w:rsidRPr="00C6136E">
        <w:rPr>
          <w:shd w:val="clear" w:color="auto" w:fill="FFFFFF"/>
        </w:rPr>
        <w:t>the</w:t>
      </w:r>
      <w:proofErr w:type="spellEnd"/>
      <w:r w:rsidRPr="00C6136E">
        <w:rPr>
          <w:shd w:val="clear" w:color="auto" w:fill="FFFFFF"/>
        </w:rPr>
        <w:t xml:space="preserve"> </w:t>
      </w:r>
      <w:proofErr w:type="spellStart"/>
      <w:r w:rsidRPr="00C6136E">
        <w:rPr>
          <w:shd w:val="clear" w:color="auto" w:fill="FFFFFF"/>
        </w:rPr>
        <w:t>Olympic</w:t>
      </w:r>
      <w:proofErr w:type="spellEnd"/>
      <w:r w:rsidRPr="00C6136E">
        <w:rPr>
          <w:shd w:val="clear" w:color="auto" w:fill="FFFFFF"/>
        </w:rPr>
        <w:t xml:space="preserve"> </w:t>
      </w:r>
      <w:proofErr w:type="spellStart"/>
      <w:r w:rsidRPr="00C6136E">
        <w:rPr>
          <w:shd w:val="clear" w:color="auto" w:fill="FFFFFF"/>
        </w:rPr>
        <w:t>Games</w:t>
      </w:r>
      <w:proofErr w:type="spellEnd"/>
      <w:r w:rsidRPr="00C6136E">
        <w:rPr>
          <w:shd w:val="clear" w:color="auto" w:fill="FFFFFF"/>
        </w:rPr>
        <w:t xml:space="preserve"> </w:t>
      </w:r>
      <w:proofErr w:type="spellStart"/>
      <w:r w:rsidRPr="00C6136E">
        <w:rPr>
          <w:shd w:val="clear" w:color="auto" w:fill="FFFFFF"/>
        </w:rPr>
        <w:t>from</w:t>
      </w:r>
      <w:proofErr w:type="spellEnd"/>
      <w:r w:rsidRPr="00C6136E">
        <w:rPr>
          <w:shd w:val="clear" w:color="auto" w:fill="FFFFFF"/>
        </w:rPr>
        <w:t xml:space="preserve"> 1900 to 1948.</w:t>
      </w:r>
      <w:r w:rsidRPr="00C6136E">
        <w:rPr>
          <w:rStyle w:val="apple-converted-space"/>
          <w:rFonts w:cstheme="minorHAnsi"/>
          <w:color w:val="212529"/>
          <w:shd w:val="clear" w:color="auto" w:fill="FFFFFF"/>
        </w:rPr>
        <w:t> </w:t>
      </w:r>
      <w:proofErr w:type="spellStart"/>
      <w:r w:rsidRPr="00C6136E">
        <w:t>The</w:t>
      </w:r>
      <w:proofErr w:type="spellEnd"/>
      <w:r w:rsidRPr="00C6136E">
        <w:t xml:space="preserve"> International </w:t>
      </w:r>
      <w:proofErr w:type="spellStart"/>
      <w:r w:rsidRPr="00C6136E">
        <w:t>Journal</w:t>
      </w:r>
      <w:proofErr w:type="spellEnd"/>
      <w:r w:rsidRPr="00C6136E">
        <w:t xml:space="preserve"> </w:t>
      </w:r>
      <w:proofErr w:type="spellStart"/>
      <w:r w:rsidRPr="00C6136E">
        <w:t>of</w:t>
      </w:r>
      <w:proofErr w:type="spellEnd"/>
      <w:r w:rsidRPr="00C6136E">
        <w:t xml:space="preserve"> </w:t>
      </w:r>
      <w:proofErr w:type="spellStart"/>
      <w:r w:rsidRPr="00C6136E">
        <w:t>the</w:t>
      </w:r>
      <w:proofErr w:type="spellEnd"/>
      <w:r w:rsidRPr="00C6136E">
        <w:t xml:space="preserve"> </w:t>
      </w:r>
      <w:proofErr w:type="spellStart"/>
      <w:r w:rsidRPr="00C6136E">
        <w:t>History</w:t>
      </w:r>
      <w:proofErr w:type="spellEnd"/>
      <w:r w:rsidRPr="00C6136E">
        <w:t xml:space="preserve"> </w:t>
      </w:r>
      <w:proofErr w:type="spellStart"/>
      <w:r w:rsidRPr="00C6136E">
        <w:t>of</w:t>
      </w:r>
      <w:proofErr w:type="spellEnd"/>
      <w:r w:rsidRPr="00C6136E">
        <w:t xml:space="preserve"> Sport</w:t>
      </w:r>
      <w:r w:rsidRPr="00C6136E">
        <w:rPr>
          <w:shd w:val="clear" w:color="auto" w:fill="FFFFFF"/>
        </w:rPr>
        <w:t>,</w:t>
      </w:r>
      <w:r w:rsidRPr="00C6136E">
        <w:rPr>
          <w:rStyle w:val="apple-converted-space"/>
          <w:rFonts w:cstheme="minorHAnsi"/>
          <w:color w:val="212529"/>
          <w:shd w:val="clear" w:color="auto" w:fill="FFFFFF"/>
        </w:rPr>
        <w:t> </w:t>
      </w:r>
      <w:r w:rsidRPr="00C6136E">
        <w:t>33</w:t>
      </w:r>
      <w:r w:rsidRPr="00C6136E">
        <w:rPr>
          <w:shd w:val="clear" w:color="auto" w:fill="FFFFFF"/>
        </w:rPr>
        <w:t xml:space="preserve">(6-7), 648-665. </w:t>
      </w:r>
      <w:hyperlink r:id="rId49" w:history="1">
        <w:r w:rsidRPr="00C6136E">
          <w:rPr>
            <w:rStyle w:val="Hypertextovodkaz"/>
            <w:rFonts w:cstheme="minorHAnsi"/>
            <w:shd w:val="clear" w:color="auto" w:fill="FFFFFF"/>
          </w:rPr>
          <w:t>https://doi.org/10.1080/09523367.2016.1195373</w:t>
        </w:r>
      </w:hyperlink>
    </w:p>
    <w:p w14:paraId="65A4AB09" w14:textId="77777777" w:rsidR="00C6136E" w:rsidRPr="00C6136E" w:rsidRDefault="00C6136E" w:rsidP="005C4637">
      <w:pPr>
        <w:pStyle w:val="Reference"/>
        <w:rPr>
          <w:color w:val="212529"/>
          <w:shd w:val="clear" w:color="auto" w:fill="FFFFFF"/>
        </w:rPr>
      </w:pPr>
      <w:r w:rsidRPr="00C6136E">
        <w:rPr>
          <w:i/>
          <w:iCs/>
          <w:color w:val="212529"/>
        </w:rPr>
        <w:t xml:space="preserve">FEI </w:t>
      </w:r>
      <w:proofErr w:type="spellStart"/>
      <w:r w:rsidRPr="00C6136E">
        <w:rPr>
          <w:i/>
          <w:iCs/>
          <w:color w:val="212529"/>
        </w:rPr>
        <w:t>Vaulting</w:t>
      </w:r>
      <w:proofErr w:type="spellEnd"/>
      <w:r w:rsidRPr="00C6136E">
        <w:rPr>
          <w:i/>
          <w:iCs/>
          <w:color w:val="212529"/>
        </w:rPr>
        <w:t xml:space="preserve"> </w:t>
      </w:r>
      <w:proofErr w:type="spellStart"/>
      <w:r w:rsidRPr="00C6136E">
        <w:rPr>
          <w:i/>
          <w:iCs/>
          <w:color w:val="212529"/>
        </w:rPr>
        <w:t>Guidelines</w:t>
      </w:r>
      <w:proofErr w:type="spellEnd"/>
      <w:r w:rsidRPr="00C6136E">
        <w:rPr>
          <w:color w:val="212529"/>
          <w:shd w:val="clear" w:color="auto" w:fill="FFFFFF"/>
        </w:rPr>
        <w:t xml:space="preserve">. (2023) (11 </w:t>
      </w:r>
      <w:proofErr w:type="spellStart"/>
      <w:r w:rsidRPr="00C6136E">
        <w:rPr>
          <w:color w:val="212529"/>
          <w:shd w:val="clear" w:color="auto" w:fill="FFFFFF"/>
        </w:rPr>
        <w:t>ed</w:t>
      </w:r>
      <w:proofErr w:type="spellEnd"/>
      <w:r w:rsidRPr="00C6136E">
        <w:rPr>
          <w:color w:val="212529"/>
          <w:shd w:val="clear" w:color="auto" w:fill="FFFFFF"/>
        </w:rPr>
        <w:t xml:space="preserve">.). </w:t>
      </w:r>
      <w:proofErr w:type="spellStart"/>
      <w:r w:rsidRPr="00C6136E">
        <w:rPr>
          <w:color w:val="212529"/>
          <w:shd w:val="clear" w:color="auto" w:fill="FFFFFF"/>
        </w:rPr>
        <w:t>Fédération</w:t>
      </w:r>
      <w:proofErr w:type="spellEnd"/>
      <w:r w:rsidRPr="00C6136E">
        <w:rPr>
          <w:color w:val="212529"/>
          <w:shd w:val="clear" w:color="auto" w:fill="FFFFFF"/>
        </w:rPr>
        <w:t xml:space="preserve"> </w:t>
      </w:r>
      <w:proofErr w:type="spellStart"/>
      <w:r w:rsidRPr="00C6136E">
        <w:rPr>
          <w:color w:val="212529"/>
          <w:shd w:val="clear" w:color="auto" w:fill="FFFFFF"/>
        </w:rPr>
        <w:t>Equestre</w:t>
      </w:r>
      <w:proofErr w:type="spellEnd"/>
      <w:r w:rsidRPr="00C6136E">
        <w:rPr>
          <w:color w:val="212529"/>
          <w:shd w:val="clear" w:color="auto" w:fill="FFFFFF"/>
        </w:rPr>
        <w:t xml:space="preserve"> </w:t>
      </w:r>
      <w:proofErr w:type="spellStart"/>
      <w:r w:rsidRPr="00C6136E">
        <w:rPr>
          <w:color w:val="212529"/>
          <w:shd w:val="clear" w:color="auto" w:fill="FFFFFF"/>
        </w:rPr>
        <w:t>Internationale</w:t>
      </w:r>
      <w:proofErr w:type="spellEnd"/>
      <w:r w:rsidRPr="00C6136E">
        <w:rPr>
          <w:color w:val="212529"/>
          <w:shd w:val="clear" w:color="auto" w:fill="FFFFFF"/>
        </w:rPr>
        <w:t>.</w:t>
      </w:r>
    </w:p>
    <w:p w14:paraId="1DB1E1E3" w14:textId="438E26D2" w:rsidR="00C6136E" w:rsidRDefault="00C6136E" w:rsidP="005C4637">
      <w:pPr>
        <w:pStyle w:val="Reference"/>
        <w:rPr>
          <w:color w:val="212529"/>
          <w:shd w:val="clear" w:color="auto" w:fill="FFFFFF"/>
        </w:rPr>
      </w:pPr>
      <w:r w:rsidRPr="00C6136E">
        <w:rPr>
          <w:i/>
          <w:iCs/>
          <w:color w:val="212529"/>
        </w:rPr>
        <w:t xml:space="preserve">FEI </w:t>
      </w:r>
      <w:proofErr w:type="spellStart"/>
      <w:r w:rsidRPr="00C6136E">
        <w:rPr>
          <w:i/>
          <w:iCs/>
          <w:color w:val="212529"/>
        </w:rPr>
        <w:t>Vaulting</w:t>
      </w:r>
      <w:proofErr w:type="spellEnd"/>
      <w:r w:rsidRPr="00C6136E">
        <w:rPr>
          <w:i/>
          <w:iCs/>
          <w:color w:val="212529"/>
        </w:rPr>
        <w:t xml:space="preserve"> </w:t>
      </w:r>
      <w:proofErr w:type="spellStart"/>
      <w:r w:rsidRPr="00C6136E">
        <w:rPr>
          <w:i/>
          <w:iCs/>
          <w:color w:val="212529"/>
        </w:rPr>
        <w:t>Rules</w:t>
      </w:r>
      <w:proofErr w:type="spellEnd"/>
      <w:r w:rsidRPr="00C6136E">
        <w:rPr>
          <w:color w:val="212529"/>
          <w:shd w:val="clear" w:color="auto" w:fill="FFFFFF"/>
        </w:rPr>
        <w:t xml:space="preserve">. (2023) (10 </w:t>
      </w:r>
      <w:proofErr w:type="spellStart"/>
      <w:r w:rsidRPr="00C6136E">
        <w:rPr>
          <w:color w:val="212529"/>
          <w:shd w:val="clear" w:color="auto" w:fill="FFFFFF"/>
        </w:rPr>
        <w:t>ed</w:t>
      </w:r>
      <w:proofErr w:type="spellEnd"/>
      <w:r w:rsidRPr="00C6136E">
        <w:rPr>
          <w:color w:val="212529"/>
          <w:shd w:val="clear" w:color="auto" w:fill="FFFFFF"/>
        </w:rPr>
        <w:t xml:space="preserve">.). </w:t>
      </w:r>
      <w:proofErr w:type="spellStart"/>
      <w:r w:rsidRPr="00C6136E">
        <w:rPr>
          <w:color w:val="212529"/>
          <w:shd w:val="clear" w:color="auto" w:fill="FFFFFF"/>
        </w:rPr>
        <w:t>Fédération</w:t>
      </w:r>
      <w:proofErr w:type="spellEnd"/>
      <w:r w:rsidRPr="00C6136E">
        <w:rPr>
          <w:color w:val="212529"/>
          <w:shd w:val="clear" w:color="auto" w:fill="FFFFFF"/>
        </w:rPr>
        <w:t xml:space="preserve"> </w:t>
      </w:r>
      <w:proofErr w:type="spellStart"/>
      <w:r w:rsidRPr="00C6136E">
        <w:rPr>
          <w:color w:val="212529"/>
          <w:shd w:val="clear" w:color="auto" w:fill="FFFFFF"/>
        </w:rPr>
        <w:t>Equestre</w:t>
      </w:r>
      <w:proofErr w:type="spellEnd"/>
      <w:r w:rsidRPr="00C6136E">
        <w:rPr>
          <w:color w:val="212529"/>
          <w:shd w:val="clear" w:color="auto" w:fill="FFFFFF"/>
        </w:rPr>
        <w:t xml:space="preserve"> </w:t>
      </w:r>
      <w:proofErr w:type="spellStart"/>
      <w:r w:rsidRPr="00C6136E">
        <w:rPr>
          <w:color w:val="212529"/>
          <w:shd w:val="clear" w:color="auto" w:fill="FFFFFF"/>
        </w:rPr>
        <w:t>Internationale</w:t>
      </w:r>
      <w:proofErr w:type="spellEnd"/>
      <w:r w:rsidRPr="00C6136E">
        <w:rPr>
          <w:color w:val="212529"/>
          <w:shd w:val="clear" w:color="auto" w:fill="FFFFFF"/>
        </w:rPr>
        <w:t>.</w:t>
      </w:r>
    </w:p>
    <w:p w14:paraId="0F832BFC" w14:textId="1E1F5337" w:rsidR="005C4637" w:rsidRPr="005C4637" w:rsidRDefault="005C4637" w:rsidP="005C4637">
      <w:pPr>
        <w:pStyle w:val="Reference"/>
        <w:rPr>
          <w:shd w:val="clear" w:color="auto" w:fill="FFFFFF"/>
        </w:rPr>
      </w:pPr>
      <w:proofErr w:type="spellStart"/>
      <w:r w:rsidRPr="002628FF">
        <w:rPr>
          <w:shd w:val="clear" w:color="auto" w:fill="FFFFFF"/>
        </w:rPr>
        <w:t>Hrabinec</w:t>
      </w:r>
      <w:proofErr w:type="spellEnd"/>
      <w:r w:rsidRPr="002628FF">
        <w:rPr>
          <w:shd w:val="clear" w:color="auto" w:fill="FFFFFF"/>
        </w:rPr>
        <w:t>, J. (2017).</w:t>
      </w:r>
      <w:r w:rsidRPr="002628FF">
        <w:rPr>
          <w:rStyle w:val="apple-converted-space"/>
          <w:rFonts w:cstheme="minorHAnsi"/>
          <w:color w:val="212529"/>
          <w:shd w:val="clear" w:color="auto" w:fill="FFFFFF"/>
        </w:rPr>
        <w:t> </w:t>
      </w:r>
      <w:r w:rsidRPr="002628FF">
        <w:rPr>
          <w:i/>
          <w:iCs/>
        </w:rPr>
        <w:t>Tělesná výchova na 2. stupni základní školy</w:t>
      </w:r>
      <w:r w:rsidRPr="002628FF">
        <w:rPr>
          <w:rStyle w:val="apple-converted-space"/>
          <w:rFonts w:cstheme="minorHAnsi"/>
          <w:color w:val="212529"/>
          <w:shd w:val="clear" w:color="auto" w:fill="FFFFFF"/>
        </w:rPr>
        <w:t> </w:t>
      </w:r>
      <w:r w:rsidRPr="002628FF">
        <w:rPr>
          <w:shd w:val="clear" w:color="auto" w:fill="FFFFFF"/>
        </w:rPr>
        <w:t xml:space="preserve">(1st </w:t>
      </w:r>
      <w:proofErr w:type="spellStart"/>
      <w:r w:rsidRPr="002628FF">
        <w:rPr>
          <w:shd w:val="clear" w:color="auto" w:fill="FFFFFF"/>
        </w:rPr>
        <w:t>ed</w:t>
      </w:r>
      <w:proofErr w:type="spellEnd"/>
      <w:r w:rsidRPr="002628FF">
        <w:rPr>
          <w:shd w:val="clear" w:color="auto" w:fill="FFFFFF"/>
        </w:rPr>
        <w:t>.). Univerzita Karlova, nakladatelství Karolinum.</w:t>
      </w:r>
    </w:p>
    <w:p w14:paraId="72A3703D" w14:textId="139E72B8" w:rsidR="00C6136E" w:rsidRDefault="00C6136E" w:rsidP="005C4637">
      <w:pPr>
        <w:pStyle w:val="Reference"/>
        <w:rPr>
          <w:color w:val="212529"/>
          <w:shd w:val="clear" w:color="auto" w:fill="FFFFFF"/>
        </w:rPr>
      </w:pPr>
      <w:r w:rsidRPr="00C6136E">
        <w:rPr>
          <w:color w:val="212529"/>
          <w:shd w:val="clear" w:color="auto" w:fill="FFFFFF"/>
        </w:rPr>
        <w:t>Klouda, L. (2010).</w:t>
      </w:r>
      <w:r w:rsidRPr="00C6136E">
        <w:rPr>
          <w:rStyle w:val="apple-converted-space"/>
          <w:rFonts w:cstheme="minorHAnsi"/>
          <w:color w:val="212529"/>
          <w:shd w:val="clear" w:color="auto" w:fill="FFFFFF"/>
        </w:rPr>
        <w:t> </w:t>
      </w:r>
      <w:r w:rsidRPr="00C6136E">
        <w:rPr>
          <w:i/>
          <w:iCs/>
          <w:color w:val="212529"/>
        </w:rPr>
        <w:t>Využití kinematické analýzy pro nácvik zášvihu do stoje na rukou ve voltiži</w:t>
      </w:r>
      <w:r w:rsidRPr="00C6136E">
        <w:rPr>
          <w:rStyle w:val="apple-converted-space"/>
          <w:rFonts w:cstheme="minorHAnsi"/>
          <w:color w:val="212529"/>
          <w:shd w:val="clear" w:color="auto" w:fill="FFFFFF"/>
        </w:rPr>
        <w:t> </w:t>
      </w:r>
      <w:r w:rsidRPr="00C6136E">
        <w:rPr>
          <w:color w:val="212529"/>
          <w:shd w:val="clear" w:color="auto" w:fill="FFFFFF"/>
        </w:rPr>
        <w:t>[Diplomová práce]. MASARYKOVA UNIVERZITA.</w:t>
      </w:r>
    </w:p>
    <w:p w14:paraId="40A3BDE2" w14:textId="64B8540D" w:rsidR="005C4637" w:rsidRPr="00C6136E" w:rsidRDefault="005C4637" w:rsidP="005C4637">
      <w:pPr>
        <w:pStyle w:val="Reference"/>
        <w:rPr>
          <w:color w:val="212529"/>
          <w:shd w:val="clear" w:color="auto" w:fill="FFFFFF"/>
        </w:rPr>
      </w:pPr>
      <w:proofErr w:type="spellStart"/>
      <w:r w:rsidRPr="002628FF">
        <w:rPr>
          <w:rFonts w:cstheme="minorHAnsi"/>
          <w:color w:val="212529"/>
          <w:shd w:val="clear" w:color="auto" w:fill="FFFFFF"/>
        </w:rPr>
        <w:t>Krištofič</w:t>
      </w:r>
      <w:proofErr w:type="spellEnd"/>
      <w:r w:rsidRPr="002628FF">
        <w:rPr>
          <w:rFonts w:cstheme="minorHAnsi"/>
          <w:color w:val="212529"/>
          <w:shd w:val="clear" w:color="auto" w:fill="FFFFFF"/>
        </w:rPr>
        <w:t>, J. (2006).</w:t>
      </w:r>
      <w:r w:rsidRPr="002628FF">
        <w:rPr>
          <w:rStyle w:val="apple-converted-space"/>
          <w:rFonts w:cstheme="minorHAnsi"/>
          <w:color w:val="212529"/>
          <w:shd w:val="clear" w:color="auto" w:fill="FFFFFF"/>
        </w:rPr>
        <w:t> </w:t>
      </w:r>
      <w:r w:rsidRPr="002628FF">
        <w:rPr>
          <w:rFonts w:cstheme="minorHAnsi"/>
          <w:i/>
          <w:iCs/>
          <w:color w:val="212529"/>
        </w:rPr>
        <w:t>Pohybová příprava dětí</w:t>
      </w:r>
      <w:r w:rsidRPr="002628FF">
        <w:rPr>
          <w:rStyle w:val="apple-converted-space"/>
          <w:rFonts w:cstheme="minorHAnsi"/>
          <w:color w:val="212529"/>
          <w:shd w:val="clear" w:color="auto" w:fill="FFFFFF"/>
        </w:rPr>
        <w:t> </w:t>
      </w:r>
      <w:r w:rsidRPr="002628FF">
        <w:rPr>
          <w:rFonts w:cstheme="minorHAnsi"/>
          <w:color w:val="212529"/>
          <w:shd w:val="clear" w:color="auto" w:fill="FFFFFF"/>
        </w:rPr>
        <w:t xml:space="preserve">(1st </w:t>
      </w:r>
      <w:proofErr w:type="spellStart"/>
      <w:r w:rsidRPr="002628FF">
        <w:rPr>
          <w:rFonts w:cstheme="minorHAnsi"/>
          <w:color w:val="212529"/>
          <w:shd w:val="clear" w:color="auto" w:fill="FFFFFF"/>
        </w:rPr>
        <w:t>ed</w:t>
      </w:r>
      <w:proofErr w:type="spellEnd"/>
      <w:r w:rsidRPr="002628FF">
        <w:rPr>
          <w:rFonts w:cstheme="minorHAnsi"/>
          <w:color w:val="212529"/>
          <w:shd w:val="clear" w:color="auto" w:fill="FFFFFF"/>
        </w:rPr>
        <w:t>.). Grada.</w:t>
      </w:r>
    </w:p>
    <w:p w14:paraId="1B8E6EB8" w14:textId="3ACCAF50" w:rsidR="00C6136E" w:rsidRPr="00C6136E" w:rsidRDefault="00C6136E" w:rsidP="005C4637">
      <w:pPr>
        <w:pStyle w:val="Reference"/>
        <w:rPr>
          <w:color w:val="212529"/>
          <w:shd w:val="clear" w:color="auto" w:fill="FFFFFF"/>
        </w:rPr>
      </w:pPr>
      <w:proofErr w:type="spellStart"/>
      <w:r w:rsidRPr="00C6136E">
        <w:rPr>
          <w:color w:val="212529"/>
          <w:shd w:val="clear" w:color="auto" w:fill="FFFFFF"/>
        </w:rPr>
        <w:t>Lehnert</w:t>
      </w:r>
      <w:proofErr w:type="spellEnd"/>
      <w:r w:rsidRPr="00C6136E">
        <w:rPr>
          <w:color w:val="212529"/>
          <w:shd w:val="clear" w:color="auto" w:fill="FFFFFF"/>
        </w:rPr>
        <w:t xml:space="preserve">, M., Kudláček, M., </w:t>
      </w:r>
      <w:proofErr w:type="spellStart"/>
      <w:r w:rsidRPr="00C6136E">
        <w:rPr>
          <w:color w:val="212529"/>
          <w:shd w:val="clear" w:color="auto" w:fill="FFFFFF"/>
        </w:rPr>
        <w:t>Háp</w:t>
      </w:r>
      <w:proofErr w:type="spellEnd"/>
      <w:r w:rsidRPr="00C6136E">
        <w:rPr>
          <w:color w:val="212529"/>
          <w:shd w:val="clear" w:color="auto" w:fill="FFFFFF"/>
        </w:rPr>
        <w:t xml:space="preserve">, P., Bělka, J., </w:t>
      </w:r>
      <w:proofErr w:type="gramStart"/>
      <w:r w:rsidRPr="00C6136E">
        <w:rPr>
          <w:color w:val="212529"/>
          <w:shd w:val="clear" w:color="auto" w:fill="FFFFFF"/>
        </w:rPr>
        <w:t>&amp; .</w:t>
      </w:r>
      <w:proofErr w:type="gramEnd"/>
      <w:r w:rsidRPr="00C6136E">
        <w:rPr>
          <w:color w:val="212529"/>
          <w:shd w:val="clear" w:color="auto" w:fill="FFFFFF"/>
        </w:rPr>
        <w:t xml:space="preserve"> (2014).</w:t>
      </w:r>
      <w:r w:rsidRPr="00C6136E">
        <w:rPr>
          <w:rStyle w:val="apple-converted-space"/>
          <w:rFonts w:cstheme="minorHAnsi"/>
          <w:color w:val="212529"/>
          <w:shd w:val="clear" w:color="auto" w:fill="FFFFFF"/>
        </w:rPr>
        <w:t> </w:t>
      </w:r>
      <w:r w:rsidRPr="00C6136E">
        <w:rPr>
          <w:i/>
          <w:iCs/>
          <w:color w:val="212529"/>
        </w:rPr>
        <w:t>Sportovní trénink 1</w:t>
      </w:r>
      <w:r w:rsidRPr="00C6136E">
        <w:rPr>
          <w:rStyle w:val="apple-converted-space"/>
          <w:rFonts w:cstheme="minorHAnsi"/>
          <w:color w:val="212529"/>
          <w:shd w:val="clear" w:color="auto" w:fill="FFFFFF"/>
        </w:rPr>
        <w:t> </w:t>
      </w:r>
      <w:r w:rsidRPr="00C6136E">
        <w:rPr>
          <w:color w:val="212529"/>
          <w:shd w:val="clear" w:color="auto" w:fill="FFFFFF"/>
        </w:rPr>
        <w:t xml:space="preserve">(1st </w:t>
      </w:r>
      <w:proofErr w:type="spellStart"/>
      <w:r w:rsidRPr="00C6136E">
        <w:rPr>
          <w:color w:val="212529"/>
          <w:shd w:val="clear" w:color="auto" w:fill="FFFFFF"/>
        </w:rPr>
        <w:t>ed</w:t>
      </w:r>
      <w:proofErr w:type="spellEnd"/>
      <w:r w:rsidRPr="00C6136E">
        <w:rPr>
          <w:color w:val="212529"/>
          <w:shd w:val="clear" w:color="auto" w:fill="FFFFFF"/>
        </w:rPr>
        <w:t xml:space="preserve">.). Univerzita palackého. </w:t>
      </w:r>
      <w:hyperlink r:id="rId50" w:history="1">
        <w:r w:rsidRPr="00C6136E">
          <w:rPr>
            <w:rStyle w:val="Hypertextovodkaz"/>
            <w:rFonts w:cstheme="minorHAnsi"/>
            <w:shd w:val="clear" w:color="auto" w:fill="FFFFFF"/>
          </w:rPr>
          <w:t>https://publi.cz/books/148/Lehnert.html</w:t>
        </w:r>
      </w:hyperlink>
    </w:p>
    <w:p w14:paraId="1B8384A5" w14:textId="77777777" w:rsidR="00C6136E" w:rsidRPr="00C6136E" w:rsidRDefault="00C6136E" w:rsidP="005C4637">
      <w:pPr>
        <w:pStyle w:val="Reference"/>
        <w:rPr>
          <w:color w:val="212529"/>
          <w:shd w:val="clear" w:color="auto" w:fill="FFFFFF"/>
        </w:rPr>
      </w:pPr>
      <w:r w:rsidRPr="00C6136E">
        <w:rPr>
          <w:color w:val="212529"/>
          <w:shd w:val="clear" w:color="auto" w:fill="FFFFFF"/>
        </w:rPr>
        <w:t xml:space="preserve">Lima, C. D., </w:t>
      </w:r>
      <w:proofErr w:type="spellStart"/>
      <w:r w:rsidRPr="00C6136E">
        <w:rPr>
          <w:color w:val="212529"/>
          <w:shd w:val="clear" w:color="auto" w:fill="FFFFFF"/>
        </w:rPr>
        <w:t>Ruas</w:t>
      </w:r>
      <w:proofErr w:type="spellEnd"/>
      <w:r w:rsidRPr="00C6136E">
        <w:rPr>
          <w:color w:val="212529"/>
          <w:shd w:val="clear" w:color="auto" w:fill="FFFFFF"/>
        </w:rPr>
        <w:t xml:space="preserve">, C. V., </w:t>
      </w:r>
      <w:proofErr w:type="spellStart"/>
      <w:r w:rsidRPr="00C6136E">
        <w:rPr>
          <w:color w:val="212529"/>
          <w:shd w:val="clear" w:color="auto" w:fill="FFFFFF"/>
        </w:rPr>
        <w:t>Behm</w:t>
      </w:r>
      <w:proofErr w:type="spellEnd"/>
      <w:r w:rsidRPr="00C6136E">
        <w:rPr>
          <w:color w:val="212529"/>
          <w:shd w:val="clear" w:color="auto" w:fill="FFFFFF"/>
        </w:rPr>
        <w:t xml:space="preserve">, D. G., &amp; Brown, L. E. (2019). </w:t>
      </w:r>
      <w:proofErr w:type="spellStart"/>
      <w:r w:rsidRPr="00C6136E">
        <w:rPr>
          <w:color w:val="212529"/>
          <w:shd w:val="clear" w:color="auto" w:fill="FFFFFF"/>
        </w:rPr>
        <w:t>Acute</w:t>
      </w:r>
      <w:proofErr w:type="spellEnd"/>
      <w:r w:rsidRPr="00C6136E">
        <w:rPr>
          <w:color w:val="212529"/>
          <w:shd w:val="clear" w:color="auto" w:fill="FFFFFF"/>
        </w:rPr>
        <w:t xml:space="preserve"> </w:t>
      </w:r>
      <w:proofErr w:type="spellStart"/>
      <w:r w:rsidRPr="00C6136E">
        <w:rPr>
          <w:color w:val="212529"/>
          <w:shd w:val="clear" w:color="auto" w:fill="FFFFFF"/>
        </w:rPr>
        <w:t>Effects</w:t>
      </w:r>
      <w:proofErr w:type="spellEnd"/>
      <w:r w:rsidRPr="00C6136E">
        <w:rPr>
          <w:color w:val="212529"/>
          <w:shd w:val="clear" w:color="auto" w:fill="FFFFFF"/>
        </w:rPr>
        <w:t xml:space="preserve"> </w:t>
      </w:r>
      <w:proofErr w:type="spellStart"/>
      <w:r w:rsidRPr="00C6136E">
        <w:rPr>
          <w:color w:val="212529"/>
          <w:shd w:val="clear" w:color="auto" w:fill="FFFFFF"/>
        </w:rPr>
        <w:t>of</w:t>
      </w:r>
      <w:proofErr w:type="spellEnd"/>
      <w:r w:rsidRPr="00C6136E">
        <w:rPr>
          <w:color w:val="212529"/>
          <w:shd w:val="clear" w:color="auto" w:fill="FFFFFF"/>
        </w:rPr>
        <w:t xml:space="preserve"> </w:t>
      </w:r>
      <w:proofErr w:type="spellStart"/>
      <w:r w:rsidRPr="00C6136E">
        <w:rPr>
          <w:color w:val="212529"/>
          <w:shd w:val="clear" w:color="auto" w:fill="FFFFFF"/>
        </w:rPr>
        <w:t>Stretching</w:t>
      </w:r>
      <w:proofErr w:type="spellEnd"/>
      <w:r w:rsidRPr="00C6136E">
        <w:rPr>
          <w:color w:val="212529"/>
          <w:shd w:val="clear" w:color="auto" w:fill="FFFFFF"/>
        </w:rPr>
        <w:t xml:space="preserve"> on Flexibility and Performance: A </w:t>
      </w:r>
      <w:proofErr w:type="spellStart"/>
      <w:r w:rsidRPr="00C6136E">
        <w:rPr>
          <w:color w:val="212529"/>
          <w:shd w:val="clear" w:color="auto" w:fill="FFFFFF"/>
        </w:rPr>
        <w:t>Narrative</w:t>
      </w:r>
      <w:proofErr w:type="spellEnd"/>
      <w:r w:rsidRPr="00C6136E">
        <w:rPr>
          <w:color w:val="212529"/>
          <w:shd w:val="clear" w:color="auto" w:fill="FFFFFF"/>
        </w:rPr>
        <w:t xml:space="preserve"> </w:t>
      </w:r>
      <w:proofErr w:type="spellStart"/>
      <w:r w:rsidRPr="00C6136E">
        <w:rPr>
          <w:color w:val="212529"/>
          <w:shd w:val="clear" w:color="auto" w:fill="FFFFFF"/>
        </w:rPr>
        <w:t>Review</w:t>
      </w:r>
      <w:proofErr w:type="spellEnd"/>
      <w:r w:rsidRPr="00C6136E">
        <w:rPr>
          <w:color w:val="212529"/>
          <w:shd w:val="clear" w:color="auto" w:fill="FFFFFF"/>
        </w:rPr>
        <w:t>.</w:t>
      </w:r>
      <w:r w:rsidRPr="00C6136E">
        <w:rPr>
          <w:rStyle w:val="apple-converted-space"/>
          <w:rFonts w:cstheme="minorHAnsi"/>
          <w:color w:val="212529"/>
          <w:shd w:val="clear" w:color="auto" w:fill="FFFFFF"/>
        </w:rPr>
        <w:t> </w:t>
      </w:r>
      <w:proofErr w:type="spellStart"/>
      <w:r w:rsidRPr="00C6136E">
        <w:rPr>
          <w:i/>
          <w:iCs/>
          <w:color w:val="212529"/>
        </w:rPr>
        <w:t>Journal</w:t>
      </w:r>
      <w:proofErr w:type="spellEnd"/>
      <w:r w:rsidRPr="00C6136E">
        <w:rPr>
          <w:i/>
          <w:iCs/>
          <w:color w:val="212529"/>
        </w:rPr>
        <w:t xml:space="preserve"> </w:t>
      </w:r>
      <w:proofErr w:type="spellStart"/>
      <w:r w:rsidRPr="00C6136E">
        <w:rPr>
          <w:i/>
          <w:iCs/>
          <w:color w:val="212529"/>
        </w:rPr>
        <w:t>of</w:t>
      </w:r>
      <w:proofErr w:type="spellEnd"/>
      <w:r w:rsidRPr="00C6136E">
        <w:rPr>
          <w:i/>
          <w:iCs/>
          <w:color w:val="212529"/>
        </w:rPr>
        <w:t xml:space="preserve"> Science in Sport and </w:t>
      </w:r>
      <w:proofErr w:type="spellStart"/>
      <w:r w:rsidRPr="00C6136E">
        <w:rPr>
          <w:i/>
          <w:iCs/>
          <w:color w:val="212529"/>
        </w:rPr>
        <w:t>Exercise</w:t>
      </w:r>
      <w:proofErr w:type="spellEnd"/>
      <w:r w:rsidRPr="00C6136E">
        <w:rPr>
          <w:color w:val="212529"/>
          <w:shd w:val="clear" w:color="auto" w:fill="FFFFFF"/>
        </w:rPr>
        <w:t>,</w:t>
      </w:r>
      <w:r w:rsidRPr="00C6136E">
        <w:rPr>
          <w:rStyle w:val="apple-converted-space"/>
          <w:rFonts w:cstheme="minorHAnsi"/>
          <w:color w:val="212529"/>
          <w:shd w:val="clear" w:color="auto" w:fill="FFFFFF"/>
        </w:rPr>
        <w:t> </w:t>
      </w:r>
      <w:r w:rsidRPr="00C6136E">
        <w:rPr>
          <w:i/>
          <w:iCs/>
          <w:color w:val="212529"/>
        </w:rPr>
        <w:t>1</w:t>
      </w:r>
      <w:r w:rsidRPr="00C6136E">
        <w:rPr>
          <w:color w:val="212529"/>
          <w:shd w:val="clear" w:color="auto" w:fill="FFFFFF"/>
        </w:rPr>
        <w:t xml:space="preserve">(1), 29-37. </w:t>
      </w:r>
      <w:hyperlink r:id="rId51" w:history="1">
        <w:r w:rsidRPr="00C6136E">
          <w:rPr>
            <w:rStyle w:val="Hypertextovodkaz"/>
            <w:rFonts w:cstheme="minorHAnsi"/>
            <w:shd w:val="clear" w:color="auto" w:fill="FFFFFF"/>
          </w:rPr>
          <w:t>https://doi.org/10.1007/s42978-019-0011-x</w:t>
        </w:r>
      </w:hyperlink>
    </w:p>
    <w:p w14:paraId="5D165BC1" w14:textId="77777777" w:rsidR="00C6136E" w:rsidRPr="00C6136E" w:rsidRDefault="00C6136E" w:rsidP="005C4637">
      <w:pPr>
        <w:pStyle w:val="Reference"/>
        <w:rPr>
          <w:color w:val="212529"/>
          <w:shd w:val="clear" w:color="auto" w:fill="FFFFFF"/>
        </w:rPr>
      </w:pPr>
      <w:r w:rsidRPr="00C6136E">
        <w:rPr>
          <w:color w:val="212529"/>
          <w:shd w:val="clear" w:color="auto" w:fill="FFFFFF"/>
        </w:rPr>
        <w:t>Major, J. J. (1996).</w:t>
      </w:r>
      <w:r w:rsidRPr="00C6136E">
        <w:rPr>
          <w:rStyle w:val="apple-converted-space"/>
          <w:rFonts w:cstheme="minorHAnsi"/>
          <w:color w:val="212529"/>
          <w:shd w:val="clear" w:color="auto" w:fill="FFFFFF"/>
        </w:rPr>
        <w:t> </w:t>
      </w:r>
      <w:proofErr w:type="spellStart"/>
      <w:r w:rsidRPr="00C6136E">
        <w:rPr>
          <w:i/>
          <w:iCs/>
          <w:color w:val="212529"/>
        </w:rPr>
        <w:t>Strength</w:t>
      </w:r>
      <w:proofErr w:type="spellEnd"/>
      <w:r w:rsidRPr="00C6136E">
        <w:rPr>
          <w:i/>
          <w:iCs/>
          <w:color w:val="212529"/>
        </w:rPr>
        <w:t xml:space="preserve"> </w:t>
      </w:r>
      <w:proofErr w:type="spellStart"/>
      <w:r w:rsidRPr="00C6136E">
        <w:rPr>
          <w:i/>
          <w:iCs/>
          <w:color w:val="212529"/>
        </w:rPr>
        <w:t>Training</w:t>
      </w:r>
      <w:proofErr w:type="spellEnd"/>
      <w:r w:rsidRPr="00C6136E">
        <w:rPr>
          <w:i/>
          <w:iCs/>
          <w:color w:val="212529"/>
        </w:rPr>
        <w:t xml:space="preserve"> Fundamentals in </w:t>
      </w:r>
      <w:proofErr w:type="spellStart"/>
      <w:r w:rsidRPr="00C6136E">
        <w:rPr>
          <w:i/>
          <w:iCs/>
          <w:color w:val="212529"/>
        </w:rPr>
        <w:t>Gymnastics</w:t>
      </w:r>
      <w:proofErr w:type="spellEnd"/>
      <w:r w:rsidRPr="00C6136E">
        <w:rPr>
          <w:i/>
          <w:iCs/>
          <w:color w:val="212529"/>
        </w:rPr>
        <w:t xml:space="preserve"> </w:t>
      </w:r>
      <w:proofErr w:type="spellStart"/>
      <w:r w:rsidRPr="00C6136E">
        <w:rPr>
          <w:i/>
          <w:iCs/>
          <w:color w:val="212529"/>
        </w:rPr>
        <w:t>Conditioning</w:t>
      </w:r>
      <w:proofErr w:type="spellEnd"/>
      <w:r w:rsidRPr="00C6136E">
        <w:rPr>
          <w:rStyle w:val="apple-converted-space"/>
          <w:rFonts w:cstheme="minorHAnsi"/>
          <w:color w:val="212529"/>
          <w:shd w:val="clear" w:color="auto" w:fill="FFFFFF"/>
        </w:rPr>
        <w:t> </w:t>
      </w:r>
      <w:r w:rsidRPr="00C6136E">
        <w:rPr>
          <w:color w:val="212529"/>
          <w:shd w:val="clear" w:color="auto" w:fill="FFFFFF"/>
        </w:rPr>
        <w:t xml:space="preserve">(Vol. 16). </w:t>
      </w:r>
      <w:proofErr w:type="gramStart"/>
      <w:r w:rsidRPr="00C6136E">
        <w:rPr>
          <w:color w:val="212529"/>
          <w:shd w:val="clear" w:color="auto" w:fill="FFFFFF"/>
        </w:rPr>
        <w:t>University</w:t>
      </w:r>
      <w:proofErr w:type="gramEnd"/>
      <w:r w:rsidRPr="00C6136E">
        <w:rPr>
          <w:color w:val="212529"/>
          <w:shd w:val="clear" w:color="auto" w:fill="FFFFFF"/>
        </w:rPr>
        <w:t xml:space="preserve"> </w:t>
      </w:r>
      <w:proofErr w:type="spellStart"/>
      <w:r w:rsidRPr="00C6136E">
        <w:rPr>
          <w:color w:val="212529"/>
          <w:shd w:val="clear" w:color="auto" w:fill="FFFFFF"/>
        </w:rPr>
        <w:t>of</w:t>
      </w:r>
      <w:proofErr w:type="spellEnd"/>
      <w:r w:rsidRPr="00C6136E">
        <w:rPr>
          <w:color w:val="212529"/>
          <w:shd w:val="clear" w:color="auto" w:fill="FFFFFF"/>
        </w:rPr>
        <w:t xml:space="preserve"> Utah.</w:t>
      </w:r>
    </w:p>
    <w:p w14:paraId="5F3EBCB3" w14:textId="77777777" w:rsidR="00C6136E" w:rsidRPr="00C6136E" w:rsidRDefault="00C6136E" w:rsidP="005C4637">
      <w:pPr>
        <w:pStyle w:val="Reference"/>
        <w:rPr>
          <w:color w:val="212529"/>
          <w:shd w:val="clear" w:color="auto" w:fill="FFFFFF"/>
        </w:rPr>
      </w:pPr>
      <w:r w:rsidRPr="00C6136E">
        <w:rPr>
          <w:color w:val="212529"/>
          <w:shd w:val="clear" w:color="auto" w:fill="FFFFFF"/>
        </w:rPr>
        <w:t>Měkota, K. (2005).</w:t>
      </w:r>
      <w:r w:rsidRPr="00C6136E">
        <w:rPr>
          <w:rStyle w:val="apple-converted-space"/>
          <w:rFonts w:cstheme="minorHAnsi"/>
          <w:color w:val="212529"/>
          <w:shd w:val="clear" w:color="auto" w:fill="FFFFFF"/>
        </w:rPr>
        <w:t> </w:t>
      </w:r>
      <w:r w:rsidRPr="00C6136E">
        <w:rPr>
          <w:i/>
          <w:iCs/>
          <w:color w:val="212529"/>
        </w:rPr>
        <w:t>Motorické schopnosti</w:t>
      </w:r>
      <w:r w:rsidRPr="00C6136E">
        <w:rPr>
          <w:rStyle w:val="apple-converted-space"/>
          <w:rFonts w:cstheme="minorHAnsi"/>
          <w:color w:val="212529"/>
          <w:shd w:val="clear" w:color="auto" w:fill="FFFFFF"/>
        </w:rPr>
        <w:t> </w:t>
      </w:r>
      <w:r w:rsidRPr="00C6136E">
        <w:rPr>
          <w:color w:val="212529"/>
          <w:shd w:val="clear" w:color="auto" w:fill="FFFFFF"/>
        </w:rPr>
        <w:t xml:space="preserve">(1st </w:t>
      </w:r>
      <w:proofErr w:type="spellStart"/>
      <w:r w:rsidRPr="00C6136E">
        <w:rPr>
          <w:color w:val="212529"/>
          <w:shd w:val="clear" w:color="auto" w:fill="FFFFFF"/>
        </w:rPr>
        <w:t>ed</w:t>
      </w:r>
      <w:proofErr w:type="spellEnd"/>
      <w:r w:rsidRPr="00C6136E">
        <w:rPr>
          <w:color w:val="212529"/>
          <w:shd w:val="clear" w:color="auto" w:fill="FFFFFF"/>
        </w:rPr>
        <w:t>.). Univerzita Palackého.</w:t>
      </w:r>
    </w:p>
    <w:p w14:paraId="5412DE0D" w14:textId="77777777" w:rsidR="00C6136E" w:rsidRPr="00C6136E" w:rsidRDefault="00C6136E" w:rsidP="005C4637">
      <w:pPr>
        <w:pStyle w:val="Reference"/>
        <w:rPr>
          <w:color w:val="212529"/>
          <w:shd w:val="clear" w:color="auto" w:fill="FFFFFF"/>
        </w:rPr>
      </w:pPr>
      <w:proofErr w:type="spellStart"/>
      <w:r w:rsidRPr="00C6136E">
        <w:rPr>
          <w:color w:val="212529"/>
          <w:shd w:val="clear" w:color="auto" w:fill="FFFFFF"/>
        </w:rPr>
        <w:t>Nauright</w:t>
      </w:r>
      <w:proofErr w:type="spellEnd"/>
      <w:r w:rsidRPr="00C6136E">
        <w:rPr>
          <w:color w:val="212529"/>
          <w:shd w:val="clear" w:color="auto" w:fill="FFFFFF"/>
        </w:rPr>
        <w:t xml:space="preserve">, J., &amp; </w:t>
      </w:r>
      <w:proofErr w:type="spellStart"/>
      <w:r w:rsidRPr="00C6136E">
        <w:rPr>
          <w:color w:val="212529"/>
          <w:shd w:val="clear" w:color="auto" w:fill="FFFFFF"/>
        </w:rPr>
        <w:t>Zipp</w:t>
      </w:r>
      <w:proofErr w:type="spellEnd"/>
      <w:r w:rsidRPr="00C6136E">
        <w:rPr>
          <w:color w:val="212529"/>
          <w:shd w:val="clear" w:color="auto" w:fill="FFFFFF"/>
        </w:rPr>
        <w:t>, S. (2020).</w:t>
      </w:r>
      <w:r w:rsidRPr="00C6136E">
        <w:rPr>
          <w:rStyle w:val="apple-converted-space"/>
          <w:rFonts w:cstheme="minorHAnsi"/>
          <w:color w:val="212529"/>
          <w:shd w:val="clear" w:color="auto" w:fill="FFFFFF"/>
        </w:rPr>
        <w:t> </w:t>
      </w:r>
      <w:proofErr w:type="spellStart"/>
      <w:r w:rsidRPr="00C6136E">
        <w:rPr>
          <w:i/>
          <w:iCs/>
          <w:color w:val="212529"/>
        </w:rPr>
        <w:t>Routledge</w:t>
      </w:r>
      <w:proofErr w:type="spellEnd"/>
      <w:r w:rsidRPr="00C6136E">
        <w:rPr>
          <w:i/>
          <w:iCs/>
          <w:color w:val="212529"/>
        </w:rPr>
        <w:t xml:space="preserve"> Handbook </w:t>
      </w:r>
      <w:proofErr w:type="spellStart"/>
      <w:r w:rsidRPr="00C6136E">
        <w:rPr>
          <w:i/>
          <w:iCs/>
          <w:color w:val="212529"/>
        </w:rPr>
        <w:t>of</w:t>
      </w:r>
      <w:proofErr w:type="spellEnd"/>
      <w:r w:rsidRPr="00C6136E">
        <w:rPr>
          <w:i/>
          <w:iCs/>
          <w:color w:val="212529"/>
        </w:rPr>
        <w:t xml:space="preserve"> </w:t>
      </w:r>
      <w:proofErr w:type="spellStart"/>
      <w:r w:rsidRPr="00C6136E">
        <w:rPr>
          <w:i/>
          <w:iCs/>
          <w:color w:val="212529"/>
        </w:rPr>
        <w:t>Global</w:t>
      </w:r>
      <w:proofErr w:type="spellEnd"/>
      <w:r w:rsidRPr="00C6136E">
        <w:rPr>
          <w:i/>
          <w:iCs/>
          <w:color w:val="212529"/>
        </w:rPr>
        <w:t xml:space="preserve"> Sport</w:t>
      </w:r>
      <w:r w:rsidRPr="00C6136E">
        <w:rPr>
          <w:rStyle w:val="apple-converted-space"/>
          <w:rFonts w:cstheme="minorHAnsi"/>
          <w:color w:val="212529"/>
          <w:shd w:val="clear" w:color="auto" w:fill="FFFFFF"/>
        </w:rPr>
        <w:t> </w:t>
      </w:r>
      <w:r w:rsidRPr="00C6136E">
        <w:rPr>
          <w:color w:val="212529"/>
          <w:shd w:val="clear" w:color="auto" w:fill="FFFFFF"/>
        </w:rPr>
        <w:t xml:space="preserve">(1st </w:t>
      </w:r>
      <w:proofErr w:type="spellStart"/>
      <w:r w:rsidRPr="00C6136E">
        <w:rPr>
          <w:color w:val="212529"/>
          <w:shd w:val="clear" w:color="auto" w:fill="FFFFFF"/>
        </w:rPr>
        <w:t>ed</w:t>
      </w:r>
      <w:proofErr w:type="spellEnd"/>
      <w:r w:rsidRPr="00C6136E">
        <w:rPr>
          <w:color w:val="212529"/>
          <w:shd w:val="clear" w:color="auto" w:fill="FFFFFF"/>
        </w:rPr>
        <w:t xml:space="preserve">.). </w:t>
      </w:r>
      <w:proofErr w:type="spellStart"/>
      <w:r w:rsidRPr="00C6136E">
        <w:rPr>
          <w:color w:val="212529"/>
          <w:shd w:val="clear" w:color="auto" w:fill="FFFFFF"/>
        </w:rPr>
        <w:t>Routledge</w:t>
      </w:r>
      <w:proofErr w:type="spellEnd"/>
      <w:r w:rsidRPr="00C6136E">
        <w:rPr>
          <w:color w:val="212529"/>
          <w:shd w:val="clear" w:color="auto" w:fill="FFFFFF"/>
        </w:rPr>
        <w:t>.</w:t>
      </w:r>
    </w:p>
    <w:p w14:paraId="596E5179" w14:textId="1C35EFB4" w:rsidR="00C6136E" w:rsidRDefault="00C6136E" w:rsidP="005C4637">
      <w:pPr>
        <w:pStyle w:val="Reference"/>
        <w:rPr>
          <w:color w:val="212529"/>
          <w:shd w:val="clear" w:color="auto" w:fill="FFFFFF"/>
        </w:rPr>
      </w:pPr>
      <w:r w:rsidRPr="00C6136E">
        <w:rPr>
          <w:color w:val="212529"/>
          <w:shd w:val="clear" w:color="auto" w:fill="FFFFFF"/>
        </w:rPr>
        <w:t>Petr, M., &amp; Šťastný, P. (2012).</w:t>
      </w:r>
      <w:r w:rsidRPr="00C6136E">
        <w:rPr>
          <w:rStyle w:val="apple-converted-space"/>
          <w:rFonts w:cstheme="minorHAnsi"/>
          <w:color w:val="212529"/>
          <w:shd w:val="clear" w:color="auto" w:fill="FFFFFF"/>
        </w:rPr>
        <w:t> </w:t>
      </w:r>
      <w:r w:rsidRPr="00C6136E">
        <w:rPr>
          <w:i/>
          <w:iCs/>
          <w:color w:val="212529"/>
        </w:rPr>
        <w:t>Funkční silový trénink</w:t>
      </w:r>
      <w:r w:rsidRPr="00C6136E">
        <w:rPr>
          <w:rStyle w:val="apple-converted-space"/>
          <w:rFonts w:cstheme="minorHAnsi"/>
          <w:color w:val="212529"/>
          <w:shd w:val="clear" w:color="auto" w:fill="FFFFFF"/>
        </w:rPr>
        <w:t> </w:t>
      </w:r>
      <w:r w:rsidRPr="00C6136E">
        <w:rPr>
          <w:color w:val="212529"/>
          <w:shd w:val="clear" w:color="auto" w:fill="FFFFFF"/>
        </w:rPr>
        <w:t xml:space="preserve">(1st </w:t>
      </w:r>
      <w:proofErr w:type="spellStart"/>
      <w:r w:rsidRPr="00C6136E">
        <w:rPr>
          <w:color w:val="212529"/>
          <w:shd w:val="clear" w:color="auto" w:fill="FFFFFF"/>
        </w:rPr>
        <w:t>ed</w:t>
      </w:r>
      <w:proofErr w:type="spellEnd"/>
      <w:r w:rsidRPr="00C6136E">
        <w:rPr>
          <w:color w:val="212529"/>
          <w:shd w:val="clear" w:color="auto" w:fill="FFFFFF"/>
        </w:rPr>
        <w:t>.). Univerzita Karlova v Praze, Fakulta tělesné výchovy a sportu.</w:t>
      </w:r>
    </w:p>
    <w:p w14:paraId="5C398A34" w14:textId="60F7ED17" w:rsidR="005C4637" w:rsidRPr="005C4637" w:rsidRDefault="005C4637" w:rsidP="005C4637">
      <w:pPr>
        <w:pStyle w:val="Reference"/>
      </w:pPr>
      <w:proofErr w:type="spellStart"/>
      <w:r w:rsidRPr="0024273C">
        <w:t>Poliquin</w:t>
      </w:r>
      <w:proofErr w:type="spellEnd"/>
      <w:r w:rsidRPr="0024273C">
        <w:t>, C. (1997).</w:t>
      </w:r>
      <w:r w:rsidRPr="0024273C">
        <w:rPr>
          <w:rStyle w:val="apple-converted-space"/>
        </w:rPr>
        <w:t> </w:t>
      </w:r>
      <w:proofErr w:type="spellStart"/>
      <w:r w:rsidRPr="0024273C">
        <w:t>The</w:t>
      </w:r>
      <w:proofErr w:type="spellEnd"/>
      <w:r w:rsidRPr="0024273C">
        <w:t xml:space="preserve"> </w:t>
      </w:r>
      <w:proofErr w:type="spellStart"/>
      <w:r w:rsidRPr="0024273C">
        <w:t>Poliquin</w:t>
      </w:r>
      <w:proofErr w:type="spellEnd"/>
      <w:r w:rsidRPr="0024273C">
        <w:t xml:space="preserve"> </w:t>
      </w:r>
      <w:proofErr w:type="spellStart"/>
      <w:r w:rsidRPr="0024273C">
        <w:t>Principles</w:t>
      </w:r>
      <w:proofErr w:type="spellEnd"/>
      <w:r w:rsidRPr="0024273C">
        <w:t xml:space="preserve">: </w:t>
      </w:r>
      <w:proofErr w:type="spellStart"/>
      <w:r w:rsidRPr="0024273C">
        <w:t>Successful</w:t>
      </w:r>
      <w:proofErr w:type="spellEnd"/>
      <w:r w:rsidRPr="0024273C">
        <w:t xml:space="preserve"> </w:t>
      </w:r>
      <w:proofErr w:type="spellStart"/>
      <w:r w:rsidRPr="0024273C">
        <w:t>Methods</w:t>
      </w:r>
      <w:proofErr w:type="spellEnd"/>
      <w:r w:rsidRPr="0024273C">
        <w:t xml:space="preserve"> </w:t>
      </w:r>
      <w:proofErr w:type="spellStart"/>
      <w:r w:rsidRPr="0024273C">
        <w:t>for</w:t>
      </w:r>
      <w:proofErr w:type="spellEnd"/>
      <w:r w:rsidRPr="0024273C">
        <w:t xml:space="preserve"> </w:t>
      </w:r>
      <w:proofErr w:type="spellStart"/>
      <w:r w:rsidRPr="0024273C">
        <w:t>Strength</w:t>
      </w:r>
      <w:proofErr w:type="spellEnd"/>
      <w:r w:rsidRPr="0024273C">
        <w:t xml:space="preserve"> and </w:t>
      </w:r>
      <w:proofErr w:type="spellStart"/>
      <w:r w:rsidRPr="0024273C">
        <w:t>Mass</w:t>
      </w:r>
      <w:proofErr w:type="spellEnd"/>
      <w:r w:rsidRPr="0024273C">
        <w:t xml:space="preserve"> Development</w:t>
      </w:r>
      <w:r w:rsidRPr="0024273C">
        <w:rPr>
          <w:rStyle w:val="apple-converted-space"/>
        </w:rPr>
        <w:t> </w:t>
      </w:r>
      <w:r w:rsidRPr="0024273C">
        <w:t xml:space="preserve">(1st </w:t>
      </w:r>
      <w:proofErr w:type="spellStart"/>
      <w:r w:rsidRPr="0024273C">
        <w:t>ed</w:t>
      </w:r>
      <w:proofErr w:type="spellEnd"/>
      <w:r w:rsidRPr="0024273C">
        <w:t xml:space="preserve">.). </w:t>
      </w:r>
      <w:proofErr w:type="spellStart"/>
      <w:r w:rsidRPr="0024273C">
        <w:t>Dayton</w:t>
      </w:r>
      <w:proofErr w:type="spellEnd"/>
      <w:r w:rsidRPr="0024273C">
        <w:t xml:space="preserve"> </w:t>
      </w:r>
      <w:proofErr w:type="spellStart"/>
      <w:r w:rsidRPr="0024273C">
        <w:t>Writers</w:t>
      </w:r>
      <w:proofErr w:type="spellEnd"/>
      <w:r w:rsidRPr="0024273C">
        <w:t xml:space="preserve"> Group.</w:t>
      </w:r>
    </w:p>
    <w:p w14:paraId="787E2072" w14:textId="322D464A" w:rsidR="00C6136E" w:rsidRDefault="00C6136E" w:rsidP="005C4637">
      <w:pPr>
        <w:pStyle w:val="Reference"/>
        <w:rPr>
          <w:color w:val="212529"/>
          <w:shd w:val="clear" w:color="auto" w:fill="FFFFFF"/>
        </w:rPr>
      </w:pPr>
      <w:proofErr w:type="spellStart"/>
      <w:r w:rsidRPr="00C6136E">
        <w:rPr>
          <w:color w:val="212529"/>
          <w:shd w:val="clear" w:color="auto" w:fill="FFFFFF"/>
        </w:rPr>
        <w:lastRenderedPageBreak/>
        <w:t>Roebuck</w:t>
      </w:r>
      <w:proofErr w:type="spellEnd"/>
      <w:r w:rsidRPr="00C6136E">
        <w:rPr>
          <w:color w:val="212529"/>
          <w:shd w:val="clear" w:color="auto" w:fill="FFFFFF"/>
        </w:rPr>
        <w:t>, K. (2018).</w:t>
      </w:r>
      <w:r w:rsidRPr="00C6136E">
        <w:rPr>
          <w:rStyle w:val="apple-converted-space"/>
          <w:rFonts w:cstheme="minorHAnsi"/>
          <w:color w:val="212529"/>
          <w:shd w:val="clear" w:color="auto" w:fill="FFFFFF"/>
        </w:rPr>
        <w:t> </w:t>
      </w:r>
      <w:proofErr w:type="spellStart"/>
      <w:r w:rsidRPr="00C6136E">
        <w:rPr>
          <w:i/>
          <w:iCs/>
          <w:color w:val="212529"/>
        </w:rPr>
        <w:t>Vaulting</w:t>
      </w:r>
      <w:proofErr w:type="spellEnd"/>
      <w:r w:rsidRPr="00C6136E">
        <w:rPr>
          <w:i/>
          <w:iCs/>
          <w:color w:val="212529"/>
        </w:rPr>
        <w:t xml:space="preserve"> </w:t>
      </w:r>
      <w:proofErr w:type="spellStart"/>
      <w:r w:rsidRPr="00C6136E">
        <w:rPr>
          <w:i/>
          <w:iCs/>
          <w:color w:val="212529"/>
        </w:rPr>
        <w:t>through</w:t>
      </w:r>
      <w:proofErr w:type="spellEnd"/>
      <w:r w:rsidRPr="00C6136E">
        <w:rPr>
          <w:i/>
          <w:iCs/>
          <w:color w:val="212529"/>
        </w:rPr>
        <w:t xml:space="preserve"> </w:t>
      </w:r>
      <w:proofErr w:type="spellStart"/>
      <w:r w:rsidRPr="00C6136E">
        <w:rPr>
          <w:i/>
          <w:iCs/>
          <w:color w:val="212529"/>
        </w:rPr>
        <w:t>the</w:t>
      </w:r>
      <w:proofErr w:type="spellEnd"/>
      <w:r w:rsidRPr="00C6136E">
        <w:rPr>
          <w:i/>
          <w:iCs/>
          <w:color w:val="212529"/>
        </w:rPr>
        <w:t xml:space="preserve"> </w:t>
      </w:r>
      <w:proofErr w:type="spellStart"/>
      <w:r w:rsidRPr="00C6136E">
        <w:rPr>
          <w:i/>
          <w:iCs/>
          <w:color w:val="212529"/>
        </w:rPr>
        <w:t>ages</w:t>
      </w:r>
      <w:proofErr w:type="spellEnd"/>
      <w:r w:rsidRPr="00C6136E">
        <w:rPr>
          <w:color w:val="212529"/>
          <w:shd w:val="clear" w:color="auto" w:fill="FFFFFF"/>
        </w:rPr>
        <w:t xml:space="preserve">. </w:t>
      </w:r>
      <w:proofErr w:type="spellStart"/>
      <w:r w:rsidRPr="00C6136E">
        <w:rPr>
          <w:color w:val="212529"/>
          <w:shd w:val="clear" w:color="auto" w:fill="FFFFFF"/>
        </w:rPr>
        <w:t>Fédération</w:t>
      </w:r>
      <w:proofErr w:type="spellEnd"/>
      <w:r w:rsidRPr="00C6136E">
        <w:rPr>
          <w:color w:val="212529"/>
          <w:shd w:val="clear" w:color="auto" w:fill="FFFFFF"/>
        </w:rPr>
        <w:t xml:space="preserve"> </w:t>
      </w:r>
      <w:proofErr w:type="spellStart"/>
      <w:r w:rsidRPr="00C6136E">
        <w:rPr>
          <w:color w:val="212529"/>
          <w:shd w:val="clear" w:color="auto" w:fill="FFFFFF"/>
        </w:rPr>
        <w:t>équestre</w:t>
      </w:r>
      <w:proofErr w:type="spellEnd"/>
      <w:r w:rsidRPr="00C6136E">
        <w:rPr>
          <w:color w:val="212529"/>
          <w:shd w:val="clear" w:color="auto" w:fill="FFFFFF"/>
        </w:rPr>
        <w:t xml:space="preserve"> </w:t>
      </w:r>
      <w:proofErr w:type="spellStart"/>
      <w:r w:rsidRPr="00C6136E">
        <w:rPr>
          <w:color w:val="212529"/>
          <w:shd w:val="clear" w:color="auto" w:fill="FFFFFF"/>
        </w:rPr>
        <w:t>internationale</w:t>
      </w:r>
      <w:proofErr w:type="spellEnd"/>
      <w:r w:rsidRPr="00C6136E">
        <w:rPr>
          <w:color w:val="212529"/>
          <w:shd w:val="clear" w:color="auto" w:fill="FFFFFF"/>
        </w:rPr>
        <w:t xml:space="preserve">. </w:t>
      </w:r>
      <w:proofErr w:type="spellStart"/>
      <w:r w:rsidRPr="00C6136E">
        <w:rPr>
          <w:color w:val="212529"/>
          <w:shd w:val="clear" w:color="auto" w:fill="FFFFFF"/>
        </w:rPr>
        <w:t>Retrieved</w:t>
      </w:r>
      <w:proofErr w:type="spellEnd"/>
      <w:r w:rsidRPr="00C6136E">
        <w:rPr>
          <w:color w:val="212529"/>
          <w:shd w:val="clear" w:color="auto" w:fill="FFFFFF"/>
        </w:rPr>
        <w:t xml:space="preserve"> May 31, 2023, </w:t>
      </w:r>
      <w:proofErr w:type="spellStart"/>
      <w:r w:rsidRPr="00C6136E">
        <w:rPr>
          <w:color w:val="212529"/>
          <w:shd w:val="clear" w:color="auto" w:fill="FFFFFF"/>
        </w:rPr>
        <w:t>from</w:t>
      </w:r>
      <w:proofErr w:type="spellEnd"/>
      <w:r w:rsidRPr="00C6136E">
        <w:rPr>
          <w:color w:val="212529"/>
          <w:shd w:val="clear" w:color="auto" w:fill="FFFFFF"/>
        </w:rPr>
        <w:t xml:space="preserve"> </w:t>
      </w:r>
      <w:hyperlink r:id="rId52" w:history="1">
        <w:r w:rsidRPr="00C6136E">
          <w:rPr>
            <w:rStyle w:val="Hypertextovodkaz"/>
            <w:rFonts w:cstheme="minorHAnsi"/>
            <w:shd w:val="clear" w:color="auto" w:fill="FFFFFF"/>
          </w:rPr>
          <w:t>https://www.fei.org/stories/history-of-vaulting</w:t>
        </w:r>
      </w:hyperlink>
    </w:p>
    <w:p w14:paraId="0DEE5908" w14:textId="0BDA3AB6" w:rsidR="005C4637" w:rsidRDefault="005C4637" w:rsidP="005C4637">
      <w:pPr>
        <w:pStyle w:val="Reference"/>
        <w:rPr>
          <w:color w:val="212529"/>
          <w:shd w:val="clear" w:color="auto" w:fill="FFFFFF"/>
        </w:rPr>
      </w:pPr>
      <w:r w:rsidRPr="002628FF">
        <w:rPr>
          <w:rFonts w:cstheme="minorHAnsi"/>
          <w:color w:val="212529"/>
          <w:shd w:val="clear" w:color="auto" w:fill="FFFFFF"/>
        </w:rPr>
        <w:t xml:space="preserve">Schmidt, R. A., Lee, T. D., </w:t>
      </w:r>
      <w:proofErr w:type="spellStart"/>
      <w:r w:rsidRPr="002628FF">
        <w:rPr>
          <w:rFonts w:cstheme="minorHAnsi"/>
          <w:color w:val="212529"/>
          <w:shd w:val="clear" w:color="auto" w:fill="FFFFFF"/>
        </w:rPr>
        <w:t>Winstein</w:t>
      </w:r>
      <w:proofErr w:type="spellEnd"/>
      <w:r w:rsidRPr="002628FF">
        <w:rPr>
          <w:rFonts w:cstheme="minorHAnsi"/>
          <w:color w:val="212529"/>
          <w:shd w:val="clear" w:color="auto" w:fill="FFFFFF"/>
        </w:rPr>
        <w:t xml:space="preserve">, C. J., </w:t>
      </w:r>
      <w:proofErr w:type="spellStart"/>
      <w:r w:rsidRPr="002628FF">
        <w:rPr>
          <w:rFonts w:cstheme="minorHAnsi"/>
          <w:color w:val="212529"/>
          <w:shd w:val="clear" w:color="auto" w:fill="FFFFFF"/>
        </w:rPr>
        <w:t>Wulf</w:t>
      </w:r>
      <w:proofErr w:type="spellEnd"/>
      <w:r w:rsidRPr="002628FF">
        <w:rPr>
          <w:rFonts w:cstheme="minorHAnsi"/>
          <w:color w:val="212529"/>
          <w:shd w:val="clear" w:color="auto" w:fill="FFFFFF"/>
        </w:rPr>
        <w:t xml:space="preserve">, G., &amp; </w:t>
      </w:r>
      <w:proofErr w:type="spellStart"/>
      <w:r w:rsidRPr="002628FF">
        <w:rPr>
          <w:rFonts w:cstheme="minorHAnsi"/>
          <w:color w:val="212529"/>
          <w:shd w:val="clear" w:color="auto" w:fill="FFFFFF"/>
        </w:rPr>
        <w:t>Zelaznik</w:t>
      </w:r>
      <w:proofErr w:type="spellEnd"/>
      <w:r w:rsidRPr="002628FF">
        <w:rPr>
          <w:rFonts w:cstheme="minorHAnsi"/>
          <w:color w:val="212529"/>
          <w:shd w:val="clear" w:color="auto" w:fill="FFFFFF"/>
        </w:rPr>
        <w:t>, H. N. (2019).</w:t>
      </w:r>
      <w:r w:rsidRPr="002628FF">
        <w:rPr>
          <w:rStyle w:val="apple-converted-space"/>
          <w:rFonts w:cstheme="minorHAnsi"/>
          <w:color w:val="212529"/>
          <w:shd w:val="clear" w:color="auto" w:fill="FFFFFF"/>
        </w:rPr>
        <w:t> </w:t>
      </w:r>
      <w:r w:rsidRPr="002628FF">
        <w:rPr>
          <w:rFonts w:cstheme="minorHAnsi"/>
          <w:i/>
          <w:iCs/>
          <w:color w:val="212529"/>
        </w:rPr>
        <w:t xml:space="preserve">Motor </w:t>
      </w:r>
      <w:proofErr w:type="spellStart"/>
      <w:r w:rsidRPr="002628FF">
        <w:rPr>
          <w:rFonts w:cstheme="minorHAnsi"/>
          <w:i/>
          <w:iCs/>
          <w:color w:val="212529"/>
        </w:rPr>
        <w:t>control</w:t>
      </w:r>
      <w:proofErr w:type="spellEnd"/>
      <w:r w:rsidRPr="002628FF">
        <w:rPr>
          <w:rFonts w:cstheme="minorHAnsi"/>
          <w:i/>
          <w:iCs/>
          <w:color w:val="212529"/>
        </w:rPr>
        <w:t xml:space="preserve"> and learning: a </w:t>
      </w:r>
      <w:proofErr w:type="spellStart"/>
      <w:r w:rsidRPr="002628FF">
        <w:rPr>
          <w:rFonts w:cstheme="minorHAnsi"/>
          <w:i/>
          <w:iCs/>
          <w:color w:val="212529"/>
        </w:rPr>
        <w:t>behavioral</w:t>
      </w:r>
      <w:proofErr w:type="spellEnd"/>
      <w:r w:rsidRPr="002628FF">
        <w:rPr>
          <w:rFonts w:cstheme="minorHAnsi"/>
          <w:i/>
          <w:iCs/>
          <w:color w:val="212529"/>
        </w:rPr>
        <w:t xml:space="preserve"> </w:t>
      </w:r>
      <w:proofErr w:type="spellStart"/>
      <w:proofErr w:type="gramStart"/>
      <w:r w:rsidRPr="002628FF">
        <w:rPr>
          <w:rFonts w:cstheme="minorHAnsi"/>
          <w:i/>
          <w:iCs/>
          <w:color w:val="212529"/>
        </w:rPr>
        <w:t>emphasis</w:t>
      </w:r>
      <w:proofErr w:type="spellEnd"/>
      <w:r w:rsidRPr="002628FF">
        <w:rPr>
          <w:rFonts w:cstheme="minorHAnsi"/>
          <w:color w:val="212529"/>
          <w:shd w:val="clear" w:color="auto" w:fill="FFFFFF"/>
        </w:rPr>
        <w:t>(</w:t>
      </w:r>
      <w:proofErr w:type="spellStart"/>
      <w:proofErr w:type="gramEnd"/>
      <w:r w:rsidRPr="002628FF">
        <w:rPr>
          <w:rFonts w:cstheme="minorHAnsi"/>
          <w:color w:val="212529"/>
          <w:shd w:val="clear" w:color="auto" w:fill="FFFFFF"/>
        </w:rPr>
        <w:t>Sixth</w:t>
      </w:r>
      <w:proofErr w:type="spellEnd"/>
      <w:r w:rsidRPr="002628FF">
        <w:rPr>
          <w:rFonts w:cstheme="minorHAnsi"/>
          <w:color w:val="212529"/>
          <w:shd w:val="clear" w:color="auto" w:fill="FFFFFF"/>
        </w:rPr>
        <w:t xml:space="preserve"> </w:t>
      </w:r>
      <w:proofErr w:type="spellStart"/>
      <w:r w:rsidRPr="002628FF">
        <w:rPr>
          <w:rFonts w:cstheme="minorHAnsi"/>
          <w:color w:val="212529"/>
          <w:shd w:val="clear" w:color="auto" w:fill="FFFFFF"/>
        </w:rPr>
        <w:t>edition</w:t>
      </w:r>
      <w:proofErr w:type="spellEnd"/>
      <w:r w:rsidRPr="002628FF">
        <w:rPr>
          <w:rFonts w:cstheme="minorHAnsi"/>
          <w:color w:val="212529"/>
          <w:shd w:val="clear" w:color="auto" w:fill="FFFFFF"/>
        </w:rPr>
        <w:t xml:space="preserve">). </w:t>
      </w:r>
      <w:proofErr w:type="spellStart"/>
      <w:r w:rsidRPr="002628FF">
        <w:rPr>
          <w:rFonts w:cstheme="minorHAnsi"/>
          <w:color w:val="212529"/>
          <w:shd w:val="clear" w:color="auto" w:fill="FFFFFF"/>
        </w:rPr>
        <w:t>Human</w:t>
      </w:r>
      <w:proofErr w:type="spellEnd"/>
      <w:r w:rsidRPr="002628FF">
        <w:rPr>
          <w:rFonts w:cstheme="minorHAnsi"/>
          <w:color w:val="212529"/>
          <w:shd w:val="clear" w:color="auto" w:fill="FFFFFF"/>
        </w:rPr>
        <w:t xml:space="preserve"> </w:t>
      </w:r>
      <w:proofErr w:type="spellStart"/>
      <w:r w:rsidRPr="002628FF">
        <w:rPr>
          <w:rFonts w:cstheme="minorHAnsi"/>
          <w:color w:val="212529"/>
          <w:shd w:val="clear" w:color="auto" w:fill="FFFFFF"/>
        </w:rPr>
        <w:t>Kinetics</w:t>
      </w:r>
      <w:proofErr w:type="spellEnd"/>
      <w:r w:rsidRPr="002628FF">
        <w:rPr>
          <w:rFonts w:cstheme="minorHAnsi"/>
          <w:color w:val="212529"/>
          <w:shd w:val="clear" w:color="auto" w:fill="FFFFFF"/>
        </w:rPr>
        <w:t>.</w:t>
      </w:r>
    </w:p>
    <w:p w14:paraId="585A4F28" w14:textId="28E2C29D" w:rsidR="00C51F93" w:rsidRDefault="00C51F93" w:rsidP="005C4637">
      <w:pPr>
        <w:pStyle w:val="Reference"/>
      </w:pPr>
      <w:r w:rsidRPr="00C51F93">
        <w:t>Svobodová, A. (2010).</w:t>
      </w:r>
      <w:r w:rsidRPr="00C51F93">
        <w:rPr>
          <w:rStyle w:val="apple-converted-space"/>
        </w:rPr>
        <w:t> </w:t>
      </w:r>
      <w:r w:rsidRPr="00C51F93">
        <w:t xml:space="preserve">Využití gymnastické motoriky ve </w:t>
      </w:r>
      <w:proofErr w:type="spellStart"/>
      <w:r w:rsidRPr="00C51F93">
        <w:t>voltižním</w:t>
      </w:r>
      <w:proofErr w:type="spellEnd"/>
      <w:r w:rsidRPr="00C51F93">
        <w:t xml:space="preserve"> tréninkovém procesu</w:t>
      </w:r>
      <w:r w:rsidRPr="00C51F93">
        <w:rPr>
          <w:rStyle w:val="apple-converted-space"/>
        </w:rPr>
        <w:t> </w:t>
      </w:r>
      <w:r w:rsidRPr="00C51F93">
        <w:t>[Diplomová práce]. Masarykova univerzita.</w:t>
      </w:r>
    </w:p>
    <w:p w14:paraId="20E3CD52" w14:textId="77777777" w:rsidR="005C4637" w:rsidRDefault="005C4637" w:rsidP="005C4637">
      <w:pPr>
        <w:pStyle w:val="Reference"/>
        <w:rPr>
          <w:rFonts w:cstheme="minorHAnsi"/>
          <w:color w:val="212529"/>
          <w:shd w:val="clear" w:color="auto" w:fill="FFFFFF"/>
        </w:rPr>
      </w:pPr>
      <w:proofErr w:type="spellStart"/>
      <w:r w:rsidRPr="002628FF">
        <w:rPr>
          <w:rFonts w:cstheme="minorHAnsi"/>
          <w:color w:val="212529"/>
          <w:shd w:val="clear" w:color="auto" w:fill="FFFFFF"/>
        </w:rPr>
        <w:t>Vrchovecká</w:t>
      </w:r>
      <w:proofErr w:type="spellEnd"/>
      <w:r w:rsidRPr="002628FF">
        <w:rPr>
          <w:rFonts w:cstheme="minorHAnsi"/>
          <w:color w:val="212529"/>
          <w:shd w:val="clear" w:color="auto" w:fill="FFFFFF"/>
        </w:rPr>
        <w:t>, P. (2020).</w:t>
      </w:r>
      <w:r w:rsidRPr="002628FF">
        <w:rPr>
          <w:rStyle w:val="apple-converted-space"/>
          <w:rFonts w:cstheme="minorHAnsi"/>
          <w:color w:val="212529"/>
          <w:shd w:val="clear" w:color="auto" w:fill="FFFFFF"/>
        </w:rPr>
        <w:t> </w:t>
      </w:r>
      <w:r w:rsidRPr="002628FF">
        <w:rPr>
          <w:rFonts w:cstheme="minorHAnsi"/>
          <w:i/>
          <w:iCs/>
          <w:color w:val="212529"/>
        </w:rPr>
        <w:t>Základy gymnastické přípravy dětí: herní pojetí gymnastiky</w:t>
      </w:r>
      <w:r w:rsidRPr="002628FF">
        <w:rPr>
          <w:rStyle w:val="apple-converted-space"/>
          <w:rFonts w:cstheme="minorHAnsi"/>
          <w:color w:val="212529"/>
          <w:shd w:val="clear" w:color="auto" w:fill="FFFFFF"/>
        </w:rPr>
        <w:t> </w:t>
      </w:r>
      <w:r w:rsidRPr="002628FF">
        <w:rPr>
          <w:rFonts w:cstheme="minorHAnsi"/>
          <w:color w:val="212529"/>
          <w:shd w:val="clear" w:color="auto" w:fill="FFFFFF"/>
        </w:rPr>
        <w:t xml:space="preserve">(1st </w:t>
      </w:r>
      <w:proofErr w:type="spellStart"/>
      <w:r w:rsidRPr="002628FF">
        <w:rPr>
          <w:rFonts w:cstheme="minorHAnsi"/>
          <w:color w:val="212529"/>
          <w:shd w:val="clear" w:color="auto" w:fill="FFFFFF"/>
        </w:rPr>
        <w:t>ed</w:t>
      </w:r>
      <w:proofErr w:type="spellEnd"/>
      <w:r w:rsidRPr="002628FF">
        <w:rPr>
          <w:rFonts w:cstheme="minorHAnsi"/>
          <w:color w:val="212529"/>
          <w:shd w:val="clear" w:color="auto" w:fill="FFFFFF"/>
        </w:rPr>
        <w:t xml:space="preserve">.). Grada </w:t>
      </w:r>
      <w:proofErr w:type="spellStart"/>
      <w:r w:rsidRPr="002628FF">
        <w:rPr>
          <w:rFonts w:cstheme="minorHAnsi"/>
          <w:color w:val="212529"/>
          <w:shd w:val="clear" w:color="auto" w:fill="FFFFFF"/>
        </w:rPr>
        <w:t>Publishing</w:t>
      </w:r>
      <w:proofErr w:type="spellEnd"/>
      <w:r w:rsidRPr="002628FF">
        <w:rPr>
          <w:rFonts w:cstheme="minorHAnsi"/>
          <w:color w:val="212529"/>
          <w:shd w:val="clear" w:color="auto" w:fill="FFFFFF"/>
        </w:rPr>
        <w:t>.</w:t>
      </w:r>
    </w:p>
    <w:p w14:paraId="62F75595" w14:textId="4AB8716A" w:rsidR="00C6136E" w:rsidRPr="005C4637" w:rsidRDefault="00C6136E" w:rsidP="005C4637">
      <w:pPr>
        <w:pStyle w:val="Reference"/>
        <w:rPr>
          <w:rFonts w:cstheme="minorHAnsi"/>
          <w:color w:val="212529"/>
          <w:shd w:val="clear" w:color="auto" w:fill="FFFFFF"/>
        </w:rPr>
      </w:pPr>
      <w:r w:rsidRPr="00C51F93">
        <w:t>Zahradník, D., &amp; Korvas, P. (2012). Základy sportovního tréninku. In</w:t>
      </w:r>
      <w:r w:rsidRPr="00C51F93">
        <w:rPr>
          <w:rStyle w:val="apple-converted-space"/>
        </w:rPr>
        <w:t> </w:t>
      </w:r>
      <w:r w:rsidRPr="00C51F93">
        <w:t xml:space="preserve">Základy sportovního tréninku. </w:t>
      </w:r>
      <w:proofErr w:type="spellStart"/>
      <w:r w:rsidRPr="00C51F93">
        <w:t>Masarikova</w:t>
      </w:r>
      <w:proofErr w:type="spellEnd"/>
      <w:r w:rsidRPr="00C51F93">
        <w:t xml:space="preserve"> univerzita. </w:t>
      </w:r>
      <w:hyperlink r:id="rId53" w:history="1">
        <w:r w:rsidRPr="00C51F93">
          <w:rPr>
            <w:rStyle w:val="Hypertextovodkaz"/>
            <w:color w:val="auto"/>
            <w:u w:val="none"/>
          </w:rPr>
          <w:t>https://munispace.muni.cz/library/catalog/book/697</w:t>
        </w:r>
      </w:hyperlink>
    </w:p>
    <w:p w14:paraId="0498E461" w14:textId="77777777" w:rsidR="00C6136E" w:rsidRPr="00C6136E" w:rsidRDefault="00C6136E" w:rsidP="00C6136E">
      <w:pPr>
        <w:rPr>
          <w:rFonts w:ascii="Open Sans" w:hAnsi="Open Sans" w:cs="Open Sans"/>
          <w:color w:val="212529"/>
          <w:shd w:val="clear" w:color="auto" w:fill="FFFFFF"/>
        </w:rPr>
      </w:pPr>
    </w:p>
    <w:p w14:paraId="7B56A246" w14:textId="77777777" w:rsidR="00C6136E" w:rsidRPr="00C6136E" w:rsidRDefault="00C6136E" w:rsidP="00C6136E">
      <w:pPr>
        <w:pStyle w:val="Reference"/>
        <w:rPr>
          <w:rFonts w:cstheme="minorHAnsi"/>
        </w:rPr>
      </w:pPr>
    </w:p>
    <w:p w14:paraId="09D27CA1" w14:textId="2800129A" w:rsidR="00A15908" w:rsidRPr="0042235B" w:rsidRDefault="00A15908" w:rsidP="0042235B">
      <w:pPr>
        <w:pStyle w:val="Tabulkaobrzek"/>
      </w:pPr>
    </w:p>
    <w:sectPr w:rsidR="00A15908" w:rsidRPr="0042235B" w:rsidSect="004E4562">
      <w:pgSz w:w="11906" w:h="16838" w:code="9"/>
      <w:pgMar w:top="1418" w:right="1418" w:bottom="1418" w:left="1418" w:header="709" w:footer="709" w:gutter="567"/>
      <w:cols w:space="708"/>
      <w:formProt w:val="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F8E5FC6" w14:textId="77777777" w:rsidR="00D37411" w:rsidRDefault="00D37411" w:rsidP="00123CAC">
      <w:pPr>
        <w:spacing w:after="0" w:line="240" w:lineRule="auto"/>
      </w:pPr>
      <w:r>
        <w:separator/>
      </w:r>
    </w:p>
  </w:endnote>
  <w:endnote w:type="continuationSeparator" w:id="0">
    <w:p w14:paraId="0CA5467C" w14:textId="77777777" w:rsidR="00D37411" w:rsidRDefault="00D37411" w:rsidP="00123CA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EE"/>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0"/>
    <w:family w:val="decorative"/>
    <w:pitch w:val="variable"/>
    <w:sig w:usb0="00000003" w:usb1="00000000" w:usb2="00000000" w:usb3="00000000" w:csb0="80000001" w:csb1="00000000"/>
  </w:font>
  <w:font w:name="Calibri">
    <w:panose1 w:val="020F0502020204030204"/>
    <w:charset w:val="EE"/>
    <w:family w:val="swiss"/>
    <w:pitch w:val="variable"/>
    <w:sig w:usb0="E0002AFF" w:usb1="C000ACFF" w:usb2="00000009" w:usb3="00000000" w:csb0="000001FF" w:csb1="00000000"/>
  </w:font>
  <w:font w:name="Calibri Light">
    <w:panose1 w:val="020F0302020204030204"/>
    <w:charset w:val="EE"/>
    <w:family w:val="swiss"/>
    <w:pitch w:val="variable"/>
    <w:sig w:usb0="E0002A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Open Sans">
    <w:panose1 w:val="020B0606030504020204"/>
    <w:charset w:val="00"/>
    <w:family w:val="swiss"/>
    <w:pitch w:val="variable"/>
    <w:sig w:usb0="E00002EF" w:usb1="4000205B" w:usb2="00000028" w:usb3="00000000" w:csb0="0000019F"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9CDB17D" w14:textId="77777777" w:rsidR="00BE3DE6" w:rsidRDefault="00BE3DE6">
    <w:pPr>
      <w:pStyle w:val="Zpat"/>
      <w:jc w:val="center"/>
    </w:pPr>
  </w:p>
  <w:p w14:paraId="031EDA03" w14:textId="77777777" w:rsidR="00BE3DE6" w:rsidRDefault="00BE3DE6">
    <w:pPr>
      <w:pStyle w:val="Zpat"/>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00275047"/>
      <w:docPartObj>
        <w:docPartGallery w:val="Page Numbers (Bottom of Page)"/>
        <w:docPartUnique/>
      </w:docPartObj>
    </w:sdtPr>
    <w:sdtContent>
      <w:p w14:paraId="43552D4D" w14:textId="77777777" w:rsidR="00BE3DE6" w:rsidRDefault="00BE3DE6">
        <w:pPr>
          <w:pStyle w:val="Zpat"/>
          <w:jc w:val="center"/>
        </w:pPr>
        <w:r>
          <w:fldChar w:fldCharType="begin"/>
        </w:r>
        <w:r>
          <w:instrText>PAGE   \* MERGEFORMAT</w:instrText>
        </w:r>
        <w:r>
          <w:fldChar w:fldCharType="separate"/>
        </w:r>
        <w:r>
          <w:rPr>
            <w:lang w:val="cs-CZ"/>
          </w:rPr>
          <w:t>2</w:t>
        </w:r>
        <w:r>
          <w:fldChar w:fldCharType="end"/>
        </w:r>
      </w:p>
    </w:sdtContent>
  </w:sdt>
  <w:p w14:paraId="35B7C5BB" w14:textId="77777777" w:rsidR="00BE3DE6" w:rsidRDefault="00BE3DE6">
    <w:pPr>
      <w:pStyle w:val="Zpa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0F11F32" w14:textId="77777777" w:rsidR="00D37411" w:rsidRDefault="00D37411" w:rsidP="00123CAC">
      <w:pPr>
        <w:spacing w:after="0" w:line="240" w:lineRule="auto"/>
      </w:pPr>
      <w:r>
        <w:separator/>
      </w:r>
    </w:p>
  </w:footnote>
  <w:footnote w:type="continuationSeparator" w:id="0">
    <w:p w14:paraId="4B1C6B6F" w14:textId="77777777" w:rsidR="00D37411" w:rsidRDefault="00D37411" w:rsidP="00123CAC">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8B62A83"/>
    <w:multiLevelType w:val="multilevel"/>
    <w:tmpl w:val="04050025"/>
    <w:styleLink w:val="Aktulnseznam2"/>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 w15:restartNumberingAfterBreak="0">
    <w:nsid w:val="19B15710"/>
    <w:multiLevelType w:val="hybridMultilevel"/>
    <w:tmpl w:val="1AB63EA0"/>
    <w:lvl w:ilvl="0" w:tplc="D5B2C706">
      <w:start w:val="1"/>
      <w:numFmt w:val="decimal"/>
      <w:lvlText w:val="%1."/>
      <w:lvlJc w:val="left"/>
      <w:pPr>
        <w:ind w:left="1287" w:hanging="360"/>
      </w:pPr>
      <w:rPr>
        <w:b/>
        <w:bCs/>
      </w:rPr>
    </w:lvl>
    <w:lvl w:ilvl="1" w:tplc="04050019" w:tentative="1">
      <w:start w:val="1"/>
      <w:numFmt w:val="lowerLetter"/>
      <w:lvlText w:val="%2."/>
      <w:lvlJc w:val="left"/>
      <w:pPr>
        <w:ind w:left="2007" w:hanging="360"/>
      </w:pPr>
    </w:lvl>
    <w:lvl w:ilvl="2" w:tplc="0405001B" w:tentative="1">
      <w:start w:val="1"/>
      <w:numFmt w:val="lowerRoman"/>
      <w:lvlText w:val="%3."/>
      <w:lvlJc w:val="right"/>
      <w:pPr>
        <w:ind w:left="2727" w:hanging="180"/>
      </w:pPr>
    </w:lvl>
    <w:lvl w:ilvl="3" w:tplc="0405000F" w:tentative="1">
      <w:start w:val="1"/>
      <w:numFmt w:val="decimal"/>
      <w:lvlText w:val="%4."/>
      <w:lvlJc w:val="left"/>
      <w:pPr>
        <w:ind w:left="3447" w:hanging="360"/>
      </w:pPr>
    </w:lvl>
    <w:lvl w:ilvl="4" w:tplc="04050019" w:tentative="1">
      <w:start w:val="1"/>
      <w:numFmt w:val="lowerLetter"/>
      <w:lvlText w:val="%5."/>
      <w:lvlJc w:val="left"/>
      <w:pPr>
        <w:ind w:left="4167" w:hanging="360"/>
      </w:pPr>
    </w:lvl>
    <w:lvl w:ilvl="5" w:tplc="0405001B" w:tentative="1">
      <w:start w:val="1"/>
      <w:numFmt w:val="lowerRoman"/>
      <w:lvlText w:val="%6."/>
      <w:lvlJc w:val="right"/>
      <w:pPr>
        <w:ind w:left="4887" w:hanging="180"/>
      </w:pPr>
    </w:lvl>
    <w:lvl w:ilvl="6" w:tplc="0405000F" w:tentative="1">
      <w:start w:val="1"/>
      <w:numFmt w:val="decimal"/>
      <w:lvlText w:val="%7."/>
      <w:lvlJc w:val="left"/>
      <w:pPr>
        <w:ind w:left="5607" w:hanging="360"/>
      </w:pPr>
    </w:lvl>
    <w:lvl w:ilvl="7" w:tplc="04050019" w:tentative="1">
      <w:start w:val="1"/>
      <w:numFmt w:val="lowerLetter"/>
      <w:lvlText w:val="%8."/>
      <w:lvlJc w:val="left"/>
      <w:pPr>
        <w:ind w:left="6327" w:hanging="360"/>
      </w:pPr>
    </w:lvl>
    <w:lvl w:ilvl="8" w:tplc="0405001B" w:tentative="1">
      <w:start w:val="1"/>
      <w:numFmt w:val="lowerRoman"/>
      <w:lvlText w:val="%9."/>
      <w:lvlJc w:val="right"/>
      <w:pPr>
        <w:ind w:left="7047" w:hanging="180"/>
      </w:pPr>
    </w:lvl>
  </w:abstractNum>
  <w:abstractNum w:abstractNumId="2" w15:restartNumberingAfterBreak="0">
    <w:nsid w:val="22F426CB"/>
    <w:multiLevelType w:val="hybridMultilevel"/>
    <w:tmpl w:val="4AB8F266"/>
    <w:lvl w:ilvl="0" w:tplc="3E943D74">
      <w:start w:val="1"/>
      <w:numFmt w:val="bullet"/>
      <w:pStyle w:val="Odrky"/>
      <w:lvlText w:val=""/>
      <w:lvlJc w:val="left"/>
      <w:pPr>
        <w:ind w:left="1134" w:hanging="567"/>
      </w:pPr>
      <w:rPr>
        <w:rFonts w:ascii="Symbol" w:hAnsi="Symbol" w:hint="default"/>
      </w:rPr>
    </w:lvl>
    <w:lvl w:ilvl="1" w:tplc="04050003">
      <w:start w:val="1"/>
      <w:numFmt w:val="bullet"/>
      <w:lvlText w:val="o"/>
      <w:lvlJc w:val="left"/>
      <w:pPr>
        <w:ind w:left="2007" w:hanging="360"/>
      </w:pPr>
      <w:rPr>
        <w:rFonts w:ascii="Courier New" w:hAnsi="Courier New" w:cs="Courier New" w:hint="default"/>
      </w:rPr>
    </w:lvl>
    <w:lvl w:ilvl="2" w:tplc="04050005">
      <w:start w:val="1"/>
      <w:numFmt w:val="bullet"/>
      <w:lvlText w:val=""/>
      <w:lvlJc w:val="left"/>
      <w:pPr>
        <w:ind w:left="2727" w:hanging="360"/>
      </w:pPr>
      <w:rPr>
        <w:rFonts w:ascii="Wingdings" w:hAnsi="Wingdings" w:hint="default"/>
      </w:rPr>
    </w:lvl>
    <w:lvl w:ilvl="3" w:tplc="04050001" w:tentative="1">
      <w:start w:val="1"/>
      <w:numFmt w:val="bullet"/>
      <w:lvlText w:val=""/>
      <w:lvlJc w:val="left"/>
      <w:pPr>
        <w:ind w:left="3447" w:hanging="360"/>
      </w:pPr>
      <w:rPr>
        <w:rFonts w:ascii="Symbol" w:hAnsi="Symbol" w:hint="default"/>
      </w:rPr>
    </w:lvl>
    <w:lvl w:ilvl="4" w:tplc="04050003" w:tentative="1">
      <w:start w:val="1"/>
      <w:numFmt w:val="bullet"/>
      <w:lvlText w:val="o"/>
      <w:lvlJc w:val="left"/>
      <w:pPr>
        <w:ind w:left="4167" w:hanging="360"/>
      </w:pPr>
      <w:rPr>
        <w:rFonts w:ascii="Courier New" w:hAnsi="Courier New" w:cs="Courier New" w:hint="default"/>
      </w:rPr>
    </w:lvl>
    <w:lvl w:ilvl="5" w:tplc="04050005" w:tentative="1">
      <w:start w:val="1"/>
      <w:numFmt w:val="bullet"/>
      <w:lvlText w:val=""/>
      <w:lvlJc w:val="left"/>
      <w:pPr>
        <w:ind w:left="4887" w:hanging="360"/>
      </w:pPr>
      <w:rPr>
        <w:rFonts w:ascii="Wingdings" w:hAnsi="Wingdings" w:hint="default"/>
      </w:rPr>
    </w:lvl>
    <w:lvl w:ilvl="6" w:tplc="04050001" w:tentative="1">
      <w:start w:val="1"/>
      <w:numFmt w:val="bullet"/>
      <w:lvlText w:val=""/>
      <w:lvlJc w:val="left"/>
      <w:pPr>
        <w:ind w:left="5607" w:hanging="360"/>
      </w:pPr>
      <w:rPr>
        <w:rFonts w:ascii="Symbol" w:hAnsi="Symbol" w:hint="default"/>
      </w:rPr>
    </w:lvl>
    <w:lvl w:ilvl="7" w:tplc="04050003" w:tentative="1">
      <w:start w:val="1"/>
      <w:numFmt w:val="bullet"/>
      <w:lvlText w:val="o"/>
      <w:lvlJc w:val="left"/>
      <w:pPr>
        <w:ind w:left="6327" w:hanging="360"/>
      </w:pPr>
      <w:rPr>
        <w:rFonts w:ascii="Courier New" w:hAnsi="Courier New" w:cs="Courier New" w:hint="default"/>
      </w:rPr>
    </w:lvl>
    <w:lvl w:ilvl="8" w:tplc="04050005" w:tentative="1">
      <w:start w:val="1"/>
      <w:numFmt w:val="bullet"/>
      <w:lvlText w:val=""/>
      <w:lvlJc w:val="left"/>
      <w:pPr>
        <w:ind w:left="7047" w:hanging="360"/>
      </w:pPr>
      <w:rPr>
        <w:rFonts w:ascii="Wingdings" w:hAnsi="Wingdings" w:hint="default"/>
      </w:rPr>
    </w:lvl>
  </w:abstractNum>
  <w:abstractNum w:abstractNumId="3" w15:restartNumberingAfterBreak="0">
    <w:nsid w:val="348A461F"/>
    <w:multiLevelType w:val="multilevel"/>
    <w:tmpl w:val="AD1CAE90"/>
    <w:styleLink w:val="Aktulnseznam1"/>
    <w:lvl w:ilvl="0">
      <w:start w:val="1"/>
      <w:numFmt w:val="decimal"/>
      <w:lvlText w:val="%1)"/>
      <w:lvlJc w:val="left"/>
      <w:pPr>
        <w:ind w:left="927" w:hanging="360"/>
      </w:pPr>
      <w:rPr>
        <w:rFonts w:hint="default"/>
        <w:b w:val="0"/>
        <w:i w:val="0"/>
        <w:strike w:val="0"/>
        <w:dstrike w:val="0"/>
        <w:color w:val="000000"/>
        <w:sz w:val="24"/>
        <w:szCs w:val="24"/>
        <w:u w:val="none" w:color="000000"/>
        <w:bdr w:val="none" w:sz="0" w:space="0" w:color="auto"/>
        <w:shd w:val="clear" w:color="auto" w:fill="auto"/>
        <w:vertAlign w:val="baseline"/>
      </w:rPr>
    </w:lvl>
    <w:lvl w:ilvl="1">
      <w:start w:val="1"/>
      <w:numFmt w:val="lowerLetter"/>
      <w:lvlText w:val="%2."/>
      <w:lvlJc w:val="left"/>
      <w:pPr>
        <w:ind w:left="1647" w:hanging="360"/>
      </w:pPr>
    </w:lvl>
    <w:lvl w:ilvl="2">
      <w:start w:val="1"/>
      <w:numFmt w:val="lowerRoman"/>
      <w:lvlText w:val="%3."/>
      <w:lvlJc w:val="right"/>
      <w:pPr>
        <w:ind w:left="2367" w:hanging="180"/>
      </w:pPr>
    </w:lvl>
    <w:lvl w:ilvl="3">
      <w:start w:val="1"/>
      <w:numFmt w:val="decimal"/>
      <w:lvlText w:val="%4."/>
      <w:lvlJc w:val="left"/>
      <w:pPr>
        <w:ind w:left="3087" w:hanging="360"/>
      </w:pPr>
    </w:lvl>
    <w:lvl w:ilvl="4">
      <w:start w:val="1"/>
      <w:numFmt w:val="lowerLetter"/>
      <w:lvlText w:val="%5."/>
      <w:lvlJc w:val="left"/>
      <w:pPr>
        <w:ind w:left="3807" w:hanging="360"/>
      </w:pPr>
    </w:lvl>
    <w:lvl w:ilvl="5">
      <w:start w:val="1"/>
      <w:numFmt w:val="lowerRoman"/>
      <w:lvlText w:val="%6."/>
      <w:lvlJc w:val="right"/>
      <w:pPr>
        <w:ind w:left="4527" w:hanging="180"/>
      </w:pPr>
    </w:lvl>
    <w:lvl w:ilvl="6">
      <w:start w:val="1"/>
      <w:numFmt w:val="decimal"/>
      <w:lvlText w:val="%7."/>
      <w:lvlJc w:val="left"/>
      <w:pPr>
        <w:ind w:left="5247" w:hanging="360"/>
      </w:pPr>
    </w:lvl>
    <w:lvl w:ilvl="7">
      <w:start w:val="1"/>
      <w:numFmt w:val="lowerLetter"/>
      <w:lvlText w:val="%8."/>
      <w:lvlJc w:val="left"/>
      <w:pPr>
        <w:ind w:left="5967" w:hanging="360"/>
      </w:pPr>
    </w:lvl>
    <w:lvl w:ilvl="8">
      <w:start w:val="1"/>
      <w:numFmt w:val="lowerRoman"/>
      <w:lvlText w:val="%9."/>
      <w:lvlJc w:val="right"/>
      <w:pPr>
        <w:ind w:left="6687" w:hanging="180"/>
      </w:pPr>
    </w:lvl>
  </w:abstractNum>
  <w:abstractNum w:abstractNumId="4" w15:restartNumberingAfterBreak="0">
    <w:nsid w:val="41C012DB"/>
    <w:multiLevelType w:val="hybridMultilevel"/>
    <w:tmpl w:val="3944616E"/>
    <w:lvl w:ilvl="0" w:tplc="26A60468">
      <w:start w:val="1"/>
      <w:numFmt w:val="decimal"/>
      <w:pStyle w:val="Odstavecseseznamem"/>
      <w:lvlText w:val="%1)"/>
      <w:lvlJc w:val="left"/>
      <w:pPr>
        <w:ind w:left="1134" w:hanging="567"/>
      </w:pPr>
      <w:rPr>
        <w:rFonts w:hint="default"/>
        <w:b w:val="0"/>
        <w:bCs w:val="0"/>
      </w:rPr>
    </w:lvl>
    <w:lvl w:ilvl="1" w:tplc="04050019">
      <w:start w:val="1"/>
      <w:numFmt w:val="lowerLetter"/>
      <w:lvlText w:val="%2."/>
      <w:lvlJc w:val="left"/>
      <w:pPr>
        <w:ind w:left="2007" w:hanging="360"/>
      </w:pPr>
    </w:lvl>
    <w:lvl w:ilvl="2" w:tplc="0405001B">
      <w:start w:val="1"/>
      <w:numFmt w:val="lowerRoman"/>
      <w:lvlText w:val="%3."/>
      <w:lvlJc w:val="right"/>
      <w:pPr>
        <w:ind w:left="2727" w:hanging="180"/>
      </w:pPr>
    </w:lvl>
    <w:lvl w:ilvl="3" w:tplc="0405000F" w:tentative="1">
      <w:start w:val="1"/>
      <w:numFmt w:val="decimal"/>
      <w:lvlText w:val="%4."/>
      <w:lvlJc w:val="left"/>
      <w:pPr>
        <w:ind w:left="3447" w:hanging="360"/>
      </w:pPr>
    </w:lvl>
    <w:lvl w:ilvl="4" w:tplc="04050019" w:tentative="1">
      <w:start w:val="1"/>
      <w:numFmt w:val="lowerLetter"/>
      <w:lvlText w:val="%5."/>
      <w:lvlJc w:val="left"/>
      <w:pPr>
        <w:ind w:left="4167" w:hanging="360"/>
      </w:pPr>
    </w:lvl>
    <w:lvl w:ilvl="5" w:tplc="0405001B" w:tentative="1">
      <w:start w:val="1"/>
      <w:numFmt w:val="lowerRoman"/>
      <w:lvlText w:val="%6."/>
      <w:lvlJc w:val="right"/>
      <w:pPr>
        <w:ind w:left="4887" w:hanging="180"/>
      </w:pPr>
    </w:lvl>
    <w:lvl w:ilvl="6" w:tplc="0405000F" w:tentative="1">
      <w:start w:val="1"/>
      <w:numFmt w:val="decimal"/>
      <w:lvlText w:val="%7."/>
      <w:lvlJc w:val="left"/>
      <w:pPr>
        <w:ind w:left="5607" w:hanging="360"/>
      </w:pPr>
    </w:lvl>
    <w:lvl w:ilvl="7" w:tplc="04050019" w:tentative="1">
      <w:start w:val="1"/>
      <w:numFmt w:val="lowerLetter"/>
      <w:lvlText w:val="%8."/>
      <w:lvlJc w:val="left"/>
      <w:pPr>
        <w:ind w:left="6327" w:hanging="360"/>
      </w:pPr>
    </w:lvl>
    <w:lvl w:ilvl="8" w:tplc="0405001B" w:tentative="1">
      <w:start w:val="1"/>
      <w:numFmt w:val="lowerRoman"/>
      <w:lvlText w:val="%9."/>
      <w:lvlJc w:val="right"/>
      <w:pPr>
        <w:ind w:left="7047" w:hanging="180"/>
      </w:pPr>
    </w:lvl>
  </w:abstractNum>
  <w:abstractNum w:abstractNumId="5" w15:restartNumberingAfterBreak="0">
    <w:nsid w:val="5C8A660C"/>
    <w:multiLevelType w:val="multilevel"/>
    <w:tmpl w:val="83C4826C"/>
    <w:lvl w:ilvl="0">
      <w:start w:val="1"/>
      <w:numFmt w:val="decimal"/>
      <w:pStyle w:val="Nadpis1"/>
      <w:lvlText w:val="%1"/>
      <w:lvlJc w:val="left"/>
      <w:pPr>
        <w:ind w:left="432" w:hanging="432"/>
      </w:pPr>
    </w:lvl>
    <w:lvl w:ilvl="1">
      <w:start w:val="1"/>
      <w:numFmt w:val="decimal"/>
      <w:pStyle w:val="Nadpis2"/>
      <w:lvlText w:val="%1.%2"/>
      <w:lvlJc w:val="left"/>
      <w:pPr>
        <w:ind w:left="576" w:hanging="576"/>
      </w:pPr>
    </w:lvl>
    <w:lvl w:ilvl="2">
      <w:start w:val="1"/>
      <w:numFmt w:val="decimal"/>
      <w:pStyle w:val="Nadpis3"/>
      <w:lvlText w:val="%1.%2.%3"/>
      <w:lvlJc w:val="left"/>
      <w:pPr>
        <w:ind w:left="720" w:hanging="720"/>
      </w:pPr>
    </w:lvl>
    <w:lvl w:ilvl="3">
      <w:start w:val="1"/>
      <w:numFmt w:val="decimal"/>
      <w:pStyle w:val="Nadpis4"/>
      <w:lvlText w:val="%1.%2.%3.%4"/>
      <w:lvlJc w:val="left"/>
      <w:pPr>
        <w:ind w:left="864" w:hanging="864"/>
      </w:pPr>
    </w:lvl>
    <w:lvl w:ilvl="4">
      <w:start w:val="1"/>
      <w:numFmt w:val="decimal"/>
      <w:pStyle w:val="Nadpis5"/>
      <w:lvlText w:val="%1.%2.%3.%4.%5"/>
      <w:lvlJc w:val="left"/>
      <w:pPr>
        <w:ind w:left="1008" w:hanging="1008"/>
      </w:pPr>
    </w:lvl>
    <w:lvl w:ilvl="5">
      <w:start w:val="1"/>
      <w:numFmt w:val="decimal"/>
      <w:pStyle w:val="Nadpis6"/>
      <w:lvlText w:val="%1.%2.%3.%4.%5.%6"/>
      <w:lvlJc w:val="left"/>
      <w:pPr>
        <w:ind w:left="1152" w:hanging="1152"/>
      </w:pPr>
    </w:lvl>
    <w:lvl w:ilvl="6">
      <w:start w:val="1"/>
      <w:numFmt w:val="decimal"/>
      <w:pStyle w:val="Nadpis7"/>
      <w:lvlText w:val="%1.%2.%3.%4.%5.%6.%7"/>
      <w:lvlJc w:val="left"/>
      <w:pPr>
        <w:ind w:left="1296" w:hanging="1296"/>
      </w:pPr>
    </w:lvl>
    <w:lvl w:ilvl="7">
      <w:start w:val="1"/>
      <w:numFmt w:val="decimal"/>
      <w:pStyle w:val="Nadpis8"/>
      <w:lvlText w:val="%1.%2.%3.%4.%5.%6.%7.%8"/>
      <w:lvlJc w:val="left"/>
      <w:pPr>
        <w:ind w:left="1440" w:hanging="1440"/>
      </w:pPr>
    </w:lvl>
    <w:lvl w:ilvl="8">
      <w:start w:val="1"/>
      <w:numFmt w:val="decimal"/>
      <w:pStyle w:val="Nadpis9"/>
      <w:lvlText w:val="%1.%2.%3.%4.%5.%6.%7.%8.%9"/>
      <w:lvlJc w:val="left"/>
      <w:pPr>
        <w:ind w:left="1584" w:hanging="1584"/>
      </w:pPr>
    </w:lvl>
  </w:abstractNum>
  <w:abstractNum w:abstractNumId="6" w15:restartNumberingAfterBreak="0">
    <w:nsid w:val="6120450F"/>
    <w:multiLevelType w:val="multilevel"/>
    <w:tmpl w:val="FFC4A2F2"/>
    <w:styleLink w:val="Aktulnseznam4"/>
    <w:lvl w:ilvl="0">
      <w:start w:val="1"/>
      <w:numFmt w:val="decimal"/>
      <w:lvlText w:val="%1)"/>
      <w:lvlJc w:val="left"/>
      <w:pPr>
        <w:ind w:left="1134" w:hanging="567"/>
      </w:pPr>
      <w:rPr>
        <w:rFonts w:hint="default"/>
      </w:rPr>
    </w:lvl>
    <w:lvl w:ilvl="1">
      <w:start w:val="1"/>
      <w:numFmt w:val="lowerLetter"/>
      <w:lvlText w:val="%2."/>
      <w:lvlJc w:val="left"/>
      <w:pPr>
        <w:ind w:left="2007" w:hanging="360"/>
      </w:pPr>
    </w:lvl>
    <w:lvl w:ilvl="2">
      <w:start w:val="1"/>
      <w:numFmt w:val="lowerRoman"/>
      <w:lvlText w:val="%3."/>
      <w:lvlJc w:val="right"/>
      <w:pPr>
        <w:ind w:left="2727" w:hanging="180"/>
      </w:pPr>
    </w:lvl>
    <w:lvl w:ilvl="3">
      <w:start w:val="1"/>
      <w:numFmt w:val="decimal"/>
      <w:lvlText w:val="%4."/>
      <w:lvlJc w:val="left"/>
      <w:pPr>
        <w:ind w:left="3447" w:hanging="360"/>
      </w:pPr>
    </w:lvl>
    <w:lvl w:ilvl="4">
      <w:start w:val="1"/>
      <w:numFmt w:val="lowerLetter"/>
      <w:lvlText w:val="%5."/>
      <w:lvlJc w:val="left"/>
      <w:pPr>
        <w:ind w:left="4167" w:hanging="360"/>
      </w:pPr>
    </w:lvl>
    <w:lvl w:ilvl="5">
      <w:start w:val="1"/>
      <w:numFmt w:val="lowerRoman"/>
      <w:lvlText w:val="%6."/>
      <w:lvlJc w:val="right"/>
      <w:pPr>
        <w:ind w:left="4887" w:hanging="180"/>
      </w:pPr>
    </w:lvl>
    <w:lvl w:ilvl="6">
      <w:start w:val="1"/>
      <w:numFmt w:val="decimal"/>
      <w:lvlText w:val="%7."/>
      <w:lvlJc w:val="left"/>
      <w:pPr>
        <w:ind w:left="5607" w:hanging="360"/>
      </w:pPr>
    </w:lvl>
    <w:lvl w:ilvl="7">
      <w:start w:val="1"/>
      <w:numFmt w:val="lowerLetter"/>
      <w:lvlText w:val="%8."/>
      <w:lvlJc w:val="left"/>
      <w:pPr>
        <w:ind w:left="6327" w:hanging="360"/>
      </w:pPr>
    </w:lvl>
    <w:lvl w:ilvl="8">
      <w:start w:val="1"/>
      <w:numFmt w:val="lowerRoman"/>
      <w:lvlText w:val="%9."/>
      <w:lvlJc w:val="right"/>
      <w:pPr>
        <w:ind w:left="7047" w:hanging="180"/>
      </w:pPr>
    </w:lvl>
  </w:abstractNum>
  <w:abstractNum w:abstractNumId="7" w15:restartNumberingAfterBreak="0">
    <w:nsid w:val="66EB13DC"/>
    <w:multiLevelType w:val="hybridMultilevel"/>
    <w:tmpl w:val="3EB4041C"/>
    <w:lvl w:ilvl="0" w:tplc="DE261CAE">
      <w:start w:val="1"/>
      <w:numFmt w:val="decimal"/>
      <w:lvlText w:val="%1)"/>
      <w:lvlJc w:val="left"/>
      <w:pPr>
        <w:ind w:left="1287" w:hanging="360"/>
      </w:pPr>
      <w:rPr>
        <w:rFonts w:hint="default"/>
        <w:b w:val="0"/>
        <w:i w:val="0"/>
        <w:strike w:val="0"/>
        <w:dstrike w:val="0"/>
        <w:color w:val="000000"/>
        <w:sz w:val="24"/>
        <w:szCs w:val="24"/>
        <w:u w:val="none" w:color="000000"/>
        <w:vertAlign w:val="baseline"/>
      </w:rPr>
    </w:lvl>
    <w:lvl w:ilvl="1" w:tplc="04050019">
      <w:start w:val="1"/>
      <w:numFmt w:val="lowerLetter"/>
      <w:lvlText w:val="%2."/>
      <w:lvlJc w:val="left"/>
      <w:pPr>
        <w:ind w:left="2007" w:hanging="360"/>
      </w:pPr>
    </w:lvl>
    <w:lvl w:ilvl="2" w:tplc="0405001B" w:tentative="1">
      <w:start w:val="1"/>
      <w:numFmt w:val="lowerRoman"/>
      <w:lvlText w:val="%3."/>
      <w:lvlJc w:val="right"/>
      <w:pPr>
        <w:ind w:left="2727" w:hanging="180"/>
      </w:pPr>
    </w:lvl>
    <w:lvl w:ilvl="3" w:tplc="0405000F" w:tentative="1">
      <w:start w:val="1"/>
      <w:numFmt w:val="decimal"/>
      <w:lvlText w:val="%4."/>
      <w:lvlJc w:val="left"/>
      <w:pPr>
        <w:ind w:left="3447" w:hanging="360"/>
      </w:pPr>
    </w:lvl>
    <w:lvl w:ilvl="4" w:tplc="04050019" w:tentative="1">
      <w:start w:val="1"/>
      <w:numFmt w:val="lowerLetter"/>
      <w:lvlText w:val="%5."/>
      <w:lvlJc w:val="left"/>
      <w:pPr>
        <w:ind w:left="4167" w:hanging="360"/>
      </w:pPr>
    </w:lvl>
    <w:lvl w:ilvl="5" w:tplc="0405001B" w:tentative="1">
      <w:start w:val="1"/>
      <w:numFmt w:val="lowerRoman"/>
      <w:lvlText w:val="%6."/>
      <w:lvlJc w:val="right"/>
      <w:pPr>
        <w:ind w:left="4887" w:hanging="180"/>
      </w:pPr>
    </w:lvl>
    <w:lvl w:ilvl="6" w:tplc="0405000F" w:tentative="1">
      <w:start w:val="1"/>
      <w:numFmt w:val="decimal"/>
      <w:lvlText w:val="%7."/>
      <w:lvlJc w:val="left"/>
      <w:pPr>
        <w:ind w:left="5607" w:hanging="360"/>
      </w:pPr>
    </w:lvl>
    <w:lvl w:ilvl="7" w:tplc="04050019" w:tentative="1">
      <w:start w:val="1"/>
      <w:numFmt w:val="lowerLetter"/>
      <w:lvlText w:val="%8."/>
      <w:lvlJc w:val="left"/>
      <w:pPr>
        <w:ind w:left="6327" w:hanging="360"/>
      </w:pPr>
    </w:lvl>
    <w:lvl w:ilvl="8" w:tplc="0405001B" w:tentative="1">
      <w:start w:val="1"/>
      <w:numFmt w:val="lowerRoman"/>
      <w:lvlText w:val="%9."/>
      <w:lvlJc w:val="right"/>
      <w:pPr>
        <w:ind w:left="7047" w:hanging="180"/>
      </w:pPr>
    </w:lvl>
  </w:abstractNum>
  <w:abstractNum w:abstractNumId="8" w15:restartNumberingAfterBreak="0">
    <w:nsid w:val="7FB523F8"/>
    <w:multiLevelType w:val="multilevel"/>
    <w:tmpl w:val="FFC4A2F2"/>
    <w:styleLink w:val="Aktulnseznam3"/>
    <w:lvl w:ilvl="0">
      <w:start w:val="1"/>
      <w:numFmt w:val="decimal"/>
      <w:lvlText w:val="%1)"/>
      <w:lvlJc w:val="left"/>
      <w:pPr>
        <w:ind w:left="1134" w:hanging="567"/>
      </w:pPr>
      <w:rPr>
        <w:rFonts w:hint="default"/>
      </w:rPr>
    </w:lvl>
    <w:lvl w:ilvl="1">
      <w:start w:val="1"/>
      <w:numFmt w:val="lowerLetter"/>
      <w:lvlText w:val="%2."/>
      <w:lvlJc w:val="left"/>
      <w:pPr>
        <w:ind w:left="2007" w:hanging="360"/>
      </w:pPr>
    </w:lvl>
    <w:lvl w:ilvl="2">
      <w:start w:val="1"/>
      <w:numFmt w:val="lowerRoman"/>
      <w:lvlText w:val="%3."/>
      <w:lvlJc w:val="right"/>
      <w:pPr>
        <w:ind w:left="2727" w:hanging="180"/>
      </w:pPr>
    </w:lvl>
    <w:lvl w:ilvl="3">
      <w:start w:val="1"/>
      <w:numFmt w:val="decimal"/>
      <w:lvlText w:val="%4."/>
      <w:lvlJc w:val="left"/>
      <w:pPr>
        <w:ind w:left="3447" w:hanging="360"/>
      </w:pPr>
    </w:lvl>
    <w:lvl w:ilvl="4">
      <w:start w:val="1"/>
      <w:numFmt w:val="lowerLetter"/>
      <w:lvlText w:val="%5."/>
      <w:lvlJc w:val="left"/>
      <w:pPr>
        <w:ind w:left="4167" w:hanging="360"/>
      </w:pPr>
    </w:lvl>
    <w:lvl w:ilvl="5">
      <w:start w:val="1"/>
      <w:numFmt w:val="lowerRoman"/>
      <w:lvlText w:val="%6."/>
      <w:lvlJc w:val="right"/>
      <w:pPr>
        <w:ind w:left="4887" w:hanging="180"/>
      </w:pPr>
    </w:lvl>
    <w:lvl w:ilvl="6">
      <w:start w:val="1"/>
      <w:numFmt w:val="decimal"/>
      <w:lvlText w:val="%7."/>
      <w:lvlJc w:val="left"/>
      <w:pPr>
        <w:ind w:left="5607" w:hanging="360"/>
      </w:pPr>
    </w:lvl>
    <w:lvl w:ilvl="7">
      <w:start w:val="1"/>
      <w:numFmt w:val="lowerLetter"/>
      <w:lvlText w:val="%8."/>
      <w:lvlJc w:val="left"/>
      <w:pPr>
        <w:ind w:left="6327" w:hanging="360"/>
      </w:pPr>
    </w:lvl>
    <w:lvl w:ilvl="8">
      <w:start w:val="1"/>
      <w:numFmt w:val="lowerRoman"/>
      <w:lvlText w:val="%9."/>
      <w:lvlJc w:val="right"/>
      <w:pPr>
        <w:ind w:left="7047" w:hanging="180"/>
      </w:pPr>
    </w:lvl>
  </w:abstractNum>
  <w:num w:numId="1" w16cid:durableId="1952584215">
    <w:abstractNumId w:val="5"/>
  </w:num>
  <w:num w:numId="2" w16cid:durableId="894046064">
    <w:abstractNumId w:val="4"/>
  </w:num>
  <w:num w:numId="3" w16cid:durableId="49040277">
    <w:abstractNumId w:val="2"/>
  </w:num>
  <w:num w:numId="4" w16cid:durableId="1273707929">
    <w:abstractNumId w:val="3"/>
  </w:num>
  <w:num w:numId="5" w16cid:durableId="558201117">
    <w:abstractNumId w:val="0"/>
  </w:num>
  <w:num w:numId="6" w16cid:durableId="704869736">
    <w:abstractNumId w:val="8"/>
  </w:num>
  <w:num w:numId="7" w16cid:durableId="303001327">
    <w:abstractNumId w:val="6"/>
  </w:num>
  <w:num w:numId="8" w16cid:durableId="552741657">
    <w:abstractNumId w:val="1"/>
  </w:num>
  <w:num w:numId="9" w16cid:durableId="1154183247">
    <w:abstractNumId w:val="7"/>
  </w:num>
  <w:num w:numId="10" w16cid:durableId="1503472529">
    <w:abstractNumId w:val="4"/>
    <w:lvlOverride w:ilvl="0">
      <w:startOverride w:val="1"/>
    </w:lvlOverride>
  </w:num>
  <w:num w:numId="11" w16cid:durableId="315426431">
    <w:abstractNumId w:val="4"/>
    <w:lvlOverride w:ilvl="0">
      <w:startOverride w:val="1"/>
    </w:lvlOverride>
  </w:num>
  <w:num w:numId="12" w16cid:durableId="1880506564">
    <w:abstractNumId w:val="4"/>
    <w:lvlOverride w:ilvl="0">
      <w:startOverride w:val="1"/>
    </w:lvlOverride>
  </w:num>
  <w:num w:numId="13" w16cid:durableId="1020665861">
    <w:abstractNumId w:val="4"/>
    <w:lvlOverride w:ilvl="0">
      <w:startOverride w:val="1"/>
    </w:lvlOverride>
  </w:num>
  <w:num w:numId="14" w16cid:durableId="724184963">
    <w:abstractNumId w:val="4"/>
    <w:lvlOverride w:ilvl="0">
      <w:startOverride w:val="1"/>
    </w:lvlOverride>
  </w:num>
  <w:num w:numId="15" w16cid:durableId="147672893">
    <w:abstractNumId w:val="4"/>
    <w:lvlOverride w:ilvl="0">
      <w:startOverride w:val="1"/>
    </w:lvlOverride>
  </w:num>
  <w:numIdMacAtCleanup w:val="1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6"/>
  <w:mirrorMargins/>
  <w:proofState w:spelling="clean" w:grammar="clean"/>
  <w:attachedTemplate r:id="rId1"/>
  <w:documentProtection w:edit="forms" w:enforcement="0"/>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C1399"/>
    <w:rsid w:val="000070F8"/>
    <w:rsid w:val="0001101F"/>
    <w:rsid w:val="00015E46"/>
    <w:rsid w:val="00035E74"/>
    <w:rsid w:val="0004100A"/>
    <w:rsid w:val="00041C6E"/>
    <w:rsid w:val="000472F5"/>
    <w:rsid w:val="00064885"/>
    <w:rsid w:val="000705A1"/>
    <w:rsid w:val="00072634"/>
    <w:rsid w:val="00077793"/>
    <w:rsid w:val="00077D8E"/>
    <w:rsid w:val="00084587"/>
    <w:rsid w:val="00084B29"/>
    <w:rsid w:val="0009536B"/>
    <w:rsid w:val="000A06FC"/>
    <w:rsid w:val="000A4369"/>
    <w:rsid w:val="000B74A8"/>
    <w:rsid w:val="000C7151"/>
    <w:rsid w:val="000D4593"/>
    <w:rsid w:val="000F2688"/>
    <w:rsid w:val="000F65AB"/>
    <w:rsid w:val="000F66A7"/>
    <w:rsid w:val="001035C9"/>
    <w:rsid w:val="00107470"/>
    <w:rsid w:val="00123CAC"/>
    <w:rsid w:val="00137C40"/>
    <w:rsid w:val="00140E15"/>
    <w:rsid w:val="00141732"/>
    <w:rsid w:val="00141DB1"/>
    <w:rsid w:val="00142814"/>
    <w:rsid w:val="00155B43"/>
    <w:rsid w:val="00162AF7"/>
    <w:rsid w:val="001707D7"/>
    <w:rsid w:val="00170E3D"/>
    <w:rsid w:val="00191B1C"/>
    <w:rsid w:val="001928ED"/>
    <w:rsid w:val="001A057F"/>
    <w:rsid w:val="001C5A0D"/>
    <w:rsid w:val="001D7119"/>
    <w:rsid w:val="001E24C0"/>
    <w:rsid w:val="001E2A32"/>
    <w:rsid w:val="0020124A"/>
    <w:rsid w:val="00203758"/>
    <w:rsid w:val="002331A1"/>
    <w:rsid w:val="0024273C"/>
    <w:rsid w:val="0025000B"/>
    <w:rsid w:val="00260166"/>
    <w:rsid w:val="00261FF7"/>
    <w:rsid w:val="0026207F"/>
    <w:rsid w:val="002720A1"/>
    <w:rsid w:val="00272ACE"/>
    <w:rsid w:val="00285F0C"/>
    <w:rsid w:val="00292564"/>
    <w:rsid w:val="002A333C"/>
    <w:rsid w:val="002E545E"/>
    <w:rsid w:val="002F4FAF"/>
    <w:rsid w:val="002F63E3"/>
    <w:rsid w:val="003011AF"/>
    <w:rsid w:val="00303B2B"/>
    <w:rsid w:val="003149C2"/>
    <w:rsid w:val="00324386"/>
    <w:rsid w:val="00325B0C"/>
    <w:rsid w:val="00332E53"/>
    <w:rsid w:val="00347B18"/>
    <w:rsid w:val="00347B8C"/>
    <w:rsid w:val="00370924"/>
    <w:rsid w:val="00373D82"/>
    <w:rsid w:val="00381153"/>
    <w:rsid w:val="0038310F"/>
    <w:rsid w:val="00384D8C"/>
    <w:rsid w:val="00386EC8"/>
    <w:rsid w:val="00386F98"/>
    <w:rsid w:val="003A2777"/>
    <w:rsid w:val="003A780D"/>
    <w:rsid w:val="003B548B"/>
    <w:rsid w:val="003B645B"/>
    <w:rsid w:val="003C376B"/>
    <w:rsid w:val="003C3B75"/>
    <w:rsid w:val="003C3FE7"/>
    <w:rsid w:val="003C5272"/>
    <w:rsid w:val="003C6553"/>
    <w:rsid w:val="003D7658"/>
    <w:rsid w:val="003E3D65"/>
    <w:rsid w:val="004010CE"/>
    <w:rsid w:val="004010EB"/>
    <w:rsid w:val="0040343D"/>
    <w:rsid w:val="0042235B"/>
    <w:rsid w:val="00423642"/>
    <w:rsid w:val="00427828"/>
    <w:rsid w:val="004304A9"/>
    <w:rsid w:val="0043292A"/>
    <w:rsid w:val="00441E1F"/>
    <w:rsid w:val="004449D5"/>
    <w:rsid w:val="00451801"/>
    <w:rsid w:val="004645B8"/>
    <w:rsid w:val="00467E80"/>
    <w:rsid w:val="00472AC0"/>
    <w:rsid w:val="00473407"/>
    <w:rsid w:val="00474746"/>
    <w:rsid w:val="004858E3"/>
    <w:rsid w:val="004876CE"/>
    <w:rsid w:val="00494F62"/>
    <w:rsid w:val="004A0C18"/>
    <w:rsid w:val="004A1CA4"/>
    <w:rsid w:val="004A4935"/>
    <w:rsid w:val="004A5D14"/>
    <w:rsid w:val="004A66E5"/>
    <w:rsid w:val="004B301A"/>
    <w:rsid w:val="004B7C0E"/>
    <w:rsid w:val="004C4410"/>
    <w:rsid w:val="004C549F"/>
    <w:rsid w:val="004C6392"/>
    <w:rsid w:val="004E05D6"/>
    <w:rsid w:val="004E3F0E"/>
    <w:rsid w:val="004E442A"/>
    <w:rsid w:val="004E4562"/>
    <w:rsid w:val="004F0850"/>
    <w:rsid w:val="004F346E"/>
    <w:rsid w:val="004F763B"/>
    <w:rsid w:val="004F7F58"/>
    <w:rsid w:val="00500136"/>
    <w:rsid w:val="00501109"/>
    <w:rsid w:val="00526F4E"/>
    <w:rsid w:val="00531923"/>
    <w:rsid w:val="00532974"/>
    <w:rsid w:val="00537B45"/>
    <w:rsid w:val="00552B94"/>
    <w:rsid w:val="00556E11"/>
    <w:rsid w:val="00567081"/>
    <w:rsid w:val="00572897"/>
    <w:rsid w:val="00586B64"/>
    <w:rsid w:val="005A365C"/>
    <w:rsid w:val="005C16A4"/>
    <w:rsid w:val="005C2C8F"/>
    <w:rsid w:val="005C36C9"/>
    <w:rsid w:val="005C43CB"/>
    <w:rsid w:val="005C4637"/>
    <w:rsid w:val="005C6624"/>
    <w:rsid w:val="005D3CA9"/>
    <w:rsid w:val="005E2A0D"/>
    <w:rsid w:val="005F4DA2"/>
    <w:rsid w:val="005F5F76"/>
    <w:rsid w:val="005F70F5"/>
    <w:rsid w:val="0060097F"/>
    <w:rsid w:val="00611FAB"/>
    <w:rsid w:val="00615D78"/>
    <w:rsid w:val="00620728"/>
    <w:rsid w:val="0063021B"/>
    <w:rsid w:val="006550B1"/>
    <w:rsid w:val="006555CC"/>
    <w:rsid w:val="00664D4D"/>
    <w:rsid w:val="00675859"/>
    <w:rsid w:val="0069032B"/>
    <w:rsid w:val="0069039E"/>
    <w:rsid w:val="006957B6"/>
    <w:rsid w:val="006B094F"/>
    <w:rsid w:val="006B0D8A"/>
    <w:rsid w:val="006B2760"/>
    <w:rsid w:val="006D4446"/>
    <w:rsid w:val="006F6757"/>
    <w:rsid w:val="00704F19"/>
    <w:rsid w:val="00706236"/>
    <w:rsid w:val="007345FC"/>
    <w:rsid w:val="00736717"/>
    <w:rsid w:val="007372D8"/>
    <w:rsid w:val="00737365"/>
    <w:rsid w:val="0073749E"/>
    <w:rsid w:val="007377F7"/>
    <w:rsid w:val="00747CB1"/>
    <w:rsid w:val="00767DA4"/>
    <w:rsid w:val="00777DE5"/>
    <w:rsid w:val="00785B17"/>
    <w:rsid w:val="00785E21"/>
    <w:rsid w:val="007960AA"/>
    <w:rsid w:val="00797879"/>
    <w:rsid w:val="007A697B"/>
    <w:rsid w:val="007C65D4"/>
    <w:rsid w:val="007C737D"/>
    <w:rsid w:val="007E3B9F"/>
    <w:rsid w:val="007E59B3"/>
    <w:rsid w:val="007E6DB4"/>
    <w:rsid w:val="007F0313"/>
    <w:rsid w:val="007F16AD"/>
    <w:rsid w:val="007F55D3"/>
    <w:rsid w:val="007F7493"/>
    <w:rsid w:val="00800B5C"/>
    <w:rsid w:val="00804CF4"/>
    <w:rsid w:val="00807512"/>
    <w:rsid w:val="008233C2"/>
    <w:rsid w:val="008656A1"/>
    <w:rsid w:val="00874A46"/>
    <w:rsid w:val="00885FA6"/>
    <w:rsid w:val="008868B8"/>
    <w:rsid w:val="00887F71"/>
    <w:rsid w:val="00893F90"/>
    <w:rsid w:val="008A17CE"/>
    <w:rsid w:val="008A7B22"/>
    <w:rsid w:val="008D7C89"/>
    <w:rsid w:val="008E0299"/>
    <w:rsid w:val="008F1937"/>
    <w:rsid w:val="008F561C"/>
    <w:rsid w:val="00902DF6"/>
    <w:rsid w:val="00906C66"/>
    <w:rsid w:val="00930098"/>
    <w:rsid w:val="00943A76"/>
    <w:rsid w:val="00946AFB"/>
    <w:rsid w:val="00946D99"/>
    <w:rsid w:val="00947249"/>
    <w:rsid w:val="009506E2"/>
    <w:rsid w:val="009602BF"/>
    <w:rsid w:val="00963EC5"/>
    <w:rsid w:val="00970156"/>
    <w:rsid w:val="00981D22"/>
    <w:rsid w:val="009874DD"/>
    <w:rsid w:val="009A0B3F"/>
    <w:rsid w:val="009A297C"/>
    <w:rsid w:val="009A3A0B"/>
    <w:rsid w:val="009A7EF9"/>
    <w:rsid w:val="009B1E24"/>
    <w:rsid w:val="009B4D56"/>
    <w:rsid w:val="009B6E4E"/>
    <w:rsid w:val="009D5EEB"/>
    <w:rsid w:val="009D70DA"/>
    <w:rsid w:val="009E3F7F"/>
    <w:rsid w:val="009E6BCE"/>
    <w:rsid w:val="009E79F9"/>
    <w:rsid w:val="009F58DE"/>
    <w:rsid w:val="009F7DD7"/>
    <w:rsid w:val="00A06053"/>
    <w:rsid w:val="00A14C97"/>
    <w:rsid w:val="00A15908"/>
    <w:rsid w:val="00A16D6A"/>
    <w:rsid w:val="00A16FEE"/>
    <w:rsid w:val="00A27F84"/>
    <w:rsid w:val="00A479B8"/>
    <w:rsid w:val="00A565FA"/>
    <w:rsid w:val="00A67CD6"/>
    <w:rsid w:val="00A706C3"/>
    <w:rsid w:val="00A70F20"/>
    <w:rsid w:val="00A726BE"/>
    <w:rsid w:val="00A7663D"/>
    <w:rsid w:val="00A7745A"/>
    <w:rsid w:val="00A82AF4"/>
    <w:rsid w:val="00A8455D"/>
    <w:rsid w:val="00A8777C"/>
    <w:rsid w:val="00A970C5"/>
    <w:rsid w:val="00AA6B1B"/>
    <w:rsid w:val="00AB41FF"/>
    <w:rsid w:val="00AC1466"/>
    <w:rsid w:val="00AC152A"/>
    <w:rsid w:val="00AC3072"/>
    <w:rsid w:val="00AC6769"/>
    <w:rsid w:val="00AE209B"/>
    <w:rsid w:val="00AE4AE9"/>
    <w:rsid w:val="00AE52E9"/>
    <w:rsid w:val="00AE6454"/>
    <w:rsid w:val="00AF075C"/>
    <w:rsid w:val="00AF27CA"/>
    <w:rsid w:val="00AF57AE"/>
    <w:rsid w:val="00B04D5B"/>
    <w:rsid w:val="00B10CC5"/>
    <w:rsid w:val="00B23C4D"/>
    <w:rsid w:val="00B2510B"/>
    <w:rsid w:val="00B33477"/>
    <w:rsid w:val="00B4493A"/>
    <w:rsid w:val="00B44EA7"/>
    <w:rsid w:val="00B57DF6"/>
    <w:rsid w:val="00B62290"/>
    <w:rsid w:val="00B64DA2"/>
    <w:rsid w:val="00BB2AAD"/>
    <w:rsid w:val="00BC48EE"/>
    <w:rsid w:val="00BD7E76"/>
    <w:rsid w:val="00BE1B6E"/>
    <w:rsid w:val="00BE27F8"/>
    <w:rsid w:val="00BE3DE6"/>
    <w:rsid w:val="00BE6230"/>
    <w:rsid w:val="00BF16FE"/>
    <w:rsid w:val="00C02111"/>
    <w:rsid w:val="00C05C98"/>
    <w:rsid w:val="00C14602"/>
    <w:rsid w:val="00C15AF2"/>
    <w:rsid w:val="00C2265C"/>
    <w:rsid w:val="00C22C22"/>
    <w:rsid w:val="00C27F21"/>
    <w:rsid w:val="00C306D3"/>
    <w:rsid w:val="00C309E6"/>
    <w:rsid w:val="00C35D24"/>
    <w:rsid w:val="00C46D94"/>
    <w:rsid w:val="00C46E1A"/>
    <w:rsid w:val="00C51B84"/>
    <w:rsid w:val="00C51F93"/>
    <w:rsid w:val="00C52FA4"/>
    <w:rsid w:val="00C6136E"/>
    <w:rsid w:val="00C63841"/>
    <w:rsid w:val="00C66D13"/>
    <w:rsid w:val="00C74665"/>
    <w:rsid w:val="00C7622E"/>
    <w:rsid w:val="00C84F19"/>
    <w:rsid w:val="00C87F99"/>
    <w:rsid w:val="00C93E16"/>
    <w:rsid w:val="00C97190"/>
    <w:rsid w:val="00CC25B8"/>
    <w:rsid w:val="00CC61AB"/>
    <w:rsid w:val="00CC620C"/>
    <w:rsid w:val="00CD67B8"/>
    <w:rsid w:val="00CD6AB9"/>
    <w:rsid w:val="00CD6CF3"/>
    <w:rsid w:val="00CE1D97"/>
    <w:rsid w:val="00CF0B42"/>
    <w:rsid w:val="00CF1514"/>
    <w:rsid w:val="00CF31A4"/>
    <w:rsid w:val="00CF55EE"/>
    <w:rsid w:val="00CF6F2B"/>
    <w:rsid w:val="00D0077B"/>
    <w:rsid w:val="00D11418"/>
    <w:rsid w:val="00D121C6"/>
    <w:rsid w:val="00D179D9"/>
    <w:rsid w:val="00D21F88"/>
    <w:rsid w:val="00D228B3"/>
    <w:rsid w:val="00D317D4"/>
    <w:rsid w:val="00D37411"/>
    <w:rsid w:val="00D51BCC"/>
    <w:rsid w:val="00D53F32"/>
    <w:rsid w:val="00D54474"/>
    <w:rsid w:val="00D56910"/>
    <w:rsid w:val="00D609D0"/>
    <w:rsid w:val="00D92DCE"/>
    <w:rsid w:val="00D95615"/>
    <w:rsid w:val="00D97888"/>
    <w:rsid w:val="00DA1758"/>
    <w:rsid w:val="00DB01F8"/>
    <w:rsid w:val="00DB66C9"/>
    <w:rsid w:val="00DC1C10"/>
    <w:rsid w:val="00DC578D"/>
    <w:rsid w:val="00DC78E0"/>
    <w:rsid w:val="00DC7FED"/>
    <w:rsid w:val="00DD336F"/>
    <w:rsid w:val="00DD4AAF"/>
    <w:rsid w:val="00DD6B9A"/>
    <w:rsid w:val="00DD73FA"/>
    <w:rsid w:val="00DF0AD7"/>
    <w:rsid w:val="00DF4291"/>
    <w:rsid w:val="00E06E92"/>
    <w:rsid w:val="00E06EBF"/>
    <w:rsid w:val="00E10989"/>
    <w:rsid w:val="00E145ED"/>
    <w:rsid w:val="00E20C13"/>
    <w:rsid w:val="00E2227A"/>
    <w:rsid w:val="00E33342"/>
    <w:rsid w:val="00E40806"/>
    <w:rsid w:val="00E40E10"/>
    <w:rsid w:val="00E64EF1"/>
    <w:rsid w:val="00E66F21"/>
    <w:rsid w:val="00E67994"/>
    <w:rsid w:val="00E745C7"/>
    <w:rsid w:val="00E76A28"/>
    <w:rsid w:val="00E77698"/>
    <w:rsid w:val="00E85AC7"/>
    <w:rsid w:val="00E86161"/>
    <w:rsid w:val="00E92340"/>
    <w:rsid w:val="00E926CE"/>
    <w:rsid w:val="00EA0270"/>
    <w:rsid w:val="00EA5194"/>
    <w:rsid w:val="00EC2E9E"/>
    <w:rsid w:val="00ED4129"/>
    <w:rsid w:val="00ED5500"/>
    <w:rsid w:val="00ED7C7B"/>
    <w:rsid w:val="00EE6619"/>
    <w:rsid w:val="00EE6738"/>
    <w:rsid w:val="00EE76D8"/>
    <w:rsid w:val="00EF6844"/>
    <w:rsid w:val="00F01440"/>
    <w:rsid w:val="00F07E74"/>
    <w:rsid w:val="00F143F1"/>
    <w:rsid w:val="00F202FB"/>
    <w:rsid w:val="00F20F00"/>
    <w:rsid w:val="00F311CC"/>
    <w:rsid w:val="00F311F5"/>
    <w:rsid w:val="00F34831"/>
    <w:rsid w:val="00F371BF"/>
    <w:rsid w:val="00F5038F"/>
    <w:rsid w:val="00F62833"/>
    <w:rsid w:val="00F7506E"/>
    <w:rsid w:val="00F767E4"/>
    <w:rsid w:val="00F85C94"/>
    <w:rsid w:val="00F95830"/>
    <w:rsid w:val="00F96C88"/>
    <w:rsid w:val="00FC039C"/>
    <w:rsid w:val="00FC1399"/>
    <w:rsid w:val="00FC54E8"/>
    <w:rsid w:val="00FE157D"/>
    <w:rsid w:val="00FE4CE9"/>
    <w:rsid w:val="00FE70BE"/>
    <w:rsid w:val="00FE7535"/>
    <w:rsid w:val="00FF19FA"/>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7B37F0B"/>
  <w15:chartTrackingRefBased/>
  <w15:docId w15:val="{BD5BE919-2514-904E-AC5B-D8C74D023B1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cs" w:eastAsia="cs-CZ"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ln">
    <w:name w:val="Normal"/>
    <w:qFormat/>
    <w:rsid w:val="004010CE"/>
    <w:pPr>
      <w:spacing w:after="240" w:line="360" w:lineRule="auto"/>
      <w:ind w:firstLine="567"/>
      <w:contextualSpacing/>
      <w:jc w:val="both"/>
    </w:pPr>
  </w:style>
  <w:style w:type="paragraph" w:styleId="Nadpis1">
    <w:name w:val="heading 1"/>
    <w:aliases w:val="Části práce"/>
    <w:basedOn w:val="Normln"/>
    <w:next w:val="Normln"/>
    <w:link w:val="Nadpis1Char"/>
    <w:uiPriority w:val="9"/>
    <w:qFormat/>
    <w:rsid w:val="00E06E92"/>
    <w:pPr>
      <w:keepNext/>
      <w:keepLines/>
      <w:pageBreakBefore/>
      <w:numPr>
        <w:numId w:val="1"/>
      </w:numPr>
      <w:spacing w:before="240"/>
      <w:ind w:left="567" w:hanging="567"/>
      <w:jc w:val="left"/>
      <w:outlineLvl w:val="0"/>
    </w:pPr>
    <w:rPr>
      <w:rFonts w:ascii="Calibri" w:eastAsiaTheme="majorEastAsia" w:hAnsi="Calibri" w:cstheme="majorBidi"/>
      <w:b/>
      <w:caps/>
      <w:sz w:val="30"/>
      <w:szCs w:val="32"/>
    </w:rPr>
  </w:style>
  <w:style w:type="paragraph" w:styleId="Nadpis2">
    <w:name w:val="heading 2"/>
    <w:aliases w:val="Nadpis kapitoly"/>
    <w:basedOn w:val="Normln"/>
    <w:next w:val="Normln"/>
    <w:link w:val="Nadpis2Char"/>
    <w:uiPriority w:val="9"/>
    <w:unhideWhenUsed/>
    <w:qFormat/>
    <w:rsid w:val="00072634"/>
    <w:pPr>
      <w:keepNext/>
      <w:keepLines/>
      <w:numPr>
        <w:ilvl w:val="1"/>
        <w:numId w:val="1"/>
      </w:numPr>
      <w:spacing w:before="120"/>
      <w:ind w:left="567" w:hanging="567"/>
      <w:jc w:val="left"/>
      <w:outlineLvl w:val="1"/>
    </w:pPr>
    <w:rPr>
      <w:rFonts w:ascii="Calibri" w:eastAsiaTheme="majorEastAsia" w:hAnsi="Calibri" w:cstheme="majorBidi"/>
      <w:b/>
      <w:sz w:val="26"/>
      <w:szCs w:val="26"/>
    </w:rPr>
  </w:style>
  <w:style w:type="paragraph" w:styleId="Nadpis3">
    <w:name w:val="heading 3"/>
    <w:aliases w:val="Nadpis podkapitoly"/>
    <w:basedOn w:val="Normln"/>
    <w:next w:val="Normln"/>
    <w:link w:val="Nadpis3Char"/>
    <w:uiPriority w:val="9"/>
    <w:unhideWhenUsed/>
    <w:qFormat/>
    <w:rsid w:val="00531923"/>
    <w:pPr>
      <w:keepNext/>
      <w:keepLines/>
      <w:numPr>
        <w:ilvl w:val="2"/>
        <w:numId w:val="1"/>
      </w:numPr>
      <w:spacing w:before="120"/>
      <w:ind w:left="567" w:hanging="567"/>
      <w:outlineLvl w:val="2"/>
    </w:pPr>
    <w:rPr>
      <w:rFonts w:ascii="Calibri" w:eastAsiaTheme="majorEastAsia" w:hAnsi="Calibri" w:cstheme="majorBidi"/>
      <w:b/>
      <w:i/>
      <w:sz w:val="24"/>
      <w:szCs w:val="24"/>
    </w:rPr>
  </w:style>
  <w:style w:type="paragraph" w:styleId="Nadpis4">
    <w:name w:val="heading 4"/>
    <w:basedOn w:val="Normln"/>
    <w:next w:val="Normln"/>
    <w:link w:val="Nadpis4Char"/>
    <w:uiPriority w:val="9"/>
    <w:semiHidden/>
    <w:unhideWhenUsed/>
    <w:rsid w:val="00A8455D"/>
    <w:pPr>
      <w:keepNext/>
      <w:keepLines/>
      <w:numPr>
        <w:ilvl w:val="3"/>
        <w:numId w:val="1"/>
      </w:numPr>
      <w:spacing w:before="40" w:after="0"/>
      <w:outlineLvl w:val="3"/>
    </w:pPr>
    <w:rPr>
      <w:rFonts w:asciiTheme="majorHAnsi" w:eastAsiaTheme="majorEastAsia" w:hAnsiTheme="majorHAnsi" w:cstheme="majorBidi"/>
      <w:i/>
      <w:iCs/>
      <w:color w:val="3E762A" w:themeColor="accent1" w:themeShade="BF"/>
    </w:rPr>
  </w:style>
  <w:style w:type="paragraph" w:styleId="Nadpis5">
    <w:name w:val="heading 5"/>
    <w:basedOn w:val="Normln"/>
    <w:next w:val="Normln"/>
    <w:link w:val="Nadpis5Char"/>
    <w:uiPriority w:val="9"/>
    <w:semiHidden/>
    <w:unhideWhenUsed/>
    <w:qFormat/>
    <w:rsid w:val="00A8455D"/>
    <w:pPr>
      <w:keepNext/>
      <w:keepLines/>
      <w:numPr>
        <w:ilvl w:val="4"/>
        <w:numId w:val="1"/>
      </w:numPr>
      <w:spacing w:before="40" w:after="0"/>
      <w:outlineLvl w:val="4"/>
    </w:pPr>
    <w:rPr>
      <w:rFonts w:asciiTheme="majorHAnsi" w:eastAsiaTheme="majorEastAsia" w:hAnsiTheme="majorHAnsi" w:cstheme="majorBidi"/>
      <w:color w:val="3E762A" w:themeColor="accent1" w:themeShade="BF"/>
    </w:rPr>
  </w:style>
  <w:style w:type="paragraph" w:styleId="Nadpis6">
    <w:name w:val="heading 6"/>
    <w:basedOn w:val="Normln"/>
    <w:next w:val="Normln"/>
    <w:link w:val="Nadpis6Char"/>
    <w:uiPriority w:val="9"/>
    <w:semiHidden/>
    <w:unhideWhenUsed/>
    <w:qFormat/>
    <w:rsid w:val="00A8455D"/>
    <w:pPr>
      <w:keepNext/>
      <w:keepLines/>
      <w:numPr>
        <w:ilvl w:val="5"/>
        <w:numId w:val="1"/>
      </w:numPr>
      <w:spacing w:before="40" w:after="0"/>
      <w:outlineLvl w:val="5"/>
    </w:pPr>
    <w:rPr>
      <w:rFonts w:asciiTheme="majorHAnsi" w:eastAsiaTheme="majorEastAsia" w:hAnsiTheme="majorHAnsi" w:cstheme="majorBidi"/>
      <w:color w:val="294E1C" w:themeColor="accent1" w:themeShade="7F"/>
    </w:rPr>
  </w:style>
  <w:style w:type="paragraph" w:styleId="Nadpis7">
    <w:name w:val="heading 7"/>
    <w:basedOn w:val="Normln"/>
    <w:next w:val="Normln"/>
    <w:link w:val="Nadpis7Char"/>
    <w:uiPriority w:val="9"/>
    <w:semiHidden/>
    <w:unhideWhenUsed/>
    <w:qFormat/>
    <w:rsid w:val="00A8455D"/>
    <w:pPr>
      <w:keepNext/>
      <w:keepLines/>
      <w:numPr>
        <w:ilvl w:val="6"/>
        <w:numId w:val="1"/>
      </w:numPr>
      <w:spacing w:before="40" w:after="0"/>
      <w:outlineLvl w:val="6"/>
    </w:pPr>
    <w:rPr>
      <w:rFonts w:asciiTheme="majorHAnsi" w:eastAsiaTheme="majorEastAsia" w:hAnsiTheme="majorHAnsi" w:cstheme="majorBidi"/>
      <w:i/>
      <w:iCs/>
      <w:color w:val="294E1C" w:themeColor="accent1" w:themeShade="7F"/>
    </w:rPr>
  </w:style>
  <w:style w:type="paragraph" w:styleId="Nadpis8">
    <w:name w:val="heading 8"/>
    <w:basedOn w:val="Normln"/>
    <w:next w:val="Normln"/>
    <w:link w:val="Nadpis8Char"/>
    <w:uiPriority w:val="9"/>
    <w:semiHidden/>
    <w:unhideWhenUsed/>
    <w:qFormat/>
    <w:rsid w:val="00A8455D"/>
    <w:pPr>
      <w:keepNext/>
      <w:keepLines/>
      <w:numPr>
        <w:ilvl w:val="7"/>
        <w:numId w:val="1"/>
      </w:numPr>
      <w:spacing w:before="40" w:after="0"/>
      <w:outlineLvl w:val="7"/>
    </w:pPr>
    <w:rPr>
      <w:rFonts w:asciiTheme="majorHAnsi" w:eastAsiaTheme="majorEastAsia" w:hAnsiTheme="majorHAnsi" w:cstheme="majorBidi"/>
      <w:color w:val="272727" w:themeColor="text1" w:themeTint="D8"/>
      <w:sz w:val="21"/>
      <w:szCs w:val="21"/>
    </w:rPr>
  </w:style>
  <w:style w:type="paragraph" w:styleId="Nadpis9">
    <w:name w:val="heading 9"/>
    <w:basedOn w:val="Normln"/>
    <w:next w:val="Normln"/>
    <w:link w:val="Nadpis9Char"/>
    <w:uiPriority w:val="9"/>
    <w:semiHidden/>
    <w:unhideWhenUsed/>
    <w:qFormat/>
    <w:rsid w:val="00A8455D"/>
    <w:pPr>
      <w:keepNext/>
      <w:keepLines/>
      <w:numPr>
        <w:ilvl w:val="8"/>
        <w:numId w:val="1"/>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character" w:styleId="Zstupntext">
    <w:name w:val="Placeholder Text"/>
    <w:basedOn w:val="Standardnpsmoodstavce"/>
    <w:uiPriority w:val="99"/>
    <w:semiHidden/>
    <w:rsid w:val="0043292A"/>
    <w:rPr>
      <w:color w:val="808080"/>
    </w:rPr>
  </w:style>
  <w:style w:type="paragraph" w:customStyle="1" w:styleId="Titulka">
    <w:name w:val="Titulka"/>
    <w:basedOn w:val="Normln"/>
    <w:rsid w:val="006B094F"/>
    <w:pPr>
      <w:spacing w:before="160" w:after="0" w:line="259" w:lineRule="auto"/>
      <w:ind w:firstLine="0"/>
      <w:contextualSpacing w:val="0"/>
      <w:jc w:val="center"/>
    </w:pPr>
    <w:rPr>
      <w:sz w:val="28"/>
    </w:rPr>
  </w:style>
  <w:style w:type="paragraph" w:customStyle="1" w:styleId="TitulkaNazev">
    <w:name w:val="TitulkaNazev"/>
    <w:basedOn w:val="Titulka"/>
    <w:rsid w:val="00785E21"/>
    <w:rPr>
      <w:b/>
      <w:caps/>
      <w:sz w:val="32"/>
    </w:rPr>
  </w:style>
  <w:style w:type="paragraph" w:customStyle="1" w:styleId="BiblioNadpis">
    <w:name w:val="BiblioNadpis"/>
    <w:basedOn w:val="Normln"/>
    <w:rsid w:val="00B62290"/>
    <w:pPr>
      <w:spacing w:after="0" w:line="259" w:lineRule="auto"/>
      <w:ind w:firstLine="0"/>
      <w:contextualSpacing w:val="0"/>
    </w:pPr>
    <w:rPr>
      <w:b/>
      <w:sz w:val="24"/>
    </w:rPr>
  </w:style>
  <w:style w:type="table" w:styleId="Mkatabulky">
    <w:name w:val="Table Grid"/>
    <w:basedOn w:val="Normlntabulka"/>
    <w:uiPriority w:val="39"/>
    <w:rsid w:val="001A057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iblioText">
    <w:name w:val="BiblioText"/>
    <w:basedOn w:val="BiblioNadpis"/>
    <w:rsid w:val="00CE1D97"/>
    <w:pPr>
      <w:spacing w:line="240" w:lineRule="auto"/>
      <w:contextualSpacing/>
    </w:pPr>
    <w:rPr>
      <w:b w:val="0"/>
      <w:sz w:val="22"/>
    </w:rPr>
  </w:style>
  <w:style w:type="character" w:customStyle="1" w:styleId="Nadpis1Char">
    <w:name w:val="Nadpis 1 Char"/>
    <w:aliases w:val="Části práce Char"/>
    <w:basedOn w:val="Standardnpsmoodstavce"/>
    <w:link w:val="Nadpis1"/>
    <w:uiPriority w:val="9"/>
    <w:rsid w:val="00E06E92"/>
    <w:rPr>
      <w:rFonts w:ascii="Calibri" w:eastAsiaTheme="majorEastAsia" w:hAnsi="Calibri" w:cstheme="majorBidi"/>
      <w:b/>
      <w:caps/>
      <w:sz w:val="30"/>
      <w:szCs w:val="32"/>
    </w:rPr>
  </w:style>
  <w:style w:type="paragraph" w:styleId="Zhlav">
    <w:name w:val="header"/>
    <w:basedOn w:val="Normln"/>
    <w:link w:val="ZhlavChar"/>
    <w:uiPriority w:val="99"/>
    <w:unhideWhenUsed/>
    <w:rsid w:val="00123CAC"/>
    <w:pPr>
      <w:tabs>
        <w:tab w:val="center" w:pos="4536"/>
        <w:tab w:val="right" w:pos="9072"/>
      </w:tabs>
      <w:spacing w:after="0" w:line="240" w:lineRule="auto"/>
    </w:pPr>
  </w:style>
  <w:style w:type="character" w:customStyle="1" w:styleId="ZhlavChar">
    <w:name w:val="Záhlaví Char"/>
    <w:basedOn w:val="Standardnpsmoodstavce"/>
    <w:link w:val="Zhlav"/>
    <w:uiPriority w:val="99"/>
    <w:rsid w:val="00123CAC"/>
  </w:style>
  <w:style w:type="paragraph" w:styleId="Zpat">
    <w:name w:val="footer"/>
    <w:basedOn w:val="Normln"/>
    <w:link w:val="ZpatChar"/>
    <w:uiPriority w:val="99"/>
    <w:unhideWhenUsed/>
    <w:rsid w:val="00123CAC"/>
    <w:pPr>
      <w:tabs>
        <w:tab w:val="center" w:pos="4536"/>
        <w:tab w:val="right" w:pos="9072"/>
      </w:tabs>
      <w:spacing w:after="0" w:line="240" w:lineRule="auto"/>
    </w:pPr>
  </w:style>
  <w:style w:type="character" w:customStyle="1" w:styleId="ZpatChar">
    <w:name w:val="Zápatí Char"/>
    <w:basedOn w:val="Standardnpsmoodstavce"/>
    <w:link w:val="Zpat"/>
    <w:uiPriority w:val="99"/>
    <w:rsid w:val="00123CAC"/>
  </w:style>
  <w:style w:type="character" w:styleId="Hypertextovodkaz">
    <w:name w:val="Hyperlink"/>
    <w:basedOn w:val="Standardnpsmoodstavce"/>
    <w:uiPriority w:val="99"/>
    <w:unhideWhenUsed/>
    <w:rsid w:val="00F01440"/>
    <w:rPr>
      <w:color w:val="6B9F25" w:themeColor="hyperlink"/>
      <w:u w:val="single"/>
    </w:rPr>
  </w:style>
  <w:style w:type="paragraph" w:styleId="Obsah1">
    <w:name w:val="toc 1"/>
    <w:basedOn w:val="Normln"/>
    <w:next w:val="Normln"/>
    <w:autoRedefine/>
    <w:uiPriority w:val="39"/>
    <w:unhideWhenUsed/>
    <w:rsid w:val="00FC039C"/>
    <w:pPr>
      <w:tabs>
        <w:tab w:val="left" w:pos="426"/>
        <w:tab w:val="right" w:leader="dot" w:pos="8493"/>
      </w:tabs>
      <w:spacing w:after="100"/>
      <w:ind w:firstLine="0"/>
    </w:pPr>
    <w:rPr>
      <w:noProof/>
    </w:rPr>
  </w:style>
  <w:style w:type="character" w:customStyle="1" w:styleId="Nadpis2Char">
    <w:name w:val="Nadpis 2 Char"/>
    <w:aliases w:val="Nadpis kapitoly Char"/>
    <w:basedOn w:val="Standardnpsmoodstavce"/>
    <w:link w:val="Nadpis2"/>
    <w:uiPriority w:val="9"/>
    <w:rsid w:val="00072634"/>
    <w:rPr>
      <w:rFonts w:ascii="Calibri" w:eastAsiaTheme="majorEastAsia" w:hAnsi="Calibri" w:cstheme="majorBidi"/>
      <w:b/>
      <w:sz w:val="26"/>
      <w:szCs w:val="26"/>
    </w:rPr>
  </w:style>
  <w:style w:type="character" w:customStyle="1" w:styleId="Nadpis3Char">
    <w:name w:val="Nadpis 3 Char"/>
    <w:aliases w:val="Nadpis podkapitoly Char"/>
    <w:basedOn w:val="Standardnpsmoodstavce"/>
    <w:link w:val="Nadpis3"/>
    <w:uiPriority w:val="9"/>
    <w:rsid w:val="00531923"/>
    <w:rPr>
      <w:rFonts w:ascii="Calibri" w:eastAsiaTheme="majorEastAsia" w:hAnsi="Calibri" w:cstheme="majorBidi"/>
      <w:b/>
      <w:i/>
      <w:sz w:val="24"/>
      <w:szCs w:val="24"/>
    </w:rPr>
  </w:style>
  <w:style w:type="character" w:customStyle="1" w:styleId="Nadpis4Char">
    <w:name w:val="Nadpis 4 Char"/>
    <w:basedOn w:val="Standardnpsmoodstavce"/>
    <w:link w:val="Nadpis4"/>
    <w:uiPriority w:val="9"/>
    <w:semiHidden/>
    <w:rsid w:val="00A8455D"/>
    <w:rPr>
      <w:rFonts w:asciiTheme="majorHAnsi" w:eastAsiaTheme="majorEastAsia" w:hAnsiTheme="majorHAnsi" w:cstheme="majorBidi"/>
      <w:i/>
      <w:iCs/>
      <w:color w:val="3E762A" w:themeColor="accent1" w:themeShade="BF"/>
    </w:rPr>
  </w:style>
  <w:style w:type="character" w:customStyle="1" w:styleId="Nadpis5Char">
    <w:name w:val="Nadpis 5 Char"/>
    <w:basedOn w:val="Standardnpsmoodstavce"/>
    <w:link w:val="Nadpis5"/>
    <w:uiPriority w:val="9"/>
    <w:semiHidden/>
    <w:rsid w:val="00A8455D"/>
    <w:rPr>
      <w:rFonts w:asciiTheme="majorHAnsi" w:eastAsiaTheme="majorEastAsia" w:hAnsiTheme="majorHAnsi" w:cstheme="majorBidi"/>
      <w:color w:val="3E762A" w:themeColor="accent1" w:themeShade="BF"/>
    </w:rPr>
  </w:style>
  <w:style w:type="character" w:customStyle="1" w:styleId="Nadpis6Char">
    <w:name w:val="Nadpis 6 Char"/>
    <w:basedOn w:val="Standardnpsmoodstavce"/>
    <w:link w:val="Nadpis6"/>
    <w:uiPriority w:val="9"/>
    <w:semiHidden/>
    <w:rsid w:val="00A8455D"/>
    <w:rPr>
      <w:rFonts w:asciiTheme="majorHAnsi" w:eastAsiaTheme="majorEastAsia" w:hAnsiTheme="majorHAnsi" w:cstheme="majorBidi"/>
      <w:color w:val="294E1C" w:themeColor="accent1" w:themeShade="7F"/>
    </w:rPr>
  </w:style>
  <w:style w:type="character" w:customStyle="1" w:styleId="Nadpis7Char">
    <w:name w:val="Nadpis 7 Char"/>
    <w:basedOn w:val="Standardnpsmoodstavce"/>
    <w:link w:val="Nadpis7"/>
    <w:uiPriority w:val="9"/>
    <w:semiHidden/>
    <w:rsid w:val="00A8455D"/>
    <w:rPr>
      <w:rFonts w:asciiTheme="majorHAnsi" w:eastAsiaTheme="majorEastAsia" w:hAnsiTheme="majorHAnsi" w:cstheme="majorBidi"/>
      <w:i/>
      <w:iCs/>
      <w:color w:val="294E1C" w:themeColor="accent1" w:themeShade="7F"/>
    </w:rPr>
  </w:style>
  <w:style w:type="character" w:customStyle="1" w:styleId="Nadpis8Char">
    <w:name w:val="Nadpis 8 Char"/>
    <w:basedOn w:val="Standardnpsmoodstavce"/>
    <w:link w:val="Nadpis8"/>
    <w:uiPriority w:val="9"/>
    <w:semiHidden/>
    <w:rsid w:val="00A8455D"/>
    <w:rPr>
      <w:rFonts w:asciiTheme="majorHAnsi" w:eastAsiaTheme="majorEastAsia" w:hAnsiTheme="majorHAnsi" w:cstheme="majorBidi"/>
      <w:color w:val="272727" w:themeColor="text1" w:themeTint="D8"/>
      <w:sz w:val="21"/>
      <w:szCs w:val="21"/>
    </w:rPr>
  </w:style>
  <w:style w:type="character" w:customStyle="1" w:styleId="Nadpis9Char">
    <w:name w:val="Nadpis 9 Char"/>
    <w:basedOn w:val="Standardnpsmoodstavce"/>
    <w:link w:val="Nadpis9"/>
    <w:uiPriority w:val="9"/>
    <w:semiHidden/>
    <w:rsid w:val="00A8455D"/>
    <w:rPr>
      <w:rFonts w:asciiTheme="majorHAnsi" w:eastAsiaTheme="majorEastAsia" w:hAnsiTheme="majorHAnsi" w:cstheme="majorBidi"/>
      <w:i/>
      <w:iCs/>
      <w:color w:val="272727" w:themeColor="text1" w:themeTint="D8"/>
      <w:sz w:val="21"/>
      <w:szCs w:val="21"/>
    </w:rPr>
  </w:style>
  <w:style w:type="paragraph" w:styleId="Obsah2">
    <w:name w:val="toc 2"/>
    <w:basedOn w:val="Normln"/>
    <w:next w:val="Normln"/>
    <w:autoRedefine/>
    <w:uiPriority w:val="39"/>
    <w:unhideWhenUsed/>
    <w:rsid w:val="00902DF6"/>
    <w:pPr>
      <w:tabs>
        <w:tab w:val="left" w:pos="851"/>
        <w:tab w:val="right" w:leader="dot" w:pos="8493"/>
      </w:tabs>
      <w:spacing w:after="100"/>
      <w:ind w:left="426" w:firstLine="0"/>
      <w:jc w:val="left"/>
    </w:pPr>
    <w:rPr>
      <w:noProof/>
    </w:rPr>
  </w:style>
  <w:style w:type="paragraph" w:styleId="Obsah3">
    <w:name w:val="toc 3"/>
    <w:basedOn w:val="Normln"/>
    <w:next w:val="Normln"/>
    <w:autoRedefine/>
    <w:uiPriority w:val="39"/>
    <w:unhideWhenUsed/>
    <w:rsid w:val="00F311F5"/>
    <w:pPr>
      <w:tabs>
        <w:tab w:val="left" w:pos="1418"/>
        <w:tab w:val="right" w:leader="dot" w:pos="8493"/>
      </w:tabs>
      <w:spacing w:after="100"/>
      <w:ind w:left="851" w:firstLine="0"/>
    </w:pPr>
    <w:rPr>
      <w:noProof/>
    </w:rPr>
  </w:style>
  <w:style w:type="paragraph" w:styleId="Odstavecseseznamem">
    <w:name w:val="List Paragraph"/>
    <w:aliases w:val="Číslované odrážky"/>
    <w:basedOn w:val="Normln"/>
    <w:uiPriority w:val="34"/>
    <w:qFormat/>
    <w:rsid w:val="008F561C"/>
    <w:pPr>
      <w:numPr>
        <w:numId w:val="2"/>
      </w:numPr>
    </w:pPr>
  </w:style>
  <w:style w:type="paragraph" w:customStyle="1" w:styleId="Odrky">
    <w:name w:val="Odrážky"/>
    <w:basedOn w:val="Odstavecseseznamem"/>
    <w:qFormat/>
    <w:rsid w:val="00E20C13"/>
    <w:pPr>
      <w:numPr>
        <w:numId w:val="3"/>
      </w:numPr>
    </w:pPr>
  </w:style>
  <w:style w:type="paragraph" w:customStyle="1" w:styleId="Reference">
    <w:name w:val="Reference"/>
    <w:basedOn w:val="Normln"/>
    <w:qFormat/>
    <w:rsid w:val="00AE6454"/>
    <w:pPr>
      <w:ind w:left="567" w:hanging="567"/>
    </w:pPr>
  </w:style>
  <w:style w:type="paragraph" w:customStyle="1" w:styleId="Oznaentabulkyobrzku">
    <w:name w:val="Označení tabulky/obrázku"/>
    <w:basedOn w:val="Normln"/>
    <w:next w:val="Nzevtabulkyobrzku"/>
    <w:qFormat/>
    <w:rsid w:val="00D317D4"/>
    <w:pPr>
      <w:keepNext/>
      <w:spacing w:before="240" w:after="0"/>
      <w:ind w:firstLine="0"/>
    </w:pPr>
    <w:rPr>
      <w:b/>
    </w:rPr>
  </w:style>
  <w:style w:type="paragraph" w:customStyle="1" w:styleId="Nzevtabulkyobrzku">
    <w:name w:val="Název tabulky/obrázku"/>
    <w:basedOn w:val="Normln"/>
    <w:next w:val="Tabulkaobrzek"/>
    <w:qFormat/>
    <w:rsid w:val="00D317D4"/>
    <w:pPr>
      <w:keepNext/>
      <w:keepLines/>
      <w:ind w:firstLine="0"/>
    </w:pPr>
    <w:rPr>
      <w:i/>
    </w:rPr>
  </w:style>
  <w:style w:type="paragraph" w:customStyle="1" w:styleId="Tabulkaobrzek">
    <w:name w:val="Tabulka/obrázek"/>
    <w:basedOn w:val="Normln"/>
    <w:next w:val="Poznmkatabulkyobrzku"/>
    <w:qFormat/>
    <w:rsid w:val="00BE27F8"/>
    <w:pPr>
      <w:spacing w:after="0"/>
      <w:ind w:firstLine="0"/>
    </w:pPr>
  </w:style>
  <w:style w:type="paragraph" w:customStyle="1" w:styleId="Poznmkatabulkyobrzku">
    <w:name w:val="Poznámka tabulky/obrázku"/>
    <w:basedOn w:val="Normln"/>
    <w:next w:val="Normln"/>
    <w:qFormat/>
    <w:rsid w:val="00D53F32"/>
    <w:pPr>
      <w:spacing w:before="240" w:after="360"/>
      <w:ind w:firstLine="0"/>
    </w:pPr>
    <w:rPr>
      <w:sz w:val="20"/>
    </w:rPr>
  </w:style>
  <w:style w:type="character" w:styleId="Nevyeenzmnka">
    <w:name w:val="Unresolved Mention"/>
    <w:basedOn w:val="Standardnpsmoodstavce"/>
    <w:uiPriority w:val="99"/>
    <w:semiHidden/>
    <w:unhideWhenUsed/>
    <w:rsid w:val="0069032B"/>
    <w:rPr>
      <w:color w:val="605E5C"/>
      <w:shd w:val="clear" w:color="auto" w:fill="E1DFDD"/>
    </w:rPr>
  </w:style>
  <w:style w:type="numbering" w:customStyle="1" w:styleId="Aktulnseznam1">
    <w:name w:val="Aktuální seznam1"/>
    <w:uiPriority w:val="99"/>
    <w:rsid w:val="0020124A"/>
    <w:pPr>
      <w:numPr>
        <w:numId w:val="4"/>
      </w:numPr>
    </w:pPr>
  </w:style>
  <w:style w:type="paragraph" w:styleId="Normlnweb">
    <w:name w:val="Normal (Web)"/>
    <w:basedOn w:val="Normln"/>
    <w:uiPriority w:val="99"/>
    <w:unhideWhenUsed/>
    <w:rsid w:val="0020124A"/>
    <w:pPr>
      <w:spacing w:before="100" w:beforeAutospacing="1" w:after="100" w:afterAutospacing="1" w:line="240" w:lineRule="auto"/>
      <w:ind w:firstLine="0"/>
      <w:contextualSpacing w:val="0"/>
      <w:jc w:val="left"/>
    </w:pPr>
    <w:rPr>
      <w:rFonts w:ascii="Times New Roman" w:eastAsia="Times New Roman" w:hAnsi="Times New Roman" w:cs="Times New Roman"/>
      <w:sz w:val="24"/>
      <w:szCs w:val="24"/>
      <w:lang w:val="cs-CZ"/>
    </w:rPr>
  </w:style>
  <w:style w:type="numbering" w:customStyle="1" w:styleId="Aktulnseznam2">
    <w:name w:val="Aktuální seznam2"/>
    <w:uiPriority w:val="99"/>
    <w:rsid w:val="00CC25B8"/>
    <w:pPr>
      <w:numPr>
        <w:numId w:val="5"/>
      </w:numPr>
    </w:pPr>
  </w:style>
  <w:style w:type="character" w:styleId="Siln">
    <w:name w:val="Strong"/>
    <w:basedOn w:val="Standardnpsmoodstavce"/>
    <w:uiPriority w:val="22"/>
    <w:qFormat/>
    <w:rsid w:val="00800B5C"/>
    <w:rPr>
      <w:b/>
      <w:bCs/>
    </w:rPr>
  </w:style>
  <w:style w:type="numbering" w:customStyle="1" w:styleId="Aktulnseznam3">
    <w:name w:val="Aktuální seznam3"/>
    <w:uiPriority w:val="99"/>
    <w:rsid w:val="00EE76D8"/>
    <w:pPr>
      <w:numPr>
        <w:numId w:val="6"/>
      </w:numPr>
    </w:pPr>
  </w:style>
  <w:style w:type="numbering" w:customStyle="1" w:styleId="Aktulnseznam4">
    <w:name w:val="Aktuální seznam4"/>
    <w:uiPriority w:val="99"/>
    <w:rsid w:val="00EE76D8"/>
    <w:pPr>
      <w:numPr>
        <w:numId w:val="7"/>
      </w:numPr>
    </w:pPr>
  </w:style>
  <w:style w:type="character" w:customStyle="1" w:styleId="apple-converted-space">
    <w:name w:val="apple-converted-space"/>
    <w:basedOn w:val="Standardnpsmoodstavce"/>
    <w:rsid w:val="00C6136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15248243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jpeg"/><Relationship Id="rId18" Type="http://schemas.openxmlformats.org/officeDocument/2006/relationships/image" Target="media/image9.jpeg"/><Relationship Id="rId26" Type="http://schemas.openxmlformats.org/officeDocument/2006/relationships/image" Target="media/image17.jpeg"/><Relationship Id="rId39" Type="http://schemas.openxmlformats.org/officeDocument/2006/relationships/image" Target="media/image30.jpeg"/><Relationship Id="rId21" Type="http://schemas.openxmlformats.org/officeDocument/2006/relationships/image" Target="media/image12.jpeg"/><Relationship Id="rId34" Type="http://schemas.openxmlformats.org/officeDocument/2006/relationships/image" Target="media/image25.png"/><Relationship Id="rId42" Type="http://schemas.openxmlformats.org/officeDocument/2006/relationships/image" Target="media/image33.jpeg"/><Relationship Id="rId47" Type="http://schemas.openxmlformats.org/officeDocument/2006/relationships/image" Target="media/image38.jpeg"/><Relationship Id="rId50" Type="http://schemas.openxmlformats.org/officeDocument/2006/relationships/hyperlink" Target="https://publi.cz/books/148/Lehnert.html" TargetMode="External"/><Relationship Id="rId55" Type="http://schemas.openxmlformats.org/officeDocument/2006/relationships/glossaryDocument" Target="glossary/document.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7.jpeg"/><Relationship Id="rId29" Type="http://schemas.openxmlformats.org/officeDocument/2006/relationships/image" Target="media/image20.jpeg"/><Relationship Id="rId11" Type="http://schemas.openxmlformats.org/officeDocument/2006/relationships/image" Target="media/image2.png"/><Relationship Id="rId24" Type="http://schemas.openxmlformats.org/officeDocument/2006/relationships/image" Target="media/image15.jpeg"/><Relationship Id="rId32" Type="http://schemas.openxmlformats.org/officeDocument/2006/relationships/image" Target="media/image23.jpeg"/><Relationship Id="rId37" Type="http://schemas.openxmlformats.org/officeDocument/2006/relationships/image" Target="media/image28.jpeg"/><Relationship Id="rId40" Type="http://schemas.openxmlformats.org/officeDocument/2006/relationships/image" Target="media/image31.png"/><Relationship Id="rId45" Type="http://schemas.openxmlformats.org/officeDocument/2006/relationships/image" Target="media/image36.jpeg"/><Relationship Id="rId53" Type="http://schemas.openxmlformats.org/officeDocument/2006/relationships/hyperlink" Target="https://munispace.muni.cz/library/catalog/book/697" TargetMode="External"/><Relationship Id="rId5" Type="http://schemas.openxmlformats.org/officeDocument/2006/relationships/webSettings" Target="webSettings.xml"/><Relationship Id="rId10" Type="http://schemas.openxmlformats.org/officeDocument/2006/relationships/footer" Target="footer2.xml"/><Relationship Id="rId19" Type="http://schemas.openxmlformats.org/officeDocument/2006/relationships/image" Target="media/image10.jpeg"/><Relationship Id="rId31" Type="http://schemas.openxmlformats.org/officeDocument/2006/relationships/image" Target="media/image22.jpeg"/><Relationship Id="rId44" Type="http://schemas.openxmlformats.org/officeDocument/2006/relationships/image" Target="media/image35.jpeg"/><Relationship Id="rId52" Type="http://schemas.openxmlformats.org/officeDocument/2006/relationships/hyperlink" Target="https://www.fei.org/stories/history-of-vaulting" TargetMode="Externa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5.jpeg"/><Relationship Id="rId22" Type="http://schemas.openxmlformats.org/officeDocument/2006/relationships/image" Target="media/image13.jpeg"/><Relationship Id="rId27" Type="http://schemas.openxmlformats.org/officeDocument/2006/relationships/image" Target="media/image18.jpeg"/><Relationship Id="rId30" Type="http://schemas.openxmlformats.org/officeDocument/2006/relationships/image" Target="media/image21.jpeg"/><Relationship Id="rId35" Type="http://schemas.openxmlformats.org/officeDocument/2006/relationships/image" Target="media/image26.jpeg"/><Relationship Id="rId43" Type="http://schemas.openxmlformats.org/officeDocument/2006/relationships/image" Target="media/image34.png"/><Relationship Id="rId48" Type="http://schemas.openxmlformats.org/officeDocument/2006/relationships/hyperlink" Target="https://doi.org/10.1093/ptj/77.10.1090" TargetMode="External"/><Relationship Id="rId56" Type="http://schemas.openxmlformats.org/officeDocument/2006/relationships/theme" Target="theme/theme1.xml"/><Relationship Id="rId8" Type="http://schemas.openxmlformats.org/officeDocument/2006/relationships/image" Target="media/image1.png"/><Relationship Id="rId51" Type="http://schemas.openxmlformats.org/officeDocument/2006/relationships/hyperlink" Target="https://doi.org/10.1007/s42978-019-0011-x" TargetMode="External"/><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6.jpeg"/><Relationship Id="rId33" Type="http://schemas.openxmlformats.org/officeDocument/2006/relationships/image" Target="media/image24.jpeg"/><Relationship Id="rId38" Type="http://schemas.openxmlformats.org/officeDocument/2006/relationships/image" Target="media/image29.jpeg"/><Relationship Id="rId46" Type="http://schemas.openxmlformats.org/officeDocument/2006/relationships/image" Target="media/image37.png"/><Relationship Id="rId20" Type="http://schemas.openxmlformats.org/officeDocument/2006/relationships/image" Target="media/image11.jpeg"/><Relationship Id="rId41" Type="http://schemas.openxmlformats.org/officeDocument/2006/relationships/image" Target="media/image32.jpeg"/><Relationship Id="rId54"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jpe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7.jpeg"/><Relationship Id="rId49" Type="http://schemas.openxmlformats.org/officeDocument/2006/relationships/hyperlink" Target="https://doi.org/10.1080/09523367.2016.1195373"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Users/janhablovic/Downloads/SablonaZaverecnePrace_FTKUP_CZ.dotx"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A369E9725C01D548B110F474020580FA"/>
        <w:category>
          <w:name w:val="Obecné"/>
          <w:gallery w:val="placeholder"/>
        </w:category>
        <w:types>
          <w:type w:val="bbPlcHdr"/>
        </w:types>
        <w:behaviors>
          <w:behavior w:val="content"/>
        </w:behaviors>
        <w:guid w:val="{AB24BE6D-4D16-FF48-B8AB-C0022CED8C29}"/>
      </w:docPartPr>
      <w:docPartBody>
        <w:p w:rsidR="00034BB2" w:rsidRDefault="00000000">
          <w:pPr>
            <w:pStyle w:val="A369E9725C01D548B110F474020580FA"/>
          </w:pPr>
          <w:r>
            <w:rPr>
              <w:rStyle w:val="Zstupntext"/>
            </w:rPr>
            <w:t>[název práce]</w:t>
          </w:r>
        </w:p>
      </w:docPartBody>
    </w:docPart>
    <w:docPart>
      <w:docPartPr>
        <w:name w:val="F09FF306452B4E499E253AAE5670C264"/>
        <w:category>
          <w:name w:val="Obecné"/>
          <w:gallery w:val="placeholder"/>
        </w:category>
        <w:types>
          <w:type w:val="bbPlcHdr"/>
        </w:types>
        <w:behaviors>
          <w:behavior w:val="content"/>
        </w:behaviors>
        <w:guid w:val="{68C7992F-C87F-3444-910F-59F5DC6A42DD}"/>
      </w:docPartPr>
      <w:docPartBody>
        <w:p w:rsidR="00034BB2" w:rsidRDefault="00000000">
          <w:pPr>
            <w:pStyle w:val="F09FF306452B4E499E253AAE5670C264"/>
          </w:pPr>
          <w:r>
            <w:rPr>
              <w:rStyle w:val="Zstupntext"/>
            </w:rPr>
            <w:t>[Z</w:t>
          </w:r>
          <w:r w:rsidRPr="009A1B5E">
            <w:rPr>
              <w:rStyle w:val="Zstupntext"/>
            </w:rPr>
            <w:t xml:space="preserve">volte </w:t>
          </w:r>
          <w:r>
            <w:rPr>
              <w:rStyle w:val="Zstupntext"/>
            </w:rPr>
            <w:t>typ práce]</w:t>
          </w:r>
        </w:p>
      </w:docPartBody>
    </w:docPart>
    <w:docPart>
      <w:docPartPr>
        <w:name w:val="E69FD5BB442BC049B29117568F78DD32"/>
        <w:category>
          <w:name w:val="Obecné"/>
          <w:gallery w:val="placeholder"/>
        </w:category>
        <w:types>
          <w:type w:val="bbPlcHdr"/>
        </w:types>
        <w:behaviors>
          <w:behavior w:val="content"/>
        </w:behaviors>
        <w:guid w:val="{16548EF4-556A-6E4A-8BC0-EB34E0F021D1}"/>
      </w:docPartPr>
      <w:docPartBody>
        <w:p w:rsidR="00034BB2" w:rsidRDefault="00000000">
          <w:pPr>
            <w:pStyle w:val="E69FD5BB442BC049B29117568F78DD32"/>
          </w:pPr>
          <w:r>
            <w:rPr>
              <w:rStyle w:val="Zstupntext"/>
            </w:rPr>
            <w:t>[Jméno autora práce]</w:t>
          </w:r>
        </w:p>
      </w:docPartBody>
    </w:docPart>
    <w:docPart>
      <w:docPartPr>
        <w:name w:val="842DF8CFFE9CE14FAEF6904BDE660456"/>
        <w:category>
          <w:name w:val="Obecné"/>
          <w:gallery w:val="placeholder"/>
        </w:category>
        <w:types>
          <w:type w:val="bbPlcHdr"/>
        </w:types>
        <w:behaviors>
          <w:behavior w:val="content"/>
        </w:behaviors>
        <w:guid w:val="{85F56D52-DEB5-234B-AEB9-59BC16C613EE}"/>
      </w:docPartPr>
      <w:docPartBody>
        <w:p w:rsidR="00034BB2" w:rsidRDefault="00000000">
          <w:pPr>
            <w:pStyle w:val="842DF8CFFE9CE14FAEF6904BDE660456"/>
          </w:pPr>
          <w:r>
            <w:rPr>
              <w:rStyle w:val="Zstupntext"/>
            </w:rPr>
            <w:t>[Název studijního programu]</w:t>
          </w:r>
        </w:p>
      </w:docPartBody>
    </w:docPart>
    <w:docPart>
      <w:docPartPr>
        <w:name w:val="F93CA61E5C8E764BB9D4E3F384C309AB"/>
        <w:category>
          <w:name w:val="Obecné"/>
          <w:gallery w:val="placeholder"/>
        </w:category>
        <w:types>
          <w:type w:val="bbPlcHdr"/>
        </w:types>
        <w:behaviors>
          <w:behavior w:val="content"/>
        </w:behaviors>
        <w:guid w:val="{63EA9C38-FE56-2746-98B3-EB9748139647}"/>
      </w:docPartPr>
      <w:docPartBody>
        <w:p w:rsidR="00034BB2" w:rsidRDefault="00000000">
          <w:pPr>
            <w:pStyle w:val="F93CA61E5C8E764BB9D4E3F384C309AB"/>
          </w:pPr>
          <w:r>
            <w:rPr>
              <w:rStyle w:val="Zstupntext"/>
            </w:rPr>
            <w:t>[Jméno vedoucího práce]</w:t>
          </w:r>
        </w:p>
      </w:docPartBody>
    </w:docPart>
    <w:docPart>
      <w:docPartPr>
        <w:name w:val="1376B4C9FEA3554A994BB4F1011CA9A8"/>
        <w:category>
          <w:name w:val="Obecné"/>
          <w:gallery w:val="placeholder"/>
        </w:category>
        <w:types>
          <w:type w:val="bbPlcHdr"/>
        </w:types>
        <w:behaviors>
          <w:behavior w:val="content"/>
        </w:behaviors>
        <w:guid w:val="{7435AA2A-91A7-5945-B16F-3282DAF84AA3}"/>
      </w:docPartPr>
      <w:docPartBody>
        <w:p w:rsidR="00034BB2" w:rsidRDefault="00000000">
          <w:pPr>
            <w:pStyle w:val="1376B4C9FEA3554A994BB4F1011CA9A8"/>
          </w:pPr>
          <w:r>
            <w:rPr>
              <w:rStyle w:val="Zstupntext"/>
            </w:rPr>
            <w:t>[Z</w:t>
          </w:r>
          <w:r w:rsidRPr="009A1B5E">
            <w:rPr>
              <w:rStyle w:val="Zstupntext"/>
            </w:rPr>
            <w:t xml:space="preserve">volte </w:t>
          </w:r>
          <w:r>
            <w:rPr>
              <w:rStyle w:val="Zstupntext"/>
            </w:rPr>
            <w:t>rok obhajoby práce]</w:t>
          </w:r>
        </w:p>
      </w:docPartBody>
    </w:docPart>
    <w:docPart>
      <w:docPartPr>
        <w:name w:val="60B3FD0369554E45A78A65C5AD767B70"/>
        <w:category>
          <w:name w:val="Obecné"/>
          <w:gallery w:val="placeholder"/>
        </w:category>
        <w:types>
          <w:type w:val="bbPlcHdr"/>
        </w:types>
        <w:behaviors>
          <w:behavior w:val="content"/>
        </w:behaviors>
        <w:guid w:val="{CBF0A368-CE8E-074C-994F-17AFA5210954}"/>
      </w:docPartPr>
      <w:docPartBody>
        <w:p w:rsidR="00034BB2" w:rsidRDefault="00000000">
          <w:pPr>
            <w:pStyle w:val="60B3FD0369554E45A78A65C5AD767B70"/>
          </w:pPr>
          <w:r>
            <w:rPr>
              <w:rStyle w:val="Zstupntext"/>
            </w:rPr>
            <w:t>[Jméno autora práce]</w:t>
          </w:r>
        </w:p>
      </w:docPartBody>
    </w:docPart>
    <w:docPart>
      <w:docPartPr>
        <w:name w:val="7B9B340E57BF27498CBBA1B301DA3AF1"/>
        <w:category>
          <w:name w:val="Obecné"/>
          <w:gallery w:val="placeholder"/>
        </w:category>
        <w:types>
          <w:type w:val="bbPlcHdr"/>
        </w:types>
        <w:behaviors>
          <w:behavior w:val="content"/>
        </w:behaviors>
        <w:guid w:val="{1A032850-B520-D240-A45D-03F151B1C2FC}"/>
      </w:docPartPr>
      <w:docPartBody>
        <w:p w:rsidR="00034BB2" w:rsidRDefault="00000000">
          <w:pPr>
            <w:pStyle w:val="7B9B340E57BF27498CBBA1B301DA3AF1"/>
          </w:pPr>
          <w:r>
            <w:rPr>
              <w:rStyle w:val="Zstupntext"/>
            </w:rPr>
            <w:t>[Název práce]</w:t>
          </w:r>
        </w:p>
      </w:docPartBody>
    </w:docPart>
    <w:docPart>
      <w:docPartPr>
        <w:name w:val="CBCCE5DF3DDC6C43A721802ED81D8AC9"/>
        <w:category>
          <w:name w:val="Obecné"/>
          <w:gallery w:val="placeholder"/>
        </w:category>
        <w:types>
          <w:type w:val="bbPlcHdr"/>
        </w:types>
        <w:behaviors>
          <w:behavior w:val="content"/>
        </w:behaviors>
        <w:guid w:val="{FB93796A-8FEC-8949-8042-70CD83EDC973}"/>
      </w:docPartPr>
      <w:docPartBody>
        <w:p w:rsidR="00034BB2" w:rsidRDefault="00000000">
          <w:pPr>
            <w:pStyle w:val="CBCCE5DF3DDC6C43A721802ED81D8AC9"/>
          </w:pPr>
          <w:r>
            <w:rPr>
              <w:rStyle w:val="Zstupntext"/>
            </w:rPr>
            <w:t>[Jméno vedoucího práce]</w:t>
          </w:r>
        </w:p>
      </w:docPartBody>
    </w:docPart>
    <w:docPart>
      <w:docPartPr>
        <w:name w:val="B00DADF108548147AC92C7131BFFAD7B"/>
        <w:category>
          <w:name w:val="Obecné"/>
          <w:gallery w:val="placeholder"/>
        </w:category>
        <w:types>
          <w:type w:val="bbPlcHdr"/>
        </w:types>
        <w:behaviors>
          <w:behavior w:val="content"/>
        </w:behaviors>
        <w:guid w:val="{E5CBF36F-EC12-D54B-9ABB-4A02A4479F78}"/>
      </w:docPartPr>
      <w:docPartBody>
        <w:p w:rsidR="00034BB2" w:rsidRDefault="00000000">
          <w:pPr>
            <w:pStyle w:val="B00DADF108548147AC92C7131BFFAD7B"/>
          </w:pPr>
          <w:r>
            <w:rPr>
              <w:rStyle w:val="Zstupntext"/>
            </w:rPr>
            <w:t>[Z</w:t>
          </w:r>
          <w:r w:rsidRPr="00BF3B82">
            <w:rPr>
              <w:rStyle w:val="Zstupntext"/>
            </w:rPr>
            <w:t>volte p</w:t>
          </w:r>
          <w:r>
            <w:rPr>
              <w:rStyle w:val="Zstupntext"/>
            </w:rPr>
            <w:t>racoviště vedoucího práce]</w:t>
          </w:r>
        </w:p>
      </w:docPartBody>
    </w:docPart>
    <w:docPart>
      <w:docPartPr>
        <w:name w:val="3952A31BB174714F93F901A6B2C2194F"/>
        <w:category>
          <w:name w:val="Obecné"/>
          <w:gallery w:val="placeholder"/>
        </w:category>
        <w:types>
          <w:type w:val="bbPlcHdr"/>
        </w:types>
        <w:behaviors>
          <w:behavior w:val="content"/>
        </w:behaviors>
        <w:guid w:val="{1A905B67-2723-2D4B-A48D-26296DEF5779}"/>
      </w:docPartPr>
      <w:docPartBody>
        <w:p w:rsidR="00034BB2" w:rsidRDefault="00000000">
          <w:pPr>
            <w:pStyle w:val="3952A31BB174714F93F901A6B2C2194F"/>
          </w:pPr>
          <w:r>
            <w:rPr>
              <w:rStyle w:val="Zstupntext"/>
            </w:rPr>
            <w:t>[Z</w:t>
          </w:r>
          <w:r w:rsidRPr="00BF3B82">
            <w:rPr>
              <w:rStyle w:val="Zstupntext"/>
            </w:rPr>
            <w:t xml:space="preserve">volte </w:t>
          </w:r>
          <w:r>
            <w:rPr>
              <w:rStyle w:val="Zstupntext"/>
            </w:rPr>
            <w:t>rok obhajoby práce]</w:t>
          </w:r>
        </w:p>
      </w:docPartBody>
    </w:docPart>
    <w:docPart>
      <w:docPartPr>
        <w:name w:val="34B0C17226C6C24A85030BA31E90B9CC"/>
        <w:category>
          <w:name w:val="Obecné"/>
          <w:gallery w:val="placeholder"/>
        </w:category>
        <w:types>
          <w:type w:val="bbPlcHdr"/>
        </w:types>
        <w:behaviors>
          <w:behavior w:val="content"/>
        </w:behaviors>
        <w:guid w:val="{47F6D9EE-F67F-DB48-B6F7-6197EDE11E45}"/>
      </w:docPartPr>
      <w:docPartBody>
        <w:p w:rsidR="00034BB2" w:rsidRDefault="00000000">
          <w:pPr>
            <w:pStyle w:val="34B0C17226C6C24A85030BA31E90B9CC"/>
          </w:pPr>
          <w:r w:rsidRPr="004E4562">
            <w:rPr>
              <w:rStyle w:val="Zstupntext"/>
              <w:lang w:val="en-US"/>
            </w:rPr>
            <w:t>[</w:t>
          </w:r>
          <w:r>
            <w:rPr>
              <w:rStyle w:val="Zstupntext"/>
              <w:lang w:val="en-US"/>
            </w:rPr>
            <w:t>J</w:t>
          </w:r>
          <w:r w:rsidRPr="004E4562">
            <w:rPr>
              <w:rStyle w:val="Zstupntext"/>
              <w:lang w:val="en-US"/>
            </w:rPr>
            <w:t>méno autora práce]</w:t>
          </w:r>
        </w:p>
      </w:docPartBody>
    </w:docPart>
    <w:docPart>
      <w:docPartPr>
        <w:name w:val="D9CA93976EF4BF4FB24248FACE05C5DA"/>
        <w:category>
          <w:name w:val="Obecné"/>
          <w:gallery w:val="placeholder"/>
        </w:category>
        <w:types>
          <w:type w:val="bbPlcHdr"/>
        </w:types>
        <w:behaviors>
          <w:behavior w:val="content"/>
        </w:behaviors>
        <w:guid w:val="{364F2C05-A06A-C84A-B2D1-23A78DDFCF2A}"/>
      </w:docPartPr>
      <w:docPartBody>
        <w:p w:rsidR="00034BB2" w:rsidRDefault="00000000">
          <w:pPr>
            <w:pStyle w:val="D9CA93976EF4BF4FB24248FACE05C5DA"/>
          </w:pPr>
          <w:r w:rsidRPr="004E4562">
            <w:rPr>
              <w:rStyle w:val="Zstupntext"/>
              <w:lang w:val="en-US"/>
            </w:rPr>
            <w:t>[</w:t>
          </w:r>
          <w:r>
            <w:rPr>
              <w:rStyle w:val="Zstupntext"/>
              <w:lang w:val="en-US"/>
            </w:rPr>
            <w:t xml:space="preserve">Anglický </w:t>
          </w:r>
          <w:r w:rsidRPr="004E4562">
            <w:rPr>
              <w:rStyle w:val="Zstupntext"/>
              <w:lang w:val="en-US"/>
            </w:rPr>
            <w:t>název práce]</w:t>
          </w:r>
        </w:p>
      </w:docPartBody>
    </w:docPart>
    <w:docPart>
      <w:docPartPr>
        <w:name w:val="D061DAA1787E074EA12F6BC6017CA2D1"/>
        <w:category>
          <w:name w:val="Obecné"/>
          <w:gallery w:val="placeholder"/>
        </w:category>
        <w:types>
          <w:type w:val="bbPlcHdr"/>
        </w:types>
        <w:behaviors>
          <w:behavior w:val="content"/>
        </w:behaviors>
        <w:guid w:val="{8357DD11-742D-1F49-9932-0D7617ECC7F5}"/>
      </w:docPartPr>
      <w:docPartBody>
        <w:p w:rsidR="00034BB2" w:rsidRDefault="00000000">
          <w:pPr>
            <w:pStyle w:val="D061DAA1787E074EA12F6BC6017CA2D1"/>
          </w:pPr>
          <w:r w:rsidRPr="004E4562">
            <w:rPr>
              <w:rStyle w:val="Zstupntext"/>
              <w:lang w:val="en-US"/>
            </w:rPr>
            <w:t>[</w:t>
          </w:r>
          <w:r>
            <w:rPr>
              <w:rStyle w:val="Zstupntext"/>
              <w:lang w:val="en-US"/>
            </w:rPr>
            <w:t>J</w:t>
          </w:r>
          <w:r w:rsidRPr="004E4562">
            <w:rPr>
              <w:rStyle w:val="Zstupntext"/>
              <w:lang w:val="en-US"/>
            </w:rPr>
            <w:t>méno vedoucího práce]</w:t>
          </w:r>
        </w:p>
      </w:docPartBody>
    </w:docPart>
    <w:docPart>
      <w:docPartPr>
        <w:name w:val="EED8E626A3D2A545A548A5FAC7C7DFA2"/>
        <w:category>
          <w:name w:val="Obecné"/>
          <w:gallery w:val="placeholder"/>
        </w:category>
        <w:types>
          <w:type w:val="bbPlcHdr"/>
        </w:types>
        <w:behaviors>
          <w:behavior w:val="content"/>
        </w:behaviors>
        <w:guid w:val="{1D43C782-C014-874F-A818-FE34322CC4D6}"/>
      </w:docPartPr>
      <w:docPartBody>
        <w:p w:rsidR="00034BB2" w:rsidRDefault="00000000">
          <w:pPr>
            <w:pStyle w:val="EED8E626A3D2A545A548A5FAC7C7DFA2"/>
          </w:pPr>
          <w:r w:rsidRPr="004E4562">
            <w:rPr>
              <w:rStyle w:val="Zstupntext"/>
              <w:lang w:val="en-US"/>
            </w:rPr>
            <w:t>[Zvolte pracoviště vedoucího práce]</w:t>
          </w:r>
        </w:p>
      </w:docPartBody>
    </w:docPart>
    <w:docPart>
      <w:docPartPr>
        <w:name w:val="43EEB5BDBC01C34BB48937D3FA09E293"/>
        <w:category>
          <w:name w:val="Obecné"/>
          <w:gallery w:val="placeholder"/>
        </w:category>
        <w:types>
          <w:type w:val="bbPlcHdr"/>
        </w:types>
        <w:behaviors>
          <w:behavior w:val="content"/>
        </w:behaviors>
        <w:guid w:val="{E4CDA93C-72F1-F44A-972F-BE800E294229}"/>
      </w:docPartPr>
      <w:docPartBody>
        <w:p w:rsidR="00034BB2" w:rsidRDefault="00000000">
          <w:pPr>
            <w:pStyle w:val="43EEB5BDBC01C34BB48937D3FA09E293"/>
          </w:pPr>
          <w:r w:rsidRPr="004E4562">
            <w:rPr>
              <w:rStyle w:val="Zstupntext"/>
              <w:lang w:val="en-US"/>
            </w:rPr>
            <w:t>[Zvolte rok obhajoby práce]</w:t>
          </w:r>
        </w:p>
      </w:docPartBody>
    </w:docPart>
    <w:docPart>
      <w:docPartPr>
        <w:name w:val="7965D8420FE29844B00883B0589C81F8"/>
        <w:category>
          <w:name w:val="Obecné"/>
          <w:gallery w:val="placeholder"/>
        </w:category>
        <w:types>
          <w:type w:val="bbPlcHdr"/>
        </w:types>
        <w:behaviors>
          <w:behavior w:val="content"/>
        </w:behaviors>
        <w:guid w:val="{172CBEC3-F044-E749-9B48-679A72406AD6}"/>
      </w:docPartPr>
      <w:docPartBody>
        <w:p w:rsidR="00034BB2" w:rsidRDefault="00000000">
          <w:pPr>
            <w:pStyle w:val="7965D8420FE29844B00883B0589C81F8"/>
          </w:pPr>
          <w:r>
            <w:rPr>
              <w:rStyle w:val="Zstupntext"/>
            </w:rPr>
            <w:t>[Z</w:t>
          </w:r>
          <w:r w:rsidRPr="001E2532">
            <w:rPr>
              <w:rStyle w:val="Zstupntext"/>
            </w:rPr>
            <w:t>volte</w:t>
          </w:r>
          <w:r>
            <w:rPr>
              <w:rStyle w:val="Zstupntext"/>
            </w:rPr>
            <w:t>]</w:t>
          </w:r>
        </w:p>
      </w:docPartBody>
    </w:docPart>
    <w:docPart>
      <w:docPartPr>
        <w:name w:val="223A240DF497394D933CE43F1C1912E2"/>
        <w:category>
          <w:name w:val="Obecné"/>
          <w:gallery w:val="placeholder"/>
        </w:category>
        <w:types>
          <w:type w:val="bbPlcHdr"/>
        </w:types>
        <w:behaviors>
          <w:behavior w:val="content"/>
        </w:behaviors>
        <w:guid w:val="{67DD07BE-0C8F-5240-9B64-E94CEED4B687}"/>
      </w:docPartPr>
      <w:docPartBody>
        <w:p w:rsidR="00034BB2" w:rsidRDefault="00000000">
          <w:pPr>
            <w:pStyle w:val="223A240DF497394D933CE43F1C1912E2"/>
          </w:pPr>
          <w:r>
            <w:rPr>
              <w:rStyle w:val="Zstupntext"/>
            </w:rPr>
            <w:t>[Jméno vedoucího práce]</w:t>
          </w:r>
        </w:p>
      </w:docPartBody>
    </w:docPart>
    <w:docPart>
      <w:docPartPr>
        <w:name w:val="64A5EA356024934093D8AFCEDFF82816"/>
        <w:category>
          <w:name w:val="Obecné"/>
          <w:gallery w:val="placeholder"/>
        </w:category>
        <w:types>
          <w:type w:val="bbPlcHdr"/>
        </w:types>
        <w:behaviors>
          <w:behavior w:val="content"/>
        </w:behaviors>
        <w:guid w:val="{AD641975-2CE6-E442-9AED-585C17D012E0}"/>
      </w:docPartPr>
      <w:docPartBody>
        <w:p w:rsidR="00034BB2" w:rsidRDefault="00000000">
          <w:pPr>
            <w:pStyle w:val="64A5EA356024934093D8AFCEDFF82816"/>
          </w:pPr>
          <w:r>
            <w:rPr>
              <w:rStyle w:val="Zstupntext"/>
            </w:rPr>
            <w:t>[Z</w:t>
          </w:r>
          <w:r w:rsidRPr="001E2532">
            <w:rPr>
              <w:rStyle w:val="Zstupntext"/>
            </w:rPr>
            <w:t>volte</w:t>
          </w:r>
          <w:r>
            <w:rPr>
              <w:rStyle w:val="Zstupntext"/>
            </w:rPr>
            <w:t>]</w:t>
          </w:r>
        </w:p>
      </w:docPartBody>
    </w:docPart>
    <w:docPart>
      <w:docPartPr>
        <w:name w:val="A60DB86808402F448A472F978B2F4BA3"/>
        <w:category>
          <w:name w:val="Obecné"/>
          <w:gallery w:val="placeholder"/>
        </w:category>
        <w:types>
          <w:type w:val="bbPlcHdr"/>
        </w:types>
        <w:behaviors>
          <w:behavior w:val="content"/>
        </w:behaviors>
        <w:guid w:val="{D6976776-74EE-494D-BB18-DD2C9145D385}"/>
      </w:docPartPr>
      <w:docPartBody>
        <w:p w:rsidR="00034BB2" w:rsidRDefault="00000000">
          <w:pPr>
            <w:pStyle w:val="A60DB86808402F448A472F978B2F4BA3"/>
          </w:pPr>
          <w:r>
            <w:rPr>
              <w:rStyle w:val="Zstupntext"/>
            </w:rPr>
            <w:t>[Z</w:t>
          </w:r>
          <w:r w:rsidRPr="001E2532">
            <w:rPr>
              <w:rStyle w:val="Zstupntext"/>
            </w:rPr>
            <w:t>volte</w:t>
          </w:r>
          <w:r>
            <w:rPr>
              <w:rStyle w:val="Zstupntext"/>
            </w:rPr>
            <w:t>]</w:t>
          </w:r>
        </w:p>
      </w:docPartBody>
    </w:docPart>
    <w:docPart>
      <w:docPartPr>
        <w:name w:val="DC9DC06C2F942343A9D374F2DDD5AFBF"/>
        <w:category>
          <w:name w:val="Obecné"/>
          <w:gallery w:val="placeholder"/>
        </w:category>
        <w:types>
          <w:type w:val="bbPlcHdr"/>
        </w:types>
        <w:behaviors>
          <w:behavior w:val="content"/>
        </w:behaviors>
        <w:guid w:val="{EEEBCB72-1996-5046-89D6-3C7EA543A354}"/>
      </w:docPartPr>
      <w:docPartBody>
        <w:p w:rsidR="00034BB2" w:rsidRDefault="00000000">
          <w:pPr>
            <w:pStyle w:val="DC9DC06C2F942343A9D374F2DDD5AFBF"/>
          </w:pPr>
          <w:r>
            <w:rPr>
              <w:rStyle w:val="Zstupntext"/>
            </w:rPr>
            <w:t>[Název obce]</w:t>
          </w:r>
        </w:p>
      </w:docPartBody>
    </w:docPart>
    <w:docPart>
      <w:docPartPr>
        <w:name w:val="7AAD5ED3D165E94FBC323278CE61257E"/>
        <w:category>
          <w:name w:val="Obecné"/>
          <w:gallery w:val="placeholder"/>
        </w:category>
        <w:types>
          <w:type w:val="bbPlcHdr"/>
        </w:types>
        <w:behaviors>
          <w:behavior w:val="content"/>
        </w:behaviors>
        <w:guid w:val="{61EFDEB4-88F6-3143-B058-FDFC6935252B}"/>
      </w:docPartPr>
      <w:docPartBody>
        <w:p w:rsidR="00034BB2" w:rsidRDefault="00000000">
          <w:pPr>
            <w:pStyle w:val="7AAD5ED3D165E94FBC323278CE61257E"/>
          </w:pPr>
          <w:r>
            <w:rPr>
              <w:rStyle w:val="Zstupntext"/>
            </w:rPr>
            <w:t>[Zadejte datum]</w:t>
          </w:r>
        </w:p>
      </w:docPartBody>
    </w:docPart>
    <w:docPart>
      <w:docPartPr>
        <w:name w:val="59BE53033BAC6D488881FC0997B95978"/>
        <w:category>
          <w:name w:val="Obecné"/>
          <w:gallery w:val="placeholder"/>
        </w:category>
        <w:types>
          <w:type w:val="bbPlcHdr"/>
        </w:types>
        <w:behaviors>
          <w:behavior w:val="content"/>
        </w:behaviors>
        <w:guid w:val="{4FC25D51-07C2-1B4D-82DD-6FAD905E7B8D}"/>
      </w:docPartPr>
      <w:docPartBody>
        <w:p w:rsidR="00034BB2" w:rsidRDefault="00000000">
          <w:pPr>
            <w:pStyle w:val="59BE53033BAC6D488881FC0997B95978"/>
          </w:pPr>
          <w:r>
            <w:rPr>
              <w:rStyle w:val="Zstupntext"/>
            </w:rPr>
            <w:t>[Text poděkování podle vlastního uvážení. Například: „Děkuji vedoucímu práce doc. PhDr. Janu Novákovi, Ph.D. a pracovníkům katedry xyxyxy za pomoc a cenné rady, které mi poskytli při zpracování této práce.“]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EE"/>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0"/>
    <w:family w:val="decorative"/>
    <w:pitch w:val="variable"/>
    <w:sig w:usb0="00000003" w:usb1="00000000" w:usb2="00000000" w:usb3="00000000" w:csb0="80000001" w:csb1="00000000"/>
  </w:font>
  <w:font w:name="Calibri">
    <w:panose1 w:val="020F0502020204030204"/>
    <w:charset w:val="EE"/>
    <w:family w:val="swiss"/>
    <w:pitch w:val="variable"/>
    <w:sig w:usb0="E0002AFF" w:usb1="C000ACFF" w:usb2="00000009" w:usb3="00000000" w:csb0="000001FF" w:csb1="00000000"/>
  </w:font>
  <w:font w:name="Calibri Light">
    <w:panose1 w:val="020F0302020204030204"/>
    <w:charset w:val="EE"/>
    <w:family w:val="swiss"/>
    <w:pitch w:val="variable"/>
    <w:sig w:usb0="E0002A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Open Sans">
    <w:panose1 w:val="020B0606030504020204"/>
    <w:charset w:val="00"/>
    <w:family w:val="swiss"/>
    <w:pitch w:val="variable"/>
    <w:sig w:usb0="E00002EF" w:usb1="4000205B" w:usb2="00000028" w:usb3="00000000" w:csb0="0000019F" w:csb1="00000000"/>
  </w:font>
  <w:font w:name="Cambria Math">
    <w:panose1 w:val="02040503050406030204"/>
    <w:charset w:val="00"/>
    <w:family w:val="roman"/>
    <w:pitch w:val="variable"/>
    <w:sig w:usb0="E00002FF" w:usb1="420024FF"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08"/>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65FCA"/>
    <w:rsid w:val="00034BB2"/>
    <w:rsid w:val="004F79F7"/>
    <w:rsid w:val="00665FCA"/>
    <w:rsid w:val="008D46A5"/>
    <w:rsid w:val="00C12B1C"/>
    <w:rsid w:val="00C80988"/>
    <w:rsid w:val="00EA460E"/>
    <w:rsid w:val="00FF15DB"/>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4"/>
        <w:szCs w:val="24"/>
        <w:lang w:val="cs-CZ" w:eastAsia="cs-CZ"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ln">
    <w:name w:val="Normal"/>
    <w:qFormat/>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character" w:styleId="Zstupntext">
    <w:name w:val="Placeholder Text"/>
    <w:basedOn w:val="Standardnpsmoodstavce"/>
    <w:uiPriority w:val="99"/>
    <w:semiHidden/>
    <w:rsid w:val="00C80988"/>
    <w:rPr>
      <w:color w:val="808080"/>
    </w:rPr>
  </w:style>
  <w:style w:type="paragraph" w:customStyle="1" w:styleId="A369E9725C01D548B110F474020580FA">
    <w:name w:val="A369E9725C01D548B110F474020580FA"/>
  </w:style>
  <w:style w:type="paragraph" w:customStyle="1" w:styleId="F09FF306452B4E499E253AAE5670C264">
    <w:name w:val="F09FF306452B4E499E253AAE5670C264"/>
  </w:style>
  <w:style w:type="paragraph" w:customStyle="1" w:styleId="E69FD5BB442BC049B29117568F78DD32">
    <w:name w:val="E69FD5BB442BC049B29117568F78DD32"/>
  </w:style>
  <w:style w:type="paragraph" w:customStyle="1" w:styleId="842DF8CFFE9CE14FAEF6904BDE660456">
    <w:name w:val="842DF8CFFE9CE14FAEF6904BDE660456"/>
  </w:style>
  <w:style w:type="paragraph" w:customStyle="1" w:styleId="F93CA61E5C8E764BB9D4E3F384C309AB">
    <w:name w:val="F93CA61E5C8E764BB9D4E3F384C309AB"/>
  </w:style>
  <w:style w:type="paragraph" w:customStyle="1" w:styleId="1376B4C9FEA3554A994BB4F1011CA9A8">
    <w:name w:val="1376B4C9FEA3554A994BB4F1011CA9A8"/>
  </w:style>
  <w:style w:type="paragraph" w:customStyle="1" w:styleId="60B3FD0369554E45A78A65C5AD767B70">
    <w:name w:val="60B3FD0369554E45A78A65C5AD767B70"/>
  </w:style>
  <w:style w:type="paragraph" w:customStyle="1" w:styleId="7B9B340E57BF27498CBBA1B301DA3AF1">
    <w:name w:val="7B9B340E57BF27498CBBA1B301DA3AF1"/>
  </w:style>
  <w:style w:type="paragraph" w:customStyle="1" w:styleId="CBCCE5DF3DDC6C43A721802ED81D8AC9">
    <w:name w:val="CBCCE5DF3DDC6C43A721802ED81D8AC9"/>
  </w:style>
  <w:style w:type="paragraph" w:customStyle="1" w:styleId="B00DADF108548147AC92C7131BFFAD7B">
    <w:name w:val="B00DADF108548147AC92C7131BFFAD7B"/>
  </w:style>
  <w:style w:type="paragraph" w:customStyle="1" w:styleId="3952A31BB174714F93F901A6B2C2194F">
    <w:name w:val="3952A31BB174714F93F901A6B2C2194F"/>
  </w:style>
  <w:style w:type="paragraph" w:customStyle="1" w:styleId="34B0C17226C6C24A85030BA31E90B9CC">
    <w:name w:val="34B0C17226C6C24A85030BA31E90B9CC"/>
  </w:style>
  <w:style w:type="paragraph" w:customStyle="1" w:styleId="D9CA93976EF4BF4FB24248FACE05C5DA">
    <w:name w:val="D9CA93976EF4BF4FB24248FACE05C5DA"/>
  </w:style>
  <w:style w:type="paragraph" w:customStyle="1" w:styleId="D061DAA1787E074EA12F6BC6017CA2D1">
    <w:name w:val="D061DAA1787E074EA12F6BC6017CA2D1"/>
  </w:style>
  <w:style w:type="paragraph" w:customStyle="1" w:styleId="EED8E626A3D2A545A548A5FAC7C7DFA2">
    <w:name w:val="EED8E626A3D2A545A548A5FAC7C7DFA2"/>
  </w:style>
  <w:style w:type="paragraph" w:customStyle="1" w:styleId="43EEB5BDBC01C34BB48937D3FA09E293">
    <w:name w:val="43EEB5BDBC01C34BB48937D3FA09E293"/>
  </w:style>
  <w:style w:type="paragraph" w:customStyle="1" w:styleId="7965D8420FE29844B00883B0589C81F8">
    <w:name w:val="7965D8420FE29844B00883B0589C81F8"/>
  </w:style>
  <w:style w:type="paragraph" w:customStyle="1" w:styleId="223A240DF497394D933CE43F1C1912E2">
    <w:name w:val="223A240DF497394D933CE43F1C1912E2"/>
  </w:style>
  <w:style w:type="paragraph" w:customStyle="1" w:styleId="64A5EA356024934093D8AFCEDFF82816">
    <w:name w:val="64A5EA356024934093D8AFCEDFF82816"/>
  </w:style>
  <w:style w:type="paragraph" w:customStyle="1" w:styleId="A60DB86808402F448A472F978B2F4BA3">
    <w:name w:val="A60DB86808402F448A472F978B2F4BA3"/>
  </w:style>
  <w:style w:type="paragraph" w:customStyle="1" w:styleId="DC9DC06C2F942343A9D374F2DDD5AFBF">
    <w:name w:val="DC9DC06C2F942343A9D374F2DDD5AFBF"/>
  </w:style>
  <w:style w:type="paragraph" w:customStyle="1" w:styleId="7AAD5ED3D165E94FBC323278CE61257E">
    <w:name w:val="7AAD5ED3D165E94FBC323278CE61257E"/>
  </w:style>
  <w:style w:type="paragraph" w:customStyle="1" w:styleId="59BE53033BAC6D488881FC0997B95978">
    <w:name w:val="59BE53033BAC6D488881FC0997B95978"/>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Motiv Office">
  <a:themeElements>
    <a:clrScheme name="Zelená">
      <a:dk1>
        <a:sysClr val="windowText" lastClr="000000"/>
      </a:dk1>
      <a:lt1>
        <a:sysClr val="window" lastClr="FFFFFF"/>
      </a:lt1>
      <a:dk2>
        <a:srgbClr val="455F51"/>
      </a:dk2>
      <a:lt2>
        <a:srgbClr val="E3DED1"/>
      </a:lt2>
      <a:accent1>
        <a:srgbClr val="549E39"/>
      </a:accent1>
      <a:accent2>
        <a:srgbClr val="8AB833"/>
      </a:accent2>
      <a:accent3>
        <a:srgbClr val="C0CF3A"/>
      </a:accent3>
      <a:accent4>
        <a:srgbClr val="029676"/>
      </a:accent4>
      <a:accent5>
        <a:srgbClr val="4AB5C4"/>
      </a:accent5>
      <a:accent6>
        <a:srgbClr val="0989B1"/>
      </a:accent6>
      <a:hlink>
        <a:srgbClr val="6B9F25"/>
      </a:hlink>
      <a:folHlink>
        <a:srgbClr val="BA6906"/>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1727F38-0346-45C8-B9C4-829DBC7B60D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SablonaZaverecnePrace_FTKUP_CZ.dotx</Template>
  <TotalTime>5116</TotalTime>
  <Pages>68</Pages>
  <Words>11389</Words>
  <Characters>66172</Characters>
  <Application>Microsoft Office Word</Application>
  <DocSecurity>0</DocSecurity>
  <Lines>1378</Lines>
  <Paragraphs>692</Paragraphs>
  <ScaleCrop>false</ScaleCrop>
  <HeadingPairs>
    <vt:vector size="2" baseType="variant">
      <vt:variant>
        <vt:lpstr>Název</vt:lpstr>
      </vt:variant>
      <vt:variant>
        <vt:i4>1</vt:i4>
      </vt:variant>
    </vt:vector>
  </HeadingPairs>
  <TitlesOfParts>
    <vt:vector size="1" baseType="lpstr">
      <vt:lpstr/>
    </vt:vector>
  </TitlesOfParts>
  <Company/>
  <LinksUpToDate>false</LinksUpToDate>
  <CharactersWithSpaces>76869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Hablovic Jan</cp:lastModifiedBy>
  <cp:revision>168</cp:revision>
  <cp:lastPrinted>2021-08-04T12:10:00Z</cp:lastPrinted>
  <dcterms:created xsi:type="dcterms:W3CDTF">2023-03-07T13:10:00Z</dcterms:created>
  <dcterms:modified xsi:type="dcterms:W3CDTF">2023-06-30T09:28:00Z</dcterms:modified>
</cp:coreProperties>
</file>