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C849" w14:textId="7B6D5DDE" w:rsidR="00603DB0" w:rsidRPr="00603DB0" w:rsidRDefault="00DB1CE5" w:rsidP="00C01E21">
      <w:pPr>
        <w:spacing w:after="60"/>
        <w:ind w:left="-1701" w:right="-1134" w:firstLine="0"/>
        <w:jc w:val="center"/>
        <w:rPr>
          <w:sz w:val="32"/>
          <w:szCs w:val="32"/>
        </w:rPr>
      </w:pPr>
      <w:r w:rsidRPr="00603DB0">
        <w:rPr>
          <w:sz w:val="32"/>
          <w:szCs w:val="32"/>
        </w:rPr>
        <w:t>UNIVERZITA PALACKÉHO V</w:t>
      </w:r>
      <w:r>
        <w:rPr>
          <w:sz w:val="32"/>
          <w:szCs w:val="32"/>
        </w:rPr>
        <w:t xml:space="preserve"> </w:t>
      </w:r>
      <w:r w:rsidRPr="00603DB0">
        <w:rPr>
          <w:sz w:val="32"/>
          <w:szCs w:val="32"/>
        </w:rPr>
        <w:t>OLOMOUCI</w:t>
      </w:r>
    </w:p>
    <w:p w14:paraId="369753DD" w14:textId="331EDF89" w:rsidR="00603DB0" w:rsidRPr="00603DB0" w:rsidRDefault="00DB1CE5" w:rsidP="00C01E21">
      <w:pPr>
        <w:spacing w:after="60"/>
        <w:ind w:left="-1701" w:right="-1134" w:firstLine="0"/>
        <w:jc w:val="center"/>
        <w:rPr>
          <w:sz w:val="32"/>
          <w:szCs w:val="32"/>
        </w:rPr>
      </w:pPr>
      <w:r>
        <w:rPr>
          <w:sz w:val="32"/>
          <w:szCs w:val="32"/>
        </w:rPr>
        <w:t>FAKULTA ZDRAVOTNICKÝCH VĚD</w:t>
      </w:r>
    </w:p>
    <w:p w14:paraId="667919BA" w14:textId="4C9D93C9" w:rsidR="00603DB0" w:rsidRPr="00603DB0" w:rsidRDefault="00DB1CE5" w:rsidP="00C01E21">
      <w:pPr>
        <w:spacing w:after="60"/>
        <w:ind w:left="-1701" w:right="-1134" w:firstLine="0"/>
        <w:jc w:val="center"/>
        <w:rPr>
          <w:sz w:val="32"/>
          <w:szCs w:val="32"/>
        </w:rPr>
      </w:pPr>
      <w:r>
        <w:rPr>
          <w:sz w:val="32"/>
          <w:szCs w:val="32"/>
        </w:rPr>
        <w:t>Ústav zdravotnického záchranářství a intenzivní péče</w:t>
      </w:r>
    </w:p>
    <w:p w14:paraId="4EDCE99C" w14:textId="5FB84168" w:rsidR="00603DB0" w:rsidRDefault="00603DB0" w:rsidP="00C01E21">
      <w:pPr>
        <w:ind w:left="-1701" w:right="-1134" w:firstLine="0"/>
        <w:jc w:val="center"/>
      </w:pPr>
    </w:p>
    <w:p w14:paraId="3AB21E01" w14:textId="752F0266" w:rsidR="00DB1CE5" w:rsidRDefault="00DB1CE5" w:rsidP="00C01E21">
      <w:pPr>
        <w:ind w:left="-1701" w:right="-1134" w:firstLine="0"/>
        <w:jc w:val="center"/>
      </w:pPr>
    </w:p>
    <w:p w14:paraId="277C0C8D" w14:textId="77777777" w:rsidR="00DB1CE5" w:rsidRDefault="00DB1CE5" w:rsidP="00C01E21">
      <w:pPr>
        <w:ind w:left="-1701" w:right="-1134" w:firstLine="0"/>
        <w:jc w:val="center"/>
      </w:pPr>
    </w:p>
    <w:p w14:paraId="30C548A1" w14:textId="5D17338F" w:rsidR="00603DB0" w:rsidRPr="00DB1CE5" w:rsidRDefault="00DB1CE5" w:rsidP="00C01E21">
      <w:pPr>
        <w:ind w:left="-1701" w:right="-1134" w:firstLine="0"/>
        <w:jc w:val="center"/>
        <w:rPr>
          <w:sz w:val="32"/>
          <w:szCs w:val="32"/>
        </w:rPr>
      </w:pPr>
      <w:r w:rsidRPr="00DB1CE5">
        <w:rPr>
          <w:sz w:val="32"/>
          <w:szCs w:val="32"/>
        </w:rPr>
        <w:t>Adam Štefek</w:t>
      </w:r>
    </w:p>
    <w:p w14:paraId="1B800542" w14:textId="5CFA3CAF" w:rsidR="00603DB0" w:rsidRDefault="00603DB0" w:rsidP="00C01E21">
      <w:pPr>
        <w:ind w:left="-1701" w:right="-1134" w:firstLine="0"/>
        <w:jc w:val="center"/>
      </w:pPr>
    </w:p>
    <w:p w14:paraId="06F70003" w14:textId="4CC81EEC" w:rsidR="00DB1CE5" w:rsidRDefault="00DB1CE5" w:rsidP="00C01E21">
      <w:pPr>
        <w:ind w:left="-1701" w:right="-1134" w:firstLine="0"/>
        <w:jc w:val="center"/>
      </w:pPr>
    </w:p>
    <w:p w14:paraId="3457278A" w14:textId="77777777" w:rsidR="00DB1CE5" w:rsidRDefault="00DB1CE5" w:rsidP="00C01E21">
      <w:pPr>
        <w:ind w:left="-1701" w:right="-1134" w:firstLine="0"/>
        <w:jc w:val="center"/>
      </w:pPr>
    </w:p>
    <w:p w14:paraId="1956745E" w14:textId="552ABF8A" w:rsidR="00603DB0" w:rsidRPr="00DB1CE5" w:rsidRDefault="00DB1CE5" w:rsidP="00C01E21">
      <w:pPr>
        <w:ind w:left="-1701" w:right="-1134" w:firstLine="0"/>
        <w:jc w:val="center"/>
        <w:rPr>
          <w:b/>
          <w:bCs/>
          <w:caps/>
          <w:spacing w:val="30"/>
          <w:sz w:val="48"/>
          <w:szCs w:val="48"/>
        </w:rPr>
      </w:pPr>
      <w:r w:rsidRPr="00DB1CE5">
        <w:rPr>
          <w:b/>
          <w:bCs/>
          <w:spacing w:val="30"/>
          <w:sz w:val="48"/>
          <w:szCs w:val="48"/>
        </w:rPr>
        <w:t>Vývoj doporučených postupů pro rozšířenou neodkladnou resuscitaci</w:t>
      </w:r>
    </w:p>
    <w:p w14:paraId="3611F891" w14:textId="108F8356" w:rsidR="00603DB0" w:rsidRDefault="00603DB0" w:rsidP="00C01E21">
      <w:pPr>
        <w:ind w:left="-1701" w:right="-1134" w:firstLine="0"/>
        <w:jc w:val="center"/>
      </w:pPr>
    </w:p>
    <w:p w14:paraId="6A79B61A" w14:textId="77777777" w:rsidR="00603DB0" w:rsidRDefault="00603DB0" w:rsidP="00C01E21">
      <w:pPr>
        <w:ind w:left="-1701" w:right="-1134" w:firstLine="0"/>
        <w:jc w:val="center"/>
      </w:pPr>
    </w:p>
    <w:p w14:paraId="5A4C0512" w14:textId="5BC3452B" w:rsidR="00603DB0" w:rsidRPr="00D70008" w:rsidRDefault="00DB1CE5" w:rsidP="00C01E21">
      <w:pPr>
        <w:spacing w:after="60"/>
        <w:ind w:left="-1701" w:right="-1134" w:firstLine="0"/>
        <w:jc w:val="center"/>
        <w:rPr>
          <w:sz w:val="32"/>
          <w:szCs w:val="32"/>
        </w:rPr>
      </w:pPr>
      <w:r>
        <w:rPr>
          <w:sz w:val="32"/>
          <w:szCs w:val="32"/>
        </w:rPr>
        <w:t>Bakalářská</w:t>
      </w:r>
      <w:r w:rsidR="00690ACE">
        <w:rPr>
          <w:sz w:val="32"/>
          <w:szCs w:val="32"/>
        </w:rPr>
        <w:t xml:space="preserve"> </w:t>
      </w:r>
      <w:r w:rsidR="00D70008" w:rsidRPr="00D70008">
        <w:rPr>
          <w:sz w:val="32"/>
          <w:szCs w:val="32"/>
        </w:rPr>
        <w:t>práce</w:t>
      </w:r>
    </w:p>
    <w:p w14:paraId="316B6685" w14:textId="77777777" w:rsidR="00603DB0" w:rsidRDefault="00603DB0" w:rsidP="00C01E21">
      <w:pPr>
        <w:ind w:left="-1701" w:right="-1134" w:firstLine="0"/>
        <w:jc w:val="center"/>
      </w:pPr>
    </w:p>
    <w:p w14:paraId="0048D423" w14:textId="77777777" w:rsidR="00603DB0" w:rsidRDefault="00603DB0" w:rsidP="00C01E21">
      <w:pPr>
        <w:ind w:left="-1701" w:right="-1134" w:firstLine="0"/>
        <w:jc w:val="center"/>
      </w:pPr>
    </w:p>
    <w:p w14:paraId="438B0F3C" w14:textId="77777777" w:rsidR="00D70008" w:rsidRDefault="00D70008" w:rsidP="00C01E21">
      <w:pPr>
        <w:ind w:left="-1701" w:right="-1134" w:firstLine="0"/>
        <w:jc w:val="center"/>
      </w:pPr>
    </w:p>
    <w:p w14:paraId="4BF7618B" w14:textId="42CEA66F" w:rsidR="005757DB" w:rsidRPr="00DB1CE5" w:rsidRDefault="00D70008" w:rsidP="00C01E21">
      <w:pPr>
        <w:tabs>
          <w:tab w:val="left" w:pos="1843"/>
        </w:tabs>
        <w:ind w:left="-1701" w:right="-1134" w:firstLine="0"/>
        <w:jc w:val="center"/>
        <w:rPr>
          <w:b/>
          <w:sz w:val="32"/>
          <w:szCs w:val="32"/>
        </w:rPr>
      </w:pPr>
      <w:r w:rsidRPr="00DB1CE5">
        <w:rPr>
          <w:sz w:val="32"/>
          <w:szCs w:val="32"/>
        </w:rPr>
        <w:t>Vedoucí práce:</w:t>
      </w:r>
      <w:r w:rsidR="00C80673">
        <w:rPr>
          <w:sz w:val="32"/>
          <w:szCs w:val="32"/>
        </w:rPr>
        <w:t xml:space="preserve"> </w:t>
      </w:r>
      <w:r w:rsidR="00DB1CE5" w:rsidRPr="00DB1CE5">
        <w:rPr>
          <w:bCs/>
          <w:sz w:val="32"/>
          <w:szCs w:val="32"/>
        </w:rPr>
        <w:t>PhDr. Petr Matouch</w:t>
      </w:r>
    </w:p>
    <w:p w14:paraId="47409101" w14:textId="77777777" w:rsidR="00DB1CE5" w:rsidRDefault="00DB1CE5" w:rsidP="00C01E21">
      <w:pPr>
        <w:ind w:left="-1701" w:right="-1134" w:firstLine="0"/>
        <w:jc w:val="center"/>
      </w:pPr>
    </w:p>
    <w:p w14:paraId="67207586" w14:textId="77777777" w:rsidR="00DB1CE5" w:rsidRDefault="00DB1CE5" w:rsidP="00C01E21">
      <w:pPr>
        <w:ind w:left="-1701" w:right="-1134" w:firstLine="0"/>
        <w:jc w:val="center"/>
      </w:pPr>
    </w:p>
    <w:p w14:paraId="7964D433" w14:textId="6AF9008E" w:rsidR="00D70008" w:rsidRPr="00DB1CE5" w:rsidRDefault="00D70008" w:rsidP="00C01E21">
      <w:pPr>
        <w:ind w:left="-1701" w:right="-1134" w:firstLine="0"/>
        <w:jc w:val="center"/>
        <w:rPr>
          <w:sz w:val="32"/>
          <w:szCs w:val="32"/>
        </w:rPr>
      </w:pPr>
      <w:r w:rsidRPr="00DB1CE5">
        <w:rPr>
          <w:sz w:val="32"/>
          <w:szCs w:val="32"/>
        </w:rPr>
        <w:t>Olomouc</w:t>
      </w:r>
    </w:p>
    <w:p w14:paraId="2C2D9B52" w14:textId="799D427A" w:rsidR="00797112" w:rsidRDefault="00D70008" w:rsidP="00C01E21">
      <w:pPr>
        <w:ind w:left="-1701" w:right="-1134" w:firstLine="0"/>
        <w:jc w:val="center"/>
      </w:pPr>
      <w:r w:rsidRPr="00DB1CE5">
        <w:rPr>
          <w:sz w:val="32"/>
          <w:szCs w:val="32"/>
        </w:rPr>
        <w:t>20</w:t>
      </w:r>
      <w:r w:rsidR="008E1C4E" w:rsidRPr="00DB1CE5">
        <w:rPr>
          <w:sz w:val="32"/>
          <w:szCs w:val="32"/>
        </w:rPr>
        <w:t>2</w:t>
      </w:r>
      <w:r w:rsidR="00FB6017" w:rsidRPr="00DB1CE5">
        <w:rPr>
          <w:sz w:val="32"/>
          <w:szCs w:val="32"/>
        </w:rPr>
        <w:t>2</w:t>
      </w:r>
      <w:r w:rsidR="00797112">
        <w:br w:type="page"/>
      </w:r>
    </w:p>
    <w:p w14:paraId="10950EA7" w14:textId="77777777" w:rsidR="000B4C72" w:rsidRDefault="000B4C72" w:rsidP="00D77F8F">
      <w:pPr>
        <w:ind w:firstLine="0"/>
        <w:jc w:val="center"/>
        <w:rPr>
          <w:b/>
          <w:bCs/>
        </w:rPr>
      </w:pPr>
    </w:p>
    <w:p w14:paraId="17924125" w14:textId="77777777" w:rsidR="000B4C72" w:rsidRDefault="000B4C72" w:rsidP="00D77F8F">
      <w:pPr>
        <w:ind w:firstLine="0"/>
        <w:jc w:val="center"/>
        <w:rPr>
          <w:b/>
          <w:bCs/>
        </w:rPr>
      </w:pPr>
    </w:p>
    <w:p w14:paraId="2382B944" w14:textId="77777777" w:rsidR="000B4C72" w:rsidRDefault="000B4C72" w:rsidP="00D77F8F">
      <w:pPr>
        <w:ind w:firstLine="0"/>
        <w:jc w:val="center"/>
        <w:rPr>
          <w:b/>
          <w:bCs/>
        </w:rPr>
      </w:pPr>
    </w:p>
    <w:p w14:paraId="45E1AF73" w14:textId="77777777" w:rsidR="000B4C72" w:rsidRDefault="000B4C72" w:rsidP="00D77F8F">
      <w:pPr>
        <w:ind w:firstLine="0"/>
        <w:jc w:val="center"/>
        <w:rPr>
          <w:b/>
          <w:bCs/>
        </w:rPr>
      </w:pPr>
    </w:p>
    <w:p w14:paraId="7859554B" w14:textId="77777777" w:rsidR="000B4C72" w:rsidRDefault="000B4C72" w:rsidP="00D77F8F">
      <w:pPr>
        <w:ind w:firstLine="0"/>
        <w:jc w:val="center"/>
        <w:rPr>
          <w:b/>
          <w:bCs/>
        </w:rPr>
      </w:pPr>
    </w:p>
    <w:p w14:paraId="67BF8074" w14:textId="77777777" w:rsidR="000B4C72" w:rsidRDefault="000B4C72" w:rsidP="00D77F8F">
      <w:pPr>
        <w:ind w:firstLine="0"/>
        <w:jc w:val="center"/>
        <w:rPr>
          <w:b/>
          <w:bCs/>
        </w:rPr>
      </w:pPr>
    </w:p>
    <w:p w14:paraId="378E4F7B" w14:textId="79524FBF" w:rsidR="000634F9" w:rsidRPr="009152E5" w:rsidRDefault="000634F9" w:rsidP="00D77F8F">
      <w:pPr>
        <w:ind w:firstLine="0"/>
        <w:jc w:val="center"/>
        <w:rPr>
          <w:i/>
          <w:iCs/>
        </w:rPr>
      </w:pPr>
    </w:p>
    <w:p w14:paraId="698C0317" w14:textId="77777777" w:rsidR="000634F9" w:rsidRDefault="000634F9" w:rsidP="004A1266">
      <w:pPr>
        <w:ind w:firstLine="0"/>
        <w:jc w:val="center"/>
      </w:pPr>
    </w:p>
    <w:p w14:paraId="3B5F684A" w14:textId="77777777" w:rsidR="000634F9" w:rsidRDefault="000634F9" w:rsidP="004A1266">
      <w:pPr>
        <w:ind w:firstLine="0"/>
        <w:jc w:val="center"/>
      </w:pPr>
    </w:p>
    <w:p w14:paraId="5630BE0A" w14:textId="77777777" w:rsidR="000634F9" w:rsidRDefault="000634F9" w:rsidP="004A1266">
      <w:pPr>
        <w:ind w:firstLine="0"/>
        <w:jc w:val="center"/>
      </w:pPr>
    </w:p>
    <w:p w14:paraId="26F779B3" w14:textId="77777777" w:rsidR="000634F9" w:rsidRDefault="000634F9" w:rsidP="004A1266">
      <w:pPr>
        <w:ind w:firstLine="0"/>
        <w:jc w:val="center"/>
      </w:pPr>
    </w:p>
    <w:p w14:paraId="7F04895C" w14:textId="77777777" w:rsidR="000634F9" w:rsidRDefault="000634F9" w:rsidP="004A1266">
      <w:pPr>
        <w:ind w:firstLine="0"/>
        <w:jc w:val="center"/>
      </w:pPr>
    </w:p>
    <w:p w14:paraId="6C169D9C" w14:textId="77777777" w:rsidR="000634F9" w:rsidRDefault="000634F9" w:rsidP="004A1266">
      <w:pPr>
        <w:ind w:firstLine="0"/>
        <w:jc w:val="center"/>
      </w:pPr>
    </w:p>
    <w:p w14:paraId="3AA94802" w14:textId="77777777" w:rsidR="000634F9" w:rsidRDefault="000634F9" w:rsidP="004A1266">
      <w:pPr>
        <w:ind w:firstLine="0"/>
        <w:jc w:val="center"/>
      </w:pPr>
    </w:p>
    <w:p w14:paraId="0B3C4295" w14:textId="77777777" w:rsidR="00C82610" w:rsidRDefault="00C82610" w:rsidP="004A1266">
      <w:pPr>
        <w:ind w:firstLine="0"/>
        <w:jc w:val="center"/>
      </w:pPr>
      <w:bookmarkStart w:id="0" w:name="_Toc471818981"/>
    </w:p>
    <w:p w14:paraId="37BC34B2" w14:textId="43D4E0B1" w:rsidR="00F9548F" w:rsidRDefault="00F9548F" w:rsidP="004A1266">
      <w:pPr>
        <w:ind w:firstLine="0"/>
        <w:jc w:val="center"/>
      </w:pPr>
    </w:p>
    <w:p w14:paraId="58BCCB74" w14:textId="5DD60338" w:rsidR="000C22C2" w:rsidRDefault="000C22C2" w:rsidP="004A1266">
      <w:pPr>
        <w:ind w:firstLine="0"/>
        <w:jc w:val="center"/>
      </w:pPr>
    </w:p>
    <w:p w14:paraId="764672A0" w14:textId="07A86AED" w:rsidR="000C22C2" w:rsidRDefault="000C22C2" w:rsidP="004A1266">
      <w:pPr>
        <w:ind w:firstLine="0"/>
        <w:jc w:val="center"/>
      </w:pPr>
    </w:p>
    <w:p w14:paraId="631AB0E1" w14:textId="12009D14" w:rsidR="000C22C2" w:rsidRDefault="000C22C2" w:rsidP="004A1266">
      <w:pPr>
        <w:ind w:firstLine="0"/>
        <w:jc w:val="center"/>
      </w:pPr>
    </w:p>
    <w:p w14:paraId="0CCE5DE9" w14:textId="77777777" w:rsidR="000C22C2" w:rsidRDefault="000C22C2" w:rsidP="004A1266">
      <w:pPr>
        <w:ind w:firstLine="0"/>
        <w:jc w:val="center"/>
      </w:pPr>
    </w:p>
    <w:p w14:paraId="2C2CC9A0" w14:textId="77777777" w:rsidR="00DB1CE5" w:rsidRDefault="00DB1CE5" w:rsidP="003C2B1E">
      <w:pPr>
        <w:ind w:firstLine="0"/>
        <w:jc w:val="center"/>
      </w:pPr>
    </w:p>
    <w:p w14:paraId="21D2F70B" w14:textId="012E3627" w:rsidR="00C82610" w:rsidRPr="00902663" w:rsidRDefault="00DB1CE5" w:rsidP="00C01E21">
      <w:pPr>
        <w:ind w:firstLine="0"/>
        <w:rPr>
          <w:szCs w:val="24"/>
        </w:rPr>
      </w:pPr>
      <w:r w:rsidRPr="00902663">
        <w:rPr>
          <w:szCs w:val="24"/>
        </w:rPr>
        <w:t>Prohlašuji, že jsem bakalářskou práci vypracoval samostatně a použil jen uvedené bibliografické a elektronické zdroje</w:t>
      </w:r>
      <w:r w:rsidR="00A510D2" w:rsidRPr="00902663">
        <w:rPr>
          <w:szCs w:val="24"/>
        </w:rPr>
        <w:t>.</w:t>
      </w:r>
    </w:p>
    <w:p w14:paraId="355C1B37" w14:textId="77777777" w:rsidR="000634F9" w:rsidRPr="00902663" w:rsidRDefault="000634F9" w:rsidP="003C2B1E">
      <w:pPr>
        <w:tabs>
          <w:tab w:val="left" w:pos="5529"/>
          <w:tab w:val="left" w:pos="6379"/>
          <w:tab w:val="right" w:leader="dot" w:pos="8647"/>
        </w:tabs>
        <w:ind w:firstLine="0"/>
        <w:jc w:val="center"/>
        <w:rPr>
          <w:szCs w:val="24"/>
        </w:rPr>
      </w:pPr>
    </w:p>
    <w:p w14:paraId="1501B0E0" w14:textId="6194E4B5" w:rsidR="007E02CC" w:rsidRDefault="00CB54F2" w:rsidP="007E02CC">
      <w:pPr>
        <w:tabs>
          <w:tab w:val="left" w:pos="5529"/>
          <w:tab w:val="left" w:pos="6379"/>
          <w:tab w:val="right" w:leader="dot" w:pos="8647"/>
        </w:tabs>
        <w:ind w:firstLine="0"/>
      </w:pPr>
      <w:r w:rsidRPr="00902663">
        <w:rPr>
          <w:szCs w:val="24"/>
        </w:rPr>
        <w:t>V</w:t>
      </w:r>
      <w:r w:rsidR="00F9547C" w:rsidRPr="00902663">
        <w:rPr>
          <w:szCs w:val="24"/>
        </w:rPr>
        <w:t xml:space="preserve"> </w:t>
      </w:r>
      <w:r w:rsidR="00C82610" w:rsidRPr="00902663">
        <w:rPr>
          <w:szCs w:val="24"/>
        </w:rPr>
        <w:t xml:space="preserve">Olomouci </w:t>
      </w:r>
      <w:r w:rsidRPr="00902663">
        <w:rPr>
          <w:szCs w:val="24"/>
        </w:rPr>
        <w:t>dne</w:t>
      </w:r>
      <w:r w:rsidR="00B3668B" w:rsidRPr="00902663">
        <w:rPr>
          <w:szCs w:val="24"/>
        </w:rPr>
        <w:t xml:space="preserve"> </w:t>
      </w:r>
      <w:r w:rsidR="00F53161" w:rsidRPr="00902663">
        <w:rPr>
          <w:szCs w:val="24"/>
        </w:rPr>
        <w:t>………………………</w:t>
      </w:r>
      <w:r w:rsidR="002C5517" w:rsidRPr="00902663">
        <w:rPr>
          <w:szCs w:val="24"/>
        </w:rPr>
        <w:tab/>
      </w:r>
      <w:r w:rsidRPr="00902663">
        <w:rPr>
          <w:szCs w:val="24"/>
        </w:rPr>
        <w:t>Podpis</w:t>
      </w:r>
      <w:r w:rsidR="00C82610" w:rsidRPr="00902663">
        <w:rPr>
          <w:szCs w:val="24"/>
        </w:rPr>
        <w:tab/>
      </w:r>
      <w:r w:rsidR="00AE12AD" w:rsidRPr="00902663">
        <w:rPr>
          <w:szCs w:val="24"/>
        </w:rPr>
        <w:t>………………………</w:t>
      </w:r>
      <w:r w:rsidR="007E02CC">
        <w:br w:type="page"/>
      </w:r>
    </w:p>
    <w:p w14:paraId="3CADA72C" w14:textId="77777777" w:rsidR="00B57309" w:rsidRDefault="00B57309" w:rsidP="00682C15">
      <w:pPr>
        <w:ind w:firstLine="0"/>
        <w:jc w:val="left"/>
        <w:rPr>
          <w:b/>
          <w:bCs/>
          <w:sz w:val="32"/>
          <w:szCs w:val="32"/>
        </w:rPr>
      </w:pPr>
    </w:p>
    <w:p w14:paraId="47746781" w14:textId="77777777" w:rsidR="00B57309" w:rsidRDefault="00B57309" w:rsidP="00682C15">
      <w:pPr>
        <w:ind w:firstLine="0"/>
        <w:jc w:val="left"/>
        <w:rPr>
          <w:b/>
          <w:bCs/>
          <w:sz w:val="32"/>
          <w:szCs w:val="32"/>
        </w:rPr>
      </w:pPr>
    </w:p>
    <w:p w14:paraId="1E5BF43D" w14:textId="77777777" w:rsidR="00B57309" w:rsidRDefault="00B57309" w:rsidP="00682C15">
      <w:pPr>
        <w:ind w:firstLine="0"/>
        <w:jc w:val="left"/>
        <w:rPr>
          <w:b/>
          <w:bCs/>
          <w:sz w:val="32"/>
          <w:szCs w:val="32"/>
        </w:rPr>
      </w:pPr>
    </w:p>
    <w:p w14:paraId="799EFC7B" w14:textId="77777777" w:rsidR="00B57309" w:rsidRDefault="00B57309" w:rsidP="00682C15">
      <w:pPr>
        <w:ind w:firstLine="0"/>
        <w:jc w:val="left"/>
        <w:rPr>
          <w:b/>
          <w:bCs/>
          <w:sz w:val="32"/>
          <w:szCs w:val="32"/>
        </w:rPr>
      </w:pPr>
    </w:p>
    <w:p w14:paraId="0188AB52" w14:textId="77777777" w:rsidR="00B57309" w:rsidRDefault="00B57309" w:rsidP="00682C15">
      <w:pPr>
        <w:ind w:firstLine="0"/>
        <w:jc w:val="left"/>
        <w:rPr>
          <w:b/>
          <w:bCs/>
          <w:sz w:val="32"/>
          <w:szCs w:val="32"/>
        </w:rPr>
      </w:pPr>
    </w:p>
    <w:p w14:paraId="56D35F0F" w14:textId="77777777" w:rsidR="00B57309" w:rsidRDefault="00B57309" w:rsidP="00682C15">
      <w:pPr>
        <w:ind w:firstLine="0"/>
        <w:jc w:val="left"/>
        <w:rPr>
          <w:b/>
          <w:bCs/>
          <w:sz w:val="32"/>
          <w:szCs w:val="32"/>
        </w:rPr>
      </w:pPr>
    </w:p>
    <w:p w14:paraId="483D0ABA" w14:textId="77777777" w:rsidR="00B57309" w:rsidRDefault="00B57309" w:rsidP="00682C15">
      <w:pPr>
        <w:ind w:firstLine="0"/>
        <w:jc w:val="left"/>
        <w:rPr>
          <w:b/>
          <w:bCs/>
          <w:sz w:val="32"/>
          <w:szCs w:val="32"/>
        </w:rPr>
      </w:pPr>
    </w:p>
    <w:p w14:paraId="41A9E875" w14:textId="77777777" w:rsidR="00B57309" w:rsidRDefault="00B57309" w:rsidP="00682C15">
      <w:pPr>
        <w:ind w:firstLine="0"/>
        <w:jc w:val="left"/>
        <w:rPr>
          <w:b/>
          <w:bCs/>
          <w:sz w:val="32"/>
          <w:szCs w:val="32"/>
        </w:rPr>
      </w:pPr>
    </w:p>
    <w:p w14:paraId="0C64DA68" w14:textId="77777777" w:rsidR="00B57309" w:rsidRDefault="00B57309" w:rsidP="00682C15">
      <w:pPr>
        <w:ind w:firstLine="0"/>
        <w:jc w:val="left"/>
        <w:rPr>
          <w:b/>
          <w:bCs/>
          <w:sz w:val="32"/>
          <w:szCs w:val="32"/>
        </w:rPr>
      </w:pPr>
    </w:p>
    <w:p w14:paraId="7CB92BA1" w14:textId="77777777" w:rsidR="00B57309" w:rsidRDefault="00B57309" w:rsidP="00682C15">
      <w:pPr>
        <w:ind w:firstLine="0"/>
        <w:jc w:val="left"/>
        <w:rPr>
          <w:b/>
          <w:bCs/>
          <w:sz w:val="32"/>
          <w:szCs w:val="32"/>
        </w:rPr>
      </w:pPr>
    </w:p>
    <w:p w14:paraId="304F4904" w14:textId="77777777" w:rsidR="00B57309" w:rsidRDefault="00B57309" w:rsidP="00682C15">
      <w:pPr>
        <w:ind w:firstLine="0"/>
        <w:jc w:val="left"/>
        <w:rPr>
          <w:b/>
          <w:bCs/>
          <w:sz w:val="32"/>
          <w:szCs w:val="32"/>
        </w:rPr>
      </w:pPr>
    </w:p>
    <w:p w14:paraId="5AE1D60C" w14:textId="77777777" w:rsidR="00B57309" w:rsidRDefault="00B57309" w:rsidP="00682C15">
      <w:pPr>
        <w:ind w:firstLine="0"/>
        <w:jc w:val="left"/>
        <w:rPr>
          <w:b/>
          <w:bCs/>
          <w:sz w:val="32"/>
          <w:szCs w:val="32"/>
        </w:rPr>
      </w:pPr>
    </w:p>
    <w:p w14:paraId="5F8FE536" w14:textId="77777777" w:rsidR="00B57309" w:rsidRDefault="00B57309" w:rsidP="00682C15">
      <w:pPr>
        <w:ind w:firstLine="0"/>
        <w:jc w:val="left"/>
        <w:rPr>
          <w:b/>
          <w:bCs/>
          <w:sz w:val="32"/>
          <w:szCs w:val="32"/>
        </w:rPr>
      </w:pPr>
    </w:p>
    <w:p w14:paraId="2E12A297" w14:textId="77777777" w:rsidR="00B57309" w:rsidRDefault="00B57309" w:rsidP="00682C15">
      <w:pPr>
        <w:ind w:firstLine="0"/>
        <w:jc w:val="left"/>
        <w:rPr>
          <w:b/>
          <w:bCs/>
          <w:sz w:val="32"/>
          <w:szCs w:val="32"/>
        </w:rPr>
      </w:pPr>
    </w:p>
    <w:p w14:paraId="03CFEB77" w14:textId="77777777" w:rsidR="00B57309" w:rsidRDefault="00B57309" w:rsidP="00682C15">
      <w:pPr>
        <w:ind w:firstLine="0"/>
        <w:jc w:val="left"/>
        <w:rPr>
          <w:b/>
          <w:bCs/>
          <w:sz w:val="32"/>
          <w:szCs w:val="32"/>
        </w:rPr>
      </w:pPr>
    </w:p>
    <w:p w14:paraId="52085299" w14:textId="77777777" w:rsidR="00B57309" w:rsidRDefault="00B57309" w:rsidP="00682C15">
      <w:pPr>
        <w:ind w:firstLine="0"/>
        <w:jc w:val="left"/>
        <w:rPr>
          <w:b/>
          <w:bCs/>
          <w:sz w:val="32"/>
          <w:szCs w:val="32"/>
        </w:rPr>
      </w:pPr>
    </w:p>
    <w:p w14:paraId="00B5F98D" w14:textId="77777777" w:rsidR="00B57309" w:rsidRDefault="00B57309" w:rsidP="00682C15">
      <w:pPr>
        <w:ind w:firstLine="0"/>
        <w:jc w:val="left"/>
        <w:rPr>
          <w:b/>
          <w:bCs/>
          <w:sz w:val="32"/>
          <w:szCs w:val="32"/>
        </w:rPr>
      </w:pPr>
    </w:p>
    <w:p w14:paraId="28A54077" w14:textId="77777777" w:rsidR="00B57309" w:rsidRDefault="00B57309" w:rsidP="00682C15">
      <w:pPr>
        <w:ind w:firstLine="0"/>
        <w:jc w:val="left"/>
        <w:rPr>
          <w:b/>
          <w:bCs/>
          <w:sz w:val="32"/>
          <w:szCs w:val="32"/>
        </w:rPr>
      </w:pPr>
    </w:p>
    <w:p w14:paraId="53EE9335" w14:textId="1F37222D" w:rsidR="00B57309" w:rsidRPr="00B57309" w:rsidRDefault="00B57309" w:rsidP="002A5DF8">
      <w:pPr>
        <w:jc w:val="left"/>
        <w:rPr>
          <w:szCs w:val="24"/>
        </w:rPr>
      </w:pPr>
      <w:r>
        <w:rPr>
          <w:szCs w:val="24"/>
        </w:rPr>
        <w:t>Chtěl bych poděkovat PhDr. Petr</w:t>
      </w:r>
      <w:r w:rsidR="00DD50AB">
        <w:rPr>
          <w:szCs w:val="24"/>
        </w:rPr>
        <w:t>u</w:t>
      </w:r>
      <w:r>
        <w:rPr>
          <w:szCs w:val="24"/>
        </w:rPr>
        <w:t xml:space="preserve"> Matouchovi</w:t>
      </w:r>
      <w:r w:rsidR="00F8232B">
        <w:rPr>
          <w:szCs w:val="24"/>
        </w:rPr>
        <w:t xml:space="preserve"> za odborné vedení</w:t>
      </w:r>
      <w:r w:rsidR="002A5DF8">
        <w:rPr>
          <w:szCs w:val="24"/>
        </w:rPr>
        <w:t xml:space="preserve"> mé bakalářské práce</w:t>
      </w:r>
      <w:r w:rsidR="00F8232B">
        <w:rPr>
          <w:szCs w:val="24"/>
        </w:rPr>
        <w:t xml:space="preserve">, trpělivost, cenné rady, </w:t>
      </w:r>
      <w:r w:rsidR="002A5DF8">
        <w:rPr>
          <w:szCs w:val="24"/>
        </w:rPr>
        <w:t xml:space="preserve">skvělý přístup a všechen čas, který mi věnoval. </w:t>
      </w:r>
      <w:r w:rsidR="00DD50AB">
        <w:rPr>
          <w:szCs w:val="24"/>
        </w:rPr>
        <w:t>V neposlední řadě bych rád poděkoval své rodině a příbuzným, kteří mě po celou dobu studia podporovali.</w:t>
      </w:r>
    </w:p>
    <w:p w14:paraId="40BD702E" w14:textId="77777777" w:rsidR="00B57309" w:rsidRDefault="00B57309" w:rsidP="00682C15">
      <w:pPr>
        <w:ind w:firstLine="0"/>
        <w:jc w:val="left"/>
        <w:rPr>
          <w:b/>
          <w:bCs/>
          <w:sz w:val="32"/>
          <w:szCs w:val="32"/>
        </w:rPr>
      </w:pPr>
    </w:p>
    <w:p w14:paraId="5F99EAE9" w14:textId="02924714" w:rsidR="00DB1CE5" w:rsidRPr="00682C15" w:rsidRDefault="00DB1CE5" w:rsidP="00682C15">
      <w:pPr>
        <w:ind w:firstLine="0"/>
        <w:jc w:val="left"/>
        <w:rPr>
          <w:b/>
          <w:bCs/>
          <w:sz w:val="32"/>
          <w:szCs w:val="32"/>
        </w:rPr>
      </w:pPr>
      <w:r w:rsidRPr="00682C15">
        <w:rPr>
          <w:b/>
          <w:bCs/>
          <w:sz w:val="32"/>
          <w:szCs w:val="32"/>
        </w:rPr>
        <w:lastRenderedPageBreak/>
        <w:t>Anotace:</w:t>
      </w:r>
    </w:p>
    <w:p w14:paraId="5DB2EC1C" w14:textId="369E4D7C" w:rsidR="00DB1CE5" w:rsidRDefault="00DB1CE5" w:rsidP="00DB1CE5">
      <w:pPr>
        <w:ind w:firstLine="0"/>
      </w:pPr>
      <w:r w:rsidRPr="00A510D2">
        <w:rPr>
          <w:b/>
          <w:bCs/>
        </w:rPr>
        <w:t>Typ závěrečné práce</w:t>
      </w:r>
      <w:r>
        <w:t>: Bakalářská práce</w:t>
      </w:r>
    </w:p>
    <w:p w14:paraId="720F585F" w14:textId="6441B464" w:rsidR="00DB1CE5" w:rsidRDefault="00DB1CE5" w:rsidP="00DB1CE5">
      <w:pPr>
        <w:ind w:firstLine="0"/>
      </w:pPr>
      <w:r w:rsidRPr="00A510D2">
        <w:rPr>
          <w:b/>
          <w:bCs/>
        </w:rPr>
        <w:t>Téma práce</w:t>
      </w:r>
      <w:r>
        <w:t>: Rozšířená neodkladná resuscitace v čase</w:t>
      </w:r>
    </w:p>
    <w:p w14:paraId="6DC39096" w14:textId="1DB36F27" w:rsidR="00DB1CE5" w:rsidRDefault="00DB1CE5" w:rsidP="00DB1CE5">
      <w:pPr>
        <w:ind w:firstLine="0"/>
        <w:jc w:val="left"/>
      </w:pPr>
      <w:r w:rsidRPr="00A510D2">
        <w:rPr>
          <w:b/>
          <w:bCs/>
        </w:rPr>
        <w:t>Název práce</w:t>
      </w:r>
      <w:r>
        <w:t xml:space="preserve">: </w:t>
      </w:r>
      <w:r w:rsidRPr="00DB1CE5">
        <w:t>Vývoj doporučených postupů pro rozšířenou neodkladnou resuscitaci</w:t>
      </w:r>
    </w:p>
    <w:p w14:paraId="07BBDD73" w14:textId="28BF0FAC" w:rsidR="00DB1CE5" w:rsidRDefault="00DB1CE5" w:rsidP="00EA79E1">
      <w:pPr>
        <w:ind w:firstLine="0"/>
        <w:jc w:val="left"/>
      </w:pPr>
      <w:r w:rsidRPr="00A510D2">
        <w:rPr>
          <w:b/>
          <w:bCs/>
        </w:rPr>
        <w:t>Název práce v angličtině</w:t>
      </w:r>
      <w:r>
        <w:t>: The development of recommended procedures for advanced life support</w:t>
      </w:r>
    </w:p>
    <w:p w14:paraId="44C8FC78" w14:textId="1CA9A4AE" w:rsidR="00DB1CE5" w:rsidRDefault="00DB1CE5" w:rsidP="00DB1CE5">
      <w:pPr>
        <w:ind w:firstLine="0"/>
        <w:jc w:val="left"/>
      </w:pPr>
      <w:r w:rsidRPr="00A510D2">
        <w:rPr>
          <w:b/>
          <w:bCs/>
        </w:rPr>
        <w:t>Datum zadání</w:t>
      </w:r>
      <w:r>
        <w:t xml:space="preserve">: </w:t>
      </w:r>
      <w:r w:rsidR="00CA5BB5">
        <w:t>24.11. 2021</w:t>
      </w:r>
    </w:p>
    <w:p w14:paraId="37788EED" w14:textId="356EFCF5" w:rsidR="00DB1CE5" w:rsidRDefault="00DB1CE5" w:rsidP="00DB1CE5">
      <w:pPr>
        <w:ind w:firstLine="0"/>
        <w:jc w:val="left"/>
      </w:pPr>
      <w:r w:rsidRPr="00A510D2">
        <w:rPr>
          <w:b/>
          <w:bCs/>
        </w:rPr>
        <w:t>Datum odevzdání</w:t>
      </w:r>
      <w:r>
        <w:t xml:space="preserve">: </w:t>
      </w:r>
      <w:r w:rsidR="00CA5BB5">
        <w:t>28.4. 2022</w:t>
      </w:r>
    </w:p>
    <w:p w14:paraId="0503E3A1" w14:textId="1A785509" w:rsidR="00A510D2" w:rsidRDefault="00A510D2" w:rsidP="00EA79E1">
      <w:pPr>
        <w:ind w:firstLine="0"/>
        <w:jc w:val="left"/>
      </w:pPr>
      <w:r w:rsidRPr="00A510D2">
        <w:rPr>
          <w:b/>
          <w:bCs/>
        </w:rPr>
        <w:t>Vysoká škola, fakulta, ústav</w:t>
      </w:r>
      <w:r>
        <w:t>: Univerzita Palackého v Olomouci, Fakulta zdravotnických věd, Ústav zdravotnického záchranářství a intenzivní péče</w:t>
      </w:r>
    </w:p>
    <w:p w14:paraId="1562F16B" w14:textId="51606ABE" w:rsidR="00A510D2" w:rsidRDefault="00A510D2" w:rsidP="00A510D2">
      <w:pPr>
        <w:ind w:left="709" w:hanging="709"/>
        <w:jc w:val="left"/>
      </w:pPr>
      <w:r w:rsidRPr="00A510D2">
        <w:rPr>
          <w:b/>
          <w:bCs/>
        </w:rPr>
        <w:t>Autor práce</w:t>
      </w:r>
      <w:r>
        <w:t>: Adam Štefek</w:t>
      </w:r>
    </w:p>
    <w:p w14:paraId="7AEBE8CA" w14:textId="6EDB734F" w:rsidR="00A510D2" w:rsidRDefault="00A510D2" w:rsidP="00A510D2">
      <w:pPr>
        <w:ind w:left="709" w:hanging="709"/>
        <w:jc w:val="left"/>
      </w:pPr>
      <w:r w:rsidRPr="00A510D2">
        <w:rPr>
          <w:b/>
          <w:bCs/>
        </w:rPr>
        <w:t>Vedoucí práce</w:t>
      </w:r>
      <w:r>
        <w:t>: PhDr. Petr Matouch</w:t>
      </w:r>
    </w:p>
    <w:p w14:paraId="73E3A17F" w14:textId="6C0718AD" w:rsidR="00A510D2" w:rsidRDefault="00A510D2" w:rsidP="00A510D2">
      <w:pPr>
        <w:ind w:left="709" w:hanging="709"/>
        <w:jc w:val="left"/>
      </w:pPr>
      <w:r w:rsidRPr="00A510D2">
        <w:rPr>
          <w:b/>
          <w:bCs/>
        </w:rPr>
        <w:t>Oponent práce</w:t>
      </w:r>
      <w:r>
        <w:t>:</w:t>
      </w:r>
    </w:p>
    <w:p w14:paraId="3A4601ED" w14:textId="77777777" w:rsidR="005C59C2" w:rsidRPr="00574470" w:rsidRDefault="00A510D2" w:rsidP="00EA79E1">
      <w:pPr>
        <w:ind w:firstLine="0"/>
        <w:rPr>
          <w:rFonts w:cs="Times New Roman"/>
          <w:szCs w:val="24"/>
        </w:rPr>
      </w:pPr>
      <w:r w:rsidRPr="00A510D2">
        <w:rPr>
          <w:b/>
          <w:bCs/>
        </w:rPr>
        <w:t>Abstrakt v českém jazyce</w:t>
      </w:r>
      <w:r>
        <w:t>:</w:t>
      </w:r>
      <w:r w:rsidR="005C59C2">
        <w:t xml:space="preserve"> </w:t>
      </w:r>
      <w:r w:rsidR="005C59C2" w:rsidRPr="00574470">
        <w:rPr>
          <w:rFonts w:cs="Times New Roman"/>
          <w:szCs w:val="24"/>
        </w:rPr>
        <w:t>V této bakalářské práci autor předkládá strukturovaný přehled jednotlivých doporučených postupů pro rozšířenou neodkladnou resuscitaci dospělé osoby, které byly v rozmezí let 2000–2021 vydány Evropskou resuscitační radou.</w:t>
      </w:r>
      <w:r w:rsidR="005C59C2">
        <w:rPr>
          <w:rFonts w:cs="Times New Roman"/>
          <w:szCs w:val="24"/>
        </w:rPr>
        <w:t xml:space="preserve"> Z předkládaného přehledu vyplývá, že pravidelné aktualizace doporučených postupů pro resuscitaci si kladou za cíl jednotlivé kroky resuscitace zefektivňovat a zjednodušovat.</w:t>
      </w:r>
    </w:p>
    <w:p w14:paraId="59FF3527" w14:textId="52B9F09A" w:rsidR="00A510D2" w:rsidRDefault="00A510D2" w:rsidP="00EA79E1">
      <w:pPr>
        <w:ind w:firstLine="0"/>
        <w:jc w:val="left"/>
      </w:pPr>
      <w:r w:rsidRPr="00A510D2">
        <w:rPr>
          <w:b/>
          <w:bCs/>
        </w:rPr>
        <w:t>Abstrakt v anglickém jazyce</w:t>
      </w:r>
      <w:r>
        <w:t>:</w:t>
      </w:r>
      <w:r w:rsidR="005A0975">
        <w:t xml:space="preserve"> In this bachelor’s thesis, the author presents a structured overview of individual recommended procedures of advanced life support of and adult, which were issued by the European Resuscitation Council in the years 2000-2021. The presented overview shows that regular updates of the recommended procedures for resuscitation aim to make the individual steps of resuscitation more effective and simple.</w:t>
      </w:r>
    </w:p>
    <w:p w14:paraId="42E74259" w14:textId="276A809F" w:rsidR="00A510D2" w:rsidRDefault="00A510D2" w:rsidP="00A510D2">
      <w:pPr>
        <w:ind w:left="709" w:hanging="709"/>
        <w:jc w:val="left"/>
      </w:pPr>
      <w:r w:rsidRPr="00A510D2">
        <w:rPr>
          <w:b/>
          <w:bCs/>
        </w:rPr>
        <w:t>Klíčová slova v českém jazyce</w:t>
      </w:r>
      <w:r>
        <w:t>:</w:t>
      </w:r>
      <w:r w:rsidR="00CA5BB5">
        <w:t xml:space="preserve"> Rozšířená neodkladná resuscitace, kardiopulmonální resuscitace, přednemocniční péče, Guidelines, vývoj, historie, změny, dospělí</w:t>
      </w:r>
    </w:p>
    <w:p w14:paraId="74B7AF69" w14:textId="14B8DD03" w:rsidR="00A510D2" w:rsidRDefault="00A510D2" w:rsidP="00A510D2">
      <w:pPr>
        <w:ind w:left="709" w:hanging="709"/>
        <w:jc w:val="left"/>
      </w:pPr>
      <w:r w:rsidRPr="00A510D2">
        <w:rPr>
          <w:b/>
          <w:bCs/>
        </w:rPr>
        <w:t>Klíčová slova v anglickém jazyce</w:t>
      </w:r>
      <w:r>
        <w:t>:</w:t>
      </w:r>
      <w:r w:rsidR="00CA5BB5" w:rsidRPr="00CA5BB5">
        <w:t xml:space="preserve"> </w:t>
      </w:r>
      <w:r w:rsidR="00CA5BB5">
        <w:t>Advanced life support, cardiopulmonaly resuscitacion, out of hospital, Guidelines, development, history, changes, adults</w:t>
      </w:r>
    </w:p>
    <w:p w14:paraId="65A46370" w14:textId="3839389B" w:rsidR="00902663" w:rsidRDefault="00A510D2" w:rsidP="00BC0D1E">
      <w:pPr>
        <w:ind w:left="709" w:hanging="709"/>
        <w:jc w:val="left"/>
      </w:pPr>
      <w:r>
        <w:rPr>
          <w:b/>
          <w:bCs/>
        </w:rPr>
        <w:t>Rozsah</w:t>
      </w:r>
      <w:r>
        <w:t>:</w:t>
      </w:r>
      <w:r w:rsidR="00CA5BB5">
        <w:t xml:space="preserve"> 4</w:t>
      </w:r>
      <w:r w:rsidR="00F0570C">
        <w:t>2</w:t>
      </w:r>
      <w:r w:rsidR="00CA5BB5">
        <w:t xml:space="preserve"> stran</w:t>
      </w:r>
    </w:p>
    <w:p w14:paraId="4F461194" w14:textId="77777777" w:rsidR="00902663" w:rsidRDefault="00902663">
      <w:pPr>
        <w:spacing w:after="160" w:line="259" w:lineRule="auto"/>
        <w:ind w:firstLine="0"/>
        <w:jc w:val="left"/>
      </w:pPr>
      <w:r>
        <w:br w:type="page"/>
      </w:r>
    </w:p>
    <w:p w14:paraId="1E462F0A" w14:textId="2615EB14" w:rsidR="00D70008" w:rsidRPr="00766CB8" w:rsidRDefault="00980E88" w:rsidP="00766CB8">
      <w:pPr>
        <w:ind w:firstLine="0"/>
        <w:rPr>
          <w:b/>
          <w:bCs/>
          <w:sz w:val="32"/>
          <w:szCs w:val="28"/>
        </w:rPr>
      </w:pPr>
      <w:r w:rsidRPr="00766CB8">
        <w:rPr>
          <w:b/>
          <w:bCs/>
          <w:sz w:val="32"/>
          <w:szCs w:val="28"/>
        </w:rPr>
        <w:lastRenderedPageBreak/>
        <w:t>O</w:t>
      </w:r>
      <w:bookmarkEnd w:id="0"/>
      <w:r w:rsidR="006342F0" w:rsidRPr="00766CB8">
        <w:rPr>
          <w:b/>
          <w:bCs/>
          <w:sz w:val="32"/>
          <w:szCs w:val="28"/>
        </w:rPr>
        <w:t>BSAH</w:t>
      </w:r>
    </w:p>
    <w:p w14:paraId="61403D35" w14:textId="23DA1AF2" w:rsidR="000B678B" w:rsidRDefault="0084149E">
      <w:pPr>
        <w:pStyle w:val="Obsah1"/>
        <w:rPr>
          <w:rFonts w:asciiTheme="minorHAnsi" w:eastAsiaTheme="minorEastAsia" w:hAnsiTheme="minorHAnsi"/>
          <w:b w:val="0"/>
          <w:caps w:val="0"/>
          <w:sz w:val="22"/>
          <w:lang w:eastAsia="cs-CZ"/>
        </w:rPr>
      </w:pPr>
      <w:r w:rsidRPr="00826B30">
        <w:fldChar w:fldCharType="begin"/>
      </w:r>
      <w:r w:rsidRPr="00826B30">
        <w:instrText xml:space="preserve"> TOC \o "1-4" \h \z \u </w:instrText>
      </w:r>
      <w:r w:rsidRPr="00826B30">
        <w:fldChar w:fldCharType="separate"/>
      </w:r>
      <w:hyperlink w:anchor="_Toc101784451" w:history="1">
        <w:r w:rsidR="000B678B" w:rsidRPr="00EF6EE4">
          <w:rPr>
            <w:rStyle w:val="Hypertextovodkaz"/>
          </w:rPr>
          <w:t>Úvod</w:t>
        </w:r>
        <w:r w:rsidR="000B678B">
          <w:rPr>
            <w:webHidden/>
          </w:rPr>
          <w:tab/>
        </w:r>
        <w:r w:rsidR="000B678B">
          <w:rPr>
            <w:webHidden/>
          </w:rPr>
          <w:fldChar w:fldCharType="begin"/>
        </w:r>
        <w:r w:rsidR="000B678B">
          <w:rPr>
            <w:webHidden/>
          </w:rPr>
          <w:instrText xml:space="preserve"> PAGEREF _Toc101784451 \h </w:instrText>
        </w:r>
        <w:r w:rsidR="000B678B">
          <w:rPr>
            <w:webHidden/>
          </w:rPr>
        </w:r>
        <w:r w:rsidR="000B678B">
          <w:rPr>
            <w:webHidden/>
          </w:rPr>
          <w:fldChar w:fldCharType="separate"/>
        </w:r>
        <w:r w:rsidR="000B678B">
          <w:rPr>
            <w:webHidden/>
          </w:rPr>
          <w:t>6</w:t>
        </w:r>
        <w:r w:rsidR="000B678B">
          <w:rPr>
            <w:webHidden/>
          </w:rPr>
          <w:fldChar w:fldCharType="end"/>
        </w:r>
      </w:hyperlink>
    </w:p>
    <w:p w14:paraId="78790EC4" w14:textId="5A9F6705" w:rsidR="000B678B" w:rsidRDefault="000B678B">
      <w:pPr>
        <w:pStyle w:val="Obsah2"/>
        <w:rPr>
          <w:rFonts w:asciiTheme="minorHAnsi" w:eastAsiaTheme="minorEastAsia" w:hAnsiTheme="minorHAnsi"/>
          <w:b w:val="0"/>
          <w:noProof/>
          <w:sz w:val="22"/>
          <w:lang w:eastAsia="cs-CZ"/>
        </w:rPr>
      </w:pPr>
      <w:hyperlink w:anchor="_Toc101784452" w:history="1">
        <w:r w:rsidRPr="00EF6EE4">
          <w:rPr>
            <w:rStyle w:val="Hypertextovodkaz"/>
            <w:noProof/>
          </w:rPr>
          <w:t>1</w:t>
        </w:r>
        <w:r>
          <w:rPr>
            <w:rFonts w:asciiTheme="minorHAnsi" w:eastAsiaTheme="minorEastAsia" w:hAnsiTheme="minorHAnsi"/>
            <w:b w:val="0"/>
            <w:noProof/>
            <w:sz w:val="22"/>
            <w:lang w:eastAsia="cs-CZ"/>
          </w:rPr>
          <w:tab/>
        </w:r>
        <w:r w:rsidRPr="00EF6EE4">
          <w:rPr>
            <w:rStyle w:val="Hypertextovodkaz"/>
            <w:noProof/>
          </w:rPr>
          <w:t>Popis rešeršní činnosti</w:t>
        </w:r>
        <w:r>
          <w:rPr>
            <w:noProof/>
            <w:webHidden/>
          </w:rPr>
          <w:tab/>
        </w:r>
        <w:r>
          <w:rPr>
            <w:noProof/>
            <w:webHidden/>
          </w:rPr>
          <w:fldChar w:fldCharType="begin"/>
        </w:r>
        <w:r>
          <w:rPr>
            <w:noProof/>
            <w:webHidden/>
          </w:rPr>
          <w:instrText xml:space="preserve"> PAGEREF _Toc101784452 \h </w:instrText>
        </w:r>
        <w:r>
          <w:rPr>
            <w:noProof/>
            <w:webHidden/>
          </w:rPr>
        </w:r>
        <w:r>
          <w:rPr>
            <w:noProof/>
            <w:webHidden/>
          </w:rPr>
          <w:fldChar w:fldCharType="separate"/>
        </w:r>
        <w:r>
          <w:rPr>
            <w:noProof/>
            <w:webHidden/>
          </w:rPr>
          <w:t>8</w:t>
        </w:r>
        <w:r>
          <w:rPr>
            <w:noProof/>
            <w:webHidden/>
          </w:rPr>
          <w:fldChar w:fldCharType="end"/>
        </w:r>
      </w:hyperlink>
    </w:p>
    <w:p w14:paraId="57386059" w14:textId="7BFBC0CE" w:rsidR="000B678B" w:rsidRDefault="000B678B">
      <w:pPr>
        <w:pStyle w:val="Obsah2"/>
        <w:rPr>
          <w:rFonts w:asciiTheme="minorHAnsi" w:eastAsiaTheme="minorEastAsia" w:hAnsiTheme="minorHAnsi"/>
          <w:b w:val="0"/>
          <w:noProof/>
          <w:sz w:val="22"/>
          <w:lang w:eastAsia="cs-CZ"/>
        </w:rPr>
      </w:pPr>
      <w:hyperlink w:anchor="_Toc101784453" w:history="1">
        <w:r w:rsidRPr="00EF6EE4">
          <w:rPr>
            <w:rStyle w:val="Hypertextovodkaz"/>
            <w:noProof/>
          </w:rPr>
          <w:t>2</w:t>
        </w:r>
        <w:r>
          <w:rPr>
            <w:rFonts w:asciiTheme="minorHAnsi" w:eastAsiaTheme="minorEastAsia" w:hAnsiTheme="minorHAnsi"/>
            <w:b w:val="0"/>
            <w:noProof/>
            <w:sz w:val="22"/>
            <w:lang w:eastAsia="cs-CZ"/>
          </w:rPr>
          <w:tab/>
        </w:r>
        <w:r w:rsidRPr="00EF6EE4">
          <w:rPr>
            <w:rStyle w:val="Hypertextovodkaz"/>
            <w:noProof/>
          </w:rPr>
          <w:t>Rozšířená neodkladná resuscitace</w:t>
        </w:r>
        <w:r>
          <w:rPr>
            <w:noProof/>
            <w:webHidden/>
          </w:rPr>
          <w:tab/>
        </w:r>
        <w:r>
          <w:rPr>
            <w:noProof/>
            <w:webHidden/>
          </w:rPr>
          <w:fldChar w:fldCharType="begin"/>
        </w:r>
        <w:r>
          <w:rPr>
            <w:noProof/>
            <w:webHidden/>
          </w:rPr>
          <w:instrText xml:space="preserve"> PAGEREF _Toc101784453 \h </w:instrText>
        </w:r>
        <w:r>
          <w:rPr>
            <w:noProof/>
            <w:webHidden/>
          </w:rPr>
        </w:r>
        <w:r>
          <w:rPr>
            <w:noProof/>
            <w:webHidden/>
          </w:rPr>
          <w:fldChar w:fldCharType="separate"/>
        </w:r>
        <w:r>
          <w:rPr>
            <w:noProof/>
            <w:webHidden/>
          </w:rPr>
          <w:t>9</w:t>
        </w:r>
        <w:r>
          <w:rPr>
            <w:noProof/>
            <w:webHidden/>
          </w:rPr>
          <w:fldChar w:fldCharType="end"/>
        </w:r>
      </w:hyperlink>
    </w:p>
    <w:p w14:paraId="28D52CF2" w14:textId="2D156BB1" w:rsidR="000B678B" w:rsidRDefault="000B678B">
      <w:pPr>
        <w:pStyle w:val="Obsah3"/>
        <w:rPr>
          <w:rFonts w:asciiTheme="minorHAnsi" w:eastAsiaTheme="minorEastAsia" w:hAnsiTheme="minorHAnsi"/>
          <w:noProof/>
          <w:sz w:val="22"/>
          <w:lang w:eastAsia="cs-CZ"/>
        </w:rPr>
      </w:pPr>
      <w:hyperlink w:anchor="_Toc101784454" w:history="1">
        <w:r w:rsidRPr="00EF6EE4">
          <w:rPr>
            <w:rStyle w:val="Hypertextovodkaz"/>
            <w:noProof/>
          </w:rPr>
          <w:t>2.1</w:t>
        </w:r>
        <w:r>
          <w:rPr>
            <w:rFonts w:asciiTheme="minorHAnsi" w:eastAsiaTheme="minorEastAsia" w:hAnsiTheme="minorHAnsi"/>
            <w:noProof/>
            <w:sz w:val="22"/>
            <w:lang w:eastAsia="cs-CZ"/>
          </w:rPr>
          <w:tab/>
        </w:r>
        <w:r w:rsidRPr="00EF6EE4">
          <w:rPr>
            <w:rStyle w:val="Hypertextovodkaz"/>
            <w:noProof/>
          </w:rPr>
          <w:t>Evropská resuscitační rada</w:t>
        </w:r>
        <w:r>
          <w:rPr>
            <w:noProof/>
            <w:webHidden/>
          </w:rPr>
          <w:tab/>
        </w:r>
        <w:r>
          <w:rPr>
            <w:noProof/>
            <w:webHidden/>
          </w:rPr>
          <w:fldChar w:fldCharType="begin"/>
        </w:r>
        <w:r>
          <w:rPr>
            <w:noProof/>
            <w:webHidden/>
          </w:rPr>
          <w:instrText xml:space="preserve"> PAGEREF _Toc101784454 \h </w:instrText>
        </w:r>
        <w:r>
          <w:rPr>
            <w:noProof/>
            <w:webHidden/>
          </w:rPr>
        </w:r>
        <w:r>
          <w:rPr>
            <w:noProof/>
            <w:webHidden/>
          </w:rPr>
          <w:fldChar w:fldCharType="separate"/>
        </w:r>
        <w:r>
          <w:rPr>
            <w:noProof/>
            <w:webHidden/>
          </w:rPr>
          <w:t>9</w:t>
        </w:r>
        <w:r>
          <w:rPr>
            <w:noProof/>
            <w:webHidden/>
          </w:rPr>
          <w:fldChar w:fldCharType="end"/>
        </w:r>
      </w:hyperlink>
    </w:p>
    <w:p w14:paraId="152A07FF" w14:textId="473D257E" w:rsidR="000B678B" w:rsidRDefault="000B678B">
      <w:pPr>
        <w:pStyle w:val="Obsah3"/>
        <w:rPr>
          <w:rFonts w:asciiTheme="minorHAnsi" w:eastAsiaTheme="minorEastAsia" w:hAnsiTheme="minorHAnsi"/>
          <w:noProof/>
          <w:sz w:val="22"/>
          <w:lang w:eastAsia="cs-CZ"/>
        </w:rPr>
      </w:pPr>
      <w:hyperlink w:anchor="_Toc101784455" w:history="1">
        <w:r w:rsidRPr="00EF6EE4">
          <w:rPr>
            <w:rStyle w:val="Hypertextovodkaz"/>
            <w:noProof/>
          </w:rPr>
          <w:t>2.2</w:t>
        </w:r>
        <w:r>
          <w:rPr>
            <w:rFonts w:asciiTheme="minorHAnsi" w:eastAsiaTheme="minorEastAsia" w:hAnsiTheme="minorHAnsi"/>
            <w:noProof/>
            <w:sz w:val="22"/>
            <w:lang w:eastAsia="cs-CZ"/>
          </w:rPr>
          <w:tab/>
        </w:r>
        <w:r w:rsidRPr="00EF6EE4">
          <w:rPr>
            <w:rStyle w:val="Hypertextovodkaz"/>
            <w:noProof/>
          </w:rPr>
          <w:t>Komprese hrudníku</w:t>
        </w:r>
        <w:r>
          <w:rPr>
            <w:noProof/>
            <w:webHidden/>
          </w:rPr>
          <w:tab/>
        </w:r>
        <w:r>
          <w:rPr>
            <w:noProof/>
            <w:webHidden/>
          </w:rPr>
          <w:fldChar w:fldCharType="begin"/>
        </w:r>
        <w:r>
          <w:rPr>
            <w:noProof/>
            <w:webHidden/>
          </w:rPr>
          <w:instrText xml:space="preserve"> PAGEREF _Toc101784455 \h </w:instrText>
        </w:r>
        <w:r>
          <w:rPr>
            <w:noProof/>
            <w:webHidden/>
          </w:rPr>
        </w:r>
        <w:r>
          <w:rPr>
            <w:noProof/>
            <w:webHidden/>
          </w:rPr>
          <w:fldChar w:fldCharType="separate"/>
        </w:r>
        <w:r>
          <w:rPr>
            <w:noProof/>
            <w:webHidden/>
          </w:rPr>
          <w:t>10</w:t>
        </w:r>
        <w:r>
          <w:rPr>
            <w:noProof/>
            <w:webHidden/>
          </w:rPr>
          <w:fldChar w:fldCharType="end"/>
        </w:r>
      </w:hyperlink>
    </w:p>
    <w:p w14:paraId="08819170" w14:textId="167267FF" w:rsidR="000B678B" w:rsidRDefault="000B678B">
      <w:pPr>
        <w:pStyle w:val="Obsah3"/>
        <w:rPr>
          <w:rFonts w:asciiTheme="minorHAnsi" w:eastAsiaTheme="minorEastAsia" w:hAnsiTheme="minorHAnsi"/>
          <w:noProof/>
          <w:sz w:val="22"/>
          <w:lang w:eastAsia="cs-CZ"/>
        </w:rPr>
      </w:pPr>
      <w:hyperlink w:anchor="_Toc101784456" w:history="1">
        <w:r w:rsidRPr="00EF6EE4">
          <w:rPr>
            <w:rStyle w:val="Hypertextovodkaz"/>
            <w:noProof/>
          </w:rPr>
          <w:t>2.3</w:t>
        </w:r>
        <w:r>
          <w:rPr>
            <w:rFonts w:asciiTheme="minorHAnsi" w:eastAsiaTheme="minorEastAsia" w:hAnsiTheme="minorHAnsi"/>
            <w:noProof/>
            <w:sz w:val="22"/>
            <w:lang w:eastAsia="cs-CZ"/>
          </w:rPr>
          <w:tab/>
        </w:r>
        <w:r w:rsidRPr="00EF6EE4">
          <w:rPr>
            <w:rStyle w:val="Hypertextovodkaz"/>
            <w:noProof/>
          </w:rPr>
          <w:t>Zajištění průchodnosti dýchacích cest</w:t>
        </w:r>
        <w:r>
          <w:rPr>
            <w:noProof/>
            <w:webHidden/>
          </w:rPr>
          <w:tab/>
        </w:r>
        <w:r>
          <w:rPr>
            <w:noProof/>
            <w:webHidden/>
          </w:rPr>
          <w:fldChar w:fldCharType="begin"/>
        </w:r>
        <w:r>
          <w:rPr>
            <w:noProof/>
            <w:webHidden/>
          </w:rPr>
          <w:instrText xml:space="preserve"> PAGEREF _Toc101784456 \h </w:instrText>
        </w:r>
        <w:r>
          <w:rPr>
            <w:noProof/>
            <w:webHidden/>
          </w:rPr>
        </w:r>
        <w:r>
          <w:rPr>
            <w:noProof/>
            <w:webHidden/>
          </w:rPr>
          <w:fldChar w:fldCharType="separate"/>
        </w:r>
        <w:r>
          <w:rPr>
            <w:noProof/>
            <w:webHidden/>
          </w:rPr>
          <w:t>14</w:t>
        </w:r>
        <w:r>
          <w:rPr>
            <w:noProof/>
            <w:webHidden/>
          </w:rPr>
          <w:fldChar w:fldCharType="end"/>
        </w:r>
      </w:hyperlink>
    </w:p>
    <w:p w14:paraId="6DB53A52" w14:textId="4D9DA789" w:rsidR="000B678B" w:rsidRDefault="000B678B">
      <w:pPr>
        <w:pStyle w:val="Obsah3"/>
        <w:rPr>
          <w:rFonts w:asciiTheme="minorHAnsi" w:eastAsiaTheme="minorEastAsia" w:hAnsiTheme="minorHAnsi"/>
          <w:noProof/>
          <w:sz w:val="22"/>
          <w:lang w:eastAsia="cs-CZ"/>
        </w:rPr>
      </w:pPr>
      <w:hyperlink w:anchor="_Toc101784457" w:history="1">
        <w:r w:rsidRPr="00EF6EE4">
          <w:rPr>
            <w:rStyle w:val="Hypertextovodkaz"/>
            <w:noProof/>
          </w:rPr>
          <w:t>2.4</w:t>
        </w:r>
        <w:r>
          <w:rPr>
            <w:rFonts w:asciiTheme="minorHAnsi" w:eastAsiaTheme="minorEastAsia" w:hAnsiTheme="minorHAnsi"/>
            <w:noProof/>
            <w:sz w:val="22"/>
            <w:lang w:eastAsia="cs-CZ"/>
          </w:rPr>
          <w:tab/>
        </w:r>
        <w:r w:rsidRPr="00EF6EE4">
          <w:rPr>
            <w:rStyle w:val="Hypertextovodkaz"/>
            <w:noProof/>
          </w:rPr>
          <w:t>Analýza rytmu a defibrilace</w:t>
        </w:r>
        <w:r>
          <w:rPr>
            <w:noProof/>
            <w:webHidden/>
          </w:rPr>
          <w:tab/>
        </w:r>
        <w:r>
          <w:rPr>
            <w:noProof/>
            <w:webHidden/>
          </w:rPr>
          <w:fldChar w:fldCharType="begin"/>
        </w:r>
        <w:r>
          <w:rPr>
            <w:noProof/>
            <w:webHidden/>
          </w:rPr>
          <w:instrText xml:space="preserve"> PAGEREF _Toc101784457 \h </w:instrText>
        </w:r>
        <w:r>
          <w:rPr>
            <w:noProof/>
            <w:webHidden/>
          </w:rPr>
        </w:r>
        <w:r>
          <w:rPr>
            <w:noProof/>
            <w:webHidden/>
          </w:rPr>
          <w:fldChar w:fldCharType="separate"/>
        </w:r>
        <w:r>
          <w:rPr>
            <w:noProof/>
            <w:webHidden/>
          </w:rPr>
          <w:t>17</w:t>
        </w:r>
        <w:r>
          <w:rPr>
            <w:noProof/>
            <w:webHidden/>
          </w:rPr>
          <w:fldChar w:fldCharType="end"/>
        </w:r>
      </w:hyperlink>
    </w:p>
    <w:p w14:paraId="5C8B4450" w14:textId="76B3ECE1" w:rsidR="000B678B" w:rsidRDefault="000B678B">
      <w:pPr>
        <w:pStyle w:val="Obsah3"/>
        <w:rPr>
          <w:rFonts w:asciiTheme="minorHAnsi" w:eastAsiaTheme="minorEastAsia" w:hAnsiTheme="minorHAnsi"/>
          <w:noProof/>
          <w:sz w:val="22"/>
          <w:lang w:eastAsia="cs-CZ"/>
        </w:rPr>
      </w:pPr>
      <w:hyperlink w:anchor="_Toc101784458" w:history="1">
        <w:r w:rsidRPr="00EF6EE4">
          <w:rPr>
            <w:rStyle w:val="Hypertextovodkaz"/>
            <w:noProof/>
          </w:rPr>
          <w:t>2.5</w:t>
        </w:r>
        <w:r>
          <w:rPr>
            <w:rFonts w:asciiTheme="minorHAnsi" w:eastAsiaTheme="minorEastAsia" w:hAnsiTheme="minorHAnsi"/>
            <w:noProof/>
            <w:sz w:val="22"/>
            <w:lang w:eastAsia="cs-CZ"/>
          </w:rPr>
          <w:tab/>
        </w:r>
        <w:r w:rsidRPr="00EF6EE4">
          <w:rPr>
            <w:rStyle w:val="Hypertextovodkaz"/>
            <w:noProof/>
          </w:rPr>
          <w:t>Farmakoterapie</w:t>
        </w:r>
        <w:r>
          <w:rPr>
            <w:noProof/>
            <w:webHidden/>
          </w:rPr>
          <w:tab/>
        </w:r>
        <w:r>
          <w:rPr>
            <w:noProof/>
            <w:webHidden/>
          </w:rPr>
          <w:fldChar w:fldCharType="begin"/>
        </w:r>
        <w:r>
          <w:rPr>
            <w:noProof/>
            <w:webHidden/>
          </w:rPr>
          <w:instrText xml:space="preserve"> PAGEREF _Toc101784458 \h </w:instrText>
        </w:r>
        <w:r>
          <w:rPr>
            <w:noProof/>
            <w:webHidden/>
          </w:rPr>
        </w:r>
        <w:r>
          <w:rPr>
            <w:noProof/>
            <w:webHidden/>
          </w:rPr>
          <w:fldChar w:fldCharType="separate"/>
        </w:r>
        <w:r>
          <w:rPr>
            <w:noProof/>
            <w:webHidden/>
          </w:rPr>
          <w:t>21</w:t>
        </w:r>
        <w:r>
          <w:rPr>
            <w:noProof/>
            <w:webHidden/>
          </w:rPr>
          <w:fldChar w:fldCharType="end"/>
        </w:r>
      </w:hyperlink>
    </w:p>
    <w:p w14:paraId="65C899E3" w14:textId="05C187F5" w:rsidR="000B678B" w:rsidRDefault="000B678B">
      <w:pPr>
        <w:pStyle w:val="Obsah3"/>
        <w:rPr>
          <w:rFonts w:asciiTheme="minorHAnsi" w:eastAsiaTheme="minorEastAsia" w:hAnsiTheme="minorHAnsi"/>
          <w:noProof/>
          <w:sz w:val="22"/>
          <w:lang w:eastAsia="cs-CZ"/>
        </w:rPr>
      </w:pPr>
      <w:hyperlink w:anchor="_Toc101784459" w:history="1">
        <w:r w:rsidRPr="00EF6EE4">
          <w:rPr>
            <w:rStyle w:val="Hypertextovodkaz"/>
            <w:noProof/>
          </w:rPr>
          <w:t>2.6</w:t>
        </w:r>
        <w:r>
          <w:rPr>
            <w:rFonts w:asciiTheme="minorHAnsi" w:eastAsiaTheme="minorEastAsia" w:hAnsiTheme="minorHAnsi"/>
            <w:noProof/>
            <w:sz w:val="22"/>
            <w:lang w:eastAsia="cs-CZ"/>
          </w:rPr>
          <w:tab/>
        </w:r>
        <w:r w:rsidRPr="00EF6EE4">
          <w:rPr>
            <w:rStyle w:val="Hypertextovodkaz"/>
            <w:noProof/>
          </w:rPr>
          <w:t>Poresuscitační péče</w:t>
        </w:r>
        <w:r>
          <w:rPr>
            <w:noProof/>
            <w:webHidden/>
          </w:rPr>
          <w:tab/>
        </w:r>
        <w:r>
          <w:rPr>
            <w:noProof/>
            <w:webHidden/>
          </w:rPr>
          <w:fldChar w:fldCharType="begin"/>
        </w:r>
        <w:r>
          <w:rPr>
            <w:noProof/>
            <w:webHidden/>
          </w:rPr>
          <w:instrText xml:space="preserve"> PAGEREF _Toc101784459 \h </w:instrText>
        </w:r>
        <w:r>
          <w:rPr>
            <w:noProof/>
            <w:webHidden/>
          </w:rPr>
        </w:r>
        <w:r>
          <w:rPr>
            <w:noProof/>
            <w:webHidden/>
          </w:rPr>
          <w:fldChar w:fldCharType="separate"/>
        </w:r>
        <w:r>
          <w:rPr>
            <w:noProof/>
            <w:webHidden/>
          </w:rPr>
          <w:t>26</w:t>
        </w:r>
        <w:r>
          <w:rPr>
            <w:noProof/>
            <w:webHidden/>
          </w:rPr>
          <w:fldChar w:fldCharType="end"/>
        </w:r>
      </w:hyperlink>
    </w:p>
    <w:p w14:paraId="5BC477B9" w14:textId="11ECD993" w:rsidR="000B678B" w:rsidRDefault="000B678B">
      <w:pPr>
        <w:pStyle w:val="Obsah3"/>
        <w:rPr>
          <w:rFonts w:asciiTheme="minorHAnsi" w:eastAsiaTheme="minorEastAsia" w:hAnsiTheme="minorHAnsi"/>
          <w:noProof/>
          <w:sz w:val="22"/>
          <w:lang w:eastAsia="cs-CZ"/>
        </w:rPr>
      </w:pPr>
      <w:hyperlink w:anchor="_Toc101784460" w:history="1">
        <w:r w:rsidRPr="00EF6EE4">
          <w:rPr>
            <w:rStyle w:val="Hypertextovodkaz"/>
            <w:noProof/>
          </w:rPr>
          <w:t>2.7</w:t>
        </w:r>
        <w:r>
          <w:rPr>
            <w:rFonts w:asciiTheme="minorHAnsi" w:eastAsiaTheme="minorEastAsia" w:hAnsiTheme="minorHAnsi"/>
            <w:noProof/>
            <w:sz w:val="22"/>
            <w:lang w:eastAsia="cs-CZ"/>
          </w:rPr>
          <w:tab/>
        </w:r>
        <w:r w:rsidRPr="00EF6EE4">
          <w:rPr>
            <w:rStyle w:val="Hypertextovodkaz"/>
            <w:noProof/>
          </w:rPr>
          <w:t>Význam a limitace dohledaných poznatků</w:t>
        </w:r>
        <w:r>
          <w:rPr>
            <w:noProof/>
            <w:webHidden/>
          </w:rPr>
          <w:tab/>
        </w:r>
        <w:r>
          <w:rPr>
            <w:noProof/>
            <w:webHidden/>
          </w:rPr>
          <w:fldChar w:fldCharType="begin"/>
        </w:r>
        <w:r>
          <w:rPr>
            <w:noProof/>
            <w:webHidden/>
          </w:rPr>
          <w:instrText xml:space="preserve"> PAGEREF _Toc101784460 \h </w:instrText>
        </w:r>
        <w:r>
          <w:rPr>
            <w:noProof/>
            <w:webHidden/>
          </w:rPr>
        </w:r>
        <w:r>
          <w:rPr>
            <w:noProof/>
            <w:webHidden/>
          </w:rPr>
          <w:fldChar w:fldCharType="separate"/>
        </w:r>
        <w:r>
          <w:rPr>
            <w:noProof/>
            <w:webHidden/>
          </w:rPr>
          <w:t>29</w:t>
        </w:r>
        <w:r>
          <w:rPr>
            <w:noProof/>
            <w:webHidden/>
          </w:rPr>
          <w:fldChar w:fldCharType="end"/>
        </w:r>
      </w:hyperlink>
    </w:p>
    <w:p w14:paraId="1B31E161" w14:textId="6657134E" w:rsidR="000B678B" w:rsidRDefault="000B678B">
      <w:pPr>
        <w:pStyle w:val="Obsah1"/>
        <w:rPr>
          <w:rFonts w:asciiTheme="minorHAnsi" w:eastAsiaTheme="minorEastAsia" w:hAnsiTheme="minorHAnsi"/>
          <w:b w:val="0"/>
          <w:caps w:val="0"/>
          <w:sz w:val="22"/>
          <w:lang w:eastAsia="cs-CZ"/>
        </w:rPr>
      </w:pPr>
      <w:hyperlink w:anchor="_Toc101784461" w:history="1">
        <w:r w:rsidRPr="00EF6EE4">
          <w:rPr>
            <w:rStyle w:val="Hypertextovodkaz"/>
          </w:rPr>
          <w:t>Závěr</w:t>
        </w:r>
        <w:r>
          <w:rPr>
            <w:webHidden/>
          </w:rPr>
          <w:tab/>
        </w:r>
        <w:r>
          <w:rPr>
            <w:webHidden/>
          </w:rPr>
          <w:fldChar w:fldCharType="begin"/>
        </w:r>
        <w:r>
          <w:rPr>
            <w:webHidden/>
          </w:rPr>
          <w:instrText xml:space="preserve"> PAGEREF _Toc101784461 \h </w:instrText>
        </w:r>
        <w:r>
          <w:rPr>
            <w:webHidden/>
          </w:rPr>
        </w:r>
        <w:r>
          <w:rPr>
            <w:webHidden/>
          </w:rPr>
          <w:fldChar w:fldCharType="separate"/>
        </w:r>
        <w:r>
          <w:rPr>
            <w:webHidden/>
          </w:rPr>
          <w:t>30</w:t>
        </w:r>
        <w:r>
          <w:rPr>
            <w:webHidden/>
          </w:rPr>
          <w:fldChar w:fldCharType="end"/>
        </w:r>
      </w:hyperlink>
    </w:p>
    <w:p w14:paraId="63A012AA" w14:textId="0AC698DB" w:rsidR="000B678B" w:rsidRDefault="000B678B">
      <w:pPr>
        <w:pStyle w:val="Obsah1"/>
        <w:rPr>
          <w:rFonts w:asciiTheme="minorHAnsi" w:eastAsiaTheme="minorEastAsia" w:hAnsiTheme="minorHAnsi"/>
          <w:b w:val="0"/>
          <w:caps w:val="0"/>
          <w:sz w:val="22"/>
          <w:lang w:eastAsia="cs-CZ"/>
        </w:rPr>
      </w:pPr>
      <w:hyperlink w:anchor="_Toc101784462" w:history="1">
        <w:r w:rsidRPr="00EF6EE4">
          <w:rPr>
            <w:rStyle w:val="Hypertextovodkaz"/>
          </w:rPr>
          <w:t>Referenční seznam</w:t>
        </w:r>
        <w:r>
          <w:rPr>
            <w:webHidden/>
          </w:rPr>
          <w:tab/>
        </w:r>
        <w:r>
          <w:rPr>
            <w:webHidden/>
          </w:rPr>
          <w:fldChar w:fldCharType="begin"/>
        </w:r>
        <w:r>
          <w:rPr>
            <w:webHidden/>
          </w:rPr>
          <w:instrText xml:space="preserve"> PAGEREF _Toc101784462 \h </w:instrText>
        </w:r>
        <w:r>
          <w:rPr>
            <w:webHidden/>
          </w:rPr>
        </w:r>
        <w:r>
          <w:rPr>
            <w:webHidden/>
          </w:rPr>
          <w:fldChar w:fldCharType="separate"/>
        </w:r>
        <w:r>
          <w:rPr>
            <w:webHidden/>
          </w:rPr>
          <w:t>31</w:t>
        </w:r>
        <w:r>
          <w:rPr>
            <w:webHidden/>
          </w:rPr>
          <w:fldChar w:fldCharType="end"/>
        </w:r>
      </w:hyperlink>
    </w:p>
    <w:p w14:paraId="0EF8E817" w14:textId="3CA1DD7D" w:rsidR="000B678B" w:rsidRDefault="000B678B">
      <w:pPr>
        <w:pStyle w:val="Obsah1"/>
        <w:rPr>
          <w:rFonts w:asciiTheme="minorHAnsi" w:eastAsiaTheme="minorEastAsia" w:hAnsiTheme="minorHAnsi"/>
          <w:b w:val="0"/>
          <w:caps w:val="0"/>
          <w:sz w:val="22"/>
          <w:lang w:eastAsia="cs-CZ"/>
        </w:rPr>
      </w:pPr>
      <w:hyperlink w:anchor="_Toc101784463" w:history="1">
        <w:r w:rsidRPr="00EF6EE4">
          <w:rPr>
            <w:rStyle w:val="Hypertextovodkaz"/>
          </w:rPr>
          <w:t>Seznam příloh</w:t>
        </w:r>
        <w:r>
          <w:rPr>
            <w:webHidden/>
          </w:rPr>
          <w:tab/>
        </w:r>
        <w:r>
          <w:rPr>
            <w:webHidden/>
          </w:rPr>
          <w:fldChar w:fldCharType="begin"/>
        </w:r>
        <w:r>
          <w:rPr>
            <w:webHidden/>
          </w:rPr>
          <w:instrText xml:space="preserve"> PAGEREF _Toc101784463 \h </w:instrText>
        </w:r>
        <w:r>
          <w:rPr>
            <w:webHidden/>
          </w:rPr>
        </w:r>
        <w:r>
          <w:rPr>
            <w:webHidden/>
          </w:rPr>
          <w:fldChar w:fldCharType="separate"/>
        </w:r>
        <w:r>
          <w:rPr>
            <w:webHidden/>
          </w:rPr>
          <w:t>3</w:t>
        </w:r>
        <w:r>
          <w:rPr>
            <w:webHidden/>
          </w:rPr>
          <w:t>7</w:t>
        </w:r>
        <w:r>
          <w:rPr>
            <w:webHidden/>
          </w:rPr>
          <w:fldChar w:fldCharType="end"/>
        </w:r>
      </w:hyperlink>
    </w:p>
    <w:p w14:paraId="3A2FE9E4" w14:textId="7DEC7625" w:rsidR="00E77458" w:rsidRDefault="0084149E" w:rsidP="00D70008">
      <w:pPr>
        <w:keepNext/>
        <w:keepLines/>
        <w:spacing w:line="240" w:lineRule="auto"/>
        <w:ind w:firstLine="0"/>
        <w:sectPr w:rsidR="00E77458" w:rsidSect="00C01E21">
          <w:footerReference w:type="default" r:id="rId8"/>
          <w:type w:val="oddPage"/>
          <w:pgSz w:w="11906" w:h="16838"/>
          <w:pgMar w:top="1418" w:right="1134" w:bottom="1418" w:left="1701" w:header="709" w:footer="709" w:gutter="0"/>
          <w:cols w:space="708"/>
          <w:docGrid w:linePitch="360"/>
        </w:sectPr>
      </w:pPr>
      <w:r w:rsidRPr="00826B30">
        <w:fldChar w:fldCharType="end"/>
      </w:r>
    </w:p>
    <w:p w14:paraId="5B2C962F" w14:textId="4D81A2D6" w:rsidR="00CE4D70" w:rsidRDefault="00980E88" w:rsidP="00723C01">
      <w:pPr>
        <w:pStyle w:val="Nadpis1"/>
      </w:pPr>
      <w:bookmarkStart w:id="1" w:name="_Toc101784451"/>
      <w:r w:rsidRPr="006C5AFE">
        <w:lastRenderedPageBreak/>
        <w:t>Ú</w:t>
      </w:r>
      <w:r w:rsidR="003C7CD9" w:rsidRPr="006C5AFE">
        <w:t>vod</w:t>
      </w:r>
      <w:bookmarkEnd w:id="1"/>
    </w:p>
    <w:p w14:paraId="7313E788" w14:textId="77777777" w:rsidR="00CE3095" w:rsidRDefault="00F55969" w:rsidP="00CE3095">
      <w:pPr>
        <w:spacing w:after="0"/>
        <w:ind w:firstLine="0"/>
      </w:pPr>
      <w:r>
        <w:t xml:space="preserve">Neodkladná resuscitace je soubor na sebe navazujících léčebných výkonů prováděných ve snaze neprodleně </w:t>
      </w:r>
      <w:r w:rsidR="00CE3095">
        <w:t>obnovit cirkulaci okysličené krve u osob postižených náhlou srdeční zástavou s cílem odvrátit klinickou smrt, uchránit před nezvratným poškozením především mozek a myokard a obnovit předchozí zdravotní stav.</w:t>
      </w:r>
    </w:p>
    <w:p w14:paraId="751DF4A4" w14:textId="738DD56C" w:rsidR="00482758" w:rsidRDefault="00482758" w:rsidP="00CE3095">
      <w:pPr>
        <w:spacing w:after="0"/>
        <w:ind w:firstLine="360"/>
      </w:pPr>
      <w:r>
        <w:t>Ve své bakalářské práci se budu věnovat sumarizac</w:t>
      </w:r>
      <w:r w:rsidR="00A05446">
        <w:t>i</w:t>
      </w:r>
      <w:r>
        <w:t xml:space="preserve"> dohledaných publikovaných poznatků, které se týkají vývoje doporučených postupů pro rozšířenou neodkladnou resuscitaci dospělého člověka</w:t>
      </w:r>
      <w:r w:rsidR="00F55969">
        <w:t xml:space="preserve"> </w:t>
      </w:r>
      <w:r>
        <w:t>vydaných Evropskou resuscitační radou</w:t>
      </w:r>
      <w:r w:rsidR="00A400D9">
        <w:t xml:space="preserve"> v rozmezí let 2000-2021. Každá kapitola mé bakalářské práce představuje vývoj konkrétního výkonu</w:t>
      </w:r>
      <w:r w:rsidR="002710DF">
        <w:t>, který je během rozšířené neodkladné resuscitace prováděn</w:t>
      </w:r>
      <w:r w:rsidR="00A400D9">
        <w:t xml:space="preserve">. </w:t>
      </w:r>
      <w:r w:rsidR="002710DF">
        <w:t xml:space="preserve">Pozornost byla věnována především těm výkonům, které </w:t>
      </w:r>
      <w:r w:rsidR="00213FC7">
        <w:t>jsou brány jako pilíře algoritmu rozšířené neodkladné resuscitace a které mají</w:t>
      </w:r>
      <w:r w:rsidR="00440227">
        <w:t xml:space="preserve"> největší podíl</w:t>
      </w:r>
      <w:r w:rsidR="00213FC7">
        <w:t xml:space="preserve"> na výsledný stav resuscitovaného pacienta</w:t>
      </w:r>
      <w:r w:rsidR="00440227">
        <w:t xml:space="preserve">. </w:t>
      </w:r>
      <w:r>
        <w:t>Cíl bakalářské práce je dále specifikován ve dvou dílčích cílech:</w:t>
      </w:r>
    </w:p>
    <w:p w14:paraId="38F13846" w14:textId="06BE5344" w:rsidR="00482758" w:rsidRDefault="00482758" w:rsidP="00482758">
      <w:pPr>
        <w:pStyle w:val="Odstavecseseznamem"/>
        <w:numPr>
          <w:ilvl w:val="0"/>
          <w:numId w:val="21"/>
        </w:numPr>
      </w:pPr>
      <w:r>
        <w:t>Předložit dohledané publikované poznatky o doporučených postupech při rozšířené neodkladné resuscitaci v letech 2000, 2005, 2010, 2015 a 2021 vydaných Evropskou resuscitační radou</w:t>
      </w:r>
      <w:r w:rsidR="00B63AA2">
        <w:t>.</w:t>
      </w:r>
    </w:p>
    <w:p w14:paraId="6CDE6668" w14:textId="2463864E" w:rsidR="00482758" w:rsidRDefault="00482758" w:rsidP="00482758">
      <w:pPr>
        <w:pStyle w:val="Odstavecseseznamem"/>
        <w:numPr>
          <w:ilvl w:val="0"/>
          <w:numId w:val="21"/>
        </w:numPr>
      </w:pPr>
      <w:r>
        <w:t>Předložit dohledané publikované poznatky o důvodech, které vedly ke změnám v doporučených postupech pro rozšířenou neodkladnou resuscitaci vydaných Evropskou resuscitační radou.</w:t>
      </w:r>
    </w:p>
    <w:p w14:paraId="19242AEA" w14:textId="00093961" w:rsidR="00DE5607" w:rsidRDefault="00DE5607" w:rsidP="00DE5607">
      <w:pPr>
        <w:ind w:firstLine="0"/>
      </w:pPr>
    </w:p>
    <w:p w14:paraId="7CEAFC93" w14:textId="01B761EA" w:rsidR="00DE5607" w:rsidRDefault="00DE5607" w:rsidP="00DE5607">
      <w:pPr>
        <w:ind w:firstLine="0"/>
      </w:pPr>
    </w:p>
    <w:p w14:paraId="7333F498" w14:textId="0CBD9851" w:rsidR="00DE5607" w:rsidRDefault="00DE5607" w:rsidP="00DE5607">
      <w:pPr>
        <w:ind w:firstLine="0"/>
      </w:pPr>
    </w:p>
    <w:p w14:paraId="60891BCA" w14:textId="2029E0FD" w:rsidR="00DE5607" w:rsidRDefault="00DE5607" w:rsidP="00DE5607">
      <w:pPr>
        <w:ind w:firstLine="0"/>
      </w:pPr>
    </w:p>
    <w:p w14:paraId="01A91DC2" w14:textId="71CFE997" w:rsidR="00DE5607" w:rsidRDefault="00DE5607" w:rsidP="00DE5607">
      <w:pPr>
        <w:ind w:firstLine="0"/>
      </w:pPr>
    </w:p>
    <w:p w14:paraId="50413D37" w14:textId="41A5C3DC" w:rsidR="00DE5607" w:rsidRDefault="00DE5607" w:rsidP="00DE5607">
      <w:pPr>
        <w:ind w:firstLine="0"/>
      </w:pPr>
    </w:p>
    <w:p w14:paraId="0F57949C" w14:textId="644498DD" w:rsidR="00DE5607" w:rsidRDefault="00DE5607" w:rsidP="00DE5607">
      <w:pPr>
        <w:ind w:firstLine="0"/>
      </w:pPr>
    </w:p>
    <w:p w14:paraId="36A93CB7" w14:textId="6988CE4A" w:rsidR="00DE5607" w:rsidRDefault="00DE5607" w:rsidP="00DE5607">
      <w:pPr>
        <w:ind w:firstLine="0"/>
      </w:pPr>
    </w:p>
    <w:p w14:paraId="405ECED0" w14:textId="7DF47B1C" w:rsidR="00DE5607" w:rsidRDefault="00DE5607" w:rsidP="00DE5607">
      <w:pPr>
        <w:ind w:firstLine="0"/>
      </w:pPr>
    </w:p>
    <w:p w14:paraId="2723D696" w14:textId="776CEF2A" w:rsidR="00DE5607" w:rsidRDefault="00DE5607" w:rsidP="00DE5607">
      <w:pPr>
        <w:ind w:firstLine="0"/>
      </w:pPr>
    </w:p>
    <w:p w14:paraId="29201924" w14:textId="1394396B" w:rsidR="00DE5607" w:rsidRPr="00DE5607" w:rsidRDefault="00DE5607" w:rsidP="00DE5607">
      <w:pPr>
        <w:ind w:firstLine="0"/>
        <w:rPr>
          <w:b/>
          <w:bCs/>
          <w:sz w:val="28"/>
          <w:szCs w:val="24"/>
        </w:rPr>
      </w:pPr>
      <w:r w:rsidRPr="00DE5607">
        <w:rPr>
          <w:b/>
          <w:bCs/>
          <w:sz w:val="28"/>
          <w:szCs w:val="24"/>
        </w:rPr>
        <w:lastRenderedPageBreak/>
        <w:t>Seznam vstupní literatury:</w:t>
      </w:r>
    </w:p>
    <w:p w14:paraId="1861D111" w14:textId="77777777" w:rsidR="00DE5607" w:rsidRPr="00607100" w:rsidRDefault="00DE5607" w:rsidP="00DE5607">
      <w:pPr>
        <w:shd w:val="clear" w:color="auto" w:fill="FFFFFF"/>
        <w:spacing w:before="240"/>
        <w:ind w:firstLine="0"/>
        <w:rPr>
          <w:rFonts w:eastAsia="Times New Roman" w:cs="Times New Roman"/>
          <w:szCs w:val="24"/>
          <w:lang w:eastAsia="cs-CZ"/>
        </w:rPr>
      </w:pPr>
      <w:r w:rsidRPr="00607100">
        <w:rPr>
          <w:rFonts w:cs="Times New Roman"/>
          <w:color w:val="212529"/>
          <w:shd w:val="clear" w:color="auto" w:fill="FFFFFF"/>
        </w:rPr>
        <w:t xml:space="preserve">DEAKIN, Charles D., Jerry P. NOLAN, </w:t>
      </w:r>
      <w:proofErr w:type="spellStart"/>
      <w:r w:rsidRPr="00607100">
        <w:rPr>
          <w:rFonts w:cs="Times New Roman"/>
          <w:color w:val="212529"/>
          <w:shd w:val="clear" w:color="auto" w:fill="FFFFFF"/>
        </w:rPr>
        <w:t>Jasmeet</w:t>
      </w:r>
      <w:proofErr w:type="spellEnd"/>
      <w:r w:rsidRPr="00607100">
        <w:rPr>
          <w:rFonts w:cs="Times New Roman"/>
          <w:color w:val="212529"/>
          <w:shd w:val="clear" w:color="auto" w:fill="FFFFFF"/>
        </w:rPr>
        <w:t xml:space="preserve"> SOAR, </w:t>
      </w:r>
      <w:proofErr w:type="spellStart"/>
      <w:r w:rsidRPr="00607100">
        <w:rPr>
          <w:rFonts w:cs="Times New Roman"/>
          <w:color w:val="212529"/>
          <w:shd w:val="clear" w:color="auto" w:fill="FFFFFF"/>
        </w:rPr>
        <w:t>Kjetil</w:t>
      </w:r>
      <w:proofErr w:type="spellEnd"/>
      <w:r w:rsidRPr="00607100">
        <w:rPr>
          <w:rFonts w:cs="Times New Roman"/>
          <w:color w:val="212529"/>
          <w:shd w:val="clear" w:color="auto" w:fill="FFFFFF"/>
        </w:rPr>
        <w:t xml:space="preserve"> SUNDE, </w:t>
      </w:r>
      <w:proofErr w:type="spellStart"/>
      <w:r w:rsidRPr="00607100">
        <w:rPr>
          <w:rFonts w:cs="Times New Roman"/>
          <w:color w:val="212529"/>
          <w:shd w:val="clear" w:color="auto" w:fill="FFFFFF"/>
        </w:rPr>
        <w:t>Rudolph</w:t>
      </w:r>
      <w:proofErr w:type="spellEnd"/>
      <w:r w:rsidRPr="00607100">
        <w:rPr>
          <w:rFonts w:cs="Times New Roman"/>
          <w:color w:val="212529"/>
          <w:shd w:val="clear" w:color="auto" w:fill="FFFFFF"/>
        </w:rPr>
        <w:t xml:space="preserve"> W. KOSTER, Gary B. SMITH a </w:t>
      </w:r>
      <w:proofErr w:type="spellStart"/>
      <w:r w:rsidRPr="00607100">
        <w:rPr>
          <w:rFonts w:cs="Times New Roman"/>
          <w:color w:val="212529"/>
          <w:shd w:val="clear" w:color="auto" w:fill="FFFFFF"/>
        </w:rPr>
        <w:t>Gavin</w:t>
      </w:r>
      <w:proofErr w:type="spellEnd"/>
      <w:r w:rsidRPr="00607100">
        <w:rPr>
          <w:rFonts w:cs="Times New Roman"/>
          <w:color w:val="212529"/>
          <w:shd w:val="clear" w:color="auto" w:fill="FFFFFF"/>
        </w:rPr>
        <w:t xml:space="preserve"> D. PERKINS, 2010. European Resuscitation Council Guidelines for Resuscitation 2010 Section 4. Adult advanced life support. </w:t>
      </w:r>
      <w:r w:rsidRPr="00607100">
        <w:rPr>
          <w:rFonts w:cs="Times New Roman"/>
          <w:i/>
          <w:iCs/>
          <w:color w:val="212529"/>
          <w:shd w:val="clear" w:color="auto" w:fill="FFFFFF"/>
        </w:rPr>
        <w:t>Resuscitation</w:t>
      </w:r>
      <w:r w:rsidRPr="00607100">
        <w:rPr>
          <w:rFonts w:cs="Times New Roman"/>
          <w:color w:val="212529"/>
          <w:shd w:val="clear" w:color="auto" w:fill="FFFFFF"/>
        </w:rPr>
        <w:t> [online]. </w:t>
      </w:r>
      <w:r w:rsidRPr="00607100">
        <w:rPr>
          <w:rFonts w:cs="Times New Roman"/>
          <w:b/>
          <w:bCs/>
          <w:color w:val="212529"/>
          <w:shd w:val="clear" w:color="auto" w:fill="FFFFFF"/>
        </w:rPr>
        <w:t>81</w:t>
      </w:r>
      <w:r w:rsidRPr="00607100">
        <w:rPr>
          <w:rFonts w:cs="Times New Roman"/>
          <w:color w:val="212529"/>
          <w:shd w:val="clear" w:color="auto" w:fill="FFFFFF"/>
        </w:rPr>
        <w:t xml:space="preserve">(10), 1305-1352 [cit. 2022-04-24]. ISSN 03009572. Dostupné z: </w:t>
      </w:r>
      <w:proofErr w:type="gramStart"/>
      <w:r w:rsidRPr="00607100">
        <w:rPr>
          <w:rFonts w:cs="Times New Roman"/>
          <w:color w:val="212529"/>
          <w:shd w:val="clear" w:color="auto" w:fill="FFFFFF"/>
        </w:rPr>
        <w:t>doi:10.1016/j.resuscitation</w:t>
      </w:r>
      <w:proofErr w:type="gramEnd"/>
      <w:r w:rsidRPr="00607100">
        <w:rPr>
          <w:rFonts w:cs="Times New Roman"/>
          <w:color w:val="212529"/>
          <w:shd w:val="clear" w:color="auto" w:fill="FFFFFF"/>
        </w:rPr>
        <w:t>.2010.08.017</w:t>
      </w:r>
    </w:p>
    <w:p w14:paraId="7B9E3A96" w14:textId="77777777" w:rsidR="00DE5607" w:rsidRPr="00607100" w:rsidRDefault="00DE5607" w:rsidP="00DE5607">
      <w:pPr>
        <w:shd w:val="clear" w:color="auto" w:fill="FFFFFF"/>
        <w:spacing w:before="240"/>
        <w:ind w:firstLine="0"/>
        <w:rPr>
          <w:rFonts w:cs="Times New Roman"/>
          <w:szCs w:val="24"/>
          <w:shd w:val="clear" w:color="auto" w:fill="FFFFFF"/>
        </w:rPr>
      </w:pPr>
      <w:r w:rsidRPr="00607100">
        <w:rPr>
          <w:rFonts w:cs="Times New Roman"/>
          <w:color w:val="212529"/>
          <w:shd w:val="clear" w:color="auto" w:fill="FFFFFF"/>
        </w:rPr>
        <w:t>DE LATORRE, Francisco, Jerry NOLAN, Colin ROBERTSON, Douglas CHAMBERLAIN a Peter BASKETT, 2001. European Resuscitation Council Guidelines 2000 for Adult Advanced Life Support. </w:t>
      </w:r>
      <w:r w:rsidRPr="00607100">
        <w:rPr>
          <w:rFonts w:cs="Times New Roman"/>
          <w:i/>
          <w:iCs/>
          <w:color w:val="212529"/>
          <w:shd w:val="clear" w:color="auto" w:fill="FFFFFF"/>
        </w:rPr>
        <w:t>Resuscitation</w:t>
      </w:r>
      <w:r w:rsidRPr="00607100">
        <w:rPr>
          <w:rFonts w:cs="Times New Roman"/>
          <w:color w:val="212529"/>
          <w:shd w:val="clear" w:color="auto" w:fill="FFFFFF"/>
        </w:rPr>
        <w:t> [online]. </w:t>
      </w:r>
      <w:r w:rsidRPr="00607100">
        <w:rPr>
          <w:rFonts w:cs="Times New Roman"/>
          <w:b/>
          <w:bCs/>
          <w:color w:val="212529"/>
          <w:shd w:val="clear" w:color="auto" w:fill="FFFFFF"/>
        </w:rPr>
        <w:t>48</w:t>
      </w:r>
      <w:r w:rsidRPr="00607100">
        <w:rPr>
          <w:rFonts w:cs="Times New Roman"/>
          <w:color w:val="212529"/>
          <w:shd w:val="clear" w:color="auto" w:fill="FFFFFF"/>
        </w:rPr>
        <w:t>(3), 211-221 [cit. 2022-04-24]. ISSN 03009572. Dostupné z: doi:10.1016/S0300-9572(00)00379-8</w:t>
      </w:r>
    </w:p>
    <w:p w14:paraId="003A7C4A" w14:textId="11AA7D0F" w:rsidR="00DE5607" w:rsidRDefault="00DE5607" w:rsidP="00DE5607">
      <w:pPr>
        <w:spacing w:before="240"/>
        <w:ind w:firstLine="0"/>
        <w:rPr>
          <w:rFonts w:cs="Times New Roman"/>
          <w:color w:val="212529"/>
          <w:shd w:val="clear" w:color="auto" w:fill="FFFFFF"/>
        </w:rPr>
      </w:pPr>
      <w:r w:rsidRPr="00516374">
        <w:rPr>
          <w:rFonts w:cs="Times New Roman"/>
          <w:color w:val="212529"/>
          <w:shd w:val="clear" w:color="auto" w:fill="FFFFFF"/>
        </w:rPr>
        <w:t xml:space="preserve">MONSIEURS, </w:t>
      </w:r>
      <w:proofErr w:type="spellStart"/>
      <w:r w:rsidRPr="00516374">
        <w:rPr>
          <w:rFonts w:cs="Times New Roman"/>
          <w:color w:val="212529"/>
          <w:shd w:val="clear" w:color="auto" w:fill="FFFFFF"/>
        </w:rPr>
        <w:t>Koenraad</w:t>
      </w:r>
      <w:proofErr w:type="spellEnd"/>
      <w:r w:rsidRPr="00516374">
        <w:rPr>
          <w:rFonts w:cs="Times New Roman"/>
          <w:color w:val="212529"/>
          <w:shd w:val="clear" w:color="auto" w:fill="FFFFFF"/>
        </w:rPr>
        <w:t xml:space="preserve"> G., Jerry P. NOLAN, Leo L. BOSSAERT, et al., 2015. European Resuscitation Council Guidelines for Resuscitation 2015. </w:t>
      </w:r>
      <w:r w:rsidRPr="00516374">
        <w:rPr>
          <w:rFonts w:cs="Times New Roman"/>
          <w:i/>
          <w:iCs/>
          <w:color w:val="212529"/>
          <w:shd w:val="clear" w:color="auto" w:fill="FFFFFF"/>
        </w:rPr>
        <w:t>Resuscitation</w:t>
      </w:r>
      <w:r w:rsidRPr="00516374">
        <w:rPr>
          <w:rFonts w:cs="Times New Roman"/>
          <w:color w:val="212529"/>
          <w:shd w:val="clear" w:color="auto" w:fill="FFFFFF"/>
        </w:rPr>
        <w:t> [online]. </w:t>
      </w:r>
      <w:r w:rsidRPr="00516374">
        <w:rPr>
          <w:rFonts w:cs="Times New Roman"/>
          <w:b/>
          <w:bCs/>
          <w:color w:val="212529"/>
          <w:shd w:val="clear" w:color="auto" w:fill="FFFFFF"/>
        </w:rPr>
        <w:t>95</w:t>
      </w:r>
      <w:r w:rsidRPr="00516374">
        <w:rPr>
          <w:rFonts w:cs="Times New Roman"/>
          <w:color w:val="212529"/>
          <w:shd w:val="clear" w:color="auto" w:fill="FFFFFF"/>
        </w:rPr>
        <w:t xml:space="preserve">, 1-80 [cit. 2022-04-24]. ISSN 03009572. Dostupné z: </w:t>
      </w:r>
      <w:proofErr w:type="gramStart"/>
      <w:r w:rsidRPr="00516374">
        <w:rPr>
          <w:rFonts w:cs="Times New Roman"/>
          <w:color w:val="212529"/>
          <w:shd w:val="clear" w:color="auto" w:fill="FFFFFF"/>
        </w:rPr>
        <w:t>doi:10.1016/j.resuscitation</w:t>
      </w:r>
      <w:proofErr w:type="gramEnd"/>
      <w:r w:rsidRPr="00516374">
        <w:rPr>
          <w:rFonts w:cs="Times New Roman"/>
          <w:color w:val="212529"/>
          <w:shd w:val="clear" w:color="auto" w:fill="FFFFFF"/>
        </w:rPr>
        <w:t>.2015.07.038</w:t>
      </w:r>
    </w:p>
    <w:p w14:paraId="548C7360" w14:textId="62D12ABB" w:rsidR="00DE5607" w:rsidRPr="00516374" w:rsidRDefault="00DE5607" w:rsidP="00DE5607">
      <w:pPr>
        <w:shd w:val="clear" w:color="auto" w:fill="FFFFFF"/>
        <w:spacing w:before="240"/>
        <w:ind w:firstLine="0"/>
        <w:rPr>
          <w:rFonts w:cs="Times New Roman"/>
          <w:szCs w:val="24"/>
          <w:shd w:val="clear" w:color="auto" w:fill="FFFFFF"/>
        </w:rPr>
      </w:pPr>
      <w:r w:rsidRPr="00516374">
        <w:rPr>
          <w:rFonts w:cs="Times New Roman"/>
          <w:color w:val="212529"/>
          <w:shd w:val="clear" w:color="auto" w:fill="FFFFFF"/>
        </w:rPr>
        <w:t xml:space="preserve">NOLAN, Jerry P., Charles D. DEAKIN, </w:t>
      </w:r>
      <w:proofErr w:type="spellStart"/>
      <w:r w:rsidRPr="00516374">
        <w:rPr>
          <w:rFonts w:cs="Times New Roman"/>
          <w:color w:val="212529"/>
          <w:shd w:val="clear" w:color="auto" w:fill="FFFFFF"/>
        </w:rPr>
        <w:t>Jasmeet</w:t>
      </w:r>
      <w:proofErr w:type="spellEnd"/>
      <w:r w:rsidRPr="00516374">
        <w:rPr>
          <w:rFonts w:cs="Times New Roman"/>
          <w:color w:val="212529"/>
          <w:shd w:val="clear" w:color="auto" w:fill="FFFFFF"/>
        </w:rPr>
        <w:t xml:space="preserve"> SOAR, </w:t>
      </w:r>
      <w:proofErr w:type="spellStart"/>
      <w:r w:rsidRPr="00516374">
        <w:rPr>
          <w:rFonts w:cs="Times New Roman"/>
          <w:color w:val="212529"/>
          <w:shd w:val="clear" w:color="auto" w:fill="FFFFFF"/>
        </w:rPr>
        <w:t>Bernd</w:t>
      </w:r>
      <w:proofErr w:type="spellEnd"/>
      <w:r w:rsidRPr="00516374">
        <w:rPr>
          <w:rFonts w:cs="Times New Roman"/>
          <w:color w:val="212529"/>
          <w:shd w:val="clear" w:color="auto" w:fill="FFFFFF"/>
        </w:rPr>
        <w:t xml:space="preserve"> W. BÖTTIGER a Gary SMITH, 2005. European Resuscitation Council Guidelines for Resuscitation 2005. </w:t>
      </w:r>
      <w:r w:rsidRPr="00516374">
        <w:rPr>
          <w:rFonts w:cs="Times New Roman"/>
          <w:i/>
          <w:iCs/>
          <w:color w:val="212529"/>
          <w:shd w:val="clear" w:color="auto" w:fill="FFFFFF"/>
        </w:rPr>
        <w:t>Resuscitation</w:t>
      </w:r>
      <w:r w:rsidRPr="00516374">
        <w:rPr>
          <w:rFonts w:cs="Times New Roman"/>
          <w:color w:val="212529"/>
          <w:shd w:val="clear" w:color="auto" w:fill="FFFFFF"/>
        </w:rPr>
        <w:t> [online]. </w:t>
      </w:r>
      <w:r w:rsidRPr="00516374">
        <w:rPr>
          <w:rFonts w:cs="Times New Roman"/>
          <w:b/>
          <w:bCs/>
          <w:color w:val="212529"/>
          <w:shd w:val="clear" w:color="auto" w:fill="FFFFFF"/>
        </w:rPr>
        <w:t>67</w:t>
      </w:r>
      <w:r w:rsidRPr="00516374">
        <w:rPr>
          <w:rFonts w:cs="Times New Roman"/>
          <w:color w:val="212529"/>
          <w:shd w:val="clear" w:color="auto" w:fill="FFFFFF"/>
        </w:rPr>
        <w:t xml:space="preserve">, S39-S86 [cit. 2022-04-24]. ISSN 03009572. Dostupné z: </w:t>
      </w:r>
      <w:proofErr w:type="gramStart"/>
      <w:r w:rsidRPr="00516374">
        <w:rPr>
          <w:rFonts w:cs="Times New Roman"/>
          <w:color w:val="212529"/>
          <w:shd w:val="clear" w:color="auto" w:fill="FFFFFF"/>
        </w:rPr>
        <w:t>doi:10.1016/j.resuscitation</w:t>
      </w:r>
      <w:proofErr w:type="gramEnd"/>
      <w:r w:rsidRPr="00516374">
        <w:rPr>
          <w:rFonts w:cs="Times New Roman"/>
          <w:color w:val="212529"/>
          <w:shd w:val="clear" w:color="auto" w:fill="FFFFFF"/>
        </w:rPr>
        <w:t>.2005.10.009</w:t>
      </w:r>
    </w:p>
    <w:p w14:paraId="5EBED6A8" w14:textId="77777777" w:rsidR="00DE5607" w:rsidRPr="00710797" w:rsidRDefault="00DE5607" w:rsidP="00DE5607">
      <w:pPr>
        <w:shd w:val="clear" w:color="auto" w:fill="FFFFFF"/>
        <w:spacing w:before="240"/>
        <w:ind w:firstLine="0"/>
        <w:rPr>
          <w:rFonts w:eastAsia="Times New Roman" w:cs="Times New Roman"/>
          <w:szCs w:val="24"/>
          <w:lang w:eastAsia="cs-CZ"/>
        </w:rPr>
      </w:pPr>
      <w:r w:rsidRPr="00710797">
        <w:rPr>
          <w:rFonts w:cs="Times New Roman"/>
          <w:color w:val="212529"/>
          <w:shd w:val="clear" w:color="auto" w:fill="FFFFFF"/>
        </w:rPr>
        <w:t xml:space="preserve">SOAR, </w:t>
      </w:r>
      <w:proofErr w:type="spellStart"/>
      <w:r w:rsidRPr="00710797">
        <w:rPr>
          <w:rFonts w:cs="Times New Roman"/>
          <w:color w:val="212529"/>
          <w:shd w:val="clear" w:color="auto" w:fill="FFFFFF"/>
        </w:rPr>
        <w:t>Jasmeet</w:t>
      </w:r>
      <w:proofErr w:type="spellEnd"/>
      <w:r w:rsidRPr="00710797">
        <w:rPr>
          <w:rFonts w:cs="Times New Roman"/>
          <w:color w:val="212529"/>
          <w:shd w:val="clear" w:color="auto" w:fill="FFFFFF"/>
        </w:rPr>
        <w:t xml:space="preserve">, </w:t>
      </w:r>
      <w:proofErr w:type="spellStart"/>
      <w:r w:rsidRPr="00710797">
        <w:rPr>
          <w:rFonts w:cs="Times New Roman"/>
          <w:color w:val="212529"/>
          <w:shd w:val="clear" w:color="auto" w:fill="FFFFFF"/>
        </w:rPr>
        <w:t>Bernd</w:t>
      </w:r>
      <w:proofErr w:type="spellEnd"/>
      <w:r w:rsidRPr="00710797">
        <w:rPr>
          <w:rFonts w:cs="Times New Roman"/>
          <w:color w:val="212529"/>
          <w:shd w:val="clear" w:color="auto" w:fill="FFFFFF"/>
        </w:rPr>
        <w:t xml:space="preserve"> W. BÖTTIGER, Pierre CARLI, et al., 2021. European Resuscitation Council Guidelines 2021: Adult advanced life support. </w:t>
      </w:r>
      <w:r w:rsidRPr="00710797">
        <w:rPr>
          <w:rFonts w:cs="Times New Roman"/>
          <w:i/>
          <w:iCs/>
          <w:color w:val="212529"/>
          <w:shd w:val="clear" w:color="auto" w:fill="FFFFFF"/>
        </w:rPr>
        <w:t>Resuscitation</w:t>
      </w:r>
      <w:r w:rsidRPr="00710797">
        <w:rPr>
          <w:rFonts w:cs="Times New Roman"/>
          <w:color w:val="212529"/>
          <w:shd w:val="clear" w:color="auto" w:fill="FFFFFF"/>
        </w:rPr>
        <w:t> [online]. </w:t>
      </w:r>
      <w:r w:rsidRPr="00710797">
        <w:rPr>
          <w:rFonts w:cs="Times New Roman"/>
          <w:b/>
          <w:bCs/>
          <w:color w:val="212529"/>
          <w:shd w:val="clear" w:color="auto" w:fill="FFFFFF"/>
        </w:rPr>
        <w:t>161</w:t>
      </w:r>
      <w:r w:rsidRPr="00710797">
        <w:rPr>
          <w:rFonts w:cs="Times New Roman"/>
          <w:color w:val="212529"/>
          <w:shd w:val="clear" w:color="auto" w:fill="FFFFFF"/>
        </w:rPr>
        <w:t xml:space="preserve">, 115-151 [cit. 2022-04-24]. ISSN 03009572. Dostupné z: </w:t>
      </w:r>
      <w:proofErr w:type="gramStart"/>
      <w:r w:rsidRPr="00710797">
        <w:rPr>
          <w:rFonts w:cs="Times New Roman"/>
          <w:color w:val="212529"/>
          <w:shd w:val="clear" w:color="auto" w:fill="FFFFFF"/>
        </w:rPr>
        <w:t>doi:10.1016/j.resuscitation</w:t>
      </w:r>
      <w:proofErr w:type="gramEnd"/>
      <w:r w:rsidRPr="00710797">
        <w:rPr>
          <w:rFonts w:cs="Times New Roman"/>
          <w:color w:val="212529"/>
          <w:shd w:val="clear" w:color="auto" w:fill="FFFFFF"/>
        </w:rPr>
        <w:t>.2021.02.010</w:t>
      </w:r>
    </w:p>
    <w:p w14:paraId="386B6702" w14:textId="77777777" w:rsidR="00DE5607" w:rsidRPr="00DE5607" w:rsidRDefault="00DE5607" w:rsidP="00DE5607">
      <w:pPr>
        <w:ind w:firstLine="0"/>
      </w:pPr>
    </w:p>
    <w:p w14:paraId="5F93E45D" w14:textId="3C2B07F1" w:rsidR="00FE3367" w:rsidRDefault="006C5AFE" w:rsidP="001669F1">
      <w:pPr>
        <w:pStyle w:val="Nadpis2"/>
      </w:pPr>
      <w:bookmarkStart w:id="2" w:name="_Toc101784452"/>
      <w:r w:rsidRPr="006C5AFE">
        <w:lastRenderedPageBreak/>
        <w:t>Popis rešeršní činnosti</w:t>
      </w:r>
      <w:bookmarkEnd w:id="2"/>
    </w:p>
    <w:tbl>
      <w:tblPr>
        <w:tblStyle w:val="Mkatabulky"/>
        <w:tblW w:w="0" w:type="auto"/>
        <w:jc w:val="center"/>
        <w:tblLook w:val="04A0" w:firstRow="1" w:lastRow="0" w:firstColumn="1" w:lastColumn="0" w:noHBand="0" w:noVBand="1"/>
      </w:tblPr>
      <w:tblGrid>
        <w:gridCol w:w="8521"/>
      </w:tblGrid>
      <w:tr w:rsidR="00791982" w14:paraId="388317A3" w14:textId="77777777" w:rsidTr="00791982">
        <w:trPr>
          <w:trHeight w:val="2620"/>
          <w:jc w:val="center"/>
        </w:trPr>
        <w:tc>
          <w:tcPr>
            <w:tcW w:w="8521" w:type="dxa"/>
          </w:tcPr>
          <w:p w14:paraId="2EB03236" w14:textId="610EF197" w:rsidR="00791982" w:rsidRDefault="00141051" w:rsidP="00141051">
            <w:pPr>
              <w:ind w:firstLine="0"/>
              <w:jc w:val="center"/>
            </w:pPr>
            <w:r>
              <w:rPr>
                <w:b/>
                <w:bCs/>
              </w:rPr>
              <w:t>Vyhledávací kritéria</w:t>
            </w:r>
            <w:r>
              <w:rPr>
                <w:b/>
                <w:bCs/>
              </w:rPr>
              <w:br/>
            </w:r>
            <w:r w:rsidR="00791982" w:rsidRPr="00A174A5">
              <w:rPr>
                <w:b/>
                <w:bCs/>
              </w:rPr>
              <w:t>Klíčová slova v českém jazyce:</w:t>
            </w:r>
            <w:r w:rsidR="00791982">
              <w:t xml:space="preserve"> Rozšířená neodkladná resuscitace, kardiopulmonální resuscitace, přednemocniční péče, Guidelines, vývoj, historie, změny, dospělí</w:t>
            </w:r>
            <w:r w:rsidR="00791982">
              <w:br/>
            </w:r>
            <w:r w:rsidR="00791982" w:rsidRPr="00A174A5">
              <w:rPr>
                <w:b/>
                <w:bCs/>
              </w:rPr>
              <w:t>Klíčová slova v anglickém jazyce:</w:t>
            </w:r>
            <w:r w:rsidR="00791982">
              <w:t xml:space="preserve"> Advanced life support, cardiopulmonaly resuscitacion, out of hospital, Guidelines, development, history, changes, adults</w:t>
            </w:r>
            <w:r w:rsidR="00791982">
              <w:br/>
            </w:r>
            <w:r w:rsidR="00791982" w:rsidRPr="00A174A5">
              <w:rPr>
                <w:b/>
                <w:bCs/>
              </w:rPr>
              <w:t>Jazyk:</w:t>
            </w:r>
            <w:r w:rsidR="00791982">
              <w:t xml:space="preserve"> čeština, angličtina</w:t>
            </w:r>
            <w:r w:rsidR="00791982">
              <w:br/>
            </w:r>
            <w:r w:rsidR="00791982" w:rsidRPr="00A174A5">
              <w:rPr>
                <w:b/>
                <w:bCs/>
              </w:rPr>
              <w:t>Období:</w:t>
            </w:r>
            <w:r w:rsidR="00791982">
              <w:t xml:space="preserve"> 2000–2021</w:t>
            </w:r>
            <w:r w:rsidR="00791982">
              <w:br/>
            </w:r>
            <w:r w:rsidR="00791982" w:rsidRPr="00A174A5">
              <w:rPr>
                <w:b/>
                <w:bCs/>
              </w:rPr>
              <w:t>Další kritéri</w:t>
            </w:r>
            <w:r w:rsidR="00A174A5" w:rsidRPr="00A174A5">
              <w:rPr>
                <w:b/>
                <w:bCs/>
              </w:rPr>
              <w:t>a</w:t>
            </w:r>
            <w:r w:rsidR="00791982" w:rsidRPr="00A174A5">
              <w:rPr>
                <w:b/>
                <w:bCs/>
              </w:rPr>
              <w:t>:</w:t>
            </w:r>
            <w:r w:rsidR="00791982">
              <w:t xml:space="preserve"> </w:t>
            </w:r>
            <w:r w:rsidR="00A174A5">
              <w:t>recenzovaná periodika, plné texty</w:t>
            </w:r>
          </w:p>
        </w:tc>
      </w:tr>
    </w:tbl>
    <w:p w14:paraId="1990A1AB" w14:textId="59DC7E31" w:rsidR="00791982" w:rsidRDefault="00A174A5" w:rsidP="00956771">
      <w:pPr>
        <w:ind w:firstLine="0"/>
      </w:pPr>
      <w:r>
        <w:rPr>
          <w:noProof/>
        </w:rPr>
        <mc:AlternateContent>
          <mc:Choice Requires="wps">
            <w:drawing>
              <wp:anchor distT="0" distB="0" distL="114300" distR="114300" simplePos="0" relativeHeight="251659264" behindDoc="0" locked="0" layoutInCell="1" allowOverlap="1" wp14:anchorId="3C9F4EE8" wp14:editId="6BBBF1DC">
                <wp:simplePos x="0" y="0"/>
                <wp:positionH relativeFrom="margin">
                  <wp:align>center</wp:align>
                </wp:positionH>
                <wp:positionV relativeFrom="paragraph">
                  <wp:posOffset>9054</wp:posOffset>
                </wp:positionV>
                <wp:extent cx="389299" cy="226337"/>
                <wp:effectExtent l="38100" t="0" r="0" b="40640"/>
                <wp:wrapNone/>
                <wp:docPr id="1" name="Šipka: dolů 1"/>
                <wp:cNvGraphicFramePr/>
                <a:graphic xmlns:a="http://schemas.openxmlformats.org/drawingml/2006/main">
                  <a:graphicData uri="http://schemas.microsoft.com/office/word/2010/wordprocessingShape">
                    <wps:wsp>
                      <wps:cNvSpPr/>
                      <wps:spPr>
                        <a:xfrm>
                          <a:off x="0" y="0"/>
                          <a:ext cx="389299" cy="2263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6CA2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 o:spid="_x0000_s1026" type="#_x0000_t67" style="position:absolute;margin-left:0;margin-top:.7pt;width:30.65pt;height:17.8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" adj="10800" fillcolor="#5b9bd5 [3204]" strokecolor="#1f4d78 [1604]" strokeweight="1pt">
                <w10:wrap anchorx="margin"/>
              </v:shape>
            </w:pict>
          </mc:Fallback>
        </mc:AlternateContent>
      </w:r>
    </w:p>
    <w:tbl>
      <w:tblPr>
        <w:tblStyle w:val="Mkatabulky"/>
        <w:tblW w:w="8525" w:type="dxa"/>
        <w:tblInd w:w="137" w:type="dxa"/>
        <w:tblLook w:val="04A0" w:firstRow="1" w:lastRow="0" w:firstColumn="1" w:lastColumn="0" w:noHBand="0" w:noVBand="1"/>
      </w:tblPr>
      <w:tblGrid>
        <w:gridCol w:w="8525"/>
      </w:tblGrid>
      <w:tr w:rsidR="00791982" w14:paraId="47232943" w14:textId="77777777" w:rsidTr="00A174A5">
        <w:trPr>
          <w:trHeight w:val="742"/>
        </w:trPr>
        <w:tc>
          <w:tcPr>
            <w:tcW w:w="8525" w:type="dxa"/>
          </w:tcPr>
          <w:p w14:paraId="212297B8" w14:textId="568EC082" w:rsidR="00791982" w:rsidRPr="00791982" w:rsidRDefault="00791982" w:rsidP="00791982">
            <w:pPr>
              <w:ind w:firstLine="0"/>
              <w:jc w:val="center"/>
              <w:rPr>
                <w:b/>
                <w:bCs/>
              </w:rPr>
            </w:pPr>
            <w:r w:rsidRPr="00791982">
              <w:rPr>
                <w:b/>
                <w:bCs/>
              </w:rPr>
              <w:t>D</w:t>
            </w:r>
            <w:r w:rsidR="00141051">
              <w:rPr>
                <w:b/>
                <w:bCs/>
              </w:rPr>
              <w:t>atabáze</w:t>
            </w:r>
            <w:r>
              <w:rPr>
                <w:b/>
                <w:bCs/>
              </w:rPr>
              <w:br/>
            </w:r>
            <w:r w:rsidRPr="00A174A5">
              <w:t xml:space="preserve">PUB MED, </w:t>
            </w:r>
            <w:r w:rsidR="00A174A5" w:rsidRPr="00A174A5">
              <w:t>MEDVIC</w:t>
            </w:r>
            <w:r w:rsidRPr="00A174A5">
              <w:t>, EBSCO</w:t>
            </w:r>
            <w:r w:rsidR="0072775C">
              <w:t>, GOOGLE SCHOLAR</w:t>
            </w:r>
          </w:p>
        </w:tc>
      </w:tr>
    </w:tbl>
    <w:p w14:paraId="4826E422" w14:textId="1AE86B13" w:rsidR="00791982" w:rsidRDefault="00A174A5" w:rsidP="00A174A5">
      <w:pPr>
        <w:ind w:firstLine="0"/>
      </w:pPr>
      <w:r>
        <w:rPr>
          <w:noProof/>
        </w:rPr>
        <mc:AlternateContent>
          <mc:Choice Requires="wps">
            <w:drawing>
              <wp:anchor distT="0" distB="0" distL="114300" distR="114300" simplePos="0" relativeHeight="251661312" behindDoc="0" locked="0" layoutInCell="1" allowOverlap="1" wp14:anchorId="4A88EB39" wp14:editId="4A40C2B4">
                <wp:simplePos x="0" y="0"/>
                <wp:positionH relativeFrom="margin">
                  <wp:align>center</wp:align>
                </wp:positionH>
                <wp:positionV relativeFrom="paragraph">
                  <wp:posOffset>7316</wp:posOffset>
                </wp:positionV>
                <wp:extent cx="389299" cy="226337"/>
                <wp:effectExtent l="38100" t="0" r="0" b="40640"/>
                <wp:wrapNone/>
                <wp:docPr id="3" name="Šipka: dolů 3"/>
                <wp:cNvGraphicFramePr/>
                <a:graphic xmlns:a="http://schemas.openxmlformats.org/drawingml/2006/main">
                  <a:graphicData uri="http://schemas.microsoft.com/office/word/2010/wordprocessingShape">
                    <wps:wsp>
                      <wps:cNvSpPr/>
                      <wps:spPr>
                        <a:xfrm>
                          <a:off x="0" y="0"/>
                          <a:ext cx="389299" cy="2263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14C68" id="Šipka: dolů 3" o:spid="_x0000_s1026" type="#_x0000_t67" style="position:absolute;margin-left:0;margin-top:.6pt;width:30.65pt;height:17.8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" adj="10800" fillcolor="#5b9bd5 [3204]" strokecolor="#1f4d78 [1604]" strokeweight="1pt">
                <w10:wrap anchorx="margin"/>
              </v:shape>
            </w:pict>
          </mc:Fallback>
        </mc:AlternateContent>
      </w:r>
    </w:p>
    <w:tbl>
      <w:tblPr>
        <w:tblStyle w:val="Mkatabulky"/>
        <w:tblW w:w="8539" w:type="dxa"/>
        <w:tblInd w:w="137" w:type="dxa"/>
        <w:tblLook w:val="04A0" w:firstRow="1" w:lastRow="0" w:firstColumn="1" w:lastColumn="0" w:noHBand="0" w:noVBand="1"/>
      </w:tblPr>
      <w:tblGrid>
        <w:gridCol w:w="8539"/>
      </w:tblGrid>
      <w:tr w:rsidR="00A174A5" w14:paraId="195758B6" w14:textId="77777777" w:rsidTr="00A174A5">
        <w:trPr>
          <w:trHeight w:val="610"/>
        </w:trPr>
        <w:tc>
          <w:tcPr>
            <w:tcW w:w="8539" w:type="dxa"/>
          </w:tcPr>
          <w:p w14:paraId="7EFBB4E3" w14:textId="3EAFB548" w:rsidR="00A174A5" w:rsidRDefault="00A174A5" w:rsidP="00A174A5">
            <w:pPr>
              <w:ind w:firstLine="0"/>
              <w:jc w:val="center"/>
            </w:pPr>
            <w:r w:rsidRPr="00A174A5">
              <w:rPr>
                <w:b/>
                <w:bCs/>
              </w:rPr>
              <w:t>Nalezeno</w:t>
            </w:r>
            <w:r>
              <w:br/>
            </w:r>
            <w:r w:rsidR="0072775C">
              <w:t>71</w:t>
            </w:r>
            <w:r>
              <w:t xml:space="preserve"> + 117 + </w:t>
            </w:r>
            <w:r w:rsidR="0072775C">
              <w:t>98 + 78</w:t>
            </w:r>
          </w:p>
        </w:tc>
      </w:tr>
    </w:tbl>
    <w:p w14:paraId="2E5FC734" w14:textId="61606648" w:rsidR="00A174A5" w:rsidRDefault="00A174A5" w:rsidP="00A174A5">
      <w:pPr>
        <w:ind w:firstLine="0"/>
      </w:pPr>
      <w:r>
        <w:rPr>
          <w:noProof/>
        </w:rPr>
        <mc:AlternateContent>
          <mc:Choice Requires="wps">
            <w:drawing>
              <wp:anchor distT="0" distB="0" distL="114300" distR="114300" simplePos="0" relativeHeight="251663360" behindDoc="0" locked="0" layoutInCell="1" allowOverlap="1" wp14:anchorId="67036D11" wp14:editId="335029D2">
                <wp:simplePos x="0" y="0"/>
                <wp:positionH relativeFrom="margin">
                  <wp:align>center</wp:align>
                </wp:positionH>
                <wp:positionV relativeFrom="paragraph">
                  <wp:posOffset>7951</wp:posOffset>
                </wp:positionV>
                <wp:extent cx="389299" cy="226337"/>
                <wp:effectExtent l="38100" t="0" r="0" b="40640"/>
                <wp:wrapNone/>
                <wp:docPr id="4" name="Šipka: dolů 4"/>
                <wp:cNvGraphicFramePr/>
                <a:graphic xmlns:a="http://schemas.openxmlformats.org/drawingml/2006/main">
                  <a:graphicData uri="http://schemas.microsoft.com/office/word/2010/wordprocessingShape">
                    <wps:wsp>
                      <wps:cNvSpPr/>
                      <wps:spPr>
                        <a:xfrm>
                          <a:off x="0" y="0"/>
                          <a:ext cx="389299" cy="2263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C3A158" id="Šipka: dolů 4" o:spid="_x0000_s1026" type="#_x0000_t67" style="position:absolute;margin-left:0;margin-top:.65pt;width:30.65pt;height:17.8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" adj="10800" fillcolor="#5b9bd5 [3204]" strokecolor="#1f4d78 [1604]" strokeweight="1pt">
                <w10:wrap anchorx="margin"/>
              </v:shape>
            </w:pict>
          </mc:Fallback>
        </mc:AlternateContent>
      </w:r>
    </w:p>
    <w:tbl>
      <w:tblPr>
        <w:tblStyle w:val="Mkatabulky"/>
        <w:tblW w:w="8505" w:type="dxa"/>
        <w:tblInd w:w="137" w:type="dxa"/>
        <w:tblLook w:val="04A0" w:firstRow="1" w:lastRow="0" w:firstColumn="1" w:lastColumn="0" w:noHBand="0" w:noVBand="1"/>
      </w:tblPr>
      <w:tblGrid>
        <w:gridCol w:w="8505"/>
      </w:tblGrid>
      <w:tr w:rsidR="00A174A5" w14:paraId="5ABA923C" w14:textId="77777777" w:rsidTr="00A174A5">
        <w:trPr>
          <w:trHeight w:val="696"/>
        </w:trPr>
        <w:tc>
          <w:tcPr>
            <w:tcW w:w="8505" w:type="dxa"/>
          </w:tcPr>
          <w:p w14:paraId="07942E22" w14:textId="4CF280BF" w:rsidR="00A174A5" w:rsidRDefault="00A174A5" w:rsidP="00A174A5">
            <w:pPr>
              <w:ind w:firstLine="0"/>
              <w:jc w:val="center"/>
            </w:pPr>
            <w:r w:rsidRPr="00A174A5">
              <w:rPr>
                <w:b/>
                <w:bCs/>
              </w:rPr>
              <w:t>Vyřazující kritéria</w:t>
            </w:r>
            <w:r>
              <w:br/>
              <w:t>Nevhodnost pro zvolené cíle</w:t>
            </w:r>
          </w:p>
        </w:tc>
      </w:tr>
    </w:tbl>
    <w:p w14:paraId="02A4E142" w14:textId="4B1C2520" w:rsidR="00A174A5" w:rsidRDefault="00A174A5" w:rsidP="00A174A5">
      <w:pPr>
        <w:ind w:firstLine="0"/>
      </w:pPr>
      <w:r>
        <w:rPr>
          <w:noProof/>
        </w:rPr>
        <mc:AlternateContent>
          <mc:Choice Requires="wps">
            <w:drawing>
              <wp:anchor distT="0" distB="0" distL="114300" distR="114300" simplePos="0" relativeHeight="251665408" behindDoc="0" locked="0" layoutInCell="1" allowOverlap="1" wp14:anchorId="11C90F93" wp14:editId="3DB8079D">
                <wp:simplePos x="0" y="0"/>
                <wp:positionH relativeFrom="margin">
                  <wp:align>center</wp:align>
                </wp:positionH>
                <wp:positionV relativeFrom="paragraph">
                  <wp:posOffset>7952</wp:posOffset>
                </wp:positionV>
                <wp:extent cx="389299" cy="226337"/>
                <wp:effectExtent l="38100" t="0" r="0" b="40640"/>
                <wp:wrapNone/>
                <wp:docPr id="5" name="Šipka: dolů 5"/>
                <wp:cNvGraphicFramePr/>
                <a:graphic xmlns:a="http://schemas.openxmlformats.org/drawingml/2006/main">
                  <a:graphicData uri="http://schemas.microsoft.com/office/word/2010/wordprocessingShape">
                    <wps:wsp>
                      <wps:cNvSpPr/>
                      <wps:spPr>
                        <a:xfrm>
                          <a:off x="0" y="0"/>
                          <a:ext cx="389299" cy="2263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4FBE8A" id="Šipka: dolů 5" o:spid="_x0000_s1026" type="#_x0000_t67" style="position:absolute;margin-left:0;margin-top:.65pt;width:30.65pt;height:17.8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" adj="10800" fillcolor="#5b9bd5 [3204]" strokecolor="#1f4d78 [1604]" strokeweight="1pt">
                <w10:wrap anchorx="margin"/>
              </v:shape>
            </w:pict>
          </mc:Fallback>
        </mc:AlternateContent>
      </w:r>
    </w:p>
    <w:tbl>
      <w:tblPr>
        <w:tblStyle w:val="Mkatabulky"/>
        <w:tblW w:w="0" w:type="auto"/>
        <w:tblInd w:w="137" w:type="dxa"/>
        <w:tblLook w:val="04A0" w:firstRow="1" w:lastRow="0" w:firstColumn="1" w:lastColumn="0" w:noHBand="0" w:noVBand="1"/>
      </w:tblPr>
      <w:tblGrid>
        <w:gridCol w:w="8505"/>
      </w:tblGrid>
      <w:tr w:rsidR="00A174A5" w14:paraId="74F44C40" w14:textId="77777777" w:rsidTr="00A174A5">
        <w:trPr>
          <w:trHeight w:val="1769"/>
        </w:trPr>
        <w:tc>
          <w:tcPr>
            <w:tcW w:w="8505" w:type="dxa"/>
          </w:tcPr>
          <w:p w14:paraId="483D5BB7" w14:textId="1B47CEA4" w:rsidR="00A174A5" w:rsidRPr="0072775C" w:rsidRDefault="00A174A5" w:rsidP="00A174A5">
            <w:pPr>
              <w:ind w:firstLine="0"/>
              <w:jc w:val="center"/>
            </w:pPr>
            <w:r w:rsidRPr="00A174A5">
              <w:rPr>
                <w:b/>
                <w:bCs/>
              </w:rPr>
              <w:t>Sumarizace využitých databází a dohledaných dokumentů</w:t>
            </w:r>
            <w:r>
              <w:rPr>
                <w:b/>
                <w:bCs/>
              </w:rPr>
              <w:br/>
            </w:r>
            <w:r w:rsidRPr="00A174A5">
              <w:t>PUB MED – 9</w:t>
            </w:r>
            <w:r w:rsidRPr="00A174A5">
              <w:br/>
              <w:t>MEDVIC – 20</w:t>
            </w:r>
            <w:r w:rsidRPr="00A174A5">
              <w:br/>
              <w:t xml:space="preserve">EBSCO </w:t>
            </w:r>
            <w:r w:rsidR="0072775C">
              <w:t>–</w:t>
            </w:r>
            <w:r w:rsidRPr="00A174A5">
              <w:t xml:space="preserve"> 5</w:t>
            </w:r>
            <w:r w:rsidR="0072775C">
              <w:br/>
            </w:r>
            <w:r w:rsidR="0072775C" w:rsidRPr="0072775C">
              <w:t xml:space="preserve">GOOGLE SCHOLAR - </w:t>
            </w:r>
            <w:r w:rsidR="0072775C">
              <w:t>7</w:t>
            </w:r>
          </w:p>
        </w:tc>
      </w:tr>
    </w:tbl>
    <w:p w14:paraId="1F4BCFFD" w14:textId="67290DF8" w:rsidR="001669F1" w:rsidRDefault="001669F1" w:rsidP="00A174A5">
      <w:pPr>
        <w:ind w:firstLine="0"/>
      </w:pPr>
    </w:p>
    <w:p w14:paraId="2D09D104" w14:textId="7BCCB886" w:rsidR="001669F1" w:rsidRDefault="000538EB" w:rsidP="001669F1">
      <w:pPr>
        <w:pStyle w:val="Nadpis2"/>
      </w:pPr>
      <w:bookmarkStart w:id="3" w:name="_Toc101784453"/>
      <w:r>
        <w:lastRenderedPageBreak/>
        <w:t>R</w:t>
      </w:r>
      <w:r w:rsidR="001669F1">
        <w:t>ozšíře</w:t>
      </w:r>
      <w:r w:rsidR="007A4075">
        <w:t>n</w:t>
      </w:r>
      <w:r>
        <w:t>á</w:t>
      </w:r>
      <w:r w:rsidR="001669F1">
        <w:t xml:space="preserve"> neodklad</w:t>
      </w:r>
      <w:r w:rsidR="007A4075">
        <w:t>n</w:t>
      </w:r>
      <w:r>
        <w:t>á</w:t>
      </w:r>
      <w:r w:rsidR="001669F1">
        <w:t xml:space="preserve"> resuscitace</w:t>
      </w:r>
      <w:bookmarkEnd w:id="3"/>
    </w:p>
    <w:p w14:paraId="216DC43E" w14:textId="12C0FA92" w:rsidR="004503A5" w:rsidRPr="004503A5" w:rsidRDefault="004503A5" w:rsidP="004503A5">
      <w:pPr>
        <w:ind w:firstLine="0"/>
      </w:pPr>
      <w:r>
        <w:t>Rozšířená kardiopulmonální neodkladná resuscitace navazuje na základní neodkladnou resuscitaci, kterou poskytují laikové</w:t>
      </w:r>
      <w:r w:rsidR="002417C8">
        <w:t xml:space="preserve"> nebo i profesionální zachránci bez potřebného zdravotnického vybavení</w:t>
      </w:r>
      <w:r>
        <w:t xml:space="preserve">, kteří se stali svědky náhle vzniklé zástavy oběhu. Cílem této rozšířené podpory života je obnovit u pacienta spontánní cirkulaci krevního oběhu a transportovat jej do zdravotnického zařízení, kde je mu následně poskytnuta další specializovaná péče. Rozšířenou neodkladnou resuscitaci provádějí vyškolení zachránci, kteří jsou vybaveni přístrojovou technikou a speciálními pomůckami pro jednotlivé život zachraňující výkony. Specifických výkonů obsažených v algoritmu rozšířené neodkladné resuscitace je několik. Hlavní prioritou rozšířené neodkladné resuscitace je vysoce kvalitní provádění minimálně přerušovaných kompresí hrudníku. Dalšími důležitými aspekty jsou: nutnost zajištění průchodnosti dýchacích cest, ventilace plic, monitorování srdeční aktivity pomocí elektrokardiografu, farmakoterapie, v přítomnosti maligních defibrilovatelných arytmií (bezpulzová komorová tachykardie a komorová fibrilace) také </w:t>
      </w:r>
      <w:proofErr w:type="gramStart"/>
      <w:r>
        <w:t>defibrilace</w:t>
      </w:r>
      <w:proofErr w:type="gramEnd"/>
      <w:r>
        <w:t xml:space="preserve"> a nakonec poresuscitační péče. Všechny tyto výkony mohou být pro pacienta život zachraňující, a proto je během jejich provedení kladen důraz na časovou tíseň. Indikací k zahájení rozšířené neodkladné resuscitace je náhlá zástava oběhu. Ke kontraindikacím k zahájení resuscitace </w:t>
      </w:r>
      <w:proofErr w:type="gramStart"/>
      <w:r>
        <w:t>patří</w:t>
      </w:r>
      <w:proofErr w:type="gramEnd"/>
      <w:r>
        <w:t>: přítomnost jistých známek smrti, zranění neslučitelná se životem a vyslovený nesouhlas pacienta k tomu, aby byl oživován. Rozšířená neodkladná resuscitace může být ukončena, pokud u pacienta došlo k úspěšnému obnovení cirkulace</w:t>
      </w:r>
      <w:r w:rsidR="002417C8">
        <w:t xml:space="preserve"> krve v</w:t>
      </w:r>
      <w:r>
        <w:t xml:space="preserve"> krevní</w:t>
      </w:r>
      <w:r w:rsidR="002417C8">
        <w:t>m</w:t>
      </w:r>
      <w:r>
        <w:t xml:space="preserve"> řečišt</w:t>
      </w:r>
      <w:r w:rsidR="002417C8">
        <w:t>i</w:t>
      </w:r>
      <w:r>
        <w:t>. Dále</w:t>
      </w:r>
      <w:r w:rsidR="006D2D21">
        <w:t xml:space="preserve"> se resuscitace může ukončit</w:t>
      </w:r>
      <w:r>
        <w:t>, pokud je u pacienta 20 minut přetrvávající asystolie nebo 60 minut přetrvávající defibrilovatelná arytmie nereagující na poskytování rozšířené neodkladné resuscitace. Resuscitaci také lze ukončit v případě, že by došlo k úplnému vyčerpání zachránců (Červený et al., 2018, s. 38-39).</w:t>
      </w:r>
    </w:p>
    <w:p w14:paraId="40C86BE0" w14:textId="335C621A" w:rsidR="006C5AFE" w:rsidRDefault="006C5AFE" w:rsidP="001669F1">
      <w:pPr>
        <w:pStyle w:val="Nadpis3"/>
      </w:pPr>
      <w:bookmarkStart w:id="4" w:name="_Toc101784454"/>
      <w:r>
        <w:t>Evropsk</w:t>
      </w:r>
      <w:r w:rsidR="00F929D7">
        <w:t>á</w:t>
      </w:r>
      <w:r>
        <w:t xml:space="preserve"> resuscitační </w:t>
      </w:r>
      <w:r w:rsidR="00F929D7">
        <w:t>rada</w:t>
      </w:r>
      <w:bookmarkEnd w:id="4"/>
    </w:p>
    <w:p w14:paraId="4C3248F9" w14:textId="32E20AEC" w:rsidR="00F929D7" w:rsidRPr="00F929D7" w:rsidRDefault="00AA39D7" w:rsidP="00F929D7">
      <w:pPr>
        <w:ind w:firstLine="0"/>
      </w:pPr>
      <w:r>
        <w:t xml:space="preserve">Evropská resuscitační rada byla založena v srpnu roku 1988 malou skupinou specializovaných kardiologů. Tito </w:t>
      </w:r>
      <w:r w:rsidR="006D2D21">
        <w:t>lékaři – Douglas</w:t>
      </w:r>
      <w:r>
        <w:t xml:space="preserve"> Chamberlain, Leo Bossaert, Lars Mogensen, Hugh Tunstall-Pedoe, Paul Hugenholtz, Stig Holmberg a John Camm </w:t>
      </w:r>
      <w:r w:rsidR="006D2D21">
        <w:t xml:space="preserve">– </w:t>
      </w:r>
      <w:r>
        <w:t xml:space="preserve">měli v plánu dát dohromady evropské </w:t>
      </w:r>
      <w:r w:rsidR="006D2D21">
        <w:t>odborníky</w:t>
      </w:r>
      <w:r>
        <w:t>, organizace a společnosti zabývající se resuscitační medicínou se záměrem zavést v této problematice multidisciplinární spolupráci. V prosinci roku 1998 proběhlo první setkání všech členů Evropské resuscitační rady</w:t>
      </w:r>
      <w:r w:rsidR="00F95C98">
        <w:t xml:space="preserve">, na </w:t>
      </w:r>
      <w:r w:rsidR="00F95C98">
        <w:lastRenderedPageBreak/>
        <w:t>kterém byly stanoveny první cíle organizace, a sice zachránit lidský život zlepšením resuscitačních standardů v Evropě a koordinací činností evropských organizací s pravým zájmem resuscitovat. Toto mělo být dosaženo vytvářením pokynů a doporučených postupů, zaváděním výukových programů, podporováním vzdělávání a organizováním vědeckých setkání. Postupem času se z této rady stala mezinárodně uznávaná profesionální organizace</w:t>
      </w:r>
      <w:r w:rsidR="0011120B">
        <w:t xml:space="preserve"> zabývající se všemi resuscitačními aspekty specifick</w:t>
      </w:r>
      <w:r w:rsidR="006D2D21">
        <w:t>ými</w:t>
      </w:r>
      <w:r w:rsidR="0011120B">
        <w:t xml:space="preserve"> pro Evropu</w:t>
      </w:r>
      <w:r w:rsidR="00F95C98">
        <w:t xml:space="preserve"> (Bossaert et al., 2013, s. 1291-1292).</w:t>
      </w:r>
      <w:r w:rsidR="0011120B">
        <w:t xml:space="preserve"> V roce 1996 vznikla mezinárodní společnost zabývající se problematikou resuscitace International Liaison Committee on Resuscitation, která v roce 2000 vydala v Dallasu první doporučené postupy týkající se rozšířené neodkladné resuscitace. Tato doporučení následně Evropská resuscitační rada přepracovala</w:t>
      </w:r>
      <w:r w:rsidR="00AB61E8">
        <w:t xml:space="preserve"> a společně se svými vydanými doporučeními z roku 1998 a 1999 aktualizovala</w:t>
      </w:r>
      <w:r w:rsidR="0011120B">
        <w:t xml:space="preserve"> tak, aby byla vhodná pro evropské podmínky. Po tomto období Evropská resuscitační rada plánovala aktualizovat a vydávat nová doporučení pro resuscitaci s frekvencí každých 5 let</w:t>
      </w:r>
      <w:r w:rsidR="00056B6C">
        <w:t>. Ilustračně jsou algoritmy rozšířené neodkladné resuscitace z jednotlivých let k nahlédnutí v příloze 1–5</w:t>
      </w:r>
      <w:r w:rsidR="0011120B">
        <w:t xml:space="preserve"> (Bossaert et al., 2013, s. 1293; DeLatorre, 2001, s. 211; Dvořáček, 2009, s. 35).</w:t>
      </w:r>
    </w:p>
    <w:p w14:paraId="5D3CF681" w14:textId="5AC13D66" w:rsidR="00D83AF5" w:rsidRDefault="00D83AF5" w:rsidP="001669F1">
      <w:pPr>
        <w:pStyle w:val="Nadpis3"/>
      </w:pPr>
      <w:bookmarkStart w:id="5" w:name="_Toc101784455"/>
      <w:r>
        <w:t>Komprese hrudníku</w:t>
      </w:r>
      <w:bookmarkEnd w:id="5"/>
    </w:p>
    <w:p w14:paraId="4A13F4A9" w14:textId="54B66A18" w:rsidR="00E5331A" w:rsidRPr="00E5331A" w:rsidRDefault="00E5331A" w:rsidP="00956771">
      <w:pPr>
        <w:spacing w:after="0"/>
        <w:ind w:firstLine="0"/>
        <w:rPr>
          <w:b/>
          <w:bCs/>
        </w:rPr>
      </w:pPr>
      <w:r w:rsidRPr="00E5331A">
        <w:rPr>
          <w:b/>
          <w:bCs/>
        </w:rPr>
        <w:t>Guidelines 2000</w:t>
      </w:r>
    </w:p>
    <w:p w14:paraId="405BCC83" w14:textId="733DC5DE" w:rsidR="00956771" w:rsidRDefault="000A04E6" w:rsidP="00CE6BCF">
      <w:pPr>
        <w:ind w:firstLine="0"/>
      </w:pPr>
      <w:r>
        <w:t xml:space="preserve">V roce 1998 uvedl Evropský resuscitační koncil </w:t>
      </w:r>
      <w:r w:rsidR="00051B77">
        <w:t xml:space="preserve">novou </w:t>
      </w:r>
      <w:r>
        <w:t xml:space="preserve">doporučenou frekvenci stlačování hrudníku 100 za minutu. </w:t>
      </w:r>
      <w:r w:rsidR="00051B77">
        <w:t xml:space="preserve">Dříve byla frekvence kompresí 60 stlačení za minutu. </w:t>
      </w:r>
      <w:r>
        <w:t>Jednalo se o jedinou změnu v doporučeních oproti předchozím postupům</w:t>
      </w:r>
      <w:r w:rsidR="006C16D6">
        <w:t xml:space="preserve">, které </w:t>
      </w:r>
      <w:r w:rsidR="00241BCC">
        <w:t>se</w:t>
      </w:r>
      <w:r w:rsidR="006C16D6">
        <w:t xml:space="preserve"> týkaly</w:t>
      </w:r>
      <w:r w:rsidR="00241BCC">
        <w:t xml:space="preserve"> nepřímé srdeční masáže</w:t>
      </w:r>
      <w:r>
        <w:t xml:space="preserve">. Pozornost byla věnována také novým technikám při kompresi hrudníku, konkrétně se jednalo o aktivní kompresi a dekompresi při kardiopulmonální resuscitaci. V této době však zatím nebyly žádné klinické údaje, které by prokazovaly </w:t>
      </w:r>
      <w:r w:rsidR="00C504A6">
        <w:t>vyšší</w:t>
      </w:r>
      <w:r>
        <w:t xml:space="preserve"> účinnost masáže. Techniky bylo v plánu nejprve pečlivě vyhodnotit klinickými výzkumy</w:t>
      </w:r>
      <w:r w:rsidR="006C16D6">
        <w:t>,</w:t>
      </w:r>
      <w:r>
        <w:t xml:space="preserve"> na </w:t>
      </w:r>
      <w:proofErr w:type="gramStart"/>
      <w:r>
        <w:t>základě</w:t>
      </w:r>
      <w:proofErr w:type="gramEnd"/>
      <w:r>
        <w:t xml:space="preserve"> kterých by mohly být implementovány do přednemocniční i nemocniční praxe (Kolektiv autorů, 1998, s. 1865). </w:t>
      </w:r>
      <w:r w:rsidR="00241BCC">
        <w:t>V roce 2000 byl Evropskou resuscitační radou stanoven p</w:t>
      </w:r>
      <w:r>
        <w:t>oměr kompresí hrudníku a ventilace</w:t>
      </w:r>
      <w:r w:rsidR="00241BCC">
        <w:t xml:space="preserve"> </w:t>
      </w:r>
      <w:r>
        <w:t xml:space="preserve">na 15:2, kdy </w:t>
      </w:r>
      <w:r w:rsidR="00241BCC">
        <w:t>by se měl</w:t>
      </w:r>
      <w:r w:rsidR="009A6D22">
        <w:t>a resuscitace</w:t>
      </w:r>
      <w:r w:rsidR="00241BCC">
        <w:t xml:space="preserve"> </w:t>
      </w:r>
      <w:r w:rsidR="009A6D22">
        <w:t>zahájit</w:t>
      </w:r>
      <w:r>
        <w:t xml:space="preserve"> </w:t>
      </w:r>
      <w:r w:rsidR="00715A25">
        <w:t>dvěma</w:t>
      </w:r>
      <w:r>
        <w:t xml:space="preserve"> umělými vdechy. Při tomto</w:t>
      </w:r>
      <w:r w:rsidR="00ED0E38">
        <w:t xml:space="preserve"> resuscitačním</w:t>
      </w:r>
      <w:r>
        <w:t xml:space="preserve"> poměru </w:t>
      </w:r>
      <w:r w:rsidR="00241BCC">
        <w:t>by měl být počet</w:t>
      </w:r>
      <w:r>
        <w:t xml:space="preserve"> stlačení hrudníku za minutu větší, než tomu bylo při předchozím poměru 5:1. Pokud </w:t>
      </w:r>
      <w:r w:rsidR="00241BCC">
        <w:t>by byl</w:t>
      </w:r>
      <w:r>
        <w:t xml:space="preserve"> pacient zaintubován, komprese hrudníku by měly být prováděny nepřerušovaně s výjimkou defibrilace nebo indikované kontroly pulzu (Lockey, </w:t>
      </w:r>
      <w:r w:rsidR="00D8643F">
        <w:t>et al.,</w:t>
      </w:r>
      <w:r>
        <w:t xml:space="preserve"> 2001, s. 820). Na kongresu Evropské rady pro resuscitaci </w:t>
      </w:r>
      <w:r w:rsidR="00715A25">
        <w:t xml:space="preserve">se </w:t>
      </w:r>
      <w:r>
        <w:t xml:space="preserve">v roce 2004 do středu pozornosti dostala otázka zvýšení účinnosti nepřímé srdeční masáže s cílem ochránit </w:t>
      </w:r>
      <w:r>
        <w:lastRenderedPageBreak/>
        <w:t xml:space="preserve">mozek před hypoxií. Ukázalo se, že kvalita masáže často </w:t>
      </w:r>
      <w:r w:rsidR="00CB7E5F">
        <w:t>nebyla</w:t>
      </w:r>
      <w:r>
        <w:t xml:space="preserve"> optimální</w:t>
      </w:r>
      <w:r w:rsidR="006B478D">
        <w:t>,</w:t>
      </w:r>
      <w:r>
        <w:t xml:space="preserve"> ani když ji </w:t>
      </w:r>
      <w:r w:rsidR="00CB7E5F">
        <w:t>poskytovali</w:t>
      </w:r>
      <w:r>
        <w:t xml:space="preserve"> profesionální zdravotníci. </w:t>
      </w:r>
      <w:r w:rsidR="00961A2B">
        <w:t>V Guidelines 2000 bylo uvedeno</w:t>
      </w:r>
      <w:r>
        <w:t xml:space="preserve">, že samotná masáž hrudníku </w:t>
      </w:r>
      <w:r w:rsidR="00CB7E5F">
        <w:t>probíhala</w:t>
      </w:r>
      <w:r>
        <w:t xml:space="preserve"> pouze po dobu 50–60</w:t>
      </w:r>
      <w:r w:rsidR="00C504A6">
        <w:t xml:space="preserve"> </w:t>
      </w:r>
      <w:r>
        <w:t>% z celkového času neodkladné resuscitace. Zbyl</w:t>
      </w:r>
      <w:r w:rsidR="00715A25">
        <w:t>á</w:t>
      </w:r>
      <w:r>
        <w:t xml:space="preserve"> procenta</w:t>
      </w:r>
      <w:r w:rsidR="00715A25">
        <w:t xml:space="preserve"> tvořila</w:t>
      </w:r>
      <w:r>
        <w:t xml:space="preserve"> tzv. ztrátové časy, během kterých se nejčastěji</w:t>
      </w:r>
      <w:r w:rsidR="006B478D">
        <w:t>,</w:t>
      </w:r>
      <w:r>
        <w:t xml:space="preserve"> a někdy i zbytečně opakovaně</w:t>
      </w:r>
      <w:r w:rsidR="006B478D">
        <w:t>,</w:t>
      </w:r>
      <w:r>
        <w:t xml:space="preserve"> </w:t>
      </w:r>
      <w:r w:rsidR="00CB7E5F">
        <w:t>hodnotil</w:t>
      </w:r>
      <w:r>
        <w:t xml:space="preserve"> tep, </w:t>
      </w:r>
      <w:r w:rsidR="00CB7E5F">
        <w:t>zaváděl</w:t>
      </w:r>
      <w:r>
        <w:t xml:space="preserve"> žilní vstup nebo</w:t>
      </w:r>
      <w:r w:rsidR="00CB7E5F">
        <w:t xml:space="preserve"> se</w:t>
      </w:r>
      <w:r>
        <w:t xml:space="preserve"> defibril</w:t>
      </w:r>
      <w:r w:rsidR="00CB7E5F">
        <w:t>ovalo</w:t>
      </w:r>
      <w:r>
        <w:t xml:space="preserve"> bez indikace. Dále byla zjištěna vysoká chybovost v hloubce kompresí, přibližně ve 30</w:t>
      </w:r>
      <w:r w:rsidR="00C504A6">
        <w:t xml:space="preserve"> </w:t>
      </w:r>
      <w:r>
        <w:t>% docházelo k malé intenzitě při stlačování hrudníku. Nekvalitní masáž či její přerušení vede k prudkému poklesu středního</w:t>
      </w:r>
      <w:r w:rsidR="002C3C4E">
        <w:t xml:space="preserve"> koronárního</w:t>
      </w:r>
      <w:r>
        <w:t xml:space="preserve"> tlaku. Jinými slovy, přerušení na 20 sekund snižuje šanci na přežití o 20</w:t>
      </w:r>
      <w:r w:rsidR="00C504A6">
        <w:t xml:space="preserve"> </w:t>
      </w:r>
      <w:r>
        <w:t>%. Usilovalo se tedy o kvalitnější masáž hrudníku, důraz byl</w:t>
      </w:r>
      <w:r w:rsidR="00CB7E5F">
        <w:t xml:space="preserve"> tak</w:t>
      </w:r>
      <w:r>
        <w:t xml:space="preserve"> kladen na minimální nebo žádné přestávky a na správnou techniku v podobě ACD</w:t>
      </w:r>
      <w:r w:rsidR="00DA1AE0">
        <w:t xml:space="preserve"> (Active-Compression-Decompression) </w:t>
      </w:r>
      <w:r>
        <w:t xml:space="preserve">CPR, která prokazatelně </w:t>
      </w:r>
      <w:r w:rsidR="00CB7E5F">
        <w:t>zvyšovala</w:t>
      </w:r>
      <w:r>
        <w:t xml:space="preserve"> plnění komor krví během resuscitace (Pokorná</w:t>
      </w:r>
      <w:r w:rsidR="00F941B8">
        <w:t xml:space="preserve"> et al.,</w:t>
      </w:r>
      <w:r>
        <w:t xml:space="preserve"> 2004, s. 32).</w:t>
      </w:r>
    </w:p>
    <w:p w14:paraId="59626B72" w14:textId="3552BDFD" w:rsidR="00E5331A" w:rsidRPr="00E5331A" w:rsidRDefault="00E5331A" w:rsidP="00956771">
      <w:pPr>
        <w:spacing w:after="0"/>
        <w:ind w:firstLine="0"/>
        <w:rPr>
          <w:b/>
          <w:bCs/>
        </w:rPr>
      </w:pPr>
      <w:r w:rsidRPr="00E5331A">
        <w:rPr>
          <w:b/>
          <w:bCs/>
        </w:rPr>
        <w:t>Guidelines 200</w:t>
      </w:r>
      <w:r>
        <w:rPr>
          <w:b/>
          <w:bCs/>
        </w:rPr>
        <w:t>5</w:t>
      </w:r>
    </w:p>
    <w:p w14:paraId="519B0F4E" w14:textId="45601E01" w:rsidR="00956771" w:rsidRDefault="00B33E91" w:rsidP="00682C15">
      <w:pPr>
        <w:ind w:firstLine="0"/>
      </w:pPr>
      <w:r>
        <w:t xml:space="preserve">V roce 2001 byl při užití resuscitačního poměru 15:2 prokázán značný pokles koronárního tlaku, který většinou přetrvával po celou dobu resuscitace. Prokázáno to bylo na základě experimentální studie, ve které bylo k dispozici 14 prasat postižených náhlou srdeční zástavou. Tato prasata byla náhodně rozdělena tak, aby byla po dobu dvanácti minut resuscitována buď resuscitačním poměrem 15:2 nebo nepřerušovanou srdeční masáží. U prasat, která byla resuscitována resuscitačním poměrem 15:2 bylo zjištěno, že během podání dvou umělých vdechů výrazně klesá koronární perfuzní tlak. Studie tedy prokázala, že nepřerušovaná srdeční masáž v porovnání se standartním doporučením o užití poměru 15:2 udržuje optimální hemodynamiku a zvyšuje šanci na přežití (Berg et al., 2001, s. 2465). </w:t>
      </w:r>
      <w:r w:rsidR="000A04E6">
        <w:t xml:space="preserve">Nicméně nepřerušovaná srdeční masáž snižovala svou minimální ventilací arteriální okysličení. Nejlepším řešením bylo tedy </w:t>
      </w:r>
      <w:r w:rsidR="008A5A92">
        <w:t>zajistit</w:t>
      </w:r>
      <w:r w:rsidR="000A04E6">
        <w:t xml:space="preserve"> minimální přerušení masáže a dostatečnou ventilaci.</w:t>
      </w:r>
      <w:r w:rsidR="00D516E0">
        <w:t xml:space="preserve"> V</w:t>
      </w:r>
      <w:r w:rsidR="004242C5">
        <w:t xml:space="preserve"> jedné</w:t>
      </w:r>
      <w:r w:rsidR="00D516E0">
        <w:t xml:space="preserve"> studii byla na prasatech </w:t>
      </w:r>
      <w:r w:rsidR="004242C5">
        <w:t>porovnávána</w:t>
      </w:r>
      <w:r w:rsidR="00D516E0">
        <w:t xml:space="preserve"> účinnost resuscitačního poměru 30:2</w:t>
      </w:r>
      <w:r w:rsidR="004242C5">
        <w:t xml:space="preserve"> a nepřerušované srdeční masáže</w:t>
      </w:r>
      <w:r w:rsidR="00D516E0">
        <w:t xml:space="preserve">. Výsledky této studie </w:t>
      </w:r>
      <w:r w:rsidR="004242C5">
        <w:t>ukázaly,</w:t>
      </w:r>
      <w:r w:rsidR="000A04E6">
        <w:t xml:space="preserve"> </w:t>
      </w:r>
      <w:r w:rsidR="004242C5">
        <w:t xml:space="preserve">že resuscitační poměr 30:2 byl </w:t>
      </w:r>
      <w:r w:rsidR="000A04E6">
        <w:t>spojen se značně kratším časem do spontánní úpravy oběhu a teoreticko-matematické modely potvrdily nejúčinnější hemodynamickou stabilitu a dodávku kyslíku do tkání (</w:t>
      </w:r>
      <w:r w:rsidR="004242C5">
        <w:t xml:space="preserve">Dorph et al., 2004, s. 309; </w:t>
      </w:r>
      <w:r w:rsidR="000A04E6">
        <w:t xml:space="preserve">Sandroni, </w:t>
      </w:r>
      <w:r w:rsidR="005D5DBB">
        <w:t>et al.,</w:t>
      </w:r>
      <w:r w:rsidR="000A04E6">
        <w:t xml:space="preserve"> 2008, s. 137</w:t>
      </w:r>
      <w:r w:rsidR="00DA1AE0">
        <w:t>–</w:t>
      </w:r>
      <w:r w:rsidR="000A04E6">
        <w:t>138). Nov</w:t>
      </w:r>
      <w:r w:rsidR="006B478D">
        <w:t>ě</w:t>
      </w:r>
      <w:r w:rsidR="000A04E6">
        <w:t xml:space="preserve"> doporučené postupy pro rok 2005 tedy přinesly klíčovou změnu v podobě nového poměru počtu kompresí a dechů na 30:2, který byl doporučován pro mimonemocniční resuscitaci dospělých a dětí od 1 roku. Tento poměr měl vést k lepším výsledkům resuscitace, zejména díky navýšení celkového počtu kompresí a významné</w:t>
      </w:r>
      <w:r w:rsidR="006B478D">
        <w:t>mu</w:t>
      </w:r>
      <w:r w:rsidR="000A04E6">
        <w:t xml:space="preserve"> zkrácení doby přerušení v masáži, které prokazatelně snižuje </w:t>
      </w:r>
      <w:r w:rsidR="000A04E6">
        <w:lastRenderedPageBreak/>
        <w:t>prokrvení koronárním řečištěm. Nový poměr měl také usnadnit výuku resuscitace a pro zachránce měl být výhodnější díky tomu, že snižuje riziko hyperventilace, která zvyšuje šanci na chybovost</w:t>
      </w:r>
      <w:r w:rsidR="00423A4A">
        <w:t xml:space="preserve"> při oživování</w:t>
      </w:r>
      <w:r w:rsidR="000A04E6">
        <w:t xml:space="preserve"> (Kasal, 2006, s. 124).</w:t>
      </w:r>
      <w:r w:rsidR="00423A4A">
        <w:t xml:space="preserve"> </w:t>
      </w:r>
      <w:r w:rsidR="00C504A6">
        <w:t xml:space="preserve">Během resuscitace </w:t>
      </w:r>
      <w:r w:rsidR="001B26C6">
        <w:t>by měly být</w:t>
      </w:r>
      <w:r w:rsidR="00C504A6">
        <w:t xml:space="preserve"> r</w:t>
      </w:r>
      <w:r w:rsidR="000A04E6">
        <w:t>uce zachránce propleteny a přiloženy na optický střed hrudníku, který je přibližně uprostřed spojnice bradavek. Bylo ustáleno, že hrudník by se měl stlačovat 100/min. do hloubky 5</w:t>
      </w:r>
      <w:r w:rsidR="001B26C6">
        <w:t>–</w:t>
      </w:r>
      <w:r w:rsidR="000A04E6">
        <w:t>6 centimetrů, přičemž je důležité dbát na 100</w:t>
      </w:r>
      <w:r w:rsidR="00021EB9">
        <w:t xml:space="preserve"> </w:t>
      </w:r>
      <w:r w:rsidR="000A04E6">
        <w:t xml:space="preserve">% dekompresi hrudníku. V tomto případě je poměr komprese a dekomprese 1:1. </w:t>
      </w:r>
      <w:r w:rsidR="00A71350">
        <w:t>Dále pro rok 2005 n</w:t>
      </w:r>
      <w:r w:rsidR="000A04E6">
        <w:t>ově</w:t>
      </w:r>
      <w:r w:rsidR="00A71350">
        <w:t xml:space="preserve"> </w:t>
      </w:r>
      <w:r w:rsidR="008A5A92">
        <w:t>platilo</w:t>
      </w:r>
      <w:r w:rsidR="00A71350">
        <w:t>, že</w:t>
      </w:r>
      <w:r w:rsidR="000A04E6">
        <w:t xml:space="preserve"> se resuscitace </w:t>
      </w:r>
      <w:r w:rsidR="008A5A92">
        <w:t>zahajovala</w:t>
      </w:r>
      <w:r w:rsidR="000A04E6">
        <w:t xml:space="preserve"> kompresemi hrudníku, nikoliv umělými vdechy. V prvních minutách náhlé zástavy oběhu nezpůsoben</w:t>
      </w:r>
      <w:r w:rsidR="006B478D">
        <w:t>é</w:t>
      </w:r>
      <w:r w:rsidR="000A04E6">
        <w:t xml:space="preserve"> asfyxií zůstává obsah kyslíku v krvi poměrně vysoký. Minimální dodávka kyslíku do tkání je způsobená hlavně nulovým srdečním výdejem. Z tohoto důvodu je ventilace před </w:t>
      </w:r>
      <w:r w:rsidR="008A5A92">
        <w:t>kompresemi</w:t>
      </w:r>
      <w:r w:rsidR="000A04E6">
        <w:t xml:space="preserve"> hrudníku v prvních minutách resuscitace druhořadá</w:t>
      </w:r>
      <w:r w:rsidR="008A5A92">
        <w:t xml:space="preserve"> </w:t>
      </w:r>
      <w:r w:rsidR="000A04E6">
        <w:t>(Doleček, 2010, s. 6).</w:t>
      </w:r>
    </w:p>
    <w:p w14:paraId="38097263" w14:textId="10CA9103" w:rsidR="00E5331A" w:rsidRPr="00E5331A" w:rsidRDefault="00E5331A" w:rsidP="00E5331A">
      <w:pPr>
        <w:spacing w:after="0"/>
        <w:ind w:firstLine="0"/>
        <w:rPr>
          <w:b/>
          <w:bCs/>
        </w:rPr>
      </w:pPr>
      <w:r w:rsidRPr="00E5331A">
        <w:rPr>
          <w:b/>
          <w:bCs/>
        </w:rPr>
        <w:t>Guidelines 20</w:t>
      </w:r>
      <w:r>
        <w:rPr>
          <w:b/>
          <w:bCs/>
        </w:rPr>
        <w:t>10</w:t>
      </w:r>
    </w:p>
    <w:p w14:paraId="6124441D" w14:textId="3546F1F7" w:rsidR="001C3695" w:rsidRDefault="00F941B8" w:rsidP="00682C15">
      <w:pPr>
        <w:ind w:firstLine="0"/>
      </w:pPr>
      <w:r>
        <w:t xml:space="preserve">V novějších doporučených postupech </w:t>
      </w:r>
      <w:r w:rsidR="002C3C4E">
        <w:t xml:space="preserve">z roku 2010 </w:t>
      </w:r>
      <w:r w:rsidR="00E5331A">
        <w:t xml:space="preserve">bylo uvedeno, že </w:t>
      </w:r>
      <w:r>
        <w:t>k</w:t>
      </w:r>
      <w:r w:rsidR="009D1507">
        <w:t>valitní komprese hrudníku zajišťují koronární a cerebrální perfuzi, která je oproti zdravému srdci pouze</w:t>
      </w:r>
      <w:r w:rsidR="00FC3392">
        <w:t xml:space="preserve"> </w:t>
      </w:r>
      <w:proofErr w:type="gramStart"/>
      <w:r w:rsidR="009D1507">
        <w:t>30%</w:t>
      </w:r>
      <w:proofErr w:type="gramEnd"/>
      <w:r w:rsidR="009D1507">
        <w:t>. Několik přístrojů</w:t>
      </w:r>
      <w:r w:rsidR="002C3C4E">
        <w:t>, např. LUCAS</w:t>
      </w:r>
      <w:r w:rsidR="009D1507">
        <w:t xml:space="preserve"> a technik</w:t>
      </w:r>
      <w:r w:rsidR="002C3C4E">
        <w:t xml:space="preserve"> např. ACD-CPR,</w:t>
      </w:r>
      <w:r w:rsidR="009D1507">
        <w:t xml:space="preserve"> </w:t>
      </w:r>
      <w:r w:rsidR="008A5A92">
        <w:t>mohl</w:t>
      </w:r>
      <w:r w:rsidR="00152CCF">
        <w:t>o</w:t>
      </w:r>
      <w:r w:rsidR="009D1507">
        <w:t xml:space="preserve"> </w:t>
      </w:r>
      <w:r w:rsidR="002C3C4E">
        <w:t xml:space="preserve">během resuscitace </w:t>
      </w:r>
      <w:r w:rsidR="009D1507">
        <w:t>prokazatelně zlepšit hemodynamiku nebo krátkodobé přežití. Úspěch však závisí na vzdělání a vyškolení zachránců.</w:t>
      </w:r>
      <w:r w:rsidR="00540656">
        <w:t xml:space="preserve"> Technika ACD-CPR se provád</w:t>
      </w:r>
      <w:r w:rsidR="00FC3392">
        <w:t>ěla</w:t>
      </w:r>
      <w:r w:rsidR="00540656">
        <w:t xml:space="preserve"> pomocí ručního zařízení, které je vybaveno přísavkami k aktivnímu zvedání přední strany hrudníku během fáze dekomprese. Docház</w:t>
      </w:r>
      <w:r w:rsidR="00FC3392">
        <w:t>í</w:t>
      </w:r>
      <w:r w:rsidR="00540656">
        <w:t xml:space="preserve"> tak ke snížení nitrohrudního tlaku, což zvyšuje žilní návrat do srdce a srdeční výdej. Během fáze komprese je tak koronární a cerebrální perfuzní tlak vyšší. Výsledky studií zabývajících se účinností techniky ACD-CPR byly smíšené. V některých klinických studiích byla ve srovnání se standartní resuscitací zlepšená hemodynamika, v jiných ne. V</w:t>
      </w:r>
      <w:r w:rsidR="000A7C20">
        <w:t xml:space="preserve"> jedné </w:t>
      </w:r>
      <w:r w:rsidR="00540656">
        <w:t>randomizovan</w:t>
      </w:r>
      <w:r w:rsidR="000A7C20">
        <w:t>é</w:t>
      </w:r>
      <w:r w:rsidR="00540656">
        <w:t xml:space="preserve"> studi</w:t>
      </w:r>
      <w:r w:rsidR="000A7C20">
        <w:t>i (Lurie et al., 1994) technika</w:t>
      </w:r>
      <w:r w:rsidR="00540656">
        <w:t xml:space="preserve"> ACD-CPR zlepšila dlouhodobé přežití </w:t>
      </w:r>
      <w:r w:rsidR="0095040D">
        <w:t>po srdeční zástavě, nicméně v</w:t>
      </w:r>
      <w:r w:rsidR="000A7C20">
        <w:t xml:space="preserve"> jiné studii </w:t>
      </w:r>
      <w:r w:rsidR="000239CC">
        <w:t>(Stiel et al., 1996)</w:t>
      </w:r>
      <w:r w:rsidR="0095040D">
        <w:t xml:space="preserve"> byly výsledky srovnatelné se standartní resuscitací.</w:t>
      </w:r>
      <w:r w:rsidR="000239CC">
        <w:t xml:space="preserve"> </w:t>
      </w:r>
      <w:r w:rsidR="00D86EEC">
        <w:t>Dále bylo uvedeno</w:t>
      </w:r>
      <w:r w:rsidR="0095040D">
        <w:t xml:space="preserve">, že </w:t>
      </w:r>
      <w:r w:rsidR="00FC3392">
        <w:t>provádění</w:t>
      </w:r>
      <w:r w:rsidR="0095040D">
        <w:t xml:space="preserve"> ACD-CPR</w:t>
      </w:r>
      <w:r w:rsidR="00D86EEC">
        <w:t xml:space="preserve"> </w:t>
      </w:r>
      <w:r w:rsidR="00152CCF">
        <w:t xml:space="preserve">s </w:t>
      </w:r>
      <w:r w:rsidR="00D86EEC">
        <w:t>sebou</w:t>
      </w:r>
      <w:r w:rsidR="0095040D">
        <w:t xml:space="preserve"> kromě srovnatelných výsledků se standartní resuscitací</w:t>
      </w:r>
      <w:r w:rsidR="00D86EEC">
        <w:t xml:space="preserve"> </w:t>
      </w:r>
      <w:r w:rsidR="00FC3392">
        <w:t xml:space="preserve">přináší i </w:t>
      </w:r>
      <w:r w:rsidR="0095040D">
        <w:t>vyšší riziko vzniku zlomenin žeber a hrudní kosti</w:t>
      </w:r>
      <w:r w:rsidR="00734B37">
        <w:t xml:space="preserve"> (Deakin, 2010, s. 1326-1327).</w:t>
      </w:r>
      <w:r>
        <w:t xml:space="preserve"> </w:t>
      </w:r>
      <w:r w:rsidR="0070449E">
        <w:t>Automatické masážní přístroje, jako je například AutoPulse nebo LUCAS</w:t>
      </w:r>
      <w:r w:rsidR="00152CCF">
        <w:t>,</w:t>
      </w:r>
      <w:r w:rsidR="00D86EEC">
        <w:t xml:space="preserve"> zatím kvůli své</w:t>
      </w:r>
      <w:r w:rsidR="0070449E">
        <w:t xml:space="preserve"> vysoké ceně nebyly do běžného provozu přednemocniční neodkladné péče zařazeny. Konkrétně přístroj LUCAS byl využíván pouze selektivně pro transport pacientů s potřebou kontinuální resuscitace (Drábková, 2012, s. 42).</w:t>
      </w:r>
    </w:p>
    <w:p w14:paraId="2720FE6D" w14:textId="77777777" w:rsidR="005071CC" w:rsidRDefault="005071CC">
      <w:pPr>
        <w:spacing w:after="160" w:line="259" w:lineRule="auto"/>
        <w:ind w:firstLine="0"/>
        <w:jc w:val="left"/>
        <w:rPr>
          <w:b/>
          <w:bCs/>
        </w:rPr>
      </w:pPr>
      <w:r>
        <w:rPr>
          <w:b/>
          <w:bCs/>
        </w:rPr>
        <w:br w:type="page"/>
      </w:r>
    </w:p>
    <w:p w14:paraId="46D272C5" w14:textId="5BB4189C" w:rsidR="001C3695" w:rsidRPr="001C3695" w:rsidRDefault="001C3695" w:rsidP="00E5331A">
      <w:pPr>
        <w:spacing w:after="0"/>
        <w:ind w:firstLine="0"/>
        <w:rPr>
          <w:b/>
          <w:bCs/>
        </w:rPr>
      </w:pPr>
      <w:r>
        <w:rPr>
          <w:b/>
          <w:bCs/>
        </w:rPr>
        <w:lastRenderedPageBreak/>
        <w:t>Guidelines 2015</w:t>
      </w:r>
    </w:p>
    <w:p w14:paraId="5854AD9A" w14:textId="77777777" w:rsidR="00B338A0" w:rsidRDefault="00F47875" w:rsidP="005071CC">
      <w:pPr>
        <w:ind w:firstLine="0"/>
      </w:pPr>
      <w:r>
        <w:t>V úvodu kardiopulmonální resuscitace</w:t>
      </w:r>
      <w:r w:rsidR="001C3695">
        <w:t xml:space="preserve"> by</w:t>
      </w:r>
      <w:r>
        <w:t xml:space="preserve"> </w:t>
      </w:r>
      <w:r w:rsidR="00D86EEC">
        <w:t>měly mít</w:t>
      </w:r>
      <w:r>
        <w:t xml:space="preserve"> komprese hrudníku přednost před ventilací. Nejčastější příčina zástavy oběhu u dospělého člověka je totiž kardiální. Po takových zástavách srdce zůstává v plicích a arteriálním řečišti dostatek okysličené krve až několik minut. Hrudník by se měl stlačovat na středu hrudní kosti. Bylo doporučeno vzdělávat</w:t>
      </w:r>
      <w:r w:rsidR="002C3C4E">
        <w:t xml:space="preserve"> zdravotnický</w:t>
      </w:r>
      <w:r>
        <w:t xml:space="preserve"> personál jednoduchými pokyny tak, aby byl schopen vyhledat správné místo ke kompresím hrudníku. Jako příklad takového pokynu by mohl</w:t>
      </w:r>
      <w:r w:rsidR="00152CCF">
        <w:t>o být</w:t>
      </w:r>
      <w:r>
        <w:t xml:space="preserve">: </w:t>
      </w:r>
      <w:r w:rsidR="00D22B7C">
        <w:t xml:space="preserve">„Hranu dlaně své dominantní ruky přiložte na střed hrudníku postiženého a následně shora přiložte vaši druhou ruku“. Komprese hrudníku </w:t>
      </w:r>
      <w:r w:rsidR="0087758D">
        <w:t>bylo</w:t>
      </w:r>
      <w:r w:rsidR="00D22B7C">
        <w:t xml:space="preserve"> doporučeno provádět vedle postiženého zboku. Bylo uvedeno, že se jedná o nejjednodušší polohu pro provádění srdeční masáže</w:t>
      </w:r>
      <w:r w:rsidR="00CC726B">
        <w:t>. V případě, že tuto polohu není možné zaujmout (např.: nepřístupný terén)</w:t>
      </w:r>
      <w:r w:rsidR="00152CCF">
        <w:t>,</w:t>
      </w:r>
      <w:r w:rsidR="00CC726B">
        <w:t xml:space="preserve"> </w:t>
      </w:r>
      <w:r w:rsidR="00D86EEC">
        <w:t>bylo</w:t>
      </w:r>
      <w:r w:rsidR="00CC726B">
        <w:t xml:space="preserve"> doporučeno resuscitovat pacienta z pozice za jeho hlavou nebo obkročmo něj. Na základě </w:t>
      </w:r>
      <w:r w:rsidR="004520CE">
        <w:t>několika studií, např. Chest compression depth and survival in out of hospital cardiac arrest (Vadeboncoeur et al., 2014)</w:t>
      </w:r>
      <w:r w:rsidR="00152CCF">
        <w:t>,</w:t>
      </w:r>
      <w:r w:rsidR="004520CE">
        <w:t xml:space="preserve"> bylo zjištěno</w:t>
      </w:r>
      <w:r w:rsidR="00F15F87">
        <w:t>, že</w:t>
      </w:r>
      <w:r w:rsidR="004520CE">
        <w:t xml:space="preserve"> hloubka kompresí v rozmezí 4,5–5,5 cm během manuální nepřímé srdeční masáže vede k nejlepším výsledkům resuscitace. Evropská resuscitační rada tedy v doporučených postupech 2015 uvedla, že by měla hloubka kompresí činit přibližně 5 cm, ale neměla by přesáhnout více než 6 cm. </w:t>
      </w:r>
      <w:r w:rsidR="00175C27">
        <w:t xml:space="preserve">Jedna studie (Hellevuo, 2013) totiž uvedla, že </w:t>
      </w:r>
      <w:r w:rsidR="00475704">
        <w:t>hloubka kompresí nad 6 cm je spojena s vyšším počtem iatrogenních poranění, zejména u mužského pohlaví. Kromě zlomenin žeber a hrudní kosti byl zpozorován i hematom/ruptura myokardu, ruptura sleziny nebo pneumotorax. Doporučená frekvence hrudních kompresí byla 100</w:t>
      </w:r>
      <w:r w:rsidR="00F61D5B">
        <w:t>–</w:t>
      </w:r>
      <w:r w:rsidR="00475704">
        <w:t xml:space="preserve">120 za minutu. Dále Guidelines 2015 znovu zdůraznily, </w:t>
      </w:r>
      <w:r w:rsidR="00152CCF">
        <w:t>že by se měl</w:t>
      </w:r>
      <w:r w:rsidR="00475704">
        <w:t xml:space="preserve"> minimalizova</w:t>
      </w:r>
      <w:r w:rsidR="00252D17">
        <w:t xml:space="preserve">l čas, během kterého </w:t>
      </w:r>
      <w:r w:rsidR="00F61D5B">
        <w:t>ne</w:t>
      </w:r>
      <w:r w:rsidR="00252D17">
        <w:t>dochází k nepřímé srdeční masáži. Důraz byl také kladen na to, aby se resuscitace pacienta prováděla na pevné podložce, pokud je to možné</w:t>
      </w:r>
      <w:r w:rsidR="0024452B">
        <w:t>,</w:t>
      </w:r>
      <w:r w:rsidR="00252D17">
        <w:t xml:space="preserve"> a aby po každé dekompresi hrudníku došlo k úplnému uvolnění tlaku na hrudník (Monsieur et al., 2015, s. 7</w:t>
      </w:r>
      <w:r w:rsidR="00F61D5B">
        <w:t>–</w:t>
      </w:r>
      <w:r w:rsidR="00252D17">
        <w:t xml:space="preserve">11). </w:t>
      </w:r>
      <w:r w:rsidR="00F833BE">
        <w:t xml:space="preserve">Ohledně automatických mechanických zařízeních typu LUCAS </w:t>
      </w:r>
      <w:r w:rsidR="00F02C2F">
        <w:t>či</w:t>
      </w:r>
      <w:r w:rsidR="00F833BE">
        <w:t xml:space="preserve"> AutoPulse bylo v doporučených postupech pro rok 2015 uvedeno, že mohou umožnit poskytování vysoce kvalitní nepřímé srdeční masáže, ale jen v rukou vyškolených zachránců. Pokud se tyto mechanické přístroje použijí, většinou jim předchází manuální stlačování hrudníku. Přechod z manuální nepřímé srdeční masáže na tu automatickou vyžaduje přerušení kompresí hrudníku nebo způsobí prodlevu při podávání defibrilačního výboje. </w:t>
      </w:r>
      <w:r w:rsidR="00F02C2F">
        <w:t>N</w:t>
      </w:r>
      <w:r w:rsidR="00E21269">
        <w:t>egativní aspekt související s používání</w:t>
      </w:r>
      <w:r w:rsidR="00F61D5B">
        <w:t>m</w:t>
      </w:r>
      <w:r w:rsidR="00E21269">
        <w:t xml:space="preserve"> automatických mechanických zařízení by měl být do budoucna maximálně </w:t>
      </w:r>
      <w:r w:rsidR="00F61D5B">
        <w:t>minimalizován,</w:t>
      </w:r>
      <w:r w:rsidR="00E21269">
        <w:t xml:space="preserve"> a to pomocí výcviku zachránců. Guidelines 2015 dále uvedly, že použití automatických mechanických zařízení je rozumná alternativa ke kvalitně prováděné mechanické kompresi hrudníku v situacích, kdy je mechanické </w:t>
      </w:r>
      <w:r w:rsidR="00E21269">
        <w:lastRenderedPageBreak/>
        <w:t>stlačování nepraktické nebo neproveditelné. Jedná se o situace jako např.: resuscitace v jedoucí sanitce, prolongovaná</w:t>
      </w:r>
      <w:r w:rsidR="001C3695">
        <w:t xml:space="preserve"> </w:t>
      </w:r>
      <w:r w:rsidR="00E21269">
        <w:t>resuscitace (např.</w:t>
      </w:r>
      <w:r w:rsidR="001C3695">
        <w:t xml:space="preserve"> </w:t>
      </w:r>
      <w:r w:rsidR="00E21269">
        <w:t xml:space="preserve">u hypotermie) nebo při riziku ohrožení zachránce </w:t>
      </w:r>
      <w:r w:rsidR="00ED65C8">
        <w:t xml:space="preserve">(Soar et al., 2015, </w:t>
      </w:r>
      <w:r w:rsidR="00E21269">
        <w:t>s. 126</w:t>
      </w:r>
      <w:r w:rsidR="00ED65C8">
        <w:t>)</w:t>
      </w:r>
    </w:p>
    <w:p w14:paraId="0FE712ED" w14:textId="2A6AA550" w:rsidR="001C3695" w:rsidRPr="005071CC" w:rsidRDefault="001C3695" w:rsidP="00B338A0">
      <w:pPr>
        <w:spacing w:after="0"/>
        <w:ind w:firstLine="0"/>
      </w:pPr>
      <w:r>
        <w:rPr>
          <w:b/>
          <w:bCs/>
        </w:rPr>
        <w:t>Guidelines 2021</w:t>
      </w:r>
    </w:p>
    <w:p w14:paraId="6AFD6387" w14:textId="4046EB6C" w:rsidR="00F61D5B" w:rsidRDefault="001C3695" w:rsidP="001C3695">
      <w:pPr>
        <w:spacing w:after="0"/>
        <w:ind w:firstLine="0"/>
      </w:pPr>
      <w:r>
        <w:t>V</w:t>
      </w:r>
      <w:r w:rsidR="000C5CBF">
        <w:t> rámci kompresí hrudníku</w:t>
      </w:r>
      <w:r>
        <w:t xml:space="preserve"> žádné změny nenastaly</w:t>
      </w:r>
      <w:r w:rsidR="000C5CBF">
        <w:t>. Nepřímá srdeční masáž má být zahájena co nejdříve. Komprese by měly být prováděny ve středu hrudníku, který by se měl stlačovat nejméně do hloubky 5 cm, ale n</w:t>
      </w:r>
      <w:r w:rsidR="009C0132">
        <w:t>e</w:t>
      </w:r>
      <w:r w:rsidR="000C5CBF">
        <w:t xml:space="preserve"> více </w:t>
      </w:r>
      <w:r w:rsidR="0024452B">
        <w:t>než</w:t>
      </w:r>
      <w:r w:rsidR="000C5CBF">
        <w:t xml:space="preserve"> 6 cm. Frekvence stlačování hrudníku zůstala stejná</w:t>
      </w:r>
      <w:r w:rsidR="00F02C2F">
        <w:t xml:space="preserve">, a sice </w:t>
      </w:r>
      <w:r w:rsidR="000C5CBF">
        <w:t>100</w:t>
      </w:r>
      <w:r w:rsidR="00F02C2F">
        <w:t>–</w:t>
      </w:r>
      <w:r w:rsidR="000C5CBF">
        <w:t xml:space="preserve">120 stlačení za minutu. Důraz byl opět kladen na </w:t>
      </w:r>
      <w:r w:rsidR="0024452B">
        <w:t>to, aby se</w:t>
      </w:r>
      <w:r w:rsidR="000C5CBF">
        <w:t xml:space="preserve"> srdeční masáž </w:t>
      </w:r>
      <w:r w:rsidR="0024452B">
        <w:t xml:space="preserve">co nejméně </w:t>
      </w:r>
      <w:r w:rsidR="000C5CBF">
        <w:t>přerušova</w:t>
      </w:r>
      <w:r w:rsidR="0024452B">
        <w:t>la</w:t>
      </w:r>
      <w:r w:rsidR="000C5CBF">
        <w:t xml:space="preserve">. </w:t>
      </w:r>
      <w:r w:rsidR="00880C36">
        <w:t>Doporučení zůstala stejná i pro používání automatických mechanických resuscitačních přístrojů. Jejich využití by mělo být zváženo pouze tehdy, pokud není možno provádět manuální komprese hrudníku. Pokud by došlo k nasazení těchto přístrojů, měl by se co nejvíce minimalizovat čas, během kterého nebude hrudník pacienta komprimován (Truhlář et al., 2021, s. 18 a 23).</w:t>
      </w:r>
    </w:p>
    <w:p w14:paraId="229BFB98" w14:textId="77208978" w:rsidR="00804485" w:rsidRDefault="00804485" w:rsidP="00804485">
      <w:pPr>
        <w:pStyle w:val="Nadpis3"/>
      </w:pPr>
      <w:bookmarkStart w:id="6" w:name="_Toc101784456"/>
      <w:r>
        <w:t>Zajištění průchodnosti dýchacích cest</w:t>
      </w:r>
      <w:bookmarkEnd w:id="6"/>
    </w:p>
    <w:p w14:paraId="63A510A9" w14:textId="46B7ADD4" w:rsidR="001C3695" w:rsidRPr="001C3695" w:rsidRDefault="001C3695" w:rsidP="00804485">
      <w:pPr>
        <w:spacing w:after="0"/>
        <w:ind w:firstLine="0"/>
        <w:rPr>
          <w:b/>
          <w:bCs/>
        </w:rPr>
      </w:pPr>
      <w:r>
        <w:rPr>
          <w:b/>
          <w:bCs/>
        </w:rPr>
        <w:t>Guidelines 2000</w:t>
      </w:r>
    </w:p>
    <w:p w14:paraId="07CC8990" w14:textId="00919EDF" w:rsidR="00A03F68" w:rsidRDefault="001C3695" w:rsidP="00A03F68">
      <w:pPr>
        <w:ind w:firstLine="0"/>
      </w:pPr>
      <w:r>
        <w:t>Tracheální</w:t>
      </w:r>
      <w:r w:rsidR="00F9286A">
        <w:t xml:space="preserve"> intubace </w:t>
      </w:r>
      <w:r>
        <w:t xml:space="preserve">byla </w:t>
      </w:r>
      <w:r w:rsidR="00F9286A">
        <w:t>brána jako optimální metoda pro zajištění</w:t>
      </w:r>
      <w:r w:rsidR="00932957">
        <w:t xml:space="preserve"> průchodnosti</w:t>
      </w:r>
      <w:r w:rsidR="00F9286A">
        <w:t xml:space="preserve"> dýchacích cest. </w:t>
      </w:r>
      <w:r w:rsidR="002A7DD4">
        <w:t>Bylo</w:t>
      </w:r>
      <w:r w:rsidR="00F9286A">
        <w:t xml:space="preserve"> však známo, že i když je tato metoda nejspolehlivější, technika zavedení </w:t>
      </w:r>
      <w:r w:rsidR="002A7DD4">
        <w:t xml:space="preserve">tracheální rourky </w:t>
      </w:r>
      <w:r w:rsidR="00F9286A">
        <w:t>je velmi náročná a vyžaduje dostatečnou praxi</w:t>
      </w:r>
      <w:r w:rsidR="00932957">
        <w:t xml:space="preserve"> zachránce</w:t>
      </w:r>
      <w:r w:rsidR="00F9286A">
        <w:t xml:space="preserve">. Při intubaci </w:t>
      </w:r>
      <w:r w:rsidR="002A7DD4">
        <w:t>byl</w:t>
      </w:r>
      <w:r w:rsidR="00F9286A">
        <w:t xml:space="preserve"> kladen velký důraz na to, aby si zdravotníci </w:t>
      </w:r>
      <w:r w:rsidR="002A7DD4">
        <w:t>ověřovali</w:t>
      </w:r>
      <w:r w:rsidR="00F9286A">
        <w:t xml:space="preserve"> správnost zavedení tracheální rourky. </w:t>
      </w:r>
      <w:r w:rsidR="008A479E">
        <w:t>V</w:t>
      </w:r>
      <w:r w:rsidR="002C3C4E">
        <w:t> </w:t>
      </w:r>
      <w:r w:rsidR="008A479E">
        <w:t>Guidelines</w:t>
      </w:r>
      <w:r w:rsidR="002C3C4E">
        <w:t xml:space="preserve"> 2000</w:t>
      </w:r>
      <w:r w:rsidR="008A479E">
        <w:t xml:space="preserve"> bylo totiž uvedeno, že k situacím, kdy došlo k nesprávnému zavedení tracheální rourky např. do jícnu, docházelo poměrně často.</w:t>
      </w:r>
      <w:r w:rsidR="00F9286A">
        <w:t xml:space="preserve"> Potvrzení správné lokace rourky </w:t>
      </w:r>
      <w:r w:rsidR="002A7DD4">
        <w:t>mohlo</w:t>
      </w:r>
      <w:r w:rsidR="00F9286A">
        <w:t xml:space="preserve"> být provedeno pomocí jícnového detektoru nebo kapnometrie. Jako alternativa tracheální intubace se </w:t>
      </w:r>
      <w:r w:rsidR="002A7DD4">
        <w:t>jevily</w:t>
      </w:r>
      <w:r w:rsidR="00F9286A">
        <w:t xml:space="preserve"> laryngeální masky nebo kombitubusy. T</w:t>
      </w:r>
      <w:r w:rsidR="00770890">
        <w:t xml:space="preserve">echnika zavádění těchto supraglotických pomůcek </w:t>
      </w:r>
      <w:r w:rsidR="002A7DD4">
        <w:t>byla</w:t>
      </w:r>
      <w:r w:rsidR="00770890">
        <w:t xml:space="preserve"> značně jednodušší a jejich použití </w:t>
      </w:r>
      <w:r w:rsidR="00932957">
        <w:t>bylo</w:t>
      </w:r>
      <w:r w:rsidR="00770890">
        <w:t xml:space="preserve"> doporučeno především zdravotníkům, kteří se zaváděním tracheální rourky </w:t>
      </w:r>
      <w:r w:rsidR="002A7DD4">
        <w:t>neměli</w:t>
      </w:r>
      <w:r w:rsidR="00770890">
        <w:t xml:space="preserve"> dostatečné zkušenosti. Nevýhoda supraglotických pomůcek je ta, že nezabraňují aspiraci žaludečního obsahu</w:t>
      </w:r>
      <w:r w:rsidR="002A7DD4">
        <w:t xml:space="preserve">. </w:t>
      </w:r>
      <w:r w:rsidR="00770890">
        <w:t xml:space="preserve">Z tohoto důvodu </w:t>
      </w:r>
      <w:r w:rsidR="002A7DD4">
        <w:t>byla</w:t>
      </w:r>
      <w:r w:rsidR="00770890">
        <w:t xml:space="preserve"> tracheální intubace brána jako přednější (DeLatorre et al., 2001, s. 212; Kolektiv autorů, 1998, s. 1864). Při ventilaci pomocí samorozpínacího vaku </w:t>
      </w:r>
      <w:r w:rsidR="002A7DD4">
        <w:t>bylo v roce 2000</w:t>
      </w:r>
      <w:r w:rsidR="00770890">
        <w:t xml:space="preserve"> doporučeno pacienta prodechnout 700–</w:t>
      </w:r>
      <w:r w:rsidR="00F86233">
        <w:t>1</w:t>
      </w:r>
      <w:r w:rsidR="00770890">
        <w:t>000 ml vzduchu</w:t>
      </w:r>
      <w:r w:rsidR="00F86233">
        <w:t xml:space="preserve"> během 2 sekund, ideálně 12</w:t>
      </w:r>
      <w:r w:rsidR="00932957">
        <w:t>x</w:t>
      </w:r>
      <w:r w:rsidR="00F86233">
        <w:t xml:space="preserve"> za minutu. Pro zjednodušení </w:t>
      </w:r>
      <w:r w:rsidR="002A7DD4">
        <w:t>bylo</w:t>
      </w:r>
      <w:r w:rsidR="00F86233">
        <w:t xml:space="preserve"> uvedeno, že by se mělo ventilovat tak, aby se pacientovi viditelně zvedl hrudník. Pokud je k dispozici kyslík, jehož ideální koncentrace by měla být </w:t>
      </w:r>
      <w:r w:rsidR="00C00B53">
        <w:t>100 %</w:t>
      </w:r>
      <w:r w:rsidR="00F86233">
        <w:t xml:space="preserve">, objemy </w:t>
      </w:r>
      <w:r w:rsidR="002A7DD4">
        <w:t>mohly</w:t>
      </w:r>
      <w:r w:rsidR="00F86233">
        <w:t xml:space="preserve"> být sníženy na hodnotu 400</w:t>
      </w:r>
      <w:r w:rsidR="00932957">
        <w:t>–</w:t>
      </w:r>
      <w:r w:rsidR="00F86233">
        <w:t xml:space="preserve">600 ml. Nižší objem takto </w:t>
      </w:r>
      <w:r w:rsidR="00F86233">
        <w:lastRenderedPageBreak/>
        <w:t>koncentrovaného kyslíku dokáže zajistit adekvátní ventilaci se sníženým rizikem aspirace nebo regurgitace</w:t>
      </w:r>
      <w:r w:rsidR="002C3C4E">
        <w:t xml:space="preserve"> žaludečního obsahu</w:t>
      </w:r>
      <w:r w:rsidR="00F86233">
        <w:t xml:space="preserve">, pokud </w:t>
      </w:r>
      <w:r w:rsidR="002A7DD4">
        <w:t>by byly</w:t>
      </w:r>
      <w:r w:rsidR="00F86233">
        <w:t xml:space="preserve"> dýchací cesty nechráněny. Je však důležité zachovat dechový objem dostatečně velký, aby došlo k optimální eliminaci CO</w:t>
      </w:r>
      <w:r w:rsidR="00F86233" w:rsidRPr="00932957">
        <w:rPr>
          <w:vertAlign w:val="subscript"/>
        </w:rPr>
        <w:t>2</w:t>
      </w:r>
      <w:r w:rsidR="00EF454B">
        <w:t>, čímž se snižuje riziko vzniku acidózy</w:t>
      </w:r>
      <w:r w:rsidR="006C7A60">
        <w:t xml:space="preserve">. Dokud nebudou dýchací cesty pacienta zajištěny, komprese hrudníku by měly být synchronizované s ventilací. Po zajištění </w:t>
      </w:r>
      <w:r w:rsidR="00C95451">
        <w:t xml:space="preserve">průchodnosti </w:t>
      </w:r>
      <w:r w:rsidR="006C7A60">
        <w:t xml:space="preserve">dýchacích cest by již komprese neměly být přerušovány, aby se zachoval vyšší </w:t>
      </w:r>
      <w:r w:rsidR="00932957">
        <w:t>perfuzní</w:t>
      </w:r>
      <w:r w:rsidR="006C7A60">
        <w:t xml:space="preserve"> tlak</w:t>
      </w:r>
      <w:r w:rsidR="00EF454B">
        <w:t xml:space="preserve"> (</w:t>
      </w:r>
      <w:r w:rsidR="00932957">
        <w:t xml:space="preserve">DeLatorre et al., 2001, s. 213; </w:t>
      </w:r>
      <w:r w:rsidR="00EF454B">
        <w:t>Dries, 2000, s. 39; Lockey et al., 2001, s. 820).</w:t>
      </w:r>
    </w:p>
    <w:p w14:paraId="4E4D0A82" w14:textId="77777777" w:rsidR="00A03F68" w:rsidRDefault="001C3695" w:rsidP="00A31FFA">
      <w:pPr>
        <w:spacing w:after="0"/>
        <w:ind w:firstLine="0"/>
        <w:rPr>
          <w:b/>
          <w:bCs/>
        </w:rPr>
      </w:pPr>
      <w:r>
        <w:rPr>
          <w:b/>
          <w:bCs/>
        </w:rPr>
        <w:t>Guidelines 2005</w:t>
      </w:r>
    </w:p>
    <w:p w14:paraId="6C9B5AAA" w14:textId="5ED28BE0" w:rsidR="00902663" w:rsidRDefault="001C3695" w:rsidP="00902663">
      <w:pPr>
        <w:ind w:firstLine="0"/>
      </w:pPr>
      <w:r>
        <w:t>Novější doporučení přinesl</w:t>
      </w:r>
      <w:r w:rsidR="00B93463">
        <w:t>a</w:t>
      </w:r>
      <w:r>
        <w:t xml:space="preserve"> pár změn</w:t>
      </w:r>
      <w:r w:rsidR="00977C80">
        <w:t xml:space="preserve">. V rámci prvotního kontaktu s pacientem a zprůchodnění </w:t>
      </w:r>
      <w:r w:rsidR="002A7DD4">
        <w:t xml:space="preserve">jeho </w:t>
      </w:r>
      <w:r w:rsidR="00977C80">
        <w:t>dýchacích cest</w:t>
      </w:r>
      <w:r w:rsidR="008B472B">
        <w:t xml:space="preserve"> bylo zachráncům</w:t>
      </w:r>
      <w:r w:rsidR="002A7DD4">
        <w:t xml:space="preserve"> v roce 2000 doporučeno</w:t>
      </w:r>
      <w:r w:rsidR="008B472B">
        <w:t xml:space="preserve"> provést tzv. trojhmat. Nově byl doporučen záklon hlavy a nadzvednutí brady pacienta. Tento manévr</w:t>
      </w:r>
      <w:r w:rsidR="00FA1AA5">
        <w:t xml:space="preserve"> by měl</w:t>
      </w:r>
      <w:r w:rsidR="008B472B">
        <w:t xml:space="preserve"> účinně </w:t>
      </w:r>
      <w:r w:rsidR="00FA1AA5">
        <w:t>zprůchodnit</w:t>
      </w:r>
      <w:r w:rsidR="008B472B">
        <w:t xml:space="preserve"> dýchací cesty a oproti trojhmatu </w:t>
      </w:r>
      <w:r w:rsidR="00FA1AA5">
        <w:t>by měl snížit</w:t>
      </w:r>
      <w:r w:rsidR="008B472B">
        <w:t xml:space="preserve"> riziko poškození krční míchy (</w:t>
      </w:r>
      <w:r w:rsidR="00F83D8D">
        <w:t xml:space="preserve">Doleček, 2010, s. 6; </w:t>
      </w:r>
      <w:r w:rsidR="008B472B">
        <w:t xml:space="preserve">Kasal, 2006, s. 123). </w:t>
      </w:r>
      <w:r w:rsidR="00D467C2">
        <w:t xml:space="preserve">Tracheální intubace nadále </w:t>
      </w:r>
      <w:r w:rsidR="00FA1AA5">
        <w:t>zůstala</w:t>
      </w:r>
      <w:r w:rsidR="00D467C2">
        <w:t xml:space="preserve"> nejspolehlivějším způsobem zajištění </w:t>
      </w:r>
      <w:r w:rsidR="00F83D8D">
        <w:t xml:space="preserve">průchodnosti </w:t>
      </w:r>
      <w:r w:rsidR="00D467C2">
        <w:t xml:space="preserve">dýchacích cest. </w:t>
      </w:r>
      <w:r w:rsidR="001E567E">
        <w:t xml:space="preserve">Jednoznačnou výhodou tracheální intubace je ochrana dýchacích cest před aspirací žaludečního obsahu nebo krve. </w:t>
      </w:r>
      <w:r w:rsidR="0018292E">
        <w:t>Znovu bylo zdůrazněno, že intubovat by měli zkušení a vyškolení z</w:t>
      </w:r>
      <w:r w:rsidR="00F83D8D">
        <w:t>achránc</w:t>
      </w:r>
      <w:r w:rsidR="0018292E">
        <w:t>i. Byl také kladen důraz na to, aby z</w:t>
      </w:r>
      <w:r w:rsidR="00F83D8D">
        <w:t>achránci</w:t>
      </w:r>
      <w:r w:rsidR="0018292E">
        <w:t xml:space="preserve"> zvážili přínosy a rizika intubace oproti nutnosti zajištění účinných kompresí hrudníku. Z tohoto důvodu bylo doporučováno nepřerušovat nepřímou srdeční masáž během laryngoskopie. K přerušení kompresí mohlo na malou chvíli dojít až při samotné intubaci hrtanu</w:t>
      </w:r>
      <w:r w:rsidR="005C0FEB">
        <w:t xml:space="preserve">, která by neměla trvat déle než 30 sekund. V případě, že by se intubace nedařila, mohly být použity alternativní pomůcky nebo pokus o intubaci </w:t>
      </w:r>
      <w:r w:rsidR="00364943">
        <w:t>mohl být zopakován</w:t>
      </w:r>
      <w:r w:rsidR="005C0FEB">
        <w:t xml:space="preserve"> po obnovení funkčního krevního oběhu.</w:t>
      </w:r>
      <w:r w:rsidR="00286BD5">
        <w:t xml:space="preserve"> Velký důraz byl také kladen na nutnost ověření správného zavedení tracheální rourky.</w:t>
      </w:r>
      <w:r w:rsidR="007F140E">
        <w:t xml:space="preserve"> Nejčastější komplikací při intubaci </w:t>
      </w:r>
      <w:r w:rsidR="008F5FB6">
        <w:t>bylo</w:t>
      </w:r>
      <w:r w:rsidR="007F140E">
        <w:t xml:space="preserve"> totiž zavedení tracheální rourky do jícnu.</w:t>
      </w:r>
      <w:r w:rsidR="00286BD5">
        <w:t xml:space="preserve"> Techniky, které byly pro toto ověření doporučeny</w:t>
      </w:r>
      <w:r w:rsidR="00061C07">
        <w:t>,</w:t>
      </w:r>
      <w:r w:rsidR="00286BD5">
        <w:t xml:space="preserve"> se dělily na primární a sekundární. K primárním technikám se řad</w:t>
      </w:r>
      <w:r w:rsidR="00FA1AA5">
        <w:t>ily</w:t>
      </w:r>
      <w:r w:rsidR="00286BD5">
        <w:t xml:space="preserve"> aspekce</w:t>
      </w:r>
      <w:r w:rsidR="007F140E">
        <w:t xml:space="preserve"> a auskultace. Hrudník by se měl na pohled symetricky zvedat, poslechový nález by měl být bilaterálně sklípkový, v oblasti epigastria tichý. K sekundárním technikám ověření správn</w:t>
      </w:r>
      <w:r w:rsidR="005C0FEB">
        <w:t>ého</w:t>
      </w:r>
      <w:r w:rsidR="007F140E">
        <w:t xml:space="preserve"> zavedení tracheální rourky</w:t>
      </w:r>
      <w:r w:rsidR="00FA1AA5">
        <w:t xml:space="preserve"> byla zařazena</w:t>
      </w:r>
      <w:r w:rsidR="005C0FEB">
        <w:t xml:space="preserve"> kapnometrie a jícnový detektor</w:t>
      </w:r>
      <w:r w:rsidR="00956771">
        <w:t xml:space="preserve"> </w:t>
      </w:r>
      <w:r w:rsidR="005C0FEB">
        <w:t>(</w:t>
      </w:r>
      <w:r w:rsidR="00F83D8D">
        <w:t xml:space="preserve">Klementa, 2008, s. 45; </w:t>
      </w:r>
      <w:r w:rsidR="005C0FEB">
        <w:t>Nolan et al., 2005, s. 56</w:t>
      </w:r>
      <w:r w:rsidR="00F83D8D">
        <w:t>–</w:t>
      </w:r>
      <w:r w:rsidR="005C0FEB">
        <w:t>58)</w:t>
      </w:r>
      <w:r w:rsidR="003C19C9">
        <w:t xml:space="preserve">. </w:t>
      </w:r>
      <w:r w:rsidR="00F83D8D">
        <w:t>Mezi</w:t>
      </w:r>
      <w:r w:rsidR="003C19C9">
        <w:t> alternativní pomůck</w:t>
      </w:r>
      <w:r w:rsidR="00F83D8D">
        <w:t>y</w:t>
      </w:r>
      <w:r w:rsidR="003C19C9">
        <w:t xml:space="preserve"> pro zajištění </w:t>
      </w:r>
      <w:r w:rsidR="00F83D8D">
        <w:t xml:space="preserve">průchodnosti </w:t>
      </w:r>
      <w:r w:rsidR="003C19C9">
        <w:t xml:space="preserve">dýchacích cest Guidelines 2005 opět </w:t>
      </w:r>
      <w:r w:rsidR="00D16123">
        <w:t>doporučovaly použít</w:t>
      </w:r>
      <w:r w:rsidR="003C19C9">
        <w:t xml:space="preserve"> laryngeální masky a kombitubusy. Obě tyto pomůcky byly brány jako účinné, ale oproti endotracheální intubaci měly </w:t>
      </w:r>
      <w:r w:rsidR="00061C07">
        <w:t>několik</w:t>
      </w:r>
      <w:r w:rsidR="003C19C9">
        <w:t xml:space="preserve"> nevýhod. V případě použití laryngeální masky bylo nevýhodou zvýšené riziko plicní aspirace, i když doporučené postupy uvedly, </w:t>
      </w:r>
      <w:r w:rsidR="0068736B">
        <w:t xml:space="preserve">že takových případů </w:t>
      </w:r>
      <w:r w:rsidR="00942BEB">
        <w:t>existovalo</w:t>
      </w:r>
      <w:r w:rsidR="0068736B">
        <w:t xml:space="preserve"> málo. Dále bylo </w:t>
      </w:r>
      <w:r w:rsidR="0068736B">
        <w:lastRenderedPageBreak/>
        <w:t xml:space="preserve">uvedeno, že v případě, kdy má pacient svou hrudní stěnu v kompresi a dýchací cesty </w:t>
      </w:r>
      <w:r w:rsidR="00061C07">
        <w:t xml:space="preserve">zajištěné </w:t>
      </w:r>
      <w:r w:rsidR="0068736B">
        <w:t xml:space="preserve">laryngeální maskou, je zvýšená šance poskytnout méně adekvátní ventilaci plic ve srovnání s ventilací u intubovaného pacienta. </w:t>
      </w:r>
      <w:r w:rsidR="00193C10">
        <w:t xml:space="preserve">Ohledně kombitubusů Guidelines 2005 uvedly, že jejich jediná nevýhoda je riziko ventilace do jícnu v případě, že by se pokoušelo pacienta ventilovat přes nesprávný </w:t>
      </w:r>
      <w:r w:rsidR="00045083">
        <w:t>vstup</w:t>
      </w:r>
      <w:r w:rsidR="00193C10">
        <w:t xml:space="preserve"> kombitubusu. </w:t>
      </w:r>
      <w:r w:rsidR="00D16123">
        <w:t>K</w:t>
      </w:r>
      <w:r w:rsidR="00045083">
        <w:t>omplikace byla srovn</w:t>
      </w:r>
      <w:r w:rsidR="00061C07">
        <w:t>aná</w:t>
      </w:r>
      <w:r w:rsidR="00045083">
        <w:t xml:space="preserve"> s</w:t>
      </w:r>
      <w:r w:rsidR="003B7BB2">
        <w:t> </w:t>
      </w:r>
      <w:r w:rsidR="00045083">
        <w:t>ventilací</w:t>
      </w:r>
      <w:r w:rsidR="003B7BB2">
        <w:t xml:space="preserve"> pacienta</w:t>
      </w:r>
      <w:r w:rsidR="00045083">
        <w:t xml:space="preserve"> přes tracheální rourku</w:t>
      </w:r>
      <w:r w:rsidR="00D16123">
        <w:t xml:space="preserve"> </w:t>
      </w:r>
      <w:r w:rsidR="00045083">
        <w:t>zaveden</w:t>
      </w:r>
      <w:r w:rsidR="00D16123">
        <w:t>ou</w:t>
      </w:r>
      <w:r w:rsidR="00045083">
        <w:t xml:space="preserve"> </w:t>
      </w:r>
      <w:r w:rsidR="00D16123">
        <w:t>do</w:t>
      </w:r>
      <w:r w:rsidR="00045083">
        <w:t> jícnu (Nolan et al., 2005, s 55</w:t>
      </w:r>
      <w:r w:rsidR="00D16123">
        <w:t>–</w:t>
      </w:r>
      <w:r w:rsidR="00045083">
        <w:t>56).</w:t>
      </w:r>
    </w:p>
    <w:p w14:paraId="7D5F4C02" w14:textId="4B15F79B" w:rsidR="001C3695" w:rsidRPr="00A31FFA" w:rsidRDefault="001C3695" w:rsidP="00A31FFA">
      <w:pPr>
        <w:spacing w:after="0" w:line="259" w:lineRule="auto"/>
        <w:ind w:firstLine="0"/>
        <w:jc w:val="left"/>
      </w:pPr>
      <w:r>
        <w:rPr>
          <w:b/>
          <w:bCs/>
        </w:rPr>
        <w:t>Guidelines 2010</w:t>
      </w:r>
    </w:p>
    <w:p w14:paraId="1F700D8E" w14:textId="070B8DEF" w:rsidR="001C3695" w:rsidRDefault="00995B66" w:rsidP="00CE6BCF">
      <w:pPr>
        <w:ind w:firstLine="0"/>
      </w:pPr>
      <w:r>
        <w:t>Přestože byla tracheální intubace stále brána jako optimální metoda zajištění dýchacích cest, bylo zdůrazněno</w:t>
      </w:r>
      <w:r w:rsidR="008F5FB6">
        <w:t>, že</w:t>
      </w:r>
      <w:r>
        <w:t xml:space="preserve"> pokud nemůže být tracheální intubace provedena patřičně vyškoleným a zkušeným zachráncem, jednoznačně se doporučuje zajistit dýchací cesty alternativními pomůckami – laryngeální maska, kombitubus nebo laryngeální tubus. Znovu byla vyzdvižena jednoduchost v zavádění těchto supraglotických pomůcek oproti tracheální intubaci. </w:t>
      </w:r>
      <w:r w:rsidR="00676858">
        <w:t>V případě, že by byla provedena intubace pacienta, mělo by být provedeno ověření správného zavedení tracheální rourky kapnometrií. Guidelines</w:t>
      </w:r>
      <w:r w:rsidR="00D16123">
        <w:t xml:space="preserve"> 2010</w:t>
      </w:r>
      <w:r w:rsidR="00676858">
        <w:t xml:space="preserve"> uvedly, že se jedná o nejspolehlivější metodu. Dále bylo </w:t>
      </w:r>
      <w:r w:rsidR="002613D7">
        <w:t>doporučeno využívat</w:t>
      </w:r>
      <w:r w:rsidR="00061C07">
        <w:t xml:space="preserve"> kapnometrii</w:t>
      </w:r>
      <w:r w:rsidR="002613D7">
        <w:t xml:space="preserve"> i během transportu pacienta k prevenci dislokaci tracheální rourky, monitoraci kvality nepřímé srdeční masáže a k rozpoznání případného spontánního obnovení krevního oběhu (Truhlář et al., 2011, s. 33)</w:t>
      </w:r>
      <w:r w:rsidR="0064654D">
        <w:t>.</w:t>
      </w:r>
    </w:p>
    <w:p w14:paraId="1DB835ED" w14:textId="5BC41499" w:rsidR="001C3695" w:rsidRPr="001C3695" w:rsidRDefault="001C3695" w:rsidP="001C3695">
      <w:pPr>
        <w:spacing w:after="0"/>
        <w:ind w:firstLine="0"/>
        <w:rPr>
          <w:b/>
          <w:bCs/>
        </w:rPr>
      </w:pPr>
      <w:r>
        <w:rPr>
          <w:b/>
          <w:bCs/>
        </w:rPr>
        <w:t>Guidelines 2015</w:t>
      </w:r>
    </w:p>
    <w:p w14:paraId="24BB540B" w14:textId="10C6824F" w:rsidR="0064414D" w:rsidRDefault="0064414D" w:rsidP="00CE6BCF">
      <w:pPr>
        <w:ind w:firstLine="0"/>
      </w:pPr>
      <w:r>
        <w:t xml:space="preserve">Před vydáním novějších doporučených postupů </w:t>
      </w:r>
      <w:r w:rsidR="001723F6">
        <w:t xml:space="preserve">Larkin a Wiese </w:t>
      </w:r>
      <w:r w:rsidR="00D16E27">
        <w:t>zkoumal</w:t>
      </w:r>
      <w:r w:rsidR="001723F6">
        <w:t>i</w:t>
      </w:r>
      <w:r w:rsidR="00D16E27">
        <w:t xml:space="preserve"> účinnost jednotlivých supraglotických pomůcek (laryngeální maska, kombitubus, laryngeální tubus)</w:t>
      </w:r>
      <w:r>
        <w:t>. Nebylo ale zjištěno, která z těchto pomůcek je výrazně nejúčinnější, jelikož v</w:t>
      </w:r>
      <w:r w:rsidR="00D16E27">
        <w:t>ýsledky</w:t>
      </w:r>
      <w:r w:rsidR="008F5FB6">
        <w:t xml:space="preserve"> těchto studií</w:t>
      </w:r>
      <w:r w:rsidR="00D16E27">
        <w:t xml:space="preserve"> byly velmi podobné</w:t>
      </w:r>
      <w:r w:rsidR="00775697">
        <w:t xml:space="preserve">. Dále </w:t>
      </w:r>
      <w:r w:rsidR="001723F6">
        <w:t>Rabitsch a Goldenberg zkoumali</w:t>
      </w:r>
      <w:r w:rsidR="00775697">
        <w:t xml:space="preserve"> rozdíl v účinnosti tracheální intubace </w:t>
      </w:r>
      <w:r>
        <w:t>o</w:t>
      </w:r>
      <w:r w:rsidR="00775697">
        <w:t>proti supraglotickým pomůckám.</w:t>
      </w:r>
      <w:r w:rsidR="00E743A6">
        <w:t xml:space="preserve"> Výsledky těchto studií neprokázaly žádný rozdíl.</w:t>
      </w:r>
      <w:r w:rsidR="00775697">
        <w:t xml:space="preserve"> Jen v jedné studi</w:t>
      </w:r>
      <w:r w:rsidR="00E743A6">
        <w:t xml:space="preserve">i </w:t>
      </w:r>
      <w:r w:rsidR="001723F6">
        <w:t xml:space="preserve">od Wanga </w:t>
      </w:r>
      <w:r w:rsidR="00775697">
        <w:t>byl rozdílný výsledek</w:t>
      </w:r>
      <w:r w:rsidR="001E48B7">
        <w:t>,</w:t>
      </w:r>
      <w:r w:rsidR="00775697">
        <w:t xml:space="preserve"> a to takový, že pacienti se zajištěnými dýchacími cestami pomoc</w:t>
      </w:r>
      <w:r w:rsidR="001E48B7">
        <w:t>í</w:t>
      </w:r>
      <w:r w:rsidR="00775697">
        <w:t xml:space="preserve"> tracheální intubace dosáhli lepšího neurologického výsledku po propuštění z</w:t>
      </w:r>
      <w:r w:rsidR="00E743A6">
        <w:t> </w:t>
      </w:r>
      <w:r w:rsidR="00775697">
        <w:t>nemocnice</w:t>
      </w:r>
      <w:r w:rsidR="00E743A6">
        <w:t xml:space="preserve"> na rozdíl od těch pacientů, u </w:t>
      </w:r>
      <w:r w:rsidR="001E48B7">
        <w:t>nichž</w:t>
      </w:r>
      <w:r w:rsidR="00E743A6">
        <w:t xml:space="preserve"> byly použity supraglotické pomůcky</w:t>
      </w:r>
      <w:r w:rsidR="00775697">
        <w:t>.</w:t>
      </w:r>
      <w:r w:rsidR="001B1DFF">
        <w:t xml:space="preserve"> Tracheální intubace byla stále brána jako optimální metoda, ale znovu bylo zdůrazněno, že zdravotnický personál provádějící přednemocniční intubaci musí být řádně vyškolen a tuto dovednost si </w:t>
      </w:r>
      <w:r w:rsidR="001E48B7">
        <w:t xml:space="preserve">musí </w:t>
      </w:r>
      <w:r w:rsidR="001B1DFF">
        <w:t>pravidelně udržovat. Dále by měli tito z</w:t>
      </w:r>
      <w:r w:rsidR="004D5F65">
        <w:t>achránci</w:t>
      </w:r>
      <w:r w:rsidR="001B1DFF">
        <w:t xml:space="preserve"> zvážit rizika a přínosy tracheální intubace oproti nutnosti zajistit kvalitní nepřímou srdeční masáž.</w:t>
      </w:r>
      <w:r w:rsidR="00C63BCD">
        <w:t xml:space="preserve"> </w:t>
      </w:r>
      <w:r w:rsidR="001B1DFF">
        <w:t xml:space="preserve">Guidelines 2015 uvedly, že nejlepší způsob zajištění </w:t>
      </w:r>
      <w:r w:rsidR="004D5F65">
        <w:t xml:space="preserve">průchodnosti </w:t>
      </w:r>
      <w:r w:rsidR="001B1DFF">
        <w:t xml:space="preserve">dýchacích cest </w:t>
      </w:r>
      <w:r w:rsidR="001B1DFF">
        <w:lastRenderedPageBreak/>
        <w:t xml:space="preserve">závisí </w:t>
      </w:r>
      <w:r w:rsidR="00C63BCD">
        <w:t>především na dovednostech zachránce, dále na fázi resuscitace a faktorech pacienta</w:t>
      </w:r>
      <w:r w:rsidR="001B1DFF">
        <w:t xml:space="preserve"> (Monsieur et al., 2015, s. 19</w:t>
      </w:r>
      <w:r w:rsidR="00C63BCD">
        <w:t>; Soar et al., 2015, s. 119</w:t>
      </w:r>
      <w:r w:rsidR="004D5F65">
        <w:t>–</w:t>
      </w:r>
      <w:r w:rsidR="00C63BCD">
        <w:t>120</w:t>
      </w:r>
      <w:r w:rsidR="001B1DFF">
        <w:t>).</w:t>
      </w:r>
    </w:p>
    <w:p w14:paraId="65756525" w14:textId="0D6C16C0" w:rsidR="0064414D" w:rsidRPr="0064414D" w:rsidRDefault="0064414D" w:rsidP="005071CC">
      <w:pPr>
        <w:spacing w:after="160" w:line="259" w:lineRule="auto"/>
        <w:ind w:firstLine="0"/>
        <w:jc w:val="left"/>
        <w:rPr>
          <w:b/>
          <w:bCs/>
        </w:rPr>
      </w:pPr>
      <w:r>
        <w:rPr>
          <w:b/>
          <w:bCs/>
        </w:rPr>
        <w:t>Guidelines 202</w:t>
      </w:r>
      <w:r w:rsidR="008D5A6A">
        <w:rPr>
          <w:b/>
          <w:bCs/>
        </w:rPr>
        <w:t>1</w:t>
      </w:r>
    </w:p>
    <w:p w14:paraId="5EBFF0EE" w14:textId="253956C8" w:rsidR="000A04E6" w:rsidRPr="000A04E6" w:rsidRDefault="0064414D" w:rsidP="00CE6BCF">
      <w:pPr>
        <w:spacing w:after="0"/>
        <w:ind w:firstLine="0"/>
      </w:pPr>
      <w:r>
        <w:t>Oproti Guidelines 2015 k žádným zásadním změnám nedošlo.</w:t>
      </w:r>
      <w:r w:rsidR="00C758E6">
        <w:t xml:space="preserve"> Pokud je potřeba zajistit dýchací cesty pacienta, pro zdravotníky s nízkou úspěšností v provádění tracheální intubace se doporučuje použít supraglotické pomůcky. Pro zachránce</w:t>
      </w:r>
      <w:r w:rsidR="006F0F70">
        <w:t xml:space="preserve"> </w:t>
      </w:r>
      <w:r w:rsidR="00C758E6">
        <w:t xml:space="preserve">s vysokou úspěšností v provádění tracheální intubace je doporučeno použít </w:t>
      </w:r>
      <w:r w:rsidR="006F0F70">
        <w:t xml:space="preserve">kromě </w:t>
      </w:r>
      <w:r w:rsidR="00C758E6">
        <w:t>supraglotick</w:t>
      </w:r>
      <w:r w:rsidR="006F0F70">
        <w:t xml:space="preserve">ých </w:t>
      </w:r>
      <w:r w:rsidR="00C758E6">
        <w:t>pomůc</w:t>
      </w:r>
      <w:r w:rsidR="006F0F70">
        <w:t xml:space="preserve">ek i tracheální intubaci (Soar et al., 2021, s. 130). V Guidelines 2021 byla vysoká úspěšnost v provedení tracheální intubace definována jako 95% úspěšnost při dvou provedených pokusech o intubaci. Obecně je tedy v současné době doporučeno při neodkladné resuscitaci zajistit dýchací cesty pacienta pomocí </w:t>
      </w:r>
      <w:r w:rsidR="00912ED0">
        <w:t xml:space="preserve">supraglotických pomůcek. Pokud by poté u pacienta nebyla zajištěna adekvátní ventilace, je v závislosti na zkušenostech zachránce doporučeno jednoduché supraglotické pomůcky nahradit složitější tracheální intubací. </w:t>
      </w:r>
      <w:r w:rsidR="00101310">
        <w:t xml:space="preserve">Její provedení by při krátkém přerušení </w:t>
      </w:r>
      <w:r w:rsidR="00D400FB">
        <w:t>kompresí hrudníku neměl</w:t>
      </w:r>
      <w:r w:rsidR="001E48B7">
        <w:t>o</w:t>
      </w:r>
      <w:r w:rsidR="00D400FB">
        <w:t xml:space="preserve"> trvat déle než 5 sekund. Po zavedení tracheální rourky by se pomocí kapnografie měla ověřit správnost její polohy a poté by se pacienta mělo začít ventilovat frekvencí 10 dechů za minutu (Truhlář et al., 2021, s. 22). </w:t>
      </w:r>
    </w:p>
    <w:p w14:paraId="65C0FC4D" w14:textId="393153A1" w:rsidR="00D83AF5" w:rsidRDefault="00D83AF5" w:rsidP="001669F1">
      <w:pPr>
        <w:pStyle w:val="Nadpis3"/>
      </w:pPr>
      <w:bookmarkStart w:id="7" w:name="_Toc101784457"/>
      <w:r>
        <w:t>Analýza rytmu a defibrilace</w:t>
      </w:r>
      <w:bookmarkEnd w:id="7"/>
    </w:p>
    <w:p w14:paraId="4D1F9AAA" w14:textId="11D6B532" w:rsidR="0064414D" w:rsidRDefault="002E1715" w:rsidP="00CE6BCF">
      <w:pPr>
        <w:ind w:firstLine="0"/>
      </w:pPr>
      <w:r>
        <w:t>Nejčastější arytmie spojov</w:t>
      </w:r>
      <w:r w:rsidR="001E48B7">
        <w:t>ané</w:t>
      </w:r>
      <w:r>
        <w:t xml:space="preserve"> se srdeční zástavou jsou komorová fibrilace a bezpulz</w:t>
      </w:r>
      <w:r w:rsidR="00A71350">
        <w:t xml:space="preserve">ová </w:t>
      </w:r>
      <w:r>
        <w:t>komorová tachykardie. Defibrilace je brána jako definitivní léčba těchto arytmií a pokud je provedena včas, může být zajištěno obnovení fyziologického srdečního rytmu</w:t>
      </w:r>
      <w:r w:rsidR="009505A8">
        <w:t>,</w:t>
      </w:r>
      <w:r>
        <w:t xml:space="preserve"> a tím pádem i dlouhodobého přežití. Tyto arytmie jsou poměrně dobře léčitelné, ale úspěšnost defibrilace výrazně klesá každou neléčenou minutou. Z tohoto důvodu je nutné co nejvíce minimalizovat jakékoliv zpoždění mezi začátkem srdeční zástavy a zahájením defibrilace</w:t>
      </w:r>
      <w:r w:rsidR="00C06DCD">
        <w:t xml:space="preserve"> (Kolektiv autorů, 1998, s. 1864; Lockey et al., 2001, s. 820).</w:t>
      </w:r>
    </w:p>
    <w:p w14:paraId="71B886AE" w14:textId="235CCD82" w:rsidR="0064414D" w:rsidRPr="0064414D" w:rsidRDefault="0064414D" w:rsidP="0064414D">
      <w:pPr>
        <w:spacing w:after="0"/>
        <w:ind w:firstLine="0"/>
        <w:rPr>
          <w:b/>
          <w:bCs/>
        </w:rPr>
      </w:pPr>
      <w:r>
        <w:rPr>
          <w:b/>
          <w:bCs/>
        </w:rPr>
        <w:t>Guidelines 2000</w:t>
      </w:r>
    </w:p>
    <w:p w14:paraId="0226CFD7" w14:textId="7590D978" w:rsidR="00C86863" w:rsidRDefault="0064414D" w:rsidP="00CE6BCF">
      <w:pPr>
        <w:ind w:firstLine="0"/>
      </w:pPr>
      <w:r>
        <w:t>Po</w:t>
      </w:r>
      <w:r w:rsidR="003B7064">
        <w:t xml:space="preserve"> zapnutí defibrilátoru</w:t>
      </w:r>
      <w:r w:rsidR="00940ED0">
        <w:t xml:space="preserve"> by</w:t>
      </w:r>
      <w:r w:rsidR="003B7064">
        <w:t xml:space="preserve"> se defibrilační </w:t>
      </w:r>
      <w:r w:rsidR="00A71350">
        <w:t>přít</w:t>
      </w:r>
      <w:r w:rsidR="00862E5E">
        <w:t>l</w:t>
      </w:r>
      <w:r w:rsidR="00A71350">
        <w:t>ačné</w:t>
      </w:r>
      <w:r w:rsidR="003B7064">
        <w:t>/lepící elektrody</w:t>
      </w:r>
      <w:r w:rsidR="00940ED0">
        <w:t xml:space="preserve"> měly</w:t>
      </w:r>
      <w:r w:rsidR="003B7064">
        <w:t xml:space="preserve"> umíst</w:t>
      </w:r>
      <w:r w:rsidR="00940ED0">
        <w:t>it</w:t>
      </w:r>
      <w:r w:rsidR="003B7064">
        <w:t xml:space="preserve"> na hrudník - 1 </w:t>
      </w:r>
      <w:r w:rsidR="00A71350">
        <w:t>přítlačná</w:t>
      </w:r>
      <w:r w:rsidR="003B7064">
        <w:t>/</w:t>
      </w:r>
      <w:r w:rsidR="00A71350">
        <w:t>lepící elektroda</w:t>
      </w:r>
      <w:r w:rsidR="003B7064">
        <w:t xml:space="preserve"> pod pravou klíční kost v</w:t>
      </w:r>
      <w:r w:rsidR="009E5DCC">
        <w:t xml:space="preserve"> </w:t>
      </w:r>
      <w:r w:rsidR="003B7064">
        <w:t xml:space="preserve">medioklavikulární čáře a </w:t>
      </w:r>
      <w:r w:rsidR="00ED376E">
        <w:br/>
      </w:r>
      <w:r w:rsidR="003B7064">
        <w:t xml:space="preserve">2. </w:t>
      </w:r>
      <w:r w:rsidR="00FA537A">
        <w:t>přítlačná</w:t>
      </w:r>
      <w:r w:rsidR="003B7064">
        <w:t>/</w:t>
      </w:r>
      <w:r w:rsidR="00FA537A">
        <w:t>lepící elektroda</w:t>
      </w:r>
      <w:r w:rsidR="003B7064">
        <w:t xml:space="preserve"> nad levé podžebří ve střední axilární čáře (DeLattore et al., 2001, s. 219).</w:t>
      </w:r>
      <w:r w:rsidR="00350884">
        <w:t xml:space="preserve"> </w:t>
      </w:r>
      <w:r w:rsidR="00FA537A">
        <w:t xml:space="preserve">Pro rok 2000 bylo v </w:t>
      </w:r>
      <w:r w:rsidR="002E1715">
        <w:t xml:space="preserve">úvodu defibrilace doporučeno podat </w:t>
      </w:r>
      <w:r w:rsidR="00DE0CD8">
        <w:t>tři</w:t>
      </w:r>
      <w:r w:rsidR="002E1715">
        <w:t xml:space="preserve"> defibrilační výboje o velikostech 200</w:t>
      </w:r>
      <w:r w:rsidR="00B05E09">
        <w:t xml:space="preserve"> </w:t>
      </w:r>
      <w:r w:rsidR="002E1715">
        <w:t>J, 200</w:t>
      </w:r>
      <w:r w:rsidR="00B05E09">
        <w:t xml:space="preserve"> </w:t>
      </w:r>
      <w:r w:rsidR="002E1715">
        <w:t>J a 360</w:t>
      </w:r>
      <w:r w:rsidR="00B05E09">
        <w:t xml:space="preserve"> </w:t>
      </w:r>
      <w:r w:rsidR="002E1715">
        <w:t>J</w:t>
      </w:r>
      <w:r w:rsidR="00C06DCD">
        <w:t xml:space="preserve"> bezprostředně po sobě</w:t>
      </w:r>
      <w:r w:rsidR="002E1715">
        <w:t xml:space="preserve">. Tyto výboje by měly být podány během 1 minuty. Po prvním defibrilačním výboji </w:t>
      </w:r>
      <w:r w:rsidR="00FA537A">
        <w:t>bylo</w:t>
      </w:r>
      <w:r w:rsidR="002E1715">
        <w:t xml:space="preserve"> doporučeno zkontrolovat pulz. Pokud </w:t>
      </w:r>
      <w:r w:rsidR="00940ED0">
        <w:lastRenderedPageBreak/>
        <w:t xml:space="preserve">by </w:t>
      </w:r>
      <w:r w:rsidR="002E1715">
        <w:t xml:space="preserve">komorová fibrilace nebo bezpulzní komorová tachykardie </w:t>
      </w:r>
      <w:r w:rsidR="00940ED0">
        <w:t>přetrvávaly</w:t>
      </w:r>
      <w:r w:rsidR="002E1715">
        <w:t xml:space="preserve"> i po třetím defibrilačním výboji</w:t>
      </w:r>
      <w:r w:rsidR="00C06DCD">
        <w:t xml:space="preserve">, </w:t>
      </w:r>
      <w:r w:rsidR="00940ED0">
        <w:t>měla by</w:t>
      </w:r>
      <w:r w:rsidR="00C06DCD">
        <w:t xml:space="preserve"> se na 1 minutu </w:t>
      </w:r>
      <w:r w:rsidR="00940ED0">
        <w:t xml:space="preserve">zahájit </w:t>
      </w:r>
      <w:r w:rsidR="00C06DCD">
        <w:t>nepřímá srdeční masáž, po které by měly</w:t>
      </w:r>
      <w:r w:rsidR="002E1715">
        <w:t xml:space="preserve"> být podány další </w:t>
      </w:r>
      <w:r w:rsidR="00DE0CD8">
        <w:t>tři</w:t>
      </w:r>
      <w:r w:rsidR="002E1715">
        <w:t xml:space="preserve"> výboje o </w:t>
      </w:r>
      <w:r w:rsidR="00DE0CD8">
        <w:t>síle</w:t>
      </w:r>
      <w:r w:rsidR="002E1715">
        <w:t xml:space="preserve"> 360</w:t>
      </w:r>
      <w:r w:rsidR="00DE0CD8">
        <w:t xml:space="preserve"> </w:t>
      </w:r>
      <w:r w:rsidR="002E1715">
        <w:t>J (Kolektiv autorů, 1998, s. 1864; Lockey et al</w:t>
      </w:r>
      <w:r w:rsidR="003B7064">
        <w:t>., 2001, s. 820).</w:t>
      </w:r>
    </w:p>
    <w:p w14:paraId="6E1DA63D" w14:textId="62156E51" w:rsidR="0064414D" w:rsidRPr="00A31FFA" w:rsidRDefault="0064414D" w:rsidP="00A31FFA">
      <w:pPr>
        <w:spacing w:after="0" w:line="259" w:lineRule="auto"/>
        <w:ind w:firstLine="0"/>
        <w:jc w:val="left"/>
      </w:pPr>
      <w:r>
        <w:rPr>
          <w:b/>
          <w:bCs/>
        </w:rPr>
        <w:t>Guidelines 2005</w:t>
      </w:r>
    </w:p>
    <w:p w14:paraId="36E37BA1" w14:textId="635E1D44" w:rsidR="0064414D" w:rsidRDefault="0064414D" w:rsidP="00CE6BCF">
      <w:pPr>
        <w:ind w:firstLine="0"/>
      </w:pPr>
      <w:r>
        <w:t xml:space="preserve">Zásadní změnou v doporučeních </w:t>
      </w:r>
      <w:r w:rsidR="00940ED0">
        <w:t>bylo</w:t>
      </w:r>
      <w:r w:rsidR="00F659F7">
        <w:t xml:space="preserve"> opuštění od podání tří úvodních defibrilačních výbojů, jelikož se během této triády </w:t>
      </w:r>
      <w:r w:rsidR="00940ED0">
        <w:t>zvyšoval</w:t>
      </w:r>
      <w:r w:rsidR="00F659F7">
        <w:t xml:space="preserve"> čas, při kterém se </w:t>
      </w:r>
      <w:r w:rsidR="00940ED0">
        <w:t>nestlačoval</w:t>
      </w:r>
      <w:r w:rsidR="00F659F7">
        <w:t xml:space="preserve"> hrudník</w:t>
      </w:r>
      <w:r w:rsidR="00864949">
        <w:t>,</w:t>
      </w:r>
      <w:r w:rsidR="00F659F7">
        <w:t xml:space="preserve"> a tím pádem se </w:t>
      </w:r>
      <w:r w:rsidR="00D025C1">
        <w:t>prodlužoval</w:t>
      </w:r>
      <w:r w:rsidR="00F659F7">
        <w:t xml:space="preserve"> interval, kdy </w:t>
      </w:r>
      <w:r w:rsidR="00D025C1">
        <w:t>nebyl</w:t>
      </w:r>
      <w:r w:rsidR="00F659F7">
        <w:t xml:space="preserve"> myokard a </w:t>
      </w:r>
      <w:r w:rsidR="00B14704">
        <w:t>mozek</w:t>
      </w:r>
      <w:r w:rsidR="00F659F7">
        <w:t xml:space="preserve"> okysličován. Nově</w:t>
      </w:r>
      <w:r w:rsidR="004B5D99">
        <w:t xml:space="preserve"> </w:t>
      </w:r>
      <w:r w:rsidR="00D025C1">
        <w:t>platilo</w:t>
      </w:r>
      <w:r w:rsidR="004B5D99">
        <w:t>, že pokud</w:t>
      </w:r>
      <w:r w:rsidR="00F659F7">
        <w:t xml:space="preserve"> defibrilovateln</w:t>
      </w:r>
      <w:r w:rsidR="004B5D99">
        <w:t>é</w:t>
      </w:r>
      <w:r w:rsidR="00F659F7">
        <w:t xml:space="preserve"> arytmi</w:t>
      </w:r>
      <w:r w:rsidR="004B5D99">
        <w:t xml:space="preserve">e vznikly před </w:t>
      </w:r>
      <w:r w:rsidR="00B14704">
        <w:t>méně</w:t>
      </w:r>
      <w:r w:rsidR="004B5D99">
        <w:t xml:space="preserve"> než 5 minutami, </w:t>
      </w:r>
      <w:r w:rsidR="00D025C1">
        <w:t>doporučovalo se</w:t>
      </w:r>
      <w:r w:rsidR="00F659F7">
        <w:t xml:space="preserve"> podat</w:t>
      </w:r>
      <w:r w:rsidR="00324845">
        <w:t xml:space="preserve"> </w:t>
      </w:r>
      <w:r w:rsidR="00F659F7">
        <w:t>ihned 1 defibrilační výboj</w:t>
      </w:r>
      <w:r w:rsidR="004B5D99">
        <w:t xml:space="preserve"> a poté 2 minuty resuscitovat. Pokud </w:t>
      </w:r>
      <w:r w:rsidR="00D025C1">
        <w:t>byla</w:t>
      </w:r>
      <w:r w:rsidR="004B5D99">
        <w:t xml:space="preserve"> doba vzniku těchto arytmií </w:t>
      </w:r>
      <w:r w:rsidR="00B14704">
        <w:t>delší</w:t>
      </w:r>
      <w:r w:rsidR="004B5D99">
        <w:t xml:space="preserve"> než 5 minut, mělo by se 2 minuty resuscitovat, podat 1 výboj</w:t>
      </w:r>
      <w:r w:rsidR="00F659F7">
        <w:t xml:space="preserve"> a následně </w:t>
      </w:r>
      <w:r w:rsidR="00324845">
        <w:t xml:space="preserve">znovu </w:t>
      </w:r>
      <w:r w:rsidR="00F659F7">
        <w:t>2 minuty resuscitovat.</w:t>
      </w:r>
      <w:r w:rsidR="00956771">
        <w:t xml:space="preserve"> </w:t>
      </w:r>
      <w:r w:rsidR="009916D4">
        <w:t xml:space="preserve">Nezávisle na úspěšnosti 1. podaného výboje </w:t>
      </w:r>
      <w:r w:rsidR="00D025C1">
        <w:t>měla</w:t>
      </w:r>
      <w:r w:rsidR="009916D4">
        <w:t xml:space="preserve"> totiž masáž srdce větší význam než podání dalších výbojů. </w:t>
      </w:r>
      <w:r w:rsidR="00F659F7">
        <w:t xml:space="preserve">Samson et al. (2006, s. 152) z American Heart Association dodává, že </w:t>
      </w:r>
      <w:r w:rsidR="009916D4">
        <w:t xml:space="preserve">pokud </w:t>
      </w:r>
      <w:r w:rsidR="00F659F7">
        <w:t xml:space="preserve">1. defibrilační výboj </w:t>
      </w:r>
      <w:r w:rsidR="00D025C1">
        <w:t>není</w:t>
      </w:r>
      <w:r w:rsidR="009916D4">
        <w:t xml:space="preserve"> </w:t>
      </w:r>
      <w:r w:rsidR="00F659F7">
        <w:t xml:space="preserve">účinný, </w:t>
      </w:r>
      <w:r w:rsidR="009916D4">
        <w:t>následná masáž srdce dokonce zvyšuje šanci na úspěšnost pro následující výboje</w:t>
      </w:r>
      <w:r w:rsidR="00881B3A">
        <w:t xml:space="preserve"> (Doleček, 2010, s. 7; Kasal, 2006, s. 124). Doporučená hodnota prvního výboje </w:t>
      </w:r>
      <w:r w:rsidR="00D025C1">
        <w:t>byla</w:t>
      </w:r>
      <w:r w:rsidR="00881B3A">
        <w:t xml:space="preserve"> u bifázických defibrilátorů 150</w:t>
      </w:r>
      <w:r w:rsidR="00D96CC8">
        <w:t>–</w:t>
      </w:r>
      <w:r w:rsidR="00881B3A">
        <w:t>200</w:t>
      </w:r>
      <w:r w:rsidR="00D96CC8">
        <w:t xml:space="preserve"> </w:t>
      </w:r>
      <w:r w:rsidR="00881B3A">
        <w:t xml:space="preserve">J, kdežto u monofázických </w:t>
      </w:r>
      <w:r w:rsidR="00D025C1">
        <w:t>to bylo</w:t>
      </w:r>
      <w:r w:rsidR="00881B3A">
        <w:t xml:space="preserve"> 360</w:t>
      </w:r>
      <w:r w:rsidR="00D96CC8">
        <w:t xml:space="preserve"> </w:t>
      </w:r>
      <w:r w:rsidR="00881B3A">
        <w:t>J. Po podání výboje by se mělo rovnou začít 2 minuty resuscitovat</w:t>
      </w:r>
      <w:r w:rsidR="00D96CC8">
        <w:t xml:space="preserve">, kontrola pulzu po 1. výboji již </w:t>
      </w:r>
      <w:r w:rsidR="00D025C1">
        <w:t>nebyla</w:t>
      </w:r>
      <w:r w:rsidR="00D96CC8">
        <w:t xml:space="preserve"> doporučována. I kdyby byl srdeční rytmus po úvodním výboji obnoven, je velice nepravděpodobné, že by byl pulz ihned hmatný. Po</w:t>
      </w:r>
      <w:r w:rsidR="00DE0CD8">
        <w:t xml:space="preserve"> 2</w:t>
      </w:r>
      <w:r w:rsidR="00D96CC8">
        <w:t xml:space="preserve"> minutách resuscitace by měl být znovu vyhodnocen srdeční rytmus.</w:t>
      </w:r>
      <w:r w:rsidR="00E619C9">
        <w:t xml:space="preserve"> </w:t>
      </w:r>
      <w:r w:rsidR="00D96CC8">
        <w:t>Pokud by defibrilovatelné rytmy přetrvávaly, měl by být podán druhý výboj</w:t>
      </w:r>
      <w:r w:rsidR="00864949">
        <w:t xml:space="preserve"> – u</w:t>
      </w:r>
      <w:r w:rsidR="00D96CC8">
        <w:t xml:space="preserve"> monofázických defibrilátorů opět 360 J, u bifázických </w:t>
      </w:r>
      <w:r w:rsidR="00E619C9">
        <w:t xml:space="preserve">defibrilátorů </w:t>
      </w:r>
      <w:r w:rsidR="00D96CC8">
        <w:t>v rozmezí 150</w:t>
      </w:r>
      <w:r w:rsidR="00DE0CD8">
        <w:t>–</w:t>
      </w:r>
      <w:r w:rsidR="00D96CC8">
        <w:t>360 J. Násl</w:t>
      </w:r>
      <w:r w:rsidR="00D025C1">
        <w:t>edovat by měla</w:t>
      </w:r>
      <w:r w:rsidR="00D96CC8">
        <w:t xml:space="preserve"> opět </w:t>
      </w:r>
      <w:r w:rsidR="00D025C1">
        <w:t>dvou</w:t>
      </w:r>
      <w:r w:rsidR="00D96CC8">
        <w:t>minut</w:t>
      </w:r>
      <w:r w:rsidR="00D025C1">
        <w:t>ová</w:t>
      </w:r>
      <w:r w:rsidR="00D96CC8">
        <w:t xml:space="preserve"> resuscitace</w:t>
      </w:r>
      <w:r w:rsidR="007B2CD4">
        <w:t xml:space="preserve"> a poté kontrola</w:t>
      </w:r>
      <w:r w:rsidR="00E619C9">
        <w:t xml:space="preserve"> srdečního</w:t>
      </w:r>
      <w:r w:rsidR="007B2CD4">
        <w:t xml:space="preserve"> rytmu. Pokud </w:t>
      </w:r>
      <w:r w:rsidR="00D025C1">
        <w:t xml:space="preserve">by </w:t>
      </w:r>
      <w:r w:rsidR="007B2CD4">
        <w:t xml:space="preserve">nedošlo k žádné změně, </w:t>
      </w:r>
      <w:r w:rsidR="00D025C1">
        <w:t>bylo</w:t>
      </w:r>
      <w:r w:rsidR="007B2CD4">
        <w:t xml:space="preserve"> doporučeno podat 1</w:t>
      </w:r>
      <w:r w:rsidR="00DE0CD8">
        <w:t xml:space="preserve"> </w:t>
      </w:r>
      <w:r w:rsidR="007B2CD4">
        <w:t>mg adrenalinu, třetí defibrilační výboj (stejné hodnoty jako předtím) a znovu 2 minuty resuscitovat. Jestliže by arytmie přetrvávaly i poté, čtvrtému výboji (stejné hodnoty jako předtím) by předcházelo podání 300</w:t>
      </w:r>
      <w:r w:rsidR="00DE0CD8">
        <w:t xml:space="preserve"> </w:t>
      </w:r>
      <w:r w:rsidR="007B2CD4">
        <w:t>mg amiodaronu (</w:t>
      </w:r>
      <w:r w:rsidR="001852F0">
        <w:t>Klementa</w:t>
      </w:r>
      <w:r w:rsidR="007B2CD4">
        <w:t>, 2008, s. 43</w:t>
      </w:r>
      <w:r w:rsidR="00DE0CD8">
        <w:t>–</w:t>
      </w:r>
      <w:r w:rsidR="007B2CD4">
        <w:t>44;</w:t>
      </w:r>
      <w:r w:rsidR="00DE0CD8">
        <w:t xml:space="preserve"> Nolan et al., 2005, s. 45–46; </w:t>
      </w:r>
      <w:r w:rsidR="007B2CD4">
        <w:t>Sandroni et al., 2008, s. 139</w:t>
      </w:r>
      <w:r w:rsidR="00DE0CD8">
        <w:t>–</w:t>
      </w:r>
      <w:r w:rsidR="007B2CD4">
        <w:t>140).</w:t>
      </w:r>
    </w:p>
    <w:p w14:paraId="43A1921A" w14:textId="777E7953" w:rsidR="0064414D" w:rsidRPr="0064414D" w:rsidRDefault="0064414D" w:rsidP="0064414D">
      <w:pPr>
        <w:spacing w:after="0"/>
        <w:ind w:firstLine="0"/>
        <w:rPr>
          <w:b/>
          <w:bCs/>
        </w:rPr>
      </w:pPr>
      <w:r>
        <w:rPr>
          <w:b/>
          <w:bCs/>
        </w:rPr>
        <w:t>Guidelines 2010</w:t>
      </w:r>
    </w:p>
    <w:p w14:paraId="23268DCE" w14:textId="27773885" w:rsidR="0064414D" w:rsidRDefault="006F5E94" w:rsidP="00CE6BCF">
      <w:pPr>
        <w:ind w:firstLine="0"/>
      </w:pPr>
      <w:r>
        <w:t>V </w:t>
      </w:r>
      <w:r w:rsidR="00D025C1">
        <w:t>novějších</w:t>
      </w:r>
      <w:r>
        <w:t xml:space="preserve"> doporučených postupech</w:t>
      </w:r>
      <w:r w:rsidR="0064414D">
        <w:t xml:space="preserve"> </w:t>
      </w:r>
      <w:r w:rsidR="00D025C1">
        <w:t>byl</w:t>
      </w:r>
      <w:r w:rsidR="003B34BC">
        <w:t xml:space="preserve"> kladen důraz na časnou defibrilaci. Podání defibrilačního výboje do 5</w:t>
      </w:r>
      <w:r w:rsidR="00E619C9">
        <w:t xml:space="preserve"> </w:t>
      </w:r>
      <w:r w:rsidR="003B34BC">
        <w:t xml:space="preserve">minut od vzniku srdeční zástavy </w:t>
      </w:r>
      <w:r w:rsidR="00D025C1">
        <w:t>by měl</w:t>
      </w:r>
      <w:r w:rsidR="00B95A25">
        <w:t>o</w:t>
      </w:r>
      <w:r w:rsidR="00D025C1">
        <w:t xml:space="preserve"> zvyšovat</w:t>
      </w:r>
      <w:r w:rsidR="003B34BC">
        <w:t xml:space="preserve"> celkovou šanci na přežití až o 70 %. </w:t>
      </w:r>
      <w:r w:rsidR="00D025C1">
        <w:t>Nebylo</w:t>
      </w:r>
      <w:r w:rsidR="003B34BC">
        <w:t xml:space="preserve"> však</w:t>
      </w:r>
      <w:r w:rsidR="00222D89">
        <w:t xml:space="preserve"> </w:t>
      </w:r>
      <w:r>
        <w:t>přesně určeno, kdy by měl být 1. defibrilační výboj podán. Výsledky studií</w:t>
      </w:r>
      <w:r w:rsidR="007E1F99">
        <w:t xml:space="preserve"> </w:t>
      </w:r>
      <w:r w:rsidR="007E1F99" w:rsidRPr="007E1F99">
        <w:rPr>
          <w:rFonts w:cs="Times New Roman"/>
        </w:rPr>
        <w:t>(</w:t>
      </w:r>
      <w:r w:rsidR="007E1F99" w:rsidRPr="007E1F99">
        <w:rPr>
          <w:rFonts w:cs="Times New Roman"/>
          <w:color w:val="212121"/>
          <w:shd w:val="clear" w:color="auto" w:fill="FFFFFF"/>
        </w:rPr>
        <w:t>Eftestøl et al., 2004)</w:t>
      </w:r>
      <w:r>
        <w:t xml:space="preserve"> totiž prokázaly, že léčba bezpulzní komorové tachykardie nebo komorové fibrilace defibrilací do 5</w:t>
      </w:r>
      <w:r w:rsidR="00E619C9">
        <w:t xml:space="preserve"> </w:t>
      </w:r>
      <w:r>
        <w:t xml:space="preserve">minut od jejich vzniku </w:t>
      </w:r>
      <w:r w:rsidR="0042190E">
        <w:t>nebyla</w:t>
      </w:r>
      <w:r>
        <w:t xml:space="preserve"> </w:t>
      </w:r>
      <w:r>
        <w:lastRenderedPageBreak/>
        <w:t xml:space="preserve">prokazatelně účinnější s porovnáním, kdy prvnímu defibrilačnímu výboji </w:t>
      </w:r>
      <w:r w:rsidR="0042190E">
        <w:t>předcházela</w:t>
      </w:r>
      <w:r>
        <w:t xml:space="preserve"> dvouminutová resuscitace. </w:t>
      </w:r>
      <w:r w:rsidR="0042190E">
        <w:t>Byl</w:t>
      </w:r>
      <w:r>
        <w:t xml:space="preserve"> kladen důraz minimalizovat pauzy od stlačování hrudníku. </w:t>
      </w:r>
      <w:r w:rsidR="00B40A1A">
        <w:t>Ke kompresím by mělo docházet i během nabíjení defibrilátoru a interval, mezi kterým by měl být podán výboj od přerušení masáže</w:t>
      </w:r>
      <w:r w:rsidR="00B95A25">
        <w:t>,</w:t>
      </w:r>
      <w:r w:rsidR="00B40A1A">
        <w:t xml:space="preserve"> by neměl přesáhnout 5 sekund. Pokud by tento interval trval déle, šance na úspěšnou defibrilaci by mohla být výrazně nižší. </w:t>
      </w:r>
      <w:r w:rsidR="00AD6B03">
        <w:t xml:space="preserve">Hodnoty výboje </w:t>
      </w:r>
      <w:r w:rsidR="0042190E">
        <w:t>zůstaly</w:t>
      </w:r>
      <w:r w:rsidR="00AD6B03">
        <w:t xml:space="preserve"> nezměněny. </w:t>
      </w:r>
      <w:r w:rsidR="00B40A1A">
        <w:t xml:space="preserve">Dále </w:t>
      </w:r>
      <w:r w:rsidR="0042190E">
        <w:t>bylo</w:t>
      </w:r>
      <w:r w:rsidR="00B40A1A">
        <w:t xml:space="preserve"> doporučeno upřednostnit použití samolepících defibrilačních elektrod </w:t>
      </w:r>
      <w:r w:rsidR="00B95A25">
        <w:t>před</w:t>
      </w:r>
      <w:r w:rsidR="00B40A1A">
        <w:t xml:space="preserve"> defibrilační</w:t>
      </w:r>
      <w:r w:rsidR="00B95A25">
        <w:t>mi</w:t>
      </w:r>
      <w:r w:rsidR="00B40A1A">
        <w:t xml:space="preserve"> </w:t>
      </w:r>
      <w:r w:rsidR="00726F7B">
        <w:t>přítlačný</w:t>
      </w:r>
      <w:r w:rsidR="00B95A25">
        <w:t>mi</w:t>
      </w:r>
      <w:r w:rsidR="00726F7B">
        <w:t xml:space="preserve"> </w:t>
      </w:r>
      <w:r w:rsidR="009E5DCC">
        <w:t>elektrod</w:t>
      </w:r>
      <w:r w:rsidR="00B95A25">
        <w:t>ami</w:t>
      </w:r>
      <w:r w:rsidR="00B40A1A">
        <w:t>. Lepící elektrody mají totiž lepší kontakt s kůží pacienta, jejich aplikace je rychlejší a bezpečnější (</w:t>
      </w:r>
      <w:r w:rsidR="00E619C9">
        <w:t xml:space="preserve">Deakin et al., 2010, s. 1313; Sandroni et al., 2011, s. 222 </w:t>
      </w:r>
      <w:r w:rsidR="00B40A1A">
        <w:t>Truhlář et al., 2011, s. 32</w:t>
      </w:r>
      <w:r w:rsidR="00E619C9">
        <w:t>–</w:t>
      </w:r>
      <w:r w:rsidR="00B40A1A">
        <w:t>33).</w:t>
      </w:r>
    </w:p>
    <w:p w14:paraId="38D8F57A" w14:textId="3025FC5E" w:rsidR="0064414D" w:rsidRPr="0064414D" w:rsidRDefault="0064414D" w:rsidP="0064414D">
      <w:pPr>
        <w:spacing w:after="0"/>
        <w:ind w:firstLine="0"/>
        <w:rPr>
          <w:b/>
          <w:bCs/>
        </w:rPr>
      </w:pPr>
      <w:r>
        <w:rPr>
          <w:b/>
          <w:bCs/>
        </w:rPr>
        <w:t>Guidelines 2015</w:t>
      </w:r>
    </w:p>
    <w:p w14:paraId="05B895AF" w14:textId="65E8658C" w:rsidR="0064414D" w:rsidRDefault="0064414D" w:rsidP="00CE6BCF">
      <w:pPr>
        <w:ind w:firstLine="0"/>
      </w:pPr>
      <w:r>
        <w:t>Opět byl</w:t>
      </w:r>
      <w:r w:rsidR="006C7A60">
        <w:t xml:space="preserve"> kladen důraz na časnou defibrilaci a prioritní použití samolepících elektrod. Dále je zdůrazněno, že by komprese hrudníku měly probíhat i během aplikace samolepících elektrod</w:t>
      </w:r>
      <w:r w:rsidR="009E5DCC">
        <w:t xml:space="preserve"> </w:t>
      </w:r>
      <w:r w:rsidR="00AF69F3">
        <w:t>a nabíjení defibrilátoru. Po nabití defibrilátoru je nutné komprese přerušit na co nejkratší dobu do podání výboje, maximálně však na 5 sekund (Červený, 2015, s. 12;</w:t>
      </w:r>
      <w:r w:rsidR="00E619C9">
        <w:t xml:space="preserve"> Soar et al., 2015, s. 107–109;</w:t>
      </w:r>
      <w:r w:rsidR="00AF69F3">
        <w:t xml:space="preserve"> Šichman, 2015, s. 23).</w:t>
      </w:r>
    </w:p>
    <w:p w14:paraId="2C82EF17" w14:textId="4728A5D4" w:rsidR="0064414D" w:rsidRPr="0064414D" w:rsidRDefault="0064414D" w:rsidP="0064414D">
      <w:pPr>
        <w:spacing w:after="0"/>
        <w:ind w:firstLine="0"/>
        <w:rPr>
          <w:b/>
          <w:bCs/>
        </w:rPr>
      </w:pPr>
      <w:r>
        <w:rPr>
          <w:b/>
          <w:bCs/>
        </w:rPr>
        <w:t>Guidelines 2021</w:t>
      </w:r>
    </w:p>
    <w:p w14:paraId="5FD80718" w14:textId="66D1FF2B" w:rsidR="00CE6BCF" w:rsidRDefault="00547EC1" w:rsidP="00CE6BCF">
      <w:pPr>
        <w:ind w:firstLine="0"/>
      </w:pPr>
      <w:r>
        <w:t>V nejnovějších aktuálně plat</w:t>
      </w:r>
      <w:r w:rsidR="00B95A25">
        <w:t>ných</w:t>
      </w:r>
      <w:r>
        <w:t xml:space="preserve"> doporučených postupech oproti Guidelines 2015 k žádným zásadním změnám nedošlo. Prioritou defibrilační strategie nadále zůstává časná defibrilace a minimální přerušování nepřímé srdeční masáže. Ta by se v úvodu resuscitace měla začít provádět ihned a měla by být prováděna do té doby, než bude k dispozici defibrilátor a než se na pacienta umístí defibrilační elektrody. První defibrilační výboj by měl být podán ihned po zjištění jeho indikace.</w:t>
      </w:r>
      <w:r w:rsidR="003E16B5">
        <w:t xml:space="preserve"> Doporučená hodnota prvního defibrilačního výboje je u monofázických defibrilátorů 360 J a u bifázických 150</w:t>
      </w:r>
      <w:bookmarkStart w:id="8" w:name="_Hlk99906571"/>
      <w:r w:rsidR="00E619C9">
        <w:t>–</w:t>
      </w:r>
      <w:bookmarkEnd w:id="8"/>
      <w:r w:rsidR="003E16B5">
        <w:t>200 J.</w:t>
      </w:r>
      <w:r>
        <w:t xml:space="preserve"> Po jeho podání by měla opět následovat nepřímá srdeční masáž, která by měla pokračovat až do nabití defibrilátoru před podáním druhého defibrilačního výboje.</w:t>
      </w:r>
      <w:r w:rsidR="003E16B5">
        <w:t xml:space="preserve"> Doporučená hodnota druhého defibrilačního výboje je u monofázických defibrilátorů opět 360 J. </w:t>
      </w:r>
      <w:r w:rsidR="00CD7508">
        <w:t>U bifázických defibrilátorů není d</w:t>
      </w:r>
      <w:r w:rsidR="003E16B5">
        <w:t>oporučená hodnota druhého výboje</w:t>
      </w:r>
      <w:r w:rsidR="00CD7508">
        <w:t xml:space="preserve"> </w:t>
      </w:r>
      <w:r w:rsidR="003E16B5">
        <w:t xml:space="preserve">jasně stanovena. </w:t>
      </w:r>
      <w:r w:rsidR="00CD7508">
        <w:t>Tato hodnota by měla být nastavena dle doporučení výrobce defibrilátoru a měla by být vyšší než hodnota výboje prvního. Druhý výboj</w:t>
      </w:r>
      <w:r>
        <w:t xml:space="preserve"> by měl</w:t>
      </w:r>
      <w:r w:rsidR="00CD7508">
        <w:t xml:space="preserve"> </w:t>
      </w:r>
      <w:r>
        <w:t xml:space="preserve">být podán během maximálně 5 sekund od přerušení kompresí, která by po něm měla ihned znovu následovat. </w:t>
      </w:r>
      <w:r w:rsidR="003E16B5">
        <w:t xml:space="preserve">V případě přítomnosti klinických a fyziologických známek spontánního oběhu pacienta je doporučeno komprese hrudníku přerušit a zahájit analýzu srdečního rytmu. </w:t>
      </w:r>
      <w:r w:rsidR="00CD7508">
        <w:t xml:space="preserve">Guidelines 2021 dále uvedly, že pokud je podán defibrilační výboj </w:t>
      </w:r>
      <w:r w:rsidR="00E619C9">
        <w:t>a současně je prováděna oxygenoterapie,</w:t>
      </w:r>
      <w:r w:rsidR="00CD7508">
        <w:t xml:space="preserve"> hrozí riziko vzniku požáru. </w:t>
      </w:r>
      <w:r w:rsidR="00CD7508">
        <w:lastRenderedPageBreak/>
        <w:t>Z tohoto důvodu je</w:t>
      </w:r>
      <w:r w:rsidR="00F035F7">
        <w:t xml:space="preserve"> před každým podáním defibrilačního výboje</w:t>
      </w:r>
      <w:r w:rsidR="00CD7508">
        <w:t xml:space="preserve"> v rámci bezpečnosti doporučeno</w:t>
      </w:r>
      <w:r w:rsidR="00F035F7">
        <w:t xml:space="preserve"> sejmout kyslíkovou masku (nebo jinou pomůcku pro oxygenoterapii) z pacientova obličeje</w:t>
      </w:r>
      <w:r w:rsidR="00D11022">
        <w:t xml:space="preserve"> a samotný zdroj kyslíku dát do vzdálenosti minimálně 1 metr od pacientova hrudníku</w:t>
      </w:r>
      <w:r w:rsidR="00F035F7">
        <w:t xml:space="preserve"> (Truhlář et al., 2021, s. 22).</w:t>
      </w:r>
    </w:p>
    <w:p w14:paraId="17E1BB98" w14:textId="66AF7867" w:rsidR="0064414D" w:rsidRDefault="0064414D" w:rsidP="00C86863">
      <w:pPr>
        <w:spacing w:after="160" w:line="259" w:lineRule="auto"/>
        <w:ind w:firstLine="0"/>
        <w:jc w:val="left"/>
        <w:rPr>
          <w:b/>
          <w:bCs/>
          <w:sz w:val="28"/>
          <w:szCs w:val="28"/>
        </w:rPr>
      </w:pPr>
      <w:r w:rsidRPr="00CE6BCF">
        <w:rPr>
          <w:b/>
          <w:bCs/>
          <w:sz w:val="28"/>
          <w:szCs w:val="28"/>
        </w:rPr>
        <w:t>Prekordiální úder</w:t>
      </w:r>
    </w:p>
    <w:p w14:paraId="74AAF556" w14:textId="32DB7EFF" w:rsidR="00A31FFA" w:rsidRPr="00A31FFA" w:rsidRDefault="00A31FFA" w:rsidP="00A31FFA">
      <w:pPr>
        <w:spacing w:after="0" w:line="259" w:lineRule="auto"/>
        <w:ind w:firstLine="0"/>
        <w:jc w:val="left"/>
        <w:rPr>
          <w:sz w:val="22"/>
          <w:szCs w:val="20"/>
        </w:rPr>
      </w:pPr>
      <w:r w:rsidRPr="00A31FFA">
        <w:rPr>
          <w:b/>
          <w:bCs/>
          <w:szCs w:val="24"/>
        </w:rPr>
        <w:t>Guidelines 2000</w:t>
      </w:r>
    </w:p>
    <w:p w14:paraId="77B281E1" w14:textId="77777777" w:rsidR="00377143" w:rsidRDefault="005D55BB" w:rsidP="00377143">
      <w:pPr>
        <w:ind w:firstLine="0"/>
      </w:pPr>
      <w:r>
        <w:t>V doporučených postupech z roku 2000 bylo uvedeno, že pokud je profesionální zachránce přímým svědkem náhlé zástavy oběhu, doporučuje se, aby byl proveden prekordiální úder. Pravděpodobnost úspěšného zvrácení defibrilovatelných arytmií prekordiálním úderem byla velmi nízká, pokud by byl tento manévr proveden až po 30. sekundě od vzniku srdeční zástavy (DeLatorre, 2001, s. 211 a 218).</w:t>
      </w:r>
    </w:p>
    <w:p w14:paraId="6A031DF9" w14:textId="705AC699" w:rsidR="00377143" w:rsidRPr="00377143" w:rsidRDefault="00377143" w:rsidP="00377143">
      <w:pPr>
        <w:spacing w:after="0"/>
        <w:ind w:firstLine="0"/>
        <w:rPr>
          <w:b/>
          <w:bCs/>
        </w:rPr>
      </w:pPr>
      <w:r w:rsidRPr="00377143">
        <w:rPr>
          <w:b/>
          <w:bCs/>
        </w:rPr>
        <w:t>Guidelines 2005</w:t>
      </w:r>
    </w:p>
    <w:p w14:paraId="70479C6B" w14:textId="77777777" w:rsidR="00377143" w:rsidRDefault="00377143" w:rsidP="00377143">
      <w:pPr>
        <w:ind w:firstLine="0"/>
      </w:pPr>
      <w:r>
        <w:t xml:space="preserve">Znovu bylo </w:t>
      </w:r>
      <w:r w:rsidR="005D55BB">
        <w:t>zdůrazněno, že by měl zachránce zvážit provedení prekordiálního úderu, pokud by byl svědkem náhlé zástavy oběhu a pokud by neměl ihned k dispozici defibrilátor. Dle doporučených postupů z roku 20</w:t>
      </w:r>
      <w:r w:rsidR="007B4821">
        <w:t>0</w:t>
      </w:r>
      <w:r w:rsidR="005D55BB">
        <w:t>5 by měl být prekordiální úder proveden ulnární</w:t>
      </w:r>
      <w:r w:rsidR="00533DE7">
        <w:t xml:space="preserve">m okrajem pevně zaťaté pěsti dominantní ruky zachránce. </w:t>
      </w:r>
      <w:r w:rsidR="00990373">
        <w:t>P</w:t>
      </w:r>
      <w:r w:rsidR="00533DE7">
        <w:t>ěstí by měl zachránce vést prudký úder do oblasti spodní poloviny hrudní kosti pacienta z výšky přibližně 20 cm. Po provedeném úderu by měla být ruka zachránce ihned z pacientova hrudníku uvolněna. Dále Guidelines 2005 uvedly, že je podání prekordiálního úderu mnohem účinnější při bezpulzové komorové tachykardii než při komorové fibrilaci (Nolan et al., 2005, s. 46).</w:t>
      </w:r>
    </w:p>
    <w:p w14:paraId="2D437811" w14:textId="5C9A9506" w:rsidR="00377143" w:rsidRPr="00377143" w:rsidRDefault="00377143" w:rsidP="0064414D">
      <w:pPr>
        <w:spacing w:after="0"/>
        <w:ind w:firstLine="0"/>
        <w:rPr>
          <w:b/>
          <w:bCs/>
        </w:rPr>
      </w:pPr>
      <w:r w:rsidRPr="00377143">
        <w:rPr>
          <w:b/>
          <w:bCs/>
        </w:rPr>
        <w:t>Guidelines 2010</w:t>
      </w:r>
    </w:p>
    <w:p w14:paraId="0162AC13" w14:textId="77777777" w:rsidR="00377143" w:rsidRDefault="00533DE7" w:rsidP="00377143">
      <w:pPr>
        <w:ind w:firstLine="0"/>
      </w:pPr>
      <w:r>
        <w:t xml:space="preserve">Novější doporučené postupy vydané v roce 2010 uvedly, že pokud není prekordiální úder proveden během několika prvních sekund od vzniku srdeční zástavy zapříčiněné defibrilovatelnými arytmiemi, má velmi nízkou šanci na přerušení těchto arytmií. </w:t>
      </w:r>
      <w:r w:rsidR="00F03067">
        <w:t>Byl kladen důraz na to, aby provedení prekordiálního úderu nijak nezabraňovalo ani neomezovalo možnost přinést k pacientovi defibrilátor a napojit jej na něj. Jinými slovy, kdyby byl svědkem náhlé zástavy oběhu jen jeden zachránce, zajištění defibrilátoru by pro něj před podáním prekordiálního úderu mělo být přednější (Deakin et al., 2010, s. 1313).</w:t>
      </w:r>
    </w:p>
    <w:p w14:paraId="0431A991" w14:textId="20A67D54" w:rsidR="00377143" w:rsidRPr="00377143" w:rsidRDefault="00377143" w:rsidP="0064414D">
      <w:pPr>
        <w:spacing w:after="0"/>
        <w:ind w:firstLine="0"/>
        <w:rPr>
          <w:b/>
          <w:bCs/>
        </w:rPr>
      </w:pPr>
      <w:r w:rsidRPr="00377143">
        <w:rPr>
          <w:b/>
          <w:bCs/>
        </w:rPr>
        <w:t>Guidelines 2015</w:t>
      </w:r>
    </w:p>
    <w:p w14:paraId="41E17498" w14:textId="0E64329E" w:rsidR="005D55BB" w:rsidRPr="002E1715" w:rsidRDefault="00F03067" w:rsidP="0064414D">
      <w:pPr>
        <w:spacing w:after="0"/>
        <w:ind w:firstLine="0"/>
      </w:pPr>
      <w:r>
        <w:t>Před vydáním Guidelines 2015 proběhlo několik studií</w:t>
      </w:r>
      <w:r w:rsidR="003D73D2">
        <w:t xml:space="preserve"> (Amir et al., 2007; Haman et al., 2008; Pellis et al., 2009)</w:t>
      </w:r>
      <w:r>
        <w:t xml:space="preserve">, na základě </w:t>
      </w:r>
      <w:r w:rsidR="00377143">
        <w:t>kterých</w:t>
      </w:r>
      <w:r>
        <w:t xml:space="preserve"> bylo zjištěno, že provedení prekordiálního úderu má minimální šanci na úspěšné zvrácení defibrilovatelné arytmie. </w:t>
      </w:r>
      <w:r w:rsidR="008566D5">
        <w:t xml:space="preserve">Z tohoto důvodu již </w:t>
      </w:r>
      <w:r w:rsidR="008566D5">
        <w:lastRenderedPageBreak/>
        <w:t>od roku 2015 není rutinní provádění prekordiálního úderu dále doporučováno (Soar et al., 2015, s. 109).</w:t>
      </w:r>
    </w:p>
    <w:p w14:paraId="7592C77B" w14:textId="1826EF28" w:rsidR="000F6F3B" w:rsidRDefault="00D83AF5" w:rsidP="000F6F3B">
      <w:pPr>
        <w:pStyle w:val="Nadpis3"/>
      </w:pPr>
      <w:bookmarkStart w:id="9" w:name="_Toc101784458"/>
      <w:r>
        <w:t>Farmakoterapie</w:t>
      </w:r>
      <w:bookmarkEnd w:id="9"/>
    </w:p>
    <w:p w14:paraId="28B1A1C8" w14:textId="5181665A" w:rsidR="00F67E46" w:rsidRDefault="00F67E46" w:rsidP="00CA1A6E">
      <w:pPr>
        <w:pStyle w:val="Tunpodkapitola"/>
        <w:spacing w:after="240"/>
        <w:rPr>
          <w:sz w:val="28"/>
          <w:szCs w:val="28"/>
        </w:rPr>
      </w:pPr>
      <w:r w:rsidRPr="00682C15">
        <w:rPr>
          <w:sz w:val="28"/>
          <w:szCs w:val="28"/>
        </w:rPr>
        <w:t>Aplikace léčiv do krevního řečiště</w:t>
      </w:r>
    </w:p>
    <w:p w14:paraId="6C4062D0" w14:textId="203EE230" w:rsidR="00CA1A6E" w:rsidRPr="00CA1A6E" w:rsidRDefault="00CA1A6E" w:rsidP="00377143">
      <w:pPr>
        <w:pStyle w:val="Tunpodkapitola"/>
        <w:rPr>
          <w:szCs w:val="24"/>
        </w:rPr>
      </w:pPr>
      <w:r w:rsidRPr="00CA1A6E">
        <w:rPr>
          <w:szCs w:val="24"/>
        </w:rPr>
        <w:t>Guidelines 2000</w:t>
      </w:r>
    </w:p>
    <w:p w14:paraId="7129C02F" w14:textId="77777777" w:rsidR="00CA1A6E" w:rsidRDefault="000F6F3B" w:rsidP="00CE6BCF">
      <w:pPr>
        <w:ind w:firstLine="0"/>
      </w:pPr>
      <w:r>
        <w:t>Optimální metoda podávání léku do krevního řečiště</w:t>
      </w:r>
      <w:r w:rsidR="000414B4">
        <w:t xml:space="preserve"> </w:t>
      </w:r>
      <w:r w:rsidR="008C4934">
        <w:t xml:space="preserve">byla </w:t>
      </w:r>
      <w:r w:rsidR="000414B4">
        <w:t xml:space="preserve">v roce 2000 </w:t>
      </w:r>
      <w:r>
        <w:t>přes periferní žilní vstup.</w:t>
      </w:r>
      <w:r w:rsidR="00604DA8">
        <w:t xml:space="preserve"> </w:t>
      </w:r>
      <w:r w:rsidR="000414B4">
        <w:t>Bylo</w:t>
      </w:r>
      <w:r w:rsidR="00604DA8">
        <w:t xml:space="preserve"> doporučeno každý lék propláchnout 20</w:t>
      </w:r>
      <w:r w:rsidR="008C4934">
        <w:t xml:space="preserve"> </w:t>
      </w:r>
      <w:r w:rsidR="00604DA8">
        <w:t>ml 0,9</w:t>
      </w:r>
      <w:r w:rsidR="00021EB9">
        <w:t xml:space="preserve"> </w:t>
      </w:r>
      <w:r w:rsidR="00604DA8">
        <w:t>% fyziologického roztoku, což umožní rychlejší vstup léčiv do krevního oběhu.</w:t>
      </w:r>
      <w:r>
        <w:t xml:space="preserve"> Aplikace léčiv do centrálního řečiště umožňuj</w:t>
      </w:r>
      <w:r w:rsidR="00F7610C">
        <w:t>e</w:t>
      </w:r>
      <w:r>
        <w:t xml:space="preserve"> sice rychlejší účinnost léčby, nicméně komplikace spojené se zavádění</w:t>
      </w:r>
      <w:r w:rsidR="00604DA8">
        <w:t>m</w:t>
      </w:r>
      <w:r>
        <w:t xml:space="preserve"> centrálního žilního vstupu </w:t>
      </w:r>
      <w:r w:rsidR="000414B4">
        <w:t>mohly</w:t>
      </w:r>
      <w:r>
        <w:t xml:space="preserve"> být život ohrožující. Rozhodnutí o zavedení centrálního nebo periferního žilního vstupu tak budou záviset na dovednostech daného zachránce, zvážení všech okolních událostí a dostupném vybavení. Pokus </w:t>
      </w:r>
      <w:r w:rsidR="00F7610C">
        <w:t>o</w:t>
      </w:r>
      <w:r>
        <w:t xml:space="preserve"> zavedení centrálního žilního vstupu by však neměl omezovat podání defibrilačního výboje, komprese hrudníku nebo zajištění dýchacích cest</w:t>
      </w:r>
      <w:r w:rsidR="00FA537A">
        <w:t xml:space="preserve"> (Kolektiv autorů, 1998, s. 1865).</w:t>
      </w:r>
      <w:r>
        <w:t xml:space="preserve"> </w:t>
      </w:r>
      <w:r w:rsidR="00604DA8">
        <w:t xml:space="preserve">Tracheální podávání farmak </w:t>
      </w:r>
      <w:r w:rsidR="000414B4">
        <w:t>bylo v roce 2000 bráno</w:t>
      </w:r>
      <w:r w:rsidR="00604DA8">
        <w:t xml:space="preserve"> jako druhá možnost, jelikož se léky</w:t>
      </w:r>
      <w:r w:rsidR="000414B4">
        <w:t xml:space="preserve"> podané touto cestou</w:t>
      </w:r>
      <w:r w:rsidR="00604DA8">
        <w:t xml:space="preserve"> hůř</w:t>
      </w:r>
      <w:r w:rsidR="000414B4">
        <w:t>e</w:t>
      </w:r>
      <w:r w:rsidR="00604DA8">
        <w:t xml:space="preserve"> vstřebá</w:t>
      </w:r>
      <w:r w:rsidR="000414B4">
        <w:t>valy</w:t>
      </w:r>
      <w:r w:rsidR="00604DA8">
        <w:t xml:space="preserve"> a </w:t>
      </w:r>
      <w:r w:rsidR="000414B4">
        <w:t>mohly by</w:t>
      </w:r>
      <w:r w:rsidR="00604DA8">
        <w:t xml:space="preserve"> mít nepředvídatelnou farmakodynamiku.</w:t>
      </w:r>
      <w:r w:rsidR="009B57CF">
        <w:t xml:space="preserve"> Dávkování léků by mělo být touto cestou zvýšeno 2x až 3x.</w:t>
      </w:r>
      <w:r w:rsidR="00604DA8">
        <w:t xml:space="preserve"> Tracheálně </w:t>
      </w:r>
      <w:r w:rsidR="00FA537A">
        <w:t>bylo možné</w:t>
      </w:r>
      <w:r w:rsidR="00604DA8">
        <w:t xml:space="preserve"> podat pouze adrenalin, lidokain a atropin</w:t>
      </w:r>
      <w:r w:rsidR="00FA537A">
        <w:t xml:space="preserve"> (</w:t>
      </w:r>
      <w:r w:rsidR="009B57CF">
        <w:t>De Latorre, 2001, s. 220).</w:t>
      </w:r>
    </w:p>
    <w:p w14:paraId="537B834D" w14:textId="7974C4AE" w:rsidR="00CA1A6E" w:rsidRPr="00CA1A6E" w:rsidRDefault="00CA1A6E" w:rsidP="009816D7">
      <w:pPr>
        <w:spacing w:after="0"/>
        <w:ind w:firstLine="0"/>
        <w:rPr>
          <w:b/>
          <w:bCs/>
        </w:rPr>
      </w:pPr>
      <w:r w:rsidRPr="00CA1A6E">
        <w:rPr>
          <w:b/>
          <w:bCs/>
        </w:rPr>
        <w:t>Guidelines 2005</w:t>
      </w:r>
    </w:p>
    <w:p w14:paraId="657FA181" w14:textId="56B94BA8" w:rsidR="00CA1A6E" w:rsidRDefault="00A00268" w:rsidP="009816D7">
      <w:pPr>
        <w:ind w:firstLine="0"/>
      </w:pPr>
      <w:r>
        <w:t>V novějších doporučených postupech</w:t>
      </w:r>
      <w:r w:rsidR="000414B4">
        <w:t xml:space="preserve"> vydaných v roce 2005</w:t>
      </w:r>
      <w:r>
        <w:t xml:space="preserve"> </w:t>
      </w:r>
      <w:r w:rsidR="000414B4">
        <w:t>bylo</w:t>
      </w:r>
      <w:r>
        <w:t xml:space="preserve"> jednoznačnou prioritou podávat léky přes periferní žilní vstup. I když </w:t>
      </w:r>
      <w:r w:rsidR="000414B4">
        <w:t xml:space="preserve">by </w:t>
      </w:r>
      <w:r>
        <w:t>podá</w:t>
      </w:r>
      <w:r w:rsidR="000414B4">
        <w:t>vání</w:t>
      </w:r>
      <w:r>
        <w:t xml:space="preserve"> léků do centrálního vstupu</w:t>
      </w:r>
      <w:r w:rsidR="000414B4">
        <w:t xml:space="preserve"> bylo</w:t>
      </w:r>
      <w:r>
        <w:t xml:space="preserve"> účinnější, zavedení centrálního </w:t>
      </w:r>
      <w:r w:rsidR="000414B4">
        <w:t>žilního katetru</w:t>
      </w:r>
      <w:r>
        <w:t xml:space="preserve"> </w:t>
      </w:r>
      <w:r w:rsidR="000414B4">
        <w:t>by vyžadovalo</w:t>
      </w:r>
      <w:r>
        <w:t xml:space="preserve"> přerušení srdeční masáže a </w:t>
      </w:r>
      <w:r w:rsidR="000414B4">
        <w:t>bylo by</w:t>
      </w:r>
      <w:r>
        <w:t xml:space="preserve"> spojeno s komplikacemi, které </w:t>
      </w:r>
      <w:r w:rsidR="000414B4">
        <w:t>by mohly</w:t>
      </w:r>
      <w:r>
        <w:t xml:space="preserve"> být i smrtelné. Zavedení periferního vstupu </w:t>
      </w:r>
      <w:r w:rsidR="000414B4">
        <w:t>bylo bráno</w:t>
      </w:r>
      <w:r>
        <w:t xml:space="preserve"> </w:t>
      </w:r>
      <w:r w:rsidR="00D222C0">
        <w:t xml:space="preserve">jako </w:t>
      </w:r>
      <w:r>
        <w:t xml:space="preserve">rychlejší, jednodušší a bezpečnější. Pro lepší vstřebatelnost léků podaných do periferie </w:t>
      </w:r>
      <w:r w:rsidR="003A3DEF">
        <w:t>bylo</w:t>
      </w:r>
      <w:r>
        <w:t xml:space="preserve"> doporučeno řádně léky proplachovat min</w:t>
      </w:r>
      <w:r w:rsidR="008C4934">
        <w:t xml:space="preserve">imálně </w:t>
      </w:r>
      <w:r>
        <w:t>20</w:t>
      </w:r>
      <w:r w:rsidR="008C4934">
        <w:t xml:space="preserve"> </w:t>
      </w:r>
      <w:r>
        <w:t>ml tekutin a zajistit elevaci končetiny na dobu 10</w:t>
      </w:r>
      <w:r w:rsidR="008C4934">
        <w:t>–</w:t>
      </w:r>
      <w:r>
        <w:t>20 sekund. V případě neúspěšného zavedení periferního vstupu se jako druhá možnost jev</w:t>
      </w:r>
      <w:r w:rsidR="003A3DEF">
        <w:t>il</w:t>
      </w:r>
      <w:r>
        <w:t xml:space="preserve"> intraoseální vstup. Účinky léků podaných do kostní dřeně </w:t>
      </w:r>
      <w:r w:rsidR="003A3DEF">
        <w:t>dosahovaly</w:t>
      </w:r>
      <w:r>
        <w:t xml:space="preserve"> adekvátní plazmatické koncentrace v čase srovnateln</w:t>
      </w:r>
      <w:r w:rsidR="00D222C0">
        <w:t>é</w:t>
      </w:r>
      <w:r>
        <w:t>m s aplikací léčiv do centrálního oběhu. Kromě toho tento vstup umožň</w:t>
      </w:r>
      <w:r w:rsidR="003A3DEF">
        <w:t>oval</w:t>
      </w:r>
      <w:r>
        <w:t xml:space="preserve"> také možnost laboratorního vyšetření z kostní dřeně. Pokud </w:t>
      </w:r>
      <w:r w:rsidR="003A3DEF">
        <w:t>by nebylo možné aplikovat léčiva</w:t>
      </w:r>
      <w:r>
        <w:t xml:space="preserve"> do periferie ani do kosti, </w:t>
      </w:r>
      <w:r w:rsidR="003A3DEF">
        <w:t>bylo</w:t>
      </w:r>
      <w:r>
        <w:t xml:space="preserve"> doporučeno tracheální podání. Léky podané tracheálně </w:t>
      </w:r>
      <w:r w:rsidR="003A3DEF">
        <w:t>měly</w:t>
      </w:r>
      <w:r>
        <w:t xml:space="preserve"> však nepředvídatelnou hodnotu </w:t>
      </w:r>
      <w:r>
        <w:lastRenderedPageBreak/>
        <w:t xml:space="preserve">plazmatické koncentrace a navíc většina léků </w:t>
      </w:r>
      <w:r w:rsidR="003A3DEF">
        <w:t>neměla</w:t>
      </w:r>
      <w:r>
        <w:t xml:space="preserve"> své optimální dávkování pro podání tímto způsobem. Pokud </w:t>
      </w:r>
      <w:r w:rsidR="003A3DEF">
        <w:t xml:space="preserve">by se </w:t>
      </w:r>
      <w:r w:rsidR="00C73222">
        <w:t>léky</w:t>
      </w:r>
      <w:r w:rsidR="003A3DEF">
        <w:t xml:space="preserve"> podaly</w:t>
      </w:r>
      <w:r w:rsidR="00C73222">
        <w:t xml:space="preserve"> tracheálně, měly by být ředěny alespoň 10</w:t>
      </w:r>
      <w:r w:rsidR="008C4934">
        <w:t xml:space="preserve"> </w:t>
      </w:r>
      <w:r w:rsidR="00C73222">
        <w:t>ml sterilní vod</w:t>
      </w:r>
      <w:r w:rsidR="00D222C0">
        <w:t>y</w:t>
      </w:r>
      <w:r w:rsidR="00C73222">
        <w:t xml:space="preserve">, nikoliv fyziologickým roztokem. Ředění sterilní vodou </w:t>
      </w:r>
      <w:r w:rsidR="003A3DEF">
        <w:t>zaručoval</w:t>
      </w:r>
      <w:r w:rsidR="005B18F0">
        <w:t>o</w:t>
      </w:r>
      <w:r w:rsidR="00C73222">
        <w:t xml:space="preserve"> lepší vstřebání léčiv (Nolan et al., 2005, s. 47</w:t>
      </w:r>
      <w:r w:rsidR="008C4934">
        <w:t>–</w:t>
      </w:r>
      <w:r w:rsidR="00C73222">
        <w:t>48; Doleček, 2010, s. 58; Kasal, 2006, s. 126).</w:t>
      </w:r>
    </w:p>
    <w:p w14:paraId="4A6DBFA5" w14:textId="58F0CE1C" w:rsidR="00CA1A6E" w:rsidRPr="00CA1A6E" w:rsidRDefault="00CA1A6E" w:rsidP="009816D7">
      <w:pPr>
        <w:spacing w:after="0"/>
        <w:ind w:firstLine="0"/>
        <w:rPr>
          <w:b/>
          <w:bCs/>
        </w:rPr>
      </w:pPr>
      <w:r w:rsidRPr="00CA1A6E">
        <w:rPr>
          <w:b/>
          <w:bCs/>
        </w:rPr>
        <w:t>Guidelines 2010</w:t>
      </w:r>
    </w:p>
    <w:p w14:paraId="2233951C" w14:textId="57B07502" w:rsidR="00CA1A6E" w:rsidRDefault="003A3DEF" w:rsidP="00CE6BCF">
      <w:pPr>
        <w:ind w:firstLine="0"/>
      </w:pPr>
      <w:r>
        <w:t>V novějších Guidelines 2010</w:t>
      </w:r>
      <w:r w:rsidR="007B4218">
        <w:t xml:space="preserve"> již tracheální podávání farmak </w:t>
      </w:r>
      <w:r>
        <w:t>nebylo</w:t>
      </w:r>
      <w:r w:rsidR="007B4218">
        <w:t xml:space="preserve"> doporučováno. U účinků léků podávaných tracheálně byla prokázána neadekvátní plazmatická koncentrace a kromě toho se taky zvýšila dostupnost mechanických zařízení pro zajištění intraoseálního vstupu</w:t>
      </w:r>
      <w:r w:rsidR="00C31014">
        <w:t xml:space="preserve">, které tuto intervenci významně </w:t>
      </w:r>
      <w:r>
        <w:t>zjednodušovaly</w:t>
      </w:r>
      <w:r w:rsidR="00475EF2">
        <w:t xml:space="preserve"> (</w:t>
      </w:r>
      <w:r w:rsidR="00991E64">
        <w:t>Falcao</w:t>
      </w:r>
      <w:r w:rsidR="00C31014">
        <w:t xml:space="preserve"> et al., 2011, s. 630; Deakin, 2010, s. 1314).</w:t>
      </w:r>
    </w:p>
    <w:p w14:paraId="0EE447AB" w14:textId="7AAA9542" w:rsidR="00CA1A6E" w:rsidRPr="009816D7" w:rsidRDefault="00CA1A6E" w:rsidP="009816D7">
      <w:pPr>
        <w:spacing w:after="0"/>
        <w:ind w:firstLine="0"/>
        <w:rPr>
          <w:b/>
          <w:bCs/>
        </w:rPr>
      </w:pPr>
      <w:r w:rsidRPr="009816D7">
        <w:rPr>
          <w:b/>
          <w:bCs/>
        </w:rPr>
        <w:t>Guidelines 2015 a 2021</w:t>
      </w:r>
    </w:p>
    <w:p w14:paraId="57F9342A" w14:textId="2FEC14BC" w:rsidR="00FA48B6" w:rsidRDefault="0076648E" w:rsidP="00CE6BCF">
      <w:pPr>
        <w:ind w:firstLine="0"/>
      </w:pPr>
      <w:r>
        <w:t>Doporučení vydan</w:t>
      </w:r>
      <w:r w:rsidR="00FA48B6">
        <w:t>á</w:t>
      </w:r>
      <w:r>
        <w:t xml:space="preserve"> v roce 2015 a 2021 se od roku 2010 nezměnil</w:t>
      </w:r>
      <w:r w:rsidR="00FA48B6">
        <w:t>a</w:t>
      </w:r>
      <w:r>
        <w:t xml:space="preserve">. Dodnes zůstává zajištění periferního žilního vstupu prioritou. Pokud </w:t>
      </w:r>
      <w:r w:rsidR="00EF642F">
        <w:t xml:space="preserve">je intravenózní vstup nemožné zavést, měl by být použit </w:t>
      </w:r>
      <w:r w:rsidR="00FA48B6">
        <w:t>intraoseální</w:t>
      </w:r>
      <w:r w:rsidR="00EF642F">
        <w:t xml:space="preserve"> vstup. V novějších Guidelines je oproti roku 2010 navíc dodáno, že ideální místo pro navrtání kostní dřeně jsou humerus, proximální a distální tibie. V každém případě je zdůrazněno, že rozhodnutí místa </w:t>
      </w:r>
      <w:r w:rsidR="00FA48B6">
        <w:t>intraoseálního</w:t>
      </w:r>
      <w:r w:rsidR="00EF642F">
        <w:t xml:space="preserve"> vstupu závisí na vyškoleném zachránci, který bude tuto intervenci vykonávat (</w:t>
      </w:r>
      <w:r w:rsidR="00FB57FE">
        <w:t xml:space="preserve">Soar et al., 2015, </w:t>
      </w:r>
      <w:r w:rsidR="00FA48B6">
        <w:t xml:space="preserve">s. </w:t>
      </w:r>
      <w:r w:rsidR="00FB57FE">
        <w:t>110; Truhlář et al., 2021, s. 22).</w:t>
      </w:r>
    </w:p>
    <w:p w14:paraId="252E979F" w14:textId="08F15351" w:rsidR="00FA48B6" w:rsidRPr="00CE6BCF" w:rsidRDefault="00FA48B6" w:rsidP="00FA48B6">
      <w:pPr>
        <w:pStyle w:val="Tunpodkapitola"/>
        <w:rPr>
          <w:sz w:val="28"/>
          <w:szCs w:val="24"/>
        </w:rPr>
      </w:pPr>
      <w:r w:rsidRPr="00CE6BCF">
        <w:rPr>
          <w:sz w:val="28"/>
          <w:szCs w:val="24"/>
        </w:rPr>
        <w:t>Volumoterapie</w:t>
      </w:r>
    </w:p>
    <w:p w14:paraId="1144B45D" w14:textId="2974A852" w:rsidR="001735E2" w:rsidRDefault="001735E2" w:rsidP="00CE6BCF">
      <w:pPr>
        <w:ind w:firstLine="0"/>
      </w:pPr>
      <w:r>
        <w:t xml:space="preserve">V rámci tekutinové resuscitace </w:t>
      </w:r>
      <w:r w:rsidR="00740BE6">
        <w:t>byly v roce 2000</w:t>
      </w:r>
      <w:r>
        <w:t xml:space="preserve"> upřednostňovány </w:t>
      </w:r>
      <w:r w:rsidR="00FA537A">
        <w:t>krystaloidní</w:t>
      </w:r>
      <w:r>
        <w:t xml:space="preserve"> roztoky, rozhodnutí však zatím </w:t>
      </w:r>
      <w:r w:rsidR="00740BE6">
        <w:t>nebylo</w:t>
      </w:r>
      <w:r>
        <w:t xml:space="preserve"> definitivní. Cílem tekutinové resuscitace </w:t>
      </w:r>
      <w:r w:rsidR="00740BE6">
        <w:t>bylo</w:t>
      </w:r>
      <w:r>
        <w:t xml:space="preserve"> udržet systolický krevní tlak nad 80 mm Hg a srdeční akci do 120/min. Masivní množství podané infuze by mohlo způsobit koagulopatii (Pokorná, </w:t>
      </w:r>
      <w:r w:rsidR="004071B9">
        <w:t>et al.</w:t>
      </w:r>
      <w:r>
        <w:t>, 2004, s. 33).</w:t>
      </w:r>
      <w:r w:rsidR="0064414D">
        <w:t xml:space="preserve"> </w:t>
      </w:r>
      <w:r w:rsidR="008A4EC2">
        <w:t>Doporučené postupy vydané v roce 2005 zdůraznily, že hypovolemie je br</w:t>
      </w:r>
      <w:r w:rsidR="00377143">
        <w:t>ána</w:t>
      </w:r>
      <w:r w:rsidR="008A4EC2">
        <w:t xml:space="preserve"> jako potencionálně reverzibilní příčina srdeční zástavy. Pokud </w:t>
      </w:r>
      <w:r w:rsidR="00740BE6">
        <w:t>by</w:t>
      </w:r>
      <w:r w:rsidR="008A4EC2">
        <w:t xml:space="preserve"> tedy</w:t>
      </w:r>
      <w:r w:rsidR="00740BE6">
        <w:t xml:space="preserve"> bylo</w:t>
      </w:r>
      <w:r w:rsidR="008A4EC2">
        <w:t xml:space="preserve"> podezření na hypovolemii, měly by být tekutiny co nejdříve pacientovi podány. Doporučeno bylo podávat především fyziologický roztok nebo Hartmannův roztok. Dále bylo zdůrazněno, aby se zdravotníci vyhnuli podávání dextrózy. Její účinky</w:t>
      </w:r>
      <w:r w:rsidR="00740BE6">
        <w:t xml:space="preserve"> by totiž</w:t>
      </w:r>
      <w:r w:rsidR="008A4EC2">
        <w:t xml:space="preserve"> moh</w:t>
      </w:r>
      <w:r w:rsidR="00740BE6">
        <w:t xml:space="preserve">ly </w:t>
      </w:r>
      <w:r w:rsidR="008A4EC2">
        <w:t xml:space="preserve">způsobit hyperglykémii, což by pro pacienta mohlo </w:t>
      </w:r>
      <w:r w:rsidR="00C323A4">
        <w:t>mít</w:t>
      </w:r>
      <w:r w:rsidR="008A4EC2">
        <w:t xml:space="preserve"> negativní neurologické </w:t>
      </w:r>
      <w:r w:rsidR="00C323A4">
        <w:t>ná</w:t>
      </w:r>
      <w:r w:rsidR="008A4EC2">
        <w:t xml:space="preserve">sledky. Guidelines 2005 také uvedly, že zatím </w:t>
      </w:r>
      <w:r w:rsidR="00740BE6">
        <w:t>neexistovaly</w:t>
      </w:r>
      <w:r w:rsidR="008A4EC2">
        <w:t xml:space="preserve"> žádné studie, které by prokazovaly příznivé účinky podávání tekutin při normovolemické srdeční zástavě (Nolan et al., 2005, s. 65).</w:t>
      </w:r>
      <w:r w:rsidR="0064414D">
        <w:t xml:space="preserve"> </w:t>
      </w:r>
      <w:r w:rsidR="008A4EC2">
        <w:t>Doporučení týkající se tekutinové resuscitace zůstaly v letech 2010 i 2015 beze změny</w:t>
      </w:r>
      <w:r w:rsidR="00996561">
        <w:t xml:space="preserve"> (Deakin et al., 2010, s. 1326; Truhlář et al., 2015, s. 25). V současně platících doporučených postupech vydaných v roce 2021 je jednoznačně </w:t>
      </w:r>
      <w:r w:rsidR="00996561">
        <w:lastRenderedPageBreak/>
        <w:t xml:space="preserve">doporučeno podávat </w:t>
      </w:r>
      <w:r w:rsidR="00C60E0D">
        <w:t xml:space="preserve">masivní množství </w:t>
      </w:r>
      <w:r w:rsidR="00996561">
        <w:t>tekutin pouze při srdečních zástavách, které byly způsobeny hypovolemií (Truhlář et al., 2021, s. 23).</w:t>
      </w:r>
    </w:p>
    <w:p w14:paraId="14A91560" w14:textId="7606E588" w:rsidR="00FA48B6" w:rsidRPr="00CE6BCF" w:rsidRDefault="00FA48B6" w:rsidP="00CE6BCF">
      <w:pPr>
        <w:pStyle w:val="Tunpodkapitola"/>
        <w:spacing w:after="240"/>
        <w:rPr>
          <w:sz w:val="28"/>
          <w:szCs w:val="24"/>
        </w:rPr>
      </w:pPr>
      <w:r w:rsidRPr="00CE6BCF">
        <w:rPr>
          <w:sz w:val="28"/>
          <w:szCs w:val="24"/>
        </w:rPr>
        <w:t>Podávání adrenalinu</w:t>
      </w:r>
    </w:p>
    <w:p w14:paraId="2EE1E97F" w14:textId="6D0C36CE" w:rsidR="00AE7402" w:rsidRPr="00AE7402" w:rsidRDefault="00AE7402" w:rsidP="009816D7">
      <w:pPr>
        <w:spacing w:after="0"/>
        <w:ind w:firstLine="0"/>
        <w:rPr>
          <w:b/>
          <w:bCs/>
        </w:rPr>
      </w:pPr>
      <w:r w:rsidRPr="00AE7402">
        <w:rPr>
          <w:b/>
          <w:bCs/>
        </w:rPr>
        <w:t>Guidelines 2000</w:t>
      </w:r>
    </w:p>
    <w:p w14:paraId="69CDBBBB" w14:textId="7477A8AA" w:rsidR="00C86863" w:rsidRDefault="00F417FE" w:rsidP="00CE6BCF">
      <w:pPr>
        <w:ind w:firstLine="0"/>
      </w:pPr>
      <w:r>
        <w:t xml:space="preserve">Nejlepší klinické výsledky ze skupiny vazopresorů </w:t>
      </w:r>
      <w:r w:rsidR="00740BE6">
        <w:t xml:space="preserve">měl </w:t>
      </w:r>
      <w:r>
        <w:t xml:space="preserve">adrenalin. </w:t>
      </w:r>
      <w:r w:rsidR="00740BE6">
        <w:t>Zlepšoval</w:t>
      </w:r>
      <w:r>
        <w:t xml:space="preserve"> průtok krve myokardem a mozkem a během resuscitace </w:t>
      </w:r>
      <w:r w:rsidR="00740BE6">
        <w:t>bylo</w:t>
      </w:r>
      <w:r>
        <w:t xml:space="preserve"> standartní podat 1 mg</w:t>
      </w:r>
      <w:r w:rsidR="0025595C">
        <w:t xml:space="preserve"> každé 2</w:t>
      </w:r>
      <w:r w:rsidR="00FA48B6">
        <w:t>–</w:t>
      </w:r>
      <w:r w:rsidR="0025595C">
        <w:t>3 minuty</w:t>
      </w:r>
      <w:r>
        <w:t xml:space="preserve">. </w:t>
      </w:r>
      <w:r w:rsidR="00740BE6">
        <w:t>Neexistovaly žádné</w:t>
      </w:r>
      <w:r>
        <w:t xml:space="preserve"> klinické údaje o tom, že </w:t>
      </w:r>
      <w:r w:rsidR="00740BE6">
        <w:t xml:space="preserve">by </w:t>
      </w:r>
      <w:r>
        <w:t xml:space="preserve">vyšší dávky adrenalinu během </w:t>
      </w:r>
      <w:r w:rsidR="008F0D5E">
        <w:t>neodkladné resuscitace</w:t>
      </w:r>
      <w:r>
        <w:t xml:space="preserve"> </w:t>
      </w:r>
      <w:r w:rsidR="008F0D5E">
        <w:t>zvyšovaly</w:t>
      </w:r>
      <w:r>
        <w:t xml:space="preserve"> šanci na přežití nebo neurologické zotavení. </w:t>
      </w:r>
      <w:r w:rsidR="001B7C77">
        <w:t>Doporučené postupy pouze uvedly, že podání vyšších dávek adrenalinu může způsobit mírné zvýšení rychlosti návratu spontánního oběhu, nicméně be</w:t>
      </w:r>
      <w:r w:rsidR="00C50F63">
        <w:t>z</w:t>
      </w:r>
      <w:r w:rsidR="001B7C77">
        <w:t xml:space="preserve"> zlepšení celkové míry přežit</w:t>
      </w:r>
      <w:r w:rsidR="00C323A4">
        <w:t>í</w:t>
      </w:r>
      <w:r w:rsidR="001735E2">
        <w:t xml:space="preserve">. Od roku </w:t>
      </w:r>
      <w:r w:rsidR="00544057">
        <w:t xml:space="preserve">2000 už tedy vyšší dávky adrenalinu </w:t>
      </w:r>
      <w:r w:rsidR="008F0D5E">
        <w:t>nebyly</w:t>
      </w:r>
      <w:r w:rsidR="00544057">
        <w:t xml:space="preserve"> doporučovány</w:t>
      </w:r>
      <w:r w:rsidR="009B57CF">
        <w:t xml:space="preserve"> (</w:t>
      </w:r>
      <w:r w:rsidR="00FA48B6">
        <w:t xml:space="preserve">De Lattore, 2001, s. 212; </w:t>
      </w:r>
      <w:r w:rsidR="009B57CF">
        <w:t>Kolektiv autorů, 1998, s. 1865).</w:t>
      </w:r>
    </w:p>
    <w:p w14:paraId="0951BE74" w14:textId="3DBCD3C1" w:rsidR="00AE7402" w:rsidRPr="009816D7" w:rsidRDefault="00AE7402" w:rsidP="009816D7">
      <w:pPr>
        <w:spacing w:after="0" w:line="259" w:lineRule="auto"/>
        <w:ind w:firstLine="0"/>
        <w:jc w:val="left"/>
      </w:pPr>
      <w:r w:rsidRPr="00AE7402">
        <w:rPr>
          <w:b/>
          <w:bCs/>
        </w:rPr>
        <w:t>Guidelines 20</w:t>
      </w:r>
      <w:r>
        <w:rPr>
          <w:b/>
          <w:bCs/>
        </w:rPr>
        <w:t>05</w:t>
      </w:r>
    </w:p>
    <w:p w14:paraId="0514CD7E" w14:textId="6BA7C1B4" w:rsidR="00AE7402" w:rsidRDefault="008F0D5E" w:rsidP="00CE6BCF">
      <w:pPr>
        <w:ind w:firstLine="0"/>
      </w:pPr>
      <w:r>
        <w:t>Doporučené postupy uvedly, že</w:t>
      </w:r>
      <w:r w:rsidR="003C2C82">
        <w:t xml:space="preserve"> se adrenalin stává nejzásadnějším lékem během resuscitace. Úvodní dávka </w:t>
      </w:r>
      <w:r>
        <w:t>zůstala od roku 2000 nezměněna</w:t>
      </w:r>
      <w:r w:rsidR="003C2C82">
        <w:t xml:space="preserve"> – 1 mg i.</w:t>
      </w:r>
      <w:r w:rsidR="00C323A4">
        <w:t xml:space="preserve"> </w:t>
      </w:r>
      <w:r w:rsidR="003C2C82">
        <w:t>v.</w:t>
      </w:r>
      <w:r w:rsidR="00C323A4">
        <w:t xml:space="preserve"> –</w:t>
      </w:r>
      <w:r w:rsidR="003C2C82">
        <w:t xml:space="preserve"> a měla by být zopakována každých 3</w:t>
      </w:r>
      <w:r w:rsidR="00847303">
        <w:t>–</w:t>
      </w:r>
      <w:r w:rsidR="003C2C82">
        <w:t xml:space="preserve">5 minut. Tím, že adrenalin zvyšuje průtok koronárním řečištěm, </w:t>
      </w:r>
      <w:r w:rsidR="001F5423">
        <w:t xml:space="preserve">zvyšuje tak amplitudu fibrilačních vln a zvyšuje pravděpodobnost úspěšné defibrilace. </w:t>
      </w:r>
      <w:r>
        <w:t>Z tohoto důvodu bylo</w:t>
      </w:r>
      <w:r w:rsidR="001F5423">
        <w:t xml:space="preserve"> doporučeno podat adrenalin před 3. defibrilačním výbojem u komorové fibrilace </w:t>
      </w:r>
      <w:r>
        <w:t>nebo</w:t>
      </w:r>
      <w:r w:rsidR="001F5423">
        <w:t xml:space="preserve"> bezpulzní komorové tachykardie. Alternativou adrenalinu </w:t>
      </w:r>
      <w:r>
        <w:t>byl</w:t>
      </w:r>
      <w:r w:rsidR="001F5423">
        <w:t xml:space="preserve"> vazopresin v dávce 40 jednotek s možností opakovat podání po 20 minutách. Jelikož ale </w:t>
      </w:r>
      <w:r>
        <w:t>neexistovaly</w:t>
      </w:r>
      <w:r w:rsidR="001F5423">
        <w:t xml:space="preserve"> důkazy o tom, že </w:t>
      </w:r>
      <w:r>
        <w:t xml:space="preserve">by </w:t>
      </w:r>
      <w:r w:rsidR="001F5423">
        <w:t xml:space="preserve">vazopresin </w:t>
      </w:r>
      <w:r>
        <w:t>mohl</w:t>
      </w:r>
      <w:r w:rsidR="001F5423">
        <w:t xml:space="preserve"> plnohodnotně nahradit adrenalin, zůstáv</w:t>
      </w:r>
      <w:r>
        <w:t>al</w:t>
      </w:r>
      <w:r w:rsidR="001F5423">
        <w:t xml:space="preserve"> adrenalin lékem první volby při srdeční zástavě u všech rytmů (</w:t>
      </w:r>
      <w:r w:rsidR="00847303">
        <w:t xml:space="preserve">Doleček, 2010, s. 58; </w:t>
      </w:r>
      <w:r w:rsidR="001F5423">
        <w:t>Sandroni, 2008, s. 141).</w:t>
      </w:r>
    </w:p>
    <w:p w14:paraId="71F0F832" w14:textId="7C75EFE5" w:rsidR="00AE7402" w:rsidRPr="00AE7402" w:rsidRDefault="00AE7402" w:rsidP="00AE7402">
      <w:pPr>
        <w:spacing w:after="0"/>
        <w:ind w:firstLine="0"/>
        <w:rPr>
          <w:b/>
          <w:bCs/>
        </w:rPr>
      </w:pPr>
      <w:r w:rsidRPr="00AE7402">
        <w:rPr>
          <w:b/>
          <w:bCs/>
        </w:rPr>
        <w:t>Guidelines 20</w:t>
      </w:r>
      <w:r>
        <w:rPr>
          <w:b/>
          <w:bCs/>
        </w:rPr>
        <w:t>10</w:t>
      </w:r>
    </w:p>
    <w:p w14:paraId="1C2B7009" w14:textId="67719C54" w:rsidR="00AE7402" w:rsidRDefault="00AE7402" w:rsidP="00CE6BCF">
      <w:pPr>
        <w:ind w:firstLine="0"/>
      </w:pPr>
      <w:r>
        <w:t xml:space="preserve">Při léčbě defibrilovatelných arytmií bylo indikováno podání stejného množství adrenalinu jako v Guidelines až po třetím defibrilačním výboji. </w:t>
      </w:r>
      <w:r w:rsidR="005C45E5">
        <w:t xml:space="preserve">Při nedefibrilovatelných rytmech </w:t>
      </w:r>
      <w:bookmarkStart w:id="10" w:name="_Hlk99906634"/>
      <w:r w:rsidR="005C45E5">
        <w:t>–</w:t>
      </w:r>
      <w:bookmarkEnd w:id="10"/>
      <w:r w:rsidR="005C45E5">
        <w:t xml:space="preserve"> asystoli</w:t>
      </w:r>
      <w:r w:rsidR="00FA537A">
        <w:t>i</w:t>
      </w:r>
      <w:r w:rsidR="005C45E5">
        <w:t xml:space="preserve"> nebo bezpulzov</w:t>
      </w:r>
      <w:r w:rsidR="00FA537A">
        <w:t>é</w:t>
      </w:r>
      <w:r w:rsidR="005C45E5">
        <w:t xml:space="preserve"> elektrick</w:t>
      </w:r>
      <w:r w:rsidR="00FA537A">
        <w:t>é</w:t>
      </w:r>
      <w:r w:rsidR="005C45E5">
        <w:t xml:space="preserve"> aktivit</w:t>
      </w:r>
      <w:r w:rsidR="00FA537A">
        <w:t>ě</w:t>
      </w:r>
      <w:r w:rsidR="005C45E5">
        <w:t xml:space="preserve"> </w:t>
      </w:r>
      <w:r w:rsidR="00C323A4">
        <w:t xml:space="preserve">– </w:t>
      </w:r>
      <w:r w:rsidR="008F0D5E">
        <w:t>bylo</w:t>
      </w:r>
      <w:r w:rsidR="005C45E5">
        <w:t xml:space="preserve"> doporučeno podat 1 mg ihned po zajištění </w:t>
      </w:r>
      <w:r w:rsidR="008F0D5E">
        <w:t>intravenózního</w:t>
      </w:r>
      <w:r w:rsidR="005C45E5">
        <w:t xml:space="preserve"> nebo intraoseálního vstupu, </w:t>
      </w:r>
      <w:r w:rsidR="008F0D5E">
        <w:t>stejná dávka by se poté měla opakovat</w:t>
      </w:r>
      <w:r w:rsidR="005C45E5">
        <w:t xml:space="preserve"> každých 3 až 5 minut (po každém druhém dokončeném cyklu resuscitace) (Truhlář </w:t>
      </w:r>
      <w:r w:rsidR="008F0D5E">
        <w:t>et al</w:t>
      </w:r>
      <w:r w:rsidR="00291969">
        <w:t>.,</w:t>
      </w:r>
      <w:r w:rsidR="005C45E5">
        <w:t xml:space="preserve"> 2011, s. 121).</w:t>
      </w:r>
    </w:p>
    <w:p w14:paraId="44F65BA3" w14:textId="6604083A" w:rsidR="00AE7402" w:rsidRPr="00AE7402" w:rsidRDefault="00AE7402" w:rsidP="00AE7402">
      <w:pPr>
        <w:spacing w:after="0"/>
        <w:ind w:firstLine="0"/>
        <w:rPr>
          <w:b/>
          <w:bCs/>
        </w:rPr>
      </w:pPr>
      <w:r w:rsidRPr="00AE7402">
        <w:rPr>
          <w:b/>
          <w:bCs/>
        </w:rPr>
        <w:t>Guidelines 20</w:t>
      </w:r>
      <w:r>
        <w:rPr>
          <w:b/>
          <w:bCs/>
        </w:rPr>
        <w:t>15</w:t>
      </w:r>
    </w:p>
    <w:p w14:paraId="09B3D53F" w14:textId="588C1EC3" w:rsidR="00AE7402" w:rsidRDefault="007E5937" w:rsidP="00CE6BCF">
      <w:pPr>
        <w:ind w:firstLine="0"/>
      </w:pPr>
      <w:r>
        <w:t>P</w:t>
      </w:r>
      <w:r w:rsidR="001B7C77">
        <w:t xml:space="preserve">roběhlo </w:t>
      </w:r>
      <w:r>
        <w:t>několik studií zabývající</w:t>
      </w:r>
      <w:r w:rsidR="00C323A4">
        <w:t>ch</w:t>
      </w:r>
      <w:r>
        <w:t xml:space="preserve"> se účinnost</w:t>
      </w:r>
      <w:r w:rsidR="00847303">
        <w:t>í</w:t>
      </w:r>
      <w:r>
        <w:t xml:space="preserve"> adrenalinu a vazopresinu během resuscitace</w:t>
      </w:r>
      <w:r w:rsidR="00091C71">
        <w:t xml:space="preserve"> (Mentzelopoulos et al., 2012; Ong et al., 2012; Stiell et al., 2001)</w:t>
      </w:r>
      <w:r>
        <w:t xml:space="preserve">. </w:t>
      </w:r>
      <w:r w:rsidR="00C50F63">
        <w:t xml:space="preserve">Nebyly </w:t>
      </w:r>
      <w:r w:rsidR="00C50F63">
        <w:lastRenderedPageBreak/>
        <w:t>předloženy</w:t>
      </w:r>
      <w:r>
        <w:t xml:space="preserve"> žádné důkazy o vyšší škodlivosti vazopresinu oproti podávání adrenalinu. Oba léky </w:t>
      </w:r>
      <w:r w:rsidR="00291969">
        <w:t>zvyšovaly</w:t>
      </w:r>
      <w:r>
        <w:t xml:space="preserve"> šanci na krátkodobé přežití (spontánní úprava krevního oběhu a příjezd do nemocnice), ale nebylo prokázáno, že podávání těchto vazopresorů zvyšuje naději na přežití do doby propuštění z nemocnice.</w:t>
      </w:r>
      <w:r w:rsidR="00847303">
        <w:t xml:space="preserve"> </w:t>
      </w:r>
      <w:r w:rsidR="008B4084">
        <w:t>V nových doporučeních</w:t>
      </w:r>
      <w:r w:rsidR="00291969">
        <w:t xml:space="preserve"> z roku 2015</w:t>
      </w:r>
      <w:r w:rsidR="008B4084">
        <w:t xml:space="preserve"> </w:t>
      </w:r>
      <w:r w:rsidR="00291969">
        <w:t>bylo</w:t>
      </w:r>
      <w:r w:rsidR="008B4084">
        <w:t xml:space="preserve"> tedy nadále indikováno podávání adrenalinu s výjimkou </w:t>
      </w:r>
      <w:r w:rsidR="00F7467D">
        <w:t>situací</w:t>
      </w:r>
      <w:r w:rsidR="008B4084">
        <w:t>, kd</w:t>
      </w:r>
      <w:r w:rsidR="00F7467D">
        <w:t>y</w:t>
      </w:r>
      <w:r w:rsidR="008B4084">
        <w:t xml:space="preserve"> </w:t>
      </w:r>
      <w:r w:rsidR="00291969">
        <w:t>by</w:t>
      </w:r>
      <w:r w:rsidR="008B4084">
        <w:t xml:space="preserve"> používání vazopresinu </w:t>
      </w:r>
      <w:r w:rsidR="00291969">
        <w:t xml:space="preserve">bylo </w:t>
      </w:r>
      <w:r w:rsidR="008B4084">
        <w:t>standardem (</w:t>
      </w:r>
      <w:r w:rsidR="00847303">
        <w:t xml:space="preserve">Červený, 2015, s. 11; </w:t>
      </w:r>
      <w:r w:rsidR="008B4084">
        <w:t>Soar et al., 2015, s. 122</w:t>
      </w:r>
      <w:r w:rsidR="00847303">
        <w:t>–</w:t>
      </w:r>
      <w:r w:rsidR="008B4084">
        <w:t xml:space="preserve">123; </w:t>
      </w:r>
      <w:r w:rsidR="00991E64">
        <w:t>Truhlář</w:t>
      </w:r>
      <w:r w:rsidR="00847303">
        <w:t xml:space="preserve"> et al.,</w:t>
      </w:r>
      <w:r w:rsidR="008B4084">
        <w:t xml:space="preserve"> 2015, s. 24).</w:t>
      </w:r>
    </w:p>
    <w:p w14:paraId="0B8074F9" w14:textId="3840D381" w:rsidR="00AE7402" w:rsidRPr="00AE7402" w:rsidRDefault="00AE7402" w:rsidP="00AE7402">
      <w:pPr>
        <w:spacing w:after="0"/>
        <w:ind w:firstLine="0"/>
        <w:rPr>
          <w:b/>
          <w:bCs/>
        </w:rPr>
      </w:pPr>
      <w:r w:rsidRPr="00AE7402">
        <w:rPr>
          <w:b/>
          <w:bCs/>
        </w:rPr>
        <w:t>Guidelines 20</w:t>
      </w:r>
      <w:r>
        <w:rPr>
          <w:b/>
          <w:bCs/>
        </w:rPr>
        <w:t>21</w:t>
      </w:r>
    </w:p>
    <w:p w14:paraId="38B59052" w14:textId="4A609069" w:rsidR="00F417FE" w:rsidRDefault="00B262EB" w:rsidP="00CE6BCF">
      <w:pPr>
        <w:ind w:firstLine="0"/>
      </w:pPr>
      <w:r>
        <w:t>Před vydáním nejnovějších doporučených postupů proběhla řada systematických přehledů a metaanalýz</w:t>
      </w:r>
      <w:r w:rsidR="00BE5B96">
        <w:t xml:space="preserve"> (Finn et al., 2019; Holmberg et al., 2019)</w:t>
      </w:r>
      <w:r>
        <w:t>, které zkoumaly účinek 1 mg adrenalinu vs</w:t>
      </w:r>
      <w:r w:rsidR="00847303">
        <w:t>.</w:t>
      </w:r>
      <w:r>
        <w:t xml:space="preserve"> účinek placeba, vazopresinu (40 jednotek), vazopresinu a adrenalinu (40 jednotek a 1 mg) a vysokých dáv</w:t>
      </w:r>
      <w:r w:rsidR="00847303">
        <w:t>ek</w:t>
      </w:r>
      <w:r>
        <w:t xml:space="preserve"> adrenalinu (5-10 mg). Podání 1 mg adrenalinu mělo nejlepší výsledky, konkrétně zvýšil krátkodobé i dlouhodobé přežití. Neurologický výsledek však zlepšen nebyl. T</w:t>
      </w:r>
      <w:r w:rsidR="00847303">
        <w:t>a</w:t>
      </w:r>
      <w:r>
        <w:t>to data</w:t>
      </w:r>
      <w:r w:rsidR="00F7467D">
        <w:t xml:space="preserve"> </w:t>
      </w:r>
      <w:r>
        <w:t>posíl</w:t>
      </w:r>
      <w:r w:rsidR="00F7467D">
        <w:t>ila doporučení adrenalinu</w:t>
      </w:r>
      <w:r>
        <w:t xml:space="preserve"> při resuscitaci. </w:t>
      </w:r>
      <w:r w:rsidR="00847303">
        <w:t>Bylo</w:t>
      </w:r>
      <w:r>
        <w:t xml:space="preserve"> však zdůrazněno, že i když jsou účinky adrenalinu přínosné, ve výsledném měřítku nejsou velké a ohledně vlivu na přežití s kladným neurologickým výsledkem jsou nejisté. V současné době je tedy doporučeno podávat při resuscitaci adrenalin v dávce 1 mg</w:t>
      </w:r>
      <w:r w:rsidR="00F7467D">
        <w:t>,</w:t>
      </w:r>
      <w:r w:rsidR="00ED376E">
        <w:t xml:space="preserve"> </w:t>
      </w:r>
      <w:r>
        <w:t>nedefibrilovatelných rytmů ihned p</w:t>
      </w:r>
      <w:r w:rsidR="00AD1507">
        <w:t>o</w:t>
      </w:r>
      <w:r>
        <w:t xml:space="preserve"> zajištění žilního vstupu a u defibrilovatelných rytmů po 3. defibrilačním výboji. </w:t>
      </w:r>
      <w:r w:rsidR="00AD1507">
        <w:t xml:space="preserve">Poté </w:t>
      </w:r>
      <w:r w:rsidR="00F7467D">
        <w:t xml:space="preserve">by se měla dávka </w:t>
      </w:r>
      <w:r w:rsidR="00AD1507">
        <w:t>opakovat každých 3–5 minut (Soar et al., 2021, s. 11</w:t>
      </w:r>
      <w:r w:rsidR="00847303">
        <w:t>8 a</w:t>
      </w:r>
      <w:r w:rsidR="00AD1507">
        <w:t xml:space="preserve"> 1</w:t>
      </w:r>
      <w:r w:rsidR="00BE5B96">
        <w:t>32</w:t>
      </w:r>
      <w:r w:rsidR="00AD1507">
        <w:t>).</w:t>
      </w:r>
    </w:p>
    <w:p w14:paraId="07EA8A9E" w14:textId="30C5623F" w:rsidR="00847303" w:rsidRPr="00CE6BCF" w:rsidRDefault="00847303" w:rsidP="00CE6BCF">
      <w:pPr>
        <w:pStyle w:val="Tunpodkapitola"/>
        <w:spacing w:after="240"/>
        <w:rPr>
          <w:sz w:val="28"/>
          <w:szCs w:val="24"/>
        </w:rPr>
      </w:pPr>
      <w:r w:rsidRPr="00CE6BCF">
        <w:rPr>
          <w:sz w:val="28"/>
          <w:szCs w:val="24"/>
        </w:rPr>
        <w:t>Podávání antiarytmik</w:t>
      </w:r>
    </w:p>
    <w:p w14:paraId="2DF7C77B" w14:textId="17459D22" w:rsidR="00AE7402" w:rsidRPr="00AE7402" w:rsidRDefault="00AE7402" w:rsidP="005C35D7">
      <w:pPr>
        <w:spacing w:after="0"/>
        <w:ind w:firstLine="0"/>
        <w:rPr>
          <w:b/>
          <w:bCs/>
        </w:rPr>
      </w:pPr>
      <w:r w:rsidRPr="00AE7402">
        <w:rPr>
          <w:b/>
          <w:bCs/>
        </w:rPr>
        <w:t>Guidelines 2000</w:t>
      </w:r>
    </w:p>
    <w:p w14:paraId="7BE06630" w14:textId="01EAC3D6" w:rsidR="00AE7402" w:rsidRDefault="00AE7402" w:rsidP="00CE6BCF">
      <w:pPr>
        <w:ind w:firstLine="0"/>
      </w:pPr>
      <w:r>
        <w:t>A</w:t>
      </w:r>
      <w:r w:rsidR="00544057">
        <w:t>ntiarytmická farmaka</w:t>
      </w:r>
      <w:r>
        <w:t xml:space="preserve"> měla</w:t>
      </w:r>
      <w:r w:rsidR="00544057">
        <w:t xml:space="preserve"> pro léčbu komorové fibrilace a </w:t>
      </w:r>
      <w:r w:rsidR="00C50F63">
        <w:t>bezpulzová</w:t>
      </w:r>
      <w:r w:rsidR="00544057">
        <w:t xml:space="preserve"> komorové tachykardie zatím slabé výzkumy. Po 3. defibrilačním výboji by mělo být zváženo podání amiodaronu o dávce 300 mg, další </w:t>
      </w:r>
      <w:r w:rsidR="002F09FA">
        <w:t xml:space="preserve">dávka </w:t>
      </w:r>
      <w:r w:rsidR="00AC4E6B">
        <w:t xml:space="preserve">by </w:t>
      </w:r>
      <w:r w:rsidR="002F09FA">
        <w:t>potom</w:t>
      </w:r>
      <w:r w:rsidR="00AC4E6B">
        <w:t xml:space="preserve"> měla být</w:t>
      </w:r>
      <w:r w:rsidR="002F09FA">
        <w:t xml:space="preserve"> 150 mg.</w:t>
      </w:r>
      <w:r w:rsidR="00956771">
        <w:t xml:space="preserve"> </w:t>
      </w:r>
      <w:r w:rsidR="001142DE">
        <w:t xml:space="preserve">Amiodaron by měl být </w:t>
      </w:r>
      <w:r w:rsidR="00AC4E6B">
        <w:t>propláchnutý</w:t>
      </w:r>
      <w:r w:rsidR="001142DE">
        <w:t xml:space="preserve"> 20ml dextrózou, nebo podán z již předplněné stříkačky. </w:t>
      </w:r>
      <w:r w:rsidR="002F09FA">
        <w:t xml:space="preserve">Alternativou amiodaronu </w:t>
      </w:r>
      <w:r w:rsidR="00AC4E6B">
        <w:t>byl v roce 2000</w:t>
      </w:r>
      <w:r w:rsidR="002F09FA">
        <w:t xml:space="preserve"> adrenalin (De Lattore, 2001, s. 212).</w:t>
      </w:r>
    </w:p>
    <w:p w14:paraId="49ADE3E7" w14:textId="77777777" w:rsidR="00AE7402" w:rsidRDefault="00AE7402" w:rsidP="00AE7402">
      <w:pPr>
        <w:spacing w:after="0"/>
        <w:ind w:firstLine="0"/>
        <w:rPr>
          <w:b/>
          <w:bCs/>
        </w:rPr>
      </w:pPr>
      <w:r w:rsidRPr="00AE7402">
        <w:rPr>
          <w:b/>
          <w:bCs/>
        </w:rPr>
        <w:t>Guidelines 200</w:t>
      </w:r>
      <w:r>
        <w:rPr>
          <w:b/>
          <w:bCs/>
        </w:rPr>
        <w:t>5</w:t>
      </w:r>
    </w:p>
    <w:p w14:paraId="7CC78FC6" w14:textId="48272111" w:rsidR="00C86863" w:rsidRDefault="00102DE3" w:rsidP="00CE6BCF">
      <w:pPr>
        <w:ind w:firstLine="0"/>
      </w:pPr>
      <w:r>
        <w:t xml:space="preserve">V dalších letech nebyly objeveny žádné důkazy, které by potvrdily pozitivní účinky antiarytmických léčiv v souvislosti s dlouhodobým přežitím. Bylo však prokázáno, že antiarytmika zvyšují šance na krátkodobé přežití, pokud je srdeční zástava způsobená komorovou fibrilací nebo </w:t>
      </w:r>
      <w:r w:rsidR="00C50F63">
        <w:t>bezpulzovou</w:t>
      </w:r>
      <w:r>
        <w:t xml:space="preserve"> komorovou tachykardií.</w:t>
      </w:r>
      <w:r w:rsidR="00BB64A0">
        <w:t xml:space="preserve"> </w:t>
      </w:r>
      <w:r w:rsidR="003D3730">
        <w:t xml:space="preserve">Dorian a Kudenchuk ve svých </w:t>
      </w:r>
      <w:r w:rsidR="00C6173B">
        <w:t>randomizova</w:t>
      </w:r>
      <w:r w:rsidR="003D3730">
        <w:t>ných</w:t>
      </w:r>
      <w:r w:rsidR="00C6173B">
        <w:t xml:space="preserve"> studi</w:t>
      </w:r>
      <w:r w:rsidR="003D3730">
        <w:t>í</w:t>
      </w:r>
      <w:r w:rsidR="00BB64A0">
        <w:t xml:space="preserve"> porovnával</w:t>
      </w:r>
      <w:r w:rsidR="003D3730">
        <w:t>i</w:t>
      </w:r>
      <w:r w:rsidR="00BB64A0">
        <w:t xml:space="preserve"> výsledky účinků 300</w:t>
      </w:r>
      <w:r w:rsidR="005C35D7">
        <w:t xml:space="preserve"> </w:t>
      </w:r>
      <w:r w:rsidR="00BB64A0">
        <w:t xml:space="preserve">mg amiodaronu, placeba </w:t>
      </w:r>
      <w:r w:rsidR="00C50F63">
        <w:t>a</w:t>
      </w:r>
      <w:r w:rsidR="00BB64A0">
        <w:t xml:space="preserve"> </w:t>
      </w:r>
      <w:r w:rsidR="00AC4E6B">
        <w:lastRenderedPageBreak/>
        <w:t xml:space="preserve">dávkou </w:t>
      </w:r>
      <w:r w:rsidR="00BB64A0">
        <w:t>1,5</w:t>
      </w:r>
      <w:r w:rsidR="005C35D7">
        <w:t xml:space="preserve"> </w:t>
      </w:r>
      <w:r w:rsidR="00BB64A0">
        <w:t>mg/kg</w:t>
      </w:r>
      <w:r w:rsidR="00AC4E6B">
        <w:t xml:space="preserve"> tělesné hmotnosti</w:t>
      </w:r>
      <w:r w:rsidR="00BB64A0">
        <w:t xml:space="preserve"> </w:t>
      </w:r>
      <w:r w:rsidR="005C35D7">
        <w:t>lidokainu</w:t>
      </w:r>
      <w:r w:rsidR="00BB64A0">
        <w:t xml:space="preserve">. Tyto léky byly podány jednotlivě po </w:t>
      </w:r>
      <w:r w:rsidR="005C35D7">
        <w:t>třetím</w:t>
      </w:r>
      <w:r w:rsidR="00BB64A0">
        <w:t xml:space="preserve"> defibrilačním výboji. V souvislosti s krátkodobým přežitím měl nejlepší výsledky amiodaron. Zatím </w:t>
      </w:r>
      <w:r w:rsidR="00AC4E6B">
        <w:t>neexistovaly</w:t>
      </w:r>
      <w:r w:rsidR="00BB64A0">
        <w:t xml:space="preserve"> žádné údaje o účincích amiodaronu, který by byl podán po 1. defibrilačním výboji. Od roku 2005 </w:t>
      </w:r>
      <w:r w:rsidR="00AC4E6B">
        <w:t>bylo</w:t>
      </w:r>
      <w:r w:rsidR="00BB64A0">
        <w:t xml:space="preserve"> tedy doporučeno podávat amiodaron při komorové fibrilaci a bezpulzní komorové tachykardii, pokud </w:t>
      </w:r>
      <w:r w:rsidR="00AC4E6B">
        <w:t xml:space="preserve">by </w:t>
      </w:r>
      <w:r w:rsidR="00BB64A0">
        <w:t xml:space="preserve">tyto rytmy </w:t>
      </w:r>
      <w:r w:rsidR="00AC4E6B">
        <w:t>přetrvávaly</w:t>
      </w:r>
      <w:r w:rsidR="00BB64A0">
        <w:t xml:space="preserve"> po 3. defibrilačním výboji. Dávkování </w:t>
      </w:r>
      <w:r w:rsidR="00AC4E6B">
        <w:t>bylo</w:t>
      </w:r>
      <w:r w:rsidR="00BB64A0">
        <w:t xml:space="preserve"> 300</w:t>
      </w:r>
      <w:r w:rsidR="005C35D7">
        <w:t xml:space="preserve"> </w:t>
      </w:r>
      <w:r w:rsidR="00BB64A0">
        <w:t>mg ve 20</w:t>
      </w:r>
      <w:r w:rsidR="005C35D7">
        <w:t xml:space="preserve"> </w:t>
      </w:r>
      <w:r w:rsidR="00BB64A0">
        <w:t xml:space="preserve">ml 5% glukosy. Další dávky </w:t>
      </w:r>
      <w:r w:rsidR="00AC4E6B">
        <w:t xml:space="preserve">by poté měly být </w:t>
      </w:r>
      <w:r w:rsidR="00BB64A0">
        <w:t>150</w:t>
      </w:r>
      <w:r w:rsidR="005C35D7">
        <w:t xml:space="preserve"> </w:t>
      </w:r>
      <w:r w:rsidR="00BB64A0">
        <w:t xml:space="preserve">mg. Jelikož měl </w:t>
      </w:r>
      <w:r w:rsidR="005C35D7">
        <w:t>lidokain</w:t>
      </w:r>
      <w:r w:rsidR="00BB64A0">
        <w:t xml:space="preserve"> </w:t>
      </w:r>
      <w:r w:rsidR="00137BDB">
        <w:t xml:space="preserve">nižší výsledky v souvislosti s krátkodobým přežitím oproti amiodaronu, </w:t>
      </w:r>
      <w:r w:rsidR="00AC4E6B">
        <w:t>bylo</w:t>
      </w:r>
      <w:r w:rsidR="00137BDB">
        <w:t xml:space="preserve"> doporučeno jej použít jako lék druhé volby v množství </w:t>
      </w:r>
      <w:r w:rsidR="00ED376E">
        <w:br/>
      </w:r>
      <w:r w:rsidR="00137BDB">
        <w:t>1</w:t>
      </w:r>
      <w:r w:rsidR="005C35D7">
        <w:t xml:space="preserve"> </w:t>
      </w:r>
      <w:r w:rsidR="00137BDB">
        <w:t xml:space="preserve">mg/kg tělesné hmotnosti. </w:t>
      </w:r>
      <w:r w:rsidR="00AC4E6B">
        <w:t>Bylo</w:t>
      </w:r>
      <w:r w:rsidR="00137BDB">
        <w:t xml:space="preserve"> však zdůrazněno, že by </w:t>
      </w:r>
      <w:r w:rsidR="005C35D7">
        <w:t>lidokain</w:t>
      </w:r>
      <w:r w:rsidR="00137BDB">
        <w:t xml:space="preserve"> neměl být podán spolu s amiodaronem (Doleček, 2010, s. 58;</w:t>
      </w:r>
      <w:r w:rsidR="005C35D7" w:rsidRPr="005C35D7">
        <w:t xml:space="preserve"> </w:t>
      </w:r>
      <w:r w:rsidR="005C35D7">
        <w:t>Nolan et al., 2005, s. 47–48;</w:t>
      </w:r>
      <w:r w:rsidR="00137BDB">
        <w:t xml:space="preserve"> Sandroni et al., 2008, s. 141).</w:t>
      </w:r>
    </w:p>
    <w:p w14:paraId="4DC9E82F" w14:textId="6ED90E5E" w:rsidR="00AE7402" w:rsidRPr="009816D7" w:rsidRDefault="00AE7402" w:rsidP="009816D7">
      <w:pPr>
        <w:spacing w:after="160" w:line="259" w:lineRule="auto"/>
        <w:ind w:firstLine="0"/>
        <w:jc w:val="left"/>
      </w:pPr>
      <w:r w:rsidRPr="00AE7402">
        <w:rPr>
          <w:b/>
          <w:bCs/>
        </w:rPr>
        <w:t>Guidelines 20</w:t>
      </w:r>
      <w:r>
        <w:rPr>
          <w:b/>
          <w:bCs/>
        </w:rPr>
        <w:t>10</w:t>
      </w:r>
    </w:p>
    <w:p w14:paraId="5F27C8D0" w14:textId="00DAC2A7" w:rsidR="00AE7402" w:rsidRDefault="00AE7402" w:rsidP="00CE6BCF">
      <w:pPr>
        <w:ind w:firstLine="0"/>
      </w:pPr>
      <w:r>
        <w:t>V doporučeních bylo uvedeno</w:t>
      </w:r>
      <w:r w:rsidR="000C66F1">
        <w:t>, že amiodaron prokazatelně zvyšuje šanci na krátkodobé přežití pacienta, pokud je podán po třetím defibrilačním výboji při srdeční zástavě způsobené bezpulzní komorovou tachykardií nebo komorovou fibrilací. Dále bylo uvedeno, že amiodaron zvyšuje šanci na úspěšnou defibrilaci. Guidelines 2010 tedy doporučily podat amiodaron po třetím defibrilačním výboji</w:t>
      </w:r>
      <w:r w:rsidR="005F21EB">
        <w:t>,</w:t>
      </w:r>
      <w:r w:rsidR="000C66F1">
        <w:t xml:space="preserve"> stejně jako to doporučovaly Guidelines 2005. Počáteční dávka by měla být 300 mg a měly by být zředěna s</w:t>
      </w:r>
      <w:r w:rsidR="006B2FB7">
        <w:t> </w:t>
      </w:r>
      <w:proofErr w:type="gramStart"/>
      <w:r w:rsidR="000C66F1">
        <w:t>5%</w:t>
      </w:r>
      <w:proofErr w:type="gramEnd"/>
      <w:r w:rsidR="000C66F1">
        <w:t xml:space="preserve"> dextrózou ve 20 ml stříkačce. </w:t>
      </w:r>
      <w:r w:rsidR="006B2FB7">
        <w:t xml:space="preserve">Další dávky amiodaronu by měly být 150 mg. Zároveň ale Guidelines 2010 upozornily na to, že injekční podání amiodaronu může způsobit tromboflebitidu. Z tohoto důvodu bylo doporučeno amiodaron podávat pacientům přes centrální žilní katetr, pokud je k dispozici. Jelikož se ale v přednemocniční péči centrální žilní katetr zaváděl málokdy, bylo jako alternativa doporučeno použít alespoň periferní žilní vstup s jehlou o širokém průměru nebo intraoseální vstup. </w:t>
      </w:r>
      <w:r w:rsidR="00923611">
        <w:t xml:space="preserve">Ať už by byl amiodaron podán jakýmkoliv způsobem, vždy by se měl propláchnout fyziologickým roztokem. Pokud by byl amiodaron nedostupný, doporučoval se použít jako alternativa </w:t>
      </w:r>
      <w:r w:rsidR="005C35D7">
        <w:t>lidokain</w:t>
      </w:r>
      <w:r w:rsidR="00923611">
        <w:t>, stejně jako v Guidelines 2005. Úvodní dávka by měla být 1</w:t>
      </w:r>
      <w:bookmarkStart w:id="11" w:name="_Hlk99907331"/>
      <w:r w:rsidR="00923611">
        <w:t>–</w:t>
      </w:r>
      <w:bookmarkEnd w:id="11"/>
      <w:r w:rsidR="00923611">
        <w:t>1,5 mg/kg tělesné hmotnosti pacienta</w:t>
      </w:r>
      <w:r w:rsidR="005F21EB">
        <w:t>, d</w:t>
      </w:r>
      <w:r w:rsidR="00923611">
        <w:t>alší dávky poté 50 mg (Deakin et al., 2010, s. 1324).</w:t>
      </w:r>
    </w:p>
    <w:p w14:paraId="4FEFD7C3" w14:textId="77777777" w:rsidR="00AE7402" w:rsidRDefault="00AE7402" w:rsidP="00AE7402">
      <w:pPr>
        <w:spacing w:after="0"/>
        <w:ind w:firstLine="0"/>
        <w:rPr>
          <w:b/>
          <w:bCs/>
        </w:rPr>
      </w:pPr>
      <w:r w:rsidRPr="00AE7402">
        <w:rPr>
          <w:b/>
          <w:bCs/>
        </w:rPr>
        <w:t>Guidelines 20</w:t>
      </w:r>
      <w:r>
        <w:rPr>
          <w:b/>
          <w:bCs/>
        </w:rPr>
        <w:t>15</w:t>
      </w:r>
    </w:p>
    <w:p w14:paraId="3BE8C138" w14:textId="77777777" w:rsidR="00AE7402" w:rsidRDefault="00AE7402" w:rsidP="00CE6BCF">
      <w:pPr>
        <w:ind w:firstLine="0"/>
      </w:pPr>
      <w:r>
        <w:t>Doporučené postupy</w:t>
      </w:r>
      <w:r w:rsidR="005474F0">
        <w:t xml:space="preserve"> nepřinesly žádnou změnu v souvislosti s podáváním amiodaronu nebo lidokainu a jsou v podstatě totožné s doporučeními z roku 2010 (Soar et al., 2015, s. 123-124).</w:t>
      </w:r>
    </w:p>
    <w:p w14:paraId="649616F1" w14:textId="77777777" w:rsidR="00B338A0" w:rsidRDefault="00B338A0">
      <w:pPr>
        <w:spacing w:after="160" w:line="259" w:lineRule="auto"/>
        <w:ind w:firstLine="0"/>
        <w:jc w:val="left"/>
        <w:rPr>
          <w:b/>
          <w:bCs/>
        </w:rPr>
      </w:pPr>
      <w:r>
        <w:rPr>
          <w:b/>
          <w:bCs/>
        </w:rPr>
        <w:br w:type="page"/>
      </w:r>
    </w:p>
    <w:p w14:paraId="7644E260" w14:textId="06B18DB5" w:rsidR="00AE7402" w:rsidRPr="00AE7402" w:rsidRDefault="00AE7402" w:rsidP="00AE7402">
      <w:pPr>
        <w:spacing w:after="0"/>
        <w:ind w:firstLine="0"/>
        <w:rPr>
          <w:b/>
          <w:bCs/>
        </w:rPr>
      </w:pPr>
      <w:r w:rsidRPr="00AE7402">
        <w:rPr>
          <w:b/>
          <w:bCs/>
        </w:rPr>
        <w:lastRenderedPageBreak/>
        <w:t>Guidelines 20</w:t>
      </w:r>
      <w:r>
        <w:rPr>
          <w:b/>
          <w:bCs/>
        </w:rPr>
        <w:t>21</w:t>
      </w:r>
    </w:p>
    <w:p w14:paraId="7C25B376" w14:textId="629759D9" w:rsidR="00544057" w:rsidRPr="00AE7402" w:rsidRDefault="00C36D5B" w:rsidP="00AE7402">
      <w:pPr>
        <w:spacing w:after="0"/>
        <w:ind w:firstLine="0"/>
        <w:rPr>
          <w:b/>
          <w:bCs/>
        </w:rPr>
      </w:pPr>
      <w:r>
        <w:t xml:space="preserve">Po roce 2015 </w:t>
      </w:r>
      <w:r w:rsidR="005F21EB">
        <w:t>bylo provedeno</w:t>
      </w:r>
      <w:r>
        <w:t xml:space="preserve"> několik studií, které zkoumaly účinky antiarytmických léků v porovnání s placebem. Jedna z nejrozsáhlejších studií Amiodaron, Lidocaine, or Placebo in Out-of-Hospital Cardiac Arrest porovnávala účinky intravenózně podaného amiodaronu, lidokainu a fyziologického placeba u pacientů s netraumatickou srdeční zástavou zapříčiněnou bezpulzní komorovou tachykardií nebo komorovou fibrilací. Jednotlivá léčiva byla podána vždy minimálně po 1 defibrilačním výboji. Na základě této studie bylo zjištěno, že amiodaron ani </w:t>
      </w:r>
      <w:r w:rsidR="005C35D7">
        <w:t>lidokain</w:t>
      </w:r>
      <w:r>
        <w:t xml:space="preserve"> nezvyšoval celkovou šanci na přežití do propuštění pacienta z nemocnice a ani nezlepšil jeho neurologický výsledek v porovnáním s placebem. Na druhou stranu ale amiodaron a </w:t>
      </w:r>
      <w:r w:rsidR="005C35D7">
        <w:t>lidokain</w:t>
      </w:r>
      <w:r>
        <w:t xml:space="preserve"> v porovnáním s placebem zvýšil celkovou </w:t>
      </w:r>
      <w:r w:rsidR="00715222">
        <w:t xml:space="preserve">zvýšil šanci na přežití </w:t>
      </w:r>
      <w:r w:rsidR="005F21EB">
        <w:t xml:space="preserve">pacienta, než přijede do </w:t>
      </w:r>
      <w:r w:rsidR="00715222">
        <w:t>nemocnice</w:t>
      </w:r>
      <w:r w:rsidR="003D3730">
        <w:t xml:space="preserve"> (Kudenchuk et al, 2016, s. 1-4).</w:t>
      </w:r>
      <w:r w:rsidR="00AE7402">
        <w:rPr>
          <w:b/>
          <w:bCs/>
        </w:rPr>
        <w:t xml:space="preserve"> </w:t>
      </w:r>
      <w:r w:rsidR="00715222">
        <w:t>Nejnovější doporučené postupy 2021 tedy v souvislosti s antiarytmickou farmakoterapií zůstaly stejné jako v roce 2015</w:t>
      </w:r>
      <w:r w:rsidR="00AE7402">
        <w:t xml:space="preserve"> a 2010</w:t>
      </w:r>
      <w:r w:rsidR="00715222">
        <w:t xml:space="preserve">. Amiodaron </w:t>
      </w:r>
      <w:r w:rsidR="00AE7402">
        <w:t xml:space="preserve">by měl být </w:t>
      </w:r>
      <w:r w:rsidR="00715222">
        <w:t>v dávce 300</w:t>
      </w:r>
      <w:r w:rsidR="00C50F63">
        <w:t>mg</w:t>
      </w:r>
      <w:r w:rsidR="00AE7402">
        <w:t xml:space="preserve"> </w:t>
      </w:r>
      <w:r w:rsidR="00715222">
        <w:t xml:space="preserve">podán u pacientů s bezpulzní komorovou tachykardií nebo komorovou fibrilací </w:t>
      </w:r>
      <w:r w:rsidR="000D3E9B">
        <w:t>po třetím defibrilačním výboji. Pokud by tyto defibrilovatelné rytmy pokračovaly i po pátém defibrilačním výboji, měl by být amiodaron podán znovu, a to v dávce 150 mg. Pokud amiodaron není k dispozici, je doporučeno jako alternativu použít lidokain v dávce 100</w:t>
      </w:r>
      <w:r w:rsidR="00AA57AE">
        <w:t xml:space="preserve"> </w:t>
      </w:r>
      <w:r w:rsidR="000D3E9B">
        <w:t xml:space="preserve">mg po třetím defibrilačním výboji. Po pátém výboji by měl být </w:t>
      </w:r>
      <w:r w:rsidR="00AA57AE">
        <w:t>lidokain</w:t>
      </w:r>
      <w:r w:rsidR="000D3E9B">
        <w:t xml:space="preserve"> podán v dávce 50</w:t>
      </w:r>
      <w:r w:rsidR="00AA57AE">
        <w:t xml:space="preserve"> </w:t>
      </w:r>
      <w:r w:rsidR="000D3E9B">
        <w:t>mg (</w:t>
      </w:r>
      <w:r w:rsidR="00AA57AE">
        <w:t xml:space="preserve">Soar et al., 2021, s. 133; </w:t>
      </w:r>
      <w:r w:rsidR="000D3E9B">
        <w:t>Truhlář et al., 2021, s. 23).</w:t>
      </w:r>
    </w:p>
    <w:p w14:paraId="7275F9CD" w14:textId="1C7089AE" w:rsidR="00D83AF5" w:rsidRDefault="00D83AF5" w:rsidP="001669F1">
      <w:pPr>
        <w:pStyle w:val="Nadpis3"/>
      </w:pPr>
      <w:bookmarkStart w:id="12" w:name="_Toc101784459"/>
      <w:r>
        <w:t>Poresuscitační péče</w:t>
      </w:r>
      <w:bookmarkEnd w:id="12"/>
    </w:p>
    <w:p w14:paraId="51091591" w14:textId="1B3ED89D" w:rsidR="0029755D" w:rsidRPr="0029755D" w:rsidRDefault="0029755D" w:rsidP="00AA57AE">
      <w:pPr>
        <w:spacing w:after="0"/>
        <w:ind w:firstLine="0"/>
        <w:rPr>
          <w:b/>
          <w:bCs/>
        </w:rPr>
      </w:pPr>
      <w:r w:rsidRPr="00AE7402">
        <w:rPr>
          <w:b/>
          <w:bCs/>
        </w:rPr>
        <w:t>Guidelines 2000</w:t>
      </w:r>
    </w:p>
    <w:p w14:paraId="29E25D83" w14:textId="77777777" w:rsidR="0029755D" w:rsidRDefault="00AF533D" w:rsidP="00CE6BCF">
      <w:pPr>
        <w:ind w:firstLine="0"/>
      </w:pPr>
      <w:r>
        <w:t xml:space="preserve">Evropský resuscitační koncil v roce 1998 uvedl, že následky ischémie a hypoxie vzniklé v souvislosti se srdeční zástavou jsou nejhorší pro mozek. V této době se intenzivně zkoumaly znalosti o patofyziologii ischemicko-hypoxického poškození centrální nervové soustavy, ale nebyly zatím k dispozici žádné klinicky ověřené údaje, </w:t>
      </w:r>
      <w:r w:rsidR="00603C42">
        <w:t>na základě kterých by mohla být ideální léčebná strategie ischemicko-hypoxického poškození mozku stanovena (Kolektiv autorů, 1998, s. 1867).</w:t>
      </w:r>
    </w:p>
    <w:p w14:paraId="7A94002A" w14:textId="77777777" w:rsidR="009B57F8" w:rsidRDefault="0029755D" w:rsidP="0029755D">
      <w:pPr>
        <w:spacing w:after="0"/>
        <w:ind w:firstLine="0"/>
        <w:rPr>
          <w:b/>
          <w:bCs/>
        </w:rPr>
      </w:pPr>
      <w:r w:rsidRPr="00AE7402">
        <w:rPr>
          <w:b/>
          <w:bCs/>
        </w:rPr>
        <w:t>Guidelines 200</w:t>
      </w:r>
      <w:r>
        <w:rPr>
          <w:b/>
          <w:bCs/>
        </w:rPr>
        <w:t>5</w:t>
      </w:r>
    </w:p>
    <w:p w14:paraId="147C35E8" w14:textId="6AD3A24B" w:rsidR="00C86863" w:rsidRDefault="00FA5A39" w:rsidP="00C00B53">
      <w:pPr>
        <w:ind w:firstLine="0"/>
      </w:pPr>
      <w:r>
        <w:t>V doporučeních z roku 2005 b</w:t>
      </w:r>
      <w:r w:rsidR="009B57F8">
        <w:t>ylo uvedeno,</w:t>
      </w:r>
      <w:r w:rsidR="00C20C93">
        <w:t xml:space="preserve"> že poresuscitační péče </w:t>
      </w:r>
      <w:r w:rsidR="009B57F8">
        <w:t xml:space="preserve">je </w:t>
      </w:r>
      <w:r w:rsidR="00C20C93">
        <w:t>nedílná součástí algoritmu rozšířené neodkladné resuscitace.</w:t>
      </w:r>
      <w:r w:rsidR="00941769">
        <w:t xml:space="preserve"> </w:t>
      </w:r>
      <w:r w:rsidR="0032062B">
        <w:t>Poresuscitační péče začíná v</w:t>
      </w:r>
      <w:r w:rsidR="005F21EB">
        <w:t> situaci, kdy</w:t>
      </w:r>
      <w:r w:rsidR="0032062B">
        <w:t xml:space="preserve"> došlo u pacienta ke spontánnímu obnovení krevního oběhu a dále pokračuje v</w:t>
      </w:r>
      <w:r w:rsidR="005F21EB">
        <w:t> </w:t>
      </w:r>
      <w:r w:rsidR="0032062B">
        <w:t>nemocnici</w:t>
      </w:r>
      <w:r w:rsidR="005F21EB">
        <w:t>,</w:t>
      </w:r>
      <w:r w:rsidR="0032062B">
        <w:t xml:space="preserve"> kd</w:t>
      </w:r>
      <w:r w:rsidR="005F21EB">
        <w:t>e</w:t>
      </w:r>
      <w:r w:rsidR="0032062B">
        <w:t xml:space="preserve"> dochází k dalšímu sledování pacienta a k definitivní léčbě (Nolan et al., 2005, s. 72</w:t>
      </w:r>
      <w:r w:rsidR="00AA57AE">
        <w:t>–</w:t>
      </w:r>
      <w:r w:rsidR="0032062B">
        <w:t>73).</w:t>
      </w:r>
      <w:r w:rsidR="00C20C93">
        <w:t xml:space="preserve"> </w:t>
      </w:r>
      <w:r w:rsidR="00C20C93">
        <w:lastRenderedPageBreak/>
        <w:t>Jedná se o komplexní terapii, která by měla následovat po každém spontánním obnoven</w:t>
      </w:r>
      <w:r w:rsidR="00941769">
        <w:t>í</w:t>
      </w:r>
      <w:r w:rsidR="00C20C93">
        <w:t xml:space="preserve"> krevního oběhu s přetrvávajícím bezvědomím.</w:t>
      </w:r>
      <w:r w:rsidR="00603C42">
        <w:t xml:space="preserve"> </w:t>
      </w:r>
      <w:r w:rsidR="0032062B">
        <w:t xml:space="preserve">Dle Guidelines 2005 </w:t>
      </w:r>
      <w:r w:rsidR="0037679D">
        <w:t>bylo</w:t>
      </w:r>
      <w:r w:rsidR="0032062B">
        <w:t xml:space="preserve"> nezbytné pacienta analgosedovat a nastavením umělého plicního ventilátoru zajistit normokapnii</w:t>
      </w:r>
      <w:r w:rsidR="008312C6">
        <w:t xml:space="preserve"> a normoventilaci</w:t>
      </w:r>
      <w:r w:rsidR="00CD6144">
        <w:t xml:space="preserve">. Dále bylo doporučeno zavést u pacienta řízenou hypotermii. Po spontánním obnovení krevního oběhu je totiž častý vznik hypertermie, zejména v prvních 48 hodinách. Pokud je hypertermie přítomna po </w:t>
      </w:r>
      <w:r w:rsidR="0037679D">
        <w:t>spontánním obnovení krevního řečiště</w:t>
      </w:r>
      <w:r w:rsidR="00F60DA0">
        <w:t>, mozková perfuze je po zhruba 20 minutách nahrazena generalizovanou hypoperfuzí, což zvyšuje riziko neurologických následků pacienta. Bylo tedy doporučeno zajistit teplotu tělesného jádra pacienta</w:t>
      </w:r>
      <w:r w:rsidR="00C00B53">
        <w:t xml:space="preserve"> </w:t>
      </w:r>
      <w:r w:rsidR="00F60DA0">
        <w:t>do</w:t>
      </w:r>
      <w:r w:rsidR="00C00B53">
        <w:t xml:space="preserve"> </w:t>
      </w:r>
      <w:r w:rsidR="00F60DA0">
        <w:t>rozmezí</w:t>
      </w:r>
      <w:r w:rsidR="00C00B53">
        <w:t xml:space="preserve"> </w:t>
      </w:r>
      <w:r w:rsidR="00F60DA0">
        <w:t>32</w:t>
      </w:r>
      <w:r w:rsidR="00580E6F">
        <w:t>–</w:t>
      </w:r>
      <w:r w:rsidR="00F60DA0">
        <w:t xml:space="preserve">34 </w:t>
      </w:r>
      <w:r w:rsidR="00075EF7" w:rsidRPr="00075EF7">
        <w:rPr>
          <w:rFonts w:cs="Times New Roman"/>
          <w:b/>
          <w:bCs/>
          <w:color w:val="202122"/>
          <w:szCs w:val="24"/>
          <w:shd w:val="clear" w:color="auto" w:fill="FFFFFF"/>
        </w:rPr>
        <w:t>°</w:t>
      </w:r>
      <w:r w:rsidR="00ED376E">
        <w:rPr>
          <w:rFonts w:cs="Times New Roman"/>
          <w:color w:val="202122"/>
          <w:szCs w:val="24"/>
          <w:shd w:val="clear" w:color="auto" w:fill="FFFFFF"/>
        </w:rPr>
        <w:t>C</w:t>
      </w:r>
      <w:r w:rsidR="00F60DA0">
        <w:t xml:space="preserve"> podáváním krystaloidů o teplotě 4 </w:t>
      </w:r>
      <w:r w:rsidR="00075EF7" w:rsidRPr="00075EF7">
        <w:rPr>
          <w:rFonts w:cs="Times New Roman"/>
          <w:b/>
          <w:bCs/>
          <w:color w:val="202122"/>
          <w:szCs w:val="24"/>
          <w:shd w:val="clear" w:color="auto" w:fill="FFFFFF"/>
        </w:rPr>
        <w:t>°</w:t>
      </w:r>
      <w:r w:rsidR="00ED376E">
        <w:rPr>
          <w:rFonts w:cs="Times New Roman"/>
          <w:color w:val="202122"/>
          <w:szCs w:val="24"/>
          <w:shd w:val="clear" w:color="auto" w:fill="FFFFFF"/>
        </w:rPr>
        <w:t>C</w:t>
      </w:r>
      <w:r w:rsidR="00F60DA0">
        <w:t xml:space="preserve"> a objemu 30 ml/kg tělesné hmotnosti</w:t>
      </w:r>
      <w:r w:rsidR="00AF34A8">
        <w:t xml:space="preserve"> (Doleček, 2010, s. 10; Kasal, 2006, s. 128).</w:t>
      </w:r>
    </w:p>
    <w:p w14:paraId="5D2B5FF4" w14:textId="6F0710A0" w:rsidR="009B57F8" w:rsidRPr="009816D7" w:rsidRDefault="009B57F8" w:rsidP="005341C5">
      <w:pPr>
        <w:spacing w:after="0" w:line="259" w:lineRule="auto"/>
        <w:ind w:firstLine="0"/>
        <w:jc w:val="left"/>
      </w:pPr>
      <w:r w:rsidRPr="00AE7402">
        <w:rPr>
          <w:b/>
          <w:bCs/>
        </w:rPr>
        <w:t>Guidelines 20</w:t>
      </w:r>
      <w:r>
        <w:rPr>
          <w:b/>
          <w:bCs/>
        </w:rPr>
        <w:t>10</w:t>
      </w:r>
    </w:p>
    <w:p w14:paraId="7E7855B4" w14:textId="77777777" w:rsidR="00B338A0" w:rsidRDefault="004F4F5A" w:rsidP="00B338A0">
      <w:pPr>
        <w:ind w:firstLine="0"/>
        <w:rPr>
          <w:b/>
          <w:bCs/>
        </w:rPr>
      </w:pPr>
      <w:r>
        <w:t>V</w:t>
      </w:r>
      <w:r w:rsidR="009B57F8">
        <w:t xml:space="preserve"> doporučeních </w:t>
      </w:r>
      <w:r>
        <w:t>byl mimo jiné kladen důraz na následky hypoxie i hyperoxie. Ihned po obnovení spontánního krevního oběhu bylo doporučeno udržovat saturaci hemoglobinu kyslíkem okolo</w:t>
      </w:r>
      <w:r w:rsidR="00D412F9">
        <w:t xml:space="preserve"> 94</w:t>
      </w:r>
      <w:r w:rsidR="00075EF7">
        <w:t>–</w:t>
      </w:r>
      <w:r w:rsidR="00D412F9">
        <w:t>98 %, jinak by hrozilo zvýšené riziko recidivy srdeční zástavy. Na druhou stranu hyperoxie taktéž působí na lidský mozek negativně. Bývá totiž spojena s rizikem oxidativního stresu</w:t>
      </w:r>
      <w:r w:rsidR="009505A8">
        <w:t>,</w:t>
      </w:r>
      <w:r w:rsidR="00D412F9">
        <w:t xml:space="preserve"> a tím pádem i sekundárního poranění mozku. Dále bylo zdůrazněno, že cílem ventilační podpory by měla být normoventilace pacienta. Pokud by pacient hyperventilova</w:t>
      </w:r>
      <w:r w:rsidR="00453C48">
        <w:t>l</w:t>
      </w:r>
      <w:r w:rsidR="00D412F9">
        <w:t>, hrozilo by barotrauma nebo zvýšení nitrohrudního tlaku</w:t>
      </w:r>
      <w:r w:rsidR="009505A8">
        <w:t>,</w:t>
      </w:r>
      <w:r w:rsidR="00D412F9">
        <w:t xml:space="preserve"> a tím pádem </w:t>
      </w:r>
      <w:r w:rsidR="00F33EB6">
        <w:t xml:space="preserve">snížení </w:t>
      </w:r>
      <w:r w:rsidR="00D412F9">
        <w:t>srdeční</w:t>
      </w:r>
      <w:r w:rsidR="00F33EB6">
        <w:t>ho</w:t>
      </w:r>
      <w:r w:rsidR="00D412F9">
        <w:t xml:space="preserve"> výdej</w:t>
      </w:r>
      <w:r w:rsidR="00F33EB6">
        <w:t xml:space="preserve">e. Naopak hypoventilace je spojena se zvýšeným nitrolebním tlakem a zhoršením acidózy. </w:t>
      </w:r>
      <w:r w:rsidR="00EB19D6">
        <w:t>Doporučení týkající se terapeutické hypotermie zůstal</w:t>
      </w:r>
      <w:r w:rsidR="009505A8">
        <w:t>a</w:t>
      </w:r>
      <w:r w:rsidR="00EB19D6">
        <w:t xml:space="preserve"> od roku 2005 nezměněn</w:t>
      </w:r>
      <w:r w:rsidR="009505A8">
        <w:t>a</w:t>
      </w:r>
      <w:r w:rsidR="00EB19D6">
        <w:t xml:space="preserve"> (Deakin et al., 2010, s. 1335</w:t>
      </w:r>
      <w:r w:rsidR="00075EF7">
        <w:t>–</w:t>
      </w:r>
      <w:r w:rsidR="00EB19D6">
        <w:t>1336).</w:t>
      </w:r>
      <w:r w:rsidR="009B57F8">
        <w:rPr>
          <w:b/>
          <w:bCs/>
        </w:rPr>
        <w:t xml:space="preserve"> </w:t>
      </w:r>
      <w:r w:rsidR="0055181D">
        <w:t xml:space="preserve">V Guidelines 2010 byl také uveden pojem syndrom po srdeční zástavě. Jedná se o patofyziologický stav vzniklý následkem prodělání celotělové ischemie po srdeční zástavě. Evropský resuscitační koncil a další světové odborné společnosti zabývající se resuscitací tento syndrom rozdělil na 4 základní patofyziologické jednotky a poskytl návod </w:t>
      </w:r>
      <w:r w:rsidR="00EF4749">
        <w:t>k péči o pacienty po obnovení spontánního krevního oběhu. První jednotkou je poškození mozku jakožto nejčastější příčin</w:t>
      </w:r>
      <w:r w:rsidR="009505A8">
        <w:t>y</w:t>
      </w:r>
      <w:r w:rsidR="00EF4749">
        <w:t xml:space="preserve"> úmrtí po </w:t>
      </w:r>
      <w:r w:rsidR="00075EF7">
        <w:t>spontánním obnovení krevního oběhu</w:t>
      </w:r>
      <w:r w:rsidR="00EF4749">
        <w:t>. Primární příčinou mozkového poškození je ischemie a sekundární příčinou je hypotenze. Druhou jednotkou je myokardiální dysfunkce</w:t>
      </w:r>
      <w:r w:rsidR="00BB2BFF">
        <w:t xml:space="preserve">, kdy dochází k tzv. omráčení myokardu. Léčba má dobrou prognózu a jejím principem je především doplnění objemu. Třetí jednotkou je ischemicko-reperfuzní odpověď organismu. Principem tohoto patofyziologického stavu je snížená dodávka kyslíku ke tkáním. </w:t>
      </w:r>
      <w:r w:rsidR="00240550">
        <w:t xml:space="preserve">Poslední jednotkou je přetrvávající příčina, která srdeční zástavu vyvolala. Jako příklad byl uveden infarkt myokardu. V souvislosti s infarktem myokardu byla jako příklad léčby poslední </w:t>
      </w:r>
      <w:r w:rsidR="00240550">
        <w:lastRenderedPageBreak/>
        <w:t>jednotky syndromu po srdeční zástavě uvedena perkutánní koronární intervence (Truhlář et al., 2011, s. 12</w:t>
      </w:r>
      <w:r w:rsidR="00075EF7">
        <w:t>1–</w:t>
      </w:r>
      <w:r w:rsidR="00240550">
        <w:t>122).</w:t>
      </w:r>
    </w:p>
    <w:p w14:paraId="17B0698D" w14:textId="36EB5DC0" w:rsidR="009B57F8" w:rsidRDefault="009B57F8" w:rsidP="00B338A0">
      <w:pPr>
        <w:ind w:firstLine="0"/>
        <w:rPr>
          <w:b/>
          <w:bCs/>
        </w:rPr>
      </w:pPr>
      <w:r w:rsidRPr="00AE7402">
        <w:rPr>
          <w:b/>
          <w:bCs/>
        </w:rPr>
        <w:t>Guidelines 20</w:t>
      </w:r>
      <w:r>
        <w:rPr>
          <w:b/>
          <w:bCs/>
        </w:rPr>
        <w:t>15</w:t>
      </w:r>
    </w:p>
    <w:p w14:paraId="295E053A" w14:textId="2BF22493" w:rsidR="009B57F8" w:rsidRDefault="008550D6" w:rsidP="00CE6BCF">
      <w:pPr>
        <w:ind w:firstLine="0"/>
        <w:rPr>
          <w:b/>
          <w:bCs/>
        </w:rPr>
      </w:pPr>
      <w:r>
        <w:t>Evropský resuscitační koncil ve spolupráci s Evropskou společností intenzivní péče vytvořil pokyn pro poresuscitační péči a uznává její důležitost jako nedílnou součást algoritmu rozšířené neodkladné resuscitace.</w:t>
      </w:r>
      <w:r w:rsidR="00956771">
        <w:t xml:space="preserve"> </w:t>
      </w:r>
      <w:r w:rsidR="00B53F27">
        <w:t xml:space="preserve">Důraz byl kladen na kontrolu hladiny glykémie. Bylo prokázáno, že přítomnost vysoké hodnoty glukózy v krvi po spontánním obnovení krevního oběhu zvyšuje riziko neurologického poškození mozku. Proto bylo doporučeno udržovat hladinu glukózy v krvi pod hodnotou 10 mmol/l, důraz byl však také kladen na prevenci hypoglykémie. Dále byl kladen důraz na potřebu včasné perkutánní koronární intervence nebo urgentní koronární katetrizace (Monsieur et al., 2015, s. 3). V roce 2013 proběhla rozsáhlá studie Target </w:t>
      </w:r>
      <w:r w:rsidR="00471108">
        <w:t>T</w:t>
      </w:r>
      <w:r w:rsidR="00B53F27">
        <w:t>em</w:t>
      </w:r>
      <w:r w:rsidR="00471108">
        <w:t>p</w:t>
      </w:r>
      <w:r w:rsidR="00B53F27">
        <w:t xml:space="preserve">erature </w:t>
      </w:r>
      <w:r w:rsidR="00471108">
        <w:t>M</w:t>
      </w:r>
      <w:r w:rsidR="00B53F27">
        <w:t>anagement</w:t>
      </w:r>
      <w:r w:rsidR="00471108">
        <w:t xml:space="preserve"> (Nielsen et al., 2013, s. 2197), na základě její</w:t>
      </w:r>
      <w:r w:rsidR="009505A8">
        <w:t>ch</w:t>
      </w:r>
      <w:r w:rsidR="00471108">
        <w:t>ž výsledků byl</w:t>
      </w:r>
      <w:r w:rsidR="009505A8">
        <w:t>a</w:t>
      </w:r>
      <w:r w:rsidR="00471108">
        <w:t xml:space="preserve"> v Guidelines 2015 stanoven</w:t>
      </w:r>
      <w:r w:rsidR="009505A8">
        <w:t>a</w:t>
      </w:r>
      <w:r w:rsidR="00471108">
        <w:t xml:space="preserve"> nová doporučení v problematice terapeutické hypotermie. Studie zkoumala účinky řízené hypotermie</w:t>
      </w:r>
      <w:r w:rsidR="00505ED5">
        <w:t xml:space="preserve"> na cílovou teplotu </w:t>
      </w:r>
      <w:r w:rsidR="009505A8">
        <w:br/>
      </w:r>
      <w:r w:rsidR="00505ED5">
        <w:t>33</w:t>
      </w:r>
      <w:r w:rsidR="00075EF7">
        <w:t xml:space="preserve"> </w:t>
      </w:r>
      <w:r w:rsidR="00075EF7" w:rsidRPr="00075EF7">
        <w:rPr>
          <w:rFonts w:cs="Times New Roman"/>
          <w:b/>
          <w:bCs/>
          <w:color w:val="202122"/>
          <w:szCs w:val="24"/>
          <w:shd w:val="clear" w:color="auto" w:fill="FFFFFF"/>
        </w:rPr>
        <w:t>°</w:t>
      </w:r>
      <w:r w:rsidR="009505A8">
        <w:rPr>
          <w:rFonts w:cs="Times New Roman"/>
          <w:color w:val="202122"/>
          <w:szCs w:val="24"/>
          <w:shd w:val="clear" w:color="auto" w:fill="FFFFFF"/>
        </w:rPr>
        <w:t>C</w:t>
      </w:r>
      <w:r w:rsidR="00505ED5">
        <w:t xml:space="preserve"> a udržování teploty</w:t>
      </w:r>
      <w:r w:rsidR="00C62BBB">
        <w:t xml:space="preserve"> na hodnotě</w:t>
      </w:r>
      <w:r w:rsidR="00505ED5">
        <w:t xml:space="preserve"> 36</w:t>
      </w:r>
      <w:r w:rsidR="00075EF7">
        <w:t xml:space="preserve"> </w:t>
      </w:r>
      <w:r w:rsidR="00075EF7" w:rsidRPr="00075EF7">
        <w:rPr>
          <w:rFonts w:cs="Times New Roman"/>
          <w:b/>
          <w:bCs/>
          <w:color w:val="202122"/>
          <w:szCs w:val="24"/>
          <w:shd w:val="clear" w:color="auto" w:fill="FFFFFF"/>
        </w:rPr>
        <w:t>°</w:t>
      </w:r>
      <w:r w:rsidR="009505A8">
        <w:rPr>
          <w:rFonts w:cs="Times New Roman"/>
          <w:bCs/>
          <w:color w:val="202122"/>
          <w:szCs w:val="24"/>
          <w:shd w:val="clear" w:color="auto" w:fill="FFFFFF"/>
        </w:rPr>
        <w:t>C</w:t>
      </w:r>
      <w:r w:rsidR="00471108">
        <w:t xml:space="preserve"> u 950 pacientů</w:t>
      </w:r>
      <w:r w:rsidR="00A05534">
        <w:t xml:space="preserve"> po prodělané mimonemocniční zástavě se spontánním obnovením krevního oběhu</w:t>
      </w:r>
      <w:r w:rsidR="00C62BBB">
        <w:t>.</w:t>
      </w:r>
      <w:r w:rsidR="00A05534">
        <w:t xml:space="preserve"> </w:t>
      </w:r>
      <w:r w:rsidR="00471108">
        <w:t>Výsledkem studie byl fakt, že cílená hodnota řízené hypotermie 33</w:t>
      </w:r>
      <w:r w:rsidR="00075EF7">
        <w:t xml:space="preserve"> </w:t>
      </w:r>
      <w:r w:rsidR="00075EF7" w:rsidRPr="00075EF7">
        <w:rPr>
          <w:rFonts w:cs="Times New Roman"/>
          <w:b/>
          <w:bCs/>
          <w:color w:val="202122"/>
          <w:szCs w:val="24"/>
          <w:shd w:val="clear" w:color="auto" w:fill="FFFFFF"/>
        </w:rPr>
        <w:t>°</w:t>
      </w:r>
      <w:r w:rsidR="009505A8">
        <w:rPr>
          <w:rFonts w:cs="Times New Roman"/>
          <w:bCs/>
          <w:color w:val="202122"/>
          <w:szCs w:val="24"/>
          <w:shd w:val="clear" w:color="auto" w:fill="FFFFFF"/>
        </w:rPr>
        <w:t>C</w:t>
      </w:r>
      <w:r w:rsidR="00471108">
        <w:t xml:space="preserve"> nepřinesla žádnou výhodu ve srovnání s</w:t>
      </w:r>
      <w:r w:rsidR="00C62BBB">
        <w:t> udržováním tělesné</w:t>
      </w:r>
      <w:r w:rsidR="00471108">
        <w:t xml:space="preserve"> teplot</w:t>
      </w:r>
      <w:r w:rsidR="00C62BBB">
        <w:t>y na hodnotě</w:t>
      </w:r>
      <w:r w:rsidR="00471108">
        <w:t xml:space="preserve"> 36</w:t>
      </w:r>
      <w:r w:rsidR="00075EF7">
        <w:t xml:space="preserve"> </w:t>
      </w:r>
      <w:r w:rsidR="00075EF7" w:rsidRPr="00075EF7">
        <w:rPr>
          <w:rFonts w:cs="Times New Roman"/>
          <w:b/>
          <w:bCs/>
          <w:color w:val="202122"/>
          <w:szCs w:val="24"/>
          <w:shd w:val="clear" w:color="auto" w:fill="FFFFFF"/>
        </w:rPr>
        <w:t>°</w:t>
      </w:r>
      <w:r w:rsidR="009505A8">
        <w:rPr>
          <w:rFonts w:cs="Times New Roman"/>
          <w:bCs/>
          <w:color w:val="202122"/>
          <w:szCs w:val="24"/>
          <w:shd w:val="clear" w:color="auto" w:fill="FFFFFF"/>
        </w:rPr>
        <w:t>C</w:t>
      </w:r>
      <w:r w:rsidR="00471108">
        <w:t xml:space="preserve">. Guidelines 2015 tedy </w:t>
      </w:r>
      <w:r w:rsidR="00C62BBB">
        <w:t xml:space="preserve">doporučily udržovat teplotu tělesného jádra v rozmezí </w:t>
      </w:r>
      <w:r w:rsidR="00A05534">
        <w:t>32</w:t>
      </w:r>
      <w:r w:rsidR="00075EF7">
        <w:t>–</w:t>
      </w:r>
      <w:r w:rsidR="00A05534">
        <w:t xml:space="preserve">36 </w:t>
      </w:r>
      <w:r w:rsidR="00075EF7" w:rsidRPr="00075EF7">
        <w:rPr>
          <w:rFonts w:cs="Times New Roman"/>
          <w:b/>
          <w:bCs/>
          <w:color w:val="202122"/>
          <w:szCs w:val="24"/>
          <w:shd w:val="clear" w:color="auto" w:fill="FFFFFF"/>
        </w:rPr>
        <w:t>°</w:t>
      </w:r>
      <w:r w:rsidR="009505A8">
        <w:rPr>
          <w:rFonts w:cs="Times New Roman"/>
          <w:bCs/>
          <w:color w:val="202122"/>
          <w:szCs w:val="24"/>
          <w:shd w:val="clear" w:color="auto" w:fill="FFFFFF"/>
        </w:rPr>
        <w:t>C</w:t>
      </w:r>
      <w:r w:rsidR="00A05534">
        <w:t>, oproti předchozím doporučením 32</w:t>
      </w:r>
      <w:r w:rsidR="00075EF7">
        <w:t>–</w:t>
      </w:r>
      <w:r w:rsidR="00A05534">
        <w:t xml:space="preserve">34 </w:t>
      </w:r>
      <w:r w:rsidR="00075EF7" w:rsidRPr="00075EF7">
        <w:rPr>
          <w:rFonts w:cs="Times New Roman"/>
          <w:b/>
          <w:bCs/>
          <w:color w:val="202122"/>
          <w:szCs w:val="24"/>
          <w:shd w:val="clear" w:color="auto" w:fill="FFFFFF"/>
        </w:rPr>
        <w:t>°</w:t>
      </w:r>
      <w:r w:rsidR="009505A8">
        <w:rPr>
          <w:rFonts w:cs="Times New Roman"/>
          <w:bCs/>
          <w:color w:val="202122"/>
          <w:szCs w:val="24"/>
          <w:shd w:val="clear" w:color="auto" w:fill="FFFFFF"/>
        </w:rPr>
        <w:t>C</w:t>
      </w:r>
      <w:r w:rsidR="00A05534">
        <w:t xml:space="preserve">. Bylo však zdůrazněno, že teplota by neměla přesáhnout 36 </w:t>
      </w:r>
      <w:r w:rsidR="00075EF7" w:rsidRPr="00075EF7">
        <w:rPr>
          <w:rFonts w:cs="Times New Roman"/>
          <w:b/>
          <w:bCs/>
          <w:color w:val="202122"/>
          <w:szCs w:val="24"/>
          <w:shd w:val="clear" w:color="auto" w:fill="FFFFFF"/>
        </w:rPr>
        <w:t>°</w:t>
      </w:r>
      <w:r w:rsidR="009505A8">
        <w:rPr>
          <w:rFonts w:cs="Times New Roman"/>
          <w:bCs/>
          <w:color w:val="202122"/>
          <w:szCs w:val="24"/>
          <w:shd w:val="clear" w:color="auto" w:fill="FFFFFF"/>
        </w:rPr>
        <w:t>C</w:t>
      </w:r>
      <w:r w:rsidR="00505ED5">
        <w:t>. Cílené snižování teploty tělesného jádra by mělo probíhat alespoň 24 hodin (Monsieur</w:t>
      </w:r>
      <w:r w:rsidR="00A31434">
        <w:t xml:space="preserve"> et al.</w:t>
      </w:r>
      <w:r w:rsidR="00505ED5">
        <w:t>, 2015, s. 32</w:t>
      </w:r>
      <w:r w:rsidR="00075EF7">
        <w:t>–</w:t>
      </w:r>
      <w:r w:rsidR="00505ED5">
        <w:t>33</w:t>
      </w:r>
      <w:r w:rsidR="00C62BBB">
        <w:t>; Janota, 2015, s. 138</w:t>
      </w:r>
      <w:r w:rsidR="00505ED5">
        <w:t>).</w:t>
      </w:r>
    </w:p>
    <w:p w14:paraId="42A5FAF7" w14:textId="1C4F3307" w:rsidR="009B57F8" w:rsidRDefault="009B57F8" w:rsidP="009B57F8">
      <w:pPr>
        <w:spacing w:after="0"/>
        <w:ind w:firstLine="0"/>
        <w:rPr>
          <w:b/>
          <w:bCs/>
        </w:rPr>
      </w:pPr>
      <w:r w:rsidRPr="00AE7402">
        <w:rPr>
          <w:b/>
          <w:bCs/>
        </w:rPr>
        <w:t>Guidelines 20</w:t>
      </w:r>
      <w:r>
        <w:rPr>
          <w:b/>
          <w:bCs/>
        </w:rPr>
        <w:t>21</w:t>
      </w:r>
    </w:p>
    <w:p w14:paraId="3F275E62" w14:textId="031180A8" w:rsidR="001D22B9" w:rsidRDefault="00283577" w:rsidP="00CA1A6E">
      <w:pPr>
        <w:spacing w:after="0"/>
        <w:ind w:firstLine="0"/>
      </w:pPr>
      <w:r>
        <w:t xml:space="preserve">Na nejnovějších doporučených postupech Evropská resuscitační rada v roce 2020 opět spolupracovala s Evropskou společností intenzivní péče. Nejnovější doporučení vydané v roce 2021 neobsahují žádné klíčové </w:t>
      </w:r>
      <w:r w:rsidR="00A60FCD">
        <w:t>změny v otázce poresuscitační péče. K současným doporučení</w:t>
      </w:r>
      <w:r w:rsidR="00025CEC">
        <w:t>m</w:t>
      </w:r>
      <w:r w:rsidR="00A60FCD">
        <w:t xml:space="preserve"> </w:t>
      </w:r>
      <w:r w:rsidR="00025CEC">
        <w:t xml:space="preserve">pro poresuscitační péči </w:t>
      </w:r>
      <w:r w:rsidR="00A60FCD">
        <w:t xml:space="preserve">tedy hlavně </w:t>
      </w:r>
      <w:proofErr w:type="gramStart"/>
      <w:r w:rsidR="00A60FCD">
        <w:t>patř</w:t>
      </w:r>
      <w:r w:rsidR="008451A4">
        <w:t>í</w:t>
      </w:r>
      <w:proofErr w:type="gramEnd"/>
      <w:r w:rsidR="00A60FCD">
        <w:t xml:space="preserve"> udržení saturace pacienta</w:t>
      </w:r>
      <w:r w:rsidR="00025CEC">
        <w:t xml:space="preserve"> v rozmezí 94</w:t>
      </w:r>
      <w:r w:rsidR="00075EF7">
        <w:t>–</w:t>
      </w:r>
      <w:r w:rsidR="00025CEC">
        <w:t>98% správným nastavením frakce kyslíku, zajištění normoventilace nastavením správné ventilační podpory</w:t>
      </w:r>
      <w:r w:rsidR="00DF642E">
        <w:t>,</w:t>
      </w:r>
      <w:r w:rsidR="00025CEC">
        <w:t xml:space="preserve"> zabránění hypotenze pomocí volumoterapie</w:t>
      </w:r>
      <w:r w:rsidR="00DF642E">
        <w:t xml:space="preserve"> a dosažení cílené regulace tělesné teploty. V případě, že byla u pacienta srdeční zástava způsobena kardiální příčinou s elevacemi ST úseku na EKG, je doporučeno pacienta směřovat do nemocničního zařízení pro provedení perkutánní koronární intervence </w:t>
      </w:r>
      <w:r w:rsidR="00E13E11">
        <w:t>(Truhlář et al., 2021, s. 34).</w:t>
      </w:r>
      <w:r w:rsidR="00CA1A6E">
        <w:br w:type="page"/>
      </w:r>
    </w:p>
    <w:p w14:paraId="543E3BD2" w14:textId="3BF60082" w:rsidR="001D22B9" w:rsidRDefault="001D22B9" w:rsidP="001D22B9">
      <w:pPr>
        <w:pStyle w:val="Nadpis3"/>
      </w:pPr>
      <w:bookmarkStart w:id="13" w:name="_Toc101784460"/>
      <w:r>
        <w:lastRenderedPageBreak/>
        <w:t>Význam a limitace dohledaných poznatků</w:t>
      </w:r>
      <w:bookmarkEnd w:id="13"/>
    </w:p>
    <w:p w14:paraId="69BD1E54" w14:textId="2A047189" w:rsidR="00100C9F" w:rsidRPr="001D22B9" w:rsidRDefault="00E52F75" w:rsidP="00CA1A6E">
      <w:pPr>
        <w:ind w:firstLine="0"/>
      </w:pPr>
      <w:r>
        <w:t>Stěžejní zdroje pro tuto práci byly</w:t>
      </w:r>
      <w:r w:rsidR="00CA1A6E">
        <w:t xml:space="preserve"> především oficiální Guidelines vydan</w:t>
      </w:r>
      <w:r>
        <w:t>é</w:t>
      </w:r>
      <w:r w:rsidR="00CA1A6E">
        <w:t xml:space="preserve"> Evropskou resuscitační radou</w:t>
      </w:r>
      <w:r>
        <w:t xml:space="preserve"> (např: DeLatorre et al., 2000; Soar et al., 2015</w:t>
      </w:r>
      <w:r w:rsidR="00100C9F">
        <w:t>; Soar et al. 2021</w:t>
      </w:r>
      <w:r>
        <w:t>)</w:t>
      </w:r>
      <w:r w:rsidR="00CA1A6E">
        <w:t xml:space="preserve">. Mimo to </w:t>
      </w:r>
      <w:r w:rsidR="00275EA7">
        <w:t>v práci bylo čerpáno</w:t>
      </w:r>
      <w:r w:rsidR="00CA1A6E">
        <w:t xml:space="preserve"> také z různých zdrojů od českých autorů, kteří se resuscitací zabývali. Čeští autoři většinou pouze srovnávají dvě po sobě jdoucí doporučení pro resuscitaci, (např. 2000 a 2005; Kasal, 2006). Nikdo z autorů se však nevěnoval vývoji doporučených postupů v delším časovém horizontu. Tato práce předkládá strukturovaný přehled doporučených postupů pro rozšířenou neodkladnou resuscitaci od roku 2000 až po rok 2021. Rozdíly mezi jednotlivými doporučeními jsou navíc projednávány v pěti tematických okruzích odpovídajících klíčovým složkám algoritmu rozšířené neodkladné resuscitace – komprese hrudníku, zajištění průchodnosti dýchacích cest, analýza rytmu a defibrilace, farmakoterapie a poresuscitační péče.</w:t>
      </w:r>
      <w:r w:rsidR="001E026A">
        <w:t xml:space="preserve"> Nejvýznamnější vývoj byl zaznamenán především v provádění kompresí hrudníku a v časném zahájení defibrilace.</w:t>
      </w:r>
      <w:r w:rsidR="00CA1A6E">
        <w:t xml:space="preserve"> Nicméně i přes strukturovanost a přehlednost práce je nutné zohlednit selektivní zaměření </w:t>
      </w:r>
      <w:r>
        <w:t>práce</w:t>
      </w:r>
      <w:r w:rsidR="00CA1A6E">
        <w:t xml:space="preserve"> pouze na klíčové oblasti rozšířené neodkladné resuscitace. Například v rámci farmakoterapie </w:t>
      </w:r>
      <w:r>
        <w:t>práce</w:t>
      </w:r>
      <w:r w:rsidR="00CA1A6E">
        <w:t xml:space="preserve"> </w:t>
      </w:r>
      <w:r>
        <w:t>popisuje</w:t>
      </w:r>
      <w:r w:rsidR="00CA1A6E">
        <w:t xml:space="preserve"> pouze změny týkající se podávání adrenalinu a amiodaronu, </w:t>
      </w:r>
      <w:r w:rsidR="00704D00">
        <w:t>zatímco</w:t>
      </w:r>
      <w:r w:rsidR="00CA1A6E">
        <w:t xml:space="preserve"> doporučené postupy se věnují i jiným léčivům. Zmíněná opomenutí detailů tak lze považovat za limit práce, zároveň byla ale v rámci úspornosti nutná. Je také nutno zmínit, že nebyla věnována pozornost období vývoje resuscitačních postupů před vydáním prvního doporučeného postupu z roku 2000.</w:t>
      </w:r>
      <w:r w:rsidR="00100C9F">
        <w:t xml:space="preserve"> </w:t>
      </w:r>
      <w:r w:rsidR="0037593C">
        <w:t xml:space="preserve">Práce však shrnuje vývoj resuscitační medicíny v časovém období 21 let, což je oproti jiným dohledatelným pracím na podobné téma </w:t>
      </w:r>
      <w:r w:rsidR="00737286">
        <w:t xml:space="preserve">rozsáhlejší shrnutí. </w:t>
      </w:r>
      <w:r w:rsidR="0069552C">
        <w:t>Práce tedy může mít své využití v tom, že souhrnně předkládá komplexn</w:t>
      </w:r>
      <w:r w:rsidR="0075295A">
        <w:t>ější</w:t>
      </w:r>
      <w:r w:rsidR="0069552C">
        <w:t xml:space="preserve"> vývoj</w:t>
      </w:r>
      <w:r w:rsidR="00083023">
        <w:t xml:space="preserve"> doporučených postupů pro</w:t>
      </w:r>
      <w:r w:rsidR="0069552C">
        <w:t xml:space="preserve"> rozšířen</w:t>
      </w:r>
      <w:r w:rsidR="00083023">
        <w:t>ou</w:t>
      </w:r>
      <w:r w:rsidR="0069552C">
        <w:t xml:space="preserve"> podpor</w:t>
      </w:r>
      <w:r w:rsidR="00083023">
        <w:t>u</w:t>
      </w:r>
      <w:r w:rsidR="0069552C">
        <w:t xml:space="preserve"> života.</w:t>
      </w:r>
    </w:p>
    <w:p w14:paraId="398F5E1E" w14:textId="43BD20E8" w:rsidR="00D83AF5" w:rsidRPr="00D83AF5" w:rsidRDefault="00D83AF5" w:rsidP="00D83AF5">
      <w:pPr>
        <w:pStyle w:val="Nadpis1"/>
      </w:pPr>
      <w:bookmarkStart w:id="14" w:name="_Toc101784461"/>
      <w:r>
        <w:lastRenderedPageBreak/>
        <w:t>Závěr</w:t>
      </w:r>
      <w:bookmarkEnd w:id="14"/>
    </w:p>
    <w:p w14:paraId="0C5AD6A1" w14:textId="68F9E60B" w:rsidR="00D83AF5" w:rsidRDefault="001F25B8" w:rsidP="004E3184">
      <w:pPr>
        <w:spacing w:after="0"/>
        <w:ind w:firstLine="0"/>
      </w:pPr>
      <w:r>
        <w:t>Hlavním cílem</w:t>
      </w:r>
      <w:r w:rsidR="00023E8B">
        <w:t xml:space="preserve"> </w:t>
      </w:r>
      <w:r>
        <w:t xml:space="preserve">bakalářské práce bylo vytvořit strukturovaný přehled jednotlivých doporučených postupů pro rozšířenou neodkladnou resuscitaci dospělé osoby, které byly </w:t>
      </w:r>
      <w:r w:rsidR="004E3184">
        <w:t xml:space="preserve">Evropskou resuscitační radou </w:t>
      </w:r>
      <w:r>
        <w:t>postupně vydávány v </w:t>
      </w:r>
      <w:r w:rsidR="004E3184">
        <w:t>letech</w:t>
      </w:r>
      <w:r>
        <w:t xml:space="preserve"> 2000, 2005, 2010, 2015 a 2021</w:t>
      </w:r>
      <w:r w:rsidR="00DC63CC">
        <w:t xml:space="preserve">. </w:t>
      </w:r>
      <w:r w:rsidR="004E3184">
        <w:t>Dalším cílem bakalářské práce bylo zaměřit se na důvod</w:t>
      </w:r>
      <w:r w:rsidR="002676AE">
        <w:t>y</w:t>
      </w:r>
      <w:r w:rsidR="004E3184">
        <w:t>, kvůli který</w:t>
      </w:r>
      <w:r w:rsidR="002676AE">
        <w:t>m</w:t>
      </w:r>
      <w:r w:rsidR="004E3184">
        <w:t xml:space="preserve"> k jednotlivým změnám v doporučeních došlo.</w:t>
      </w:r>
    </w:p>
    <w:p w14:paraId="592BFE08" w14:textId="40FBEA87" w:rsidR="004E3184" w:rsidRDefault="004E3184" w:rsidP="00CF73CA">
      <w:pPr>
        <w:spacing w:after="0"/>
        <w:ind w:firstLine="0"/>
      </w:pPr>
      <w:r>
        <w:tab/>
      </w:r>
      <w:r w:rsidR="00C81A80">
        <w:t xml:space="preserve">Od současně platících doporučených postupů se logicky nejvíce odlišují ty z roku 2000. </w:t>
      </w:r>
      <w:r w:rsidR="005D1291">
        <w:t xml:space="preserve">Od roku 2000 </w:t>
      </w:r>
      <w:r w:rsidR="002676AE">
        <w:t>bylo provedeno</w:t>
      </w:r>
      <w:r w:rsidR="005D1291">
        <w:t xml:space="preserve"> mnoho vědeckých studií, na </w:t>
      </w:r>
      <w:proofErr w:type="gramStart"/>
      <w:r w:rsidR="005D1291">
        <w:t>základě</w:t>
      </w:r>
      <w:proofErr w:type="gramEnd"/>
      <w:r w:rsidR="005D1291">
        <w:t xml:space="preserve"> </w:t>
      </w:r>
      <w:r w:rsidR="002676AE">
        <w:t>nichž</w:t>
      </w:r>
      <w:r w:rsidR="005D1291">
        <w:t xml:space="preserve"> </w:t>
      </w:r>
      <w:r w:rsidR="001278FF">
        <w:t>docházelo k aktualizacím doporučených postupů každých 5 let.</w:t>
      </w:r>
      <w:r w:rsidR="005D1291">
        <w:t xml:space="preserve"> Cílem každých vydaných Guidelines bylo</w:t>
      </w:r>
      <w:r w:rsidR="0093318A">
        <w:t xml:space="preserve"> vždy na základě nejaktuálnějších vědecký</w:t>
      </w:r>
      <w:r w:rsidR="002676AE">
        <w:t>ch</w:t>
      </w:r>
      <w:r w:rsidR="0093318A">
        <w:t xml:space="preserve"> poznatků</w:t>
      </w:r>
      <w:r w:rsidR="005D1291">
        <w:t xml:space="preserve"> především zefektivnit jednotlivé postupy v algoritmu rozšířené neodkladné resuscitace oproti těm předešlým</w:t>
      </w:r>
      <w:r w:rsidR="00AB6D19">
        <w:t>.</w:t>
      </w:r>
    </w:p>
    <w:p w14:paraId="0309DC36" w14:textId="3651627C" w:rsidR="00DC63CC" w:rsidRPr="00D83AF5" w:rsidRDefault="00453C80" w:rsidP="00163563">
      <w:pPr>
        <w:spacing w:after="0"/>
        <w:ind w:firstLine="0"/>
      </w:pPr>
      <w:r>
        <w:tab/>
      </w:r>
      <w:r w:rsidR="00FA0CC8">
        <w:t xml:space="preserve">V závěru bakalářské práce </w:t>
      </w:r>
      <w:r w:rsidR="00023E8B">
        <w:t>autor shrnuje</w:t>
      </w:r>
      <w:r w:rsidR="00FA0CC8">
        <w:t xml:space="preserve"> ty nejzásadnější změny, ke kterým došlo od roku 2000. V rámci nepřímé srdeční masáže je to především poměr kompresí hrudníku</w:t>
      </w:r>
      <w:r w:rsidR="00CF73CA">
        <w:t xml:space="preserve"> a umělých vdechů. Dále je také mnohem více vnímána důležitost samotné srdeční masáže a minimalizace jejího přerušení. </w:t>
      </w:r>
      <w:r w:rsidR="00C9493C">
        <w:t>Tracheální intubace byla v každých Guidelines brána jako optimální a nejbezpečnější metoda zajištění dýchacích cest. I přes její jedinečnost se ale v průběhu let dostávalo do popředí použití supraglotických pomůcek</w:t>
      </w:r>
      <w:r w:rsidR="00F36394">
        <w:t>, a to díky jejich jednoduchosti v zavádění.</w:t>
      </w:r>
      <w:r w:rsidR="00875E85">
        <w:t xml:space="preserve"> Defibrilační strategie byla pozměněna asi nejvíce ze všech prováděných činností během neodkladné resuscitace. V roce 2000 bylo doporučováno podávat sérii tří defibrilačních výbojů bezprostředně po sobě. Postupem času se na základně studií zjistilo, že musí být kladen důraz i na nepřímou srdeční masáž, která při této triádě defibrilačních výbojů neprobíhá. </w:t>
      </w:r>
      <w:r w:rsidR="0006032F">
        <w:t>Proto byla tato strategie nahrazena strategií novou, která preferuje podávání defibrilačních výbojů jednotlivě v kombinaci se srdeční masáží.</w:t>
      </w:r>
      <w:r w:rsidR="002542C1">
        <w:t xml:space="preserve"> </w:t>
      </w:r>
      <w:r w:rsidR="004529F8">
        <w:t>V rámci farmakoterapie, kde jsem se dle mého názoru věnoval dvěma nejdůležitějším lékům podávaný</w:t>
      </w:r>
      <w:r w:rsidR="00DE40A6">
        <w:t>m</w:t>
      </w:r>
      <w:r w:rsidR="004529F8">
        <w:t xml:space="preserve"> během resuscitace, k žádným zásadním změnám nedošlo.</w:t>
      </w:r>
      <w:r w:rsidR="00221E3C">
        <w:t xml:space="preserve"> V problematice poresuscitační péče došlo k poměrně velkému progresu. V roce 2000 zatím neexistoval přesný doporučený postup, kterého by se zdravotníci měli držet. Bylo jen jasné, že mozkové postižení je po klinické smrti velmi pravděpodobné. V následujících letech </w:t>
      </w:r>
      <w:r w:rsidR="00DA631C">
        <w:t>bylo díky studiím jasné, že je potřeba stanovit přesný léčebný postup pacienta po spontánním obnovení krevního řečiště. Poresuscitační péče se tedy stala nedílnou součástí algoritmu rozšířené neodkladné resuscitace</w:t>
      </w:r>
      <w:r w:rsidR="00C8151F">
        <w:t>.</w:t>
      </w:r>
      <w:r w:rsidR="00DC63CC">
        <w:t xml:space="preserve"> </w:t>
      </w:r>
    </w:p>
    <w:p w14:paraId="30066368" w14:textId="15E49B0B" w:rsidR="008A3DDB" w:rsidRDefault="006C5AFE" w:rsidP="005E1F37">
      <w:pPr>
        <w:pStyle w:val="Nadpis1"/>
      </w:pPr>
      <w:bookmarkStart w:id="15" w:name="_Toc101784462"/>
      <w:r w:rsidRPr="005E1F37">
        <w:lastRenderedPageBreak/>
        <w:t>Referenční seznam</w:t>
      </w:r>
      <w:bookmarkEnd w:id="15"/>
    </w:p>
    <w:p w14:paraId="3B442A0D" w14:textId="47392013" w:rsidR="00AD282D" w:rsidRPr="00AD282D" w:rsidRDefault="00AD282D" w:rsidP="00710797">
      <w:pPr>
        <w:shd w:val="clear" w:color="auto" w:fill="FFFFFF"/>
        <w:spacing w:before="240"/>
        <w:ind w:firstLine="0"/>
        <w:rPr>
          <w:rFonts w:cs="Times New Roman"/>
          <w:szCs w:val="24"/>
          <w:shd w:val="clear" w:color="auto" w:fill="FFFFFF"/>
        </w:rPr>
      </w:pPr>
      <w:r w:rsidRPr="00AD282D">
        <w:rPr>
          <w:rFonts w:cs="Times New Roman"/>
          <w:color w:val="212529"/>
          <w:shd w:val="clear" w:color="auto" w:fill="FFFFFF"/>
        </w:rPr>
        <w:t xml:space="preserve">The 1998 European Resuscitation Council </w:t>
      </w:r>
      <w:proofErr w:type="spellStart"/>
      <w:r w:rsidRPr="00AD282D">
        <w:rPr>
          <w:rFonts w:cs="Times New Roman"/>
          <w:color w:val="212529"/>
          <w:shd w:val="clear" w:color="auto" w:fill="FFFFFF"/>
        </w:rPr>
        <w:t>guidelines</w:t>
      </w:r>
      <w:proofErr w:type="spellEnd"/>
      <w:r w:rsidRPr="00AD282D">
        <w:rPr>
          <w:rFonts w:cs="Times New Roman"/>
          <w:color w:val="212529"/>
          <w:shd w:val="clear" w:color="auto" w:fill="FFFFFF"/>
        </w:rPr>
        <w:t xml:space="preserve"> for adult advanced life support, 1998. </w:t>
      </w:r>
      <w:r w:rsidRPr="00AD282D">
        <w:rPr>
          <w:rFonts w:cs="Times New Roman"/>
          <w:i/>
          <w:iCs/>
          <w:color w:val="212529"/>
          <w:shd w:val="clear" w:color="auto" w:fill="FFFFFF"/>
        </w:rPr>
        <w:t>BMJ</w:t>
      </w:r>
      <w:r w:rsidRPr="00AD282D">
        <w:rPr>
          <w:rFonts w:cs="Times New Roman"/>
          <w:color w:val="212529"/>
          <w:shd w:val="clear" w:color="auto" w:fill="FFFFFF"/>
        </w:rPr>
        <w:t> [online]. </w:t>
      </w:r>
      <w:r w:rsidRPr="00AD282D">
        <w:rPr>
          <w:rFonts w:cs="Times New Roman"/>
          <w:b/>
          <w:bCs/>
          <w:color w:val="212529"/>
          <w:shd w:val="clear" w:color="auto" w:fill="FFFFFF"/>
        </w:rPr>
        <w:t>316</w:t>
      </w:r>
      <w:r w:rsidRPr="00AD282D">
        <w:rPr>
          <w:rFonts w:cs="Times New Roman"/>
          <w:color w:val="212529"/>
          <w:shd w:val="clear" w:color="auto" w:fill="FFFFFF"/>
        </w:rPr>
        <w:t>(7148), 1863-1869 [cit. 2022-04-24]. ISSN 0959-8138. Dostupné z: doi:10.1136/bmj.316.7148.1863</w:t>
      </w:r>
    </w:p>
    <w:p w14:paraId="73C1462D" w14:textId="4C9FA5AC" w:rsidR="00AD282D" w:rsidRPr="00AD282D" w:rsidRDefault="00AD282D" w:rsidP="00710797">
      <w:pPr>
        <w:spacing w:before="240"/>
        <w:ind w:firstLine="0"/>
        <w:rPr>
          <w:rFonts w:cs="Times New Roman"/>
          <w:szCs w:val="24"/>
          <w:shd w:val="clear" w:color="auto" w:fill="FFFFFF"/>
        </w:rPr>
      </w:pPr>
      <w:r w:rsidRPr="00AD282D">
        <w:rPr>
          <w:rFonts w:cs="Times New Roman"/>
          <w:color w:val="212529"/>
          <w:shd w:val="clear" w:color="auto" w:fill="FFFFFF"/>
        </w:rPr>
        <w:t xml:space="preserve">AMIR, OFFER, JORGE E. SCHLIAMSER, SAMNIAH NEMER a MILITIANU ARIE, 2007. </w:t>
      </w:r>
      <w:proofErr w:type="spellStart"/>
      <w:r w:rsidRPr="00AD282D">
        <w:rPr>
          <w:rFonts w:cs="Times New Roman"/>
          <w:color w:val="212529"/>
          <w:shd w:val="clear" w:color="auto" w:fill="FFFFFF"/>
        </w:rPr>
        <w:t>Ineffectiveness</w:t>
      </w:r>
      <w:proofErr w:type="spellEnd"/>
      <w:r w:rsidRPr="00AD282D">
        <w:rPr>
          <w:rFonts w:cs="Times New Roman"/>
          <w:color w:val="212529"/>
          <w:shd w:val="clear" w:color="auto" w:fill="FFFFFF"/>
        </w:rPr>
        <w:t xml:space="preserve"> of </w:t>
      </w:r>
      <w:proofErr w:type="spellStart"/>
      <w:r w:rsidRPr="00AD282D">
        <w:rPr>
          <w:rFonts w:cs="Times New Roman"/>
          <w:color w:val="212529"/>
          <w:shd w:val="clear" w:color="auto" w:fill="FFFFFF"/>
        </w:rPr>
        <w:t>Precordial</w:t>
      </w:r>
      <w:proofErr w:type="spellEnd"/>
      <w:r w:rsidRPr="00AD282D">
        <w:rPr>
          <w:rFonts w:cs="Times New Roman"/>
          <w:color w:val="212529"/>
          <w:shd w:val="clear" w:color="auto" w:fill="FFFFFF"/>
        </w:rPr>
        <w:t xml:space="preserve"> </w:t>
      </w:r>
      <w:proofErr w:type="spellStart"/>
      <w:r w:rsidRPr="00AD282D">
        <w:rPr>
          <w:rFonts w:cs="Times New Roman"/>
          <w:color w:val="212529"/>
          <w:shd w:val="clear" w:color="auto" w:fill="FFFFFF"/>
        </w:rPr>
        <w:t>Thump</w:t>
      </w:r>
      <w:proofErr w:type="spellEnd"/>
      <w:r w:rsidRPr="00AD282D">
        <w:rPr>
          <w:rFonts w:cs="Times New Roman"/>
          <w:color w:val="212529"/>
          <w:shd w:val="clear" w:color="auto" w:fill="FFFFFF"/>
        </w:rPr>
        <w:t xml:space="preserve"> for </w:t>
      </w:r>
      <w:proofErr w:type="spellStart"/>
      <w:r w:rsidRPr="00AD282D">
        <w:rPr>
          <w:rFonts w:cs="Times New Roman"/>
          <w:color w:val="212529"/>
          <w:shd w:val="clear" w:color="auto" w:fill="FFFFFF"/>
        </w:rPr>
        <w:t>Cardioversion</w:t>
      </w:r>
      <w:proofErr w:type="spellEnd"/>
      <w:r w:rsidRPr="00AD282D">
        <w:rPr>
          <w:rFonts w:cs="Times New Roman"/>
          <w:color w:val="212529"/>
          <w:shd w:val="clear" w:color="auto" w:fill="FFFFFF"/>
        </w:rPr>
        <w:t xml:space="preserve"> of </w:t>
      </w:r>
      <w:proofErr w:type="spellStart"/>
      <w:r w:rsidRPr="00AD282D">
        <w:rPr>
          <w:rFonts w:cs="Times New Roman"/>
          <w:color w:val="212529"/>
          <w:shd w:val="clear" w:color="auto" w:fill="FFFFFF"/>
        </w:rPr>
        <w:t>Malignant</w:t>
      </w:r>
      <w:proofErr w:type="spellEnd"/>
      <w:r w:rsidRPr="00AD282D">
        <w:rPr>
          <w:rFonts w:cs="Times New Roman"/>
          <w:color w:val="212529"/>
          <w:shd w:val="clear" w:color="auto" w:fill="FFFFFF"/>
        </w:rPr>
        <w:t xml:space="preserve"> </w:t>
      </w:r>
      <w:proofErr w:type="spellStart"/>
      <w:r w:rsidRPr="00AD282D">
        <w:rPr>
          <w:rFonts w:cs="Times New Roman"/>
          <w:color w:val="212529"/>
          <w:shd w:val="clear" w:color="auto" w:fill="FFFFFF"/>
        </w:rPr>
        <w:t>Ventricular</w:t>
      </w:r>
      <w:proofErr w:type="spellEnd"/>
      <w:r w:rsidRPr="00AD282D">
        <w:rPr>
          <w:rFonts w:cs="Times New Roman"/>
          <w:color w:val="212529"/>
          <w:shd w:val="clear" w:color="auto" w:fill="FFFFFF"/>
        </w:rPr>
        <w:t xml:space="preserve"> </w:t>
      </w:r>
      <w:proofErr w:type="spellStart"/>
      <w:r w:rsidRPr="00AD282D">
        <w:rPr>
          <w:rFonts w:cs="Times New Roman"/>
          <w:color w:val="212529"/>
          <w:shd w:val="clear" w:color="auto" w:fill="FFFFFF"/>
        </w:rPr>
        <w:t>Tachyarrhythmias</w:t>
      </w:r>
      <w:proofErr w:type="spellEnd"/>
      <w:r w:rsidRPr="00AD282D">
        <w:rPr>
          <w:rFonts w:cs="Times New Roman"/>
          <w:color w:val="212529"/>
          <w:shd w:val="clear" w:color="auto" w:fill="FFFFFF"/>
        </w:rPr>
        <w:t>. </w:t>
      </w:r>
      <w:proofErr w:type="spellStart"/>
      <w:r w:rsidRPr="00AD282D">
        <w:rPr>
          <w:rFonts w:cs="Times New Roman"/>
          <w:i/>
          <w:iCs/>
          <w:color w:val="212529"/>
          <w:shd w:val="clear" w:color="auto" w:fill="FFFFFF"/>
        </w:rPr>
        <w:t>Pacing</w:t>
      </w:r>
      <w:proofErr w:type="spellEnd"/>
      <w:r w:rsidRPr="00AD282D">
        <w:rPr>
          <w:rFonts w:cs="Times New Roman"/>
          <w:i/>
          <w:iCs/>
          <w:color w:val="212529"/>
          <w:shd w:val="clear" w:color="auto" w:fill="FFFFFF"/>
        </w:rPr>
        <w:t xml:space="preserve"> and </w:t>
      </w:r>
      <w:proofErr w:type="spellStart"/>
      <w:r w:rsidRPr="00AD282D">
        <w:rPr>
          <w:rFonts w:cs="Times New Roman"/>
          <w:i/>
          <w:iCs/>
          <w:color w:val="212529"/>
          <w:shd w:val="clear" w:color="auto" w:fill="FFFFFF"/>
        </w:rPr>
        <w:t>Clinical</w:t>
      </w:r>
      <w:proofErr w:type="spellEnd"/>
      <w:r w:rsidRPr="00AD282D">
        <w:rPr>
          <w:rFonts w:cs="Times New Roman"/>
          <w:i/>
          <w:iCs/>
          <w:color w:val="212529"/>
          <w:shd w:val="clear" w:color="auto" w:fill="FFFFFF"/>
        </w:rPr>
        <w:t xml:space="preserve"> </w:t>
      </w:r>
      <w:proofErr w:type="spellStart"/>
      <w:r w:rsidRPr="00AD282D">
        <w:rPr>
          <w:rFonts w:cs="Times New Roman"/>
          <w:i/>
          <w:iCs/>
          <w:color w:val="212529"/>
          <w:shd w:val="clear" w:color="auto" w:fill="FFFFFF"/>
        </w:rPr>
        <w:t>Electrophysiology</w:t>
      </w:r>
      <w:proofErr w:type="spellEnd"/>
      <w:r w:rsidRPr="00AD282D">
        <w:rPr>
          <w:rFonts w:cs="Times New Roman"/>
          <w:color w:val="212529"/>
          <w:shd w:val="clear" w:color="auto" w:fill="FFFFFF"/>
        </w:rPr>
        <w:t> [online]. </w:t>
      </w:r>
      <w:r w:rsidRPr="00AD282D">
        <w:rPr>
          <w:rFonts w:cs="Times New Roman"/>
          <w:b/>
          <w:bCs/>
          <w:color w:val="212529"/>
          <w:shd w:val="clear" w:color="auto" w:fill="FFFFFF"/>
        </w:rPr>
        <w:t>30</w:t>
      </w:r>
      <w:r w:rsidRPr="00AD282D">
        <w:rPr>
          <w:rFonts w:cs="Times New Roman"/>
          <w:color w:val="212529"/>
          <w:shd w:val="clear" w:color="auto" w:fill="FFFFFF"/>
        </w:rPr>
        <w:t>(2), 153-156 [cit. 2022-04-24]. ISSN 0147-8389. Dostupné z: doi:10.1111/j.1540-8159.2007.00643.x</w:t>
      </w:r>
    </w:p>
    <w:p w14:paraId="304EC97C" w14:textId="56F4D7D3" w:rsidR="00AD282D" w:rsidRPr="00AD282D" w:rsidRDefault="00AD282D" w:rsidP="00710797">
      <w:pPr>
        <w:spacing w:before="240"/>
        <w:ind w:firstLine="0"/>
        <w:rPr>
          <w:rFonts w:cs="Times New Roman"/>
          <w:szCs w:val="24"/>
          <w:shd w:val="clear" w:color="auto" w:fill="FFFFFF"/>
        </w:rPr>
      </w:pPr>
      <w:r w:rsidRPr="00AD282D">
        <w:rPr>
          <w:rFonts w:cs="Times New Roman"/>
          <w:color w:val="212529"/>
          <w:shd w:val="clear" w:color="auto" w:fill="FFFFFF"/>
        </w:rPr>
        <w:t xml:space="preserve">BERG, Robert A., Arthur B. SANDERS, Karl B. KERN, Ronald W. HILWIG, Joseph W. HEIDENREICH, Matthew E. PORTER a </w:t>
      </w:r>
      <w:proofErr w:type="spellStart"/>
      <w:r w:rsidRPr="00AD282D">
        <w:rPr>
          <w:rFonts w:cs="Times New Roman"/>
          <w:color w:val="212529"/>
          <w:shd w:val="clear" w:color="auto" w:fill="FFFFFF"/>
        </w:rPr>
        <w:t>Gordon</w:t>
      </w:r>
      <w:proofErr w:type="spellEnd"/>
      <w:r w:rsidRPr="00AD282D">
        <w:rPr>
          <w:rFonts w:cs="Times New Roman"/>
          <w:color w:val="212529"/>
          <w:shd w:val="clear" w:color="auto" w:fill="FFFFFF"/>
        </w:rPr>
        <w:t xml:space="preserve"> A. EWY, 2001. </w:t>
      </w:r>
      <w:proofErr w:type="spellStart"/>
      <w:r w:rsidRPr="00AD282D">
        <w:rPr>
          <w:rFonts w:cs="Times New Roman"/>
          <w:color w:val="212529"/>
          <w:shd w:val="clear" w:color="auto" w:fill="FFFFFF"/>
        </w:rPr>
        <w:t>Adverse</w:t>
      </w:r>
      <w:proofErr w:type="spellEnd"/>
      <w:r w:rsidRPr="00AD282D">
        <w:rPr>
          <w:rFonts w:cs="Times New Roman"/>
          <w:color w:val="212529"/>
          <w:shd w:val="clear" w:color="auto" w:fill="FFFFFF"/>
        </w:rPr>
        <w:t xml:space="preserve"> </w:t>
      </w:r>
      <w:proofErr w:type="spellStart"/>
      <w:r w:rsidRPr="00AD282D">
        <w:rPr>
          <w:rFonts w:cs="Times New Roman"/>
          <w:color w:val="212529"/>
          <w:shd w:val="clear" w:color="auto" w:fill="FFFFFF"/>
        </w:rPr>
        <w:t>Hemodynamic</w:t>
      </w:r>
      <w:proofErr w:type="spellEnd"/>
      <w:r w:rsidRPr="00AD282D">
        <w:rPr>
          <w:rFonts w:cs="Times New Roman"/>
          <w:color w:val="212529"/>
          <w:shd w:val="clear" w:color="auto" w:fill="FFFFFF"/>
        </w:rPr>
        <w:t xml:space="preserve"> </w:t>
      </w:r>
      <w:proofErr w:type="spellStart"/>
      <w:r w:rsidRPr="00AD282D">
        <w:rPr>
          <w:rFonts w:cs="Times New Roman"/>
          <w:color w:val="212529"/>
          <w:shd w:val="clear" w:color="auto" w:fill="FFFFFF"/>
        </w:rPr>
        <w:t>Effects</w:t>
      </w:r>
      <w:proofErr w:type="spellEnd"/>
      <w:r w:rsidRPr="00AD282D">
        <w:rPr>
          <w:rFonts w:cs="Times New Roman"/>
          <w:color w:val="212529"/>
          <w:shd w:val="clear" w:color="auto" w:fill="FFFFFF"/>
        </w:rPr>
        <w:t xml:space="preserve"> of </w:t>
      </w:r>
      <w:proofErr w:type="spellStart"/>
      <w:r w:rsidRPr="00AD282D">
        <w:rPr>
          <w:rFonts w:cs="Times New Roman"/>
          <w:color w:val="212529"/>
          <w:shd w:val="clear" w:color="auto" w:fill="FFFFFF"/>
        </w:rPr>
        <w:t>Interrupting</w:t>
      </w:r>
      <w:proofErr w:type="spellEnd"/>
      <w:r w:rsidRPr="00AD282D">
        <w:rPr>
          <w:rFonts w:cs="Times New Roman"/>
          <w:color w:val="212529"/>
          <w:shd w:val="clear" w:color="auto" w:fill="FFFFFF"/>
        </w:rPr>
        <w:t xml:space="preserve"> Chest </w:t>
      </w:r>
      <w:proofErr w:type="spellStart"/>
      <w:r w:rsidRPr="00AD282D">
        <w:rPr>
          <w:rFonts w:cs="Times New Roman"/>
          <w:color w:val="212529"/>
          <w:shd w:val="clear" w:color="auto" w:fill="FFFFFF"/>
        </w:rPr>
        <w:t>Compressions</w:t>
      </w:r>
      <w:proofErr w:type="spellEnd"/>
      <w:r w:rsidRPr="00AD282D">
        <w:rPr>
          <w:rFonts w:cs="Times New Roman"/>
          <w:color w:val="212529"/>
          <w:shd w:val="clear" w:color="auto" w:fill="FFFFFF"/>
        </w:rPr>
        <w:t xml:space="preserve"> for </w:t>
      </w:r>
      <w:proofErr w:type="spellStart"/>
      <w:r w:rsidRPr="00AD282D">
        <w:rPr>
          <w:rFonts w:cs="Times New Roman"/>
          <w:color w:val="212529"/>
          <w:shd w:val="clear" w:color="auto" w:fill="FFFFFF"/>
        </w:rPr>
        <w:t>Rescue</w:t>
      </w:r>
      <w:proofErr w:type="spellEnd"/>
      <w:r w:rsidRPr="00AD282D">
        <w:rPr>
          <w:rFonts w:cs="Times New Roman"/>
          <w:color w:val="212529"/>
          <w:shd w:val="clear" w:color="auto" w:fill="FFFFFF"/>
        </w:rPr>
        <w:t xml:space="preserve"> </w:t>
      </w:r>
      <w:proofErr w:type="spellStart"/>
      <w:r w:rsidRPr="00AD282D">
        <w:rPr>
          <w:rFonts w:cs="Times New Roman"/>
          <w:color w:val="212529"/>
          <w:shd w:val="clear" w:color="auto" w:fill="FFFFFF"/>
        </w:rPr>
        <w:t>Breathing</w:t>
      </w:r>
      <w:proofErr w:type="spellEnd"/>
      <w:r w:rsidRPr="00AD282D">
        <w:rPr>
          <w:rFonts w:cs="Times New Roman"/>
          <w:color w:val="212529"/>
          <w:shd w:val="clear" w:color="auto" w:fill="FFFFFF"/>
        </w:rPr>
        <w:t xml:space="preserve"> </w:t>
      </w:r>
      <w:proofErr w:type="spellStart"/>
      <w:r w:rsidRPr="00AD282D">
        <w:rPr>
          <w:rFonts w:cs="Times New Roman"/>
          <w:color w:val="212529"/>
          <w:shd w:val="clear" w:color="auto" w:fill="FFFFFF"/>
        </w:rPr>
        <w:t>During</w:t>
      </w:r>
      <w:proofErr w:type="spellEnd"/>
      <w:r w:rsidRPr="00AD282D">
        <w:rPr>
          <w:rFonts w:cs="Times New Roman"/>
          <w:color w:val="212529"/>
          <w:shd w:val="clear" w:color="auto" w:fill="FFFFFF"/>
        </w:rPr>
        <w:t xml:space="preserve"> Cardiopulmonary Resuscitation for </w:t>
      </w:r>
      <w:proofErr w:type="spellStart"/>
      <w:r w:rsidRPr="00AD282D">
        <w:rPr>
          <w:rFonts w:cs="Times New Roman"/>
          <w:color w:val="212529"/>
          <w:shd w:val="clear" w:color="auto" w:fill="FFFFFF"/>
        </w:rPr>
        <w:t>Ventricular</w:t>
      </w:r>
      <w:proofErr w:type="spellEnd"/>
      <w:r w:rsidRPr="00AD282D">
        <w:rPr>
          <w:rFonts w:cs="Times New Roman"/>
          <w:color w:val="212529"/>
          <w:shd w:val="clear" w:color="auto" w:fill="FFFFFF"/>
        </w:rPr>
        <w:t xml:space="preserve"> </w:t>
      </w:r>
      <w:proofErr w:type="spellStart"/>
      <w:r w:rsidRPr="00AD282D">
        <w:rPr>
          <w:rFonts w:cs="Times New Roman"/>
          <w:color w:val="212529"/>
          <w:shd w:val="clear" w:color="auto" w:fill="FFFFFF"/>
        </w:rPr>
        <w:t>Fibrillation</w:t>
      </w:r>
      <w:proofErr w:type="spellEnd"/>
      <w:r w:rsidRPr="00AD282D">
        <w:rPr>
          <w:rFonts w:cs="Times New Roman"/>
          <w:color w:val="212529"/>
          <w:shd w:val="clear" w:color="auto" w:fill="FFFFFF"/>
        </w:rPr>
        <w:t xml:space="preserve"> Cardiac Arrest. </w:t>
      </w:r>
      <w:proofErr w:type="spellStart"/>
      <w:r w:rsidRPr="00AD282D">
        <w:rPr>
          <w:rFonts w:cs="Times New Roman"/>
          <w:i/>
          <w:iCs/>
          <w:color w:val="212529"/>
          <w:shd w:val="clear" w:color="auto" w:fill="FFFFFF"/>
        </w:rPr>
        <w:t>Circulation</w:t>
      </w:r>
      <w:proofErr w:type="spellEnd"/>
      <w:r w:rsidRPr="00AD282D">
        <w:rPr>
          <w:rFonts w:cs="Times New Roman"/>
          <w:color w:val="212529"/>
          <w:shd w:val="clear" w:color="auto" w:fill="FFFFFF"/>
        </w:rPr>
        <w:t> [online]. </w:t>
      </w:r>
      <w:r w:rsidRPr="00AD282D">
        <w:rPr>
          <w:rFonts w:cs="Times New Roman"/>
          <w:b/>
          <w:bCs/>
          <w:color w:val="212529"/>
          <w:shd w:val="clear" w:color="auto" w:fill="FFFFFF"/>
        </w:rPr>
        <w:t>104</w:t>
      </w:r>
      <w:r w:rsidRPr="00AD282D">
        <w:rPr>
          <w:rFonts w:cs="Times New Roman"/>
          <w:color w:val="212529"/>
          <w:shd w:val="clear" w:color="auto" w:fill="FFFFFF"/>
        </w:rPr>
        <w:t>(20), 2465-2470 [cit. 2022-04-24]. ISSN 0009-7322. Dostupné z: doi:10.1161/hc4501.098926</w:t>
      </w:r>
    </w:p>
    <w:p w14:paraId="03CD10EF" w14:textId="2B53F5E8" w:rsidR="00AD282D" w:rsidRPr="00AD282D" w:rsidRDefault="00AD282D" w:rsidP="00710797">
      <w:pPr>
        <w:spacing w:before="240"/>
        <w:ind w:firstLine="0"/>
        <w:rPr>
          <w:rFonts w:cs="Times New Roman"/>
          <w:szCs w:val="24"/>
        </w:rPr>
      </w:pPr>
      <w:r w:rsidRPr="00AD282D">
        <w:rPr>
          <w:rFonts w:cs="Times New Roman"/>
          <w:color w:val="212529"/>
          <w:shd w:val="clear" w:color="auto" w:fill="FFFFFF"/>
        </w:rPr>
        <w:t xml:space="preserve">BOSSAERT, Leo a Douglas CHAMBERLAIN, 2013. The European Resuscitation Council: </w:t>
      </w:r>
      <w:proofErr w:type="spellStart"/>
      <w:r w:rsidRPr="00AD282D">
        <w:rPr>
          <w:rFonts w:cs="Times New Roman"/>
          <w:color w:val="212529"/>
          <w:shd w:val="clear" w:color="auto" w:fill="FFFFFF"/>
        </w:rPr>
        <w:t>Its</w:t>
      </w:r>
      <w:proofErr w:type="spellEnd"/>
      <w:r w:rsidRPr="00AD282D">
        <w:rPr>
          <w:rFonts w:cs="Times New Roman"/>
          <w:color w:val="212529"/>
          <w:shd w:val="clear" w:color="auto" w:fill="FFFFFF"/>
        </w:rPr>
        <w:t xml:space="preserve"> history and development. </w:t>
      </w:r>
      <w:r w:rsidRPr="00AD282D">
        <w:rPr>
          <w:rFonts w:cs="Times New Roman"/>
          <w:i/>
          <w:iCs/>
          <w:color w:val="212529"/>
          <w:shd w:val="clear" w:color="auto" w:fill="FFFFFF"/>
        </w:rPr>
        <w:t>Resuscitation</w:t>
      </w:r>
      <w:r w:rsidRPr="00AD282D">
        <w:rPr>
          <w:rFonts w:cs="Times New Roman"/>
          <w:color w:val="212529"/>
          <w:shd w:val="clear" w:color="auto" w:fill="FFFFFF"/>
        </w:rPr>
        <w:t> [online]. </w:t>
      </w:r>
      <w:r w:rsidRPr="00AD282D">
        <w:rPr>
          <w:rFonts w:cs="Times New Roman"/>
          <w:b/>
          <w:bCs/>
          <w:color w:val="212529"/>
          <w:shd w:val="clear" w:color="auto" w:fill="FFFFFF"/>
        </w:rPr>
        <w:t>84</w:t>
      </w:r>
      <w:r w:rsidRPr="00AD282D">
        <w:rPr>
          <w:rFonts w:cs="Times New Roman"/>
          <w:color w:val="212529"/>
          <w:shd w:val="clear" w:color="auto" w:fill="FFFFFF"/>
        </w:rPr>
        <w:t xml:space="preserve">(10), 1291-1294 [cit. 2022-04-24]. ISSN 03009572. Dostupné z: </w:t>
      </w:r>
      <w:proofErr w:type="gramStart"/>
      <w:r w:rsidRPr="00AD282D">
        <w:rPr>
          <w:rFonts w:cs="Times New Roman"/>
          <w:color w:val="212529"/>
          <w:shd w:val="clear" w:color="auto" w:fill="FFFFFF"/>
        </w:rPr>
        <w:t>doi:10.1016/j.resuscitation</w:t>
      </w:r>
      <w:proofErr w:type="gramEnd"/>
      <w:r w:rsidRPr="00AD282D">
        <w:rPr>
          <w:rFonts w:cs="Times New Roman"/>
          <w:color w:val="212529"/>
          <w:shd w:val="clear" w:color="auto" w:fill="FFFFFF"/>
        </w:rPr>
        <w:t>.2013.07.025</w:t>
      </w:r>
    </w:p>
    <w:p w14:paraId="2A369F62" w14:textId="77777777" w:rsidR="00E2061B" w:rsidRPr="00DC0E9A" w:rsidRDefault="00E2061B" w:rsidP="00710797">
      <w:pPr>
        <w:shd w:val="clear" w:color="auto" w:fill="FFFFFF"/>
        <w:spacing w:before="240"/>
        <w:ind w:firstLine="0"/>
        <w:rPr>
          <w:rFonts w:eastAsia="Times New Roman" w:cs="Times New Roman"/>
          <w:szCs w:val="24"/>
          <w:lang w:eastAsia="cs-CZ"/>
        </w:rPr>
      </w:pPr>
      <w:r w:rsidRPr="00A347EE">
        <w:rPr>
          <w:rFonts w:eastAsia="Times New Roman" w:cs="Times New Roman"/>
          <w:szCs w:val="24"/>
          <w:lang w:eastAsia="cs-CZ"/>
        </w:rPr>
        <w:t>ČERVENÝ, Rudolf, Jiří POKORNÝ, Ondřej FRANĚK a David HALATA. Lékařská první pomoc a kardiopulmonální resuscitace. Novelizace Doporučeného postupu. </w:t>
      </w:r>
      <w:r w:rsidRPr="00A347EE">
        <w:rPr>
          <w:rFonts w:eastAsia="Times New Roman" w:cs="Times New Roman"/>
          <w:i/>
          <w:iCs/>
          <w:szCs w:val="24"/>
          <w:lang w:eastAsia="cs-CZ"/>
        </w:rPr>
        <w:t>Practicus</w:t>
      </w:r>
      <w:r w:rsidRPr="00A347EE">
        <w:rPr>
          <w:rFonts w:eastAsia="Times New Roman" w:cs="Times New Roman"/>
          <w:szCs w:val="24"/>
          <w:lang w:eastAsia="cs-CZ"/>
        </w:rPr>
        <w:t>. 2018, </w:t>
      </w:r>
      <w:r w:rsidRPr="00A347EE">
        <w:rPr>
          <w:rFonts w:eastAsia="Times New Roman" w:cs="Times New Roman"/>
          <w:b/>
          <w:bCs/>
          <w:szCs w:val="24"/>
          <w:lang w:eastAsia="cs-CZ"/>
        </w:rPr>
        <w:t>17</w:t>
      </w:r>
      <w:r w:rsidRPr="00A347EE">
        <w:rPr>
          <w:rFonts w:eastAsia="Times New Roman" w:cs="Times New Roman"/>
          <w:szCs w:val="24"/>
          <w:lang w:eastAsia="cs-CZ"/>
        </w:rPr>
        <w:t xml:space="preserve">(1), 36-41. ISSN 1213-8711. Dostupné také z: </w:t>
      </w:r>
      <w:hyperlink r:id="rId9" w:history="1">
        <w:r w:rsidRPr="00DC0E9A">
          <w:rPr>
            <w:rStyle w:val="Hypertextovodkaz"/>
            <w:rFonts w:eastAsia="Times New Roman" w:cs="Times New Roman"/>
            <w:color w:val="auto"/>
            <w:szCs w:val="24"/>
            <w:lang w:eastAsia="cs-CZ"/>
          </w:rPr>
          <w:t>http://www.practicus.eu/file/0cc1fc108fdfd67d22bffc05965c1583/31/Practicus-01-2018.pdf</w:t>
        </w:r>
      </w:hyperlink>
    </w:p>
    <w:p w14:paraId="0C8D3D9C" w14:textId="77777777" w:rsidR="00E2061B" w:rsidRPr="00A347EE" w:rsidRDefault="00E2061B" w:rsidP="00710797">
      <w:pPr>
        <w:shd w:val="clear" w:color="auto" w:fill="FFFFFF"/>
        <w:spacing w:before="240"/>
        <w:ind w:firstLine="0"/>
        <w:rPr>
          <w:rFonts w:eastAsia="Times New Roman" w:cs="Times New Roman"/>
          <w:szCs w:val="24"/>
          <w:lang w:eastAsia="cs-CZ"/>
        </w:rPr>
      </w:pPr>
      <w:r w:rsidRPr="00DC0E9A">
        <w:rPr>
          <w:rFonts w:eastAsia="Times New Roman" w:cs="Times New Roman"/>
          <w:szCs w:val="24"/>
          <w:lang w:eastAsia="cs-CZ"/>
        </w:rPr>
        <w:t>ČERVENÝ, Rudolf</w:t>
      </w:r>
      <w:r w:rsidRPr="00A347EE">
        <w:rPr>
          <w:rFonts w:eastAsia="Times New Roman" w:cs="Times New Roman"/>
          <w:szCs w:val="24"/>
          <w:lang w:eastAsia="cs-CZ"/>
        </w:rPr>
        <w:t>. Nové doporučené postupy pro resuscitaci ERC 2015 jsou tady! </w:t>
      </w:r>
      <w:r w:rsidRPr="00A347EE">
        <w:rPr>
          <w:rFonts w:eastAsia="Times New Roman" w:cs="Times New Roman"/>
          <w:i/>
          <w:iCs/>
          <w:szCs w:val="24"/>
          <w:lang w:eastAsia="cs-CZ"/>
        </w:rPr>
        <w:t>Practicus</w:t>
      </w:r>
      <w:r w:rsidRPr="00A347EE">
        <w:rPr>
          <w:rFonts w:eastAsia="Times New Roman" w:cs="Times New Roman"/>
          <w:szCs w:val="24"/>
          <w:lang w:eastAsia="cs-CZ"/>
        </w:rPr>
        <w:t>. 2015, </w:t>
      </w:r>
      <w:r w:rsidRPr="00A347EE">
        <w:rPr>
          <w:rFonts w:eastAsia="Times New Roman" w:cs="Times New Roman"/>
          <w:b/>
          <w:bCs/>
          <w:szCs w:val="24"/>
          <w:lang w:eastAsia="cs-CZ"/>
        </w:rPr>
        <w:t>14</w:t>
      </w:r>
      <w:r w:rsidRPr="00A347EE">
        <w:rPr>
          <w:rFonts w:eastAsia="Times New Roman" w:cs="Times New Roman"/>
          <w:szCs w:val="24"/>
          <w:lang w:eastAsia="cs-CZ"/>
        </w:rPr>
        <w:t>(9), 8-13. ISSN 1213-8711. Dostupné také z: http://www.practicus.eu/data/Practicus2015/practicus2015-09.pdf</w:t>
      </w:r>
    </w:p>
    <w:p w14:paraId="49E19CDD" w14:textId="02A56D89" w:rsidR="00607100" w:rsidRPr="00607100" w:rsidRDefault="00607100" w:rsidP="00710797">
      <w:pPr>
        <w:shd w:val="clear" w:color="auto" w:fill="FFFFFF"/>
        <w:spacing w:before="240"/>
        <w:ind w:firstLine="0"/>
        <w:rPr>
          <w:rFonts w:eastAsia="Times New Roman" w:cs="Times New Roman"/>
          <w:szCs w:val="24"/>
          <w:lang w:eastAsia="cs-CZ"/>
        </w:rPr>
      </w:pPr>
      <w:r w:rsidRPr="00607100">
        <w:rPr>
          <w:rFonts w:cs="Times New Roman"/>
          <w:color w:val="212529"/>
          <w:shd w:val="clear" w:color="auto" w:fill="FFFFFF"/>
        </w:rPr>
        <w:t xml:space="preserve">DEAKIN, Charles D., Jerry P. NOLAN, </w:t>
      </w:r>
      <w:proofErr w:type="spellStart"/>
      <w:r w:rsidRPr="00607100">
        <w:rPr>
          <w:rFonts w:cs="Times New Roman"/>
          <w:color w:val="212529"/>
          <w:shd w:val="clear" w:color="auto" w:fill="FFFFFF"/>
        </w:rPr>
        <w:t>Jasmeet</w:t>
      </w:r>
      <w:proofErr w:type="spellEnd"/>
      <w:r w:rsidRPr="00607100">
        <w:rPr>
          <w:rFonts w:cs="Times New Roman"/>
          <w:color w:val="212529"/>
          <w:shd w:val="clear" w:color="auto" w:fill="FFFFFF"/>
        </w:rPr>
        <w:t xml:space="preserve"> SOAR, </w:t>
      </w:r>
      <w:proofErr w:type="spellStart"/>
      <w:r w:rsidRPr="00607100">
        <w:rPr>
          <w:rFonts w:cs="Times New Roman"/>
          <w:color w:val="212529"/>
          <w:shd w:val="clear" w:color="auto" w:fill="FFFFFF"/>
        </w:rPr>
        <w:t>Kjetil</w:t>
      </w:r>
      <w:proofErr w:type="spellEnd"/>
      <w:r w:rsidRPr="00607100">
        <w:rPr>
          <w:rFonts w:cs="Times New Roman"/>
          <w:color w:val="212529"/>
          <w:shd w:val="clear" w:color="auto" w:fill="FFFFFF"/>
        </w:rPr>
        <w:t xml:space="preserve"> SUNDE, </w:t>
      </w:r>
      <w:proofErr w:type="spellStart"/>
      <w:r w:rsidRPr="00607100">
        <w:rPr>
          <w:rFonts w:cs="Times New Roman"/>
          <w:color w:val="212529"/>
          <w:shd w:val="clear" w:color="auto" w:fill="FFFFFF"/>
        </w:rPr>
        <w:t>Rudolph</w:t>
      </w:r>
      <w:proofErr w:type="spellEnd"/>
      <w:r w:rsidRPr="00607100">
        <w:rPr>
          <w:rFonts w:cs="Times New Roman"/>
          <w:color w:val="212529"/>
          <w:shd w:val="clear" w:color="auto" w:fill="FFFFFF"/>
        </w:rPr>
        <w:t xml:space="preserve"> W. KOSTER, Gary B. SMITH a </w:t>
      </w:r>
      <w:proofErr w:type="spellStart"/>
      <w:r w:rsidRPr="00607100">
        <w:rPr>
          <w:rFonts w:cs="Times New Roman"/>
          <w:color w:val="212529"/>
          <w:shd w:val="clear" w:color="auto" w:fill="FFFFFF"/>
        </w:rPr>
        <w:t>Gavin</w:t>
      </w:r>
      <w:proofErr w:type="spellEnd"/>
      <w:r w:rsidRPr="00607100">
        <w:rPr>
          <w:rFonts w:cs="Times New Roman"/>
          <w:color w:val="212529"/>
          <w:shd w:val="clear" w:color="auto" w:fill="FFFFFF"/>
        </w:rPr>
        <w:t xml:space="preserve"> D. PERKINS, 2010. European Resuscitation Council Guidelines for Resuscitation 2010 Section 4. Adult advanced life </w:t>
      </w:r>
      <w:r w:rsidRPr="00607100">
        <w:rPr>
          <w:rFonts w:cs="Times New Roman"/>
          <w:color w:val="212529"/>
          <w:shd w:val="clear" w:color="auto" w:fill="FFFFFF"/>
        </w:rPr>
        <w:lastRenderedPageBreak/>
        <w:t>support. </w:t>
      </w:r>
      <w:r w:rsidRPr="00607100">
        <w:rPr>
          <w:rFonts w:cs="Times New Roman"/>
          <w:i/>
          <w:iCs/>
          <w:color w:val="212529"/>
          <w:shd w:val="clear" w:color="auto" w:fill="FFFFFF"/>
        </w:rPr>
        <w:t>Resuscitation</w:t>
      </w:r>
      <w:r w:rsidRPr="00607100">
        <w:rPr>
          <w:rFonts w:cs="Times New Roman"/>
          <w:color w:val="212529"/>
          <w:shd w:val="clear" w:color="auto" w:fill="FFFFFF"/>
        </w:rPr>
        <w:t> [online]. </w:t>
      </w:r>
      <w:r w:rsidRPr="00607100">
        <w:rPr>
          <w:rFonts w:cs="Times New Roman"/>
          <w:b/>
          <w:bCs/>
          <w:color w:val="212529"/>
          <w:shd w:val="clear" w:color="auto" w:fill="FFFFFF"/>
        </w:rPr>
        <w:t>81</w:t>
      </w:r>
      <w:r w:rsidRPr="00607100">
        <w:rPr>
          <w:rFonts w:cs="Times New Roman"/>
          <w:color w:val="212529"/>
          <w:shd w:val="clear" w:color="auto" w:fill="FFFFFF"/>
        </w:rPr>
        <w:t xml:space="preserve">(10), 1305-1352 [cit. 2022-04-24]. ISSN 03009572. Dostupné z: </w:t>
      </w:r>
      <w:proofErr w:type="gramStart"/>
      <w:r w:rsidRPr="00607100">
        <w:rPr>
          <w:rFonts w:cs="Times New Roman"/>
          <w:color w:val="212529"/>
          <w:shd w:val="clear" w:color="auto" w:fill="FFFFFF"/>
        </w:rPr>
        <w:t>doi:10.1016/j.resuscitation</w:t>
      </w:r>
      <w:proofErr w:type="gramEnd"/>
      <w:r w:rsidRPr="00607100">
        <w:rPr>
          <w:rFonts w:cs="Times New Roman"/>
          <w:color w:val="212529"/>
          <w:shd w:val="clear" w:color="auto" w:fill="FFFFFF"/>
        </w:rPr>
        <w:t>.2010.08.017</w:t>
      </w:r>
    </w:p>
    <w:p w14:paraId="733A1B40" w14:textId="0B8C44FC" w:rsidR="00607100" w:rsidRPr="00607100" w:rsidRDefault="00607100" w:rsidP="00710797">
      <w:pPr>
        <w:shd w:val="clear" w:color="auto" w:fill="FFFFFF"/>
        <w:spacing w:before="240"/>
        <w:ind w:firstLine="0"/>
        <w:rPr>
          <w:rFonts w:cs="Times New Roman"/>
          <w:szCs w:val="24"/>
          <w:shd w:val="clear" w:color="auto" w:fill="FFFFFF"/>
        </w:rPr>
      </w:pPr>
      <w:r w:rsidRPr="00607100">
        <w:rPr>
          <w:rFonts w:cs="Times New Roman"/>
          <w:color w:val="212529"/>
          <w:shd w:val="clear" w:color="auto" w:fill="FFFFFF"/>
        </w:rPr>
        <w:t>DE LATORRE, Francisco, Jerry NOLAN, Colin ROBERTSON, Douglas CHAMBERLAIN a Peter BASKETT, 2001. European Resuscitation Council Guidelines 2000 for Adult Advanced Life Support. </w:t>
      </w:r>
      <w:r w:rsidRPr="00607100">
        <w:rPr>
          <w:rFonts w:cs="Times New Roman"/>
          <w:i/>
          <w:iCs/>
          <w:color w:val="212529"/>
          <w:shd w:val="clear" w:color="auto" w:fill="FFFFFF"/>
        </w:rPr>
        <w:t>Resuscitation</w:t>
      </w:r>
      <w:r w:rsidRPr="00607100">
        <w:rPr>
          <w:rFonts w:cs="Times New Roman"/>
          <w:color w:val="212529"/>
          <w:shd w:val="clear" w:color="auto" w:fill="FFFFFF"/>
        </w:rPr>
        <w:t> [online]. </w:t>
      </w:r>
      <w:r w:rsidRPr="00607100">
        <w:rPr>
          <w:rFonts w:cs="Times New Roman"/>
          <w:b/>
          <w:bCs/>
          <w:color w:val="212529"/>
          <w:shd w:val="clear" w:color="auto" w:fill="FFFFFF"/>
        </w:rPr>
        <w:t>48</w:t>
      </w:r>
      <w:r w:rsidRPr="00607100">
        <w:rPr>
          <w:rFonts w:cs="Times New Roman"/>
          <w:color w:val="212529"/>
          <w:shd w:val="clear" w:color="auto" w:fill="FFFFFF"/>
        </w:rPr>
        <w:t>(3), 211-221 [cit. 2022-04-24]. ISSN 03009572. Dostupné z: doi:10.1016/S0300-9572(00)00379-8</w:t>
      </w:r>
    </w:p>
    <w:p w14:paraId="38C4F9A9" w14:textId="77777777" w:rsidR="00E2061B" w:rsidRPr="00A347EE" w:rsidRDefault="00E2061B" w:rsidP="00710797">
      <w:pPr>
        <w:shd w:val="clear" w:color="auto" w:fill="FFFFFF"/>
        <w:spacing w:before="240"/>
        <w:ind w:firstLine="0"/>
        <w:rPr>
          <w:rFonts w:eastAsia="Times New Roman" w:cs="Times New Roman"/>
          <w:szCs w:val="24"/>
          <w:lang w:eastAsia="cs-CZ"/>
        </w:rPr>
      </w:pPr>
      <w:r w:rsidRPr="00A347EE">
        <w:rPr>
          <w:rFonts w:eastAsia="Times New Roman" w:cs="Times New Roman"/>
          <w:szCs w:val="24"/>
          <w:lang w:eastAsia="cs-CZ"/>
        </w:rPr>
        <w:t>DOLEČEK, Martin. Kardiopulmonální resuscitace: komentované doporučení ERC 2005. </w:t>
      </w:r>
      <w:r w:rsidRPr="00A347EE">
        <w:rPr>
          <w:rFonts w:eastAsia="Times New Roman" w:cs="Times New Roman"/>
          <w:i/>
          <w:iCs/>
          <w:szCs w:val="24"/>
          <w:lang w:eastAsia="cs-CZ"/>
        </w:rPr>
        <w:t xml:space="preserve">Kardiologická revue. </w:t>
      </w:r>
      <w:proofErr w:type="spellStart"/>
      <w:r w:rsidRPr="00A347EE">
        <w:rPr>
          <w:rFonts w:eastAsia="Times New Roman" w:cs="Times New Roman"/>
          <w:i/>
          <w:iCs/>
          <w:szCs w:val="24"/>
          <w:lang w:eastAsia="cs-CZ"/>
        </w:rPr>
        <w:t>Suppl</w:t>
      </w:r>
      <w:proofErr w:type="spellEnd"/>
      <w:r w:rsidRPr="00A347EE">
        <w:rPr>
          <w:rFonts w:eastAsia="Times New Roman" w:cs="Times New Roman"/>
          <w:i/>
          <w:iCs/>
          <w:szCs w:val="24"/>
          <w:lang w:eastAsia="cs-CZ"/>
        </w:rPr>
        <w:t>. A</w:t>
      </w:r>
      <w:r w:rsidRPr="00A347EE">
        <w:rPr>
          <w:rFonts w:eastAsia="Times New Roman" w:cs="Times New Roman"/>
          <w:szCs w:val="24"/>
          <w:lang w:eastAsia="cs-CZ"/>
        </w:rPr>
        <w:t>. 2010, </w:t>
      </w:r>
      <w:r w:rsidRPr="00A347EE">
        <w:rPr>
          <w:rFonts w:eastAsia="Times New Roman" w:cs="Times New Roman"/>
          <w:b/>
          <w:bCs/>
          <w:szCs w:val="24"/>
          <w:lang w:eastAsia="cs-CZ"/>
        </w:rPr>
        <w:t>12</w:t>
      </w:r>
      <w:r w:rsidRPr="00A347EE">
        <w:rPr>
          <w:rFonts w:eastAsia="Times New Roman" w:cs="Times New Roman"/>
          <w:szCs w:val="24"/>
          <w:lang w:eastAsia="cs-CZ"/>
        </w:rPr>
        <w:t>(</w:t>
      </w:r>
      <w:proofErr w:type="spellStart"/>
      <w:r w:rsidRPr="00A347EE">
        <w:rPr>
          <w:rFonts w:eastAsia="Times New Roman" w:cs="Times New Roman"/>
          <w:szCs w:val="24"/>
          <w:lang w:eastAsia="cs-CZ"/>
        </w:rPr>
        <w:t>Suppl</w:t>
      </w:r>
      <w:proofErr w:type="spellEnd"/>
      <w:r w:rsidRPr="00A347EE">
        <w:rPr>
          <w:rFonts w:eastAsia="Times New Roman" w:cs="Times New Roman"/>
          <w:szCs w:val="24"/>
          <w:lang w:eastAsia="cs-CZ"/>
        </w:rPr>
        <w:t>. A), 12. ISSN 1212-4540. Dostupné také z</w:t>
      </w:r>
      <w:r w:rsidRPr="00DC0E9A">
        <w:rPr>
          <w:rFonts w:eastAsia="Times New Roman" w:cs="Times New Roman"/>
          <w:szCs w:val="24"/>
          <w:lang w:eastAsia="cs-CZ"/>
        </w:rPr>
        <w:t xml:space="preserve">: </w:t>
      </w:r>
      <w:hyperlink r:id="rId10" w:history="1">
        <w:r w:rsidRPr="00DC0E9A">
          <w:rPr>
            <w:rStyle w:val="Hypertextovodkaz"/>
            <w:rFonts w:eastAsia="Times New Roman" w:cs="Times New Roman"/>
            <w:color w:val="auto"/>
            <w:szCs w:val="24"/>
            <w:lang w:eastAsia="cs-CZ"/>
          </w:rPr>
          <w:t>http://www.kardiologickarevue.cz/pdf/kr_10_02_09.pdf</w:t>
        </w:r>
      </w:hyperlink>
    </w:p>
    <w:p w14:paraId="33FB2980" w14:textId="7C0EB530" w:rsidR="00607100" w:rsidRPr="00607100" w:rsidRDefault="00607100" w:rsidP="00710797">
      <w:pPr>
        <w:shd w:val="clear" w:color="auto" w:fill="FFFFFF"/>
        <w:spacing w:before="240"/>
        <w:ind w:firstLine="0"/>
        <w:rPr>
          <w:rFonts w:cs="Times New Roman"/>
          <w:szCs w:val="24"/>
          <w:shd w:val="clear" w:color="auto" w:fill="FFFFFF"/>
        </w:rPr>
      </w:pPr>
      <w:r w:rsidRPr="00607100">
        <w:rPr>
          <w:rFonts w:cs="Times New Roman"/>
          <w:color w:val="212529"/>
          <w:shd w:val="clear" w:color="auto" w:fill="FFFFFF"/>
        </w:rPr>
        <w:t xml:space="preserve">DORPH, E, L WIK, T.A STRØMME, M ERIKSEN a P.A STEEN, 2004. Oxygen </w:t>
      </w:r>
      <w:proofErr w:type="spellStart"/>
      <w:r w:rsidRPr="00607100">
        <w:rPr>
          <w:rFonts w:cs="Times New Roman"/>
          <w:color w:val="212529"/>
          <w:shd w:val="clear" w:color="auto" w:fill="FFFFFF"/>
        </w:rPr>
        <w:t>delivery</w:t>
      </w:r>
      <w:proofErr w:type="spellEnd"/>
      <w:r w:rsidRPr="00607100">
        <w:rPr>
          <w:rFonts w:cs="Times New Roman"/>
          <w:color w:val="212529"/>
          <w:shd w:val="clear" w:color="auto" w:fill="FFFFFF"/>
        </w:rPr>
        <w:t xml:space="preserve"> and return of </w:t>
      </w:r>
      <w:proofErr w:type="spellStart"/>
      <w:r w:rsidRPr="00607100">
        <w:rPr>
          <w:rFonts w:cs="Times New Roman"/>
          <w:color w:val="212529"/>
          <w:shd w:val="clear" w:color="auto" w:fill="FFFFFF"/>
        </w:rPr>
        <w:t>spontaneous</w:t>
      </w:r>
      <w:proofErr w:type="spellEnd"/>
      <w:r w:rsidRPr="00607100">
        <w:rPr>
          <w:rFonts w:cs="Times New Roman"/>
          <w:color w:val="212529"/>
          <w:shd w:val="clear" w:color="auto" w:fill="FFFFFF"/>
        </w:rPr>
        <w:t xml:space="preserve"> </w:t>
      </w:r>
      <w:proofErr w:type="spellStart"/>
      <w:r w:rsidRPr="00607100">
        <w:rPr>
          <w:rFonts w:cs="Times New Roman"/>
          <w:color w:val="212529"/>
          <w:shd w:val="clear" w:color="auto" w:fill="FFFFFF"/>
        </w:rPr>
        <w:t>circulation</w:t>
      </w:r>
      <w:proofErr w:type="spellEnd"/>
      <w:r w:rsidRPr="00607100">
        <w:rPr>
          <w:rFonts w:cs="Times New Roman"/>
          <w:color w:val="212529"/>
          <w:shd w:val="clear" w:color="auto" w:fill="FFFFFF"/>
        </w:rPr>
        <w:t xml:space="preserve"> </w:t>
      </w:r>
      <w:proofErr w:type="spellStart"/>
      <w:r w:rsidRPr="00607100">
        <w:rPr>
          <w:rFonts w:cs="Times New Roman"/>
          <w:color w:val="212529"/>
          <w:shd w:val="clear" w:color="auto" w:fill="FFFFFF"/>
        </w:rPr>
        <w:t>with</w:t>
      </w:r>
      <w:proofErr w:type="spellEnd"/>
      <w:r w:rsidRPr="00607100">
        <w:rPr>
          <w:rFonts w:cs="Times New Roman"/>
          <w:color w:val="212529"/>
          <w:shd w:val="clear" w:color="auto" w:fill="FFFFFF"/>
        </w:rPr>
        <w:t xml:space="preserve"> </w:t>
      </w:r>
      <w:proofErr w:type="spellStart"/>
      <w:r w:rsidRPr="00607100">
        <w:rPr>
          <w:rFonts w:cs="Times New Roman"/>
          <w:color w:val="212529"/>
          <w:shd w:val="clear" w:color="auto" w:fill="FFFFFF"/>
        </w:rPr>
        <w:t>ventilation</w:t>
      </w:r>
      <w:proofErr w:type="spellEnd"/>
      <w:r w:rsidRPr="00607100">
        <w:rPr>
          <w:rFonts w:cs="Times New Roman"/>
          <w:color w:val="212529"/>
          <w:shd w:val="clear" w:color="auto" w:fill="FFFFFF"/>
        </w:rPr>
        <w:t>: compression ratio 2. </w:t>
      </w:r>
      <w:r w:rsidRPr="00607100">
        <w:rPr>
          <w:rFonts w:cs="Times New Roman"/>
          <w:i/>
          <w:iCs/>
          <w:color w:val="212529"/>
          <w:shd w:val="clear" w:color="auto" w:fill="FFFFFF"/>
        </w:rPr>
        <w:t>Resuscitation</w:t>
      </w:r>
      <w:r w:rsidRPr="00607100">
        <w:rPr>
          <w:rFonts w:cs="Times New Roman"/>
          <w:color w:val="212529"/>
          <w:shd w:val="clear" w:color="auto" w:fill="FFFFFF"/>
        </w:rPr>
        <w:t> [online]. </w:t>
      </w:r>
      <w:r w:rsidRPr="00607100">
        <w:rPr>
          <w:rFonts w:cs="Times New Roman"/>
          <w:b/>
          <w:bCs/>
          <w:color w:val="212529"/>
          <w:shd w:val="clear" w:color="auto" w:fill="FFFFFF"/>
        </w:rPr>
        <w:t>60</w:t>
      </w:r>
      <w:r w:rsidRPr="00607100">
        <w:rPr>
          <w:rFonts w:cs="Times New Roman"/>
          <w:color w:val="212529"/>
          <w:shd w:val="clear" w:color="auto" w:fill="FFFFFF"/>
        </w:rPr>
        <w:t xml:space="preserve">(3), 309-318 [cit. 2022-04-24]. ISSN 03009572. Dostupné z: </w:t>
      </w:r>
      <w:proofErr w:type="gramStart"/>
      <w:r w:rsidRPr="00607100">
        <w:rPr>
          <w:rFonts w:cs="Times New Roman"/>
          <w:color w:val="212529"/>
          <w:shd w:val="clear" w:color="auto" w:fill="FFFFFF"/>
        </w:rPr>
        <w:t>doi:10.1016/j.resuscitation</w:t>
      </w:r>
      <w:proofErr w:type="gramEnd"/>
      <w:r w:rsidRPr="00607100">
        <w:rPr>
          <w:rFonts w:cs="Times New Roman"/>
          <w:color w:val="212529"/>
          <w:shd w:val="clear" w:color="auto" w:fill="FFFFFF"/>
        </w:rPr>
        <w:t>.2003.12.001</w:t>
      </w:r>
    </w:p>
    <w:p w14:paraId="20F084A2" w14:textId="641F4DBC" w:rsidR="00E2061B" w:rsidRPr="00A347EE" w:rsidRDefault="00E2061B" w:rsidP="00710797">
      <w:pPr>
        <w:spacing w:before="240"/>
        <w:ind w:firstLine="0"/>
        <w:rPr>
          <w:rFonts w:cs="Times New Roman"/>
          <w:szCs w:val="24"/>
          <w:shd w:val="clear" w:color="auto" w:fill="FFFFFF"/>
        </w:rPr>
      </w:pPr>
      <w:r w:rsidRPr="00A347EE">
        <w:rPr>
          <w:rFonts w:cs="Times New Roman"/>
          <w:szCs w:val="24"/>
          <w:shd w:val="clear" w:color="auto" w:fill="FFFFFF"/>
        </w:rPr>
        <w:t xml:space="preserve">DRÁBKOVÁ, Jarmila. KPR a možnosti resuscitační medicíny v </w:t>
      </w:r>
      <w:r w:rsidR="00DC0E9A" w:rsidRPr="00A347EE">
        <w:rPr>
          <w:rFonts w:cs="Times New Roman"/>
          <w:szCs w:val="24"/>
          <w:shd w:val="clear" w:color="auto" w:fill="FFFFFF"/>
        </w:rPr>
        <w:t>terénu – historie</w:t>
      </w:r>
      <w:r w:rsidRPr="00A347EE">
        <w:rPr>
          <w:rFonts w:cs="Times New Roman"/>
          <w:szCs w:val="24"/>
          <w:shd w:val="clear" w:color="auto" w:fill="FFFFFF"/>
        </w:rPr>
        <w:t xml:space="preserve"> a současnost 2012. </w:t>
      </w:r>
      <w:r w:rsidRPr="00A347EE">
        <w:rPr>
          <w:rFonts w:cs="Times New Roman"/>
          <w:i/>
          <w:iCs/>
          <w:szCs w:val="24"/>
          <w:shd w:val="clear" w:color="auto" w:fill="FFFFFF"/>
        </w:rPr>
        <w:t>Anesteziologie, resuscitace a intenzivní medicína</w:t>
      </w:r>
      <w:r w:rsidRPr="00A347EE">
        <w:rPr>
          <w:rFonts w:cs="Times New Roman"/>
          <w:szCs w:val="24"/>
          <w:shd w:val="clear" w:color="auto" w:fill="FFFFFF"/>
        </w:rPr>
        <w:t>. </w:t>
      </w:r>
      <w:r w:rsidRPr="00A347EE">
        <w:rPr>
          <w:rFonts w:cs="Times New Roman"/>
          <w:b/>
          <w:bCs/>
          <w:szCs w:val="24"/>
          <w:shd w:val="clear" w:color="auto" w:fill="FFFFFF"/>
        </w:rPr>
        <w:t>59</w:t>
      </w:r>
      <w:r w:rsidRPr="00A347EE">
        <w:rPr>
          <w:rFonts w:cs="Times New Roman"/>
          <w:szCs w:val="24"/>
          <w:shd w:val="clear" w:color="auto" w:fill="FFFFFF"/>
        </w:rPr>
        <w:t>(1), 65-76. ISSN 1805-4005.</w:t>
      </w:r>
    </w:p>
    <w:p w14:paraId="461CF30C" w14:textId="77777777" w:rsidR="00E2061B" w:rsidRPr="00DC0E9A" w:rsidRDefault="00E2061B" w:rsidP="00710797">
      <w:pPr>
        <w:shd w:val="clear" w:color="auto" w:fill="FFFFFF"/>
        <w:spacing w:before="240"/>
        <w:ind w:firstLine="0"/>
        <w:rPr>
          <w:rFonts w:eastAsia="Times New Roman" w:cs="Times New Roman"/>
          <w:szCs w:val="24"/>
          <w:lang w:eastAsia="cs-CZ"/>
        </w:rPr>
      </w:pPr>
      <w:r w:rsidRPr="00A347EE">
        <w:rPr>
          <w:rFonts w:cs="Times New Roman"/>
          <w:szCs w:val="24"/>
          <w:shd w:val="clear" w:color="auto" w:fill="FFFFFF"/>
        </w:rPr>
        <w:t xml:space="preserve">DRIES, D. J. </w:t>
      </w:r>
      <w:proofErr w:type="spellStart"/>
      <w:r w:rsidRPr="00A347EE">
        <w:rPr>
          <w:rFonts w:cs="Times New Roman"/>
          <w:szCs w:val="24"/>
          <w:shd w:val="clear" w:color="auto" w:fill="FFFFFF"/>
        </w:rPr>
        <w:t>Recent</w:t>
      </w:r>
      <w:proofErr w:type="spellEnd"/>
      <w:r w:rsidRPr="00A347EE">
        <w:rPr>
          <w:rFonts w:cs="Times New Roman"/>
          <w:szCs w:val="24"/>
          <w:shd w:val="clear" w:color="auto" w:fill="FFFFFF"/>
        </w:rPr>
        <w:t xml:space="preserve"> </w:t>
      </w:r>
      <w:proofErr w:type="spellStart"/>
      <w:r w:rsidRPr="00A347EE">
        <w:rPr>
          <w:rFonts w:cs="Times New Roman"/>
          <w:szCs w:val="24"/>
          <w:shd w:val="clear" w:color="auto" w:fill="FFFFFF"/>
        </w:rPr>
        <w:t>progress</w:t>
      </w:r>
      <w:proofErr w:type="spellEnd"/>
      <w:r w:rsidRPr="00A347EE">
        <w:rPr>
          <w:rFonts w:cs="Times New Roman"/>
          <w:szCs w:val="24"/>
          <w:shd w:val="clear" w:color="auto" w:fill="FFFFFF"/>
        </w:rPr>
        <w:t xml:space="preserve"> in advanced cardiac life support. </w:t>
      </w:r>
      <w:r w:rsidRPr="00A347EE">
        <w:rPr>
          <w:rFonts w:cs="Times New Roman"/>
          <w:i/>
          <w:iCs/>
          <w:szCs w:val="24"/>
          <w:shd w:val="clear" w:color="auto" w:fill="FFFFFF"/>
        </w:rPr>
        <w:t xml:space="preserve">Air </w:t>
      </w:r>
      <w:proofErr w:type="spellStart"/>
      <w:r w:rsidRPr="00A347EE">
        <w:rPr>
          <w:rFonts w:cs="Times New Roman"/>
          <w:i/>
          <w:iCs/>
          <w:szCs w:val="24"/>
          <w:shd w:val="clear" w:color="auto" w:fill="FFFFFF"/>
        </w:rPr>
        <w:t>medical</w:t>
      </w:r>
      <w:proofErr w:type="spellEnd"/>
      <w:r w:rsidRPr="00A347EE">
        <w:rPr>
          <w:rFonts w:cs="Times New Roman"/>
          <w:i/>
          <w:iCs/>
          <w:szCs w:val="24"/>
          <w:shd w:val="clear" w:color="auto" w:fill="FFFFFF"/>
        </w:rPr>
        <w:t xml:space="preserve"> </w:t>
      </w:r>
      <w:proofErr w:type="spellStart"/>
      <w:r w:rsidRPr="00A347EE">
        <w:rPr>
          <w:rFonts w:cs="Times New Roman"/>
          <w:i/>
          <w:iCs/>
          <w:szCs w:val="24"/>
          <w:shd w:val="clear" w:color="auto" w:fill="FFFFFF"/>
        </w:rPr>
        <w:t>journal</w:t>
      </w:r>
      <w:proofErr w:type="spellEnd"/>
      <w:r w:rsidRPr="00A347EE">
        <w:rPr>
          <w:rFonts w:cs="Times New Roman"/>
          <w:szCs w:val="24"/>
          <w:shd w:val="clear" w:color="auto" w:fill="FFFFFF"/>
        </w:rPr>
        <w:t> [online]. 2000, </w:t>
      </w:r>
      <w:r w:rsidRPr="00A347EE">
        <w:rPr>
          <w:rFonts w:cs="Times New Roman"/>
          <w:b/>
          <w:bCs/>
          <w:szCs w:val="24"/>
          <w:shd w:val="clear" w:color="auto" w:fill="FFFFFF"/>
        </w:rPr>
        <w:t>19</w:t>
      </w:r>
      <w:r w:rsidRPr="00A347EE">
        <w:rPr>
          <w:rFonts w:cs="Times New Roman"/>
          <w:szCs w:val="24"/>
          <w:shd w:val="clear" w:color="auto" w:fill="FFFFFF"/>
        </w:rPr>
        <w:t xml:space="preserve">(2), 38-46 [cit. </w:t>
      </w:r>
      <w:r w:rsidRPr="00DC0E9A">
        <w:rPr>
          <w:rFonts w:cs="Times New Roman"/>
          <w:szCs w:val="24"/>
          <w:shd w:val="clear" w:color="auto" w:fill="FFFFFF"/>
        </w:rPr>
        <w:t>2022-01-08]. ISSN 1067991X. Dostupné z: doi:10.1016/s1067-991</w:t>
      </w:r>
      <w:proofErr w:type="gramStart"/>
      <w:r w:rsidRPr="00DC0E9A">
        <w:rPr>
          <w:rFonts w:cs="Times New Roman"/>
          <w:szCs w:val="24"/>
          <w:shd w:val="clear" w:color="auto" w:fill="FFFFFF"/>
        </w:rPr>
        <w:t>x(</w:t>
      </w:r>
      <w:proofErr w:type="gramEnd"/>
      <w:r w:rsidRPr="00DC0E9A">
        <w:rPr>
          <w:rFonts w:cs="Times New Roman"/>
          <w:szCs w:val="24"/>
          <w:shd w:val="clear" w:color="auto" w:fill="FFFFFF"/>
        </w:rPr>
        <w:t>00)90070-1</w:t>
      </w:r>
    </w:p>
    <w:p w14:paraId="5FA4F60A" w14:textId="77777777" w:rsidR="00E2061B" w:rsidRPr="00DC0E9A" w:rsidRDefault="00E2061B" w:rsidP="00710797">
      <w:pPr>
        <w:shd w:val="clear" w:color="auto" w:fill="FFFFFF"/>
        <w:spacing w:before="240"/>
        <w:ind w:firstLine="0"/>
        <w:rPr>
          <w:rFonts w:eastAsia="Times New Roman" w:cs="Times New Roman"/>
          <w:szCs w:val="24"/>
          <w:lang w:eastAsia="cs-CZ"/>
        </w:rPr>
      </w:pPr>
      <w:r w:rsidRPr="00DC0E9A">
        <w:rPr>
          <w:rFonts w:eastAsia="Times New Roman" w:cs="Times New Roman"/>
          <w:szCs w:val="24"/>
          <w:lang w:eastAsia="cs-CZ"/>
        </w:rPr>
        <w:t>DVOŘÁČEK, David. Historie resuscitace. </w:t>
      </w:r>
      <w:r w:rsidRPr="00DC0E9A">
        <w:rPr>
          <w:rFonts w:eastAsia="Times New Roman" w:cs="Times New Roman"/>
          <w:i/>
          <w:iCs/>
          <w:szCs w:val="24"/>
          <w:lang w:eastAsia="cs-CZ"/>
        </w:rPr>
        <w:t>Urgentní medicína</w:t>
      </w:r>
      <w:r w:rsidRPr="00DC0E9A">
        <w:rPr>
          <w:rFonts w:eastAsia="Times New Roman" w:cs="Times New Roman"/>
          <w:szCs w:val="24"/>
          <w:lang w:eastAsia="cs-CZ"/>
        </w:rPr>
        <w:t>. 2009, </w:t>
      </w:r>
      <w:r w:rsidRPr="00DC0E9A">
        <w:rPr>
          <w:rFonts w:eastAsia="Times New Roman" w:cs="Times New Roman"/>
          <w:b/>
          <w:bCs/>
          <w:szCs w:val="24"/>
          <w:lang w:eastAsia="cs-CZ"/>
        </w:rPr>
        <w:t>12</w:t>
      </w:r>
      <w:r w:rsidRPr="00DC0E9A">
        <w:rPr>
          <w:rFonts w:eastAsia="Times New Roman" w:cs="Times New Roman"/>
          <w:szCs w:val="24"/>
          <w:lang w:eastAsia="cs-CZ"/>
        </w:rPr>
        <w:t xml:space="preserve">(3), 34-35. ISSN 1212-1924. Dostupné také z: </w:t>
      </w:r>
      <w:hyperlink r:id="rId11" w:history="1">
        <w:r w:rsidRPr="00DC0E9A">
          <w:rPr>
            <w:rStyle w:val="Hypertextovodkaz"/>
            <w:rFonts w:eastAsia="Times New Roman" w:cs="Times New Roman"/>
            <w:color w:val="auto"/>
            <w:szCs w:val="24"/>
            <w:lang w:eastAsia="cs-CZ"/>
          </w:rPr>
          <w:t>https://urgentnimedicina.cz/casopisy/UM_2009_03.pdf</w:t>
        </w:r>
      </w:hyperlink>
    </w:p>
    <w:p w14:paraId="794CE39B" w14:textId="68452FC5" w:rsidR="00833F10" w:rsidRPr="00833F10" w:rsidRDefault="00833F10" w:rsidP="00710797">
      <w:pPr>
        <w:spacing w:before="240"/>
        <w:ind w:firstLine="0"/>
        <w:rPr>
          <w:rFonts w:cs="Times New Roman"/>
          <w:szCs w:val="24"/>
          <w:shd w:val="clear" w:color="auto" w:fill="FFFFFF"/>
        </w:rPr>
      </w:pPr>
      <w:r w:rsidRPr="00833F10">
        <w:rPr>
          <w:rFonts w:cs="Times New Roman"/>
          <w:color w:val="212529"/>
          <w:shd w:val="clear" w:color="auto" w:fill="FFFFFF"/>
        </w:rPr>
        <w:t xml:space="preserve">EFTESTØL, </w:t>
      </w:r>
      <w:proofErr w:type="spellStart"/>
      <w:r w:rsidRPr="00833F10">
        <w:rPr>
          <w:rFonts w:cs="Times New Roman"/>
          <w:color w:val="212529"/>
          <w:shd w:val="clear" w:color="auto" w:fill="FFFFFF"/>
        </w:rPr>
        <w:t>Trygve</w:t>
      </w:r>
      <w:proofErr w:type="spellEnd"/>
      <w:r w:rsidRPr="00833F10">
        <w:rPr>
          <w:rFonts w:cs="Times New Roman"/>
          <w:color w:val="212529"/>
          <w:shd w:val="clear" w:color="auto" w:fill="FFFFFF"/>
        </w:rPr>
        <w:t xml:space="preserve">, Lars WIK, </w:t>
      </w:r>
      <w:proofErr w:type="spellStart"/>
      <w:r w:rsidRPr="00833F10">
        <w:rPr>
          <w:rFonts w:cs="Times New Roman"/>
          <w:color w:val="212529"/>
          <w:shd w:val="clear" w:color="auto" w:fill="FFFFFF"/>
        </w:rPr>
        <w:t>Kjetil</w:t>
      </w:r>
      <w:proofErr w:type="spellEnd"/>
      <w:r w:rsidRPr="00833F10">
        <w:rPr>
          <w:rFonts w:cs="Times New Roman"/>
          <w:color w:val="212529"/>
          <w:shd w:val="clear" w:color="auto" w:fill="FFFFFF"/>
        </w:rPr>
        <w:t xml:space="preserve"> SUNDE a </w:t>
      </w:r>
      <w:proofErr w:type="spellStart"/>
      <w:r w:rsidRPr="00833F10">
        <w:rPr>
          <w:rFonts w:cs="Times New Roman"/>
          <w:color w:val="212529"/>
          <w:shd w:val="clear" w:color="auto" w:fill="FFFFFF"/>
        </w:rPr>
        <w:t>Petter</w:t>
      </w:r>
      <w:proofErr w:type="spellEnd"/>
      <w:r w:rsidRPr="00833F10">
        <w:rPr>
          <w:rFonts w:cs="Times New Roman"/>
          <w:color w:val="212529"/>
          <w:shd w:val="clear" w:color="auto" w:fill="FFFFFF"/>
        </w:rPr>
        <w:t xml:space="preserve"> Andreas STEEN, 2004. </w:t>
      </w:r>
      <w:proofErr w:type="spellStart"/>
      <w:r w:rsidRPr="00833F10">
        <w:rPr>
          <w:rFonts w:cs="Times New Roman"/>
          <w:color w:val="212529"/>
          <w:shd w:val="clear" w:color="auto" w:fill="FFFFFF"/>
        </w:rPr>
        <w:t>Effects</w:t>
      </w:r>
      <w:proofErr w:type="spellEnd"/>
      <w:r w:rsidRPr="00833F10">
        <w:rPr>
          <w:rFonts w:cs="Times New Roman"/>
          <w:color w:val="212529"/>
          <w:shd w:val="clear" w:color="auto" w:fill="FFFFFF"/>
        </w:rPr>
        <w:t xml:space="preserve"> of Cardiopulmonary Resuscitation on </w:t>
      </w:r>
      <w:proofErr w:type="spellStart"/>
      <w:r w:rsidRPr="00833F10">
        <w:rPr>
          <w:rFonts w:cs="Times New Roman"/>
          <w:color w:val="212529"/>
          <w:shd w:val="clear" w:color="auto" w:fill="FFFFFF"/>
        </w:rPr>
        <w:t>Predictors</w:t>
      </w:r>
      <w:proofErr w:type="spellEnd"/>
      <w:r w:rsidRPr="00833F10">
        <w:rPr>
          <w:rFonts w:cs="Times New Roman"/>
          <w:color w:val="212529"/>
          <w:shd w:val="clear" w:color="auto" w:fill="FFFFFF"/>
        </w:rPr>
        <w:t xml:space="preserve"> of </w:t>
      </w:r>
      <w:proofErr w:type="spellStart"/>
      <w:r w:rsidRPr="00833F10">
        <w:rPr>
          <w:rFonts w:cs="Times New Roman"/>
          <w:color w:val="212529"/>
          <w:shd w:val="clear" w:color="auto" w:fill="FFFFFF"/>
        </w:rPr>
        <w:t>Ventricular</w:t>
      </w:r>
      <w:proofErr w:type="spellEnd"/>
      <w:r w:rsidRPr="00833F10">
        <w:rPr>
          <w:rFonts w:cs="Times New Roman"/>
          <w:color w:val="212529"/>
          <w:shd w:val="clear" w:color="auto" w:fill="FFFFFF"/>
        </w:rPr>
        <w:t xml:space="preserve"> </w:t>
      </w:r>
      <w:proofErr w:type="spellStart"/>
      <w:r w:rsidRPr="00833F10">
        <w:rPr>
          <w:rFonts w:cs="Times New Roman"/>
          <w:color w:val="212529"/>
          <w:shd w:val="clear" w:color="auto" w:fill="FFFFFF"/>
        </w:rPr>
        <w:t>Fibrillation</w:t>
      </w:r>
      <w:proofErr w:type="spellEnd"/>
      <w:r w:rsidRPr="00833F10">
        <w:rPr>
          <w:rFonts w:cs="Times New Roman"/>
          <w:color w:val="212529"/>
          <w:shd w:val="clear" w:color="auto" w:fill="FFFFFF"/>
        </w:rPr>
        <w:t xml:space="preserve"> </w:t>
      </w:r>
      <w:proofErr w:type="spellStart"/>
      <w:r w:rsidRPr="00833F10">
        <w:rPr>
          <w:rFonts w:cs="Times New Roman"/>
          <w:color w:val="212529"/>
          <w:shd w:val="clear" w:color="auto" w:fill="FFFFFF"/>
        </w:rPr>
        <w:t>Defibrillation</w:t>
      </w:r>
      <w:proofErr w:type="spellEnd"/>
      <w:r w:rsidRPr="00833F10">
        <w:rPr>
          <w:rFonts w:cs="Times New Roman"/>
          <w:color w:val="212529"/>
          <w:shd w:val="clear" w:color="auto" w:fill="FFFFFF"/>
        </w:rPr>
        <w:t xml:space="preserve"> </w:t>
      </w:r>
      <w:proofErr w:type="spellStart"/>
      <w:r w:rsidRPr="00833F10">
        <w:rPr>
          <w:rFonts w:cs="Times New Roman"/>
          <w:color w:val="212529"/>
          <w:shd w:val="clear" w:color="auto" w:fill="FFFFFF"/>
        </w:rPr>
        <w:t>Success</w:t>
      </w:r>
      <w:proofErr w:type="spellEnd"/>
      <w:r w:rsidRPr="00833F10">
        <w:rPr>
          <w:rFonts w:cs="Times New Roman"/>
          <w:color w:val="212529"/>
          <w:shd w:val="clear" w:color="auto" w:fill="FFFFFF"/>
        </w:rPr>
        <w:t xml:space="preserve"> </w:t>
      </w:r>
      <w:proofErr w:type="spellStart"/>
      <w:r w:rsidRPr="00833F10">
        <w:rPr>
          <w:rFonts w:cs="Times New Roman"/>
          <w:color w:val="212529"/>
          <w:shd w:val="clear" w:color="auto" w:fill="FFFFFF"/>
        </w:rPr>
        <w:t>During</w:t>
      </w:r>
      <w:proofErr w:type="spellEnd"/>
      <w:r w:rsidRPr="00833F10">
        <w:rPr>
          <w:rFonts w:cs="Times New Roman"/>
          <w:color w:val="212529"/>
          <w:shd w:val="clear" w:color="auto" w:fill="FFFFFF"/>
        </w:rPr>
        <w:t xml:space="preserve"> Out-of-Hospital Cardiac Arrest. </w:t>
      </w:r>
      <w:proofErr w:type="spellStart"/>
      <w:r w:rsidRPr="00833F10">
        <w:rPr>
          <w:rFonts w:cs="Times New Roman"/>
          <w:i/>
          <w:iCs/>
          <w:color w:val="212529"/>
          <w:shd w:val="clear" w:color="auto" w:fill="FFFFFF"/>
        </w:rPr>
        <w:t>Circulation</w:t>
      </w:r>
      <w:proofErr w:type="spellEnd"/>
      <w:r w:rsidRPr="00833F10">
        <w:rPr>
          <w:rFonts w:cs="Times New Roman"/>
          <w:color w:val="212529"/>
          <w:shd w:val="clear" w:color="auto" w:fill="FFFFFF"/>
        </w:rPr>
        <w:t> [online]. </w:t>
      </w:r>
      <w:r w:rsidRPr="00833F10">
        <w:rPr>
          <w:rFonts w:cs="Times New Roman"/>
          <w:b/>
          <w:bCs/>
          <w:color w:val="212529"/>
          <w:shd w:val="clear" w:color="auto" w:fill="FFFFFF"/>
        </w:rPr>
        <w:t>110</w:t>
      </w:r>
      <w:r w:rsidRPr="00833F10">
        <w:rPr>
          <w:rFonts w:cs="Times New Roman"/>
          <w:color w:val="212529"/>
          <w:shd w:val="clear" w:color="auto" w:fill="FFFFFF"/>
        </w:rPr>
        <w:t xml:space="preserve">(1), 10-15 [cit. 2022-04-24]. ISSN 0009-7322. Dostupné z: </w:t>
      </w:r>
      <w:proofErr w:type="gramStart"/>
      <w:r w:rsidRPr="00833F10">
        <w:rPr>
          <w:rFonts w:cs="Times New Roman"/>
          <w:color w:val="212529"/>
          <w:shd w:val="clear" w:color="auto" w:fill="FFFFFF"/>
        </w:rPr>
        <w:t>doi:10.1161/01.CIR</w:t>
      </w:r>
      <w:proofErr w:type="gramEnd"/>
      <w:r w:rsidRPr="00833F10">
        <w:rPr>
          <w:rFonts w:cs="Times New Roman"/>
          <w:color w:val="212529"/>
          <w:shd w:val="clear" w:color="auto" w:fill="FFFFFF"/>
        </w:rPr>
        <w:t>.0000133323.15565.75</w:t>
      </w:r>
    </w:p>
    <w:p w14:paraId="4FC299DB" w14:textId="27F5F6D4" w:rsidR="00833F10" w:rsidRPr="00833F10" w:rsidRDefault="00833F10" w:rsidP="00710797">
      <w:pPr>
        <w:shd w:val="clear" w:color="auto" w:fill="FFFFFF"/>
        <w:spacing w:before="240"/>
        <w:ind w:firstLine="0"/>
        <w:rPr>
          <w:rFonts w:eastAsia="Times New Roman" w:cs="Times New Roman"/>
          <w:szCs w:val="24"/>
          <w:lang w:eastAsia="cs-CZ"/>
        </w:rPr>
      </w:pPr>
      <w:r w:rsidRPr="00833F10">
        <w:rPr>
          <w:rFonts w:cs="Times New Roman"/>
          <w:color w:val="212529"/>
          <w:shd w:val="clear" w:color="auto" w:fill="FFFFFF"/>
        </w:rPr>
        <w:t xml:space="preserve">FALCÃO, Luiz Fernando </w:t>
      </w:r>
      <w:proofErr w:type="spellStart"/>
      <w:r w:rsidRPr="00833F10">
        <w:rPr>
          <w:rFonts w:cs="Times New Roman"/>
          <w:color w:val="212529"/>
          <w:shd w:val="clear" w:color="auto" w:fill="FFFFFF"/>
        </w:rPr>
        <w:t>dos</w:t>
      </w:r>
      <w:proofErr w:type="spellEnd"/>
      <w:r w:rsidRPr="00833F10">
        <w:rPr>
          <w:rFonts w:cs="Times New Roman"/>
          <w:color w:val="212529"/>
          <w:shd w:val="clear" w:color="auto" w:fill="FFFFFF"/>
        </w:rPr>
        <w:t xml:space="preserve"> </w:t>
      </w:r>
      <w:proofErr w:type="spellStart"/>
      <w:r w:rsidRPr="00833F10">
        <w:rPr>
          <w:rFonts w:cs="Times New Roman"/>
          <w:color w:val="212529"/>
          <w:shd w:val="clear" w:color="auto" w:fill="FFFFFF"/>
        </w:rPr>
        <w:t>Reis</w:t>
      </w:r>
      <w:proofErr w:type="spellEnd"/>
      <w:r w:rsidRPr="00833F10">
        <w:rPr>
          <w:rFonts w:cs="Times New Roman"/>
          <w:color w:val="212529"/>
          <w:shd w:val="clear" w:color="auto" w:fill="FFFFFF"/>
        </w:rPr>
        <w:t xml:space="preserve">, David FEREZ a José Luiz </w:t>
      </w:r>
      <w:proofErr w:type="spellStart"/>
      <w:r w:rsidRPr="00833F10">
        <w:rPr>
          <w:rFonts w:cs="Times New Roman"/>
          <w:color w:val="212529"/>
          <w:shd w:val="clear" w:color="auto" w:fill="FFFFFF"/>
        </w:rPr>
        <w:t>Gomes</w:t>
      </w:r>
      <w:proofErr w:type="spellEnd"/>
      <w:r w:rsidRPr="00833F10">
        <w:rPr>
          <w:rFonts w:cs="Times New Roman"/>
          <w:color w:val="212529"/>
          <w:shd w:val="clear" w:color="auto" w:fill="FFFFFF"/>
        </w:rPr>
        <w:t xml:space="preserve"> DO AMARAL, 2011. Update on Cardiopulmonary Resuscitation Guidelines of </w:t>
      </w:r>
      <w:proofErr w:type="spellStart"/>
      <w:r w:rsidRPr="00833F10">
        <w:rPr>
          <w:rFonts w:cs="Times New Roman"/>
          <w:color w:val="212529"/>
          <w:shd w:val="clear" w:color="auto" w:fill="FFFFFF"/>
        </w:rPr>
        <w:t>Interest</w:t>
      </w:r>
      <w:proofErr w:type="spellEnd"/>
      <w:r w:rsidRPr="00833F10">
        <w:rPr>
          <w:rFonts w:cs="Times New Roman"/>
          <w:color w:val="212529"/>
          <w:shd w:val="clear" w:color="auto" w:fill="FFFFFF"/>
        </w:rPr>
        <w:t xml:space="preserve"> to </w:t>
      </w:r>
      <w:proofErr w:type="spellStart"/>
      <w:r w:rsidRPr="00833F10">
        <w:rPr>
          <w:rFonts w:cs="Times New Roman"/>
          <w:color w:val="212529"/>
          <w:shd w:val="clear" w:color="auto" w:fill="FFFFFF"/>
        </w:rPr>
        <w:t>Anesthesiologists</w:t>
      </w:r>
      <w:proofErr w:type="spellEnd"/>
      <w:r w:rsidRPr="00833F10">
        <w:rPr>
          <w:rFonts w:cs="Times New Roman"/>
          <w:color w:val="212529"/>
          <w:shd w:val="clear" w:color="auto" w:fill="FFFFFF"/>
        </w:rPr>
        <w:t>. </w:t>
      </w:r>
      <w:proofErr w:type="spellStart"/>
      <w:r w:rsidRPr="00833F10">
        <w:rPr>
          <w:rFonts w:cs="Times New Roman"/>
          <w:i/>
          <w:iCs/>
          <w:color w:val="212529"/>
          <w:shd w:val="clear" w:color="auto" w:fill="FFFFFF"/>
        </w:rPr>
        <w:t>Brazilian</w:t>
      </w:r>
      <w:proofErr w:type="spellEnd"/>
      <w:r w:rsidRPr="00833F10">
        <w:rPr>
          <w:rFonts w:cs="Times New Roman"/>
          <w:i/>
          <w:iCs/>
          <w:color w:val="212529"/>
          <w:shd w:val="clear" w:color="auto" w:fill="FFFFFF"/>
        </w:rPr>
        <w:t xml:space="preserve"> </w:t>
      </w:r>
      <w:proofErr w:type="spellStart"/>
      <w:r w:rsidRPr="00833F10">
        <w:rPr>
          <w:rFonts w:cs="Times New Roman"/>
          <w:i/>
          <w:iCs/>
          <w:color w:val="212529"/>
          <w:shd w:val="clear" w:color="auto" w:fill="FFFFFF"/>
        </w:rPr>
        <w:t>Journal</w:t>
      </w:r>
      <w:proofErr w:type="spellEnd"/>
      <w:r w:rsidRPr="00833F10">
        <w:rPr>
          <w:rFonts w:cs="Times New Roman"/>
          <w:i/>
          <w:iCs/>
          <w:color w:val="212529"/>
          <w:shd w:val="clear" w:color="auto" w:fill="FFFFFF"/>
        </w:rPr>
        <w:t xml:space="preserve"> of </w:t>
      </w:r>
      <w:proofErr w:type="spellStart"/>
      <w:r w:rsidRPr="00833F10">
        <w:rPr>
          <w:rFonts w:cs="Times New Roman"/>
          <w:i/>
          <w:iCs/>
          <w:color w:val="212529"/>
          <w:shd w:val="clear" w:color="auto" w:fill="FFFFFF"/>
        </w:rPr>
        <w:t>Anesthesiology</w:t>
      </w:r>
      <w:proofErr w:type="spellEnd"/>
      <w:r w:rsidRPr="00833F10">
        <w:rPr>
          <w:rFonts w:cs="Times New Roman"/>
          <w:color w:val="212529"/>
          <w:shd w:val="clear" w:color="auto" w:fill="FFFFFF"/>
        </w:rPr>
        <w:t> [online]. </w:t>
      </w:r>
      <w:r w:rsidRPr="00833F10">
        <w:rPr>
          <w:rFonts w:cs="Times New Roman"/>
          <w:b/>
          <w:bCs/>
          <w:color w:val="212529"/>
          <w:shd w:val="clear" w:color="auto" w:fill="FFFFFF"/>
        </w:rPr>
        <w:t>61</w:t>
      </w:r>
      <w:r w:rsidRPr="00833F10">
        <w:rPr>
          <w:rFonts w:cs="Times New Roman"/>
          <w:color w:val="212529"/>
          <w:shd w:val="clear" w:color="auto" w:fill="FFFFFF"/>
        </w:rPr>
        <w:t>(5), 624-640 [cit. 2022-04-24]. ISSN 00347094. Dostupné z: doi:10.1016/S0034-7094(11)70074-5</w:t>
      </w:r>
    </w:p>
    <w:p w14:paraId="7C5FBD7B" w14:textId="46C87B1D" w:rsidR="00833F10" w:rsidRPr="00833F10" w:rsidRDefault="00833F10" w:rsidP="00710797">
      <w:pPr>
        <w:spacing w:before="240"/>
        <w:ind w:firstLine="0"/>
        <w:rPr>
          <w:rFonts w:cs="Times New Roman"/>
          <w:szCs w:val="24"/>
          <w:shd w:val="clear" w:color="auto" w:fill="FFFFFF"/>
        </w:rPr>
      </w:pPr>
      <w:r w:rsidRPr="00833F10">
        <w:rPr>
          <w:rFonts w:cs="Times New Roman"/>
          <w:color w:val="212529"/>
          <w:shd w:val="clear" w:color="auto" w:fill="FFFFFF"/>
        </w:rPr>
        <w:lastRenderedPageBreak/>
        <w:t xml:space="preserve">FINN, Judith, Ian JACOBS, Teresa A WILLIAMS, Simon GATES a </w:t>
      </w:r>
      <w:proofErr w:type="spellStart"/>
      <w:r w:rsidRPr="00833F10">
        <w:rPr>
          <w:rFonts w:cs="Times New Roman"/>
          <w:color w:val="212529"/>
          <w:shd w:val="clear" w:color="auto" w:fill="FFFFFF"/>
        </w:rPr>
        <w:t>Gavin</w:t>
      </w:r>
      <w:proofErr w:type="spellEnd"/>
      <w:r w:rsidRPr="00833F10">
        <w:rPr>
          <w:rFonts w:cs="Times New Roman"/>
          <w:color w:val="212529"/>
          <w:shd w:val="clear" w:color="auto" w:fill="FFFFFF"/>
        </w:rPr>
        <w:t xml:space="preserve"> D PERKINS, 2019. Adrenaline and </w:t>
      </w:r>
      <w:proofErr w:type="spellStart"/>
      <w:r w:rsidRPr="00833F10">
        <w:rPr>
          <w:rFonts w:cs="Times New Roman"/>
          <w:color w:val="212529"/>
          <w:shd w:val="clear" w:color="auto" w:fill="FFFFFF"/>
        </w:rPr>
        <w:t>vasopressin</w:t>
      </w:r>
      <w:proofErr w:type="spellEnd"/>
      <w:r w:rsidRPr="00833F10">
        <w:rPr>
          <w:rFonts w:cs="Times New Roman"/>
          <w:color w:val="212529"/>
          <w:shd w:val="clear" w:color="auto" w:fill="FFFFFF"/>
        </w:rPr>
        <w:t xml:space="preserve"> for cardiac arrest. </w:t>
      </w:r>
      <w:proofErr w:type="spellStart"/>
      <w:r w:rsidRPr="00833F10">
        <w:rPr>
          <w:rFonts w:cs="Times New Roman"/>
          <w:i/>
          <w:iCs/>
          <w:color w:val="212529"/>
          <w:shd w:val="clear" w:color="auto" w:fill="FFFFFF"/>
        </w:rPr>
        <w:t>Cochrane</w:t>
      </w:r>
      <w:proofErr w:type="spellEnd"/>
      <w:r w:rsidRPr="00833F10">
        <w:rPr>
          <w:rFonts w:cs="Times New Roman"/>
          <w:i/>
          <w:iCs/>
          <w:color w:val="212529"/>
          <w:shd w:val="clear" w:color="auto" w:fill="FFFFFF"/>
        </w:rPr>
        <w:t xml:space="preserve"> Database of </w:t>
      </w:r>
      <w:proofErr w:type="spellStart"/>
      <w:r w:rsidRPr="00833F10">
        <w:rPr>
          <w:rFonts w:cs="Times New Roman"/>
          <w:i/>
          <w:iCs/>
          <w:color w:val="212529"/>
          <w:shd w:val="clear" w:color="auto" w:fill="FFFFFF"/>
        </w:rPr>
        <w:t>Systematic</w:t>
      </w:r>
      <w:proofErr w:type="spellEnd"/>
      <w:r w:rsidRPr="00833F10">
        <w:rPr>
          <w:rFonts w:cs="Times New Roman"/>
          <w:i/>
          <w:iCs/>
          <w:color w:val="212529"/>
          <w:shd w:val="clear" w:color="auto" w:fill="FFFFFF"/>
        </w:rPr>
        <w:t xml:space="preserve"> </w:t>
      </w:r>
      <w:proofErr w:type="spellStart"/>
      <w:r w:rsidRPr="00833F10">
        <w:rPr>
          <w:rFonts w:cs="Times New Roman"/>
          <w:i/>
          <w:iCs/>
          <w:color w:val="212529"/>
          <w:shd w:val="clear" w:color="auto" w:fill="FFFFFF"/>
        </w:rPr>
        <w:t>Reviews</w:t>
      </w:r>
      <w:proofErr w:type="spellEnd"/>
      <w:r w:rsidRPr="00833F10">
        <w:rPr>
          <w:rFonts w:cs="Times New Roman"/>
          <w:color w:val="212529"/>
          <w:shd w:val="clear" w:color="auto" w:fill="FFFFFF"/>
        </w:rPr>
        <w:t> [online]. </w:t>
      </w:r>
      <w:r w:rsidRPr="00833F10">
        <w:rPr>
          <w:rFonts w:cs="Times New Roman"/>
          <w:b/>
          <w:bCs/>
          <w:color w:val="212529"/>
          <w:shd w:val="clear" w:color="auto" w:fill="FFFFFF"/>
        </w:rPr>
        <w:t>2019</w:t>
      </w:r>
      <w:r w:rsidRPr="00833F10">
        <w:rPr>
          <w:rFonts w:cs="Times New Roman"/>
          <w:color w:val="212529"/>
          <w:shd w:val="clear" w:color="auto" w:fill="FFFFFF"/>
        </w:rPr>
        <w:t xml:space="preserve">(1) [cit. 2022-04-24]. ISSN 14651858. Dostupné z: </w:t>
      </w:r>
      <w:proofErr w:type="gramStart"/>
      <w:r w:rsidRPr="00833F10">
        <w:rPr>
          <w:rFonts w:cs="Times New Roman"/>
          <w:color w:val="212529"/>
          <w:shd w:val="clear" w:color="auto" w:fill="FFFFFF"/>
        </w:rPr>
        <w:t>doi:10.1002/14651858.CD003179.pub2</w:t>
      </w:r>
      <w:proofErr w:type="gramEnd"/>
    </w:p>
    <w:p w14:paraId="276CC007" w14:textId="29D29346" w:rsidR="00682C15" w:rsidRDefault="00E2061B" w:rsidP="00710797">
      <w:pPr>
        <w:spacing w:before="240"/>
        <w:ind w:firstLine="0"/>
        <w:rPr>
          <w:rFonts w:cs="Times New Roman"/>
          <w:szCs w:val="24"/>
          <w:shd w:val="clear" w:color="auto" w:fill="FFFFFF"/>
        </w:rPr>
      </w:pPr>
      <w:r w:rsidRPr="00A347EE">
        <w:rPr>
          <w:rFonts w:cs="Times New Roman"/>
          <w:szCs w:val="24"/>
          <w:shd w:val="clear" w:color="auto" w:fill="FFFFFF"/>
        </w:rPr>
        <w:t xml:space="preserve">HAMAN L, PARIZEK P, VOJACEK J. </w:t>
      </w:r>
      <w:proofErr w:type="spellStart"/>
      <w:r w:rsidRPr="00A347EE">
        <w:rPr>
          <w:rFonts w:cs="Times New Roman"/>
          <w:szCs w:val="24"/>
          <w:shd w:val="clear" w:color="auto" w:fill="FFFFFF"/>
        </w:rPr>
        <w:t>Precordial</w:t>
      </w:r>
      <w:proofErr w:type="spellEnd"/>
      <w:r w:rsidRPr="00A347EE">
        <w:rPr>
          <w:rFonts w:cs="Times New Roman"/>
          <w:szCs w:val="24"/>
          <w:shd w:val="clear" w:color="auto" w:fill="FFFFFF"/>
        </w:rPr>
        <w:t xml:space="preserve"> </w:t>
      </w:r>
      <w:proofErr w:type="spellStart"/>
      <w:r w:rsidRPr="00A347EE">
        <w:rPr>
          <w:rFonts w:cs="Times New Roman"/>
          <w:szCs w:val="24"/>
          <w:shd w:val="clear" w:color="auto" w:fill="FFFFFF"/>
        </w:rPr>
        <w:t>thump</w:t>
      </w:r>
      <w:proofErr w:type="spellEnd"/>
      <w:r w:rsidRPr="00A347EE">
        <w:rPr>
          <w:rFonts w:cs="Times New Roman"/>
          <w:szCs w:val="24"/>
          <w:shd w:val="clear" w:color="auto" w:fill="FFFFFF"/>
        </w:rPr>
        <w:t xml:space="preserve"> </w:t>
      </w:r>
      <w:proofErr w:type="spellStart"/>
      <w:r w:rsidRPr="00A347EE">
        <w:rPr>
          <w:rFonts w:cs="Times New Roman"/>
          <w:szCs w:val="24"/>
          <w:shd w:val="clear" w:color="auto" w:fill="FFFFFF"/>
        </w:rPr>
        <w:t>efficacy</w:t>
      </w:r>
      <w:proofErr w:type="spellEnd"/>
      <w:r w:rsidRPr="00A347EE">
        <w:rPr>
          <w:rFonts w:cs="Times New Roman"/>
          <w:szCs w:val="24"/>
          <w:shd w:val="clear" w:color="auto" w:fill="FFFFFF"/>
        </w:rPr>
        <w:t xml:space="preserve"> in </w:t>
      </w:r>
      <w:proofErr w:type="spellStart"/>
      <w:r w:rsidRPr="00A347EE">
        <w:rPr>
          <w:rFonts w:cs="Times New Roman"/>
          <w:szCs w:val="24"/>
          <w:shd w:val="clear" w:color="auto" w:fill="FFFFFF"/>
        </w:rPr>
        <w:t>termination</w:t>
      </w:r>
      <w:proofErr w:type="spellEnd"/>
      <w:r w:rsidRPr="00A347EE">
        <w:rPr>
          <w:rFonts w:cs="Times New Roman"/>
          <w:szCs w:val="24"/>
          <w:shd w:val="clear" w:color="auto" w:fill="FFFFFF"/>
        </w:rPr>
        <w:t xml:space="preserve"> of </w:t>
      </w:r>
      <w:proofErr w:type="spellStart"/>
      <w:r w:rsidRPr="00A347EE">
        <w:rPr>
          <w:rFonts w:cs="Times New Roman"/>
          <w:szCs w:val="24"/>
          <w:shd w:val="clear" w:color="auto" w:fill="FFFFFF"/>
        </w:rPr>
        <w:t>induced</w:t>
      </w:r>
      <w:proofErr w:type="spellEnd"/>
      <w:r w:rsidRPr="00A347EE">
        <w:rPr>
          <w:rFonts w:cs="Times New Roman"/>
          <w:szCs w:val="24"/>
          <w:shd w:val="clear" w:color="auto" w:fill="FFFFFF"/>
        </w:rPr>
        <w:t xml:space="preserve"> </w:t>
      </w:r>
      <w:proofErr w:type="spellStart"/>
      <w:r w:rsidRPr="00A347EE">
        <w:rPr>
          <w:rFonts w:cs="Times New Roman"/>
          <w:szCs w:val="24"/>
          <w:shd w:val="clear" w:color="auto" w:fill="FFFFFF"/>
        </w:rPr>
        <w:t>ventricular</w:t>
      </w:r>
      <w:proofErr w:type="spellEnd"/>
      <w:r w:rsidRPr="00A347EE">
        <w:rPr>
          <w:rFonts w:cs="Times New Roman"/>
          <w:szCs w:val="24"/>
          <w:shd w:val="clear" w:color="auto" w:fill="FFFFFF"/>
        </w:rPr>
        <w:t xml:space="preserve"> </w:t>
      </w:r>
      <w:proofErr w:type="spellStart"/>
      <w:r w:rsidRPr="00A347EE">
        <w:rPr>
          <w:rFonts w:cs="Times New Roman"/>
          <w:szCs w:val="24"/>
          <w:shd w:val="clear" w:color="auto" w:fill="FFFFFF"/>
        </w:rPr>
        <w:t>arrhythmias</w:t>
      </w:r>
      <w:proofErr w:type="spellEnd"/>
      <w:r w:rsidRPr="00A347EE">
        <w:rPr>
          <w:rFonts w:cs="Times New Roman"/>
          <w:szCs w:val="24"/>
          <w:shd w:val="clear" w:color="auto" w:fill="FFFFFF"/>
        </w:rPr>
        <w:t xml:space="preserve">. Resuscitation. 2009 Jan;80(1):14-6. </w:t>
      </w:r>
      <w:proofErr w:type="spellStart"/>
      <w:r w:rsidRPr="00A347EE">
        <w:rPr>
          <w:rFonts w:cs="Times New Roman"/>
          <w:szCs w:val="24"/>
          <w:shd w:val="clear" w:color="auto" w:fill="FFFFFF"/>
        </w:rPr>
        <w:t>doi</w:t>
      </w:r>
      <w:proofErr w:type="spellEnd"/>
      <w:r w:rsidRPr="00A347EE">
        <w:rPr>
          <w:rFonts w:cs="Times New Roman"/>
          <w:szCs w:val="24"/>
          <w:shd w:val="clear" w:color="auto" w:fill="FFFFFF"/>
        </w:rPr>
        <w:t xml:space="preserve">: 10.1016/j.resuscitation.2008.07.022. </w:t>
      </w:r>
      <w:proofErr w:type="spellStart"/>
      <w:r w:rsidRPr="00A347EE">
        <w:rPr>
          <w:rFonts w:cs="Times New Roman"/>
          <w:szCs w:val="24"/>
          <w:shd w:val="clear" w:color="auto" w:fill="FFFFFF"/>
        </w:rPr>
        <w:t>Epub</w:t>
      </w:r>
      <w:proofErr w:type="spellEnd"/>
      <w:r w:rsidRPr="00A347EE">
        <w:rPr>
          <w:rFonts w:cs="Times New Roman"/>
          <w:szCs w:val="24"/>
          <w:shd w:val="clear" w:color="auto" w:fill="FFFFFF"/>
        </w:rPr>
        <w:t xml:space="preserve"> 2008 </w:t>
      </w:r>
      <w:proofErr w:type="spellStart"/>
      <w:r w:rsidRPr="00A347EE">
        <w:rPr>
          <w:rFonts w:cs="Times New Roman"/>
          <w:szCs w:val="24"/>
          <w:shd w:val="clear" w:color="auto" w:fill="FFFFFF"/>
        </w:rPr>
        <w:t>Oct</w:t>
      </w:r>
      <w:proofErr w:type="spellEnd"/>
      <w:r w:rsidRPr="00A347EE">
        <w:rPr>
          <w:rFonts w:cs="Times New Roman"/>
          <w:szCs w:val="24"/>
          <w:shd w:val="clear" w:color="auto" w:fill="FFFFFF"/>
        </w:rPr>
        <w:t xml:space="preserve"> 25. PMID: 18952350.</w:t>
      </w:r>
    </w:p>
    <w:p w14:paraId="42B8A504" w14:textId="41DF8EAD" w:rsidR="00833F10" w:rsidRPr="00833F10" w:rsidRDefault="00833F10" w:rsidP="00710797">
      <w:pPr>
        <w:spacing w:before="240"/>
        <w:ind w:firstLine="0"/>
        <w:rPr>
          <w:rFonts w:cs="Times New Roman"/>
          <w:szCs w:val="24"/>
          <w:shd w:val="clear" w:color="auto" w:fill="FFFFFF"/>
        </w:rPr>
      </w:pPr>
      <w:r w:rsidRPr="00833F10">
        <w:rPr>
          <w:rFonts w:cs="Times New Roman"/>
          <w:color w:val="212529"/>
          <w:shd w:val="clear" w:color="auto" w:fill="FFFFFF"/>
        </w:rPr>
        <w:t xml:space="preserve">HELLEVUO, Heidi, Marko SAINIO, </w:t>
      </w:r>
      <w:proofErr w:type="spellStart"/>
      <w:r w:rsidRPr="00833F10">
        <w:rPr>
          <w:rFonts w:cs="Times New Roman"/>
          <w:color w:val="212529"/>
          <w:shd w:val="clear" w:color="auto" w:fill="FFFFFF"/>
        </w:rPr>
        <w:t>Riikka</w:t>
      </w:r>
      <w:proofErr w:type="spellEnd"/>
      <w:r w:rsidRPr="00833F10">
        <w:rPr>
          <w:rFonts w:cs="Times New Roman"/>
          <w:color w:val="212529"/>
          <w:shd w:val="clear" w:color="auto" w:fill="FFFFFF"/>
        </w:rPr>
        <w:t xml:space="preserve"> NEVALAINEN, </w:t>
      </w:r>
      <w:proofErr w:type="spellStart"/>
      <w:r w:rsidRPr="00833F10">
        <w:rPr>
          <w:rFonts w:cs="Times New Roman"/>
          <w:color w:val="212529"/>
          <w:shd w:val="clear" w:color="auto" w:fill="FFFFFF"/>
        </w:rPr>
        <w:t>Heini</w:t>
      </w:r>
      <w:proofErr w:type="spellEnd"/>
      <w:r w:rsidRPr="00833F10">
        <w:rPr>
          <w:rFonts w:cs="Times New Roman"/>
          <w:color w:val="212529"/>
          <w:shd w:val="clear" w:color="auto" w:fill="FFFFFF"/>
        </w:rPr>
        <w:t xml:space="preserve"> HUHTALA, Klaus T. OLKKOLA, </w:t>
      </w:r>
      <w:proofErr w:type="spellStart"/>
      <w:r w:rsidRPr="00833F10">
        <w:rPr>
          <w:rFonts w:cs="Times New Roman"/>
          <w:color w:val="212529"/>
          <w:shd w:val="clear" w:color="auto" w:fill="FFFFFF"/>
        </w:rPr>
        <w:t>Jyrki</w:t>
      </w:r>
      <w:proofErr w:type="spellEnd"/>
      <w:r w:rsidRPr="00833F10">
        <w:rPr>
          <w:rFonts w:cs="Times New Roman"/>
          <w:color w:val="212529"/>
          <w:shd w:val="clear" w:color="auto" w:fill="FFFFFF"/>
        </w:rPr>
        <w:t xml:space="preserve"> TENHUNEN a </w:t>
      </w:r>
      <w:proofErr w:type="spellStart"/>
      <w:r w:rsidRPr="00833F10">
        <w:rPr>
          <w:rFonts w:cs="Times New Roman"/>
          <w:color w:val="212529"/>
          <w:shd w:val="clear" w:color="auto" w:fill="FFFFFF"/>
        </w:rPr>
        <w:t>Sanna</w:t>
      </w:r>
      <w:proofErr w:type="spellEnd"/>
      <w:r w:rsidRPr="00833F10">
        <w:rPr>
          <w:rFonts w:cs="Times New Roman"/>
          <w:color w:val="212529"/>
          <w:shd w:val="clear" w:color="auto" w:fill="FFFFFF"/>
        </w:rPr>
        <w:t xml:space="preserve"> HOPPU, 2013. </w:t>
      </w:r>
      <w:proofErr w:type="spellStart"/>
      <w:r w:rsidRPr="00833F10">
        <w:rPr>
          <w:rFonts w:cs="Times New Roman"/>
          <w:color w:val="212529"/>
          <w:shd w:val="clear" w:color="auto" w:fill="FFFFFF"/>
        </w:rPr>
        <w:t>Deeper</w:t>
      </w:r>
      <w:proofErr w:type="spellEnd"/>
      <w:r w:rsidRPr="00833F10">
        <w:rPr>
          <w:rFonts w:cs="Times New Roman"/>
          <w:color w:val="212529"/>
          <w:shd w:val="clear" w:color="auto" w:fill="FFFFFF"/>
        </w:rPr>
        <w:t xml:space="preserve"> </w:t>
      </w:r>
      <w:proofErr w:type="spellStart"/>
      <w:r w:rsidRPr="00833F10">
        <w:rPr>
          <w:rFonts w:cs="Times New Roman"/>
          <w:color w:val="212529"/>
          <w:shd w:val="clear" w:color="auto" w:fill="FFFFFF"/>
        </w:rPr>
        <w:t>chest</w:t>
      </w:r>
      <w:proofErr w:type="spellEnd"/>
      <w:r w:rsidRPr="00833F10">
        <w:rPr>
          <w:rFonts w:cs="Times New Roman"/>
          <w:color w:val="212529"/>
          <w:shd w:val="clear" w:color="auto" w:fill="FFFFFF"/>
        </w:rPr>
        <w:t xml:space="preserve"> compression – More </w:t>
      </w:r>
      <w:proofErr w:type="spellStart"/>
      <w:r w:rsidRPr="00833F10">
        <w:rPr>
          <w:rFonts w:cs="Times New Roman"/>
          <w:color w:val="212529"/>
          <w:shd w:val="clear" w:color="auto" w:fill="FFFFFF"/>
        </w:rPr>
        <w:t>complications</w:t>
      </w:r>
      <w:proofErr w:type="spellEnd"/>
      <w:r w:rsidRPr="00833F10">
        <w:rPr>
          <w:rFonts w:cs="Times New Roman"/>
          <w:color w:val="212529"/>
          <w:shd w:val="clear" w:color="auto" w:fill="FFFFFF"/>
        </w:rPr>
        <w:t xml:space="preserve"> for cardiac arrest </w:t>
      </w:r>
      <w:proofErr w:type="spellStart"/>
      <w:proofErr w:type="gramStart"/>
      <w:r w:rsidRPr="00833F10">
        <w:rPr>
          <w:rFonts w:cs="Times New Roman"/>
          <w:color w:val="212529"/>
          <w:shd w:val="clear" w:color="auto" w:fill="FFFFFF"/>
        </w:rPr>
        <w:t>patients</w:t>
      </w:r>
      <w:proofErr w:type="spellEnd"/>
      <w:r w:rsidRPr="00833F10">
        <w:rPr>
          <w:rFonts w:cs="Times New Roman"/>
          <w:color w:val="212529"/>
          <w:shd w:val="clear" w:color="auto" w:fill="FFFFFF"/>
        </w:rPr>
        <w:t>?.</w:t>
      </w:r>
      <w:proofErr w:type="gramEnd"/>
      <w:r w:rsidRPr="00833F10">
        <w:rPr>
          <w:rFonts w:cs="Times New Roman"/>
          <w:color w:val="212529"/>
          <w:shd w:val="clear" w:color="auto" w:fill="FFFFFF"/>
        </w:rPr>
        <w:t> </w:t>
      </w:r>
      <w:r w:rsidRPr="00833F10">
        <w:rPr>
          <w:rFonts w:cs="Times New Roman"/>
          <w:i/>
          <w:iCs/>
          <w:color w:val="212529"/>
          <w:shd w:val="clear" w:color="auto" w:fill="FFFFFF"/>
        </w:rPr>
        <w:t>Resuscitation</w:t>
      </w:r>
      <w:r w:rsidRPr="00833F10">
        <w:rPr>
          <w:rFonts w:cs="Times New Roman"/>
          <w:color w:val="212529"/>
          <w:shd w:val="clear" w:color="auto" w:fill="FFFFFF"/>
        </w:rPr>
        <w:t> [online]. </w:t>
      </w:r>
      <w:r w:rsidRPr="00833F10">
        <w:rPr>
          <w:rFonts w:cs="Times New Roman"/>
          <w:b/>
          <w:bCs/>
          <w:color w:val="212529"/>
          <w:shd w:val="clear" w:color="auto" w:fill="FFFFFF"/>
        </w:rPr>
        <w:t>84</w:t>
      </w:r>
      <w:r w:rsidRPr="00833F10">
        <w:rPr>
          <w:rFonts w:cs="Times New Roman"/>
          <w:color w:val="212529"/>
          <w:shd w:val="clear" w:color="auto" w:fill="FFFFFF"/>
        </w:rPr>
        <w:t xml:space="preserve">(6), 760-765 [cit. 2022-04-24]. ISSN 03009572. Dostupné z: </w:t>
      </w:r>
      <w:proofErr w:type="gramStart"/>
      <w:r w:rsidRPr="00833F10">
        <w:rPr>
          <w:rFonts w:cs="Times New Roman"/>
          <w:color w:val="212529"/>
          <w:shd w:val="clear" w:color="auto" w:fill="FFFFFF"/>
        </w:rPr>
        <w:t>doi:10.1016/j.resuscitation</w:t>
      </w:r>
      <w:proofErr w:type="gramEnd"/>
      <w:r w:rsidRPr="00833F10">
        <w:rPr>
          <w:rFonts w:cs="Times New Roman"/>
          <w:color w:val="212529"/>
          <w:shd w:val="clear" w:color="auto" w:fill="FFFFFF"/>
        </w:rPr>
        <w:t>.2013.02.015</w:t>
      </w:r>
    </w:p>
    <w:p w14:paraId="64757860" w14:textId="07522F40" w:rsidR="00833F10" w:rsidRPr="00833F10" w:rsidRDefault="00833F10" w:rsidP="00710797">
      <w:pPr>
        <w:spacing w:before="240"/>
        <w:ind w:firstLine="0"/>
        <w:rPr>
          <w:rFonts w:cs="Times New Roman"/>
          <w:szCs w:val="24"/>
          <w:shd w:val="clear" w:color="auto" w:fill="FFFFFF"/>
        </w:rPr>
      </w:pPr>
      <w:r w:rsidRPr="00833F10">
        <w:rPr>
          <w:rFonts w:cs="Times New Roman"/>
          <w:color w:val="212529"/>
          <w:shd w:val="clear" w:color="auto" w:fill="FFFFFF"/>
        </w:rPr>
        <w:t xml:space="preserve">HOLMBERG, Mathias J., Mahmoud S. ISSA, </w:t>
      </w:r>
      <w:proofErr w:type="spellStart"/>
      <w:r w:rsidRPr="00833F10">
        <w:rPr>
          <w:rFonts w:cs="Times New Roman"/>
          <w:color w:val="212529"/>
          <w:shd w:val="clear" w:color="auto" w:fill="FFFFFF"/>
        </w:rPr>
        <w:t>Ari</w:t>
      </w:r>
      <w:proofErr w:type="spellEnd"/>
      <w:r w:rsidRPr="00833F10">
        <w:rPr>
          <w:rFonts w:cs="Times New Roman"/>
          <w:color w:val="212529"/>
          <w:shd w:val="clear" w:color="auto" w:fill="FFFFFF"/>
        </w:rPr>
        <w:t xml:space="preserve"> MOSKOWITZ, et al., 2019. </w:t>
      </w:r>
      <w:proofErr w:type="spellStart"/>
      <w:r w:rsidRPr="00833F10">
        <w:rPr>
          <w:rFonts w:cs="Times New Roman"/>
          <w:color w:val="212529"/>
          <w:shd w:val="clear" w:color="auto" w:fill="FFFFFF"/>
        </w:rPr>
        <w:t>Vasopressors</w:t>
      </w:r>
      <w:proofErr w:type="spellEnd"/>
      <w:r w:rsidRPr="00833F10">
        <w:rPr>
          <w:rFonts w:cs="Times New Roman"/>
          <w:color w:val="212529"/>
          <w:shd w:val="clear" w:color="auto" w:fill="FFFFFF"/>
        </w:rPr>
        <w:t xml:space="preserve"> </w:t>
      </w:r>
      <w:proofErr w:type="spellStart"/>
      <w:r w:rsidRPr="00833F10">
        <w:rPr>
          <w:rFonts w:cs="Times New Roman"/>
          <w:color w:val="212529"/>
          <w:shd w:val="clear" w:color="auto" w:fill="FFFFFF"/>
        </w:rPr>
        <w:t>during</w:t>
      </w:r>
      <w:proofErr w:type="spellEnd"/>
      <w:r w:rsidRPr="00833F10">
        <w:rPr>
          <w:rFonts w:cs="Times New Roman"/>
          <w:color w:val="212529"/>
          <w:shd w:val="clear" w:color="auto" w:fill="FFFFFF"/>
        </w:rPr>
        <w:t xml:space="preserve"> adult cardiac arrest: A </w:t>
      </w:r>
      <w:proofErr w:type="spellStart"/>
      <w:r w:rsidRPr="00833F10">
        <w:rPr>
          <w:rFonts w:cs="Times New Roman"/>
          <w:color w:val="212529"/>
          <w:shd w:val="clear" w:color="auto" w:fill="FFFFFF"/>
        </w:rPr>
        <w:t>systematic</w:t>
      </w:r>
      <w:proofErr w:type="spellEnd"/>
      <w:r w:rsidRPr="00833F10">
        <w:rPr>
          <w:rFonts w:cs="Times New Roman"/>
          <w:color w:val="212529"/>
          <w:shd w:val="clear" w:color="auto" w:fill="FFFFFF"/>
        </w:rPr>
        <w:t xml:space="preserve"> </w:t>
      </w:r>
      <w:proofErr w:type="spellStart"/>
      <w:r w:rsidRPr="00833F10">
        <w:rPr>
          <w:rFonts w:cs="Times New Roman"/>
          <w:color w:val="212529"/>
          <w:shd w:val="clear" w:color="auto" w:fill="FFFFFF"/>
        </w:rPr>
        <w:t>review</w:t>
      </w:r>
      <w:proofErr w:type="spellEnd"/>
      <w:r w:rsidRPr="00833F10">
        <w:rPr>
          <w:rFonts w:cs="Times New Roman"/>
          <w:color w:val="212529"/>
          <w:shd w:val="clear" w:color="auto" w:fill="FFFFFF"/>
        </w:rPr>
        <w:t xml:space="preserve"> and meta-</w:t>
      </w:r>
      <w:proofErr w:type="spellStart"/>
      <w:r w:rsidRPr="00833F10">
        <w:rPr>
          <w:rFonts w:cs="Times New Roman"/>
          <w:color w:val="212529"/>
          <w:shd w:val="clear" w:color="auto" w:fill="FFFFFF"/>
        </w:rPr>
        <w:t>analysis</w:t>
      </w:r>
      <w:proofErr w:type="spellEnd"/>
      <w:r w:rsidRPr="00833F10">
        <w:rPr>
          <w:rFonts w:cs="Times New Roman"/>
          <w:color w:val="212529"/>
          <w:shd w:val="clear" w:color="auto" w:fill="FFFFFF"/>
        </w:rPr>
        <w:t>. </w:t>
      </w:r>
      <w:r w:rsidRPr="00833F10">
        <w:rPr>
          <w:rFonts w:cs="Times New Roman"/>
          <w:i/>
          <w:iCs/>
          <w:color w:val="212529"/>
          <w:shd w:val="clear" w:color="auto" w:fill="FFFFFF"/>
        </w:rPr>
        <w:t>Resuscitation</w:t>
      </w:r>
      <w:r w:rsidRPr="00833F10">
        <w:rPr>
          <w:rFonts w:cs="Times New Roman"/>
          <w:color w:val="212529"/>
          <w:shd w:val="clear" w:color="auto" w:fill="FFFFFF"/>
        </w:rPr>
        <w:t> [online]. </w:t>
      </w:r>
      <w:r w:rsidRPr="00833F10">
        <w:rPr>
          <w:rFonts w:cs="Times New Roman"/>
          <w:b/>
          <w:bCs/>
          <w:color w:val="212529"/>
          <w:shd w:val="clear" w:color="auto" w:fill="FFFFFF"/>
        </w:rPr>
        <w:t>139</w:t>
      </w:r>
      <w:r w:rsidRPr="00833F10">
        <w:rPr>
          <w:rFonts w:cs="Times New Roman"/>
          <w:color w:val="212529"/>
          <w:shd w:val="clear" w:color="auto" w:fill="FFFFFF"/>
        </w:rPr>
        <w:t xml:space="preserve">, 106-121 [cit. 2022-04-24]. ISSN 03009572. Dostupné z: </w:t>
      </w:r>
      <w:proofErr w:type="gramStart"/>
      <w:r w:rsidRPr="00833F10">
        <w:rPr>
          <w:rFonts w:cs="Times New Roman"/>
          <w:color w:val="212529"/>
          <w:shd w:val="clear" w:color="auto" w:fill="FFFFFF"/>
        </w:rPr>
        <w:t>doi:10.1016/j.resuscitation</w:t>
      </w:r>
      <w:proofErr w:type="gramEnd"/>
      <w:r w:rsidRPr="00833F10">
        <w:rPr>
          <w:rFonts w:cs="Times New Roman"/>
          <w:color w:val="212529"/>
          <w:shd w:val="clear" w:color="auto" w:fill="FFFFFF"/>
        </w:rPr>
        <w:t>.2019.04.008</w:t>
      </w:r>
    </w:p>
    <w:p w14:paraId="2C01E4A9" w14:textId="77777777" w:rsidR="00E2061B" w:rsidRPr="00A347EE" w:rsidRDefault="00E2061B" w:rsidP="00710797">
      <w:pPr>
        <w:shd w:val="clear" w:color="auto" w:fill="FFFFFF"/>
        <w:spacing w:before="240"/>
        <w:ind w:firstLine="0"/>
        <w:rPr>
          <w:rFonts w:eastAsia="Times New Roman" w:cs="Times New Roman"/>
          <w:szCs w:val="24"/>
          <w:lang w:eastAsia="cs-CZ"/>
        </w:rPr>
      </w:pPr>
      <w:r w:rsidRPr="00A347EE">
        <w:rPr>
          <w:rFonts w:eastAsia="Times New Roman" w:cs="Times New Roman"/>
          <w:szCs w:val="24"/>
          <w:lang w:eastAsia="cs-CZ"/>
        </w:rPr>
        <w:t>JANOTA, Tomáš. Doporučení pro resuscitaci 2015 – aktuality ze sjezdu Evropské resuscitační rady v Praze. </w:t>
      </w:r>
      <w:r w:rsidRPr="00A347EE">
        <w:rPr>
          <w:rFonts w:eastAsia="Times New Roman" w:cs="Times New Roman"/>
          <w:i/>
          <w:iCs/>
          <w:szCs w:val="24"/>
          <w:lang w:eastAsia="cs-CZ"/>
        </w:rPr>
        <w:t>Intervenční a akutní kardiologie</w:t>
      </w:r>
      <w:r w:rsidRPr="00A347EE">
        <w:rPr>
          <w:rFonts w:eastAsia="Times New Roman" w:cs="Times New Roman"/>
          <w:szCs w:val="24"/>
          <w:lang w:eastAsia="cs-CZ"/>
        </w:rPr>
        <w:t>. 2015, </w:t>
      </w:r>
      <w:r w:rsidRPr="00A347EE">
        <w:rPr>
          <w:rFonts w:eastAsia="Times New Roman" w:cs="Times New Roman"/>
          <w:b/>
          <w:bCs/>
          <w:szCs w:val="24"/>
          <w:lang w:eastAsia="cs-CZ"/>
        </w:rPr>
        <w:t>14</w:t>
      </w:r>
      <w:r w:rsidRPr="00A347EE">
        <w:rPr>
          <w:rFonts w:eastAsia="Times New Roman" w:cs="Times New Roman"/>
          <w:szCs w:val="24"/>
          <w:lang w:eastAsia="cs-CZ"/>
        </w:rPr>
        <w:t xml:space="preserve">(4), 181-182. ISSN </w:t>
      </w:r>
      <w:proofErr w:type="gramStart"/>
      <w:r w:rsidRPr="00A347EE">
        <w:rPr>
          <w:rFonts w:eastAsia="Times New Roman" w:cs="Times New Roman"/>
          <w:szCs w:val="24"/>
          <w:lang w:eastAsia="cs-CZ"/>
        </w:rPr>
        <w:t>1213-807X</w:t>
      </w:r>
      <w:proofErr w:type="gramEnd"/>
      <w:r w:rsidRPr="00A347EE">
        <w:rPr>
          <w:rFonts w:eastAsia="Times New Roman" w:cs="Times New Roman"/>
          <w:szCs w:val="24"/>
          <w:lang w:eastAsia="cs-CZ"/>
        </w:rPr>
        <w:t>. Dostupné také z: http://www.iakardiologie.cz/archiv.php</w:t>
      </w:r>
    </w:p>
    <w:p w14:paraId="5FADEBBA" w14:textId="77777777" w:rsidR="00E2061B" w:rsidRPr="00A347EE" w:rsidRDefault="00E2061B" w:rsidP="00710797">
      <w:pPr>
        <w:spacing w:before="240"/>
        <w:ind w:firstLine="0"/>
        <w:rPr>
          <w:rFonts w:cs="Times New Roman"/>
          <w:szCs w:val="24"/>
          <w:shd w:val="clear" w:color="auto" w:fill="FFFFFF"/>
        </w:rPr>
      </w:pPr>
      <w:r w:rsidRPr="00A347EE">
        <w:rPr>
          <w:rFonts w:cs="Times New Roman"/>
          <w:szCs w:val="24"/>
          <w:shd w:val="clear" w:color="auto" w:fill="FFFFFF"/>
        </w:rPr>
        <w:t>KASAL, Eduard, 2006. Doporučení pro kardiopulmonální resuscitaci 2005 - změny oproti doporučením z roku 2000. </w:t>
      </w:r>
      <w:r w:rsidRPr="00A347EE">
        <w:rPr>
          <w:rFonts w:cs="Times New Roman"/>
          <w:i/>
          <w:iCs/>
          <w:szCs w:val="24"/>
          <w:shd w:val="clear" w:color="auto" w:fill="FFFFFF"/>
        </w:rPr>
        <w:t>Anesteziologie a intenzivní medicína</w:t>
      </w:r>
      <w:r w:rsidRPr="00A347EE">
        <w:rPr>
          <w:rFonts w:cs="Times New Roman"/>
          <w:szCs w:val="24"/>
          <w:shd w:val="clear" w:color="auto" w:fill="FFFFFF"/>
        </w:rPr>
        <w:t>. </w:t>
      </w:r>
      <w:r w:rsidRPr="00A347EE">
        <w:rPr>
          <w:rFonts w:cs="Times New Roman"/>
          <w:b/>
          <w:bCs/>
          <w:szCs w:val="24"/>
          <w:shd w:val="clear" w:color="auto" w:fill="FFFFFF"/>
        </w:rPr>
        <w:t>17</w:t>
      </w:r>
      <w:r w:rsidRPr="00A347EE">
        <w:rPr>
          <w:rFonts w:cs="Times New Roman"/>
          <w:szCs w:val="24"/>
          <w:shd w:val="clear" w:color="auto" w:fill="FFFFFF"/>
        </w:rPr>
        <w:t>(2), 123-129. ISSN 1805-4412.</w:t>
      </w:r>
    </w:p>
    <w:p w14:paraId="2E393196" w14:textId="77777777" w:rsidR="00E2061B" w:rsidRPr="00833F10" w:rsidRDefault="00E2061B" w:rsidP="00710797">
      <w:pPr>
        <w:shd w:val="clear" w:color="auto" w:fill="FFFFFF"/>
        <w:spacing w:before="240"/>
        <w:ind w:firstLine="0"/>
        <w:rPr>
          <w:rFonts w:eastAsia="Times New Roman" w:cs="Times New Roman"/>
          <w:szCs w:val="24"/>
          <w:lang w:eastAsia="cs-CZ"/>
        </w:rPr>
      </w:pPr>
      <w:r w:rsidRPr="00A347EE">
        <w:rPr>
          <w:rFonts w:eastAsia="Times New Roman" w:cs="Times New Roman"/>
          <w:szCs w:val="24"/>
          <w:lang w:eastAsia="cs-CZ"/>
        </w:rPr>
        <w:t xml:space="preserve">KLEMENTA, Bronislav. Rozšířená podpora </w:t>
      </w:r>
      <w:proofErr w:type="gramStart"/>
      <w:r w:rsidRPr="00A347EE">
        <w:rPr>
          <w:rFonts w:eastAsia="Times New Roman" w:cs="Times New Roman"/>
          <w:szCs w:val="24"/>
          <w:lang w:eastAsia="cs-CZ"/>
        </w:rPr>
        <w:t>života,</w:t>
      </w:r>
      <w:proofErr w:type="gramEnd"/>
      <w:r w:rsidRPr="00A347EE">
        <w:rPr>
          <w:rFonts w:eastAsia="Times New Roman" w:cs="Times New Roman"/>
          <w:szCs w:val="24"/>
          <w:lang w:eastAsia="cs-CZ"/>
        </w:rPr>
        <w:t xml:space="preserve"> neboli, Rozšířená neodkladná resuscitace. </w:t>
      </w:r>
      <w:r w:rsidRPr="00A347EE">
        <w:rPr>
          <w:rFonts w:eastAsia="Times New Roman" w:cs="Times New Roman"/>
          <w:i/>
          <w:iCs/>
          <w:szCs w:val="24"/>
          <w:lang w:eastAsia="cs-CZ"/>
        </w:rPr>
        <w:t>Dermatologie pro praxi</w:t>
      </w:r>
      <w:r w:rsidRPr="00A347EE">
        <w:rPr>
          <w:rFonts w:eastAsia="Times New Roman" w:cs="Times New Roman"/>
          <w:szCs w:val="24"/>
          <w:lang w:eastAsia="cs-CZ"/>
        </w:rPr>
        <w:t>. 2008, </w:t>
      </w:r>
      <w:r w:rsidRPr="00A347EE">
        <w:rPr>
          <w:rFonts w:eastAsia="Times New Roman" w:cs="Times New Roman"/>
          <w:b/>
          <w:bCs/>
          <w:szCs w:val="24"/>
          <w:lang w:eastAsia="cs-CZ"/>
        </w:rPr>
        <w:t>2</w:t>
      </w:r>
      <w:r w:rsidRPr="00A347EE">
        <w:rPr>
          <w:rFonts w:eastAsia="Times New Roman" w:cs="Times New Roman"/>
          <w:szCs w:val="24"/>
          <w:lang w:eastAsia="cs-CZ"/>
        </w:rPr>
        <w:t xml:space="preserve">(1), 43-46. ISSN 1802-2960. Dostupné také </w:t>
      </w:r>
      <w:r w:rsidRPr="00DC0E9A">
        <w:rPr>
          <w:rFonts w:eastAsia="Times New Roman" w:cs="Times New Roman"/>
          <w:szCs w:val="24"/>
          <w:lang w:eastAsia="cs-CZ"/>
        </w:rPr>
        <w:t xml:space="preserve">z: </w:t>
      </w:r>
      <w:hyperlink r:id="rId12" w:history="1">
        <w:r w:rsidRPr="00833F10">
          <w:rPr>
            <w:rStyle w:val="Hypertextovodkaz"/>
            <w:rFonts w:eastAsia="Times New Roman" w:cs="Times New Roman"/>
            <w:color w:val="auto"/>
            <w:szCs w:val="24"/>
            <w:lang w:eastAsia="cs-CZ"/>
          </w:rPr>
          <w:t>http://www.dermatologiepropraxi.cz/pdfs/der/2008/01/12.pdf</w:t>
        </w:r>
      </w:hyperlink>
    </w:p>
    <w:p w14:paraId="170BFF87" w14:textId="206CD2A0" w:rsidR="00833F10" w:rsidRPr="00833F10" w:rsidRDefault="00833F10" w:rsidP="00710797">
      <w:pPr>
        <w:spacing w:before="240"/>
        <w:ind w:firstLine="0"/>
        <w:rPr>
          <w:rFonts w:cs="Times New Roman"/>
          <w:szCs w:val="24"/>
          <w:shd w:val="clear" w:color="auto" w:fill="FFFFFF"/>
        </w:rPr>
      </w:pPr>
      <w:r w:rsidRPr="00833F10">
        <w:rPr>
          <w:rFonts w:cs="Times New Roman"/>
          <w:color w:val="212529"/>
          <w:shd w:val="clear" w:color="auto" w:fill="FFFFFF"/>
        </w:rPr>
        <w:t xml:space="preserve">KUDENCHUK, Peter J., </w:t>
      </w:r>
      <w:proofErr w:type="spellStart"/>
      <w:r w:rsidRPr="00833F10">
        <w:rPr>
          <w:rFonts w:cs="Times New Roman"/>
          <w:color w:val="212529"/>
          <w:shd w:val="clear" w:color="auto" w:fill="FFFFFF"/>
        </w:rPr>
        <w:t>Siobhan</w:t>
      </w:r>
      <w:proofErr w:type="spellEnd"/>
      <w:r w:rsidRPr="00833F10">
        <w:rPr>
          <w:rFonts w:cs="Times New Roman"/>
          <w:color w:val="212529"/>
          <w:shd w:val="clear" w:color="auto" w:fill="FFFFFF"/>
        </w:rPr>
        <w:t xml:space="preserve"> P. BROWN, </w:t>
      </w:r>
      <w:proofErr w:type="spellStart"/>
      <w:r w:rsidRPr="00833F10">
        <w:rPr>
          <w:rFonts w:cs="Times New Roman"/>
          <w:color w:val="212529"/>
          <w:shd w:val="clear" w:color="auto" w:fill="FFFFFF"/>
        </w:rPr>
        <w:t>Mohamud</w:t>
      </w:r>
      <w:proofErr w:type="spellEnd"/>
      <w:r w:rsidRPr="00833F10">
        <w:rPr>
          <w:rFonts w:cs="Times New Roman"/>
          <w:color w:val="212529"/>
          <w:shd w:val="clear" w:color="auto" w:fill="FFFFFF"/>
        </w:rPr>
        <w:t xml:space="preserve"> DAYA, et al., 2016. </w:t>
      </w:r>
      <w:proofErr w:type="spellStart"/>
      <w:r w:rsidRPr="00833F10">
        <w:rPr>
          <w:rFonts w:cs="Times New Roman"/>
          <w:color w:val="212529"/>
          <w:shd w:val="clear" w:color="auto" w:fill="FFFFFF"/>
        </w:rPr>
        <w:t>Amiodarone</w:t>
      </w:r>
      <w:proofErr w:type="spellEnd"/>
      <w:r w:rsidRPr="00833F10">
        <w:rPr>
          <w:rFonts w:cs="Times New Roman"/>
          <w:color w:val="212529"/>
          <w:shd w:val="clear" w:color="auto" w:fill="FFFFFF"/>
        </w:rPr>
        <w:t>, Lidocaine, or Placebo in Out-of-Hospital Cardiac Arrest. </w:t>
      </w:r>
      <w:r w:rsidRPr="00833F10">
        <w:rPr>
          <w:rFonts w:cs="Times New Roman"/>
          <w:i/>
          <w:iCs/>
          <w:color w:val="212529"/>
          <w:shd w:val="clear" w:color="auto" w:fill="FFFFFF"/>
        </w:rPr>
        <w:t xml:space="preserve">New </w:t>
      </w:r>
      <w:proofErr w:type="spellStart"/>
      <w:r w:rsidRPr="00833F10">
        <w:rPr>
          <w:rFonts w:cs="Times New Roman"/>
          <w:i/>
          <w:iCs/>
          <w:color w:val="212529"/>
          <w:shd w:val="clear" w:color="auto" w:fill="FFFFFF"/>
        </w:rPr>
        <w:t>England</w:t>
      </w:r>
      <w:proofErr w:type="spellEnd"/>
      <w:r w:rsidRPr="00833F10">
        <w:rPr>
          <w:rFonts w:cs="Times New Roman"/>
          <w:i/>
          <w:iCs/>
          <w:color w:val="212529"/>
          <w:shd w:val="clear" w:color="auto" w:fill="FFFFFF"/>
        </w:rPr>
        <w:t xml:space="preserve"> </w:t>
      </w:r>
      <w:proofErr w:type="spellStart"/>
      <w:r w:rsidRPr="00833F10">
        <w:rPr>
          <w:rFonts w:cs="Times New Roman"/>
          <w:i/>
          <w:iCs/>
          <w:color w:val="212529"/>
          <w:shd w:val="clear" w:color="auto" w:fill="FFFFFF"/>
        </w:rPr>
        <w:t>Journal</w:t>
      </w:r>
      <w:proofErr w:type="spellEnd"/>
      <w:r w:rsidRPr="00833F10">
        <w:rPr>
          <w:rFonts w:cs="Times New Roman"/>
          <w:i/>
          <w:iCs/>
          <w:color w:val="212529"/>
          <w:shd w:val="clear" w:color="auto" w:fill="FFFFFF"/>
        </w:rPr>
        <w:t xml:space="preserve"> of </w:t>
      </w:r>
      <w:proofErr w:type="spellStart"/>
      <w:r w:rsidRPr="00833F10">
        <w:rPr>
          <w:rFonts w:cs="Times New Roman"/>
          <w:i/>
          <w:iCs/>
          <w:color w:val="212529"/>
          <w:shd w:val="clear" w:color="auto" w:fill="FFFFFF"/>
        </w:rPr>
        <w:t>Medicine</w:t>
      </w:r>
      <w:proofErr w:type="spellEnd"/>
      <w:r w:rsidRPr="00833F10">
        <w:rPr>
          <w:rFonts w:cs="Times New Roman"/>
          <w:color w:val="212529"/>
          <w:shd w:val="clear" w:color="auto" w:fill="FFFFFF"/>
        </w:rPr>
        <w:t> [online]. </w:t>
      </w:r>
      <w:r w:rsidRPr="00833F10">
        <w:rPr>
          <w:rFonts w:cs="Times New Roman"/>
          <w:b/>
          <w:bCs/>
          <w:color w:val="212529"/>
          <w:shd w:val="clear" w:color="auto" w:fill="FFFFFF"/>
        </w:rPr>
        <w:t>374</w:t>
      </w:r>
      <w:r w:rsidRPr="00833F10">
        <w:rPr>
          <w:rFonts w:cs="Times New Roman"/>
          <w:color w:val="212529"/>
          <w:shd w:val="clear" w:color="auto" w:fill="FFFFFF"/>
        </w:rPr>
        <w:t>(18), 1711-1722 [cit. 2022-04-24]. ISSN 0028-4793. Dostupné z: doi:10.1056/NEJMoa1514204</w:t>
      </w:r>
    </w:p>
    <w:p w14:paraId="10CFC322" w14:textId="513114F8" w:rsidR="00833F10" w:rsidRPr="00516374" w:rsidRDefault="00833F10" w:rsidP="00710797">
      <w:pPr>
        <w:shd w:val="clear" w:color="auto" w:fill="FFFFFF"/>
        <w:spacing w:before="240"/>
        <w:ind w:firstLine="0"/>
        <w:rPr>
          <w:rFonts w:cs="Times New Roman"/>
          <w:szCs w:val="24"/>
          <w:shd w:val="clear" w:color="auto" w:fill="FFFFFF"/>
        </w:rPr>
      </w:pPr>
      <w:r w:rsidRPr="00516374">
        <w:rPr>
          <w:rFonts w:cs="Times New Roman"/>
          <w:color w:val="212529"/>
          <w:shd w:val="clear" w:color="auto" w:fill="FFFFFF"/>
        </w:rPr>
        <w:lastRenderedPageBreak/>
        <w:t>LOCKEY, A. S a J. P NOLAN, 2001. Cardiopulmonary resuscitation in adults. </w:t>
      </w:r>
      <w:r w:rsidRPr="00516374">
        <w:rPr>
          <w:rFonts w:cs="Times New Roman"/>
          <w:i/>
          <w:iCs/>
          <w:color w:val="212529"/>
          <w:shd w:val="clear" w:color="auto" w:fill="FFFFFF"/>
        </w:rPr>
        <w:t>BMJ</w:t>
      </w:r>
      <w:r w:rsidRPr="00516374">
        <w:rPr>
          <w:rFonts w:cs="Times New Roman"/>
          <w:color w:val="212529"/>
          <w:shd w:val="clear" w:color="auto" w:fill="FFFFFF"/>
        </w:rPr>
        <w:t> [online]. </w:t>
      </w:r>
      <w:r w:rsidRPr="00516374">
        <w:rPr>
          <w:rFonts w:cs="Times New Roman"/>
          <w:b/>
          <w:bCs/>
          <w:color w:val="212529"/>
          <w:shd w:val="clear" w:color="auto" w:fill="FFFFFF"/>
        </w:rPr>
        <w:t>323</w:t>
      </w:r>
      <w:r w:rsidRPr="00516374">
        <w:rPr>
          <w:rFonts w:cs="Times New Roman"/>
          <w:color w:val="212529"/>
          <w:shd w:val="clear" w:color="auto" w:fill="FFFFFF"/>
        </w:rPr>
        <w:t>(7317), 819-820 [cit. 2022-04-24]. ISSN 0959-8138. Dostupné z: doi:10.1136/bmj.323.7317.819</w:t>
      </w:r>
    </w:p>
    <w:p w14:paraId="5CBA7AC6" w14:textId="77777777" w:rsidR="00E2061B" w:rsidRPr="00516374" w:rsidRDefault="00E2061B" w:rsidP="00710797">
      <w:pPr>
        <w:spacing w:before="240"/>
        <w:ind w:firstLine="0"/>
        <w:rPr>
          <w:rFonts w:cs="Times New Roman"/>
          <w:szCs w:val="24"/>
          <w:shd w:val="clear" w:color="auto" w:fill="FFFFFF"/>
        </w:rPr>
      </w:pPr>
      <w:r w:rsidRPr="00516374">
        <w:rPr>
          <w:rFonts w:cs="Times New Roman"/>
          <w:szCs w:val="24"/>
          <w:shd w:val="clear" w:color="auto" w:fill="FFFFFF"/>
        </w:rPr>
        <w:t xml:space="preserve">LURIE KG, SHULTZ JJ, CALLAHAM ML, SCHWAB TM, GISCH T, RECTOR T, FRASCONE RJ, LONG L. </w:t>
      </w:r>
      <w:proofErr w:type="spellStart"/>
      <w:r w:rsidRPr="00516374">
        <w:rPr>
          <w:rFonts w:cs="Times New Roman"/>
          <w:szCs w:val="24"/>
          <w:shd w:val="clear" w:color="auto" w:fill="FFFFFF"/>
        </w:rPr>
        <w:t>Evaluation</w:t>
      </w:r>
      <w:proofErr w:type="spellEnd"/>
      <w:r w:rsidRPr="00516374">
        <w:rPr>
          <w:rFonts w:cs="Times New Roman"/>
          <w:szCs w:val="24"/>
          <w:shd w:val="clear" w:color="auto" w:fill="FFFFFF"/>
        </w:rPr>
        <w:t xml:space="preserve"> of </w:t>
      </w:r>
      <w:proofErr w:type="spellStart"/>
      <w:r w:rsidRPr="00516374">
        <w:rPr>
          <w:rFonts w:cs="Times New Roman"/>
          <w:szCs w:val="24"/>
          <w:shd w:val="clear" w:color="auto" w:fill="FFFFFF"/>
        </w:rPr>
        <w:t>active</w:t>
      </w:r>
      <w:proofErr w:type="spellEnd"/>
      <w:r w:rsidRPr="00516374">
        <w:rPr>
          <w:rFonts w:cs="Times New Roman"/>
          <w:szCs w:val="24"/>
          <w:shd w:val="clear" w:color="auto" w:fill="FFFFFF"/>
        </w:rPr>
        <w:t xml:space="preserve"> compression-</w:t>
      </w:r>
      <w:proofErr w:type="spellStart"/>
      <w:r w:rsidRPr="00516374">
        <w:rPr>
          <w:rFonts w:cs="Times New Roman"/>
          <w:szCs w:val="24"/>
          <w:shd w:val="clear" w:color="auto" w:fill="FFFFFF"/>
        </w:rPr>
        <w:t>decompression</w:t>
      </w:r>
      <w:proofErr w:type="spellEnd"/>
      <w:r w:rsidRPr="00516374">
        <w:rPr>
          <w:rFonts w:cs="Times New Roman"/>
          <w:szCs w:val="24"/>
          <w:shd w:val="clear" w:color="auto" w:fill="FFFFFF"/>
        </w:rPr>
        <w:t xml:space="preserve"> CPR in </w:t>
      </w:r>
      <w:proofErr w:type="spellStart"/>
      <w:r w:rsidRPr="00516374">
        <w:rPr>
          <w:rFonts w:cs="Times New Roman"/>
          <w:szCs w:val="24"/>
          <w:shd w:val="clear" w:color="auto" w:fill="FFFFFF"/>
        </w:rPr>
        <w:t>victims</w:t>
      </w:r>
      <w:proofErr w:type="spellEnd"/>
      <w:r w:rsidRPr="00516374">
        <w:rPr>
          <w:rFonts w:cs="Times New Roman"/>
          <w:szCs w:val="24"/>
          <w:shd w:val="clear" w:color="auto" w:fill="FFFFFF"/>
        </w:rPr>
        <w:t xml:space="preserve"> of out-of-hospital cardiac arrest. JAMA. 1994 May 11;271(18):1405-11. PMID: 8176802.</w:t>
      </w:r>
    </w:p>
    <w:p w14:paraId="034F86FD" w14:textId="585D6A0F" w:rsidR="00516374" w:rsidRPr="00516374" w:rsidRDefault="00516374" w:rsidP="00710797">
      <w:pPr>
        <w:spacing w:before="240"/>
        <w:ind w:firstLine="0"/>
        <w:rPr>
          <w:rFonts w:cs="Times New Roman"/>
          <w:szCs w:val="24"/>
          <w:shd w:val="clear" w:color="auto" w:fill="FFFFFF"/>
        </w:rPr>
      </w:pPr>
      <w:r w:rsidRPr="00516374">
        <w:rPr>
          <w:rFonts w:cs="Times New Roman"/>
          <w:color w:val="212529"/>
          <w:shd w:val="clear" w:color="auto" w:fill="FFFFFF"/>
        </w:rPr>
        <w:t xml:space="preserve">MENTZELOPOULOS, </w:t>
      </w:r>
      <w:proofErr w:type="spellStart"/>
      <w:r w:rsidRPr="00516374">
        <w:rPr>
          <w:rFonts w:cs="Times New Roman"/>
          <w:color w:val="212529"/>
          <w:shd w:val="clear" w:color="auto" w:fill="FFFFFF"/>
        </w:rPr>
        <w:t>Spyros</w:t>
      </w:r>
      <w:proofErr w:type="spellEnd"/>
      <w:r w:rsidRPr="00516374">
        <w:rPr>
          <w:rFonts w:cs="Times New Roman"/>
          <w:color w:val="212529"/>
          <w:shd w:val="clear" w:color="auto" w:fill="FFFFFF"/>
        </w:rPr>
        <w:t xml:space="preserve"> D., </w:t>
      </w:r>
      <w:proofErr w:type="spellStart"/>
      <w:r w:rsidRPr="00516374">
        <w:rPr>
          <w:rFonts w:cs="Times New Roman"/>
          <w:color w:val="212529"/>
          <w:shd w:val="clear" w:color="auto" w:fill="FFFFFF"/>
        </w:rPr>
        <w:t>Spyros</w:t>
      </w:r>
      <w:proofErr w:type="spellEnd"/>
      <w:r w:rsidRPr="00516374">
        <w:rPr>
          <w:rFonts w:cs="Times New Roman"/>
          <w:color w:val="212529"/>
          <w:shd w:val="clear" w:color="auto" w:fill="FFFFFF"/>
        </w:rPr>
        <w:t xml:space="preserve"> G. ZAKYNTHINOS, Ilias SIEMPOS, </w:t>
      </w:r>
      <w:proofErr w:type="spellStart"/>
      <w:r w:rsidRPr="00516374">
        <w:rPr>
          <w:rFonts w:cs="Times New Roman"/>
          <w:color w:val="212529"/>
          <w:shd w:val="clear" w:color="auto" w:fill="FFFFFF"/>
        </w:rPr>
        <w:t>Sotiris</w:t>
      </w:r>
      <w:proofErr w:type="spellEnd"/>
      <w:r w:rsidRPr="00516374">
        <w:rPr>
          <w:rFonts w:cs="Times New Roman"/>
          <w:color w:val="212529"/>
          <w:shd w:val="clear" w:color="auto" w:fill="FFFFFF"/>
        </w:rPr>
        <w:t xml:space="preserve"> MALACHIAS, Hanno ULMER a Volker WENZEL, 2012. </w:t>
      </w:r>
      <w:proofErr w:type="spellStart"/>
      <w:r w:rsidRPr="00516374">
        <w:rPr>
          <w:rFonts w:cs="Times New Roman"/>
          <w:color w:val="212529"/>
          <w:shd w:val="clear" w:color="auto" w:fill="FFFFFF"/>
        </w:rPr>
        <w:t>Vasopressin</w:t>
      </w:r>
      <w:proofErr w:type="spellEnd"/>
      <w:r w:rsidRPr="00516374">
        <w:rPr>
          <w:rFonts w:cs="Times New Roman"/>
          <w:color w:val="212529"/>
          <w:shd w:val="clear" w:color="auto" w:fill="FFFFFF"/>
        </w:rPr>
        <w:t xml:space="preserve"> for cardiac arrest: Meta-</w:t>
      </w:r>
      <w:proofErr w:type="spellStart"/>
      <w:r w:rsidRPr="00516374">
        <w:rPr>
          <w:rFonts w:cs="Times New Roman"/>
          <w:color w:val="212529"/>
          <w:shd w:val="clear" w:color="auto" w:fill="FFFFFF"/>
        </w:rPr>
        <w:t>analysis</w:t>
      </w:r>
      <w:proofErr w:type="spellEnd"/>
      <w:r w:rsidRPr="00516374">
        <w:rPr>
          <w:rFonts w:cs="Times New Roman"/>
          <w:color w:val="212529"/>
          <w:shd w:val="clear" w:color="auto" w:fill="FFFFFF"/>
        </w:rPr>
        <w:t xml:space="preserve"> of </w:t>
      </w:r>
      <w:proofErr w:type="spellStart"/>
      <w:r w:rsidRPr="00516374">
        <w:rPr>
          <w:rFonts w:cs="Times New Roman"/>
          <w:color w:val="212529"/>
          <w:shd w:val="clear" w:color="auto" w:fill="FFFFFF"/>
        </w:rPr>
        <w:t>randomized</w:t>
      </w:r>
      <w:proofErr w:type="spellEnd"/>
      <w:r w:rsidRPr="00516374">
        <w:rPr>
          <w:rFonts w:cs="Times New Roman"/>
          <w:color w:val="212529"/>
          <w:shd w:val="clear" w:color="auto" w:fill="FFFFFF"/>
        </w:rPr>
        <w:t xml:space="preserve"> </w:t>
      </w:r>
      <w:proofErr w:type="spellStart"/>
      <w:r w:rsidRPr="00516374">
        <w:rPr>
          <w:rFonts w:cs="Times New Roman"/>
          <w:color w:val="212529"/>
          <w:shd w:val="clear" w:color="auto" w:fill="FFFFFF"/>
        </w:rPr>
        <w:t>controlled</w:t>
      </w:r>
      <w:proofErr w:type="spellEnd"/>
      <w:r w:rsidRPr="00516374">
        <w:rPr>
          <w:rFonts w:cs="Times New Roman"/>
          <w:color w:val="212529"/>
          <w:shd w:val="clear" w:color="auto" w:fill="FFFFFF"/>
        </w:rPr>
        <w:t xml:space="preserve"> </w:t>
      </w:r>
      <w:proofErr w:type="spellStart"/>
      <w:r w:rsidRPr="00516374">
        <w:rPr>
          <w:rFonts w:cs="Times New Roman"/>
          <w:color w:val="212529"/>
          <w:shd w:val="clear" w:color="auto" w:fill="FFFFFF"/>
        </w:rPr>
        <w:t>trials</w:t>
      </w:r>
      <w:proofErr w:type="spellEnd"/>
      <w:r w:rsidRPr="00516374">
        <w:rPr>
          <w:rFonts w:cs="Times New Roman"/>
          <w:color w:val="212529"/>
          <w:shd w:val="clear" w:color="auto" w:fill="FFFFFF"/>
        </w:rPr>
        <w:t>. </w:t>
      </w:r>
      <w:r w:rsidRPr="00516374">
        <w:rPr>
          <w:rFonts w:cs="Times New Roman"/>
          <w:i/>
          <w:iCs/>
          <w:color w:val="212529"/>
          <w:shd w:val="clear" w:color="auto" w:fill="FFFFFF"/>
        </w:rPr>
        <w:t>Resuscitation</w:t>
      </w:r>
      <w:r w:rsidRPr="00516374">
        <w:rPr>
          <w:rFonts w:cs="Times New Roman"/>
          <w:color w:val="212529"/>
          <w:shd w:val="clear" w:color="auto" w:fill="FFFFFF"/>
        </w:rPr>
        <w:t> [online]. </w:t>
      </w:r>
      <w:r w:rsidRPr="00516374">
        <w:rPr>
          <w:rFonts w:cs="Times New Roman"/>
          <w:b/>
          <w:bCs/>
          <w:color w:val="212529"/>
          <w:shd w:val="clear" w:color="auto" w:fill="FFFFFF"/>
        </w:rPr>
        <w:t>83</w:t>
      </w:r>
      <w:r w:rsidRPr="00516374">
        <w:rPr>
          <w:rFonts w:cs="Times New Roman"/>
          <w:color w:val="212529"/>
          <w:shd w:val="clear" w:color="auto" w:fill="FFFFFF"/>
        </w:rPr>
        <w:t xml:space="preserve">(1), 32-39 [cit. 2022-04-24]. ISSN 03009572. Dostupné z: </w:t>
      </w:r>
      <w:proofErr w:type="gramStart"/>
      <w:r w:rsidRPr="00516374">
        <w:rPr>
          <w:rFonts w:cs="Times New Roman"/>
          <w:color w:val="212529"/>
          <w:shd w:val="clear" w:color="auto" w:fill="FFFFFF"/>
        </w:rPr>
        <w:t>doi:10.1016/j.resuscitation</w:t>
      </w:r>
      <w:proofErr w:type="gramEnd"/>
      <w:r w:rsidRPr="00516374">
        <w:rPr>
          <w:rFonts w:cs="Times New Roman"/>
          <w:color w:val="212529"/>
          <w:shd w:val="clear" w:color="auto" w:fill="FFFFFF"/>
        </w:rPr>
        <w:t>.2011.07.015</w:t>
      </w:r>
    </w:p>
    <w:p w14:paraId="6D4174EC" w14:textId="58675DE1" w:rsidR="00516374" w:rsidRPr="00516374" w:rsidRDefault="00516374" w:rsidP="00710797">
      <w:pPr>
        <w:spacing w:before="240"/>
        <w:ind w:firstLine="0"/>
        <w:rPr>
          <w:rFonts w:cs="Times New Roman"/>
          <w:szCs w:val="24"/>
          <w:shd w:val="clear" w:color="auto" w:fill="FFFFFF"/>
        </w:rPr>
      </w:pPr>
      <w:r w:rsidRPr="00516374">
        <w:rPr>
          <w:rFonts w:cs="Times New Roman"/>
          <w:color w:val="212529"/>
          <w:shd w:val="clear" w:color="auto" w:fill="FFFFFF"/>
        </w:rPr>
        <w:t xml:space="preserve">MONSIEURS, </w:t>
      </w:r>
      <w:proofErr w:type="spellStart"/>
      <w:r w:rsidRPr="00516374">
        <w:rPr>
          <w:rFonts w:cs="Times New Roman"/>
          <w:color w:val="212529"/>
          <w:shd w:val="clear" w:color="auto" w:fill="FFFFFF"/>
        </w:rPr>
        <w:t>Koenraad</w:t>
      </w:r>
      <w:proofErr w:type="spellEnd"/>
      <w:r w:rsidRPr="00516374">
        <w:rPr>
          <w:rFonts w:cs="Times New Roman"/>
          <w:color w:val="212529"/>
          <w:shd w:val="clear" w:color="auto" w:fill="FFFFFF"/>
        </w:rPr>
        <w:t xml:space="preserve"> G., Jerry P. NOLAN, Leo L. BOSSAERT, et al., 2015. European Resuscitation Council Guidelines for Resuscitation 2015. </w:t>
      </w:r>
      <w:r w:rsidRPr="00516374">
        <w:rPr>
          <w:rFonts w:cs="Times New Roman"/>
          <w:i/>
          <w:iCs/>
          <w:color w:val="212529"/>
          <w:shd w:val="clear" w:color="auto" w:fill="FFFFFF"/>
        </w:rPr>
        <w:t>Resuscitation</w:t>
      </w:r>
      <w:r w:rsidRPr="00516374">
        <w:rPr>
          <w:rFonts w:cs="Times New Roman"/>
          <w:color w:val="212529"/>
          <w:shd w:val="clear" w:color="auto" w:fill="FFFFFF"/>
        </w:rPr>
        <w:t> [online]. </w:t>
      </w:r>
      <w:r w:rsidRPr="00516374">
        <w:rPr>
          <w:rFonts w:cs="Times New Roman"/>
          <w:b/>
          <w:bCs/>
          <w:color w:val="212529"/>
          <w:shd w:val="clear" w:color="auto" w:fill="FFFFFF"/>
        </w:rPr>
        <w:t>95</w:t>
      </w:r>
      <w:r w:rsidRPr="00516374">
        <w:rPr>
          <w:rFonts w:cs="Times New Roman"/>
          <w:color w:val="212529"/>
          <w:shd w:val="clear" w:color="auto" w:fill="FFFFFF"/>
        </w:rPr>
        <w:t xml:space="preserve">, 1-80 [cit. 2022-04-24]. ISSN 03009572. Dostupné z: </w:t>
      </w:r>
      <w:proofErr w:type="gramStart"/>
      <w:r w:rsidRPr="00516374">
        <w:rPr>
          <w:rFonts w:cs="Times New Roman"/>
          <w:color w:val="212529"/>
          <w:shd w:val="clear" w:color="auto" w:fill="FFFFFF"/>
        </w:rPr>
        <w:t>doi:10.1016/j.resuscitation</w:t>
      </w:r>
      <w:proofErr w:type="gramEnd"/>
      <w:r w:rsidRPr="00516374">
        <w:rPr>
          <w:rFonts w:cs="Times New Roman"/>
          <w:color w:val="212529"/>
          <w:shd w:val="clear" w:color="auto" w:fill="FFFFFF"/>
        </w:rPr>
        <w:t>.2015.07.038</w:t>
      </w:r>
    </w:p>
    <w:p w14:paraId="116AF9F6" w14:textId="33A39A57" w:rsidR="00516374" w:rsidRPr="00516374" w:rsidRDefault="00516374" w:rsidP="00710797">
      <w:pPr>
        <w:spacing w:before="240"/>
        <w:ind w:firstLine="0"/>
        <w:rPr>
          <w:rFonts w:cs="Times New Roman"/>
          <w:szCs w:val="24"/>
        </w:rPr>
      </w:pPr>
      <w:r w:rsidRPr="00516374">
        <w:rPr>
          <w:rFonts w:cs="Times New Roman"/>
          <w:color w:val="212529"/>
          <w:shd w:val="clear" w:color="auto" w:fill="FFFFFF"/>
        </w:rPr>
        <w:t xml:space="preserve">NIELSEN, Niklas, </w:t>
      </w:r>
      <w:proofErr w:type="spellStart"/>
      <w:r w:rsidRPr="00516374">
        <w:rPr>
          <w:rFonts w:cs="Times New Roman"/>
          <w:color w:val="212529"/>
          <w:shd w:val="clear" w:color="auto" w:fill="FFFFFF"/>
        </w:rPr>
        <w:t>Jørn</w:t>
      </w:r>
      <w:proofErr w:type="spellEnd"/>
      <w:r w:rsidRPr="00516374">
        <w:rPr>
          <w:rFonts w:cs="Times New Roman"/>
          <w:color w:val="212529"/>
          <w:shd w:val="clear" w:color="auto" w:fill="FFFFFF"/>
        </w:rPr>
        <w:t xml:space="preserve"> WETTERSLEV, Tobias CRONBERG, et al., 2013. </w:t>
      </w:r>
      <w:proofErr w:type="spellStart"/>
      <w:r w:rsidRPr="00516374">
        <w:rPr>
          <w:rFonts w:cs="Times New Roman"/>
          <w:color w:val="212529"/>
          <w:shd w:val="clear" w:color="auto" w:fill="FFFFFF"/>
        </w:rPr>
        <w:t>Targeted</w:t>
      </w:r>
      <w:proofErr w:type="spellEnd"/>
      <w:r w:rsidRPr="00516374">
        <w:rPr>
          <w:rFonts w:cs="Times New Roman"/>
          <w:color w:val="212529"/>
          <w:shd w:val="clear" w:color="auto" w:fill="FFFFFF"/>
        </w:rPr>
        <w:t xml:space="preserve"> Temperature Management </w:t>
      </w:r>
      <w:proofErr w:type="spellStart"/>
      <w:r w:rsidRPr="00516374">
        <w:rPr>
          <w:rFonts w:cs="Times New Roman"/>
          <w:color w:val="212529"/>
          <w:shd w:val="clear" w:color="auto" w:fill="FFFFFF"/>
        </w:rPr>
        <w:t>at</w:t>
      </w:r>
      <w:proofErr w:type="spellEnd"/>
      <w:r w:rsidRPr="00516374">
        <w:rPr>
          <w:rFonts w:cs="Times New Roman"/>
          <w:color w:val="212529"/>
          <w:shd w:val="clear" w:color="auto" w:fill="FFFFFF"/>
        </w:rPr>
        <w:t xml:space="preserve"> </w:t>
      </w:r>
      <w:proofErr w:type="gramStart"/>
      <w:r w:rsidRPr="00516374">
        <w:rPr>
          <w:rFonts w:cs="Times New Roman"/>
          <w:color w:val="212529"/>
          <w:shd w:val="clear" w:color="auto" w:fill="FFFFFF"/>
        </w:rPr>
        <w:t>33°C</w:t>
      </w:r>
      <w:proofErr w:type="gramEnd"/>
      <w:r w:rsidRPr="00516374">
        <w:rPr>
          <w:rFonts w:cs="Times New Roman"/>
          <w:color w:val="212529"/>
          <w:shd w:val="clear" w:color="auto" w:fill="FFFFFF"/>
        </w:rPr>
        <w:t xml:space="preserve"> versus 36°C </w:t>
      </w:r>
      <w:proofErr w:type="spellStart"/>
      <w:r w:rsidRPr="00516374">
        <w:rPr>
          <w:rFonts w:cs="Times New Roman"/>
          <w:color w:val="212529"/>
          <w:shd w:val="clear" w:color="auto" w:fill="FFFFFF"/>
        </w:rPr>
        <w:t>after</w:t>
      </w:r>
      <w:proofErr w:type="spellEnd"/>
      <w:r w:rsidRPr="00516374">
        <w:rPr>
          <w:rFonts w:cs="Times New Roman"/>
          <w:color w:val="212529"/>
          <w:shd w:val="clear" w:color="auto" w:fill="FFFFFF"/>
        </w:rPr>
        <w:t xml:space="preserve"> Cardiac Arrest. </w:t>
      </w:r>
      <w:r w:rsidRPr="00516374">
        <w:rPr>
          <w:rFonts w:cs="Times New Roman"/>
          <w:i/>
          <w:iCs/>
          <w:color w:val="212529"/>
          <w:shd w:val="clear" w:color="auto" w:fill="FFFFFF"/>
        </w:rPr>
        <w:t xml:space="preserve">New </w:t>
      </w:r>
      <w:proofErr w:type="spellStart"/>
      <w:r w:rsidRPr="00516374">
        <w:rPr>
          <w:rFonts w:cs="Times New Roman"/>
          <w:i/>
          <w:iCs/>
          <w:color w:val="212529"/>
          <w:shd w:val="clear" w:color="auto" w:fill="FFFFFF"/>
        </w:rPr>
        <w:t>England</w:t>
      </w:r>
      <w:proofErr w:type="spellEnd"/>
      <w:r w:rsidRPr="00516374">
        <w:rPr>
          <w:rFonts w:cs="Times New Roman"/>
          <w:i/>
          <w:iCs/>
          <w:color w:val="212529"/>
          <w:shd w:val="clear" w:color="auto" w:fill="FFFFFF"/>
        </w:rPr>
        <w:t xml:space="preserve"> </w:t>
      </w:r>
      <w:proofErr w:type="spellStart"/>
      <w:r w:rsidRPr="00516374">
        <w:rPr>
          <w:rFonts w:cs="Times New Roman"/>
          <w:i/>
          <w:iCs/>
          <w:color w:val="212529"/>
          <w:shd w:val="clear" w:color="auto" w:fill="FFFFFF"/>
        </w:rPr>
        <w:t>Journal</w:t>
      </w:r>
      <w:proofErr w:type="spellEnd"/>
      <w:r w:rsidRPr="00516374">
        <w:rPr>
          <w:rFonts w:cs="Times New Roman"/>
          <w:i/>
          <w:iCs/>
          <w:color w:val="212529"/>
          <w:shd w:val="clear" w:color="auto" w:fill="FFFFFF"/>
        </w:rPr>
        <w:t xml:space="preserve"> of </w:t>
      </w:r>
      <w:proofErr w:type="spellStart"/>
      <w:r w:rsidRPr="00516374">
        <w:rPr>
          <w:rFonts w:cs="Times New Roman"/>
          <w:i/>
          <w:iCs/>
          <w:color w:val="212529"/>
          <w:shd w:val="clear" w:color="auto" w:fill="FFFFFF"/>
        </w:rPr>
        <w:t>Medicine</w:t>
      </w:r>
      <w:proofErr w:type="spellEnd"/>
      <w:r w:rsidRPr="00516374">
        <w:rPr>
          <w:rFonts w:cs="Times New Roman"/>
          <w:color w:val="212529"/>
          <w:shd w:val="clear" w:color="auto" w:fill="FFFFFF"/>
        </w:rPr>
        <w:t> [online]. </w:t>
      </w:r>
      <w:r w:rsidRPr="00516374">
        <w:rPr>
          <w:rFonts w:cs="Times New Roman"/>
          <w:b/>
          <w:bCs/>
          <w:color w:val="212529"/>
          <w:shd w:val="clear" w:color="auto" w:fill="FFFFFF"/>
        </w:rPr>
        <w:t>369</w:t>
      </w:r>
      <w:r w:rsidRPr="00516374">
        <w:rPr>
          <w:rFonts w:cs="Times New Roman"/>
          <w:color w:val="212529"/>
          <w:shd w:val="clear" w:color="auto" w:fill="FFFFFF"/>
        </w:rPr>
        <w:t>(23), 2197-2206 [cit. 2022-04-24]. ISSN 0028-4793. Dostupné z: doi:10.1056/NEJMoa1310519</w:t>
      </w:r>
    </w:p>
    <w:p w14:paraId="35376829" w14:textId="65686474" w:rsidR="00516374" w:rsidRPr="00516374" w:rsidRDefault="00516374" w:rsidP="00710797">
      <w:pPr>
        <w:shd w:val="clear" w:color="auto" w:fill="FFFFFF"/>
        <w:spacing w:before="240"/>
        <w:ind w:firstLine="0"/>
        <w:rPr>
          <w:rFonts w:cs="Times New Roman"/>
          <w:szCs w:val="24"/>
          <w:shd w:val="clear" w:color="auto" w:fill="FFFFFF"/>
        </w:rPr>
      </w:pPr>
      <w:r w:rsidRPr="00516374">
        <w:rPr>
          <w:rFonts w:cs="Times New Roman"/>
          <w:color w:val="212529"/>
          <w:shd w:val="clear" w:color="auto" w:fill="FFFFFF"/>
        </w:rPr>
        <w:t xml:space="preserve">NOLAN, Jerry P., Charles D. DEAKIN, </w:t>
      </w:r>
      <w:proofErr w:type="spellStart"/>
      <w:r w:rsidRPr="00516374">
        <w:rPr>
          <w:rFonts w:cs="Times New Roman"/>
          <w:color w:val="212529"/>
          <w:shd w:val="clear" w:color="auto" w:fill="FFFFFF"/>
        </w:rPr>
        <w:t>Jasmeet</w:t>
      </w:r>
      <w:proofErr w:type="spellEnd"/>
      <w:r w:rsidRPr="00516374">
        <w:rPr>
          <w:rFonts w:cs="Times New Roman"/>
          <w:color w:val="212529"/>
          <w:shd w:val="clear" w:color="auto" w:fill="FFFFFF"/>
        </w:rPr>
        <w:t xml:space="preserve"> SOAR, </w:t>
      </w:r>
      <w:proofErr w:type="spellStart"/>
      <w:r w:rsidRPr="00516374">
        <w:rPr>
          <w:rFonts w:cs="Times New Roman"/>
          <w:color w:val="212529"/>
          <w:shd w:val="clear" w:color="auto" w:fill="FFFFFF"/>
        </w:rPr>
        <w:t>Bernd</w:t>
      </w:r>
      <w:proofErr w:type="spellEnd"/>
      <w:r w:rsidRPr="00516374">
        <w:rPr>
          <w:rFonts w:cs="Times New Roman"/>
          <w:color w:val="212529"/>
          <w:shd w:val="clear" w:color="auto" w:fill="FFFFFF"/>
        </w:rPr>
        <w:t xml:space="preserve"> W. BÖTTIGER a Gary SMITH, 2005. European Resuscitation Council Guidelines for Resuscitation 2005. </w:t>
      </w:r>
      <w:r w:rsidRPr="00516374">
        <w:rPr>
          <w:rFonts w:cs="Times New Roman"/>
          <w:i/>
          <w:iCs/>
          <w:color w:val="212529"/>
          <w:shd w:val="clear" w:color="auto" w:fill="FFFFFF"/>
        </w:rPr>
        <w:t>Resuscitation</w:t>
      </w:r>
      <w:r w:rsidRPr="00516374">
        <w:rPr>
          <w:rFonts w:cs="Times New Roman"/>
          <w:color w:val="212529"/>
          <w:shd w:val="clear" w:color="auto" w:fill="FFFFFF"/>
        </w:rPr>
        <w:t> [online]. </w:t>
      </w:r>
      <w:r w:rsidRPr="00516374">
        <w:rPr>
          <w:rFonts w:cs="Times New Roman"/>
          <w:b/>
          <w:bCs/>
          <w:color w:val="212529"/>
          <w:shd w:val="clear" w:color="auto" w:fill="FFFFFF"/>
        </w:rPr>
        <w:t>67</w:t>
      </w:r>
      <w:r w:rsidRPr="00516374">
        <w:rPr>
          <w:rFonts w:cs="Times New Roman"/>
          <w:color w:val="212529"/>
          <w:shd w:val="clear" w:color="auto" w:fill="FFFFFF"/>
        </w:rPr>
        <w:t xml:space="preserve">, S39-S86 [cit. 2022-04-24]. ISSN 03009572. Dostupné z: </w:t>
      </w:r>
      <w:proofErr w:type="gramStart"/>
      <w:r w:rsidRPr="00516374">
        <w:rPr>
          <w:rFonts w:cs="Times New Roman"/>
          <w:color w:val="212529"/>
          <w:shd w:val="clear" w:color="auto" w:fill="FFFFFF"/>
        </w:rPr>
        <w:t>doi:10.1016/j.resuscitation</w:t>
      </w:r>
      <w:proofErr w:type="gramEnd"/>
      <w:r w:rsidRPr="00516374">
        <w:rPr>
          <w:rFonts w:cs="Times New Roman"/>
          <w:color w:val="212529"/>
          <w:shd w:val="clear" w:color="auto" w:fill="FFFFFF"/>
        </w:rPr>
        <w:t>.2005.10.009</w:t>
      </w:r>
    </w:p>
    <w:p w14:paraId="5DB540A0" w14:textId="2A43BC42" w:rsidR="00516374" w:rsidRPr="00516374" w:rsidRDefault="00516374" w:rsidP="00710797">
      <w:pPr>
        <w:spacing w:before="240"/>
        <w:ind w:firstLine="0"/>
        <w:rPr>
          <w:rFonts w:cs="Times New Roman"/>
          <w:szCs w:val="24"/>
          <w:shd w:val="clear" w:color="auto" w:fill="FFFFFF"/>
        </w:rPr>
      </w:pPr>
      <w:r w:rsidRPr="00516374">
        <w:rPr>
          <w:rFonts w:cs="Times New Roman"/>
          <w:color w:val="212529"/>
          <w:shd w:val="clear" w:color="auto" w:fill="FFFFFF"/>
        </w:rPr>
        <w:t xml:space="preserve">ONG, Marcus </w:t>
      </w:r>
      <w:proofErr w:type="spellStart"/>
      <w:r w:rsidRPr="00516374">
        <w:rPr>
          <w:rFonts w:cs="Times New Roman"/>
          <w:color w:val="212529"/>
          <w:shd w:val="clear" w:color="auto" w:fill="FFFFFF"/>
        </w:rPr>
        <w:t>Eng</w:t>
      </w:r>
      <w:proofErr w:type="spellEnd"/>
      <w:r w:rsidRPr="00516374">
        <w:rPr>
          <w:rFonts w:cs="Times New Roman"/>
          <w:color w:val="212529"/>
          <w:shd w:val="clear" w:color="auto" w:fill="FFFFFF"/>
        </w:rPr>
        <w:t xml:space="preserve"> </w:t>
      </w:r>
      <w:proofErr w:type="spellStart"/>
      <w:r w:rsidRPr="00516374">
        <w:rPr>
          <w:rFonts w:cs="Times New Roman"/>
          <w:color w:val="212529"/>
          <w:shd w:val="clear" w:color="auto" w:fill="FFFFFF"/>
        </w:rPr>
        <w:t>Hock</w:t>
      </w:r>
      <w:proofErr w:type="spellEnd"/>
      <w:r w:rsidRPr="00516374">
        <w:rPr>
          <w:rFonts w:cs="Times New Roman"/>
          <w:color w:val="212529"/>
          <w:shd w:val="clear" w:color="auto" w:fill="FFFFFF"/>
        </w:rPr>
        <w:t xml:space="preserve">, </w:t>
      </w:r>
      <w:proofErr w:type="spellStart"/>
      <w:r w:rsidRPr="00516374">
        <w:rPr>
          <w:rFonts w:cs="Times New Roman"/>
          <w:color w:val="212529"/>
          <w:shd w:val="clear" w:color="auto" w:fill="FFFFFF"/>
        </w:rPr>
        <w:t>Ling</w:t>
      </w:r>
      <w:proofErr w:type="spellEnd"/>
      <w:r w:rsidRPr="00516374">
        <w:rPr>
          <w:rFonts w:cs="Times New Roman"/>
          <w:color w:val="212529"/>
          <w:shd w:val="clear" w:color="auto" w:fill="FFFFFF"/>
        </w:rPr>
        <w:t xml:space="preserve"> TIAH, Benjamin </w:t>
      </w:r>
      <w:proofErr w:type="spellStart"/>
      <w:r w:rsidRPr="00516374">
        <w:rPr>
          <w:rFonts w:cs="Times New Roman"/>
          <w:color w:val="212529"/>
          <w:shd w:val="clear" w:color="auto" w:fill="FFFFFF"/>
        </w:rPr>
        <w:t>Sieu</w:t>
      </w:r>
      <w:proofErr w:type="spellEnd"/>
      <w:r w:rsidRPr="00516374">
        <w:rPr>
          <w:rFonts w:cs="Times New Roman"/>
          <w:color w:val="212529"/>
          <w:shd w:val="clear" w:color="auto" w:fill="FFFFFF"/>
        </w:rPr>
        <w:t xml:space="preserve">-Hon LEONG, et al., 2012. A </w:t>
      </w:r>
      <w:proofErr w:type="spellStart"/>
      <w:r w:rsidRPr="00516374">
        <w:rPr>
          <w:rFonts w:cs="Times New Roman"/>
          <w:color w:val="212529"/>
          <w:shd w:val="clear" w:color="auto" w:fill="FFFFFF"/>
        </w:rPr>
        <w:t>randomised</w:t>
      </w:r>
      <w:proofErr w:type="spellEnd"/>
      <w:r w:rsidRPr="00516374">
        <w:rPr>
          <w:rFonts w:cs="Times New Roman"/>
          <w:color w:val="212529"/>
          <w:shd w:val="clear" w:color="auto" w:fill="FFFFFF"/>
        </w:rPr>
        <w:t xml:space="preserve">, double-blind, </w:t>
      </w:r>
      <w:proofErr w:type="spellStart"/>
      <w:r w:rsidRPr="00516374">
        <w:rPr>
          <w:rFonts w:cs="Times New Roman"/>
          <w:color w:val="212529"/>
          <w:shd w:val="clear" w:color="auto" w:fill="FFFFFF"/>
        </w:rPr>
        <w:t>multi</w:t>
      </w:r>
      <w:proofErr w:type="spellEnd"/>
      <w:r w:rsidRPr="00516374">
        <w:rPr>
          <w:rFonts w:cs="Times New Roman"/>
          <w:color w:val="212529"/>
          <w:shd w:val="clear" w:color="auto" w:fill="FFFFFF"/>
        </w:rPr>
        <w:t xml:space="preserve">-centre trial </w:t>
      </w:r>
      <w:proofErr w:type="spellStart"/>
      <w:r w:rsidRPr="00516374">
        <w:rPr>
          <w:rFonts w:cs="Times New Roman"/>
          <w:color w:val="212529"/>
          <w:shd w:val="clear" w:color="auto" w:fill="FFFFFF"/>
        </w:rPr>
        <w:t>comparing</w:t>
      </w:r>
      <w:proofErr w:type="spellEnd"/>
      <w:r w:rsidRPr="00516374">
        <w:rPr>
          <w:rFonts w:cs="Times New Roman"/>
          <w:color w:val="212529"/>
          <w:shd w:val="clear" w:color="auto" w:fill="FFFFFF"/>
        </w:rPr>
        <w:t xml:space="preserve"> </w:t>
      </w:r>
      <w:proofErr w:type="spellStart"/>
      <w:r w:rsidRPr="00516374">
        <w:rPr>
          <w:rFonts w:cs="Times New Roman"/>
          <w:color w:val="212529"/>
          <w:shd w:val="clear" w:color="auto" w:fill="FFFFFF"/>
        </w:rPr>
        <w:t>vasopressin</w:t>
      </w:r>
      <w:proofErr w:type="spellEnd"/>
      <w:r w:rsidRPr="00516374">
        <w:rPr>
          <w:rFonts w:cs="Times New Roman"/>
          <w:color w:val="212529"/>
          <w:shd w:val="clear" w:color="auto" w:fill="FFFFFF"/>
        </w:rPr>
        <w:t xml:space="preserve"> and adrenaline in </w:t>
      </w:r>
      <w:proofErr w:type="spellStart"/>
      <w:r w:rsidRPr="00516374">
        <w:rPr>
          <w:rFonts w:cs="Times New Roman"/>
          <w:color w:val="212529"/>
          <w:shd w:val="clear" w:color="auto" w:fill="FFFFFF"/>
        </w:rPr>
        <w:t>patients</w:t>
      </w:r>
      <w:proofErr w:type="spellEnd"/>
      <w:r w:rsidRPr="00516374">
        <w:rPr>
          <w:rFonts w:cs="Times New Roman"/>
          <w:color w:val="212529"/>
          <w:shd w:val="clear" w:color="auto" w:fill="FFFFFF"/>
        </w:rPr>
        <w:t xml:space="preserve"> </w:t>
      </w:r>
      <w:proofErr w:type="spellStart"/>
      <w:r w:rsidRPr="00516374">
        <w:rPr>
          <w:rFonts w:cs="Times New Roman"/>
          <w:color w:val="212529"/>
          <w:shd w:val="clear" w:color="auto" w:fill="FFFFFF"/>
        </w:rPr>
        <w:t>with</w:t>
      </w:r>
      <w:proofErr w:type="spellEnd"/>
      <w:r w:rsidRPr="00516374">
        <w:rPr>
          <w:rFonts w:cs="Times New Roman"/>
          <w:color w:val="212529"/>
          <w:shd w:val="clear" w:color="auto" w:fill="FFFFFF"/>
        </w:rPr>
        <w:t xml:space="preserve"> cardiac arrest </w:t>
      </w:r>
      <w:proofErr w:type="spellStart"/>
      <w:r w:rsidRPr="00516374">
        <w:rPr>
          <w:rFonts w:cs="Times New Roman"/>
          <w:color w:val="212529"/>
          <w:shd w:val="clear" w:color="auto" w:fill="FFFFFF"/>
        </w:rPr>
        <w:t>presenting</w:t>
      </w:r>
      <w:proofErr w:type="spellEnd"/>
      <w:r w:rsidRPr="00516374">
        <w:rPr>
          <w:rFonts w:cs="Times New Roman"/>
          <w:color w:val="212529"/>
          <w:shd w:val="clear" w:color="auto" w:fill="FFFFFF"/>
        </w:rPr>
        <w:t xml:space="preserve"> to or in the </w:t>
      </w:r>
      <w:proofErr w:type="spellStart"/>
      <w:r w:rsidRPr="00516374">
        <w:rPr>
          <w:rFonts w:cs="Times New Roman"/>
          <w:color w:val="212529"/>
          <w:shd w:val="clear" w:color="auto" w:fill="FFFFFF"/>
        </w:rPr>
        <w:t>Emergency</w:t>
      </w:r>
      <w:proofErr w:type="spellEnd"/>
      <w:r w:rsidRPr="00516374">
        <w:rPr>
          <w:rFonts w:cs="Times New Roman"/>
          <w:color w:val="212529"/>
          <w:shd w:val="clear" w:color="auto" w:fill="FFFFFF"/>
        </w:rPr>
        <w:t xml:space="preserve"> Department. </w:t>
      </w:r>
      <w:r w:rsidRPr="00516374">
        <w:rPr>
          <w:rFonts w:cs="Times New Roman"/>
          <w:i/>
          <w:iCs/>
          <w:color w:val="212529"/>
          <w:shd w:val="clear" w:color="auto" w:fill="FFFFFF"/>
        </w:rPr>
        <w:t>Resuscitation</w:t>
      </w:r>
      <w:r w:rsidRPr="00516374">
        <w:rPr>
          <w:rFonts w:cs="Times New Roman"/>
          <w:color w:val="212529"/>
          <w:shd w:val="clear" w:color="auto" w:fill="FFFFFF"/>
        </w:rPr>
        <w:t> [online]. </w:t>
      </w:r>
      <w:r w:rsidRPr="00516374">
        <w:rPr>
          <w:rFonts w:cs="Times New Roman"/>
          <w:b/>
          <w:bCs/>
          <w:color w:val="212529"/>
          <w:shd w:val="clear" w:color="auto" w:fill="FFFFFF"/>
        </w:rPr>
        <w:t>83</w:t>
      </w:r>
      <w:r w:rsidRPr="00516374">
        <w:rPr>
          <w:rFonts w:cs="Times New Roman"/>
          <w:color w:val="212529"/>
          <w:shd w:val="clear" w:color="auto" w:fill="FFFFFF"/>
        </w:rPr>
        <w:t xml:space="preserve">(8), 953-960 [cit. 2022-04-24]. ISSN 03009572. Dostupné z: </w:t>
      </w:r>
      <w:proofErr w:type="gramStart"/>
      <w:r w:rsidRPr="00516374">
        <w:rPr>
          <w:rFonts w:cs="Times New Roman"/>
          <w:color w:val="212529"/>
          <w:shd w:val="clear" w:color="auto" w:fill="FFFFFF"/>
        </w:rPr>
        <w:t>doi:10.1016/j.resuscitation</w:t>
      </w:r>
      <w:proofErr w:type="gramEnd"/>
      <w:r w:rsidRPr="00516374">
        <w:rPr>
          <w:rFonts w:cs="Times New Roman"/>
          <w:color w:val="212529"/>
          <w:shd w:val="clear" w:color="auto" w:fill="FFFFFF"/>
        </w:rPr>
        <w:t>.2012.02.005</w:t>
      </w:r>
    </w:p>
    <w:p w14:paraId="32FA9E11" w14:textId="11422DD8" w:rsidR="00516374" w:rsidRPr="00516374" w:rsidRDefault="00516374" w:rsidP="00710797">
      <w:pPr>
        <w:spacing w:before="240"/>
        <w:ind w:firstLine="0"/>
        <w:rPr>
          <w:rFonts w:cs="Times New Roman"/>
          <w:szCs w:val="24"/>
          <w:shd w:val="clear" w:color="auto" w:fill="FFFFFF"/>
        </w:rPr>
      </w:pPr>
      <w:r w:rsidRPr="00516374">
        <w:rPr>
          <w:rFonts w:cs="Times New Roman"/>
          <w:color w:val="212529"/>
          <w:shd w:val="clear" w:color="auto" w:fill="FFFFFF"/>
        </w:rPr>
        <w:t xml:space="preserve">PELLIS, Tommaso, </w:t>
      </w:r>
      <w:proofErr w:type="spellStart"/>
      <w:r w:rsidRPr="00516374">
        <w:rPr>
          <w:rFonts w:cs="Times New Roman"/>
          <w:color w:val="212529"/>
          <w:shd w:val="clear" w:color="auto" w:fill="FFFFFF"/>
        </w:rPr>
        <w:t>Fulvio</w:t>
      </w:r>
      <w:proofErr w:type="spellEnd"/>
      <w:r w:rsidRPr="00516374">
        <w:rPr>
          <w:rFonts w:cs="Times New Roman"/>
          <w:color w:val="212529"/>
          <w:shd w:val="clear" w:color="auto" w:fill="FFFFFF"/>
        </w:rPr>
        <w:t xml:space="preserve"> KETTE, Daniela LOVISA, Eliana FRANCESCHINO, Laura MAGAGNIN, Willy Pierre MERCANTE a Peter KOHL, 2009. Utility of </w:t>
      </w:r>
      <w:proofErr w:type="spellStart"/>
      <w:r w:rsidRPr="00516374">
        <w:rPr>
          <w:rFonts w:cs="Times New Roman"/>
          <w:color w:val="212529"/>
          <w:shd w:val="clear" w:color="auto" w:fill="FFFFFF"/>
        </w:rPr>
        <w:t>pre-cordial</w:t>
      </w:r>
      <w:proofErr w:type="spellEnd"/>
      <w:r w:rsidRPr="00516374">
        <w:rPr>
          <w:rFonts w:cs="Times New Roman"/>
          <w:color w:val="212529"/>
          <w:shd w:val="clear" w:color="auto" w:fill="FFFFFF"/>
        </w:rPr>
        <w:t xml:space="preserve"> </w:t>
      </w:r>
      <w:proofErr w:type="spellStart"/>
      <w:r w:rsidRPr="00516374">
        <w:rPr>
          <w:rFonts w:cs="Times New Roman"/>
          <w:color w:val="212529"/>
          <w:shd w:val="clear" w:color="auto" w:fill="FFFFFF"/>
        </w:rPr>
        <w:t>thump</w:t>
      </w:r>
      <w:proofErr w:type="spellEnd"/>
      <w:r w:rsidRPr="00516374">
        <w:rPr>
          <w:rFonts w:cs="Times New Roman"/>
          <w:color w:val="212529"/>
          <w:shd w:val="clear" w:color="auto" w:fill="FFFFFF"/>
        </w:rPr>
        <w:t xml:space="preserve"> for </w:t>
      </w:r>
      <w:proofErr w:type="spellStart"/>
      <w:r w:rsidRPr="00516374">
        <w:rPr>
          <w:rFonts w:cs="Times New Roman"/>
          <w:color w:val="212529"/>
          <w:shd w:val="clear" w:color="auto" w:fill="FFFFFF"/>
        </w:rPr>
        <w:t>treatment</w:t>
      </w:r>
      <w:proofErr w:type="spellEnd"/>
      <w:r w:rsidRPr="00516374">
        <w:rPr>
          <w:rFonts w:cs="Times New Roman"/>
          <w:color w:val="212529"/>
          <w:shd w:val="clear" w:color="auto" w:fill="FFFFFF"/>
        </w:rPr>
        <w:t xml:space="preserve"> of out of hospital cardiac arrest: A </w:t>
      </w:r>
      <w:proofErr w:type="spellStart"/>
      <w:r w:rsidRPr="00516374">
        <w:rPr>
          <w:rFonts w:cs="Times New Roman"/>
          <w:color w:val="212529"/>
          <w:shd w:val="clear" w:color="auto" w:fill="FFFFFF"/>
        </w:rPr>
        <w:t>prospective</w:t>
      </w:r>
      <w:proofErr w:type="spellEnd"/>
      <w:r w:rsidRPr="00516374">
        <w:rPr>
          <w:rFonts w:cs="Times New Roman"/>
          <w:color w:val="212529"/>
          <w:shd w:val="clear" w:color="auto" w:fill="FFFFFF"/>
        </w:rPr>
        <w:t xml:space="preserve"> </w:t>
      </w:r>
      <w:r w:rsidRPr="00516374">
        <w:rPr>
          <w:rFonts w:cs="Times New Roman"/>
          <w:color w:val="212529"/>
          <w:shd w:val="clear" w:color="auto" w:fill="FFFFFF"/>
        </w:rPr>
        <w:lastRenderedPageBreak/>
        <w:t>study. </w:t>
      </w:r>
      <w:r w:rsidRPr="00516374">
        <w:rPr>
          <w:rFonts w:cs="Times New Roman"/>
          <w:i/>
          <w:iCs/>
          <w:color w:val="212529"/>
          <w:shd w:val="clear" w:color="auto" w:fill="FFFFFF"/>
        </w:rPr>
        <w:t>Resuscitation</w:t>
      </w:r>
      <w:r w:rsidRPr="00516374">
        <w:rPr>
          <w:rFonts w:cs="Times New Roman"/>
          <w:color w:val="212529"/>
          <w:shd w:val="clear" w:color="auto" w:fill="FFFFFF"/>
        </w:rPr>
        <w:t> [online]. </w:t>
      </w:r>
      <w:r w:rsidRPr="00516374">
        <w:rPr>
          <w:rFonts w:cs="Times New Roman"/>
          <w:b/>
          <w:bCs/>
          <w:color w:val="212529"/>
          <w:shd w:val="clear" w:color="auto" w:fill="FFFFFF"/>
        </w:rPr>
        <w:t>80</w:t>
      </w:r>
      <w:r w:rsidRPr="00516374">
        <w:rPr>
          <w:rFonts w:cs="Times New Roman"/>
          <w:color w:val="212529"/>
          <w:shd w:val="clear" w:color="auto" w:fill="FFFFFF"/>
        </w:rPr>
        <w:t xml:space="preserve">(1), 17-23 [cit. 2022-04-24]. ISSN 03009572. Dostupné z: </w:t>
      </w:r>
      <w:proofErr w:type="gramStart"/>
      <w:r w:rsidRPr="00516374">
        <w:rPr>
          <w:rFonts w:cs="Times New Roman"/>
          <w:color w:val="212529"/>
          <w:shd w:val="clear" w:color="auto" w:fill="FFFFFF"/>
        </w:rPr>
        <w:t>doi:10.1016/j.resuscitation</w:t>
      </w:r>
      <w:proofErr w:type="gramEnd"/>
      <w:r w:rsidRPr="00516374">
        <w:rPr>
          <w:rFonts w:cs="Times New Roman"/>
          <w:color w:val="212529"/>
          <w:shd w:val="clear" w:color="auto" w:fill="FFFFFF"/>
        </w:rPr>
        <w:t>.2008.10.018</w:t>
      </w:r>
    </w:p>
    <w:p w14:paraId="3472B900" w14:textId="77777777" w:rsidR="00E2061B" w:rsidRPr="00A347EE" w:rsidRDefault="00E2061B" w:rsidP="00710797">
      <w:pPr>
        <w:shd w:val="clear" w:color="auto" w:fill="FFFFFF"/>
        <w:spacing w:before="240"/>
        <w:ind w:firstLine="0"/>
        <w:rPr>
          <w:rFonts w:cs="Times New Roman"/>
          <w:szCs w:val="24"/>
          <w:shd w:val="clear" w:color="auto" w:fill="FFFFFF"/>
        </w:rPr>
      </w:pPr>
      <w:r w:rsidRPr="00A347EE">
        <w:rPr>
          <w:rFonts w:cs="Times New Roman"/>
          <w:szCs w:val="24"/>
          <w:shd w:val="clear" w:color="auto" w:fill="FFFFFF"/>
        </w:rPr>
        <w:t>POKORNÁ, Milana — FRANĚK, Ondřej. Kongres ERR, Budapešť, září 2004. </w:t>
      </w:r>
      <w:r w:rsidRPr="00A347EE">
        <w:rPr>
          <w:rFonts w:cs="Times New Roman"/>
          <w:i/>
          <w:iCs/>
          <w:szCs w:val="24"/>
          <w:shd w:val="clear" w:color="auto" w:fill="FFFFFF"/>
        </w:rPr>
        <w:t>Urgentní medicína</w:t>
      </w:r>
      <w:r w:rsidRPr="00A347EE">
        <w:rPr>
          <w:rFonts w:cs="Times New Roman"/>
          <w:szCs w:val="24"/>
          <w:shd w:val="clear" w:color="auto" w:fill="FFFFFF"/>
        </w:rPr>
        <w:t>, 2004, roč. 7, č. 3, s. 31-34. ISSN: 1212-1924.</w:t>
      </w:r>
    </w:p>
    <w:p w14:paraId="3F851677" w14:textId="77777777" w:rsidR="00E2061B" w:rsidRPr="00A347EE" w:rsidRDefault="00E2061B" w:rsidP="00710797">
      <w:pPr>
        <w:shd w:val="clear" w:color="auto" w:fill="FFFFFF"/>
        <w:spacing w:before="240"/>
        <w:ind w:firstLine="0"/>
        <w:rPr>
          <w:rFonts w:eastAsia="Times New Roman" w:cs="Times New Roman"/>
          <w:szCs w:val="24"/>
          <w:lang w:eastAsia="cs-CZ"/>
        </w:rPr>
      </w:pPr>
      <w:r w:rsidRPr="00A347EE">
        <w:rPr>
          <w:rFonts w:cs="Times New Roman"/>
          <w:szCs w:val="24"/>
          <w:shd w:val="clear" w:color="auto" w:fill="FFFFFF"/>
        </w:rPr>
        <w:t xml:space="preserve">SAMSON RA, BERG MD, BERG RA. Cardiopulmonary resuscitation </w:t>
      </w:r>
      <w:proofErr w:type="spellStart"/>
      <w:r w:rsidRPr="00A347EE">
        <w:rPr>
          <w:rFonts w:cs="Times New Roman"/>
          <w:szCs w:val="24"/>
          <w:shd w:val="clear" w:color="auto" w:fill="FFFFFF"/>
        </w:rPr>
        <w:t>algorithms</w:t>
      </w:r>
      <w:proofErr w:type="spellEnd"/>
      <w:r w:rsidRPr="00A347EE">
        <w:rPr>
          <w:rFonts w:cs="Times New Roman"/>
          <w:szCs w:val="24"/>
          <w:shd w:val="clear" w:color="auto" w:fill="FFFFFF"/>
        </w:rPr>
        <w:t xml:space="preserve">, </w:t>
      </w:r>
      <w:proofErr w:type="spellStart"/>
      <w:r w:rsidRPr="00A347EE">
        <w:rPr>
          <w:rFonts w:cs="Times New Roman"/>
          <w:szCs w:val="24"/>
          <w:shd w:val="clear" w:color="auto" w:fill="FFFFFF"/>
        </w:rPr>
        <w:t>defibrillation</w:t>
      </w:r>
      <w:proofErr w:type="spellEnd"/>
      <w:r w:rsidRPr="00A347EE">
        <w:rPr>
          <w:rFonts w:cs="Times New Roman"/>
          <w:szCs w:val="24"/>
          <w:shd w:val="clear" w:color="auto" w:fill="FFFFFF"/>
        </w:rPr>
        <w:t xml:space="preserve"> and </w:t>
      </w:r>
      <w:proofErr w:type="spellStart"/>
      <w:r w:rsidRPr="00A347EE">
        <w:rPr>
          <w:rFonts w:cs="Times New Roman"/>
          <w:szCs w:val="24"/>
          <w:shd w:val="clear" w:color="auto" w:fill="FFFFFF"/>
        </w:rPr>
        <w:t>optimized</w:t>
      </w:r>
      <w:proofErr w:type="spellEnd"/>
      <w:r w:rsidRPr="00A347EE">
        <w:rPr>
          <w:rFonts w:cs="Times New Roman"/>
          <w:szCs w:val="24"/>
          <w:shd w:val="clear" w:color="auto" w:fill="FFFFFF"/>
        </w:rPr>
        <w:t xml:space="preserve"> </w:t>
      </w:r>
      <w:proofErr w:type="spellStart"/>
      <w:r w:rsidRPr="00A347EE">
        <w:rPr>
          <w:rFonts w:cs="Times New Roman"/>
          <w:szCs w:val="24"/>
          <w:shd w:val="clear" w:color="auto" w:fill="FFFFFF"/>
        </w:rPr>
        <w:t>ventilation</w:t>
      </w:r>
      <w:proofErr w:type="spellEnd"/>
      <w:r w:rsidRPr="00A347EE">
        <w:rPr>
          <w:rFonts w:cs="Times New Roman"/>
          <w:szCs w:val="24"/>
          <w:shd w:val="clear" w:color="auto" w:fill="FFFFFF"/>
        </w:rPr>
        <w:t xml:space="preserve"> </w:t>
      </w:r>
      <w:proofErr w:type="spellStart"/>
      <w:r w:rsidRPr="00A347EE">
        <w:rPr>
          <w:rFonts w:cs="Times New Roman"/>
          <w:szCs w:val="24"/>
          <w:shd w:val="clear" w:color="auto" w:fill="FFFFFF"/>
        </w:rPr>
        <w:t>during</w:t>
      </w:r>
      <w:proofErr w:type="spellEnd"/>
      <w:r w:rsidRPr="00A347EE">
        <w:rPr>
          <w:rFonts w:cs="Times New Roman"/>
          <w:szCs w:val="24"/>
          <w:shd w:val="clear" w:color="auto" w:fill="FFFFFF"/>
        </w:rPr>
        <w:t xml:space="preserve"> resuscitation. </w:t>
      </w:r>
      <w:proofErr w:type="spellStart"/>
      <w:r w:rsidRPr="00A347EE">
        <w:rPr>
          <w:rFonts w:cs="Times New Roman"/>
          <w:szCs w:val="24"/>
          <w:shd w:val="clear" w:color="auto" w:fill="FFFFFF"/>
        </w:rPr>
        <w:t>Curr</w:t>
      </w:r>
      <w:proofErr w:type="spellEnd"/>
      <w:r w:rsidRPr="00A347EE">
        <w:rPr>
          <w:rFonts w:cs="Times New Roman"/>
          <w:szCs w:val="24"/>
          <w:shd w:val="clear" w:color="auto" w:fill="FFFFFF"/>
        </w:rPr>
        <w:t xml:space="preserve"> </w:t>
      </w:r>
      <w:proofErr w:type="spellStart"/>
      <w:r w:rsidRPr="00A347EE">
        <w:rPr>
          <w:rFonts w:cs="Times New Roman"/>
          <w:szCs w:val="24"/>
          <w:shd w:val="clear" w:color="auto" w:fill="FFFFFF"/>
        </w:rPr>
        <w:t>Opin</w:t>
      </w:r>
      <w:proofErr w:type="spellEnd"/>
      <w:r w:rsidRPr="00A347EE">
        <w:rPr>
          <w:rFonts w:cs="Times New Roman"/>
          <w:szCs w:val="24"/>
          <w:shd w:val="clear" w:color="auto" w:fill="FFFFFF"/>
        </w:rPr>
        <w:t xml:space="preserve"> </w:t>
      </w:r>
      <w:proofErr w:type="spellStart"/>
      <w:r w:rsidRPr="00A347EE">
        <w:rPr>
          <w:rFonts w:cs="Times New Roman"/>
          <w:szCs w:val="24"/>
          <w:shd w:val="clear" w:color="auto" w:fill="FFFFFF"/>
        </w:rPr>
        <w:t>Anaesthesiol</w:t>
      </w:r>
      <w:proofErr w:type="spellEnd"/>
      <w:r w:rsidRPr="00A347EE">
        <w:rPr>
          <w:rFonts w:cs="Times New Roman"/>
          <w:szCs w:val="24"/>
          <w:shd w:val="clear" w:color="auto" w:fill="FFFFFF"/>
        </w:rPr>
        <w:t xml:space="preserve">. 2006 Apr;19(2):146-56. </w:t>
      </w:r>
      <w:proofErr w:type="spellStart"/>
      <w:r w:rsidRPr="00A347EE">
        <w:rPr>
          <w:rFonts w:cs="Times New Roman"/>
          <w:szCs w:val="24"/>
          <w:shd w:val="clear" w:color="auto" w:fill="FFFFFF"/>
        </w:rPr>
        <w:t>doi</w:t>
      </w:r>
      <w:proofErr w:type="spellEnd"/>
      <w:r w:rsidRPr="00A347EE">
        <w:rPr>
          <w:rFonts w:cs="Times New Roman"/>
          <w:szCs w:val="24"/>
          <w:shd w:val="clear" w:color="auto" w:fill="FFFFFF"/>
        </w:rPr>
        <w:t>: 10.1097/01.aco.0000192799.87548.d3. PMID: 16552221.</w:t>
      </w:r>
    </w:p>
    <w:p w14:paraId="6FBBB6CF" w14:textId="77777777" w:rsidR="00E2061B" w:rsidRPr="00A347EE" w:rsidRDefault="00E2061B" w:rsidP="00710797">
      <w:pPr>
        <w:shd w:val="clear" w:color="auto" w:fill="FFFFFF"/>
        <w:spacing w:before="240"/>
        <w:ind w:firstLine="0"/>
        <w:rPr>
          <w:rFonts w:cs="Times New Roman"/>
          <w:szCs w:val="24"/>
          <w:shd w:val="clear" w:color="auto" w:fill="FFFFFF"/>
        </w:rPr>
      </w:pPr>
      <w:r w:rsidRPr="00A347EE">
        <w:rPr>
          <w:rFonts w:cs="Times New Roman"/>
          <w:szCs w:val="24"/>
          <w:shd w:val="clear" w:color="auto" w:fill="FFFFFF"/>
        </w:rPr>
        <w:t xml:space="preserve">SANDRONI C, CAVALLARO F. The 2005 European Guidelines for </w:t>
      </w:r>
      <w:proofErr w:type="spellStart"/>
      <w:r w:rsidRPr="00A347EE">
        <w:rPr>
          <w:rFonts w:cs="Times New Roman"/>
          <w:szCs w:val="24"/>
          <w:shd w:val="clear" w:color="auto" w:fill="FFFFFF"/>
        </w:rPr>
        <w:t>cardiopulmonary</w:t>
      </w:r>
      <w:proofErr w:type="spellEnd"/>
      <w:r w:rsidRPr="00A347EE">
        <w:rPr>
          <w:rFonts w:cs="Times New Roman"/>
          <w:szCs w:val="24"/>
          <w:shd w:val="clear" w:color="auto" w:fill="FFFFFF"/>
        </w:rPr>
        <w:t xml:space="preserve"> resuscitation: major changes and </w:t>
      </w:r>
      <w:proofErr w:type="spellStart"/>
      <w:r w:rsidRPr="00A347EE">
        <w:rPr>
          <w:rFonts w:cs="Times New Roman"/>
          <w:szCs w:val="24"/>
          <w:shd w:val="clear" w:color="auto" w:fill="FFFFFF"/>
        </w:rPr>
        <w:t>rationale</w:t>
      </w:r>
      <w:proofErr w:type="spellEnd"/>
      <w:r w:rsidRPr="00A347EE">
        <w:rPr>
          <w:rFonts w:cs="Times New Roman"/>
          <w:szCs w:val="24"/>
          <w:shd w:val="clear" w:color="auto" w:fill="FFFFFF"/>
        </w:rPr>
        <w:t xml:space="preserve">. Minerva </w:t>
      </w:r>
      <w:proofErr w:type="spellStart"/>
      <w:r w:rsidRPr="00A347EE">
        <w:rPr>
          <w:rFonts w:cs="Times New Roman"/>
          <w:szCs w:val="24"/>
          <w:shd w:val="clear" w:color="auto" w:fill="FFFFFF"/>
        </w:rPr>
        <w:t>Anestesiol</w:t>
      </w:r>
      <w:proofErr w:type="spellEnd"/>
      <w:r w:rsidRPr="00A347EE">
        <w:rPr>
          <w:rFonts w:cs="Times New Roman"/>
          <w:szCs w:val="24"/>
          <w:shd w:val="clear" w:color="auto" w:fill="FFFFFF"/>
        </w:rPr>
        <w:t>. 2008 Apr;74(4):137-43. PMID: 18354368.</w:t>
      </w:r>
    </w:p>
    <w:p w14:paraId="0F610C67" w14:textId="77777777" w:rsidR="00E2061B" w:rsidRPr="00A347EE" w:rsidRDefault="00E2061B" w:rsidP="00710797">
      <w:pPr>
        <w:shd w:val="clear" w:color="auto" w:fill="FFFFFF"/>
        <w:spacing w:before="240"/>
        <w:ind w:firstLine="0"/>
        <w:rPr>
          <w:rFonts w:eastAsia="Times New Roman" w:cs="Times New Roman"/>
          <w:szCs w:val="24"/>
          <w:lang w:eastAsia="cs-CZ"/>
        </w:rPr>
      </w:pPr>
      <w:r w:rsidRPr="00A347EE">
        <w:rPr>
          <w:rFonts w:cs="Times New Roman"/>
          <w:szCs w:val="24"/>
          <w:shd w:val="clear" w:color="auto" w:fill="FFFFFF"/>
        </w:rPr>
        <w:t xml:space="preserve">SANDRONI C, NOLAN J; European Resuscitation Council. ERC 2010 </w:t>
      </w:r>
      <w:proofErr w:type="spellStart"/>
      <w:r w:rsidRPr="00A347EE">
        <w:rPr>
          <w:rFonts w:cs="Times New Roman"/>
          <w:szCs w:val="24"/>
          <w:shd w:val="clear" w:color="auto" w:fill="FFFFFF"/>
        </w:rPr>
        <w:t>guidelines</w:t>
      </w:r>
      <w:proofErr w:type="spellEnd"/>
      <w:r w:rsidRPr="00A347EE">
        <w:rPr>
          <w:rFonts w:cs="Times New Roman"/>
          <w:szCs w:val="24"/>
          <w:shd w:val="clear" w:color="auto" w:fill="FFFFFF"/>
        </w:rPr>
        <w:t xml:space="preserve"> for adult and </w:t>
      </w:r>
      <w:proofErr w:type="spellStart"/>
      <w:r w:rsidRPr="00A347EE">
        <w:rPr>
          <w:rFonts w:cs="Times New Roman"/>
          <w:szCs w:val="24"/>
          <w:shd w:val="clear" w:color="auto" w:fill="FFFFFF"/>
        </w:rPr>
        <w:t>pediatric</w:t>
      </w:r>
      <w:proofErr w:type="spellEnd"/>
      <w:r w:rsidRPr="00A347EE">
        <w:rPr>
          <w:rFonts w:cs="Times New Roman"/>
          <w:szCs w:val="24"/>
          <w:shd w:val="clear" w:color="auto" w:fill="FFFFFF"/>
        </w:rPr>
        <w:t xml:space="preserve"> resuscitation: </w:t>
      </w:r>
      <w:proofErr w:type="spellStart"/>
      <w:r w:rsidRPr="00A347EE">
        <w:rPr>
          <w:rFonts w:cs="Times New Roman"/>
          <w:szCs w:val="24"/>
          <w:shd w:val="clear" w:color="auto" w:fill="FFFFFF"/>
        </w:rPr>
        <w:t>summary</w:t>
      </w:r>
      <w:proofErr w:type="spellEnd"/>
      <w:r w:rsidRPr="00A347EE">
        <w:rPr>
          <w:rFonts w:cs="Times New Roman"/>
          <w:szCs w:val="24"/>
          <w:shd w:val="clear" w:color="auto" w:fill="FFFFFF"/>
        </w:rPr>
        <w:t xml:space="preserve"> of major changes. Minerva </w:t>
      </w:r>
      <w:proofErr w:type="spellStart"/>
      <w:r w:rsidRPr="00A347EE">
        <w:rPr>
          <w:rFonts w:cs="Times New Roman"/>
          <w:szCs w:val="24"/>
          <w:shd w:val="clear" w:color="auto" w:fill="FFFFFF"/>
        </w:rPr>
        <w:t>Anestesiol</w:t>
      </w:r>
      <w:proofErr w:type="spellEnd"/>
      <w:r w:rsidRPr="00A347EE">
        <w:rPr>
          <w:rFonts w:cs="Times New Roman"/>
          <w:szCs w:val="24"/>
          <w:shd w:val="clear" w:color="auto" w:fill="FFFFFF"/>
        </w:rPr>
        <w:t>. 2011 Feb;77(2):220-6. PMID: 21368728.</w:t>
      </w:r>
    </w:p>
    <w:p w14:paraId="114ABF71" w14:textId="635395E5" w:rsidR="00710797" w:rsidRPr="00710797" w:rsidRDefault="00710797" w:rsidP="00710797">
      <w:pPr>
        <w:shd w:val="clear" w:color="auto" w:fill="FFFFFF"/>
        <w:spacing w:before="240"/>
        <w:ind w:firstLine="0"/>
        <w:rPr>
          <w:rFonts w:cs="Times New Roman"/>
          <w:szCs w:val="24"/>
          <w:shd w:val="clear" w:color="auto" w:fill="FFFFFF"/>
        </w:rPr>
      </w:pPr>
      <w:r w:rsidRPr="00710797">
        <w:rPr>
          <w:rFonts w:cs="Times New Roman"/>
          <w:color w:val="212529"/>
          <w:shd w:val="clear" w:color="auto" w:fill="FFFFFF"/>
        </w:rPr>
        <w:t xml:space="preserve">SOAR, </w:t>
      </w:r>
      <w:proofErr w:type="spellStart"/>
      <w:r w:rsidRPr="00710797">
        <w:rPr>
          <w:rFonts w:cs="Times New Roman"/>
          <w:color w:val="212529"/>
          <w:shd w:val="clear" w:color="auto" w:fill="FFFFFF"/>
        </w:rPr>
        <w:t>Jasmeet</w:t>
      </w:r>
      <w:proofErr w:type="spellEnd"/>
      <w:r w:rsidRPr="00710797">
        <w:rPr>
          <w:rFonts w:cs="Times New Roman"/>
          <w:color w:val="212529"/>
          <w:shd w:val="clear" w:color="auto" w:fill="FFFFFF"/>
        </w:rPr>
        <w:t xml:space="preserve">, Jerry P. NOLAN, </w:t>
      </w:r>
      <w:proofErr w:type="spellStart"/>
      <w:r w:rsidRPr="00710797">
        <w:rPr>
          <w:rFonts w:cs="Times New Roman"/>
          <w:color w:val="212529"/>
          <w:shd w:val="clear" w:color="auto" w:fill="FFFFFF"/>
        </w:rPr>
        <w:t>Bernd</w:t>
      </w:r>
      <w:proofErr w:type="spellEnd"/>
      <w:r w:rsidRPr="00710797">
        <w:rPr>
          <w:rFonts w:cs="Times New Roman"/>
          <w:color w:val="212529"/>
          <w:shd w:val="clear" w:color="auto" w:fill="FFFFFF"/>
        </w:rPr>
        <w:t xml:space="preserve"> W. BÖTTIGER, et al., 2015. European Resuscitation Council Guidelines for Resuscitation 2015. </w:t>
      </w:r>
      <w:r w:rsidRPr="00710797">
        <w:rPr>
          <w:rFonts w:cs="Times New Roman"/>
          <w:i/>
          <w:iCs/>
          <w:color w:val="212529"/>
          <w:shd w:val="clear" w:color="auto" w:fill="FFFFFF"/>
        </w:rPr>
        <w:t>Resuscitation</w:t>
      </w:r>
      <w:r w:rsidRPr="00710797">
        <w:rPr>
          <w:rFonts w:cs="Times New Roman"/>
          <w:color w:val="212529"/>
          <w:shd w:val="clear" w:color="auto" w:fill="FFFFFF"/>
        </w:rPr>
        <w:t> [online]. </w:t>
      </w:r>
      <w:r w:rsidRPr="00710797">
        <w:rPr>
          <w:rFonts w:cs="Times New Roman"/>
          <w:b/>
          <w:bCs/>
          <w:color w:val="212529"/>
          <w:shd w:val="clear" w:color="auto" w:fill="FFFFFF"/>
        </w:rPr>
        <w:t>95</w:t>
      </w:r>
      <w:r w:rsidRPr="00710797">
        <w:rPr>
          <w:rFonts w:cs="Times New Roman"/>
          <w:color w:val="212529"/>
          <w:shd w:val="clear" w:color="auto" w:fill="FFFFFF"/>
        </w:rPr>
        <w:t xml:space="preserve">, 100-147 [cit. 2022-04-24]. ISSN 03009572. Dostupné z: </w:t>
      </w:r>
      <w:proofErr w:type="gramStart"/>
      <w:r w:rsidRPr="00710797">
        <w:rPr>
          <w:rFonts w:cs="Times New Roman"/>
          <w:color w:val="212529"/>
          <w:shd w:val="clear" w:color="auto" w:fill="FFFFFF"/>
        </w:rPr>
        <w:t>doi:10.1016/j.resuscitation</w:t>
      </w:r>
      <w:proofErr w:type="gramEnd"/>
      <w:r w:rsidRPr="00710797">
        <w:rPr>
          <w:rFonts w:cs="Times New Roman"/>
          <w:color w:val="212529"/>
          <w:shd w:val="clear" w:color="auto" w:fill="FFFFFF"/>
        </w:rPr>
        <w:t>.2015.07.016</w:t>
      </w:r>
    </w:p>
    <w:p w14:paraId="3AA8E1E8" w14:textId="41D8E7DF" w:rsidR="00710797" w:rsidRPr="00710797" w:rsidRDefault="00710797" w:rsidP="00710797">
      <w:pPr>
        <w:shd w:val="clear" w:color="auto" w:fill="FFFFFF"/>
        <w:spacing w:before="240"/>
        <w:ind w:firstLine="0"/>
        <w:rPr>
          <w:rFonts w:eastAsia="Times New Roman" w:cs="Times New Roman"/>
          <w:szCs w:val="24"/>
          <w:lang w:eastAsia="cs-CZ"/>
        </w:rPr>
      </w:pPr>
      <w:r w:rsidRPr="00710797">
        <w:rPr>
          <w:rFonts w:cs="Times New Roman"/>
          <w:color w:val="212529"/>
          <w:shd w:val="clear" w:color="auto" w:fill="FFFFFF"/>
        </w:rPr>
        <w:t xml:space="preserve">SOAR, </w:t>
      </w:r>
      <w:proofErr w:type="spellStart"/>
      <w:r w:rsidRPr="00710797">
        <w:rPr>
          <w:rFonts w:cs="Times New Roman"/>
          <w:color w:val="212529"/>
          <w:shd w:val="clear" w:color="auto" w:fill="FFFFFF"/>
        </w:rPr>
        <w:t>Jasmeet</w:t>
      </w:r>
      <w:proofErr w:type="spellEnd"/>
      <w:r w:rsidRPr="00710797">
        <w:rPr>
          <w:rFonts w:cs="Times New Roman"/>
          <w:color w:val="212529"/>
          <w:shd w:val="clear" w:color="auto" w:fill="FFFFFF"/>
        </w:rPr>
        <w:t xml:space="preserve">, </w:t>
      </w:r>
      <w:proofErr w:type="spellStart"/>
      <w:r w:rsidRPr="00710797">
        <w:rPr>
          <w:rFonts w:cs="Times New Roman"/>
          <w:color w:val="212529"/>
          <w:shd w:val="clear" w:color="auto" w:fill="FFFFFF"/>
        </w:rPr>
        <w:t>Bernd</w:t>
      </w:r>
      <w:proofErr w:type="spellEnd"/>
      <w:r w:rsidRPr="00710797">
        <w:rPr>
          <w:rFonts w:cs="Times New Roman"/>
          <w:color w:val="212529"/>
          <w:shd w:val="clear" w:color="auto" w:fill="FFFFFF"/>
        </w:rPr>
        <w:t xml:space="preserve"> W. BÖTTIGER, Pierre CARLI, et al., 2021. European Resuscitation Council Guidelines 2021: Adult advanced life support. </w:t>
      </w:r>
      <w:r w:rsidRPr="00710797">
        <w:rPr>
          <w:rFonts w:cs="Times New Roman"/>
          <w:i/>
          <w:iCs/>
          <w:color w:val="212529"/>
          <w:shd w:val="clear" w:color="auto" w:fill="FFFFFF"/>
        </w:rPr>
        <w:t>Resuscitation</w:t>
      </w:r>
      <w:r w:rsidRPr="00710797">
        <w:rPr>
          <w:rFonts w:cs="Times New Roman"/>
          <w:color w:val="212529"/>
          <w:shd w:val="clear" w:color="auto" w:fill="FFFFFF"/>
        </w:rPr>
        <w:t> [online]. </w:t>
      </w:r>
      <w:r w:rsidRPr="00710797">
        <w:rPr>
          <w:rFonts w:cs="Times New Roman"/>
          <w:b/>
          <w:bCs/>
          <w:color w:val="212529"/>
          <w:shd w:val="clear" w:color="auto" w:fill="FFFFFF"/>
        </w:rPr>
        <w:t>161</w:t>
      </w:r>
      <w:r w:rsidRPr="00710797">
        <w:rPr>
          <w:rFonts w:cs="Times New Roman"/>
          <w:color w:val="212529"/>
          <w:shd w:val="clear" w:color="auto" w:fill="FFFFFF"/>
        </w:rPr>
        <w:t xml:space="preserve">, 115-151 [cit. 2022-04-24]. ISSN 03009572. Dostupné z: </w:t>
      </w:r>
      <w:proofErr w:type="gramStart"/>
      <w:r w:rsidRPr="00710797">
        <w:rPr>
          <w:rFonts w:cs="Times New Roman"/>
          <w:color w:val="212529"/>
          <w:shd w:val="clear" w:color="auto" w:fill="FFFFFF"/>
        </w:rPr>
        <w:t>doi:10.1016/j.resuscitation</w:t>
      </w:r>
      <w:proofErr w:type="gramEnd"/>
      <w:r w:rsidRPr="00710797">
        <w:rPr>
          <w:rFonts w:cs="Times New Roman"/>
          <w:color w:val="212529"/>
          <w:shd w:val="clear" w:color="auto" w:fill="FFFFFF"/>
        </w:rPr>
        <w:t>.2021.02.010</w:t>
      </w:r>
    </w:p>
    <w:p w14:paraId="141C365E" w14:textId="77777777" w:rsidR="00E2061B" w:rsidRPr="00A347EE" w:rsidRDefault="00E2061B" w:rsidP="00710797">
      <w:pPr>
        <w:spacing w:before="240"/>
        <w:ind w:firstLine="0"/>
        <w:rPr>
          <w:rFonts w:cs="Times New Roman"/>
          <w:szCs w:val="24"/>
          <w:shd w:val="clear" w:color="auto" w:fill="FFFFFF"/>
        </w:rPr>
      </w:pPr>
      <w:r w:rsidRPr="00A347EE">
        <w:rPr>
          <w:rFonts w:cs="Times New Roman"/>
          <w:szCs w:val="24"/>
          <w:shd w:val="clear" w:color="auto" w:fill="FFFFFF"/>
        </w:rPr>
        <w:t xml:space="preserve">STIELL IG, HÉBERT PC, WELLS GA, LAUPACIS A, VANDEMHEEN K, DREYER JF, EISENHAUER MA, GIBSON J, HIGGINSON LA, KIRBY AS, MAHON JL, MALONEY JP, WEITZMAN BN. The Ontario trial of </w:t>
      </w:r>
      <w:proofErr w:type="spellStart"/>
      <w:r w:rsidRPr="00A347EE">
        <w:rPr>
          <w:rFonts w:cs="Times New Roman"/>
          <w:szCs w:val="24"/>
          <w:shd w:val="clear" w:color="auto" w:fill="FFFFFF"/>
        </w:rPr>
        <w:t>active</w:t>
      </w:r>
      <w:proofErr w:type="spellEnd"/>
      <w:r w:rsidRPr="00A347EE">
        <w:rPr>
          <w:rFonts w:cs="Times New Roman"/>
          <w:szCs w:val="24"/>
          <w:shd w:val="clear" w:color="auto" w:fill="FFFFFF"/>
        </w:rPr>
        <w:t xml:space="preserve"> compression-</w:t>
      </w:r>
      <w:proofErr w:type="spellStart"/>
      <w:r w:rsidRPr="00A347EE">
        <w:rPr>
          <w:rFonts w:cs="Times New Roman"/>
          <w:szCs w:val="24"/>
          <w:shd w:val="clear" w:color="auto" w:fill="FFFFFF"/>
        </w:rPr>
        <w:t>decompression</w:t>
      </w:r>
      <w:proofErr w:type="spellEnd"/>
      <w:r w:rsidRPr="00A347EE">
        <w:rPr>
          <w:rFonts w:cs="Times New Roman"/>
          <w:szCs w:val="24"/>
          <w:shd w:val="clear" w:color="auto" w:fill="FFFFFF"/>
        </w:rPr>
        <w:t xml:space="preserve"> </w:t>
      </w:r>
      <w:proofErr w:type="spellStart"/>
      <w:r w:rsidRPr="00A347EE">
        <w:rPr>
          <w:rFonts w:cs="Times New Roman"/>
          <w:szCs w:val="24"/>
          <w:shd w:val="clear" w:color="auto" w:fill="FFFFFF"/>
        </w:rPr>
        <w:t>cardiopulmonary</w:t>
      </w:r>
      <w:proofErr w:type="spellEnd"/>
      <w:r w:rsidRPr="00A347EE">
        <w:rPr>
          <w:rFonts w:cs="Times New Roman"/>
          <w:szCs w:val="24"/>
          <w:shd w:val="clear" w:color="auto" w:fill="FFFFFF"/>
        </w:rPr>
        <w:t xml:space="preserve"> resuscitation for in-hospital and </w:t>
      </w:r>
      <w:proofErr w:type="spellStart"/>
      <w:r w:rsidRPr="00A347EE">
        <w:rPr>
          <w:rFonts w:cs="Times New Roman"/>
          <w:szCs w:val="24"/>
          <w:shd w:val="clear" w:color="auto" w:fill="FFFFFF"/>
        </w:rPr>
        <w:t>prehospital</w:t>
      </w:r>
      <w:proofErr w:type="spellEnd"/>
      <w:r w:rsidRPr="00A347EE">
        <w:rPr>
          <w:rFonts w:cs="Times New Roman"/>
          <w:szCs w:val="24"/>
          <w:shd w:val="clear" w:color="auto" w:fill="FFFFFF"/>
        </w:rPr>
        <w:t xml:space="preserve"> cardiac arrest. JAMA. 1996 May 8;275(18):1417-23. PMID: 8618367.</w:t>
      </w:r>
    </w:p>
    <w:p w14:paraId="6D01B617" w14:textId="3095FC24" w:rsidR="00710797" w:rsidRPr="00710797" w:rsidRDefault="00710797" w:rsidP="00710797">
      <w:pPr>
        <w:spacing w:before="240"/>
        <w:ind w:firstLine="0"/>
        <w:rPr>
          <w:rFonts w:cs="Times New Roman"/>
          <w:szCs w:val="24"/>
          <w:shd w:val="clear" w:color="auto" w:fill="FFFFFF"/>
        </w:rPr>
      </w:pPr>
      <w:r w:rsidRPr="00710797">
        <w:rPr>
          <w:rFonts w:cs="Times New Roman"/>
          <w:color w:val="212529"/>
          <w:shd w:val="clear" w:color="auto" w:fill="FFFFFF"/>
        </w:rPr>
        <w:t xml:space="preserve">STIELL, Ian G, Paul C HÉBERT, George A WELLS, et al., 2001. </w:t>
      </w:r>
      <w:proofErr w:type="spellStart"/>
      <w:r w:rsidRPr="00710797">
        <w:rPr>
          <w:rFonts w:cs="Times New Roman"/>
          <w:color w:val="212529"/>
          <w:shd w:val="clear" w:color="auto" w:fill="FFFFFF"/>
        </w:rPr>
        <w:t>Vasopressin</w:t>
      </w:r>
      <w:proofErr w:type="spellEnd"/>
      <w:r w:rsidRPr="00710797">
        <w:rPr>
          <w:rFonts w:cs="Times New Roman"/>
          <w:color w:val="212529"/>
          <w:shd w:val="clear" w:color="auto" w:fill="FFFFFF"/>
        </w:rPr>
        <w:t xml:space="preserve"> versus </w:t>
      </w:r>
      <w:proofErr w:type="spellStart"/>
      <w:r w:rsidRPr="00710797">
        <w:rPr>
          <w:rFonts w:cs="Times New Roman"/>
          <w:color w:val="212529"/>
          <w:shd w:val="clear" w:color="auto" w:fill="FFFFFF"/>
        </w:rPr>
        <w:t>epinephrine</w:t>
      </w:r>
      <w:proofErr w:type="spellEnd"/>
      <w:r w:rsidRPr="00710797">
        <w:rPr>
          <w:rFonts w:cs="Times New Roman"/>
          <w:color w:val="212529"/>
          <w:shd w:val="clear" w:color="auto" w:fill="FFFFFF"/>
        </w:rPr>
        <w:t xml:space="preserve"> for </w:t>
      </w:r>
      <w:proofErr w:type="spellStart"/>
      <w:r w:rsidRPr="00710797">
        <w:rPr>
          <w:rFonts w:cs="Times New Roman"/>
          <w:color w:val="212529"/>
          <w:shd w:val="clear" w:color="auto" w:fill="FFFFFF"/>
        </w:rPr>
        <w:t>inhospital</w:t>
      </w:r>
      <w:proofErr w:type="spellEnd"/>
      <w:r w:rsidRPr="00710797">
        <w:rPr>
          <w:rFonts w:cs="Times New Roman"/>
          <w:color w:val="212529"/>
          <w:shd w:val="clear" w:color="auto" w:fill="FFFFFF"/>
        </w:rPr>
        <w:t xml:space="preserve"> cardiac arrest: a </w:t>
      </w:r>
      <w:proofErr w:type="spellStart"/>
      <w:r w:rsidRPr="00710797">
        <w:rPr>
          <w:rFonts w:cs="Times New Roman"/>
          <w:color w:val="212529"/>
          <w:shd w:val="clear" w:color="auto" w:fill="FFFFFF"/>
        </w:rPr>
        <w:t>randomised</w:t>
      </w:r>
      <w:proofErr w:type="spellEnd"/>
      <w:r w:rsidRPr="00710797">
        <w:rPr>
          <w:rFonts w:cs="Times New Roman"/>
          <w:color w:val="212529"/>
          <w:shd w:val="clear" w:color="auto" w:fill="FFFFFF"/>
        </w:rPr>
        <w:t xml:space="preserve"> </w:t>
      </w:r>
      <w:proofErr w:type="spellStart"/>
      <w:r w:rsidRPr="00710797">
        <w:rPr>
          <w:rFonts w:cs="Times New Roman"/>
          <w:color w:val="212529"/>
          <w:shd w:val="clear" w:color="auto" w:fill="FFFFFF"/>
        </w:rPr>
        <w:t>controlled</w:t>
      </w:r>
      <w:proofErr w:type="spellEnd"/>
      <w:r w:rsidRPr="00710797">
        <w:rPr>
          <w:rFonts w:cs="Times New Roman"/>
          <w:color w:val="212529"/>
          <w:shd w:val="clear" w:color="auto" w:fill="FFFFFF"/>
        </w:rPr>
        <w:t xml:space="preserve"> trial. </w:t>
      </w:r>
      <w:r w:rsidRPr="00710797">
        <w:rPr>
          <w:rFonts w:cs="Times New Roman"/>
          <w:i/>
          <w:iCs/>
          <w:color w:val="212529"/>
          <w:shd w:val="clear" w:color="auto" w:fill="FFFFFF"/>
        </w:rPr>
        <w:t>The Lancet</w:t>
      </w:r>
      <w:r w:rsidRPr="00710797">
        <w:rPr>
          <w:rFonts w:cs="Times New Roman"/>
          <w:color w:val="212529"/>
          <w:shd w:val="clear" w:color="auto" w:fill="FFFFFF"/>
        </w:rPr>
        <w:t> [online]. </w:t>
      </w:r>
      <w:r w:rsidRPr="00710797">
        <w:rPr>
          <w:rFonts w:cs="Times New Roman"/>
          <w:b/>
          <w:bCs/>
          <w:color w:val="212529"/>
          <w:shd w:val="clear" w:color="auto" w:fill="FFFFFF"/>
        </w:rPr>
        <w:t>358</w:t>
      </w:r>
      <w:r w:rsidRPr="00710797">
        <w:rPr>
          <w:rFonts w:cs="Times New Roman"/>
          <w:color w:val="212529"/>
          <w:shd w:val="clear" w:color="auto" w:fill="FFFFFF"/>
        </w:rPr>
        <w:t>(9276), 105-109 [cit. 2022-04-24]. ISSN 01406736. Dostupné z: doi:10.1016/S0140-6736(01)05328-4</w:t>
      </w:r>
    </w:p>
    <w:p w14:paraId="54A92315" w14:textId="0F2BFECB" w:rsidR="00E2061B" w:rsidRPr="00A347EE" w:rsidRDefault="00E2061B" w:rsidP="00710797">
      <w:pPr>
        <w:shd w:val="clear" w:color="auto" w:fill="FFFFFF"/>
        <w:spacing w:before="240"/>
        <w:ind w:firstLine="0"/>
        <w:rPr>
          <w:rFonts w:eastAsia="Times New Roman" w:cs="Times New Roman"/>
          <w:szCs w:val="24"/>
          <w:lang w:eastAsia="cs-CZ"/>
        </w:rPr>
      </w:pPr>
      <w:r w:rsidRPr="00A347EE">
        <w:rPr>
          <w:rFonts w:eastAsia="Times New Roman" w:cs="Times New Roman"/>
          <w:szCs w:val="24"/>
          <w:lang w:eastAsia="cs-CZ"/>
        </w:rPr>
        <w:lastRenderedPageBreak/>
        <w:t>ŠICHMAN, Marek. Adult basic and advanced life support. </w:t>
      </w:r>
      <w:r w:rsidRPr="00A347EE">
        <w:rPr>
          <w:rFonts w:eastAsia="Times New Roman" w:cs="Times New Roman"/>
          <w:i/>
          <w:iCs/>
          <w:szCs w:val="24"/>
          <w:lang w:eastAsia="cs-CZ"/>
        </w:rPr>
        <w:t>Florence</w:t>
      </w:r>
      <w:r w:rsidRPr="00A347EE">
        <w:rPr>
          <w:rFonts w:eastAsia="Times New Roman" w:cs="Times New Roman"/>
          <w:szCs w:val="24"/>
          <w:lang w:eastAsia="cs-CZ"/>
        </w:rPr>
        <w:t>. 2015, </w:t>
      </w:r>
      <w:r w:rsidRPr="00A347EE">
        <w:rPr>
          <w:rFonts w:eastAsia="Times New Roman" w:cs="Times New Roman"/>
          <w:b/>
          <w:bCs/>
          <w:szCs w:val="24"/>
          <w:lang w:eastAsia="cs-CZ"/>
        </w:rPr>
        <w:t>11</w:t>
      </w:r>
      <w:r w:rsidRPr="00A347EE">
        <w:rPr>
          <w:rFonts w:eastAsia="Times New Roman" w:cs="Times New Roman"/>
          <w:szCs w:val="24"/>
          <w:lang w:eastAsia="cs-CZ"/>
        </w:rPr>
        <w:t xml:space="preserve">(4), 21-24. ISSN </w:t>
      </w:r>
      <w:proofErr w:type="gramStart"/>
      <w:r w:rsidRPr="00A347EE">
        <w:rPr>
          <w:rFonts w:eastAsia="Times New Roman" w:cs="Times New Roman"/>
          <w:szCs w:val="24"/>
          <w:lang w:eastAsia="cs-CZ"/>
        </w:rPr>
        <w:t>1801-464X</w:t>
      </w:r>
      <w:proofErr w:type="gramEnd"/>
      <w:r w:rsidRPr="00A347EE">
        <w:rPr>
          <w:rFonts w:eastAsia="Times New Roman" w:cs="Times New Roman"/>
          <w:szCs w:val="24"/>
          <w:lang w:eastAsia="cs-CZ"/>
        </w:rPr>
        <w:t>. Dostupné také z</w:t>
      </w:r>
      <w:r w:rsidRPr="00682C15">
        <w:rPr>
          <w:rFonts w:eastAsia="Times New Roman" w:cs="Times New Roman"/>
          <w:szCs w:val="24"/>
          <w:lang w:eastAsia="cs-CZ"/>
        </w:rPr>
        <w:t xml:space="preserve">: </w:t>
      </w:r>
      <w:hyperlink r:id="rId13" w:history="1">
        <w:r w:rsidR="00682C15" w:rsidRPr="00682C15">
          <w:rPr>
            <w:rStyle w:val="Hypertextovodkaz"/>
            <w:rFonts w:eastAsia="Times New Roman" w:cs="Times New Roman"/>
            <w:color w:val="auto"/>
            <w:szCs w:val="24"/>
            <w:lang w:eastAsia="cs-CZ"/>
          </w:rPr>
          <w:t>http://www.florence.cz/</w:t>
        </w:r>
      </w:hyperlink>
      <w:r w:rsidR="00682C15">
        <w:rPr>
          <w:rFonts w:eastAsia="Times New Roman" w:cs="Times New Roman"/>
          <w:szCs w:val="24"/>
          <w:lang w:eastAsia="cs-CZ"/>
        </w:rPr>
        <w:t xml:space="preserve"> </w:t>
      </w:r>
    </w:p>
    <w:p w14:paraId="77B3BDE2" w14:textId="36616B35" w:rsidR="00E2061B" w:rsidRPr="00A347EE" w:rsidRDefault="00E2061B" w:rsidP="00710797">
      <w:pPr>
        <w:shd w:val="clear" w:color="auto" w:fill="FFFFFF"/>
        <w:spacing w:before="240"/>
        <w:ind w:firstLine="0"/>
        <w:rPr>
          <w:rFonts w:eastAsia="Times New Roman" w:cs="Times New Roman"/>
          <w:szCs w:val="24"/>
          <w:lang w:eastAsia="cs-CZ"/>
        </w:rPr>
      </w:pPr>
      <w:r w:rsidRPr="00A347EE">
        <w:rPr>
          <w:rFonts w:cs="Times New Roman"/>
          <w:szCs w:val="24"/>
          <w:shd w:val="clear" w:color="auto" w:fill="FFFFFF"/>
        </w:rPr>
        <w:t>TRUHLÁŘ, Anatolij a Jana ŠEBLOVÁ, 2015. Mimořádné vydání: Doporučené postupy pro resuscitaci ERC 2015. </w:t>
      </w:r>
      <w:r w:rsidRPr="00A347EE">
        <w:rPr>
          <w:rFonts w:cs="Times New Roman"/>
          <w:i/>
          <w:iCs/>
          <w:szCs w:val="24"/>
          <w:shd w:val="clear" w:color="auto" w:fill="FFFFFF"/>
        </w:rPr>
        <w:t>Urgentní medicína</w:t>
      </w:r>
      <w:r w:rsidRPr="00A347EE">
        <w:rPr>
          <w:rFonts w:cs="Times New Roman"/>
          <w:szCs w:val="24"/>
          <w:shd w:val="clear" w:color="auto" w:fill="FFFFFF"/>
        </w:rPr>
        <w:t>. </w:t>
      </w:r>
      <w:r w:rsidRPr="00A347EE">
        <w:rPr>
          <w:rFonts w:cs="Times New Roman"/>
          <w:b/>
          <w:bCs/>
          <w:szCs w:val="24"/>
          <w:shd w:val="clear" w:color="auto" w:fill="FFFFFF"/>
        </w:rPr>
        <w:t>18</w:t>
      </w:r>
      <w:r w:rsidRPr="00A347EE">
        <w:rPr>
          <w:rFonts w:cs="Times New Roman"/>
          <w:szCs w:val="24"/>
          <w:shd w:val="clear" w:color="auto" w:fill="FFFFFF"/>
        </w:rPr>
        <w:t>(3), 1-60. ISSN 1212-1924.</w:t>
      </w:r>
    </w:p>
    <w:p w14:paraId="45887E76" w14:textId="77777777" w:rsidR="00E2061B" w:rsidRPr="00A347EE" w:rsidRDefault="00E2061B" w:rsidP="00710797">
      <w:pPr>
        <w:shd w:val="clear" w:color="auto" w:fill="FFFFFF"/>
        <w:spacing w:before="240"/>
        <w:ind w:firstLine="0"/>
        <w:rPr>
          <w:rFonts w:eastAsia="Times New Roman" w:cs="Times New Roman"/>
          <w:szCs w:val="24"/>
          <w:lang w:eastAsia="cs-CZ"/>
        </w:rPr>
      </w:pPr>
      <w:r w:rsidRPr="00A347EE">
        <w:rPr>
          <w:rFonts w:eastAsia="Times New Roman" w:cs="Times New Roman"/>
          <w:szCs w:val="24"/>
          <w:lang w:eastAsia="cs-CZ"/>
        </w:rPr>
        <w:t>TRUHLÁŘ, Anatolij, Eduard KASAL a Vladimír ČERNÝ. Výběr z doporučených postupů pro rozšířenou neodkladnou resuscitaci. </w:t>
      </w:r>
      <w:r w:rsidRPr="00A347EE">
        <w:rPr>
          <w:rFonts w:eastAsia="Times New Roman" w:cs="Times New Roman"/>
          <w:i/>
          <w:iCs/>
          <w:szCs w:val="24"/>
          <w:lang w:eastAsia="cs-CZ"/>
        </w:rPr>
        <w:t>Urgentní medicína</w:t>
      </w:r>
      <w:r w:rsidRPr="00A347EE">
        <w:rPr>
          <w:rFonts w:eastAsia="Times New Roman" w:cs="Times New Roman"/>
          <w:szCs w:val="24"/>
          <w:lang w:eastAsia="cs-CZ"/>
        </w:rPr>
        <w:t>. 2011, </w:t>
      </w:r>
      <w:r w:rsidRPr="00A347EE">
        <w:rPr>
          <w:rFonts w:eastAsia="Times New Roman" w:cs="Times New Roman"/>
          <w:b/>
          <w:bCs/>
          <w:szCs w:val="24"/>
          <w:lang w:eastAsia="cs-CZ"/>
        </w:rPr>
        <w:t>14</w:t>
      </w:r>
      <w:r w:rsidRPr="00A347EE">
        <w:rPr>
          <w:rFonts w:eastAsia="Times New Roman" w:cs="Times New Roman"/>
          <w:szCs w:val="24"/>
          <w:lang w:eastAsia="cs-CZ"/>
        </w:rPr>
        <w:t>(2), 32-36. ISSN 1212-1924. Dostupné také z: https://urgentnimedicina.cz/casopisy/UM_2010_04.pdf</w:t>
      </w:r>
    </w:p>
    <w:p w14:paraId="20685C58" w14:textId="77777777" w:rsidR="00E2061B" w:rsidRPr="00A347EE" w:rsidRDefault="00E2061B" w:rsidP="00710797">
      <w:pPr>
        <w:spacing w:before="240"/>
        <w:ind w:firstLine="0"/>
        <w:rPr>
          <w:rFonts w:cs="Times New Roman"/>
          <w:szCs w:val="24"/>
        </w:rPr>
      </w:pPr>
      <w:r w:rsidRPr="00A347EE">
        <w:rPr>
          <w:rFonts w:cs="Times New Roman"/>
          <w:szCs w:val="24"/>
          <w:shd w:val="clear" w:color="auto" w:fill="FFFFFF"/>
        </w:rPr>
        <w:t>TRUHLÁŘ, A., R. ČERNÁ PAŘÍZKOVÁ, J. DIZON, J. DJAKOW, J. DRÁBKOVÁ a O. FRANĚK, 2021. </w:t>
      </w:r>
      <w:r w:rsidRPr="00A347EE">
        <w:rPr>
          <w:rFonts w:cs="Times New Roman"/>
          <w:i/>
          <w:iCs/>
          <w:szCs w:val="24"/>
          <w:shd w:val="clear" w:color="auto" w:fill="FFFFFF"/>
        </w:rPr>
        <w:t>Anesteziologie a intenzivní medicína: Doporučené postupy pro resuscitaci ERC 2021: Souhrn doporučení</w:t>
      </w:r>
      <w:r w:rsidRPr="00A347EE">
        <w:rPr>
          <w:rFonts w:cs="Times New Roman"/>
          <w:szCs w:val="24"/>
          <w:shd w:val="clear" w:color="auto" w:fill="FFFFFF"/>
        </w:rPr>
        <w:t>. Praha. ISBN 978-80-7471-358-3.</w:t>
      </w:r>
    </w:p>
    <w:p w14:paraId="16B26724" w14:textId="31F96922" w:rsidR="00710797" w:rsidRPr="00710797" w:rsidRDefault="00710797" w:rsidP="00710797">
      <w:pPr>
        <w:spacing w:before="240"/>
        <w:ind w:firstLine="0"/>
        <w:rPr>
          <w:rFonts w:cs="Times New Roman"/>
          <w:szCs w:val="24"/>
          <w:shd w:val="clear" w:color="auto" w:fill="FFFFFF"/>
        </w:rPr>
      </w:pPr>
      <w:r w:rsidRPr="00710797">
        <w:rPr>
          <w:rFonts w:cs="Times New Roman"/>
          <w:color w:val="212529"/>
          <w:shd w:val="clear" w:color="auto" w:fill="FFFFFF"/>
        </w:rPr>
        <w:t xml:space="preserve">VADEBONCOEUR, </w:t>
      </w:r>
      <w:proofErr w:type="spellStart"/>
      <w:r w:rsidRPr="00710797">
        <w:rPr>
          <w:rFonts w:cs="Times New Roman"/>
          <w:color w:val="212529"/>
          <w:shd w:val="clear" w:color="auto" w:fill="FFFFFF"/>
        </w:rPr>
        <w:t>Tyler</w:t>
      </w:r>
      <w:proofErr w:type="spellEnd"/>
      <w:r w:rsidRPr="00710797">
        <w:rPr>
          <w:rFonts w:cs="Times New Roman"/>
          <w:color w:val="212529"/>
          <w:shd w:val="clear" w:color="auto" w:fill="FFFFFF"/>
        </w:rPr>
        <w:t xml:space="preserve">, Uwe STOLZ, </w:t>
      </w:r>
      <w:proofErr w:type="spellStart"/>
      <w:r w:rsidRPr="00710797">
        <w:rPr>
          <w:rFonts w:cs="Times New Roman"/>
          <w:color w:val="212529"/>
          <w:shd w:val="clear" w:color="auto" w:fill="FFFFFF"/>
        </w:rPr>
        <w:t>Ashish</w:t>
      </w:r>
      <w:proofErr w:type="spellEnd"/>
      <w:r w:rsidRPr="00710797">
        <w:rPr>
          <w:rFonts w:cs="Times New Roman"/>
          <w:color w:val="212529"/>
          <w:shd w:val="clear" w:color="auto" w:fill="FFFFFF"/>
        </w:rPr>
        <w:t xml:space="preserve"> PANCHAL, et al., 2014. Chest compression depth and survival in out-of-hospital cardiac arrest. </w:t>
      </w:r>
      <w:r w:rsidRPr="00710797">
        <w:rPr>
          <w:rFonts w:cs="Times New Roman"/>
          <w:i/>
          <w:iCs/>
          <w:color w:val="212529"/>
          <w:shd w:val="clear" w:color="auto" w:fill="FFFFFF"/>
        </w:rPr>
        <w:t>Resuscitation</w:t>
      </w:r>
      <w:r w:rsidRPr="00710797">
        <w:rPr>
          <w:rFonts w:cs="Times New Roman"/>
          <w:color w:val="212529"/>
          <w:shd w:val="clear" w:color="auto" w:fill="FFFFFF"/>
        </w:rPr>
        <w:t> [online]. </w:t>
      </w:r>
      <w:r w:rsidRPr="00710797">
        <w:rPr>
          <w:rFonts w:cs="Times New Roman"/>
          <w:b/>
          <w:bCs/>
          <w:color w:val="212529"/>
          <w:shd w:val="clear" w:color="auto" w:fill="FFFFFF"/>
        </w:rPr>
        <w:t>85</w:t>
      </w:r>
      <w:r w:rsidRPr="00710797">
        <w:rPr>
          <w:rFonts w:cs="Times New Roman"/>
          <w:color w:val="212529"/>
          <w:shd w:val="clear" w:color="auto" w:fill="FFFFFF"/>
        </w:rPr>
        <w:t xml:space="preserve">(2), 182-188 [cit. 2022-04-24]. ISSN 03009572. Dostupné z: </w:t>
      </w:r>
      <w:proofErr w:type="gramStart"/>
      <w:r w:rsidRPr="00710797">
        <w:rPr>
          <w:rFonts w:cs="Times New Roman"/>
          <w:color w:val="212529"/>
          <w:shd w:val="clear" w:color="auto" w:fill="FFFFFF"/>
        </w:rPr>
        <w:t>doi:10.1016/j.resuscitation</w:t>
      </w:r>
      <w:proofErr w:type="gramEnd"/>
      <w:r w:rsidRPr="00710797">
        <w:rPr>
          <w:rFonts w:cs="Times New Roman"/>
          <w:color w:val="212529"/>
          <w:shd w:val="clear" w:color="auto" w:fill="FFFFFF"/>
        </w:rPr>
        <w:t>.2013.10.002</w:t>
      </w:r>
    </w:p>
    <w:p w14:paraId="2F79BFD5" w14:textId="0CABB80B" w:rsidR="00D83AF5" w:rsidRDefault="00D83AF5" w:rsidP="00D83AF5">
      <w:pPr>
        <w:pStyle w:val="Nadpis1"/>
      </w:pPr>
      <w:bookmarkStart w:id="16" w:name="_Toc101784463"/>
      <w:r>
        <w:lastRenderedPageBreak/>
        <w:t>Seznam příloh</w:t>
      </w:r>
      <w:bookmarkEnd w:id="16"/>
    </w:p>
    <w:p w14:paraId="32C0336C" w14:textId="7ADC8D01" w:rsidR="002541CD" w:rsidRDefault="002541CD" w:rsidP="002541CD">
      <w:pPr>
        <w:ind w:firstLine="0"/>
      </w:pPr>
      <w:r>
        <w:t>Příloha 1: Algoritmus ALS 2000</w:t>
      </w:r>
    </w:p>
    <w:p w14:paraId="20792717" w14:textId="0735AF62" w:rsidR="002541CD" w:rsidRDefault="002541CD" w:rsidP="002541CD">
      <w:pPr>
        <w:ind w:firstLine="0"/>
      </w:pPr>
      <w:r>
        <w:t>Příloha 2:</w:t>
      </w:r>
      <w:r w:rsidRPr="002541CD">
        <w:t xml:space="preserve"> </w:t>
      </w:r>
      <w:r>
        <w:t>Algoritmus ALS 2005</w:t>
      </w:r>
    </w:p>
    <w:p w14:paraId="3A841888" w14:textId="6F892A11" w:rsidR="002541CD" w:rsidRDefault="002541CD" w:rsidP="002541CD">
      <w:pPr>
        <w:ind w:firstLine="0"/>
      </w:pPr>
      <w:r>
        <w:t>Příloha 3:</w:t>
      </w:r>
      <w:r w:rsidRPr="002541CD">
        <w:t xml:space="preserve"> </w:t>
      </w:r>
      <w:r>
        <w:t>Algoritmus ALS 2010</w:t>
      </w:r>
    </w:p>
    <w:p w14:paraId="01E30D40" w14:textId="234ECB59" w:rsidR="002541CD" w:rsidRDefault="002541CD" w:rsidP="002541CD">
      <w:pPr>
        <w:ind w:firstLine="0"/>
      </w:pPr>
      <w:r>
        <w:t>Příloha 4:</w:t>
      </w:r>
      <w:r w:rsidRPr="002541CD">
        <w:t xml:space="preserve"> </w:t>
      </w:r>
      <w:r>
        <w:t>Algoritmus ALS 2015</w:t>
      </w:r>
    </w:p>
    <w:p w14:paraId="3B4FE632" w14:textId="25122441" w:rsidR="00E57AD8" w:rsidRDefault="002541CD" w:rsidP="002541CD">
      <w:pPr>
        <w:ind w:firstLine="0"/>
      </w:pPr>
      <w:r>
        <w:t>Příloha 5:</w:t>
      </w:r>
      <w:r w:rsidRPr="002541CD">
        <w:t xml:space="preserve"> </w:t>
      </w:r>
      <w:r>
        <w:t>Algoritmus ALS 2021</w:t>
      </w:r>
    </w:p>
    <w:p w14:paraId="4405A5C2" w14:textId="77777777" w:rsidR="00E57AD8" w:rsidRDefault="00E57AD8">
      <w:pPr>
        <w:spacing w:after="160" w:line="259" w:lineRule="auto"/>
        <w:ind w:firstLine="0"/>
        <w:jc w:val="left"/>
      </w:pPr>
      <w:r>
        <w:br w:type="page"/>
      </w:r>
    </w:p>
    <w:p w14:paraId="75DFC840" w14:textId="684F7E7D" w:rsidR="002541CD" w:rsidRDefault="00E57AD8" w:rsidP="002541CD">
      <w:pPr>
        <w:ind w:firstLine="0"/>
      </w:pPr>
      <w:r>
        <w:lastRenderedPageBreak/>
        <w:t>Příloha 1: Algoritmus ALS 2000</w:t>
      </w:r>
    </w:p>
    <w:p w14:paraId="02E23356" w14:textId="77777777" w:rsidR="00E57AD8" w:rsidRDefault="00E57AD8" w:rsidP="007E3017">
      <w:pPr>
        <w:keepNext/>
        <w:spacing w:after="0"/>
        <w:ind w:firstLine="0"/>
        <w:jc w:val="center"/>
      </w:pPr>
      <w:r>
        <w:rPr>
          <w:noProof/>
          <w:sz w:val="22"/>
          <w:szCs w:val="20"/>
        </w:rPr>
        <w:drawing>
          <wp:inline distT="0" distB="0" distL="0" distR="0" wp14:anchorId="712622B4" wp14:editId="002639B6">
            <wp:extent cx="3960000" cy="5205600"/>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4">
                      <a:extLst>
                        <a:ext uri="{28A0092B-C50C-407E-A947-70E740481C1C}">
                          <a14:useLocalDpi xmlns:a14="http://schemas.microsoft.com/office/drawing/2010/main" val="0"/>
                        </a:ext>
                      </a:extLst>
                    </a:blip>
                    <a:stretch>
                      <a:fillRect/>
                    </a:stretch>
                  </pic:blipFill>
                  <pic:spPr>
                    <a:xfrm>
                      <a:off x="0" y="0"/>
                      <a:ext cx="3960000" cy="5205600"/>
                    </a:xfrm>
                    <a:prstGeom prst="rect">
                      <a:avLst/>
                    </a:prstGeom>
                  </pic:spPr>
                </pic:pic>
              </a:graphicData>
            </a:graphic>
          </wp:inline>
        </w:drawing>
      </w:r>
    </w:p>
    <w:p w14:paraId="4CB4727A" w14:textId="3F2331E8" w:rsidR="007E3017" w:rsidRPr="00163563" w:rsidRDefault="007E3017" w:rsidP="007E3017">
      <w:pPr>
        <w:pStyle w:val="Titulek"/>
        <w:spacing w:after="0"/>
        <w:jc w:val="center"/>
        <w:rPr>
          <w:i w:val="0"/>
          <w:iCs w:val="0"/>
          <w:color w:val="000000" w:themeColor="text1"/>
          <w:sz w:val="20"/>
        </w:rPr>
      </w:pPr>
      <w:r w:rsidRPr="00163563">
        <w:rPr>
          <w:i w:val="0"/>
          <w:iCs w:val="0"/>
          <w:color w:val="000000" w:themeColor="text1"/>
          <w:sz w:val="20"/>
        </w:rPr>
        <w:t>Obrázek 1: Algoritmus ALS 2000 (DeLatorre, 2001, s. 213)</w:t>
      </w:r>
    </w:p>
    <w:p w14:paraId="443E7982" w14:textId="77777777" w:rsidR="007E3017" w:rsidRDefault="007E3017">
      <w:pPr>
        <w:spacing w:after="160" w:line="259" w:lineRule="auto"/>
        <w:ind w:firstLine="0"/>
        <w:jc w:val="left"/>
        <w:rPr>
          <w:color w:val="44546A" w:themeColor="text2"/>
          <w:sz w:val="20"/>
          <w:szCs w:val="18"/>
        </w:rPr>
      </w:pPr>
      <w:r>
        <w:rPr>
          <w:i/>
          <w:iCs/>
          <w:sz w:val="20"/>
        </w:rPr>
        <w:br w:type="page"/>
      </w:r>
    </w:p>
    <w:p w14:paraId="72804D52" w14:textId="038358D5" w:rsidR="00E57AD8" w:rsidRDefault="007E3017" w:rsidP="00877966">
      <w:pPr>
        <w:pStyle w:val="Titulek"/>
        <w:ind w:firstLine="0"/>
        <w:jc w:val="left"/>
        <w:rPr>
          <w:i w:val="0"/>
          <w:iCs w:val="0"/>
          <w:color w:val="auto"/>
          <w:sz w:val="24"/>
          <w:szCs w:val="22"/>
        </w:rPr>
      </w:pPr>
      <w:r w:rsidRPr="007E3017">
        <w:rPr>
          <w:i w:val="0"/>
          <w:iCs w:val="0"/>
          <w:color w:val="auto"/>
          <w:sz w:val="24"/>
          <w:szCs w:val="22"/>
        </w:rPr>
        <w:lastRenderedPageBreak/>
        <w:t xml:space="preserve">Příloha 2: </w:t>
      </w:r>
      <w:r>
        <w:rPr>
          <w:i w:val="0"/>
          <w:iCs w:val="0"/>
          <w:color w:val="auto"/>
          <w:sz w:val="24"/>
          <w:szCs w:val="22"/>
        </w:rPr>
        <w:t>Algoritmus ALS 2005</w:t>
      </w:r>
    </w:p>
    <w:p w14:paraId="60F38C5D" w14:textId="790DB11A" w:rsidR="00877966" w:rsidRPr="00877966" w:rsidRDefault="00877966" w:rsidP="00877966">
      <w:pPr>
        <w:spacing w:after="0"/>
        <w:jc w:val="center"/>
      </w:pPr>
      <w:r>
        <w:rPr>
          <w:noProof/>
        </w:rPr>
        <w:drawing>
          <wp:inline distT="0" distB="0" distL="0" distR="0" wp14:anchorId="1D501CFF" wp14:editId="15F3F0FD">
            <wp:extent cx="3960000" cy="5292000"/>
            <wp:effectExtent l="0" t="0" r="2540" b="444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5">
                      <a:extLst>
                        <a:ext uri="{28A0092B-C50C-407E-A947-70E740481C1C}">
                          <a14:useLocalDpi xmlns:a14="http://schemas.microsoft.com/office/drawing/2010/main" val="0"/>
                        </a:ext>
                      </a:extLst>
                    </a:blip>
                    <a:stretch>
                      <a:fillRect/>
                    </a:stretch>
                  </pic:blipFill>
                  <pic:spPr>
                    <a:xfrm>
                      <a:off x="0" y="0"/>
                      <a:ext cx="3960000" cy="5292000"/>
                    </a:xfrm>
                    <a:prstGeom prst="rect">
                      <a:avLst/>
                    </a:prstGeom>
                  </pic:spPr>
                </pic:pic>
              </a:graphicData>
            </a:graphic>
          </wp:inline>
        </w:drawing>
      </w:r>
    </w:p>
    <w:p w14:paraId="100EAA47" w14:textId="3EB2115B" w:rsidR="00424B42" w:rsidRDefault="00877966" w:rsidP="00877966">
      <w:pPr>
        <w:jc w:val="center"/>
        <w:rPr>
          <w:sz w:val="20"/>
          <w:szCs w:val="18"/>
        </w:rPr>
      </w:pPr>
      <w:r w:rsidRPr="00877966">
        <w:rPr>
          <w:sz w:val="20"/>
          <w:szCs w:val="18"/>
        </w:rPr>
        <w:t>Obrázek</w:t>
      </w:r>
      <w:r>
        <w:rPr>
          <w:sz w:val="20"/>
          <w:szCs w:val="18"/>
        </w:rPr>
        <w:t xml:space="preserve"> 2: Algoritmus ALS 2005 (Nolan et al., 2005, s. 45)</w:t>
      </w:r>
    </w:p>
    <w:p w14:paraId="5050B36A" w14:textId="77777777" w:rsidR="00424B42" w:rsidRDefault="00424B42">
      <w:pPr>
        <w:spacing w:after="160" w:line="259" w:lineRule="auto"/>
        <w:ind w:firstLine="0"/>
        <w:jc w:val="left"/>
        <w:rPr>
          <w:sz w:val="20"/>
          <w:szCs w:val="18"/>
        </w:rPr>
      </w:pPr>
      <w:r>
        <w:rPr>
          <w:sz w:val="20"/>
          <w:szCs w:val="18"/>
        </w:rPr>
        <w:br w:type="page"/>
      </w:r>
    </w:p>
    <w:p w14:paraId="3FB931A3" w14:textId="2F71BEE3" w:rsidR="00877966" w:rsidRDefault="00424B42" w:rsidP="00424B42">
      <w:pPr>
        <w:ind w:firstLine="0"/>
        <w:jc w:val="left"/>
      </w:pPr>
      <w:r>
        <w:lastRenderedPageBreak/>
        <w:t>Příloha 3: Algoritmus ALS 2010</w:t>
      </w:r>
    </w:p>
    <w:p w14:paraId="39B4D9D1" w14:textId="12B286C6" w:rsidR="00424B42" w:rsidRDefault="00424B42" w:rsidP="00424B42">
      <w:pPr>
        <w:spacing w:after="0"/>
        <w:ind w:firstLine="0"/>
        <w:jc w:val="center"/>
        <w:rPr>
          <w:noProof/>
        </w:rPr>
      </w:pPr>
      <w:r>
        <w:rPr>
          <w:noProof/>
        </w:rPr>
        <w:drawing>
          <wp:inline distT="0" distB="0" distL="0" distR="0" wp14:anchorId="4FA0C4BC" wp14:editId="179CFFD6">
            <wp:extent cx="3960000" cy="4370400"/>
            <wp:effectExtent l="0" t="0" r="254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6">
                      <a:extLst>
                        <a:ext uri="{28A0092B-C50C-407E-A947-70E740481C1C}">
                          <a14:useLocalDpi xmlns:a14="http://schemas.microsoft.com/office/drawing/2010/main" val="0"/>
                        </a:ext>
                      </a:extLst>
                    </a:blip>
                    <a:stretch>
                      <a:fillRect/>
                    </a:stretch>
                  </pic:blipFill>
                  <pic:spPr>
                    <a:xfrm>
                      <a:off x="0" y="0"/>
                      <a:ext cx="3960000" cy="4370400"/>
                    </a:xfrm>
                    <a:prstGeom prst="rect">
                      <a:avLst/>
                    </a:prstGeom>
                  </pic:spPr>
                </pic:pic>
              </a:graphicData>
            </a:graphic>
          </wp:inline>
        </w:drawing>
      </w:r>
    </w:p>
    <w:p w14:paraId="65E90FE0" w14:textId="0C83F8AE" w:rsidR="00424B42" w:rsidRDefault="00424B42" w:rsidP="001877C9">
      <w:pPr>
        <w:tabs>
          <w:tab w:val="left" w:pos="2160"/>
        </w:tabs>
        <w:jc w:val="center"/>
        <w:rPr>
          <w:sz w:val="20"/>
          <w:szCs w:val="18"/>
        </w:rPr>
      </w:pPr>
      <w:r>
        <w:rPr>
          <w:sz w:val="20"/>
          <w:szCs w:val="18"/>
        </w:rPr>
        <w:t>Obrázek 3: Algoritmus ALS 2010 (Deakin et al., 2010, s. 1312)</w:t>
      </w:r>
    </w:p>
    <w:p w14:paraId="7DA534F8" w14:textId="77777777" w:rsidR="00424B42" w:rsidRDefault="00424B42">
      <w:pPr>
        <w:spacing w:after="160" w:line="259" w:lineRule="auto"/>
        <w:ind w:firstLine="0"/>
        <w:jc w:val="left"/>
        <w:rPr>
          <w:sz w:val="20"/>
          <w:szCs w:val="18"/>
        </w:rPr>
      </w:pPr>
      <w:r>
        <w:rPr>
          <w:sz w:val="20"/>
          <w:szCs w:val="18"/>
        </w:rPr>
        <w:br w:type="page"/>
      </w:r>
    </w:p>
    <w:p w14:paraId="524B5143" w14:textId="772EB57F" w:rsidR="00424B42" w:rsidRDefault="00424B42" w:rsidP="00424B42">
      <w:pPr>
        <w:tabs>
          <w:tab w:val="left" w:pos="2160"/>
        </w:tabs>
        <w:ind w:firstLine="0"/>
      </w:pPr>
      <w:r>
        <w:lastRenderedPageBreak/>
        <w:t>Příloha 4: Algoritmus ALS 2015</w:t>
      </w:r>
    </w:p>
    <w:p w14:paraId="55F5C8E3" w14:textId="13723D29" w:rsidR="00424B42" w:rsidRDefault="00424B42" w:rsidP="00424B42">
      <w:pPr>
        <w:tabs>
          <w:tab w:val="left" w:pos="2160"/>
        </w:tabs>
        <w:spacing w:after="0"/>
        <w:ind w:firstLine="0"/>
        <w:jc w:val="center"/>
        <w:rPr>
          <w:noProof/>
        </w:rPr>
      </w:pPr>
      <w:r>
        <w:rPr>
          <w:noProof/>
        </w:rPr>
        <w:drawing>
          <wp:inline distT="0" distB="0" distL="0" distR="0" wp14:anchorId="6A77AAF9" wp14:editId="188723B9">
            <wp:extent cx="3960000" cy="3906000"/>
            <wp:effectExtent l="0" t="0" r="254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7">
                      <a:extLst>
                        <a:ext uri="{28A0092B-C50C-407E-A947-70E740481C1C}">
                          <a14:useLocalDpi xmlns:a14="http://schemas.microsoft.com/office/drawing/2010/main" val="0"/>
                        </a:ext>
                      </a:extLst>
                    </a:blip>
                    <a:stretch>
                      <a:fillRect/>
                    </a:stretch>
                  </pic:blipFill>
                  <pic:spPr>
                    <a:xfrm>
                      <a:off x="0" y="0"/>
                      <a:ext cx="3960000" cy="3906000"/>
                    </a:xfrm>
                    <a:prstGeom prst="rect">
                      <a:avLst/>
                    </a:prstGeom>
                  </pic:spPr>
                </pic:pic>
              </a:graphicData>
            </a:graphic>
          </wp:inline>
        </w:drawing>
      </w:r>
    </w:p>
    <w:p w14:paraId="20A11647" w14:textId="5A9B2269" w:rsidR="00424B42" w:rsidRDefault="00424B42" w:rsidP="001877C9">
      <w:pPr>
        <w:tabs>
          <w:tab w:val="left" w:pos="2870"/>
        </w:tabs>
        <w:jc w:val="center"/>
        <w:rPr>
          <w:sz w:val="20"/>
          <w:szCs w:val="18"/>
        </w:rPr>
      </w:pPr>
      <w:r w:rsidRPr="00424B42">
        <w:rPr>
          <w:sz w:val="20"/>
          <w:szCs w:val="18"/>
        </w:rPr>
        <w:t xml:space="preserve">Obrázek 4: Algoritmus ALS 2015 </w:t>
      </w:r>
      <w:r>
        <w:rPr>
          <w:sz w:val="20"/>
          <w:szCs w:val="18"/>
        </w:rPr>
        <w:t>(Soar et al., 2015, s. 108)</w:t>
      </w:r>
    </w:p>
    <w:p w14:paraId="7E908237" w14:textId="77777777" w:rsidR="00424B42" w:rsidRDefault="00424B42">
      <w:pPr>
        <w:spacing w:after="160" w:line="259" w:lineRule="auto"/>
        <w:ind w:firstLine="0"/>
        <w:jc w:val="left"/>
        <w:rPr>
          <w:sz w:val="20"/>
          <w:szCs w:val="18"/>
        </w:rPr>
      </w:pPr>
      <w:r>
        <w:rPr>
          <w:sz w:val="20"/>
          <w:szCs w:val="18"/>
        </w:rPr>
        <w:br w:type="page"/>
      </w:r>
    </w:p>
    <w:p w14:paraId="433A941F" w14:textId="6B1C7208" w:rsidR="00424B42" w:rsidRDefault="00424B42" w:rsidP="00424B42">
      <w:pPr>
        <w:tabs>
          <w:tab w:val="left" w:pos="2870"/>
        </w:tabs>
        <w:ind w:firstLine="0"/>
      </w:pPr>
      <w:r w:rsidRPr="00424B42">
        <w:lastRenderedPageBreak/>
        <w:t>Příloha 5: Algoritmus ALS 2021</w:t>
      </w:r>
    </w:p>
    <w:p w14:paraId="3D4F7E63" w14:textId="6E88C47C" w:rsidR="00424B42" w:rsidRDefault="00424B42" w:rsidP="001877C9">
      <w:pPr>
        <w:tabs>
          <w:tab w:val="left" w:pos="2870"/>
        </w:tabs>
        <w:spacing w:after="0"/>
        <w:ind w:firstLine="0"/>
        <w:jc w:val="center"/>
        <w:rPr>
          <w:noProof/>
        </w:rPr>
      </w:pPr>
      <w:r>
        <w:rPr>
          <w:noProof/>
        </w:rPr>
        <w:drawing>
          <wp:inline distT="0" distB="0" distL="0" distR="0" wp14:anchorId="2F9B23E8" wp14:editId="40F06241">
            <wp:extent cx="5579745" cy="3913505"/>
            <wp:effectExtent l="0" t="0" r="190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8">
                      <a:extLst>
                        <a:ext uri="{28A0092B-C50C-407E-A947-70E740481C1C}">
                          <a14:useLocalDpi xmlns:a14="http://schemas.microsoft.com/office/drawing/2010/main" val="0"/>
                        </a:ext>
                      </a:extLst>
                    </a:blip>
                    <a:stretch>
                      <a:fillRect/>
                    </a:stretch>
                  </pic:blipFill>
                  <pic:spPr>
                    <a:xfrm>
                      <a:off x="0" y="0"/>
                      <a:ext cx="5579745" cy="3913505"/>
                    </a:xfrm>
                    <a:prstGeom prst="rect">
                      <a:avLst/>
                    </a:prstGeom>
                  </pic:spPr>
                </pic:pic>
              </a:graphicData>
            </a:graphic>
          </wp:inline>
        </w:drawing>
      </w:r>
    </w:p>
    <w:p w14:paraId="0FE6C6C8" w14:textId="2E003FC5" w:rsidR="001877C9" w:rsidRPr="001877C9" w:rsidRDefault="001877C9" w:rsidP="001877C9">
      <w:pPr>
        <w:tabs>
          <w:tab w:val="left" w:pos="2870"/>
        </w:tabs>
        <w:jc w:val="center"/>
        <w:rPr>
          <w:sz w:val="20"/>
          <w:szCs w:val="18"/>
        </w:rPr>
      </w:pPr>
      <w:r>
        <w:rPr>
          <w:sz w:val="20"/>
          <w:szCs w:val="18"/>
        </w:rPr>
        <w:t xml:space="preserve">Obrázek 5: </w:t>
      </w:r>
      <w:r w:rsidRPr="001877C9">
        <w:rPr>
          <w:sz w:val="20"/>
          <w:szCs w:val="18"/>
        </w:rPr>
        <w:t>Algoritmus ALS 20</w:t>
      </w:r>
      <w:r>
        <w:rPr>
          <w:sz w:val="20"/>
          <w:szCs w:val="18"/>
        </w:rPr>
        <w:t>21 (Soar et al., 2021, s. 2021)</w:t>
      </w:r>
    </w:p>
    <w:sectPr w:rsidR="001877C9" w:rsidRPr="001877C9" w:rsidSect="005C2843">
      <w:footerReference w:type="default" r:id="rId19"/>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0169" w14:textId="77777777" w:rsidR="002B4C69" w:rsidRDefault="002B4C69" w:rsidP="00AB2437">
      <w:pPr>
        <w:spacing w:after="0" w:line="240" w:lineRule="auto"/>
      </w:pPr>
      <w:r>
        <w:separator/>
      </w:r>
    </w:p>
    <w:p w14:paraId="5562F827" w14:textId="77777777" w:rsidR="002B4C69" w:rsidRDefault="002B4C69"/>
  </w:endnote>
  <w:endnote w:type="continuationSeparator" w:id="0">
    <w:p w14:paraId="5CE7EB30" w14:textId="77777777" w:rsidR="002B4C69" w:rsidRDefault="002B4C69" w:rsidP="00AB2437">
      <w:pPr>
        <w:spacing w:after="0" w:line="240" w:lineRule="auto"/>
      </w:pPr>
      <w:r>
        <w:continuationSeparator/>
      </w:r>
    </w:p>
    <w:p w14:paraId="48367883" w14:textId="77777777" w:rsidR="002B4C69" w:rsidRDefault="002B4C69"/>
  </w:endnote>
  <w:endnote w:type="continuationNotice" w:id="1">
    <w:p w14:paraId="3B4000D9" w14:textId="77777777" w:rsidR="002B4C69" w:rsidRDefault="002B4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3D6E" w14:textId="77777777" w:rsidR="005967CC" w:rsidRPr="00E77458" w:rsidRDefault="005967CC" w:rsidP="00E77458">
    <w:pPr>
      <w:pStyle w:val="Zpat"/>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896570"/>
      <w:docPartObj>
        <w:docPartGallery w:val="Page Numbers (Bottom of Page)"/>
        <w:docPartUnique/>
      </w:docPartObj>
    </w:sdtPr>
    <w:sdtEndPr/>
    <w:sdtContent>
      <w:p w14:paraId="3FCDA684" w14:textId="374B9F8A" w:rsidR="005967CC" w:rsidRPr="00902663" w:rsidRDefault="005967CC" w:rsidP="00902663">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48D8" w14:textId="77777777" w:rsidR="002B4C69" w:rsidRDefault="002B4C69" w:rsidP="00B755D1">
      <w:pPr>
        <w:spacing w:after="0" w:line="240" w:lineRule="auto"/>
        <w:ind w:firstLine="0"/>
      </w:pPr>
      <w:r>
        <w:separator/>
      </w:r>
    </w:p>
  </w:footnote>
  <w:footnote w:type="continuationSeparator" w:id="0">
    <w:p w14:paraId="0C856507" w14:textId="77777777" w:rsidR="002B4C69" w:rsidRDefault="002B4C69" w:rsidP="00AB2437">
      <w:pPr>
        <w:spacing w:after="0" w:line="240" w:lineRule="auto"/>
      </w:pPr>
      <w:r>
        <w:continuationSeparator/>
      </w:r>
    </w:p>
    <w:p w14:paraId="74817F2D" w14:textId="77777777" w:rsidR="002B4C69" w:rsidRDefault="002B4C69"/>
  </w:footnote>
  <w:footnote w:type="continuationNotice" w:id="1">
    <w:p w14:paraId="359E2836" w14:textId="77777777" w:rsidR="002B4C69" w:rsidRDefault="002B4C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1921DBA"/>
    <w:lvl w:ilvl="0">
      <w:start w:val="1"/>
      <w:numFmt w:val="decimal"/>
      <w:pStyle w:val="slovanseznam"/>
      <w:lvlText w:val="%1."/>
      <w:lvlJc w:val="left"/>
      <w:pPr>
        <w:tabs>
          <w:tab w:val="num" w:pos="360"/>
        </w:tabs>
        <w:ind w:left="709" w:hanging="425"/>
      </w:pPr>
      <w:rPr>
        <w:rFonts w:hint="default"/>
      </w:rPr>
    </w:lvl>
  </w:abstractNum>
  <w:abstractNum w:abstractNumId="1" w15:restartNumberingAfterBreak="0">
    <w:nsid w:val="0F1E172A"/>
    <w:multiLevelType w:val="hybridMultilevel"/>
    <w:tmpl w:val="50A644C2"/>
    <w:lvl w:ilvl="0" w:tplc="CAF80C9E">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12B67616"/>
    <w:multiLevelType w:val="hybridMultilevel"/>
    <w:tmpl w:val="15DE5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4C3ACC"/>
    <w:multiLevelType w:val="hybridMultilevel"/>
    <w:tmpl w:val="91C23B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0A39B4"/>
    <w:multiLevelType w:val="hybridMultilevel"/>
    <w:tmpl w:val="558063FA"/>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7EB2687"/>
    <w:multiLevelType w:val="hybridMultilevel"/>
    <w:tmpl w:val="651C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44630C"/>
    <w:multiLevelType w:val="hybridMultilevel"/>
    <w:tmpl w:val="38068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AF6DDC"/>
    <w:multiLevelType w:val="hybridMultilevel"/>
    <w:tmpl w:val="AAB2FD10"/>
    <w:lvl w:ilvl="0" w:tplc="FF1461BC">
      <w:start w:val="1"/>
      <w:numFmt w:val="bullet"/>
      <w:pStyle w:val="Seznamsodrkami"/>
      <w:lvlText w:val=""/>
      <w:lvlJc w:val="left"/>
      <w:pPr>
        <w:ind w:left="709" w:hanging="425"/>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40762555"/>
    <w:multiLevelType w:val="hybridMultilevel"/>
    <w:tmpl w:val="1E12F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27507D"/>
    <w:multiLevelType w:val="hybridMultilevel"/>
    <w:tmpl w:val="12E05A30"/>
    <w:lvl w:ilvl="0" w:tplc="DACA03FE">
      <w:start w:val="1"/>
      <w:numFmt w:val="decimal"/>
      <w:pStyle w:val="Nadpis2zatek"/>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6C4082C"/>
    <w:multiLevelType w:val="hybridMultilevel"/>
    <w:tmpl w:val="1286E5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0E4B65"/>
    <w:multiLevelType w:val="hybridMultilevel"/>
    <w:tmpl w:val="6C264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684DAA"/>
    <w:multiLevelType w:val="multilevel"/>
    <w:tmpl w:val="13CE0B0E"/>
    <w:lvl w:ilvl="0">
      <w:start w:val="1"/>
      <w:numFmt w:val="decimal"/>
      <w:pStyle w:val="Nadpis2"/>
      <w:lvlText w:val="%1"/>
      <w:lvlJc w:val="left"/>
      <w:pPr>
        <w:ind w:left="360" w:hanging="360"/>
      </w:pPr>
      <w:rPr>
        <w:rFonts w:hint="default"/>
      </w:rPr>
    </w:lvl>
    <w:lvl w:ilvl="1">
      <w:start w:val="1"/>
      <w:numFmt w:val="decimal"/>
      <w:pStyle w:val="Nadpis3"/>
      <w:lvlText w:val="%1.%2."/>
      <w:lvlJc w:val="left"/>
      <w:pPr>
        <w:ind w:left="792" w:hanging="432"/>
      </w:pPr>
      <w:rPr>
        <w:rFonts w:hint="default"/>
      </w:rPr>
    </w:lvl>
    <w:lvl w:ilvl="2">
      <w:start w:val="1"/>
      <w:numFmt w:val="decimal"/>
      <w:pStyle w:val="Nadpis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D32B10"/>
    <w:multiLevelType w:val="hybridMultilevel"/>
    <w:tmpl w:val="A204F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E5584B"/>
    <w:multiLevelType w:val="hybridMultilevel"/>
    <w:tmpl w:val="E33C0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A8381E"/>
    <w:multiLevelType w:val="hybridMultilevel"/>
    <w:tmpl w:val="AD2E3DF0"/>
    <w:lvl w:ilvl="0" w:tplc="C212C8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3CB2695"/>
    <w:multiLevelType w:val="hybridMultilevel"/>
    <w:tmpl w:val="BE3A378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63F03DF8"/>
    <w:multiLevelType w:val="hybridMultilevel"/>
    <w:tmpl w:val="0220C5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190853"/>
    <w:multiLevelType w:val="hybridMultilevel"/>
    <w:tmpl w:val="B7C20A96"/>
    <w:lvl w:ilvl="0" w:tplc="DE063AD0">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19" w15:restartNumberingAfterBreak="0">
    <w:nsid w:val="6AC67315"/>
    <w:multiLevelType w:val="hybridMultilevel"/>
    <w:tmpl w:val="36E0A9F4"/>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6461794">
    <w:abstractNumId w:val="7"/>
  </w:num>
  <w:num w:numId="2" w16cid:durableId="311301500">
    <w:abstractNumId w:val="0"/>
  </w:num>
  <w:num w:numId="3" w16cid:durableId="1736314591">
    <w:abstractNumId w:val="12"/>
  </w:num>
  <w:num w:numId="4" w16cid:durableId="1061366771">
    <w:abstractNumId w:val="12"/>
    <w:lvlOverride w:ilvl="0">
      <w:lvl w:ilvl="0">
        <w:start w:val="1"/>
        <w:numFmt w:val="decimal"/>
        <w:pStyle w:val="Nadpis2"/>
        <w:lvlText w:val="%1"/>
        <w:lvlJc w:val="left"/>
        <w:pPr>
          <w:ind w:left="360" w:hanging="360"/>
        </w:pPr>
        <w:rPr>
          <w:rFonts w:hint="default"/>
        </w:rPr>
      </w:lvl>
    </w:lvlOverride>
    <w:lvlOverride w:ilvl="1">
      <w:lvl w:ilvl="1">
        <w:start w:val="1"/>
        <w:numFmt w:val="decimal"/>
        <w:pStyle w:val="Nadpis3"/>
        <w:lvlText w:val="%1.%2"/>
        <w:lvlJc w:val="left"/>
        <w:pPr>
          <w:ind w:left="792" w:hanging="432"/>
        </w:pPr>
        <w:rPr>
          <w:rFonts w:hint="default"/>
        </w:rPr>
      </w:lvl>
    </w:lvlOverride>
    <w:lvlOverride w:ilvl="2">
      <w:lvl w:ilvl="2">
        <w:start w:val="1"/>
        <w:numFmt w:val="decimal"/>
        <w:pStyle w:val="Nadpis4"/>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674797670">
    <w:abstractNumId w:val="9"/>
  </w:num>
  <w:num w:numId="6" w16cid:durableId="685984022">
    <w:abstractNumId w:val="16"/>
  </w:num>
  <w:num w:numId="7" w16cid:durableId="1927424947">
    <w:abstractNumId w:val="10"/>
  </w:num>
  <w:num w:numId="8" w16cid:durableId="1085304326">
    <w:abstractNumId w:val="17"/>
  </w:num>
  <w:num w:numId="9" w16cid:durableId="1923562227">
    <w:abstractNumId w:val="18"/>
  </w:num>
  <w:num w:numId="10" w16cid:durableId="1726368955">
    <w:abstractNumId w:val="4"/>
  </w:num>
  <w:num w:numId="11" w16cid:durableId="1625498766">
    <w:abstractNumId w:val="19"/>
  </w:num>
  <w:num w:numId="12" w16cid:durableId="673849503">
    <w:abstractNumId w:val="15"/>
  </w:num>
  <w:num w:numId="13" w16cid:durableId="1680959916">
    <w:abstractNumId w:val="8"/>
  </w:num>
  <w:num w:numId="14" w16cid:durableId="1985231069">
    <w:abstractNumId w:val="3"/>
  </w:num>
  <w:num w:numId="15" w16cid:durableId="452023760">
    <w:abstractNumId w:val="5"/>
  </w:num>
  <w:num w:numId="16" w16cid:durableId="1109936371">
    <w:abstractNumId w:val="1"/>
  </w:num>
  <w:num w:numId="17" w16cid:durableId="755977547">
    <w:abstractNumId w:val="2"/>
  </w:num>
  <w:num w:numId="18" w16cid:durableId="585384015">
    <w:abstractNumId w:val="14"/>
  </w:num>
  <w:num w:numId="19" w16cid:durableId="1711565607">
    <w:abstractNumId w:val="11"/>
  </w:num>
  <w:num w:numId="20" w16cid:durableId="2122652027">
    <w:abstractNumId w:val="6"/>
  </w:num>
  <w:num w:numId="21" w16cid:durableId="142733827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ctiveWritingStyle w:appName="MSWord" w:lang="cs-CZ"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33"/>
    <w:rsid w:val="000005B5"/>
    <w:rsid w:val="00000907"/>
    <w:rsid w:val="00000951"/>
    <w:rsid w:val="00000AD6"/>
    <w:rsid w:val="00000BB6"/>
    <w:rsid w:val="00000E6A"/>
    <w:rsid w:val="000010F6"/>
    <w:rsid w:val="0000112B"/>
    <w:rsid w:val="00001135"/>
    <w:rsid w:val="000014A9"/>
    <w:rsid w:val="00001A34"/>
    <w:rsid w:val="00001F37"/>
    <w:rsid w:val="000022A4"/>
    <w:rsid w:val="0000291F"/>
    <w:rsid w:val="00002C08"/>
    <w:rsid w:val="000031AE"/>
    <w:rsid w:val="00003AB3"/>
    <w:rsid w:val="00003D7D"/>
    <w:rsid w:val="00003E41"/>
    <w:rsid w:val="0000433A"/>
    <w:rsid w:val="00004365"/>
    <w:rsid w:val="000044CC"/>
    <w:rsid w:val="00004649"/>
    <w:rsid w:val="00004A29"/>
    <w:rsid w:val="00004BC1"/>
    <w:rsid w:val="00004D1E"/>
    <w:rsid w:val="00004E33"/>
    <w:rsid w:val="00005420"/>
    <w:rsid w:val="00005857"/>
    <w:rsid w:val="00005913"/>
    <w:rsid w:val="0000597C"/>
    <w:rsid w:val="00005A5E"/>
    <w:rsid w:val="00005C69"/>
    <w:rsid w:val="00005C7B"/>
    <w:rsid w:val="0000605E"/>
    <w:rsid w:val="0000649A"/>
    <w:rsid w:val="00006585"/>
    <w:rsid w:val="000065AB"/>
    <w:rsid w:val="0000667D"/>
    <w:rsid w:val="00006855"/>
    <w:rsid w:val="00006BD7"/>
    <w:rsid w:val="00006C1C"/>
    <w:rsid w:val="00006CFC"/>
    <w:rsid w:val="00006D0D"/>
    <w:rsid w:val="00007443"/>
    <w:rsid w:val="00007523"/>
    <w:rsid w:val="0000784E"/>
    <w:rsid w:val="00007980"/>
    <w:rsid w:val="000079A6"/>
    <w:rsid w:val="00007A3B"/>
    <w:rsid w:val="00007D2D"/>
    <w:rsid w:val="00010129"/>
    <w:rsid w:val="00010732"/>
    <w:rsid w:val="0001160B"/>
    <w:rsid w:val="00011DDC"/>
    <w:rsid w:val="00012294"/>
    <w:rsid w:val="000122CD"/>
    <w:rsid w:val="00012355"/>
    <w:rsid w:val="00012A4B"/>
    <w:rsid w:val="00012B34"/>
    <w:rsid w:val="00012BDE"/>
    <w:rsid w:val="000133F5"/>
    <w:rsid w:val="0001384D"/>
    <w:rsid w:val="00013C47"/>
    <w:rsid w:val="00013CBD"/>
    <w:rsid w:val="00013ECA"/>
    <w:rsid w:val="00014575"/>
    <w:rsid w:val="00014F49"/>
    <w:rsid w:val="00014FA3"/>
    <w:rsid w:val="000150BE"/>
    <w:rsid w:val="000151DC"/>
    <w:rsid w:val="000153EE"/>
    <w:rsid w:val="00015502"/>
    <w:rsid w:val="0001582C"/>
    <w:rsid w:val="00015A2E"/>
    <w:rsid w:val="00015D95"/>
    <w:rsid w:val="00015F40"/>
    <w:rsid w:val="00016014"/>
    <w:rsid w:val="00016116"/>
    <w:rsid w:val="00016605"/>
    <w:rsid w:val="0001689C"/>
    <w:rsid w:val="000168DE"/>
    <w:rsid w:val="00016B04"/>
    <w:rsid w:val="000172A1"/>
    <w:rsid w:val="00017429"/>
    <w:rsid w:val="0001742F"/>
    <w:rsid w:val="000179C3"/>
    <w:rsid w:val="00017B43"/>
    <w:rsid w:val="00017F75"/>
    <w:rsid w:val="00017FD1"/>
    <w:rsid w:val="0002061F"/>
    <w:rsid w:val="00020A76"/>
    <w:rsid w:val="00020B10"/>
    <w:rsid w:val="00020B42"/>
    <w:rsid w:val="00020FDA"/>
    <w:rsid w:val="00021396"/>
    <w:rsid w:val="000216E0"/>
    <w:rsid w:val="00021817"/>
    <w:rsid w:val="00021AED"/>
    <w:rsid w:val="00021B4F"/>
    <w:rsid w:val="00021EB9"/>
    <w:rsid w:val="0002205B"/>
    <w:rsid w:val="000225B9"/>
    <w:rsid w:val="0002266F"/>
    <w:rsid w:val="00022687"/>
    <w:rsid w:val="000226A7"/>
    <w:rsid w:val="00022CC3"/>
    <w:rsid w:val="00023846"/>
    <w:rsid w:val="00023895"/>
    <w:rsid w:val="000239CC"/>
    <w:rsid w:val="00023E3D"/>
    <w:rsid w:val="00023E8B"/>
    <w:rsid w:val="0002417D"/>
    <w:rsid w:val="00024570"/>
    <w:rsid w:val="000249F2"/>
    <w:rsid w:val="00024AE2"/>
    <w:rsid w:val="00024D31"/>
    <w:rsid w:val="00024DA9"/>
    <w:rsid w:val="00024EF2"/>
    <w:rsid w:val="00024F7B"/>
    <w:rsid w:val="000251EE"/>
    <w:rsid w:val="00025380"/>
    <w:rsid w:val="00025385"/>
    <w:rsid w:val="000256A4"/>
    <w:rsid w:val="0002580D"/>
    <w:rsid w:val="00025A65"/>
    <w:rsid w:val="00025B7B"/>
    <w:rsid w:val="00025CEC"/>
    <w:rsid w:val="00025DE1"/>
    <w:rsid w:val="00025F56"/>
    <w:rsid w:val="0002611D"/>
    <w:rsid w:val="00026292"/>
    <w:rsid w:val="0002639E"/>
    <w:rsid w:val="000263F4"/>
    <w:rsid w:val="00026495"/>
    <w:rsid w:val="0002679E"/>
    <w:rsid w:val="00026B12"/>
    <w:rsid w:val="00026E18"/>
    <w:rsid w:val="000271C6"/>
    <w:rsid w:val="00027778"/>
    <w:rsid w:val="00027EA6"/>
    <w:rsid w:val="00030992"/>
    <w:rsid w:val="000309AA"/>
    <w:rsid w:val="00030A68"/>
    <w:rsid w:val="00030AA4"/>
    <w:rsid w:val="00030CFE"/>
    <w:rsid w:val="00030E78"/>
    <w:rsid w:val="00030F09"/>
    <w:rsid w:val="00031314"/>
    <w:rsid w:val="000314B0"/>
    <w:rsid w:val="00031766"/>
    <w:rsid w:val="000317F8"/>
    <w:rsid w:val="00031A62"/>
    <w:rsid w:val="00031C62"/>
    <w:rsid w:val="00031DE1"/>
    <w:rsid w:val="000328D6"/>
    <w:rsid w:val="000328F6"/>
    <w:rsid w:val="00032C33"/>
    <w:rsid w:val="0003302E"/>
    <w:rsid w:val="00033863"/>
    <w:rsid w:val="00033EAB"/>
    <w:rsid w:val="00034119"/>
    <w:rsid w:val="00034219"/>
    <w:rsid w:val="0003421D"/>
    <w:rsid w:val="000348B4"/>
    <w:rsid w:val="00034A47"/>
    <w:rsid w:val="00034ABC"/>
    <w:rsid w:val="00034ECE"/>
    <w:rsid w:val="00035643"/>
    <w:rsid w:val="000356B8"/>
    <w:rsid w:val="000359EB"/>
    <w:rsid w:val="00035B11"/>
    <w:rsid w:val="00035C83"/>
    <w:rsid w:val="00035FB7"/>
    <w:rsid w:val="00036253"/>
    <w:rsid w:val="0003655B"/>
    <w:rsid w:val="000365E5"/>
    <w:rsid w:val="00036700"/>
    <w:rsid w:val="000367F0"/>
    <w:rsid w:val="00036B5D"/>
    <w:rsid w:val="00036E4E"/>
    <w:rsid w:val="00036E74"/>
    <w:rsid w:val="000371BA"/>
    <w:rsid w:val="0003728C"/>
    <w:rsid w:val="00037351"/>
    <w:rsid w:val="00037622"/>
    <w:rsid w:val="0003774C"/>
    <w:rsid w:val="00037804"/>
    <w:rsid w:val="00037A61"/>
    <w:rsid w:val="00037ACA"/>
    <w:rsid w:val="00037B10"/>
    <w:rsid w:val="00037C8D"/>
    <w:rsid w:val="000401C8"/>
    <w:rsid w:val="00040678"/>
    <w:rsid w:val="00040C77"/>
    <w:rsid w:val="000410EC"/>
    <w:rsid w:val="00041467"/>
    <w:rsid w:val="000414B4"/>
    <w:rsid w:val="00041591"/>
    <w:rsid w:val="00041856"/>
    <w:rsid w:val="0004194D"/>
    <w:rsid w:val="00041AF8"/>
    <w:rsid w:val="00041B29"/>
    <w:rsid w:val="00041D3F"/>
    <w:rsid w:val="0004222E"/>
    <w:rsid w:val="00042819"/>
    <w:rsid w:val="00042DA2"/>
    <w:rsid w:val="00042DE1"/>
    <w:rsid w:val="00043101"/>
    <w:rsid w:val="0004347D"/>
    <w:rsid w:val="00043A6D"/>
    <w:rsid w:val="00043D08"/>
    <w:rsid w:val="0004408A"/>
    <w:rsid w:val="0004414E"/>
    <w:rsid w:val="00044162"/>
    <w:rsid w:val="0004420A"/>
    <w:rsid w:val="0004421D"/>
    <w:rsid w:val="000442CE"/>
    <w:rsid w:val="000445F7"/>
    <w:rsid w:val="000447C7"/>
    <w:rsid w:val="00044926"/>
    <w:rsid w:val="00044948"/>
    <w:rsid w:val="000449CF"/>
    <w:rsid w:val="00044A48"/>
    <w:rsid w:val="00044CED"/>
    <w:rsid w:val="00045083"/>
    <w:rsid w:val="0004548C"/>
    <w:rsid w:val="00045806"/>
    <w:rsid w:val="00045821"/>
    <w:rsid w:val="00045CD7"/>
    <w:rsid w:val="00045D43"/>
    <w:rsid w:val="00045E67"/>
    <w:rsid w:val="0004607C"/>
    <w:rsid w:val="00046D6E"/>
    <w:rsid w:val="00046E86"/>
    <w:rsid w:val="000471D0"/>
    <w:rsid w:val="000472CA"/>
    <w:rsid w:val="00047C2E"/>
    <w:rsid w:val="00047F76"/>
    <w:rsid w:val="00047F83"/>
    <w:rsid w:val="00050127"/>
    <w:rsid w:val="000506B8"/>
    <w:rsid w:val="00050BCF"/>
    <w:rsid w:val="00050BFE"/>
    <w:rsid w:val="00050CA6"/>
    <w:rsid w:val="00050D21"/>
    <w:rsid w:val="00050EA0"/>
    <w:rsid w:val="00050EE6"/>
    <w:rsid w:val="0005108A"/>
    <w:rsid w:val="000510A6"/>
    <w:rsid w:val="000510B1"/>
    <w:rsid w:val="000510E4"/>
    <w:rsid w:val="00051131"/>
    <w:rsid w:val="00051147"/>
    <w:rsid w:val="000512B2"/>
    <w:rsid w:val="000515C8"/>
    <w:rsid w:val="0005164F"/>
    <w:rsid w:val="000519F2"/>
    <w:rsid w:val="00051A08"/>
    <w:rsid w:val="00051B77"/>
    <w:rsid w:val="00052C45"/>
    <w:rsid w:val="00052D56"/>
    <w:rsid w:val="00052F21"/>
    <w:rsid w:val="00052F24"/>
    <w:rsid w:val="00053041"/>
    <w:rsid w:val="0005325A"/>
    <w:rsid w:val="000535B0"/>
    <w:rsid w:val="0005382B"/>
    <w:rsid w:val="000538DC"/>
    <w:rsid w:val="000538EB"/>
    <w:rsid w:val="00053910"/>
    <w:rsid w:val="000539CC"/>
    <w:rsid w:val="00053AFD"/>
    <w:rsid w:val="00053EC1"/>
    <w:rsid w:val="000541B4"/>
    <w:rsid w:val="00054777"/>
    <w:rsid w:val="00054955"/>
    <w:rsid w:val="00055217"/>
    <w:rsid w:val="000554B5"/>
    <w:rsid w:val="000555FF"/>
    <w:rsid w:val="0005568B"/>
    <w:rsid w:val="00055820"/>
    <w:rsid w:val="00055A03"/>
    <w:rsid w:val="00055AC7"/>
    <w:rsid w:val="00055CDA"/>
    <w:rsid w:val="00055DE4"/>
    <w:rsid w:val="00056333"/>
    <w:rsid w:val="000565C1"/>
    <w:rsid w:val="000565D1"/>
    <w:rsid w:val="000568CA"/>
    <w:rsid w:val="00056948"/>
    <w:rsid w:val="000569B5"/>
    <w:rsid w:val="00056B6C"/>
    <w:rsid w:val="00056BF8"/>
    <w:rsid w:val="00057386"/>
    <w:rsid w:val="000573AE"/>
    <w:rsid w:val="000578A9"/>
    <w:rsid w:val="000579DF"/>
    <w:rsid w:val="00057AD7"/>
    <w:rsid w:val="000601E6"/>
    <w:rsid w:val="000601EE"/>
    <w:rsid w:val="00060225"/>
    <w:rsid w:val="0006022C"/>
    <w:rsid w:val="0006032F"/>
    <w:rsid w:val="000606B0"/>
    <w:rsid w:val="000607EE"/>
    <w:rsid w:val="000608E7"/>
    <w:rsid w:val="000608FC"/>
    <w:rsid w:val="00060908"/>
    <w:rsid w:val="00060B80"/>
    <w:rsid w:val="00061069"/>
    <w:rsid w:val="00061218"/>
    <w:rsid w:val="000612E4"/>
    <w:rsid w:val="00061392"/>
    <w:rsid w:val="00061577"/>
    <w:rsid w:val="00061784"/>
    <w:rsid w:val="000619D5"/>
    <w:rsid w:val="00061AF6"/>
    <w:rsid w:val="00061C07"/>
    <w:rsid w:val="00061EF6"/>
    <w:rsid w:val="0006291E"/>
    <w:rsid w:val="00062DED"/>
    <w:rsid w:val="00062F1A"/>
    <w:rsid w:val="000631D5"/>
    <w:rsid w:val="000634F9"/>
    <w:rsid w:val="00063552"/>
    <w:rsid w:val="000639C0"/>
    <w:rsid w:val="00063A64"/>
    <w:rsid w:val="00063BE4"/>
    <w:rsid w:val="00063FF2"/>
    <w:rsid w:val="00064132"/>
    <w:rsid w:val="0006479E"/>
    <w:rsid w:val="00064A9F"/>
    <w:rsid w:val="00064D75"/>
    <w:rsid w:val="0006510E"/>
    <w:rsid w:val="00065485"/>
    <w:rsid w:val="000657BE"/>
    <w:rsid w:val="00065CCA"/>
    <w:rsid w:val="00065D2F"/>
    <w:rsid w:val="000668B2"/>
    <w:rsid w:val="00066A3B"/>
    <w:rsid w:val="00066A99"/>
    <w:rsid w:val="00066BE8"/>
    <w:rsid w:val="00066D22"/>
    <w:rsid w:val="00067051"/>
    <w:rsid w:val="0006791C"/>
    <w:rsid w:val="000679BD"/>
    <w:rsid w:val="00067A8D"/>
    <w:rsid w:val="00067D15"/>
    <w:rsid w:val="00067F4F"/>
    <w:rsid w:val="000700A4"/>
    <w:rsid w:val="000705CF"/>
    <w:rsid w:val="00070686"/>
    <w:rsid w:val="00070A53"/>
    <w:rsid w:val="00070B27"/>
    <w:rsid w:val="00070C52"/>
    <w:rsid w:val="00070E17"/>
    <w:rsid w:val="0007104D"/>
    <w:rsid w:val="0007124F"/>
    <w:rsid w:val="000712F3"/>
    <w:rsid w:val="00071300"/>
    <w:rsid w:val="000714FB"/>
    <w:rsid w:val="00071555"/>
    <w:rsid w:val="00071752"/>
    <w:rsid w:val="000717BE"/>
    <w:rsid w:val="00071C2D"/>
    <w:rsid w:val="00071D99"/>
    <w:rsid w:val="00071FF6"/>
    <w:rsid w:val="00072124"/>
    <w:rsid w:val="000721B2"/>
    <w:rsid w:val="0007260D"/>
    <w:rsid w:val="000728C2"/>
    <w:rsid w:val="00072A2A"/>
    <w:rsid w:val="00072B90"/>
    <w:rsid w:val="00072BF6"/>
    <w:rsid w:val="00072C2E"/>
    <w:rsid w:val="000730E4"/>
    <w:rsid w:val="000730F8"/>
    <w:rsid w:val="00073121"/>
    <w:rsid w:val="000732D4"/>
    <w:rsid w:val="00073921"/>
    <w:rsid w:val="000739D1"/>
    <w:rsid w:val="00073E2F"/>
    <w:rsid w:val="000744A2"/>
    <w:rsid w:val="00074616"/>
    <w:rsid w:val="00074798"/>
    <w:rsid w:val="00074808"/>
    <w:rsid w:val="00074B16"/>
    <w:rsid w:val="00074BE9"/>
    <w:rsid w:val="00074FE3"/>
    <w:rsid w:val="00075019"/>
    <w:rsid w:val="00075028"/>
    <w:rsid w:val="0007517F"/>
    <w:rsid w:val="0007524F"/>
    <w:rsid w:val="00075370"/>
    <w:rsid w:val="00075C04"/>
    <w:rsid w:val="00075E1F"/>
    <w:rsid w:val="00075EF7"/>
    <w:rsid w:val="00076407"/>
    <w:rsid w:val="00076676"/>
    <w:rsid w:val="00076792"/>
    <w:rsid w:val="00076A1F"/>
    <w:rsid w:val="00076A39"/>
    <w:rsid w:val="00076CA0"/>
    <w:rsid w:val="00076EF4"/>
    <w:rsid w:val="00076F2A"/>
    <w:rsid w:val="00076F42"/>
    <w:rsid w:val="00076F47"/>
    <w:rsid w:val="0007713D"/>
    <w:rsid w:val="0007722F"/>
    <w:rsid w:val="000773B4"/>
    <w:rsid w:val="000774D1"/>
    <w:rsid w:val="000775CE"/>
    <w:rsid w:val="00077A43"/>
    <w:rsid w:val="00077CC3"/>
    <w:rsid w:val="00077EFC"/>
    <w:rsid w:val="00077FBF"/>
    <w:rsid w:val="00080043"/>
    <w:rsid w:val="000801E5"/>
    <w:rsid w:val="00080374"/>
    <w:rsid w:val="00080683"/>
    <w:rsid w:val="000806B1"/>
    <w:rsid w:val="0008086B"/>
    <w:rsid w:val="00080A69"/>
    <w:rsid w:val="00080DA8"/>
    <w:rsid w:val="00080EDE"/>
    <w:rsid w:val="0008106F"/>
    <w:rsid w:val="000810E2"/>
    <w:rsid w:val="00081604"/>
    <w:rsid w:val="00081645"/>
    <w:rsid w:val="00081650"/>
    <w:rsid w:val="000819FC"/>
    <w:rsid w:val="00081A95"/>
    <w:rsid w:val="00081BFD"/>
    <w:rsid w:val="00081C62"/>
    <w:rsid w:val="00081D1D"/>
    <w:rsid w:val="00081F0F"/>
    <w:rsid w:val="00082010"/>
    <w:rsid w:val="000820E8"/>
    <w:rsid w:val="00082223"/>
    <w:rsid w:val="000823B8"/>
    <w:rsid w:val="000823E4"/>
    <w:rsid w:val="0008242E"/>
    <w:rsid w:val="000824D1"/>
    <w:rsid w:val="00082537"/>
    <w:rsid w:val="00082592"/>
    <w:rsid w:val="000826F3"/>
    <w:rsid w:val="00082916"/>
    <w:rsid w:val="00082B02"/>
    <w:rsid w:val="00082C9D"/>
    <w:rsid w:val="00082D2A"/>
    <w:rsid w:val="00083023"/>
    <w:rsid w:val="00083215"/>
    <w:rsid w:val="000833EC"/>
    <w:rsid w:val="00083487"/>
    <w:rsid w:val="00083924"/>
    <w:rsid w:val="00083AB7"/>
    <w:rsid w:val="00083ACE"/>
    <w:rsid w:val="00084698"/>
    <w:rsid w:val="000848CD"/>
    <w:rsid w:val="000852C6"/>
    <w:rsid w:val="00085604"/>
    <w:rsid w:val="00085611"/>
    <w:rsid w:val="000858FE"/>
    <w:rsid w:val="00085AC9"/>
    <w:rsid w:val="00085DCB"/>
    <w:rsid w:val="00085E02"/>
    <w:rsid w:val="0008607F"/>
    <w:rsid w:val="000864B9"/>
    <w:rsid w:val="000866AF"/>
    <w:rsid w:val="000867A9"/>
    <w:rsid w:val="00086BE3"/>
    <w:rsid w:val="00086CBF"/>
    <w:rsid w:val="00086E30"/>
    <w:rsid w:val="000874A1"/>
    <w:rsid w:val="0008761D"/>
    <w:rsid w:val="00087A3A"/>
    <w:rsid w:val="00087E1A"/>
    <w:rsid w:val="00090001"/>
    <w:rsid w:val="00090052"/>
    <w:rsid w:val="000900B8"/>
    <w:rsid w:val="0009016B"/>
    <w:rsid w:val="000901A8"/>
    <w:rsid w:val="0009072A"/>
    <w:rsid w:val="00090885"/>
    <w:rsid w:val="00090B1F"/>
    <w:rsid w:val="00090B88"/>
    <w:rsid w:val="00090BAE"/>
    <w:rsid w:val="00090DDA"/>
    <w:rsid w:val="00091003"/>
    <w:rsid w:val="00091068"/>
    <w:rsid w:val="00091233"/>
    <w:rsid w:val="00091254"/>
    <w:rsid w:val="000912D5"/>
    <w:rsid w:val="00091305"/>
    <w:rsid w:val="0009151C"/>
    <w:rsid w:val="0009157F"/>
    <w:rsid w:val="000915EA"/>
    <w:rsid w:val="0009176A"/>
    <w:rsid w:val="000917B1"/>
    <w:rsid w:val="00091A71"/>
    <w:rsid w:val="00091B1B"/>
    <w:rsid w:val="00091C54"/>
    <w:rsid w:val="00091C71"/>
    <w:rsid w:val="00091FEC"/>
    <w:rsid w:val="00092023"/>
    <w:rsid w:val="0009210B"/>
    <w:rsid w:val="0009245B"/>
    <w:rsid w:val="0009249A"/>
    <w:rsid w:val="0009256E"/>
    <w:rsid w:val="00092614"/>
    <w:rsid w:val="00092718"/>
    <w:rsid w:val="000927A4"/>
    <w:rsid w:val="00092BF8"/>
    <w:rsid w:val="00092DCD"/>
    <w:rsid w:val="00092E9C"/>
    <w:rsid w:val="00093686"/>
    <w:rsid w:val="00093E6F"/>
    <w:rsid w:val="00093F1A"/>
    <w:rsid w:val="00094916"/>
    <w:rsid w:val="00094C6B"/>
    <w:rsid w:val="00095245"/>
    <w:rsid w:val="000953A8"/>
    <w:rsid w:val="00095510"/>
    <w:rsid w:val="00095889"/>
    <w:rsid w:val="00095BD4"/>
    <w:rsid w:val="00095CD1"/>
    <w:rsid w:val="00096204"/>
    <w:rsid w:val="000962A7"/>
    <w:rsid w:val="0009648D"/>
    <w:rsid w:val="0009697E"/>
    <w:rsid w:val="00096A3C"/>
    <w:rsid w:val="00096AED"/>
    <w:rsid w:val="000972B6"/>
    <w:rsid w:val="0009776A"/>
    <w:rsid w:val="00097D63"/>
    <w:rsid w:val="000A01F3"/>
    <w:rsid w:val="000A04E6"/>
    <w:rsid w:val="000A0A0A"/>
    <w:rsid w:val="000A0A63"/>
    <w:rsid w:val="000A0C85"/>
    <w:rsid w:val="000A0D4C"/>
    <w:rsid w:val="000A0FC1"/>
    <w:rsid w:val="000A11D2"/>
    <w:rsid w:val="000A1396"/>
    <w:rsid w:val="000A17B6"/>
    <w:rsid w:val="000A1A1D"/>
    <w:rsid w:val="000A1DC9"/>
    <w:rsid w:val="000A288C"/>
    <w:rsid w:val="000A2A49"/>
    <w:rsid w:val="000A2FC8"/>
    <w:rsid w:val="000A2FE5"/>
    <w:rsid w:val="000A3457"/>
    <w:rsid w:val="000A345A"/>
    <w:rsid w:val="000A38B1"/>
    <w:rsid w:val="000A3A9D"/>
    <w:rsid w:val="000A3C0B"/>
    <w:rsid w:val="000A3C16"/>
    <w:rsid w:val="000A3C9D"/>
    <w:rsid w:val="000A4466"/>
    <w:rsid w:val="000A470D"/>
    <w:rsid w:val="000A48B5"/>
    <w:rsid w:val="000A49A2"/>
    <w:rsid w:val="000A4A11"/>
    <w:rsid w:val="000A4AA4"/>
    <w:rsid w:val="000A4E6C"/>
    <w:rsid w:val="000A5017"/>
    <w:rsid w:val="000A549A"/>
    <w:rsid w:val="000A5794"/>
    <w:rsid w:val="000A58F9"/>
    <w:rsid w:val="000A5AF2"/>
    <w:rsid w:val="000A5B68"/>
    <w:rsid w:val="000A5C6E"/>
    <w:rsid w:val="000A5E55"/>
    <w:rsid w:val="000A60F7"/>
    <w:rsid w:val="000A610F"/>
    <w:rsid w:val="000A6311"/>
    <w:rsid w:val="000A67A3"/>
    <w:rsid w:val="000A6CD2"/>
    <w:rsid w:val="000A7183"/>
    <w:rsid w:val="000A7639"/>
    <w:rsid w:val="000A76B4"/>
    <w:rsid w:val="000A7A53"/>
    <w:rsid w:val="000A7C20"/>
    <w:rsid w:val="000A7E0D"/>
    <w:rsid w:val="000A7FD2"/>
    <w:rsid w:val="000B003C"/>
    <w:rsid w:val="000B034B"/>
    <w:rsid w:val="000B0357"/>
    <w:rsid w:val="000B0385"/>
    <w:rsid w:val="000B0466"/>
    <w:rsid w:val="000B066B"/>
    <w:rsid w:val="000B0945"/>
    <w:rsid w:val="000B094F"/>
    <w:rsid w:val="000B0A60"/>
    <w:rsid w:val="000B0E79"/>
    <w:rsid w:val="000B1519"/>
    <w:rsid w:val="000B1881"/>
    <w:rsid w:val="000B19C3"/>
    <w:rsid w:val="000B1A26"/>
    <w:rsid w:val="000B2043"/>
    <w:rsid w:val="000B2411"/>
    <w:rsid w:val="000B2497"/>
    <w:rsid w:val="000B2618"/>
    <w:rsid w:val="000B2939"/>
    <w:rsid w:val="000B2A12"/>
    <w:rsid w:val="000B2B43"/>
    <w:rsid w:val="000B326F"/>
    <w:rsid w:val="000B36AC"/>
    <w:rsid w:val="000B3B67"/>
    <w:rsid w:val="000B3E7B"/>
    <w:rsid w:val="000B3F95"/>
    <w:rsid w:val="000B40AD"/>
    <w:rsid w:val="000B4901"/>
    <w:rsid w:val="000B490A"/>
    <w:rsid w:val="000B4AD8"/>
    <w:rsid w:val="000B4AE7"/>
    <w:rsid w:val="000B4B44"/>
    <w:rsid w:val="000B4C72"/>
    <w:rsid w:val="000B4CF2"/>
    <w:rsid w:val="000B4DBA"/>
    <w:rsid w:val="000B4E31"/>
    <w:rsid w:val="000B502B"/>
    <w:rsid w:val="000B5093"/>
    <w:rsid w:val="000B5175"/>
    <w:rsid w:val="000B5238"/>
    <w:rsid w:val="000B5520"/>
    <w:rsid w:val="000B5B4F"/>
    <w:rsid w:val="000B5D47"/>
    <w:rsid w:val="000B621E"/>
    <w:rsid w:val="000B6377"/>
    <w:rsid w:val="000B6605"/>
    <w:rsid w:val="000B678B"/>
    <w:rsid w:val="000B6FC4"/>
    <w:rsid w:val="000B7553"/>
    <w:rsid w:val="000B765C"/>
    <w:rsid w:val="000B7662"/>
    <w:rsid w:val="000B78A7"/>
    <w:rsid w:val="000B7B35"/>
    <w:rsid w:val="000C037B"/>
    <w:rsid w:val="000C05A8"/>
    <w:rsid w:val="000C0D33"/>
    <w:rsid w:val="000C1103"/>
    <w:rsid w:val="000C12FE"/>
    <w:rsid w:val="000C145A"/>
    <w:rsid w:val="000C188D"/>
    <w:rsid w:val="000C21D4"/>
    <w:rsid w:val="000C2240"/>
    <w:rsid w:val="000C22C2"/>
    <w:rsid w:val="000C2680"/>
    <w:rsid w:val="000C27E8"/>
    <w:rsid w:val="000C28BA"/>
    <w:rsid w:val="000C297E"/>
    <w:rsid w:val="000C2D62"/>
    <w:rsid w:val="000C2E17"/>
    <w:rsid w:val="000C3019"/>
    <w:rsid w:val="000C3694"/>
    <w:rsid w:val="000C3829"/>
    <w:rsid w:val="000C3A6F"/>
    <w:rsid w:val="000C3ED6"/>
    <w:rsid w:val="000C4115"/>
    <w:rsid w:val="000C4490"/>
    <w:rsid w:val="000C44B4"/>
    <w:rsid w:val="000C45B2"/>
    <w:rsid w:val="000C4654"/>
    <w:rsid w:val="000C4882"/>
    <w:rsid w:val="000C497F"/>
    <w:rsid w:val="000C4A58"/>
    <w:rsid w:val="000C4C16"/>
    <w:rsid w:val="000C4DFE"/>
    <w:rsid w:val="000C4F11"/>
    <w:rsid w:val="000C4FB5"/>
    <w:rsid w:val="000C5453"/>
    <w:rsid w:val="000C5B95"/>
    <w:rsid w:val="000C5CBF"/>
    <w:rsid w:val="000C6481"/>
    <w:rsid w:val="000C66F1"/>
    <w:rsid w:val="000C6A6D"/>
    <w:rsid w:val="000C6C67"/>
    <w:rsid w:val="000C6D65"/>
    <w:rsid w:val="000C6DB7"/>
    <w:rsid w:val="000C703F"/>
    <w:rsid w:val="000C78BA"/>
    <w:rsid w:val="000C7B88"/>
    <w:rsid w:val="000C7CFA"/>
    <w:rsid w:val="000C7E9F"/>
    <w:rsid w:val="000D018B"/>
    <w:rsid w:val="000D0373"/>
    <w:rsid w:val="000D04B7"/>
    <w:rsid w:val="000D08D2"/>
    <w:rsid w:val="000D0D2A"/>
    <w:rsid w:val="000D0D6C"/>
    <w:rsid w:val="000D15A1"/>
    <w:rsid w:val="000D186A"/>
    <w:rsid w:val="000D1A7B"/>
    <w:rsid w:val="000D1F4D"/>
    <w:rsid w:val="000D2237"/>
    <w:rsid w:val="000D27D0"/>
    <w:rsid w:val="000D2806"/>
    <w:rsid w:val="000D2A5D"/>
    <w:rsid w:val="000D2CD1"/>
    <w:rsid w:val="000D2F40"/>
    <w:rsid w:val="000D2F4C"/>
    <w:rsid w:val="000D3DAC"/>
    <w:rsid w:val="000D3E82"/>
    <w:rsid w:val="000D3E9B"/>
    <w:rsid w:val="000D3EE8"/>
    <w:rsid w:val="000D4403"/>
    <w:rsid w:val="000D4637"/>
    <w:rsid w:val="000D496E"/>
    <w:rsid w:val="000D4C57"/>
    <w:rsid w:val="000D5539"/>
    <w:rsid w:val="000D5678"/>
    <w:rsid w:val="000D5797"/>
    <w:rsid w:val="000D6029"/>
    <w:rsid w:val="000D6544"/>
    <w:rsid w:val="000D6564"/>
    <w:rsid w:val="000D6E97"/>
    <w:rsid w:val="000D6F86"/>
    <w:rsid w:val="000D74D1"/>
    <w:rsid w:val="000D757C"/>
    <w:rsid w:val="000D7E5D"/>
    <w:rsid w:val="000D7F15"/>
    <w:rsid w:val="000E01AB"/>
    <w:rsid w:val="000E0ACA"/>
    <w:rsid w:val="000E0FCA"/>
    <w:rsid w:val="000E14A6"/>
    <w:rsid w:val="000E1580"/>
    <w:rsid w:val="000E1BD8"/>
    <w:rsid w:val="000E1C80"/>
    <w:rsid w:val="000E20F2"/>
    <w:rsid w:val="000E2265"/>
    <w:rsid w:val="000E2786"/>
    <w:rsid w:val="000E2FC7"/>
    <w:rsid w:val="000E30F3"/>
    <w:rsid w:val="000E32E4"/>
    <w:rsid w:val="000E33B0"/>
    <w:rsid w:val="000E34A9"/>
    <w:rsid w:val="000E361D"/>
    <w:rsid w:val="000E3771"/>
    <w:rsid w:val="000E37C9"/>
    <w:rsid w:val="000E37D2"/>
    <w:rsid w:val="000E3AFD"/>
    <w:rsid w:val="000E3CB8"/>
    <w:rsid w:val="000E4535"/>
    <w:rsid w:val="000E4AA6"/>
    <w:rsid w:val="000E4CC5"/>
    <w:rsid w:val="000E4CEA"/>
    <w:rsid w:val="000E4F44"/>
    <w:rsid w:val="000E5148"/>
    <w:rsid w:val="000E51C8"/>
    <w:rsid w:val="000E52EC"/>
    <w:rsid w:val="000E563B"/>
    <w:rsid w:val="000E563E"/>
    <w:rsid w:val="000E5833"/>
    <w:rsid w:val="000E5908"/>
    <w:rsid w:val="000E60C2"/>
    <w:rsid w:val="000E61EC"/>
    <w:rsid w:val="000E62DC"/>
    <w:rsid w:val="000E6740"/>
    <w:rsid w:val="000E6C30"/>
    <w:rsid w:val="000E6D98"/>
    <w:rsid w:val="000E7428"/>
    <w:rsid w:val="000E76CC"/>
    <w:rsid w:val="000E789F"/>
    <w:rsid w:val="000E7B2D"/>
    <w:rsid w:val="000E7B54"/>
    <w:rsid w:val="000E7BA5"/>
    <w:rsid w:val="000E7C9D"/>
    <w:rsid w:val="000E7DE6"/>
    <w:rsid w:val="000E7F05"/>
    <w:rsid w:val="000F05C6"/>
    <w:rsid w:val="000F07A6"/>
    <w:rsid w:val="000F0D22"/>
    <w:rsid w:val="000F0D3C"/>
    <w:rsid w:val="000F0E8A"/>
    <w:rsid w:val="000F0F44"/>
    <w:rsid w:val="000F10B5"/>
    <w:rsid w:val="000F1242"/>
    <w:rsid w:val="000F13F0"/>
    <w:rsid w:val="000F1951"/>
    <w:rsid w:val="000F1989"/>
    <w:rsid w:val="000F1AE4"/>
    <w:rsid w:val="000F1CAC"/>
    <w:rsid w:val="000F1E84"/>
    <w:rsid w:val="000F21B5"/>
    <w:rsid w:val="000F27E2"/>
    <w:rsid w:val="000F2899"/>
    <w:rsid w:val="000F29DB"/>
    <w:rsid w:val="000F2B4F"/>
    <w:rsid w:val="000F2B76"/>
    <w:rsid w:val="000F2D24"/>
    <w:rsid w:val="000F2D2A"/>
    <w:rsid w:val="000F30F3"/>
    <w:rsid w:val="000F3541"/>
    <w:rsid w:val="000F3611"/>
    <w:rsid w:val="000F3636"/>
    <w:rsid w:val="000F39BE"/>
    <w:rsid w:val="000F3B4B"/>
    <w:rsid w:val="000F3C38"/>
    <w:rsid w:val="000F3E01"/>
    <w:rsid w:val="000F421A"/>
    <w:rsid w:val="000F425D"/>
    <w:rsid w:val="000F45B4"/>
    <w:rsid w:val="000F49FA"/>
    <w:rsid w:val="000F513D"/>
    <w:rsid w:val="000F5171"/>
    <w:rsid w:val="000F561C"/>
    <w:rsid w:val="000F5694"/>
    <w:rsid w:val="000F593D"/>
    <w:rsid w:val="000F5A00"/>
    <w:rsid w:val="000F5BCA"/>
    <w:rsid w:val="000F5EEC"/>
    <w:rsid w:val="000F64E5"/>
    <w:rsid w:val="000F6744"/>
    <w:rsid w:val="000F6803"/>
    <w:rsid w:val="000F6BAB"/>
    <w:rsid w:val="000F6E93"/>
    <w:rsid w:val="000F6F3B"/>
    <w:rsid w:val="000F6FD1"/>
    <w:rsid w:val="000F70AB"/>
    <w:rsid w:val="000F71CB"/>
    <w:rsid w:val="000F739D"/>
    <w:rsid w:val="000F7558"/>
    <w:rsid w:val="000F79C6"/>
    <w:rsid w:val="000F79F7"/>
    <w:rsid w:val="000F7CCE"/>
    <w:rsid w:val="000F7DD5"/>
    <w:rsid w:val="000F7E42"/>
    <w:rsid w:val="0010013C"/>
    <w:rsid w:val="0010061A"/>
    <w:rsid w:val="001007BB"/>
    <w:rsid w:val="001009FC"/>
    <w:rsid w:val="00100A60"/>
    <w:rsid w:val="00100B9F"/>
    <w:rsid w:val="00100C9F"/>
    <w:rsid w:val="001010B7"/>
    <w:rsid w:val="00101310"/>
    <w:rsid w:val="00101407"/>
    <w:rsid w:val="001016B4"/>
    <w:rsid w:val="00101E1B"/>
    <w:rsid w:val="00102606"/>
    <w:rsid w:val="00102B8B"/>
    <w:rsid w:val="00102DE3"/>
    <w:rsid w:val="001031C5"/>
    <w:rsid w:val="0010348A"/>
    <w:rsid w:val="00103588"/>
    <w:rsid w:val="001036F5"/>
    <w:rsid w:val="0010386C"/>
    <w:rsid w:val="001044E5"/>
    <w:rsid w:val="00104502"/>
    <w:rsid w:val="00104574"/>
    <w:rsid w:val="00104764"/>
    <w:rsid w:val="00104A2B"/>
    <w:rsid w:val="00104ACE"/>
    <w:rsid w:val="00104E2E"/>
    <w:rsid w:val="00104F6C"/>
    <w:rsid w:val="001052B0"/>
    <w:rsid w:val="0010557A"/>
    <w:rsid w:val="001055C2"/>
    <w:rsid w:val="00105A7E"/>
    <w:rsid w:val="00105B16"/>
    <w:rsid w:val="00105C79"/>
    <w:rsid w:val="00105D7B"/>
    <w:rsid w:val="00105E64"/>
    <w:rsid w:val="00105E7B"/>
    <w:rsid w:val="001060B5"/>
    <w:rsid w:val="00106111"/>
    <w:rsid w:val="00106192"/>
    <w:rsid w:val="001061DF"/>
    <w:rsid w:val="001065F0"/>
    <w:rsid w:val="00106828"/>
    <w:rsid w:val="001069C0"/>
    <w:rsid w:val="00106C5A"/>
    <w:rsid w:val="00106CA7"/>
    <w:rsid w:val="00106E9A"/>
    <w:rsid w:val="001070F7"/>
    <w:rsid w:val="00107D19"/>
    <w:rsid w:val="001100B5"/>
    <w:rsid w:val="0011056B"/>
    <w:rsid w:val="00110C28"/>
    <w:rsid w:val="00110D0F"/>
    <w:rsid w:val="0011120B"/>
    <w:rsid w:val="00111ADE"/>
    <w:rsid w:val="00111B3D"/>
    <w:rsid w:val="00111E8A"/>
    <w:rsid w:val="00111F7A"/>
    <w:rsid w:val="00112003"/>
    <w:rsid w:val="001120DA"/>
    <w:rsid w:val="0011218A"/>
    <w:rsid w:val="001122A1"/>
    <w:rsid w:val="001126AA"/>
    <w:rsid w:val="001128C4"/>
    <w:rsid w:val="00112A79"/>
    <w:rsid w:val="00112B5E"/>
    <w:rsid w:val="0011315F"/>
    <w:rsid w:val="001138B8"/>
    <w:rsid w:val="00113C48"/>
    <w:rsid w:val="00113CF1"/>
    <w:rsid w:val="00113E0C"/>
    <w:rsid w:val="001142C9"/>
    <w:rsid w:val="001142DE"/>
    <w:rsid w:val="0011447A"/>
    <w:rsid w:val="001148AC"/>
    <w:rsid w:val="001148ED"/>
    <w:rsid w:val="00114A5C"/>
    <w:rsid w:val="00114D80"/>
    <w:rsid w:val="00114F99"/>
    <w:rsid w:val="00115161"/>
    <w:rsid w:val="0011516E"/>
    <w:rsid w:val="0011521E"/>
    <w:rsid w:val="001152A6"/>
    <w:rsid w:val="0011538B"/>
    <w:rsid w:val="001157F8"/>
    <w:rsid w:val="001158C6"/>
    <w:rsid w:val="001159C3"/>
    <w:rsid w:val="00115AE4"/>
    <w:rsid w:val="00115AEF"/>
    <w:rsid w:val="00115C6B"/>
    <w:rsid w:val="00115FF9"/>
    <w:rsid w:val="001161C3"/>
    <w:rsid w:val="001168B0"/>
    <w:rsid w:val="0011756E"/>
    <w:rsid w:val="001179EA"/>
    <w:rsid w:val="00117AAE"/>
    <w:rsid w:val="00117EC5"/>
    <w:rsid w:val="001200B3"/>
    <w:rsid w:val="0012031D"/>
    <w:rsid w:val="001206D3"/>
    <w:rsid w:val="00120786"/>
    <w:rsid w:val="00121459"/>
    <w:rsid w:val="001215B2"/>
    <w:rsid w:val="00121C5A"/>
    <w:rsid w:val="00121DEB"/>
    <w:rsid w:val="00121E25"/>
    <w:rsid w:val="0012229C"/>
    <w:rsid w:val="00122376"/>
    <w:rsid w:val="001226EF"/>
    <w:rsid w:val="00122861"/>
    <w:rsid w:val="00122A57"/>
    <w:rsid w:val="00122B9F"/>
    <w:rsid w:val="00122D25"/>
    <w:rsid w:val="001230E4"/>
    <w:rsid w:val="001233D9"/>
    <w:rsid w:val="001239A6"/>
    <w:rsid w:val="00123A48"/>
    <w:rsid w:val="00123E66"/>
    <w:rsid w:val="0012411F"/>
    <w:rsid w:val="0012425C"/>
    <w:rsid w:val="001242CB"/>
    <w:rsid w:val="00124591"/>
    <w:rsid w:val="0012460C"/>
    <w:rsid w:val="0012495A"/>
    <w:rsid w:val="00124B89"/>
    <w:rsid w:val="001250FA"/>
    <w:rsid w:val="001252CE"/>
    <w:rsid w:val="00125488"/>
    <w:rsid w:val="001255B9"/>
    <w:rsid w:val="00125814"/>
    <w:rsid w:val="00125DFF"/>
    <w:rsid w:val="00125E0A"/>
    <w:rsid w:val="00125EF2"/>
    <w:rsid w:val="001267CA"/>
    <w:rsid w:val="00126805"/>
    <w:rsid w:val="001268B7"/>
    <w:rsid w:val="001268D9"/>
    <w:rsid w:val="00126B25"/>
    <w:rsid w:val="00126C44"/>
    <w:rsid w:val="00126D1C"/>
    <w:rsid w:val="00127303"/>
    <w:rsid w:val="001278FF"/>
    <w:rsid w:val="00127915"/>
    <w:rsid w:val="00127E48"/>
    <w:rsid w:val="00127EF0"/>
    <w:rsid w:val="001301DC"/>
    <w:rsid w:val="001304BA"/>
    <w:rsid w:val="00130D5F"/>
    <w:rsid w:val="00131C65"/>
    <w:rsid w:val="00131D44"/>
    <w:rsid w:val="00131E20"/>
    <w:rsid w:val="00131E91"/>
    <w:rsid w:val="00131F53"/>
    <w:rsid w:val="0013235F"/>
    <w:rsid w:val="00132962"/>
    <w:rsid w:val="00132B03"/>
    <w:rsid w:val="00132BA2"/>
    <w:rsid w:val="00132C62"/>
    <w:rsid w:val="00133122"/>
    <w:rsid w:val="00133380"/>
    <w:rsid w:val="001336C5"/>
    <w:rsid w:val="00133875"/>
    <w:rsid w:val="001338BE"/>
    <w:rsid w:val="001338F9"/>
    <w:rsid w:val="00133B49"/>
    <w:rsid w:val="00133F8D"/>
    <w:rsid w:val="00134163"/>
    <w:rsid w:val="001342D4"/>
    <w:rsid w:val="00134522"/>
    <w:rsid w:val="001345EE"/>
    <w:rsid w:val="0013476C"/>
    <w:rsid w:val="001347A5"/>
    <w:rsid w:val="00134E57"/>
    <w:rsid w:val="00134E6D"/>
    <w:rsid w:val="00135187"/>
    <w:rsid w:val="0013544B"/>
    <w:rsid w:val="001354F5"/>
    <w:rsid w:val="00135819"/>
    <w:rsid w:val="00135B64"/>
    <w:rsid w:val="00135BB2"/>
    <w:rsid w:val="00135DDD"/>
    <w:rsid w:val="00135DFB"/>
    <w:rsid w:val="00135E6C"/>
    <w:rsid w:val="001361E1"/>
    <w:rsid w:val="00136397"/>
    <w:rsid w:val="0013646B"/>
    <w:rsid w:val="001367B9"/>
    <w:rsid w:val="00136C5D"/>
    <w:rsid w:val="001371F5"/>
    <w:rsid w:val="001372A7"/>
    <w:rsid w:val="00137691"/>
    <w:rsid w:val="00137754"/>
    <w:rsid w:val="0013797E"/>
    <w:rsid w:val="001379D0"/>
    <w:rsid w:val="00137BDB"/>
    <w:rsid w:val="00137C06"/>
    <w:rsid w:val="001402EF"/>
    <w:rsid w:val="00140725"/>
    <w:rsid w:val="0014087B"/>
    <w:rsid w:val="00140A52"/>
    <w:rsid w:val="00140F5E"/>
    <w:rsid w:val="00141051"/>
    <w:rsid w:val="001411DE"/>
    <w:rsid w:val="00141292"/>
    <w:rsid w:val="001412DC"/>
    <w:rsid w:val="001413C3"/>
    <w:rsid w:val="001414DB"/>
    <w:rsid w:val="00141558"/>
    <w:rsid w:val="001416F1"/>
    <w:rsid w:val="00141831"/>
    <w:rsid w:val="00141AB0"/>
    <w:rsid w:val="00141D47"/>
    <w:rsid w:val="00141D76"/>
    <w:rsid w:val="001422D2"/>
    <w:rsid w:val="00142808"/>
    <w:rsid w:val="001428A7"/>
    <w:rsid w:val="00143126"/>
    <w:rsid w:val="001432C7"/>
    <w:rsid w:val="00143372"/>
    <w:rsid w:val="00143389"/>
    <w:rsid w:val="00143404"/>
    <w:rsid w:val="0014348B"/>
    <w:rsid w:val="001434F2"/>
    <w:rsid w:val="00143505"/>
    <w:rsid w:val="001436D2"/>
    <w:rsid w:val="001437EF"/>
    <w:rsid w:val="00143E7A"/>
    <w:rsid w:val="0014428C"/>
    <w:rsid w:val="00144368"/>
    <w:rsid w:val="001448E5"/>
    <w:rsid w:val="00144ACD"/>
    <w:rsid w:val="00144C10"/>
    <w:rsid w:val="00144C6C"/>
    <w:rsid w:val="00144D3B"/>
    <w:rsid w:val="00144DE3"/>
    <w:rsid w:val="00144E38"/>
    <w:rsid w:val="00145183"/>
    <w:rsid w:val="0014553C"/>
    <w:rsid w:val="00145669"/>
    <w:rsid w:val="001456CE"/>
    <w:rsid w:val="00145A2F"/>
    <w:rsid w:val="00145B86"/>
    <w:rsid w:val="00145BA1"/>
    <w:rsid w:val="00145BD2"/>
    <w:rsid w:val="00145C30"/>
    <w:rsid w:val="00145DBE"/>
    <w:rsid w:val="00145E26"/>
    <w:rsid w:val="00145FEC"/>
    <w:rsid w:val="00146053"/>
    <w:rsid w:val="0014606D"/>
    <w:rsid w:val="001462A1"/>
    <w:rsid w:val="001466E9"/>
    <w:rsid w:val="00146959"/>
    <w:rsid w:val="00147135"/>
    <w:rsid w:val="0014726F"/>
    <w:rsid w:val="0014731C"/>
    <w:rsid w:val="00147387"/>
    <w:rsid w:val="00147B9E"/>
    <w:rsid w:val="00147EA1"/>
    <w:rsid w:val="00150123"/>
    <w:rsid w:val="001505E3"/>
    <w:rsid w:val="00150643"/>
    <w:rsid w:val="0015068A"/>
    <w:rsid w:val="001509E3"/>
    <w:rsid w:val="00150CA5"/>
    <w:rsid w:val="00150DCF"/>
    <w:rsid w:val="0015135C"/>
    <w:rsid w:val="001513AE"/>
    <w:rsid w:val="001514FF"/>
    <w:rsid w:val="001516AD"/>
    <w:rsid w:val="00151A30"/>
    <w:rsid w:val="00151DEC"/>
    <w:rsid w:val="00151F4C"/>
    <w:rsid w:val="001523D8"/>
    <w:rsid w:val="00152654"/>
    <w:rsid w:val="001526E5"/>
    <w:rsid w:val="001527D5"/>
    <w:rsid w:val="0015295A"/>
    <w:rsid w:val="00152ACB"/>
    <w:rsid w:val="00152CCF"/>
    <w:rsid w:val="00152DB7"/>
    <w:rsid w:val="00152E82"/>
    <w:rsid w:val="00152F53"/>
    <w:rsid w:val="00152FEA"/>
    <w:rsid w:val="001530BF"/>
    <w:rsid w:val="00153585"/>
    <w:rsid w:val="00153BF5"/>
    <w:rsid w:val="00154144"/>
    <w:rsid w:val="001541AB"/>
    <w:rsid w:val="001544E2"/>
    <w:rsid w:val="001549C7"/>
    <w:rsid w:val="00154CD5"/>
    <w:rsid w:val="00154CE2"/>
    <w:rsid w:val="00154DF9"/>
    <w:rsid w:val="00154F72"/>
    <w:rsid w:val="001550E1"/>
    <w:rsid w:val="00155301"/>
    <w:rsid w:val="0015533D"/>
    <w:rsid w:val="0015541F"/>
    <w:rsid w:val="0015585D"/>
    <w:rsid w:val="00155A79"/>
    <w:rsid w:val="00155A8F"/>
    <w:rsid w:val="00155BA7"/>
    <w:rsid w:val="001565DD"/>
    <w:rsid w:val="00156D1A"/>
    <w:rsid w:val="00156D6A"/>
    <w:rsid w:val="00156DC9"/>
    <w:rsid w:val="00156FAE"/>
    <w:rsid w:val="001572F6"/>
    <w:rsid w:val="0015756A"/>
    <w:rsid w:val="001575C3"/>
    <w:rsid w:val="0015774B"/>
    <w:rsid w:val="001577F8"/>
    <w:rsid w:val="0015784F"/>
    <w:rsid w:val="001579F9"/>
    <w:rsid w:val="00157A5E"/>
    <w:rsid w:val="00157B05"/>
    <w:rsid w:val="0016044B"/>
    <w:rsid w:val="00160593"/>
    <w:rsid w:val="001606FC"/>
    <w:rsid w:val="0016078F"/>
    <w:rsid w:val="0016083F"/>
    <w:rsid w:val="00160C64"/>
    <w:rsid w:val="00160FB3"/>
    <w:rsid w:val="0016118C"/>
    <w:rsid w:val="001612EE"/>
    <w:rsid w:val="00161BC9"/>
    <w:rsid w:val="00161D98"/>
    <w:rsid w:val="00162016"/>
    <w:rsid w:val="00162465"/>
    <w:rsid w:val="0016298F"/>
    <w:rsid w:val="00162B38"/>
    <w:rsid w:val="00162E0A"/>
    <w:rsid w:val="00163016"/>
    <w:rsid w:val="00163146"/>
    <w:rsid w:val="0016330B"/>
    <w:rsid w:val="0016344D"/>
    <w:rsid w:val="00163563"/>
    <w:rsid w:val="00163854"/>
    <w:rsid w:val="001639ED"/>
    <w:rsid w:val="00163CAF"/>
    <w:rsid w:val="00163D6A"/>
    <w:rsid w:val="00163D9B"/>
    <w:rsid w:val="00163E13"/>
    <w:rsid w:val="00164124"/>
    <w:rsid w:val="0016422D"/>
    <w:rsid w:val="001644CE"/>
    <w:rsid w:val="0016457D"/>
    <w:rsid w:val="00164A6A"/>
    <w:rsid w:val="00164C96"/>
    <w:rsid w:val="00164D08"/>
    <w:rsid w:val="00164D10"/>
    <w:rsid w:val="00164D5F"/>
    <w:rsid w:val="00164D74"/>
    <w:rsid w:val="00164EA8"/>
    <w:rsid w:val="00164F1C"/>
    <w:rsid w:val="001652BD"/>
    <w:rsid w:val="001657F2"/>
    <w:rsid w:val="00165862"/>
    <w:rsid w:val="001659DD"/>
    <w:rsid w:val="00165B3E"/>
    <w:rsid w:val="00165CBA"/>
    <w:rsid w:val="00166052"/>
    <w:rsid w:val="001661D9"/>
    <w:rsid w:val="0016644A"/>
    <w:rsid w:val="001665D3"/>
    <w:rsid w:val="001665EF"/>
    <w:rsid w:val="001666BB"/>
    <w:rsid w:val="001667CE"/>
    <w:rsid w:val="00166974"/>
    <w:rsid w:val="001669F1"/>
    <w:rsid w:val="00166ECD"/>
    <w:rsid w:val="00166ED0"/>
    <w:rsid w:val="00166F1A"/>
    <w:rsid w:val="00167209"/>
    <w:rsid w:val="001676A5"/>
    <w:rsid w:val="00167AF9"/>
    <w:rsid w:val="0017009B"/>
    <w:rsid w:val="00170234"/>
    <w:rsid w:val="0017029D"/>
    <w:rsid w:val="00170577"/>
    <w:rsid w:val="0017058D"/>
    <w:rsid w:val="001706C4"/>
    <w:rsid w:val="001709FA"/>
    <w:rsid w:val="00171939"/>
    <w:rsid w:val="00171C21"/>
    <w:rsid w:val="001720EF"/>
    <w:rsid w:val="0017215E"/>
    <w:rsid w:val="001723E5"/>
    <w:rsid w:val="001723F6"/>
    <w:rsid w:val="001725FE"/>
    <w:rsid w:val="00172612"/>
    <w:rsid w:val="0017264D"/>
    <w:rsid w:val="001726B6"/>
    <w:rsid w:val="00172954"/>
    <w:rsid w:val="00172B66"/>
    <w:rsid w:val="00172D5B"/>
    <w:rsid w:val="00172F4B"/>
    <w:rsid w:val="001730C0"/>
    <w:rsid w:val="00173371"/>
    <w:rsid w:val="00173433"/>
    <w:rsid w:val="001735E2"/>
    <w:rsid w:val="00173A86"/>
    <w:rsid w:val="00173B49"/>
    <w:rsid w:val="00173ED7"/>
    <w:rsid w:val="00173F8E"/>
    <w:rsid w:val="0017419D"/>
    <w:rsid w:val="0017464B"/>
    <w:rsid w:val="0017465D"/>
    <w:rsid w:val="0017475F"/>
    <w:rsid w:val="00174AE7"/>
    <w:rsid w:val="00175008"/>
    <w:rsid w:val="00175168"/>
    <w:rsid w:val="001752E9"/>
    <w:rsid w:val="0017541F"/>
    <w:rsid w:val="001756C8"/>
    <w:rsid w:val="00175742"/>
    <w:rsid w:val="001757C2"/>
    <w:rsid w:val="001757F6"/>
    <w:rsid w:val="00175954"/>
    <w:rsid w:val="00175C27"/>
    <w:rsid w:val="00175E09"/>
    <w:rsid w:val="00176051"/>
    <w:rsid w:val="001762A7"/>
    <w:rsid w:val="001762F1"/>
    <w:rsid w:val="001764D1"/>
    <w:rsid w:val="001765A9"/>
    <w:rsid w:val="001766EC"/>
    <w:rsid w:val="001769B4"/>
    <w:rsid w:val="00176A5D"/>
    <w:rsid w:val="00176BA0"/>
    <w:rsid w:val="00176C22"/>
    <w:rsid w:val="00176C99"/>
    <w:rsid w:val="00176CB8"/>
    <w:rsid w:val="00176D87"/>
    <w:rsid w:val="001770DA"/>
    <w:rsid w:val="00177614"/>
    <w:rsid w:val="00177675"/>
    <w:rsid w:val="001779C4"/>
    <w:rsid w:val="00177A85"/>
    <w:rsid w:val="00177B3B"/>
    <w:rsid w:val="00177CDD"/>
    <w:rsid w:val="00177FA9"/>
    <w:rsid w:val="00180705"/>
    <w:rsid w:val="001807CF"/>
    <w:rsid w:val="00180A04"/>
    <w:rsid w:val="00180A31"/>
    <w:rsid w:val="00180E01"/>
    <w:rsid w:val="00180F63"/>
    <w:rsid w:val="00181027"/>
    <w:rsid w:val="0018113E"/>
    <w:rsid w:val="0018124C"/>
    <w:rsid w:val="00181558"/>
    <w:rsid w:val="00181795"/>
    <w:rsid w:val="00181CD8"/>
    <w:rsid w:val="00182103"/>
    <w:rsid w:val="0018247D"/>
    <w:rsid w:val="001828FB"/>
    <w:rsid w:val="00182914"/>
    <w:rsid w:val="0018292E"/>
    <w:rsid w:val="001829B9"/>
    <w:rsid w:val="00182DD4"/>
    <w:rsid w:val="00182E62"/>
    <w:rsid w:val="00182F98"/>
    <w:rsid w:val="001831EE"/>
    <w:rsid w:val="00183343"/>
    <w:rsid w:val="00183363"/>
    <w:rsid w:val="0018389E"/>
    <w:rsid w:val="00183A23"/>
    <w:rsid w:val="00183CD3"/>
    <w:rsid w:val="00183DA5"/>
    <w:rsid w:val="00183DB5"/>
    <w:rsid w:val="00184260"/>
    <w:rsid w:val="0018447F"/>
    <w:rsid w:val="001847FF"/>
    <w:rsid w:val="00184C75"/>
    <w:rsid w:val="00184EAF"/>
    <w:rsid w:val="00184EDC"/>
    <w:rsid w:val="00184FA6"/>
    <w:rsid w:val="00185039"/>
    <w:rsid w:val="00185146"/>
    <w:rsid w:val="001852F0"/>
    <w:rsid w:val="001853D6"/>
    <w:rsid w:val="00185AED"/>
    <w:rsid w:val="00185D2F"/>
    <w:rsid w:val="00185D5C"/>
    <w:rsid w:val="001865C1"/>
    <w:rsid w:val="00186773"/>
    <w:rsid w:val="001868A2"/>
    <w:rsid w:val="00186D14"/>
    <w:rsid w:val="00186DF4"/>
    <w:rsid w:val="00186FE1"/>
    <w:rsid w:val="001873B8"/>
    <w:rsid w:val="00187458"/>
    <w:rsid w:val="001877C9"/>
    <w:rsid w:val="00187E79"/>
    <w:rsid w:val="0019034B"/>
    <w:rsid w:val="001908F0"/>
    <w:rsid w:val="00190C87"/>
    <w:rsid w:val="00190EF9"/>
    <w:rsid w:val="00190F46"/>
    <w:rsid w:val="00190FB7"/>
    <w:rsid w:val="00191085"/>
    <w:rsid w:val="001911D6"/>
    <w:rsid w:val="00191466"/>
    <w:rsid w:val="001915C7"/>
    <w:rsid w:val="00191DAA"/>
    <w:rsid w:val="00191E00"/>
    <w:rsid w:val="00192397"/>
    <w:rsid w:val="00192B61"/>
    <w:rsid w:val="00192FE6"/>
    <w:rsid w:val="00193096"/>
    <w:rsid w:val="001933FE"/>
    <w:rsid w:val="00193613"/>
    <w:rsid w:val="00193638"/>
    <w:rsid w:val="001937A1"/>
    <w:rsid w:val="001937D8"/>
    <w:rsid w:val="00193B20"/>
    <w:rsid w:val="00193C10"/>
    <w:rsid w:val="001940F4"/>
    <w:rsid w:val="00194550"/>
    <w:rsid w:val="001946EC"/>
    <w:rsid w:val="00194749"/>
    <w:rsid w:val="00194831"/>
    <w:rsid w:val="00194C66"/>
    <w:rsid w:val="00194DFD"/>
    <w:rsid w:val="00194F10"/>
    <w:rsid w:val="00194FD4"/>
    <w:rsid w:val="00195566"/>
    <w:rsid w:val="0019565A"/>
    <w:rsid w:val="0019568B"/>
    <w:rsid w:val="00195776"/>
    <w:rsid w:val="00195B5D"/>
    <w:rsid w:val="00195C6B"/>
    <w:rsid w:val="00195CDC"/>
    <w:rsid w:val="00195EDE"/>
    <w:rsid w:val="0019640E"/>
    <w:rsid w:val="0019658B"/>
    <w:rsid w:val="0019671D"/>
    <w:rsid w:val="00196BF7"/>
    <w:rsid w:val="00196CEA"/>
    <w:rsid w:val="001970E4"/>
    <w:rsid w:val="001975BE"/>
    <w:rsid w:val="001977DB"/>
    <w:rsid w:val="00197D30"/>
    <w:rsid w:val="001A0182"/>
    <w:rsid w:val="001A0366"/>
    <w:rsid w:val="001A049C"/>
    <w:rsid w:val="001A04B8"/>
    <w:rsid w:val="001A0555"/>
    <w:rsid w:val="001A0681"/>
    <w:rsid w:val="001A08EB"/>
    <w:rsid w:val="001A0BE2"/>
    <w:rsid w:val="001A11F4"/>
    <w:rsid w:val="001A1BF8"/>
    <w:rsid w:val="001A222F"/>
    <w:rsid w:val="001A25D9"/>
    <w:rsid w:val="001A2BBB"/>
    <w:rsid w:val="001A2EE7"/>
    <w:rsid w:val="001A30A5"/>
    <w:rsid w:val="001A32EC"/>
    <w:rsid w:val="001A34B3"/>
    <w:rsid w:val="001A384D"/>
    <w:rsid w:val="001A38EC"/>
    <w:rsid w:val="001A3BA0"/>
    <w:rsid w:val="001A3D62"/>
    <w:rsid w:val="001A3F4C"/>
    <w:rsid w:val="001A3F8D"/>
    <w:rsid w:val="001A3FD1"/>
    <w:rsid w:val="001A401B"/>
    <w:rsid w:val="001A4151"/>
    <w:rsid w:val="001A41DB"/>
    <w:rsid w:val="001A431B"/>
    <w:rsid w:val="001A45E4"/>
    <w:rsid w:val="001A4BA4"/>
    <w:rsid w:val="001A4C4A"/>
    <w:rsid w:val="001A4ED0"/>
    <w:rsid w:val="001A57C6"/>
    <w:rsid w:val="001A5E14"/>
    <w:rsid w:val="001A5FF7"/>
    <w:rsid w:val="001A6051"/>
    <w:rsid w:val="001A61DF"/>
    <w:rsid w:val="001A6344"/>
    <w:rsid w:val="001A678D"/>
    <w:rsid w:val="001A67A8"/>
    <w:rsid w:val="001A6E70"/>
    <w:rsid w:val="001A6F74"/>
    <w:rsid w:val="001A6F81"/>
    <w:rsid w:val="001A719A"/>
    <w:rsid w:val="001A71F6"/>
    <w:rsid w:val="001A7310"/>
    <w:rsid w:val="001A73F5"/>
    <w:rsid w:val="001A7839"/>
    <w:rsid w:val="001A7E3B"/>
    <w:rsid w:val="001B0354"/>
    <w:rsid w:val="001B04BA"/>
    <w:rsid w:val="001B0505"/>
    <w:rsid w:val="001B05AB"/>
    <w:rsid w:val="001B064F"/>
    <w:rsid w:val="001B07F4"/>
    <w:rsid w:val="001B08FD"/>
    <w:rsid w:val="001B0B7F"/>
    <w:rsid w:val="001B0D1C"/>
    <w:rsid w:val="001B0D81"/>
    <w:rsid w:val="001B0F7B"/>
    <w:rsid w:val="001B106D"/>
    <w:rsid w:val="001B1443"/>
    <w:rsid w:val="001B1688"/>
    <w:rsid w:val="001B16B5"/>
    <w:rsid w:val="001B1A92"/>
    <w:rsid w:val="001B1BD0"/>
    <w:rsid w:val="001B1BFD"/>
    <w:rsid w:val="001B1DFF"/>
    <w:rsid w:val="001B2057"/>
    <w:rsid w:val="001B2459"/>
    <w:rsid w:val="001B25C0"/>
    <w:rsid w:val="001B26C6"/>
    <w:rsid w:val="001B293C"/>
    <w:rsid w:val="001B2942"/>
    <w:rsid w:val="001B29F4"/>
    <w:rsid w:val="001B2DC8"/>
    <w:rsid w:val="001B30B2"/>
    <w:rsid w:val="001B3193"/>
    <w:rsid w:val="001B354A"/>
    <w:rsid w:val="001B3B57"/>
    <w:rsid w:val="001B3C8E"/>
    <w:rsid w:val="001B3E78"/>
    <w:rsid w:val="001B422A"/>
    <w:rsid w:val="001B443D"/>
    <w:rsid w:val="001B4540"/>
    <w:rsid w:val="001B4802"/>
    <w:rsid w:val="001B4B02"/>
    <w:rsid w:val="001B4C14"/>
    <w:rsid w:val="001B4E72"/>
    <w:rsid w:val="001B573B"/>
    <w:rsid w:val="001B59E6"/>
    <w:rsid w:val="001B5E1A"/>
    <w:rsid w:val="001B618C"/>
    <w:rsid w:val="001B61B7"/>
    <w:rsid w:val="001B61CF"/>
    <w:rsid w:val="001B6366"/>
    <w:rsid w:val="001B64A2"/>
    <w:rsid w:val="001B67A7"/>
    <w:rsid w:val="001B6934"/>
    <w:rsid w:val="001B6C1C"/>
    <w:rsid w:val="001B7003"/>
    <w:rsid w:val="001B716D"/>
    <w:rsid w:val="001B7416"/>
    <w:rsid w:val="001B786D"/>
    <w:rsid w:val="001B799B"/>
    <w:rsid w:val="001B7A45"/>
    <w:rsid w:val="001B7AC2"/>
    <w:rsid w:val="001B7C77"/>
    <w:rsid w:val="001B7EFB"/>
    <w:rsid w:val="001C01A3"/>
    <w:rsid w:val="001C074C"/>
    <w:rsid w:val="001C07C4"/>
    <w:rsid w:val="001C0C02"/>
    <w:rsid w:val="001C1578"/>
    <w:rsid w:val="001C1582"/>
    <w:rsid w:val="001C1982"/>
    <w:rsid w:val="001C19AC"/>
    <w:rsid w:val="001C1E6A"/>
    <w:rsid w:val="001C1EE2"/>
    <w:rsid w:val="001C203F"/>
    <w:rsid w:val="001C2138"/>
    <w:rsid w:val="001C21C2"/>
    <w:rsid w:val="001C232C"/>
    <w:rsid w:val="001C2681"/>
    <w:rsid w:val="001C26F7"/>
    <w:rsid w:val="001C278D"/>
    <w:rsid w:val="001C2AF9"/>
    <w:rsid w:val="001C33CC"/>
    <w:rsid w:val="001C35D4"/>
    <w:rsid w:val="001C3695"/>
    <w:rsid w:val="001C374D"/>
    <w:rsid w:val="001C38E2"/>
    <w:rsid w:val="001C3A20"/>
    <w:rsid w:val="001C3CFF"/>
    <w:rsid w:val="001C42AD"/>
    <w:rsid w:val="001C43E9"/>
    <w:rsid w:val="001C447D"/>
    <w:rsid w:val="001C45BB"/>
    <w:rsid w:val="001C46A9"/>
    <w:rsid w:val="001C4B39"/>
    <w:rsid w:val="001C4B75"/>
    <w:rsid w:val="001C4E73"/>
    <w:rsid w:val="001C5060"/>
    <w:rsid w:val="001C53BB"/>
    <w:rsid w:val="001C5708"/>
    <w:rsid w:val="001C5C0E"/>
    <w:rsid w:val="001C5E88"/>
    <w:rsid w:val="001C66B5"/>
    <w:rsid w:val="001C6729"/>
    <w:rsid w:val="001C6AF9"/>
    <w:rsid w:val="001C6C5C"/>
    <w:rsid w:val="001C6C8C"/>
    <w:rsid w:val="001C6C8D"/>
    <w:rsid w:val="001C6E31"/>
    <w:rsid w:val="001C6E86"/>
    <w:rsid w:val="001C6ED8"/>
    <w:rsid w:val="001C7817"/>
    <w:rsid w:val="001C79B2"/>
    <w:rsid w:val="001C7AEF"/>
    <w:rsid w:val="001C7C0F"/>
    <w:rsid w:val="001D0066"/>
    <w:rsid w:val="001D01B8"/>
    <w:rsid w:val="001D059F"/>
    <w:rsid w:val="001D0B96"/>
    <w:rsid w:val="001D0C75"/>
    <w:rsid w:val="001D0CAB"/>
    <w:rsid w:val="001D0F1B"/>
    <w:rsid w:val="001D12CD"/>
    <w:rsid w:val="001D1393"/>
    <w:rsid w:val="001D14B3"/>
    <w:rsid w:val="001D176A"/>
    <w:rsid w:val="001D17F9"/>
    <w:rsid w:val="001D1969"/>
    <w:rsid w:val="001D1B04"/>
    <w:rsid w:val="001D213D"/>
    <w:rsid w:val="001D2179"/>
    <w:rsid w:val="001D21BD"/>
    <w:rsid w:val="001D22B9"/>
    <w:rsid w:val="001D2508"/>
    <w:rsid w:val="001D2614"/>
    <w:rsid w:val="001D2676"/>
    <w:rsid w:val="001D27EF"/>
    <w:rsid w:val="001D2983"/>
    <w:rsid w:val="001D2C95"/>
    <w:rsid w:val="001D419F"/>
    <w:rsid w:val="001D42CE"/>
    <w:rsid w:val="001D473B"/>
    <w:rsid w:val="001D49BD"/>
    <w:rsid w:val="001D4C47"/>
    <w:rsid w:val="001D514D"/>
    <w:rsid w:val="001D51AE"/>
    <w:rsid w:val="001D578D"/>
    <w:rsid w:val="001D5C26"/>
    <w:rsid w:val="001D6160"/>
    <w:rsid w:val="001D6832"/>
    <w:rsid w:val="001D68A1"/>
    <w:rsid w:val="001D6AB6"/>
    <w:rsid w:val="001D6BD6"/>
    <w:rsid w:val="001D6BF7"/>
    <w:rsid w:val="001D6BF9"/>
    <w:rsid w:val="001D6D8D"/>
    <w:rsid w:val="001D6FEB"/>
    <w:rsid w:val="001D7369"/>
    <w:rsid w:val="001D748D"/>
    <w:rsid w:val="001D753B"/>
    <w:rsid w:val="001D7708"/>
    <w:rsid w:val="001D778C"/>
    <w:rsid w:val="001D7A0A"/>
    <w:rsid w:val="001D7A1C"/>
    <w:rsid w:val="001D7D6F"/>
    <w:rsid w:val="001D7FA6"/>
    <w:rsid w:val="001E00C9"/>
    <w:rsid w:val="001E020F"/>
    <w:rsid w:val="001E0260"/>
    <w:rsid w:val="001E026A"/>
    <w:rsid w:val="001E027D"/>
    <w:rsid w:val="001E02C9"/>
    <w:rsid w:val="001E0307"/>
    <w:rsid w:val="001E0383"/>
    <w:rsid w:val="001E0523"/>
    <w:rsid w:val="001E065A"/>
    <w:rsid w:val="001E095B"/>
    <w:rsid w:val="001E0A74"/>
    <w:rsid w:val="001E0E96"/>
    <w:rsid w:val="001E0FE5"/>
    <w:rsid w:val="001E1045"/>
    <w:rsid w:val="001E13E2"/>
    <w:rsid w:val="001E1F21"/>
    <w:rsid w:val="001E1FCD"/>
    <w:rsid w:val="001E2049"/>
    <w:rsid w:val="001E227F"/>
    <w:rsid w:val="001E233F"/>
    <w:rsid w:val="001E245F"/>
    <w:rsid w:val="001E24EC"/>
    <w:rsid w:val="001E2752"/>
    <w:rsid w:val="001E27FC"/>
    <w:rsid w:val="001E2851"/>
    <w:rsid w:val="001E2DE7"/>
    <w:rsid w:val="001E2DEC"/>
    <w:rsid w:val="001E2EE2"/>
    <w:rsid w:val="001E32E7"/>
    <w:rsid w:val="001E35A8"/>
    <w:rsid w:val="001E3969"/>
    <w:rsid w:val="001E3C67"/>
    <w:rsid w:val="001E3CE6"/>
    <w:rsid w:val="001E3DE0"/>
    <w:rsid w:val="001E473C"/>
    <w:rsid w:val="001E48B7"/>
    <w:rsid w:val="001E567E"/>
    <w:rsid w:val="001E57B2"/>
    <w:rsid w:val="001E58F9"/>
    <w:rsid w:val="001E5980"/>
    <w:rsid w:val="001E5B91"/>
    <w:rsid w:val="001E5D80"/>
    <w:rsid w:val="001E5EAE"/>
    <w:rsid w:val="001E61EC"/>
    <w:rsid w:val="001E62AB"/>
    <w:rsid w:val="001E6375"/>
    <w:rsid w:val="001E66D2"/>
    <w:rsid w:val="001E6D9F"/>
    <w:rsid w:val="001E6DAD"/>
    <w:rsid w:val="001E6E95"/>
    <w:rsid w:val="001E704E"/>
    <w:rsid w:val="001E7146"/>
    <w:rsid w:val="001E716C"/>
    <w:rsid w:val="001E7691"/>
    <w:rsid w:val="001E78EC"/>
    <w:rsid w:val="001E7967"/>
    <w:rsid w:val="001E79FB"/>
    <w:rsid w:val="001E7A86"/>
    <w:rsid w:val="001E7BA5"/>
    <w:rsid w:val="001E7D59"/>
    <w:rsid w:val="001F01B3"/>
    <w:rsid w:val="001F0A9C"/>
    <w:rsid w:val="001F0AF1"/>
    <w:rsid w:val="001F104B"/>
    <w:rsid w:val="001F10CC"/>
    <w:rsid w:val="001F112D"/>
    <w:rsid w:val="001F13BB"/>
    <w:rsid w:val="001F1439"/>
    <w:rsid w:val="001F143E"/>
    <w:rsid w:val="001F15BE"/>
    <w:rsid w:val="001F18A4"/>
    <w:rsid w:val="001F18E4"/>
    <w:rsid w:val="001F1CF1"/>
    <w:rsid w:val="001F1E9A"/>
    <w:rsid w:val="001F2038"/>
    <w:rsid w:val="001F23F3"/>
    <w:rsid w:val="001F24C3"/>
    <w:rsid w:val="001F254C"/>
    <w:rsid w:val="001F25B8"/>
    <w:rsid w:val="001F27A1"/>
    <w:rsid w:val="001F27CD"/>
    <w:rsid w:val="001F2A04"/>
    <w:rsid w:val="001F2A29"/>
    <w:rsid w:val="001F2B34"/>
    <w:rsid w:val="001F2C20"/>
    <w:rsid w:val="001F2EF8"/>
    <w:rsid w:val="001F314A"/>
    <w:rsid w:val="001F31F3"/>
    <w:rsid w:val="001F3401"/>
    <w:rsid w:val="001F3799"/>
    <w:rsid w:val="001F3824"/>
    <w:rsid w:val="001F3AE3"/>
    <w:rsid w:val="001F40BC"/>
    <w:rsid w:val="001F4235"/>
    <w:rsid w:val="001F510F"/>
    <w:rsid w:val="001F5423"/>
    <w:rsid w:val="001F5850"/>
    <w:rsid w:val="001F5A16"/>
    <w:rsid w:val="001F5B2D"/>
    <w:rsid w:val="001F60FC"/>
    <w:rsid w:val="001F6170"/>
    <w:rsid w:val="001F6397"/>
    <w:rsid w:val="001F63BA"/>
    <w:rsid w:val="001F6896"/>
    <w:rsid w:val="001F68B6"/>
    <w:rsid w:val="001F7253"/>
    <w:rsid w:val="001F7260"/>
    <w:rsid w:val="001F73D1"/>
    <w:rsid w:val="001F7876"/>
    <w:rsid w:val="001F79CD"/>
    <w:rsid w:val="00200763"/>
    <w:rsid w:val="00200BA0"/>
    <w:rsid w:val="00200BD6"/>
    <w:rsid w:val="00200EA7"/>
    <w:rsid w:val="00200EFC"/>
    <w:rsid w:val="0020105F"/>
    <w:rsid w:val="002015B6"/>
    <w:rsid w:val="0020178C"/>
    <w:rsid w:val="00201944"/>
    <w:rsid w:val="002019C6"/>
    <w:rsid w:val="00201B80"/>
    <w:rsid w:val="00201E55"/>
    <w:rsid w:val="00202109"/>
    <w:rsid w:val="00202167"/>
    <w:rsid w:val="0020216D"/>
    <w:rsid w:val="00202266"/>
    <w:rsid w:val="00202427"/>
    <w:rsid w:val="00203412"/>
    <w:rsid w:val="002035CD"/>
    <w:rsid w:val="00203608"/>
    <w:rsid w:val="00203622"/>
    <w:rsid w:val="002036CB"/>
    <w:rsid w:val="0020381D"/>
    <w:rsid w:val="002038F9"/>
    <w:rsid w:val="00203B3D"/>
    <w:rsid w:val="0020492C"/>
    <w:rsid w:val="00204CB1"/>
    <w:rsid w:val="00204F65"/>
    <w:rsid w:val="00205028"/>
    <w:rsid w:val="0020531D"/>
    <w:rsid w:val="002053A4"/>
    <w:rsid w:val="00205525"/>
    <w:rsid w:val="002059A1"/>
    <w:rsid w:val="002059A6"/>
    <w:rsid w:val="00205B9E"/>
    <w:rsid w:val="00205C64"/>
    <w:rsid w:val="0020604D"/>
    <w:rsid w:val="002061B3"/>
    <w:rsid w:val="00206398"/>
    <w:rsid w:val="002065D7"/>
    <w:rsid w:val="00206773"/>
    <w:rsid w:val="00206A15"/>
    <w:rsid w:val="00206C0D"/>
    <w:rsid w:val="00206DD6"/>
    <w:rsid w:val="00206EEB"/>
    <w:rsid w:val="0020711E"/>
    <w:rsid w:val="00207200"/>
    <w:rsid w:val="0020743E"/>
    <w:rsid w:val="00207723"/>
    <w:rsid w:val="00207854"/>
    <w:rsid w:val="00207AAA"/>
    <w:rsid w:val="00207B39"/>
    <w:rsid w:val="00207F79"/>
    <w:rsid w:val="0021003A"/>
    <w:rsid w:val="00210126"/>
    <w:rsid w:val="0021028C"/>
    <w:rsid w:val="002102EA"/>
    <w:rsid w:val="00210430"/>
    <w:rsid w:val="00210520"/>
    <w:rsid w:val="00210D2D"/>
    <w:rsid w:val="00210FB4"/>
    <w:rsid w:val="002110C1"/>
    <w:rsid w:val="0021127F"/>
    <w:rsid w:val="00211422"/>
    <w:rsid w:val="002115E1"/>
    <w:rsid w:val="002116BD"/>
    <w:rsid w:val="00211760"/>
    <w:rsid w:val="00211DDE"/>
    <w:rsid w:val="002121AC"/>
    <w:rsid w:val="002124D7"/>
    <w:rsid w:val="002124E3"/>
    <w:rsid w:val="00212929"/>
    <w:rsid w:val="00212A89"/>
    <w:rsid w:val="00212EAC"/>
    <w:rsid w:val="002132C5"/>
    <w:rsid w:val="002132EB"/>
    <w:rsid w:val="00213623"/>
    <w:rsid w:val="0021365F"/>
    <w:rsid w:val="0021384E"/>
    <w:rsid w:val="00213D59"/>
    <w:rsid w:val="00213FC7"/>
    <w:rsid w:val="002141B0"/>
    <w:rsid w:val="002147B7"/>
    <w:rsid w:val="0021493C"/>
    <w:rsid w:val="002149CD"/>
    <w:rsid w:val="00214AAD"/>
    <w:rsid w:val="00215006"/>
    <w:rsid w:val="00215030"/>
    <w:rsid w:val="00215141"/>
    <w:rsid w:val="002154E3"/>
    <w:rsid w:val="002157B1"/>
    <w:rsid w:val="00215801"/>
    <w:rsid w:val="00215973"/>
    <w:rsid w:val="00215E47"/>
    <w:rsid w:val="00216230"/>
    <w:rsid w:val="00216288"/>
    <w:rsid w:val="00216719"/>
    <w:rsid w:val="00216774"/>
    <w:rsid w:val="0021679A"/>
    <w:rsid w:val="002167C5"/>
    <w:rsid w:val="002167DA"/>
    <w:rsid w:val="00216915"/>
    <w:rsid w:val="00216B0A"/>
    <w:rsid w:val="00216CE5"/>
    <w:rsid w:val="00216D12"/>
    <w:rsid w:val="00217265"/>
    <w:rsid w:val="002173CF"/>
    <w:rsid w:val="00217418"/>
    <w:rsid w:val="002174E8"/>
    <w:rsid w:val="002177BD"/>
    <w:rsid w:val="00217B04"/>
    <w:rsid w:val="00217D0B"/>
    <w:rsid w:val="00217D97"/>
    <w:rsid w:val="002202D1"/>
    <w:rsid w:val="0022073A"/>
    <w:rsid w:val="00220789"/>
    <w:rsid w:val="0022081B"/>
    <w:rsid w:val="0022085A"/>
    <w:rsid w:val="00220938"/>
    <w:rsid w:val="00220A54"/>
    <w:rsid w:val="00220B58"/>
    <w:rsid w:val="00220CF5"/>
    <w:rsid w:val="00220F1D"/>
    <w:rsid w:val="002212DE"/>
    <w:rsid w:val="00221A1D"/>
    <w:rsid w:val="00221B4F"/>
    <w:rsid w:val="00221DED"/>
    <w:rsid w:val="00221E3C"/>
    <w:rsid w:val="00221E6B"/>
    <w:rsid w:val="00221EC0"/>
    <w:rsid w:val="00221F5B"/>
    <w:rsid w:val="00221F86"/>
    <w:rsid w:val="00222110"/>
    <w:rsid w:val="00222655"/>
    <w:rsid w:val="00222BA6"/>
    <w:rsid w:val="00222D89"/>
    <w:rsid w:val="00222FA0"/>
    <w:rsid w:val="00223345"/>
    <w:rsid w:val="0022353F"/>
    <w:rsid w:val="002236BD"/>
    <w:rsid w:val="002236FE"/>
    <w:rsid w:val="00223770"/>
    <w:rsid w:val="002237F8"/>
    <w:rsid w:val="00223E99"/>
    <w:rsid w:val="002242A2"/>
    <w:rsid w:val="002245FF"/>
    <w:rsid w:val="00224751"/>
    <w:rsid w:val="002248A8"/>
    <w:rsid w:val="00224930"/>
    <w:rsid w:val="002249CF"/>
    <w:rsid w:val="00224DE4"/>
    <w:rsid w:val="00224EBC"/>
    <w:rsid w:val="00224F19"/>
    <w:rsid w:val="00225069"/>
    <w:rsid w:val="0022519A"/>
    <w:rsid w:val="002252D2"/>
    <w:rsid w:val="002253EF"/>
    <w:rsid w:val="00225609"/>
    <w:rsid w:val="0022568E"/>
    <w:rsid w:val="002256E8"/>
    <w:rsid w:val="0022572C"/>
    <w:rsid w:val="00225751"/>
    <w:rsid w:val="002258F7"/>
    <w:rsid w:val="002259BA"/>
    <w:rsid w:val="00225CF3"/>
    <w:rsid w:val="00225D10"/>
    <w:rsid w:val="00225EB0"/>
    <w:rsid w:val="0022614C"/>
    <w:rsid w:val="0022636C"/>
    <w:rsid w:val="002268C6"/>
    <w:rsid w:val="00226995"/>
    <w:rsid w:val="00226CB0"/>
    <w:rsid w:val="00226CBE"/>
    <w:rsid w:val="00226F66"/>
    <w:rsid w:val="00227049"/>
    <w:rsid w:val="0022719F"/>
    <w:rsid w:val="002272B2"/>
    <w:rsid w:val="00227340"/>
    <w:rsid w:val="00227810"/>
    <w:rsid w:val="00227F83"/>
    <w:rsid w:val="00227FD7"/>
    <w:rsid w:val="00230005"/>
    <w:rsid w:val="0023058B"/>
    <w:rsid w:val="002307DC"/>
    <w:rsid w:val="002308BA"/>
    <w:rsid w:val="00230A05"/>
    <w:rsid w:val="00230A95"/>
    <w:rsid w:val="00230BEC"/>
    <w:rsid w:val="00231257"/>
    <w:rsid w:val="00231353"/>
    <w:rsid w:val="002315D7"/>
    <w:rsid w:val="00231919"/>
    <w:rsid w:val="00231986"/>
    <w:rsid w:val="002319F2"/>
    <w:rsid w:val="002319F4"/>
    <w:rsid w:val="00231CA5"/>
    <w:rsid w:val="00231E69"/>
    <w:rsid w:val="00232197"/>
    <w:rsid w:val="002322FE"/>
    <w:rsid w:val="0023231D"/>
    <w:rsid w:val="00232474"/>
    <w:rsid w:val="0023257B"/>
    <w:rsid w:val="00232901"/>
    <w:rsid w:val="00232A27"/>
    <w:rsid w:val="00232C6F"/>
    <w:rsid w:val="00232D90"/>
    <w:rsid w:val="00232FE6"/>
    <w:rsid w:val="00233B40"/>
    <w:rsid w:val="00234019"/>
    <w:rsid w:val="002340E1"/>
    <w:rsid w:val="00234335"/>
    <w:rsid w:val="00234392"/>
    <w:rsid w:val="0023475E"/>
    <w:rsid w:val="00234893"/>
    <w:rsid w:val="00234C2D"/>
    <w:rsid w:val="00234E5C"/>
    <w:rsid w:val="0023502B"/>
    <w:rsid w:val="002351D4"/>
    <w:rsid w:val="002351E7"/>
    <w:rsid w:val="002352A5"/>
    <w:rsid w:val="002353DF"/>
    <w:rsid w:val="002357B5"/>
    <w:rsid w:val="00235DA1"/>
    <w:rsid w:val="00235E77"/>
    <w:rsid w:val="00235E82"/>
    <w:rsid w:val="00235EAD"/>
    <w:rsid w:val="00235F55"/>
    <w:rsid w:val="002368A6"/>
    <w:rsid w:val="002369FE"/>
    <w:rsid w:val="00236F9E"/>
    <w:rsid w:val="00237042"/>
    <w:rsid w:val="002372B6"/>
    <w:rsid w:val="00237407"/>
    <w:rsid w:val="002374BB"/>
    <w:rsid w:val="00237575"/>
    <w:rsid w:val="002375BA"/>
    <w:rsid w:val="002376BD"/>
    <w:rsid w:val="00237BDA"/>
    <w:rsid w:val="002400EE"/>
    <w:rsid w:val="00240550"/>
    <w:rsid w:val="00240698"/>
    <w:rsid w:val="0024080B"/>
    <w:rsid w:val="00240BCD"/>
    <w:rsid w:val="00240DD5"/>
    <w:rsid w:val="00240EF8"/>
    <w:rsid w:val="00240F56"/>
    <w:rsid w:val="002415AC"/>
    <w:rsid w:val="002415B8"/>
    <w:rsid w:val="002416EE"/>
    <w:rsid w:val="002417C8"/>
    <w:rsid w:val="00241BCC"/>
    <w:rsid w:val="00241CFA"/>
    <w:rsid w:val="00241F7E"/>
    <w:rsid w:val="0024211D"/>
    <w:rsid w:val="0024244C"/>
    <w:rsid w:val="0024247D"/>
    <w:rsid w:val="0024249F"/>
    <w:rsid w:val="0024252B"/>
    <w:rsid w:val="00242B85"/>
    <w:rsid w:val="00242BC5"/>
    <w:rsid w:val="0024307B"/>
    <w:rsid w:val="00243172"/>
    <w:rsid w:val="0024318A"/>
    <w:rsid w:val="00243590"/>
    <w:rsid w:val="002439CB"/>
    <w:rsid w:val="00243AE6"/>
    <w:rsid w:val="00243B26"/>
    <w:rsid w:val="0024409C"/>
    <w:rsid w:val="0024413C"/>
    <w:rsid w:val="00244261"/>
    <w:rsid w:val="002443D5"/>
    <w:rsid w:val="0024452B"/>
    <w:rsid w:val="00244544"/>
    <w:rsid w:val="00244D56"/>
    <w:rsid w:val="00244F30"/>
    <w:rsid w:val="00245013"/>
    <w:rsid w:val="0024531F"/>
    <w:rsid w:val="0024580A"/>
    <w:rsid w:val="00245841"/>
    <w:rsid w:val="00245C01"/>
    <w:rsid w:val="00245F2B"/>
    <w:rsid w:val="00245FA3"/>
    <w:rsid w:val="002460B0"/>
    <w:rsid w:val="0024616F"/>
    <w:rsid w:val="00246247"/>
    <w:rsid w:val="0024629A"/>
    <w:rsid w:val="00246689"/>
    <w:rsid w:val="00246A09"/>
    <w:rsid w:val="00246F7D"/>
    <w:rsid w:val="00246FEF"/>
    <w:rsid w:val="0024736E"/>
    <w:rsid w:val="0024749C"/>
    <w:rsid w:val="002478AB"/>
    <w:rsid w:val="00247AFE"/>
    <w:rsid w:val="00247FE2"/>
    <w:rsid w:val="00250064"/>
    <w:rsid w:val="0025065B"/>
    <w:rsid w:val="00250804"/>
    <w:rsid w:val="00250A1C"/>
    <w:rsid w:val="00250D47"/>
    <w:rsid w:val="002512CA"/>
    <w:rsid w:val="00251316"/>
    <w:rsid w:val="002517A1"/>
    <w:rsid w:val="002517EE"/>
    <w:rsid w:val="00251C47"/>
    <w:rsid w:val="00251D87"/>
    <w:rsid w:val="00252063"/>
    <w:rsid w:val="0025233A"/>
    <w:rsid w:val="0025247F"/>
    <w:rsid w:val="002524C4"/>
    <w:rsid w:val="00252AB6"/>
    <w:rsid w:val="00252D17"/>
    <w:rsid w:val="00252D47"/>
    <w:rsid w:val="00252D49"/>
    <w:rsid w:val="00252DBB"/>
    <w:rsid w:val="00252E3F"/>
    <w:rsid w:val="00253002"/>
    <w:rsid w:val="002532C7"/>
    <w:rsid w:val="00253359"/>
    <w:rsid w:val="0025346B"/>
    <w:rsid w:val="002536E6"/>
    <w:rsid w:val="0025380F"/>
    <w:rsid w:val="0025382F"/>
    <w:rsid w:val="00253BF8"/>
    <w:rsid w:val="00253F6E"/>
    <w:rsid w:val="00253FB7"/>
    <w:rsid w:val="002541CD"/>
    <w:rsid w:val="002542C1"/>
    <w:rsid w:val="00254344"/>
    <w:rsid w:val="0025442C"/>
    <w:rsid w:val="002545F8"/>
    <w:rsid w:val="00254724"/>
    <w:rsid w:val="002548A3"/>
    <w:rsid w:val="00254E0E"/>
    <w:rsid w:val="00254F16"/>
    <w:rsid w:val="00255114"/>
    <w:rsid w:val="00255354"/>
    <w:rsid w:val="0025586D"/>
    <w:rsid w:val="00255913"/>
    <w:rsid w:val="0025595C"/>
    <w:rsid w:val="002559E2"/>
    <w:rsid w:val="00255B93"/>
    <w:rsid w:val="00255CEF"/>
    <w:rsid w:val="00255E02"/>
    <w:rsid w:val="00255FCA"/>
    <w:rsid w:val="002560AB"/>
    <w:rsid w:val="00256294"/>
    <w:rsid w:val="00256328"/>
    <w:rsid w:val="002563B0"/>
    <w:rsid w:val="00256491"/>
    <w:rsid w:val="00256931"/>
    <w:rsid w:val="0025696A"/>
    <w:rsid w:val="00256BA4"/>
    <w:rsid w:val="00256BC2"/>
    <w:rsid w:val="00256BD3"/>
    <w:rsid w:val="00256FF6"/>
    <w:rsid w:val="00257053"/>
    <w:rsid w:val="002570C1"/>
    <w:rsid w:val="0025732A"/>
    <w:rsid w:val="00257666"/>
    <w:rsid w:val="002577DF"/>
    <w:rsid w:val="002579B0"/>
    <w:rsid w:val="00257F7F"/>
    <w:rsid w:val="00257FA0"/>
    <w:rsid w:val="00260121"/>
    <w:rsid w:val="002601E7"/>
    <w:rsid w:val="0026086F"/>
    <w:rsid w:val="002613D7"/>
    <w:rsid w:val="002617E9"/>
    <w:rsid w:val="00261870"/>
    <w:rsid w:val="00261988"/>
    <w:rsid w:val="00261C80"/>
    <w:rsid w:val="00261C9D"/>
    <w:rsid w:val="00261D05"/>
    <w:rsid w:val="00262701"/>
    <w:rsid w:val="00262921"/>
    <w:rsid w:val="00262978"/>
    <w:rsid w:val="002629DC"/>
    <w:rsid w:val="00262A31"/>
    <w:rsid w:val="00262A67"/>
    <w:rsid w:val="00262ACE"/>
    <w:rsid w:val="00262D89"/>
    <w:rsid w:val="00262F4B"/>
    <w:rsid w:val="00263220"/>
    <w:rsid w:val="0026338F"/>
    <w:rsid w:val="00263469"/>
    <w:rsid w:val="002638EA"/>
    <w:rsid w:val="00263CDE"/>
    <w:rsid w:val="00263E61"/>
    <w:rsid w:val="0026415B"/>
    <w:rsid w:val="00264341"/>
    <w:rsid w:val="00264880"/>
    <w:rsid w:val="00264884"/>
    <w:rsid w:val="00264D47"/>
    <w:rsid w:val="00264F93"/>
    <w:rsid w:val="002650F9"/>
    <w:rsid w:val="002652F2"/>
    <w:rsid w:val="002653AF"/>
    <w:rsid w:val="002653EA"/>
    <w:rsid w:val="00265447"/>
    <w:rsid w:val="0026575B"/>
    <w:rsid w:val="0026597C"/>
    <w:rsid w:val="00265ECF"/>
    <w:rsid w:val="002663C5"/>
    <w:rsid w:val="002665EE"/>
    <w:rsid w:val="002666E2"/>
    <w:rsid w:val="00266A1C"/>
    <w:rsid w:val="002670F2"/>
    <w:rsid w:val="002671B4"/>
    <w:rsid w:val="0026722A"/>
    <w:rsid w:val="002672E7"/>
    <w:rsid w:val="002676AE"/>
    <w:rsid w:val="002676B5"/>
    <w:rsid w:val="00267761"/>
    <w:rsid w:val="00267D30"/>
    <w:rsid w:val="00267E86"/>
    <w:rsid w:val="00270012"/>
    <w:rsid w:val="0027051B"/>
    <w:rsid w:val="00270672"/>
    <w:rsid w:val="0027078F"/>
    <w:rsid w:val="00270B5C"/>
    <w:rsid w:val="00270D97"/>
    <w:rsid w:val="0027107B"/>
    <w:rsid w:val="002710DF"/>
    <w:rsid w:val="00271210"/>
    <w:rsid w:val="00271297"/>
    <w:rsid w:val="002713AE"/>
    <w:rsid w:val="002714D0"/>
    <w:rsid w:val="0027155D"/>
    <w:rsid w:val="0027158C"/>
    <w:rsid w:val="002715AD"/>
    <w:rsid w:val="0027174A"/>
    <w:rsid w:val="002717FC"/>
    <w:rsid w:val="002718E8"/>
    <w:rsid w:val="0027194E"/>
    <w:rsid w:val="00272023"/>
    <w:rsid w:val="0027226B"/>
    <w:rsid w:val="0027230D"/>
    <w:rsid w:val="00272438"/>
    <w:rsid w:val="00272A8B"/>
    <w:rsid w:val="00272AAF"/>
    <w:rsid w:val="00272D1F"/>
    <w:rsid w:val="00272DF8"/>
    <w:rsid w:val="00273076"/>
    <w:rsid w:val="0027311D"/>
    <w:rsid w:val="0027349B"/>
    <w:rsid w:val="00273610"/>
    <w:rsid w:val="00273E9C"/>
    <w:rsid w:val="00273FF0"/>
    <w:rsid w:val="0027412F"/>
    <w:rsid w:val="002741BC"/>
    <w:rsid w:val="00274250"/>
    <w:rsid w:val="002742F7"/>
    <w:rsid w:val="00274479"/>
    <w:rsid w:val="002744D9"/>
    <w:rsid w:val="0027468B"/>
    <w:rsid w:val="00274717"/>
    <w:rsid w:val="002747EA"/>
    <w:rsid w:val="002748C8"/>
    <w:rsid w:val="00274B64"/>
    <w:rsid w:val="00274F23"/>
    <w:rsid w:val="00275118"/>
    <w:rsid w:val="00275BA1"/>
    <w:rsid w:val="00275D03"/>
    <w:rsid w:val="00275EA7"/>
    <w:rsid w:val="0027616A"/>
    <w:rsid w:val="00276185"/>
    <w:rsid w:val="00276459"/>
    <w:rsid w:val="00276463"/>
    <w:rsid w:val="002764D2"/>
    <w:rsid w:val="002769D3"/>
    <w:rsid w:val="002769EE"/>
    <w:rsid w:val="00277298"/>
    <w:rsid w:val="0027758F"/>
    <w:rsid w:val="00277695"/>
    <w:rsid w:val="00277706"/>
    <w:rsid w:val="0027775B"/>
    <w:rsid w:val="002779AB"/>
    <w:rsid w:val="00277AB3"/>
    <w:rsid w:val="00277D5B"/>
    <w:rsid w:val="00277E17"/>
    <w:rsid w:val="00277F7F"/>
    <w:rsid w:val="00280022"/>
    <w:rsid w:val="00280175"/>
    <w:rsid w:val="0028019F"/>
    <w:rsid w:val="00280417"/>
    <w:rsid w:val="00280AD7"/>
    <w:rsid w:val="00280CB0"/>
    <w:rsid w:val="00280E8D"/>
    <w:rsid w:val="0028103A"/>
    <w:rsid w:val="00281134"/>
    <w:rsid w:val="00281208"/>
    <w:rsid w:val="0028154E"/>
    <w:rsid w:val="00281783"/>
    <w:rsid w:val="002819D8"/>
    <w:rsid w:val="00281B20"/>
    <w:rsid w:val="0028204F"/>
    <w:rsid w:val="002820B5"/>
    <w:rsid w:val="002821A6"/>
    <w:rsid w:val="002822D2"/>
    <w:rsid w:val="002823C7"/>
    <w:rsid w:val="002823EB"/>
    <w:rsid w:val="0028266C"/>
    <w:rsid w:val="002828C3"/>
    <w:rsid w:val="00282AAD"/>
    <w:rsid w:val="00282B85"/>
    <w:rsid w:val="00282F73"/>
    <w:rsid w:val="00282FD9"/>
    <w:rsid w:val="00283003"/>
    <w:rsid w:val="00283473"/>
    <w:rsid w:val="00283577"/>
    <w:rsid w:val="002835C9"/>
    <w:rsid w:val="002837FF"/>
    <w:rsid w:val="00283BFD"/>
    <w:rsid w:val="00283E17"/>
    <w:rsid w:val="00283E94"/>
    <w:rsid w:val="00283FFF"/>
    <w:rsid w:val="00284071"/>
    <w:rsid w:val="00284160"/>
    <w:rsid w:val="00284396"/>
    <w:rsid w:val="00284677"/>
    <w:rsid w:val="002847DC"/>
    <w:rsid w:val="002848BF"/>
    <w:rsid w:val="00284901"/>
    <w:rsid w:val="00284A3C"/>
    <w:rsid w:val="00284A59"/>
    <w:rsid w:val="00284E2C"/>
    <w:rsid w:val="00284EF8"/>
    <w:rsid w:val="00284FF9"/>
    <w:rsid w:val="00285070"/>
    <w:rsid w:val="002856AE"/>
    <w:rsid w:val="00285975"/>
    <w:rsid w:val="0028645E"/>
    <w:rsid w:val="002864F4"/>
    <w:rsid w:val="00286524"/>
    <w:rsid w:val="00286643"/>
    <w:rsid w:val="00286BD5"/>
    <w:rsid w:val="00286FA8"/>
    <w:rsid w:val="002871E1"/>
    <w:rsid w:val="002872D4"/>
    <w:rsid w:val="00287332"/>
    <w:rsid w:val="00287D1C"/>
    <w:rsid w:val="00287E79"/>
    <w:rsid w:val="002900E9"/>
    <w:rsid w:val="002903AD"/>
    <w:rsid w:val="002904CA"/>
    <w:rsid w:val="00290529"/>
    <w:rsid w:val="0029060B"/>
    <w:rsid w:val="00290775"/>
    <w:rsid w:val="00290AA0"/>
    <w:rsid w:val="00290F82"/>
    <w:rsid w:val="002912C2"/>
    <w:rsid w:val="002913B4"/>
    <w:rsid w:val="0029170E"/>
    <w:rsid w:val="002918FF"/>
    <w:rsid w:val="00291969"/>
    <w:rsid w:val="00291C63"/>
    <w:rsid w:val="00291DC9"/>
    <w:rsid w:val="002922BA"/>
    <w:rsid w:val="002924B2"/>
    <w:rsid w:val="00292AF8"/>
    <w:rsid w:val="00292D6B"/>
    <w:rsid w:val="00293725"/>
    <w:rsid w:val="002939EB"/>
    <w:rsid w:val="00293B18"/>
    <w:rsid w:val="00293B6C"/>
    <w:rsid w:val="00293E08"/>
    <w:rsid w:val="0029414E"/>
    <w:rsid w:val="0029423B"/>
    <w:rsid w:val="0029439E"/>
    <w:rsid w:val="00294739"/>
    <w:rsid w:val="0029493E"/>
    <w:rsid w:val="00294A53"/>
    <w:rsid w:val="00294CDB"/>
    <w:rsid w:val="00294DBF"/>
    <w:rsid w:val="0029512D"/>
    <w:rsid w:val="00295145"/>
    <w:rsid w:val="0029566F"/>
    <w:rsid w:val="002957F6"/>
    <w:rsid w:val="00295FF3"/>
    <w:rsid w:val="0029684C"/>
    <w:rsid w:val="0029698F"/>
    <w:rsid w:val="00296ADC"/>
    <w:rsid w:val="00296B3B"/>
    <w:rsid w:val="00296B81"/>
    <w:rsid w:val="00296BED"/>
    <w:rsid w:val="00296E59"/>
    <w:rsid w:val="0029743B"/>
    <w:rsid w:val="0029755D"/>
    <w:rsid w:val="00297E44"/>
    <w:rsid w:val="002A021C"/>
    <w:rsid w:val="002A05A5"/>
    <w:rsid w:val="002A06C7"/>
    <w:rsid w:val="002A0A2D"/>
    <w:rsid w:val="002A0A34"/>
    <w:rsid w:val="002A0B3C"/>
    <w:rsid w:val="002A0D3F"/>
    <w:rsid w:val="002A0F32"/>
    <w:rsid w:val="002A1249"/>
    <w:rsid w:val="002A1854"/>
    <w:rsid w:val="002A19DF"/>
    <w:rsid w:val="002A1AA0"/>
    <w:rsid w:val="002A1D33"/>
    <w:rsid w:val="002A1EC5"/>
    <w:rsid w:val="002A2108"/>
    <w:rsid w:val="002A213F"/>
    <w:rsid w:val="002A2266"/>
    <w:rsid w:val="002A248C"/>
    <w:rsid w:val="002A2D77"/>
    <w:rsid w:val="002A2D8C"/>
    <w:rsid w:val="002A2EAA"/>
    <w:rsid w:val="002A2F7B"/>
    <w:rsid w:val="002A3174"/>
    <w:rsid w:val="002A34FD"/>
    <w:rsid w:val="002A3573"/>
    <w:rsid w:val="002A3AF3"/>
    <w:rsid w:val="002A3F88"/>
    <w:rsid w:val="002A3FD1"/>
    <w:rsid w:val="002A441C"/>
    <w:rsid w:val="002A461A"/>
    <w:rsid w:val="002A470E"/>
    <w:rsid w:val="002A48EE"/>
    <w:rsid w:val="002A493D"/>
    <w:rsid w:val="002A4C07"/>
    <w:rsid w:val="002A4C7D"/>
    <w:rsid w:val="002A4CF1"/>
    <w:rsid w:val="002A4FF6"/>
    <w:rsid w:val="002A524F"/>
    <w:rsid w:val="002A58EC"/>
    <w:rsid w:val="002A5C3E"/>
    <w:rsid w:val="002A5CAC"/>
    <w:rsid w:val="002A5DB8"/>
    <w:rsid w:val="002A5DF8"/>
    <w:rsid w:val="002A5F47"/>
    <w:rsid w:val="002A61AA"/>
    <w:rsid w:val="002A63C2"/>
    <w:rsid w:val="002A64D8"/>
    <w:rsid w:val="002A669D"/>
    <w:rsid w:val="002A69D8"/>
    <w:rsid w:val="002A6B72"/>
    <w:rsid w:val="002A6C61"/>
    <w:rsid w:val="002A7379"/>
    <w:rsid w:val="002A7477"/>
    <w:rsid w:val="002A7722"/>
    <w:rsid w:val="002A7D49"/>
    <w:rsid w:val="002A7D76"/>
    <w:rsid w:val="002A7DD4"/>
    <w:rsid w:val="002B00E6"/>
    <w:rsid w:val="002B02F7"/>
    <w:rsid w:val="002B0376"/>
    <w:rsid w:val="002B0F21"/>
    <w:rsid w:val="002B0F5A"/>
    <w:rsid w:val="002B13A7"/>
    <w:rsid w:val="002B1445"/>
    <w:rsid w:val="002B1607"/>
    <w:rsid w:val="002B1673"/>
    <w:rsid w:val="002B188E"/>
    <w:rsid w:val="002B1B8F"/>
    <w:rsid w:val="002B1CB4"/>
    <w:rsid w:val="002B1DD1"/>
    <w:rsid w:val="002B1F0E"/>
    <w:rsid w:val="002B2084"/>
    <w:rsid w:val="002B20FF"/>
    <w:rsid w:val="002B215D"/>
    <w:rsid w:val="002B2198"/>
    <w:rsid w:val="002B23BE"/>
    <w:rsid w:val="002B24EE"/>
    <w:rsid w:val="002B268F"/>
    <w:rsid w:val="002B26DE"/>
    <w:rsid w:val="002B26EA"/>
    <w:rsid w:val="002B2879"/>
    <w:rsid w:val="002B28F6"/>
    <w:rsid w:val="002B29D4"/>
    <w:rsid w:val="002B2C1A"/>
    <w:rsid w:val="002B2CFD"/>
    <w:rsid w:val="002B3035"/>
    <w:rsid w:val="002B30B7"/>
    <w:rsid w:val="002B30B8"/>
    <w:rsid w:val="002B3470"/>
    <w:rsid w:val="002B34AD"/>
    <w:rsid w:val="002B34C4"/>
    <w:rsid w:val="002B3787"/>
    <w:rsid w:val="002B37BA"/>
    <w:rsid w:val="002B3A17"/>
    <w:rsid w:val="002B3E31"/>
    <w:rsid w:val="002B3E90"/>
    <w:rsid w:val="002B438C"/>
    <w:rsid w:val="002B4600"/>
    <w:rsid w:val="002B46B3"/>
    <w:rsid w:val="002B4935"/>
    <w:rsid w:val="002B4953"/>
    <w:rsid w:val="002B49D6"/>
    <w:rsid w:val="002B4C69"/>
    <w:rsid w:val="002B4CC9"/>
    <w:rsid w:val="002B4DF0"/>
    <w:rsid w:val="002B5048"/>
    <w:rsid w:val="002B5DD1"/>
    <w:rsid w:val="002B5DFE"/>
    <w:rsid w:val="002B61EF"/>
    <w:rsid w:val="002B6257"/>
    <w:rsid w:val="002B6324"/>
    <w:rsid w:val="002B6338"/>
    <w:rsid w:val="002B6721"/>
    <w:rsid w:val="002B6903"/>
    <w:rsid w:val="002B6E0D"/>
    <w:rsid w:val="002B6E59"/>
    <w:rsid w:val="002B6F92"/>
    <w:rsid w:val="002B710A"/>
    <w:rsid w:val="002B76BD"/>
    <w:rsid w:val="002B7B70"/>
    <w:rsid w:val="002C0237"/>
    <w:rsid w:val="002C0494"/>
    <w:rsid w:val="002C0ECD"/>
    <w:rsid w:val="002C1049"/>
    <w:rsid w:val="002C1357"/>
    <w:rsid w:val="002C139C"/>
    <w:rsid w:val="002C156D"/>
    <w:rsid w:val="002C17D9"/>
    <w:rsid w:val="002C1D72"/>
    <w:rsid w:val="002C2363"/>
    <w:rsid w:val="002C25E8"/>
    <w:rsid w:val="002C25EA"/>
    <w:rsid w:val="002C25F7"/>
    <w:rsid w:val="002C27F6"/>
    <w:rsid w:val="002C2884"/>
    <w:rsid w:val="002C2967"/>
    <w:rsid w:val="002C2985"/>
    <w:rsid w:val="002C2A31"/>
    <w:rsid w:val="002C2A4F"/>
    <w:rsid w:val="002C2AC1"/>
    <w:rsid w:val="002C2EEA"/>
    <w:rsid w:val="002C2F28"/>
    <w:rsid w:val="002C325D"/>
    <w:rsid w:val="002C330C"/>
    <w:rsid w:val="002C3895"/>
    <w:rsid w:val="002C3C4E"/>
    <w:rsid w:val="002C3ED1"/>
    <w:rsid w:val="002C40D4"/>
    <w:rsid w:val="002C41A8"/>
    <w:rsid w:val="002C41AC"/>
    <w:rsid w:val="002C4277"/>
    <w:rsid w:val="002C450B"/>
    <w:rsid w:val="002C4773"/>
    <w:rsid w:val="002C47E4"/>
    <w:rsid w:val="002C49A5"/>
    <w:rsid w:val="002C49D3"/>
    <w:rsid w:val="002C4AA1"/>
    <w:rsid w:val="002C4D1F"/>
    <w:rsid w:val="002C53A3"/>
    <w:rsid w:val="002C54B3"/>
    <w:rsid w:val="002C5517"/>
    <w:rsid w:val="002C5616"/>
    <w:rsid w:val="002C5D1D"/>
    <w:rsid w:val="002C5DF7"/>
    <w:rsid w:val="002C5F06"/>
    <w:rsid w:val="002C6037"/>
    <w:rsid w:val="002C60D5"/>
    <w:rsid w:val="002C6293"/>
    <w:rsid w:val="002C62D8"/>
    <w:rsid w:val="002C6341"/>
    <w:rsid w:val="002C64C8"/>
    <w:rsid w:val="002C67C3"/>
    <w:rsid w:val="002C6AA2"/>
    <w:rsid w:val="002C6D44"/>
    <w:rsid w:val="002C7187"/>
    <w:rsid w:val="002C7406"/>
    <w:rsid w:val="002C760B"/>
    <w:rsid w:val="002C7AA4"/>
    <w:rsid w:val="002C7CBE"/>
    <w:rsid w:val="002C7E9B"/>
    <w:rsid w:val="002D02C1"/>
    <w:rsid w:val="002D068B"/>
    <w:rsid w:val="002D0CEA"/>
    <w:rsid w:val="002D0FF1"/>
    <w:rsid w:val="002D1767"/>
    <w:rsid w:val="002D1DF2"/>
    <w:rsid w:val="002D1E26"/>
    <w:rsid w:val="002D1EC7"/>
    <w:rsid w:val="002D2078"/>
    <w:rsid w:val="002D26CA"/>
    <w:rsid w:val="002D2CC6"/>
    <w:rsid w:val="002D2EDF"/>
    <w:rsid w:val="002D3011"/>
    <w:rsid w:val="002D30A1"/>
    <w:rsid w:val="002D3100"/>
    <w:rsid w:val="002D33A4"/>
    <w:rsid w:val="002D357B"/>
    <w:rsid w:val="002D35A3"/>
    <w:rsid w:val="002D360C"/>
    <w:rsid w:val="002D365E"/>
    <w:rsid w:val="002D36F9"/>
    <w:rsid w:val="002D39DC"/>
    <w:rsid w:val="002D3D3E"/>
    <w:rsid w:val="002D3E5A"/>
    <w:rsid w:val="002D4137"/>
    <w:rsid w:val="002D4139"/>
    <w:rsid w:val="002D4342"/>
    <w:rsid w:val="002D445C"/>
    <w:rsid w:val="002D4487"/>
    <w:rsid w:val="002D461E"/>
    <w:rsid w:val="002D4768"/>
    <w:rsid w:val="002D4885"/>
    <w:rsid w:val="002D4B35"/>
    <w:rsid w:val="002D4B9C"/>
    <w:rsid w:val="002D4BAA"/>
    <w:rsid w:val="002D526F"/>
    <w:rsid w:val="002D56B6"/>
    <w:rsid w:val="002D5701"/>
    <w:rsid w:val="002D57FB"/>
    <w:rsid w:val="002D586C"/>
    <w:rsid w:val="002D5A78"/>
    <w:rsid w:val="002D5B77"/>
    <w:rsid w:val="002D611D"/>
    <w:rsid w:val="002D665B"/>
    <w:rsid w:val="002D66A0"/>
    <w:rsid w:val="002D6C1A"/>
    <w:rsid w:val="002D738B"/>
    <w:rsid w:val="002D7636"/>
    <w:rsid w:val="002D7F23"/>
    <w:rsid w:val="002E02A3"/>
    <w:rsid w:val="002E0540"/>
    <w:rsid w:val="002E08D6"/>
    <w:rsid w:val="002E0B90"/>
    <w:rsid w:val="002E0DDC"/>
    <w:rsid w:val="002E0E73"/>
    <w:rsid w:val="002E1060"/>
    <w:rsid w:val="002E128A"/>
    <w:rsid w:val="002E1434"/>
    <w:rsid w:val="002E15B4"/>
    <w:rsid w:val="002E162A"/>
    <w:rsid w:val="002E1715"/>
    <w:rsid w:val="002E1BD3"/>
    <w:rsid w:val="002E2071"/>
    <w:rsid w:val="002E20F5"/>
    <w:rsid w:val="002E212F"/>
    <w:rsid w:val="002E2136"/>
    <w:rsid w:val="002E2414"/>
    <w:rsid w:val="002E2551"/>
    <w:rsid w:val="002E282F"/>
    <w:rsid w:val="002E2BBC"/>
    <w:rsid w:val="002E2DD7"/>
    <w:rsid w:val="002E2F07"/>
    <w:rsid w:val="002E2F4C"/>
    <w:rsid w:val="002E314A"/>
    <w:rsid w:val="002E326A"/>
    <w:rsid w:val="002E3659"/>
    <w:rsid w:val="002E3758"/>
    <w:rsid w:val="002E3816"/>
    <w:rsid w:val="002E388A"/>
    <w:rsid w:val="002E3902"/>
    <w:rsid w:val="002E3D42"/>
    <w:rsid w:val="002E3DBA"/>
    <w:rsid w:val="002E3FE1"/>
    <w:rsid w:val="002E4175"/>
    <w:rsid w:val="002E47D4"/>
    <w:rsid w:val="002E47FD"/>
    <w:rsid w:val="002E48F1"/>
    <w:rsid w:val="002E4921"/>
    <w:rsid w:val="002E4C59"/>
    <w:rsid w:val="002E4CAA"/>
    <w:rsid w:val="002E4DB8"/>
    <w:rsid w:val="002E4E97"/>
    <w:rsid w:val="002E524D"/>
    <w:rsid w:val="002E52D2"/>
    <w:rsid w:val="002E53E9"/>
    <w:rsid w:val="002E5601"/>
    <w:rsid w:val="002E57C1"/>
    <w:rsid w:val="002E5D5E"/>
    <w:rsid w:val="002E5ED3"/>
    <w:rsid w:val="002E5F25"/>
    <w:rsid w:val="002E5F66"/>
    <w:rsid w:val="002E6302"/>
    <w:rsid w:val="002E6306"/>
    <w:rsid w:val="002E6368"/>
    <w:rsid w:val="002E64F6"/>
    <w:rsid w:val="002E656D"/>
    <w:rsid w:val="002E6587"/>
    <w:rsid w:val="002E65CA"/>
    <w:rsid w:val="002E6607"/>
    <w:rsid w:val="002E66EB"/>
    <w:rsid w:val="002E6C43"/>
    <w:rsid w:val="002E6DF4"/>
    <w:rsid w:val="002E6F9C"/>
    <w:rsid w:val="002E7004"/>
    <w:rsid w:val="002E7024"/>
    <w:rsid w:val="002E721E"/>
    <w:rsid w:val="002E725E"/>
    <w:rsid w:val="002E7407"/>
    <w:rsid w:val="002E7997"/>
    <w:rsid w:val="002E7BD5"/>
    <w:rsid w:val="002E7F72"/>
    <w:rsid w:val="002E7FFB"/>
    <w:rsid w:val="002F09FA"/>
    <w:rsid w:val="002F0BA3"/>
    <w:rsid w:val="002F0E4E"/>
    <w:rsid w:val="002F0FB7"/>
    <w:rsid w:val="002F1089"/>
    <w:rsid w:val="002F129B"/>
    <w:rsid w:val="002F145B"/>
    <w:rsid w:val="002F1A96"/>
    <w:rsid w:val="002F1EBA"/>
    <w:rsid w:val="002F264B"/>
    <w:rsid w:val="002F2C25"/>
    <w:rsid w:val="002F2D95"/>
    <w:rsid w:val="002F300E"/>
    <w:rsid w:val="002F30A2"/>
    <w:rsid w:val="002F3163"/>
    <w:rsid w:val="002F3485"/>
    <w:rsid w:val="002F3616"/>
    <w:rsid w:val="002F3B3D"/>
    <w:rsid w:val="002F3E04"/>
    <w:rsid w:val="002F4096"/>
    <w:rsid w:val="002F40CE"/>
    <w:rsid w:val="002F4180"/>
    <w:rsid w:val="002F419C"/>
    <w:rsid w:val="002F4274"/>
    <w:rsid w:val="002F42AD"/>
    <w:rsid w:val="002F487A"/>
    <w:rsid w:val="002F4905"/>
    <w:rsid w:val="002F4C0C"/>
    <w:rsid w:val="002F4D2E"/>
    <w:rsid w:val="002F5027"/>
    <w:rsid w:val="002F5613"/>
    <w:rsid w:val="002F5687"/>
    <w:rsid w:val="002F5875"/>
    <w:rsid w:val="002F5ABF"/>
    <w:rsid w:val="002F5BD7"/>
    <w:rsid w:val="002F5E53"/>
    <w:rsid w:val="002F5FDC"/>
    <w:rsid w:val="002F61E0"/>
    <w:rsid w:val="002F61ED"/>
    <w:rsid w:val="002F625A"/>
    <w:rsid w:val="002F65CE"/>
    <w:rsid w:val="002F65E5"/>
    <w:rsid w:val="002F6676"/>
    <w:rsid w:val="002F67A0"/>
    <w:rsid w:val="002F68E1"/>
    <w:rsid w:val="002F6980"/>
    <w:rsid w:val="002F6D44"/>
    <w:rsid w:val="002F6F4C"/>
    <w:rsid w:val="002F70D2"/>
    <w:rsid w:val="002F7734"/>
    <w:rsid w:val="002F7784"/>
    <w:rsid w:val="002F7885"/>
    <w:rsid w:val="002F7D84"/>
    <w:rsid w:val="00300039"/>
    <w:rsid w:val="003002BB"/>
    <w:rsid w:val="0030038C"/>
    <w:rsid w:val="003003DC"/>
    <w:rsid w:val="00300559"/>
    <w:rsid w:val="00300797"/>
    <w:rsid w:val="003011B7"/>
    <w:rsid w:val="0030141F"/>
    <w:rsid w:val="0030151A"/>
    <w:rsid w:val="00301A0C"/>
    <w:rsid w:val="00301B52"/>
    <w:rsid w:val="00301F6E"/>
    <w:rsid w:val="00301F79"/>
    <w:rsid w:val="003022CC"/>
    <w:rsid w:val="0030234B"/>
    <w:rsid w:val="00302374"/>
    <w:rsid w:val="00302479"/>
    <w:rsid w:val="00302645"/>
    <w:rsid w:val="003026BA"/>
    <w:rsid w:val="00302702"/>
    <w:rsid w:val="003030D3"/>
    <w:rsid w:val="00303140"/>
    <w:rsid w:val="003032E5"/>
    <w:rsid w:val="00303355"/>
    <w:rsid w:val="00303562"/>
    <w:rsid w:val="00303993"/>
    <w:rsid w:val="00304705"/>
    <w:rsid w:val="00304A3A"/>
    <w:rsid w:val="00304D9D"/>
    <w:rsid w:val="00304EB7"/>
    <w:rsid w:val="00305224"/>
    <w:rsid w:val="0030546B"/>
    <w:rsid w:val="0030593C"/>
    <w:rsid w:val="00305C6B"/>
    <w:rsid w:val="00305D84"/>
    <w:rsid w:val="003062CF"/>
    <w:rsid w:val="00306304"/>
    <w:rsid w:val="003068F3"/>
    <w:rsid w:val="003069D9"/>
    <w:rsid w:val="00306BB4"/>
    <w:rsid w:val="00306E09"/>
    <w:rsid w:val="00306F64"/>
    <w:rsid w:val="00307142"/>
    <w:rsid w:val="0030720D"/>
    <w:rsid w:val="0030753B"/>
    <w:rsid w:val="003076E4"/>
    <w:rsid w:val="003077BF"/>
    <w:rsid w:val="00307A02"/>
    <w:rsid w:val="00307B4F"/>
    <w:rsid w:val="00307FAC"/>
    <w:rsid w:val="00307FC0"/>
    <w:rsid w:val="00310647"/>
    <w:rsid w:val="00310837"/>
    <w:rsid w:val="003109A1"/>
    <w:rsid w:val="00310A07"/>
    <w:rsid w:val="00310E91"/>
    <w:rsid w:val="003111CD"/>
    <w:rsid w:val="003112C0"/>
    <w:rsid w:val="0031132A"/>
    <w:rsid w:val="003117AF"/>
    <w:rsid w:val="00311A58"/>
    <w:rsid w:val="00311CD8"/>
    <w:rsid w:val="003122D1"/>
    <w:rsid w:val="0031254F"/>
    <w:rsid w:val="003125DA"/>
    <w:rsid w:val="00312664"/>
    <w:rsid w:val="003127E2"/>
    <w:rsid w:val="00312A76"/>
    <w:rsid w:val="00312D40"/>
    <w:rsid w:val="00313040"/>
    <w:rsid w:val="003134FC"/>
    <w:rsid w:val="003135DA"/>
    <w:rsid w:val="003139B9"/>
    <w:rsid w:val="00313AFE"/>
    <w:rsid w:val="00313B43"/>
    <w:rsid w:val="00313CB5"/>
    <w:rsid w:val="003140B1"/>
    <w:rsid w:val="00314274"/>
    <w:rsid w:val="00314327"/>
    <w:rsid w:val="0031525B"/>
    <w:rsid w:val="00315310"/>
    <w:rsid w:val="00315415"/>
    <w:rsid w:val="00315416"/>
    <w:rsid w:val="00315626"/>
    <w:rsid w:val="003158D1"/>
    <w:rsid w:val="00315E1C"/>
    <w:rsid w:val="0031600B"/>
    <w:rsid w:val="00316027"/>
    <w:rsid w:val="00316077"/>
    <w:rsid w:val="003160BF"/>
    <w:rsid w:val="0031627F"/>
    <w:rsid w:val="003165FB"/>
    <w:rsid w:val="003168D1"/>
    <w:rsid w:val="00316AAA"/>
    <w:rsid w:val="00316F70"/>
    <w:rsid w:val="00317B41"/>
    <w:rsid w:val="00317D1A"/>
    <w:rsid w:val="00317E1F"/>
    <w:rsid w:val="0032004F"/>
    <w:rsid w:val="003201B4"/>
    <w:rsid w:val="0032062B"/>
    <w:rsid w:val="0032066B"/>
    <w:rsid w:val="0032080D"/>
    <w:rsid w:val="0032083F"/>
    <w:rsid w:val="00320850"/>
    <w:rsid w:val="003208F7"/>
    <w:rsid w:val="00320BE8"/>
    <w:rsid w:val="00320ED4"/>
    <w:rsid w:val="00321017"/>
    <w:rsid w:val="003212B5"/>
    <w:rsid w:val="003212B9"/>
    <w:rsid w:val="003213F0"/>
    <w:rsid w:val="00321416"/>
    <w:rsid w:val="00321436"/>
    <w:rsid w:val="003214F4"/>
    <w:rsid w:val="003215C4"/>
    <w:rsid w:val="003215D5"/>
    <w:rsid w:val="003216AE"/>
    <w:rsid w:val="00321823"/>
    <w:rsid w:val="003218D9"/>
    <w:rsid w:val="00321938"/>
    <w:rsid w:val="00321B53"/>
    <w:rsid w:val="00322020"/>
    <w:rsid w:val="0032233A"/>
    <w:rsid w:val="00322633"/>
    <w:rsid w:val="003229B8"/>
    <w:rsid w:val="0032300B"/>
    <w:rsid w:val="0032317A"/>
    <w:rsid w:val="00323199"/>
    <w:rsid w:val="003237FE"/>
    <w:rsid w:val="003238FE"/>
    <w:rsid w:val="00323ACA"/>
    <w:rsid w:val="00323B8E"/>
    <w:rsid w:val="00323C42"/>
    <w:rsid w:val="00323E22"/>
    <w:rsid w:val="003241BB"/>
    <w:rsid w:val="00324296"/>
    <w:rsid w:val="003242FE"/>
    <w:rsid w:val="00324845"/>
    <w:rsid w:val="00324CD9"/>
    <w:rsid w:val="00325012"/>
    <w:rsid w:val="0032531D"/>
    <w:rsid w:val="00325602"/>
    <w:rsid w:val="003257A0"/>
    <w:rsid w:val="003258BC"/>
    <w:rsid w:val="003259A0"/>
    <w:rsid w:val="00325B97"/>
    <w:rsid w:val="00325BE0"/>
    <w:rsid w:val="00325C9F"/>
    <w:rsid w:val="00325CAE"/>
    <w:rsid w:val="003260E5"/>
    <w:rsid w:val="003262E8"/>
    <w:rsid w:val="003263EE"/>
    <w:rsid w:val="00326573"/>
    <w:rsid w:val="00327558"/>
    <w:rsid w:val="00327DDC"/>
    <w:rsid w:val="00327EA4"/>
    <w:rsid w:val="00327F92"/>
    <w:rsid w:val="003306EB"/>
    <w:rsid w:val="00330A01"/>
    <w:rsid w:val="00330B2B"/>
    <w:rsid w:val="0033109C"/>
    <w:rsid w:val="00331424"/>
    <w:rsid w:val="003317EB"/>
    <w:rsid w:val="00331952"/>
    <w:rsid w:val="00331ED0"/>
    <w:rsid w:val="00331ED8"/>
    <w:rsid w:val="00332237"/>
    <w:rsid w:val="0033238D"/>
    <w:rsid w:val="0033238F"/>
    <w:rsid w:val="003324FE"/>
    <w:rsid w:val="00332C15"/>
    <w:rsid w:val="00332C8A"/>
    <w:rsid w:val="00333059"/>
    <w:rsid w:val="00333071"/>
    <w:rsid w:val="0033318F"/>
    <w:rsid w:val="003333C4"/>
    <w:rsid w:val="00333593"/>
    <w:rsid w:val="003335F5"/>
    <w:rsid w:val="00333804"/>
    <w:rsid w:val="003338BD"/>
    <w:rsid w:val="00333903"/>
    <w:rsid w:val="00333A55"/>
    <w:rsid w:val="00333B48"/>
    <w:rsid w:val="00333EFC"/>
    <w:rsid w:val="00333F24"/>
    <w:rsid w:val="003349A4"/>
    <w:rsid w:val="00334DFE"/>
    <w:rsid w:val="00334F54"/>
    <w:rsid w:val="00334FDE"/>
    <w:rsid w:val="003354C2"/>
    <w:rsid w:val="00335700"/>
    <w:rsid w:val="003358AE"/>
    <w:rsid w:val="003359EE"/>
    <w:rsid w:val="00335A4A"/>
    <w:rsid w:val="00335D3A"/>
    <w:rsid w:val="00335E39"/>
    <w:rsid w:val="00335EC3"/>
    <w:rsid w:val="00335F79"/>
    <w:rsid w:val="00336133"/>
    <w:rsid w:val="0033655C"/>
    <w:rsid w:val="00336B6F"/>
    <w:rsid w:val="00336C5F"/>
    <w:rsid w:val="00336FED"/>
    <w:rsid w:val="003373DA"/>
    <w:rsid w:val="0033762E"/>
    <w:rsid w:val="003377FF"/>
    <w:rsid w:val="00337AF0"/>
    <w:rsid w:val="00337C18"/>
    <w:rsid w:val="00337D16"/>
    <w:rsid w:val="00337E91"/>
    <w:rsid w:val="00337EBC"/>
    <w:rsid w:val="00340760"/>
    <w:rsid w:val="003408C4"/>
    <w:rsid w:val="00340E29"/>
    <w:rsid w:val="00340FB2"/>
    <w:rsid w:val="00341EC5"/>
    <w:rsid w:val="003420A7"/>
    <w:rsid w:val="00342147"/>
    <w:rsid w:val="00342789"/>
    <w:rsid w:val="003427A8"/>
    <w:rsid w:val="00342B17"/>
    <w:rsid w:val="00342E6D"/>
    <w:rsid w:val="00343059"/>
    <w:rsid w:val="003430F9"/>
    <w:rsid w:val="003431DD"/>
    <w:rsid w:val="003439C4"/>
    <w:rsid w:val="00343DEA"/>
    <w:rsid w:val="00344218"/>
    <w:rsid w:val="00344322"/>
    <w:rsid w:val="00344838"/>
    <w:rsid w:val="00344884"/>
    <w:rsid w:val="003449C5"/>
    <w:rsid w:val="00344AFB"/>
    <w:rsid w:val="003450D4"/>
    <w:rsid w:val="003452D3"/>
    <w:rsid w:val="003454D3"/>
    <w:rsid w:val="003456EA"/>
    <w:rsid w:val="003458CE"/>
    <w:rsid w:val="003459B1"/>
    <w:rsid w:val="00345A79"/>
    <w:rsid w:val="00345D0C"/>
    <w:rsid w:val="00345ECC"/>
    <w:rsid w:val="0034604A"/>
    <w:rsid w:val="0034618F"/>
    <w:rsid w:val="00346970"/>
    <w:rsid w:val="00346A33"/>
    <w:rsid w:val="00346CA7"/>
    <w:rsid w:val="00346E87"/>
    <w:rsid w:val="00346EC7"/>
    <w:rsid w:val="00346FBA"/>
    <w:rsid w:val="00347255"/>
    <w:rsid w:val="0034789F"/>
    <w:rsid w:val="0034793A"/>
    <w:rsid w:val="00347E8D"/>
    <w:rsid w:val="003500AD"/>
    <w:rsid w:val="00350191"/>
    <w:rsid w:val="0035035C"/>
    <w:rsid w:val="00350490"/>
    <w:rsid w:val="0035050A"/>
    <w:rsid w:val="003507EE"/>
    <w:rsid w:val="00350884"/>
    <w:rsid w:val="00350A9A"/>
    <w:rsid w:val="00350D2B"/>
    <w:rsid w:val="00350EDE"/>
    <w:rsid w:val="00350F62"/>
    <w:rsid w:val="00351402"/>
    <w:rsid w:val="003517D9"/>
    <w:rsid w:val="00351802"/>
    <w:rsid w:val="0035182C"/>
    <w:rsid w:val="003518E7"/>
    <w:rsid w:val="00351AEF"/>
    <w:rsid w:val="00352127"/>
    <w:rsid w:val="003521A8"/>
    <w:rsid w:val="003526D3"/>
    <w:rsid w:val="00352ACB"/>
    <w:rsid w:val="0035331A"/>
    <w:rsid w:val="003535D3"/>
    <w:rsid w:val="00353762"/>
    <w:rsid w:val="003537A1"/>
    <w:rsid w:val="00353AEB"/>
    <w:rsid w:val="003545BA"/>
    <w:rsid w:val="0035499B"/>
    <w:rsid w:val="00354F6A"/>
    <w:rsid w:val="0035527A"/>
    <w:rsid w:val="003552F1"/>
    <w:rsid w:val="003556B7"/>
    <w:rsid w:val="003559AF"/>
    <w:rsid w:val="003559F3"/>
    <w:rsid w:val="00355F37"/>
    <w:rsid w:val="00355FED"/>
    <w:rsid w:val="003561D0"/>
    <w:rsid w:val="0035626D"/>
    <w:rsid w:val="0035636E"/>
    <w:rsid w:val="00356A8D"/>
    <w:rsid w:val="00356B1D"/>
    <w:rsid w:val="00356B1E"/>
    <w:rsid w:val="00356BFE"/>
    <w:rsid w:val="00356D8D"/>
    <w:rsid w:val="00356DFA"/>
    <w:rsid w:val="00356F00"/>
    <w:rsid w:val="00357242"/>
    <w:rsid w:val="00357422"/>
    <w:rsid w:val="003577CC"/>
    <w:rsid w:val="00357C24"/>
    <w:rsid w:val="00357C51"/>
    <w:rsid w:val="00357D61"/>
    <w:rsid w:val="0036015A"/>
    <w:rsid w:val="0036049E"/>
    <w:rsid w:val="003604FE"/>
    <w:rsid w:val="00360C9D"/>
    <w:rsid w:val="00360D67"/>
    <w:rsid w:val="003616B9"/>
    <w:rsid w:val="00361A1F"/>
    <w:rsid w:val="00361ACF"/>
    <w:rsid w:val="00361B5B"/>
    <w:rsid w:val="00361C23"/>
    <w:rsid w:val="00361E99"/>
    <w:rsid w:val="003620CE"/>
    <w:rsid w:val="0036214A"/>
    <w:rsid w:val="00362207"/>
    <w:rsid w:val="0036234B"/>
    <w:rsid w:val="00362355"/>
    <w:rsid w:val="00362401"/>
    <w:rsid w:val="00362642"/>
    <w:rsid w:val="0036296B"/>
    <w:rsid w:val="00362D04"/>
    <w:rsid w:val="003630CE"/>
    <w:rsid w:val="0036352D"/>
    <w:rsid w:val="00363821"/>
    <w:rsid w:val="003638DB"/>
    <w:rsid w:val="00363A5A"/>
    <w:rsid w:val="00363E9F"/>
    <w:rsid w:val="00363F5B"/>
    <w:rsid w:val="00364398"/>
    <w:rsid w:val="0036450C"/>
    <w:rsid w:val="0036461C"/>
    <w:rsid w:val="0036482B"/>
    <w:rsid w:val="00364861"/>
    <w:rsid w:val="0036490D"/>
    <w:rsid w:val="00364943"/>
    <w:rsid w:val="00364B71"/>
    <w:rsid w:val="00364BE3"/>
    <w:rsid w:val="00364C20"/>
    <w:rsid w:val="00364CD6"/>
    <w:rsid w:val="00364DD6"/>
    <w:rsid w:val="00364DE8"/>
    <w:rsid w:val="00364F84"/>
    <w:rsid w:val="00365A31"/>
    <w:rsid w:val="00365EF8"/>
    <w:rsid w:val="0036621D"/>
    <w:rsid w:val="003664B4"/>
    <w:rsid w:val="003665A0"/>
    <w:rsid w:val="003666B1"/>
    <w:rsid w:val="003668DA"/>
    <w:rsid w:val="00366950"/>
    <w:rsid w:val="00366995"/>
    <w:rsid w:val="00366A10"/>
    <w:rsid w:val="00366B51"/>
    <w:rsid w:val="00366F2B"/>
    <w:rsid w:val="003678F3"/>
    <w:rsid w:val="0036792A"/>
    <w:rsid w:val="00367E1C"/>
    <w:rsid w:val="003700E3"/>
    <w:rsid w:val="003704B1"/>
    <w:rsid w:val="0037055C"/>
    <w:rsid w:val="0037057A"/>
    <w:rsid w:val="00370805"/>
    <w:rsid w:val="00370AD9"/>
    <w:rsid w:val="00370E7D"/>
    <w:rsid w:val="00370F47"/>
    <w:rsid w:val="00371265"/>
    <w:rsid w:val="00371391"/>
    <w:rsid w:val="00371B10"/>
    <w:rsid w:val="00372186"/>
    <w:rsid w:val="003721B8"/>
    <w:rsid w:val="00372321"/>
    <w:rsid w:val="003723D0"/>
    <w:rsid w:val="0037245D"/>
    <w:rsid w:val="0037251D"/>
    <w:rsid w:val="003725CC"/>
    <w:rsid w:val="003725EB"/>
    <w:rsid w:val="00372617"/>
    <w:rsid w:val="0037281A"/>
    <w:rsid w:val="003729A1"/>
    <w:rsid w:val="00372A01"/>
    <w:rsid w:val="00372C7D"/>
    <w:rsid w:val="00372EF3"/>
    <w:rsid w:val="00372FD6"/>
    <w:rsid w:val="00373137"/>
    <w:rsid w:val="003732F8"/>
    <w:rsid w:val="0037373A"/>
    <w:rsid w:val="0037373B"/>
    <w:rsid w:val="003737B9"/>
    <w:rsid w:val="00373C35"/>
    <w:rsid w:val="00373C54"/>
    <w:rsid w:val="0037403D"/>
    <w:rsid w:val="003740B6"/>
    <w:rsid w:val="00374170"/>
    <w:rsid w:val="003746BF"/>
    <w:rsid w:val="0037493B"/>
    <w:rsid w:val="00374DA9"/>
    <w:rsid w:val="00374EFF"/>
    <w:rsid w:val="00375749"/>
    <w:rsid w:val="0037593C"/>
    <w:rsid w:val="00375DC6"/>
    <w:rsid w:val="00375FAF"/>
    <w:rsid w:val="0037628A"/>
    <w:rsid w:val="003762B7"/>
    <w:rsid w:val="00376327"/>
    <w:rsid w:val="003765D7"/>
    <w:rsid w:val="0037679D"/>
    <w:rsid w:val="00376898"/>
    <w:rsid w:val="00376BE1"/>
    <w:rsid w:val="00377143"/>
    <w:rsid w:val="003771C7"/>
    <w:rsid w:val="003773EE"/>
    <w:rsid w:val="00377675"/>
    <w:rsid w:val="003778D5"/>
    <w:rsid w:val="00380491"/>
    <w:rsid w:val="003804E4"/>
    <w:rsid w:val="00380612"/>
    <w:rsid w:val="003807E8"/>
    <w:rsid w:val="00381309"/>
    <w:rsid w:val="00381323"/>
    <w:rsid w:val="00381461"/>
    <w:rsid w:val="003815D0"/>
    <w:rsid w:val="00381769"/>
    <w:rsid w:val="003817E2"/>
    <w:rsid w:val="00381946"/>
    <w:rsid w:val="00381A6F"/>
    <w:rsid w:val="00381BE5"/>
    <w:rsid w:val="00381C5A"/>
    <w:rsid w:val="00381E8A"/>
    <w:rsid w:val="0038219F"/>
    <w:rsid w:val="00382412"/>
    <w:rsid w:val="003827B1"/>
    <w:rsid w:val="00382A91"/>
    <w:rsid w:val="00382E6E"/>
    <w:rsid w:val="00382F72"/>
    <w:rsid w:val="00383280"/>
    <w:rsid w:val="00383B06"/>
    <w:rsid w:val="00383DC3"/>
    <w:rsid w:val="00384082"/>
    <w:rsid w:val="003840AB"/>
    <w:rsid w:val="00384199"/>
    <w:rsid w:val="00384236"/>
    <w:rsid w:val="00384431"/>
    <w:rsid w:val="00384955"/>
    <w:rsid w:val="00384ED6"/>
    <w:rsid w:val="0038507E"/>
    <w:rsid w:val="003850C1"/>
    <w:rsid w:val="003855C5"/>
    <w:rsid w:val="00385860"/>
    <w:rsid w:val="00385EC9"/>
    <w:rsid w:val="00385F40"/>
    <w:rsid w:val="00386048"/>
    <w:rsid w:val="003861DF"/>
    <w:rsid w:val="0038621F"/>
    <w:rsid w:val="00386373"/>
    <w:rsid w:val="0038653F"/>
    <w:rsid w:val="003865CD"/>
    <w:rsid w:val="003866B2"/>
    <w:rsid w:val="003870FB"/>
    <w:rsid w:val="003873ED"/>
    <w:rsid w:val="003877D3"/>
    <w:rsid w:val="003878F1"/>
    <w:rsid w:val="0038799F"/>
    <w:rsid w:val="00387B68"/>
    <w:rsid w:val="00387BEA"/>
    <w:rsid w:val="00387D57"/>
    <w:rsid w:val="00387D8D"/>
    <w:rsid w:val="00390202"/>
    <w:rsid w:val="003905E0"/>
    <w:rsid w:val="00390606"/>
    <w:rsid w:val="00390687"/>
    <w:rsid w:val="00390965"/>
    <w:rsid w:val="00390B5D"/>
    <w:rsid w:val="00391203"/>
    <w:rsid w:val="00391318"/>
    <w:rsid w:val="0039136B"/>
    <w:rsid w:val="003915C4"/>
    <w:rsid w:val="003917C6"/>
    <w:rsid w:val="0039180C"/>
    <w:rsid w:val="00391816"/>
    <w:rsid w:val="00391BB4"/>
    <w:rsid w:val="00392182"/>
    <w:rsid w:val="003923DE"/>
    <w:rsid w:val="00392478"/>
    <w:rsid w:val="003924D2"/>
    <w:rsid w:val="003925E5"/>
    <w:rsid w:val="003926A2"/>
    <w:rsid w:val="00392832"/>
    <w:rsid w:val="003928EC"/>
    <w:rsid w:val="00392C3E"/>
    <w:rsid w:val="00392CB7"/>
    <w:rsid w:val="00392DC3"/>
    <w:rsid w:val="00392FDA"/>
    <w:rsid w:val="00393197"/>
    <w:rsid w:val="00393664"/>
    <w:rsid w:val="0039378C"/>
    <w:rsid w:val="00393795"/>
    <w:rsid w:val="00393A33"/>
    <w:rsid w:val="00393A8D"/>
    <w:rsid w:val="00393A92"/>
    <w:rsid w:val="00393F2E"/>
    <w:rsid w:val="00394317"/>
    <w:rsid w:val="003943A9"/>
    <w:rsid w:val="003944FB"/>
    <w:rsid w:val="00394661"/>
    <w:rsid w:val="00394803"/>
    <w:rsid w:val="00394B4E"/>
    <w:rsid w:val="00394CD0"/>
    <w:rsid w:val="003950B8"/>
    <w:rsid w:val="003950DA"/>
    <w:rsid w:val="003955C7"/>
    <w:rsid w:val="00395646"/>
    <w:rsid w:val="00395837"/>
    <w:rsid w:val="00395D7F"/>
    <w:rsid w:val="00395EF4"/>
    <w:rsid w:val="00395EF7"/>
    <w:rsid w:val="00395F6D"/>
    <w:rsid w:val="00396016"/>
    <w:rsid w:val="00396235"/>
    <w:rsid w:val="003964ED"/>
    <w:rsid w:val="003966AC"/>
    <w:rsid w:val="003966BC"/>
    <w:rsid w:val="00396778"/>
    <w:rsid w:val="00397121"/>
    <w:rsid w:val="0039724A"/>
    <w:rsid w:val="003972F7"/>
    <w:rsid w:val="003974AE"/>
    <w:rsid w:val="0039750E"/>
    <w:rsid w:val="00397B5B"/>
    <w:rsid w:val="00397D2D"/>
    <w:rsid w:val="00397DBA"/>
    <w:rsid w:val="003A0131"/>
    <w:rsid w:val="003A015D"/>
    <w:rsid w:val="003A028F"/>
    <w:rsid w:val="003A046A"/>
    <w:rsid w:val="003A061C"/>
    <w:rsid w:val="003A0641"/>
    <w:rsid w:val="003A0646"/>
    <w:rsid w:val="003A07C9"/>
    <w:rsid w:val="003A0923"/>
    <w:rsid w:val="003A09F1"/>
    <w:rsid w:val="003A0C58"/>
    <w:rsid w:val="003A0F56"/>
    <w:rsid w:val="003A1227"/>
    <w:rsid w:val="003A14F4"/>
    <w:rsid w:val="003A17F0"/>
    <w:rsid w:val="003A21AA"/>
    <w:rsid w:val="003A2540"/>
    <w:rsid w:val="003A34D8"/>
    <w:rsid w:val="003A36AD"/>
    <w:rsid w:val="003A3DEF"/>
    <w:rsid w:val="003A3E47"/>
    <w:rsid w:val="003A3F18"/>
    <w:rsid w:val="003A4164"/>
    <w:rsid w:val="003A44DF"/>
    <w:rsid w:val="003A4C44"/>
    <w:rsid w:val="003A4CEB"/>
    <w:rsid w:val="003A525D"/>
    <w:rsid w:val="003A59C5"/>
    <w:rsid w:val="003A5B5B"/>
    <w:rsid w:val="003A5D69"/>
    <w:rsid w:val="003A6030"/>
    <w:rsid w:val="003A6184"/>
    <w:rsid w:val="003A6379"/>
    <w:rsid w:val="003A64C3"/>
    <w:rsid w:val="003A674E"/>
    <w:rsid w:val="003A6875"/>
    <w:rsid w:val="003A6892"/>
    <w:rsid w:val="003A6B5E"/>
    <w:rsid w:val="003A75DF"/>
    <w:rsid w:val="003A761A"/>
    <w:rsid w:val="003A77D2"/>
    <w:rsid w:val="003A7B2B"/>
    <w:rsid w:val="003A7C50"/>
    <w:rsid w:val="003B039A"/>
    <w:rsid w:val="003B03B8"/>
    <w:rsid w:val="003B0546"/>
    <w:rsid w:val="003B07B9"/>
    <w:rsid w:val="003B08A1"/>
    <w:rsid w:val="003B0AC5"/>
    <w:rsid w:val="003B0C31"/>
    <w:rsid w:val="003B0D4B"/>
    <w:rsid w:val="003B156B"/>
    <w:rsid w:val="003B177A"/>
    <w:rsid w:val="003B17F2"/>
    <w:rsid w:val="003B19C0"/>
    <w:rsid w:val="003B1ABA"/>
    <w:rsid w:val="003B1B62"/>
    <w:rsid w:val="003B1CB9"/>
    <w:rsid w:val="003B1D1B"/>
    <w:rsid w:val="003B1E7D"/>
    <w:rsid w:val="003B20D9"/>
    <w:rsid w:val="003B2423"/>
    <w:rsid w:val="003B2447"/>
    <w:rsid w:val="003B264B"/>
    <w:rsid w:val="003B2662"/>
    <w:rsid w:val="003B290C"/>
    <w:rsid w:val="003B2DF4"/>
    <w:rsid w:val="003B32C1"/>
    <w:rsid w:val="003B32CA"/>
    <w:rsid w:val="003B348C"/>
    <w:rsid w:val="003B34BC"/>
    <w:rsid w:val="003B37E0"/>
    <w:rsid w:val="003B39CF"/>
    <w:rsid w:val="003B3C3D"/>
    <w:rsid w:val="003B3E7B"/>
    <w:rsid w:val="003B416F"/>
    <w:rsid w:val="003B45D6"/>
    <w:rsid w:val="003B4823"/>
    <w:rsid w:val="003B49E4"/>
    <w:rsid w:val="003B4F57"/>
    <w:rsid w:val="003B52B3"/>
    <w:rsid w:val="003B5405"/>
    <w:rsid w:val="003B57C1"/>
    <w:rsid w:val="003B591C"/>
    <w:rsid w:val="003B599D"/>
    <w:rsid w:val="003B59AB"/>
    <w:rsid w:val="003B5ABC"/>
    <w:rsid w:val="003B5D0E"/>
    <w:rsid w:val="003B5E6F"/>
    <w:rsid w:val="003B5E91"/>
    <w:rsid w:val="003B603F"/>
    <w:rsid w:val="003B62CA"/>
    <w:rsid w:val="003B6A8D"/>
    <w:rsid w:val="003B6D5D"/>
    <w:rsid w:val="003B6E52"/>
    <w:rsid w:val="003B7064"/>
    <w:rsid w:val="003B7563"/>
    <w:rsid w:val="003B756F"/>
    <w:rsid w:val="003B7591"/>
    <w:rsid w:val="003B75FC"/>
    <w:rsid w:val="003B7A0E"/>
    <w:rsid w:val="003B7B19"/>
    <w:rsid w:val="003B7B53"/>
    <w:rsid w:val="003B7BB2"/>
    <w:rsid w:val="003B7DAC"/>
    <w:rsid w:val="003C029A"/>
    <w:rsid w:val="003C0620"/>
    <w:rsid w:val="003C0B26"/>
    <w:rsid w:val="003C0E1F"/>
    <w:rsid w:val="003C0E89"/>
    <w:rsid w:val="003C0F44"/>
    <w:rsid w:val="003C1095"/>
    <w:rsid w:val="003C11EA"/>
    <w:rsid w:val="003C12CD"/>
    <w:rsid w:val="003C172C"/>
    <w:rsid w:val="003C184E"/>
    <w:rsid w:val="003C19C9"/>
    <w:rsid w:val="003C1FFB"/>
    <w:rsid w:val="003C2108"/>
    <w:rsid w:val="003C22F5"/>
    <w:rsid w:val="003C2360"/>
    <w:rsid w:val="003C2771"/>
    <w:rsid w:val="003C27C0"/>
    <w:rsid w:val="003C27EF"/>
    <w:rsid w:val="003C2B1E"/>
    <w:rsid w:val="003C2C82"/>
    <w:rsid w:val="003C2C98"/>
    <w:rsid w:val="003C2DC0"/>
    <w:rsid w:val="003C30F8"/>
    <w:rsid w:val="003C311B"/>
    <w:rsid w:val="003C34CF"/>
    <w:rsid w:val="003C3540"/>
    <w:rsid w:val="003C35B9"/>
    <w:rsid w:val="003C376C"/>
    <w:rsid w:val="003C3839"/>
    <w:rsid w:val="003C38BE"/>
    <w:rsid w:val="003C3D82"/>
    <w:rsid w:val="003C3D96"/>
    <w:rsid w:val="003C3E19"/>
    <w:rsid w:val="003C4074"/>
    <w:rsid w:val="003C4334"/>
    <w:rsid w:val="003C43E2"/>
    <w:rsid w:val="003C43F3"/>
    <w:rsid w:val="003C46FC"/>
    <w:rsid w:val="003C47B4"/>
    <w:rsid w:val="003C495C"/>
    <w:rsid w:val="003C499F"/>
    <w:rsid w:val="003C4A05"/>
    <w:rsid w:val="003C4B0D"/>
    <w:rsid w:val="003C4C0F"/>
    <w:rsid w:val="003C4CA3"/>
    <w:rsid w:val="003C51DA"/>
    <w:rsid w:val="003C5398"/>
    <w:rsid w:val="003C55D9"/>
    <w:rsid w:val="003C5C67"/>
    <w:rsid w:val="003C6081"/>
    <w:rsid w:val="003C632F"/>
    <w:rsid w:val="003C6856"/>
    <w:rsid w:val="003C6CFB"/>
    <w:rsid w:val="003C6D81"/>
    <w:rsid w:val="003C6EB4"/>
    <w:rsid w:val="003C759F"/>
    <w:rsid w:val="003C7865"/>
    <w:rsid w:val="003C7CD9"/>
    <w:rsid w:val="003C7E95"/>
    <w:rsid w:val="003C7F0B"/>
    <w:rsid w:val="003D016C"/>
    <w:rsid w:val="003D081A"/>
    <w:rsid w:val="003D08AA"/>
    <w:rsid w:val="003D0A24"/>
    <w:rsid w:val="003D0BB0"/>
    <w:rsid w:val="003D0CF6"/>
    <w:rsid w:val="003D0E83"/>
    <w:rsid w:val="003D0F37"/>
    <w:rsid w:val="003D1482"/>
    <w:rsid w:val="003D1805"/>
    <w:rsid w:val="003D1A0E"/>
    <w:rsid w:val="003D1B3D"/>
    <w:rsid w:val="003D1BAD"/>
    <w:rsid w:val="003D1C02"/>
    <w:rsid w:val="003D1D1B"/>
    <w:rsid w:val="003D1D39"/>
    <w:rsid w:val="003D1E98"/>
    <w:rsid w:val="003D1F4D"/>
    <w:rsid w:val="003D20ED"/>
    <w:rsid w:val="003D221E"/>
    <w:rsid w:val="003D22C2"/>
    <w:rsid w:val="003D23D7"/>
    <w:rsid w:val="003D2847"/>
    <w:rsid w:val="003D2958"/>
    <w:rsid w:val="003D2AF8"/>
    <w:rsid w:val="003D2B5D"/>
    <w:rsid w:val="003D31DD"/>
    <w:rsid w:val="003D355E"/>
    <w:rsid w:val="003D35A8"/>
    <w:rsid w:val="003D3730"/>
    <w:rsid w:val="003D3861"/>
    <w:rsid w:val="003D3AA6"/>
    <w:rsid w:val="003D3B25"/>
    <w:rsid w:val="003D3BBA"/>
    <w:rsid w:val="003D3D24"/>
    <w:rsid w:val="003D41C7"/>
    <w:rsid w:val="003D421F"/>
    <w:rsid w:val="003D42C1"/>
    <w:rsid w:val="003D43F0"/>
    <w:rsid w:val="003D4404"/>
    <w:rsid w:val="003D4493"/>
    <w:rsid w:val="003D44A8"/>
    <w:rsid w:val="003D470B"/>
    <w:rsid w:val="003D48C4"/>
    <w:rsid w:val="003D4A0A"/>
    <w:rsid w:val="003D4C93"/>
    <w:rsid w:val="003D4F7E"/>
    <w:rsid w:val="003D5493"/>
    <w:rsid w:val="003D5652"/>
    <w:rsid w:val="003D59DA"/>
    <w:rsid w:val="003D5A12"/>
    <w:rsid w:val="003D5A20"/>
    <w:rsid w:val="003D5B09"/>
    <w:rsid w:val="003D6598"/>
    <w:rsid w:val="003D66F6"/>
    <w:rsid w:val="003D68D8"/>
    <w:rsid w:val="003D7058"/>
    <w:rsid w:val="003D7358"/>
    <w:rsid w:val="003D73D2"/>
    <w:rsid w:val="003D78D2"/>
    <w:rsid w:val="003D797C"/>
    <w:rsid w:val="003D7A86"/>
    <w:rsid w:val="003D7B38"/>
    <w:rsid w:val="003D7B86"/>
    <w:rsid w:val="003D7B8E"/>
    <w:rsid w:val="003D7BD1"/>
    <w:rsid w:val="003D7F56"/>
    <w:rsid w:val="003D7FF2"/>
    <w:rsid w:val="003E00B8"/>
    <w:rsid w:val="003E027A"/>
    <w:rsid w:val="003E09C1"/>
    <w:rsid w:val="003E0A7C"/>
    <w:rsid w:val="003E1036"/>
    <w:rsid w:val="003E13E0"/>
    <w:rsid w:val="003E141C"/>
    <w:rsid w:val="003E146F"/>
    <w:rsid w:val="003E155D"/>
    <w:rsid w:val="003E16B5"/>
    <w:rsid w:val="003E16BF"/>
    <w:rsid w:val="003E1800"/>
    <w:rsid w:val="003E1A80"/>
    <w:rsid w:val="003E1AC8"/>
    <w:rsid w:val="003E1B50"/>
    <w:rsid w:val="003E1C66"/>
    <w:rsid w:val="003E1CB1"/>
    <w:rsid w:val="003E2A6F"/>
    <w:rsid w:val="003E2B13"/>
    <w:rsid w:val="003E30E6"/>
    <w:rsid w:val="003E320E"/>
    <w:rsid w:val="003E32B2"/>
    <w:rsid w:val="003E330E"/>
    <w:rsid w:val="003E350A"/>
    <w:rsid w:val="003E350D"/>
    <w:rsid w:val="003E35AF"/>
    <w:rsid w:val="003E3652"/>
    <w:rsid w:val="003E3886"/>
    <w:rsid w:val="003E38AD"/>
    <w:rsid w:val="003E3C2F"/>
    <w:rsid w:val="003E411C"/>
    <w:rsid w:val="003E4148"/>
    <w:rsid w:val="003E42BF"/>
    <w:rsid w:val="003E4660"/>
    <w:rsid w:val="003E4760"/>
    <w:rsid w:val="003E4824"/>
    <w:rsid w:val="003E4907"/>
    <w:rsid w:val="003E4D4C"/>
    <w:rsid w:val="003E518D"/>
    <w:rsid w:val="003E5798"/>
    <w:rsid w:val="003E5B6E"/>
    <w:rsid w:val="003E5E2B"/>
    <w:rsid w:val="003E5EF7"/>
    <w:rsid w:val="003E5F84"/>
    <w:rsid w:val="003E60EC"/>
    <w:rsid w:val="003E65AA"/>
    <w:rsid w:val="003E6722"/>
    <w:rsid w:val="003E6944"/>
    <w:rsid w:val="003E6B33"/>
    <w:rsid w:val="003E6C8F"/>
    <w:rsid w:val="003E6CEA"/>
    <w:rsid w:val="003E7133"/>
    <w:rsid w:val="003E72E3"/>
    <w:rsid w:val="003E73B6"/>
    <w:rsid w:val="003E788D"/>
    <w:rsid w:val="003E7954"/>
    <w:rsid w:val="003E7A5D"/>
    <w:rsid w:val="003E7B6F"/>
    <w:rsid w:val="003E7E8C"/>
    <w:rsid w:val="003F03D7"/>
    <w:rsid w:val="003F04AA"/>
    <w:rsid w:val="003F05D4"/>
    <w:rsid w:val="003F064C"/>
    <w:rsid w:val="003F07FD"/>
    <w:rsid w:val="003F09E6"/>
    <w:rsid w:val="003F0B9A"/>
    <w:rsid w:val="003F0E78"/>
    <w:rsid w:val="003F0FA3"/>
    <w:rsid w:val="003F1464"/>
    <w:rsid w:val="003F1EE3"/>
    <w:rsid w:val="003F1F4F"/>
    <w:rsid w:val="003F2004"/>
    <w:rsid w:val="003F21DB"/>
    <w:rsid w:val="003F22E9"/>
    <w:rsid w:val="003F2577"/>
    <w:rsid w:val="003F2A4D"/>
    <w:rsid w:val="003F2C02"/>
    <w:rsid w:val="003F2C34"/>
    <w:rsid w:val="003F2E5F"/>
    <w:rsid w:val="003F2E9B"/>
    <w:rsid w:val="003F323C"/>
    <w:rsid w:val="003F325A"/>
    <w:rsid w:val="003F32BF"/>
    <w:rsid w:val="003F35B6"/>
    <w:rsid w:val="003F3890"/>
    <w:rsid w:val="003F3DC1"/>
    <w:rsid w:val="003F3E56"/>
    <w:rsid w:val="003F445C"/>
    <w:rsid w:val="003F449D"/>
    <w:rsid w:val="003F47DB"/>
    <w:rsid w:val="003F4A22"/>
    <w:rsid w:val="003F4B1C"/>
    <w:rsid w:val="003F4FE7"/>
    <w:rsid w:val="003F5134"/>
    <w:rsid w:val="003F518A"/>
    <w:rsid w:val="003F51CD"/>
    <w:rsid w:val="003F5225"/>
    <w:rsid w:val="003F5512"/>
    <w:rsid w:val="003F5833"/>
    <w:rsid w:val="003F59DB"/>
    <w:rsid w:val="003F5CF9"/>
    <w:rsid w:val="003F6183"/>
    <w:rsid w:val="003F61A2"/>
    <w:rsid w:val="003F633C"/>
    <w:rsid w:val="003F6378"/>
    <w:rsid w:val="003F664A"/>
    <w:rsid w:val="003F67A4"/>
    <w:rsid w:val="003F683E"/>
    <w:rsid w:val="003F6A23"/>
    <w:rsid w:val="003F6AF9"/>
    <w:rsid w:val="003F6FA9"/>
    <w:rsid w:val="003F7055"/>
    <w:rsid w:val="003F74EE"/>
    <w:rsid w:val="003F77A8"/>
    <w:rsid w:val="003F7B93"/>
    <w:rsid w:val="00400426"/>
    <w:rsid w:val="00400449"/>
    <w:rsid w:val="004005A7"/>
    <w:rsid w:val="004009F3"/>
    <w:rsid w:val="00400EF4"/>
    <w:rsid w:val="00401144"/>
    <w:rsid w:val="0040148A"/>
    <w:rsid w:val="004014BB"/>
    <w:rsid w:val="00401840"/>
    <w:rsid w:val="00401846"/>
    <w:rsid w:val="00401927"/>
    <w:rsid w:val="00401AF2"/>
    <w:rsid w:val="00401C36"/>
    <w:rsid w:val="00401D4E"/>
    <w:rsid w:val="00401E96"/>
    <w:rsid w:val="00401EC8"/>
    <w:rsid w:val="0040217B"/>
    <w:rsid w:val="004029FD"/>
    <w:rsid w:val="00402ADA"/>
    <w:rsid w:val="00402FDA"/>
    <w:rsid w:val="004037BB"/>
    <w:rsid w:val="00403859"/>
    <w:rsid w:val="00404158"/>
    <w:rsid w:val="0040476F"/>
    <w:rsid w:val="00404B02"/>
    <w:rsid w:val="00404EE5"/>
    <w:rsid w:val="00404EF8"/>
    <w:rsid w:val="004050EF"/>
    <w:rsid w:val="00405324"/>
    <w:rsid w:val="004053FE"/>
    <w:rsid w:val="004054A7"/>
    <w:rsid w:val="0040566E"/>
    <w:rsid w:val="00405A6F"/>
    <w:rsid w:val="00405B09"/>
    <w:rsid w:val="00405DE4"/>
    <w:rsid w:val="00405F48"/>
    <w:rsid w:val="00406395"/>
    <w:rsid w:val="00406974"/>
    <w:rsid w:val="00406E08"/>
    <w:rsid w:val="00406FE2"/>
    <w:rsid w:val="004071B9"/>
    <w:rsid w:val="004073D6"/>
    <w:rsid w:val="0040775B"/>
    <w:rsid w:val="004079D2"/>
    <w:rsid w:val="00407A66"/>
    <w:rsid w:val="00407B36"/>
    <w:rsid w:val="00407DF0"/>
    <w:rsid w:val="00410014"/>
    <w:rsid w:val="004100E5"/>
    <w:rsid w:val="00410353"/>
    <w:rsid w:val="0041051D"/>
    <w:rsid w:val="00410C41"/>
    <w:rsid w:val="00410C8D"/>
    <w:rsid w:val="00410CCA"/>
    <w:rsid w:val="00410E01"/>
    <w:rsid w:val="00411502"/>
    <w:rsid w:val="00411678"/>
    <w:rsid w:val="0041186B"/>
    <w:rsid w:val="00411AE2"/>
    <w:rsid w:val="00411D5A"/>
    <w:rsid w:val="004120C5"/>
    <w:rsid w:val="004121CA"/>
    <w:rsid w:val="00412650"/>
    <w:rsid w:val="00412A18"/>
    <w:rsid w:val="00412AF2"/>
    <w:rsid w:val="00412E35"/>
    <w:rsid w:val="00412F3E"/>
    <w:rsid w:val="00413048"/>
    <w:rsid w:val="00413116"/>
    <w:rsid w:val="0041314F"/>
    <w:rsid w:val="00413253"/>
    <w:rsid w:val="0041335A"/>
    <w:rsid w:val="0041348D"/>
    <w:rsid w:val="00413531"/>
    <w:rsid w:val="0041363D"/>
    <w:rsid w:val="004136DE"/>
    <w:rsid w:val="004138E6"/>
    <w:rsid w:val="00413B4B"/>
    <w:rsid w:val="00413D33"/>
    <w:rsid w:val="00413E48"/>
    <w:rsid w:val="0041439C"/>
    <w:rsid w:val="0041442E"/>
    <w:rsid w:val="004146A0"/>
    <w:rsid w:val="0041484C"/>
    <w:rsid w:val="00414972"/>
    <w:rsid w:val="00414EC0"/>
    <w:rsid w:val="00415048"/>
    <w:rsid w:val="004152E0"/>
    <w:rsid w:val="004153E6"/>
    <w:rsid w:val="004159A1"/>
    <w:rsid w:val="00416573"/>
    <w:rsid w:val="004166BC"/>
    <w:rsid w:val="00416B9B"/>
    <w:rsid w:val="00417316"/>
    <w:rsid w:val="00417604"/>
    <w:rsid w:val="00417704"/>
    <w:rsid w:val="00417AC0"/>
    <w:rsid w:val="00417D3F"/>
    <w:rsid w:val="00417D7F"/>
    <w:rsid w:val="0042007B"/>
    <w:rsid w:val="00420123"/>
    <w:rsid w:val="0042015C"/>
    <w:rsid w:val="00420368"/>
    <w:rsid w:val="0042048E"/>
    <w:rsid w:val="0042073D"/>
    <w:rsid w:val="0042079D"/>
    <w:rsid w:val="004209FA"/>
    <w:rsid w:val="00420FFC"/>
    <w:rsid w:val="004212C4"/>
    <w:rsid w:val="00421573"/>
    <w:rsid w:val="00421643"/>
    <w:rsid w:val="004216D6"/>
    <w:rsid w:val="004218D7"/>
    <w:rsid w:val="0042190E"/>
    <w:rsid w:val="00421918"/>
    <w:rsid w:val="004219C4"/>
    <w:rsid w:val="00421E6B"/>
    <w:rsid w:val="00421EC3"/>
    <w:rsid w:val="0042270B"/>
    <w:rsid w:val="00422756"/>
    <w:rsid w:val="00422903"/>
    <w:rsid w:val="00423129"/>
    <w:rsid w:val="004233E2"/>
    <w:rsid w:val="0042389F"/>
    <w:rsid w:val="00423A4A"/>
    <w:rsid w:val="00423C09"/>
    <w:rsid w:val="0042411A"/>
    <w:rsid w:val="004242C5"/>
    <w:rsid w:val="004242FD"/>
    <w:rsid w:val="004243A5"/>
    <w:rsid w:val="004248EF"/>
    <w:rsid w:val="00424AC6"/>
    <w:rsid w:val="00424AE9"/>
    <w:rsid w:val="00424B42"/>
    <w:rsid w:val="00424BB1"/>
    <w:rsid w:val="00424E3B"/>
    <w:rsid w:val="00424FE8"/>
    <w:rsid w:val="00425306"/>
    <w:rsid w:val="0042563F"/>
    <w:rsid w:val="00425820"/>
    <w:rsid w:val="00425D76"/>
    <w:rsid w:val="00426403"/>
    <w:rsid w:val="004266BE"/>
    <w:rsid w:val="00426704"/>
    <w:rsid w:val="00426939"/>
    <w:rsid w:val="00426C62"/>
    <w:rsid w:val="00426ED6"/>
    <w:rsid w:val="00426F7C"/>
    <w:rsid w:val="00426FF4"/>
    <w:rsid w:val="0042709F"/>
    <w:rsid w:val="00427102"/>
    <w:rsid w:val="004273DA"/>
    <w:rsid w:val="00427439"/>
    <w:rsid w:val="0042772E"/>
    <w:rsid w:val="00427990"/>
    <w:rsid w:val="0043000F"/>
    <w:rsid w:val="004301D4"/>
    <w:rsid w:val="00430241"/>
    <w:rsid w:val="004306CA"/>
    <w:rsid w:val="00430791"/>
    <w:rsid w:val="004309FB"/>
    <w:rsid w:val="00430BF1"/>
    <w:rsid w:val="00430C70"/>
    <w:rsid w:val="004312DE"/>
    <w:rsid w:val="004316C8"/>
    <w:rsid w:val="00431744"/>
    <w:rsid w:val="0043197C"/>
    <w:rsid w:val="004319EC"/>
    <w:rsid w:val="00431BF4"/>
    <w:rsid w:val="00432077"/>
    <w:rsid w:val="0043212D"/>
    <w:rsid w:val="0043225D"/>
    <w:rsid w:val="004322E7"/>
    <w:rsid w:val="0043249B"/>
    <w:rsid w:val="0043277D"/>
    <w:rsid w:val="00432A22"/>
    <w:rsid w:val="00432A9D"/>
    <w:rsid w:val="00432AF4"/>
    <w:rsid w:val="00433168"/>
    <w:rsid w:val="004332A7"/>
    <w:rsid w:val="0043330F"/>
    <w:rsid w:val="00433432"/>
    <w:rsid w:val="0043348D"/>
    <w:rsid w:val="00433691"/>
    <w:rsid w:val="0043373F"/>
    <w:rsid w:val="0043390A"/>
    <w:rsid w:val="0043394A"/>
    <w:rsid w:val="0043396B"/>
    <w:rsid w:val="004339A4"/>
    <w:rsid w:val="00433BB4"/>
    <w:rsid w:val="00433BE5"/>
    <w:rsid w:val="00433C53"/>
    <w:rsid w:val="0043404A"/>
    <w:rsid w:val="0043409F"/>
    <w:rsid w:val="0043426E"/>
    <w:rsid w:val="00434387"/>
    <w:rsid w:val="00434673"/>
    <w:rsid w:val="00434745"/>
    <w:rsid w:val="004347F4"/>
    <w:rsid w:val="00434997"/>
    <w:rsid w:val="00434A5A"/>
    <w:rsid w:val="00434AE4"/>
    <w:rsid w:val="00434E37"/>
    <w:rsid w:val="00434F57"/>
    <w:rsid w:val="004352D3"/>
    <w:rsid w:val="004355C5"/>
    <w:rsid w:val="0043568F"/>
    <w:rsid w:val="004357A3"/>
    <w:rsid w:val="00435883"/>
    <w:rsid w:val="00435A5B"/>
    <w:rsid w:val="00435F25"/>
    <w:rsid w:val="0043611E"/>
    <w:rsid w:val="004362D6"/>
    <w:rsid w:val="00436332"/>
    <w:rsid w:val="004364D9"/>
    <w:rsid w:val="00436775"/>
    <w:rsid w:val="00436BC4"/>
    <w:rsid w:val="00436BF6"/>
    <w:rsid w:val="00436FCF"/>
    <w:rsid w:val="0043758D"/>
    <w:rsid w:val="0043761C"/>
    <w:rsid w:val="004376DF"/>
    <w:rsid w:val="0043787C"/>
    <w:rsid w:val="00437A39"/>
    <w:rsid w:val="00437D2F"/>
    <w:rsid w:val="00437F0A"/>
    <w:rsid w:val="00437F3C"/>
    <w:rsid w:val="00440227"/>
    <w:rsid w:val="004404C4"/>
    <w:rsid w:val="004405B6"/>
    <w:rsid w:val="00440749"/>
    <w:rsid w:val="004408A1"/>
    <w:rsid w:val="00440B05"/>
    <w:rsid w:val="00440CCA"/>
    <w:rsid w:val="00441159"/>
    <w:rsid w:val="00441289"/>
    <w:rsid w:val="00441369"/>
    <w:rsid w:val="00441545"/>
    <w:rsid w:val="00441633"/>
    <w:rsid w:val="00441650"/>
    <w:rsid w:val="0044188B"/>
    <w:rsid w:val="00441BFC"/>
    <w:rsid w:val="00442050"/>
    <w:rsid w:val="004420F3"/>
    <w:rsid w:val="00442128"/>
    <w:rsid w:val="0044232E"/>
    <w:rsid w:val="0044238E"/>
    <w:rsid w:val="00442540"/>
    <w:rsid w:val="0044273C"/>
    <w:rsid w:val="00442B5E"/>
    <w:rsid w:val="00442D62"/>
    <w:rsid w:val="00442E45"/>
    <w:rsid w:val="0044337C"/>
    <w:rsid w:val="0044346D"/>
    <w:rsid w:val="0044347A"/>
    <w:rsid w:val="00443679"/>
    <w:rsid w:val="004437BC"/>
    <w:rsid w:val="004437E4"/>
    <w:rsid w:val="00443892"/>
    <w:rsid w:val="0044395C"/>
    <w:rsid w:val="004439D1"/>
    <w:rsid w:val="00443B7A"/>
    <w:rsid w:val="00443BA6"/>
    <w:rsid w:val="00443F12"/>
    <w:rsid w:val="004442A0"/>
    <w:rsid w:val="0044435F"/>
    <w:rsid w:val="00444660"/>
    <w:rsid w:val="004446DC"/>
    <w:rsid w:val="0044476C"/>
    <w:rsid w:val="004447E3"/>
    <w:rsid w:val="00444910"/>
    <w:rsid w:val="0044496D"/>
    <w:rsid w:val="00445169"/>
    <w:rsid w:val="0044548B"/>
    <w:rsid w:val="00445601"/>
    <w:rsid w:val="00445E81"/>
    <w:rsid w:val="00446072"/>
    <w:rsid w:val="004461DB"/>
    <w:rsid w:val="00446480"/>
    <w:rsid w:val="004466E4"/>
    <w:rsid w:val="00446845"/>
    <w:rsid w:val="0044766C"/>
    <w:rsid w:val="0044776A"/>
    <w:rsid w:val="004477B6"/>
    <w:rsid w:val="004477FA"/>
    <w:rsid w:val="004478FB"/>
    <w:rsid w:val="00447990"/>
    <w:rsid w:val="00447B48"/>
    <w:rsid w:val="00447C71"/>
    <w:rsid w:val="00447D51"/>
    <w:rsid w:val="00447EC5"/>
    <w:rsid w:val="0045020A"/>
    <w:rsid w:val="004503A5"/>
    <w:rsid w:val="0045055D"/>
    <w:rsid w:val="00450877"/>
    <w:rsid w:val="00450B00"/>
    <w:rsid w:val="00450CD0"/>
    <w:rsid w:val="00450E60"/>
    <w:rsid w:val="00450F77"/>
    <w:rsid w:val="00451A42"/>
    <w:rsid w:val="00451A8F"/>
    <w:rsid w:val="00451CD0"/>
    <w:rsid w:val="004520CE"/>
    <w:rsid w:val="00452169"/>
    <w:rsid w:val="004522CF"/>
    <w:rsid w:val="004523D3"/>
    <w:rsid w:val="004529F8"/>
    <w:rsid w:val="00452C02"/>
    <w:rsid w:val="00452C26"/>
    <w:rsid w:val="00453471"/>
    <w:rsid w:val="00453960"/>
    <w:rsid w:val="00453C48"/>
    <w:rsid w:val="00453C80"/>
    <w:rsid w:val="00453D1D"/>
    <w:rsid w:val="00453EF0"/>
    <w:rsid w:val="004542A1"/>
    <w:rsid w:val="00454372"/>
    <w:rsid w:val="004544BB"/>
    <w:rsid w:val="004544D0"/>
    <w:rsid w:val="0045457E"/>
    <w:rsid w:val="00454995"/>
    <w:rsid w:val="00454C83"/>
    <w:rsid w:val="00454C8D"/>
    <w:rsid w:val="00454F81"/>
    <w:rsid w:val="00454FBF"/>
    <w:rsid w:val="00455402"/>
    <w:rsid w:val="00455653"/>
    <w:rsid w:val="00455956"/>
    <w:rsid w:val="00455A35"/>
    <w:rsid w:val="00455BDF"/>
    <w:rsid w:val="00455F61"/>
    <w:rsid w:val="004564BB"/>
    <w:rsid w:val="00456690"/>
    <w:rsid w:val="00456931"/>
    <w:rsid w:val="00456AEC"/>
    <w:rsid w:val="00456CBC"/>
    <w:rsid w:val="00456E58"/>
    <w:rsid w:val="00456EBD"/>
    <w:rsid w:val="00456F73"/>
    <w:rsid w:val="00456F83"/>
    <w:rsid w:val="00457015"/>
    <w:rsid w:val="004570A8"/>
    <w:rsid w:val="00457310"/>
    <w:rsid w:val="00457466"/>
    <w:rsid w:val="00457626"/>
    <w:rsid w:val="00457759"/>
    <w:rsid w:val="004578E0"/>
    <w:rsid w:val="00457B20"/>
    <w:rsid w:val="00457B7C"/>
    <w:rsid w:val="00457E4A"/>
    <w:rsid w:val="004605F1"/>
    <w:rsid w:val="0046063F"/>
    <w:rsid w:val="0046073A"/>
    <w:rsid w:val="0046097A"/>
    <w:rsid w:val="00460A7C"/>
    <w:rsid w:val="00460BE4"/>
    <w:rsid w:val="00460D5B"/>
    <w:rsid w:val="00460EE8"/>
    <w:rsid w:val="0046108F"/>
    <w:rsid w:val="0046116D"/>
    <w:rsid w:val="004618C3"/>
    <w:rsid w:val="004621B4"/>
    <w:rsid w:val="004621E0"/>
    <w:rsid w:val="004623D7"/>
    <w:rsid w:val="00462545"/>
    <w:rsid w:val="00462555"/>
    <w:rsid w:val="00462629"/>
    <w:rsid w:val="00462A94"/>
    <w:rsid w:val="00462B0E"/>
    <w:rsid w:val="00462BAE"/>
    <w:rsid w:val="00462F50"/>
    <w:rsid w:val="00463790"/>
    <w:rsid w:val="004637F9"/>
    <w:rsid w:val="004639D0"/>
    <w:rsid w:val="00463BEA"/>
    <w:rsid w:val="00463EA0"/>
    <w:rsid w:val="00463FE2"/>
    <w:rsid w:val="00463FEC"/>
    <w:rsid w:val="0046400C"/>
    <w:rsid w:val="004644AE"/>
    <w:rsid w:val="00464594"/>
    <w:rsid w:val="00464AD0"/>
    <w:rsid w:val="00464C18"/>
    <w:rsid w:val="0046527B"/>
    <w:rsid w:val="00465502"/>
    <w:rsid w:val="00465539"/>
    <w:rsid w:val="004655D0"/>
    <w:rsid w:val="00465774"/>
    <w:rsid w:val="00465863"/>
    <w:rsid w:val="00465BFB"/>
    <w:rsid w:val="00465D2F"/>
    <w:rsid w:val="00465D33"/>
    <w:rsid w:val="004662C9"/>
    <w:rsid w:val="00466307"/>
    <w:rsid w:val="0046635E"/>
    <w:rsid w:val="0046666D"/>
    <w:rsid w:val="00466CF9"/>
    <w:rsid w:val="00466DFD"/>
    <w:rsid w:val="00466E31"/>
    <w:rsid w:val="00466FCF"/>
    <w:rsid w:val="0046760A"/>
    <w:rsid w:val="00467B79"/>
    <w:rsid w:val="00467CF1"/>
    <w:rsid w:val="00467DE1"/>
    <w:rsid w:val="0047000C"/>
    <w:rsid w:val="0047007A"/>
    <w:rsid w:val="004705CE"/>
    <w:rsid w:val="0047086A"/>
    <w:rsid w:val="004709FC"/>
    <w:rsid w:val="00470C02"/>
    <w:rsid w:val="00471078"/>
    <w:rsid w:val="00471108"/>
    <w:rsid w:val="0047121A"/>
    <w:rsid w:val="004714C5"/>
    <w:rsid w:val="00471667"/>
    <w:rsid w:val="00471B0D"/>
    <w:rsid w:val="00471D84"/>
    <w:rsid w:val="00471D96"/>
    <w:rsid w:val="00471E9B"/>
    <w:rsid w:val="0047210D"/>
    <w:rsid w:val="004723F4"/>
    <w:rsid w:val="004724A9"/>
    <w:rsid w:val="004727AC"/>
    <w:rsid w:val="0047290D"/>
    <w:rsid w:val="00472BCF"/>
    <w:rsid w:val="00472D31"/>
    <w:rsid w:val="00472DB8"/>
    <w:rsid w:val="00473390"/>
    <w:rsid w:val="004739C0"/>
    <w:rsid w:val="00473FB0"/>
    <w:rsid w:val="00474248"/>
    <w:rsid w:val="00474443"/>
    <w:rsid w:val="00474560"/>
    <w:rsid w:val="00474A3C"/>
    <w:rsid w:val="00474AB2"/>
    <w:rsid w:val="00474CBC"/>
    <w:rsid w:val="00474E0E"/>
    <w:rsid w:val="00474E12"/>
    <w:rsid w:val="00475335"/>
    <w:rsid w:val="0047536D"/>
    <w:rsid w:val="00475704"/>
    <w:rsid w:val="00475B23"/>
    <w:rsid w:val="00475E47"/>
    <w:rsid w:val="00475EF2"/>
    <w:rsid w:val="00476358"/>
    <w:rsid w:val="004766C4"/>
    <w:rsid w:val="0047679F"/>
    <w:rsid w:val="00476A2E"/>
    <w:rsid w:val="00476A35"/>
    <w:rsid w:val="00476B2A"/>
    <w:rsid w:val="00476DB8"/>
    <w:rsid w:val="00477BD1"/>
    <w:rsid w:val="00477D21"/>
    <w:rsid w:val="00477F36"/>
    <w:rsid w:val="00477F71"/>
    <w:rsid w:val="00477F75"/>
    <w:rsid w:val="0048025E"/>
    <w:rsid w:val="004802AC"/>
    <w:rsid w:val="0048067B"/>
    <w:rsid w:val="0048080A"/>
    <w:rsid w:val="00480A0B"/>
    <w:rsid w:val="00480AC0"/>
    <w:rsid w:val="0048114F"/>
    <w:rsid w:val="004818D2"/>
    <w:rsid w:val="00481A65"/>
    <w:rsid w:val="00481ADE"/>
    <w:rsid w:val="0048227B"/>
    <w:rsid w:val="004822A5"/>
    <w:rsid w:val="00482369"/>
    <w:rsid w:val="00482758"/>
    <w:rsid w:val="0048294B"/>
    <w:rsid w:val="00482AE5"/>
    <w:rsid w:val="0048313D"/>
    <w:rsid w:val="00483174"/>
    <w:rsid w:val="0048361B"/>
    <w:rsid w:val="004839CA"/>
    <w:rsid w:val="00483B18"/>
    <w:rsid w:val="00483BBC"/>
    <w:rsid w:val="00483BF7"/>
    <w:rsid w:val="00483C86"/>
    <w:rsid w:val="0048419A"/>
    <w:rsid w:val="00484216"/>
    <w:rsid w:val="00484557"/>
    <w:rsid w:val="004845F9"/>
    <w:rsid w:val="004847FC"/>
    <w:rsid w:val="004849A7"/>
    <w:rsid w:val="00484EDE"/>
    <w:rsid w:val="00484EF7"/>
    <w:rsid w:val="0048517A"/>
    <w:rsid w:val="0048518C"/>
    <w:rsid w:val="004851C1"/>
    <w:rsid w:val="004851F7"/>
    <w:rsid w:val="0048521B"/>
    <w:rsid w:val="004853FD"/>
    <w:rsid w:val="00485521"/>
    <w:rsid w:val="0048562F"/>
    <w:rsid w:val="00485631"/>
    <w:rsid w:val="0048571B"/>
    <w:rsid w:val="00485B74"/>
    <w:rsid w:val="00485C7A"/>
    <w:rsid w:val="00485EDA"/>
    <w:rsid w:val="00485FAF"/>
    <w:rsid w:val="0048626A"/>
    <w:rsid w:val="004863C3"/>
    <w:rsid w:val="004863D0"/>
    <w:rsid w:val="00486782"/>
    <w:rsid w:val="00486BDA"/>
    <w:rsid w:val="00486ECB"/>
    <w:rsid w:val="00486F5B"/>
    <w:rsid w:val="00487573"/>
    <w:rsid w:val="004875FE"/>
    <w:rsid w:val="00487781"/>
    <w:rsid w:val="00487FEF"/>
    <w:rsid w:val="004900DE"/>
    <w:rsid w:val="0049011C"/>
    <w:rsid w:val="00490252"/>
    <w:rsid w:val="00490290"/>
    <w:rsid w:val="00490441"/>
    <w:rsid w:val="004904E2"/>
    <w:rsid w:val="00490DF7"/>
    <w:rsid w:val="00491118"/>
    <w:rsid w:val="00491151"/>
    <w:rsid w:val="004914FD"/>
    <w:rsid w:val="00491541"/>
    <w:rsid w:val="00491A7B"/>
    <w:rsid w:val="00491C2F"/>
    <w:rsid w:val="00491F10"/>
    <w:rsid w:val="00491F4C"/>
    <w:rsid w:val="00491FA0"/>
    <w:rsid w:val="00492082"/>
    <w:rsid w:val="0049222B"/>
    <w:rsid w:val="0049235F"/>
    <w:rsid w:val="004926CC"/>
    <w:rsid w:val="004929CD"/>
    <w:rsid w:val="00493748"/>
    <w:rsid w:val="00493A9C"/>
    <w:rsid w:val="00493C2B"/>
    <w:rsid w:val="00493DFF"/>
    <w:rsid w:val="00493EEA"/>
    <w:rsid w:val="0049415C"/>
    <w:rsid w:val="004941D6"/>
    <w:rsid w:val="004948AB"/>
    <w:rsid w:val="0049492B"/>
    <w:rsid w:val="00494AA0"/>
    <w:rsid w:val="00494B37"/>
    <w:rsid w:val="00494D35"/>
    <w:rsid w:val="00495508"/>
    <w:rsid w:val="00495532"/>
    <w:rsid w:val="00495739"/>
    <w:rsid w:val="00495A64"/>
    <w:rsid w:val="00495AA5"/>
    <w:rsid w:val="00495B7D"/>
    <w:rsid w:val="00495BB0"/>
    <w:rsid w:val="00495E36"/>
    <w:rsid w:val="00496172"/>
    <w:rsid w:val="004961CA"/>
    <w:rsid w:val="004963E2"/>
    <w:rsid w:val="004969D5"/>
    <w:rsid w:val="00496CD6"/>
    <w:rsid w:val="0049708C"/>
    <w:rsid w:val="004970D7"/>
    <w:rsid w:val="004973CC"/>
    <w:rsid w:val="00497614"/>
    <w:rsid w:val="00497A3B"/>
    <w:rsid w:val="00497B1A"/>
    <w:rsid w:val="004A01C6"/>
    <w:rsid w:val="004A03E1"/>
    <w:rsid w:val="004A0789"/>
    <w:rsid w:val="004A0825"/>
    <w:rsid w:val="004A0C1C"/>
    <w:rsid w:val="004A0EE3"/>
    <w:rsid w:val="004A0F44"/>
    <w:rsid w:val="004A10C1"/>
    <w:rsid w:val="004A1266"/>
    <w:rsid w:val="004A12D5"/>
    <w:rsid w:val="004A148D"/>
    <w:rsid w:val="004A190F"/>
    <w:rsid w:val="004A1EB9"/>
    <w:rsid w:val="004A2348"/>
    <w:rsid w:val="004A2502"/>
    <w:rsid w:val="004A251C"/>
    <w:rsid w:val="004A2543"/>
    <w:rsid w:val="004A274F"/>
    <w:rsid w:val="004A29BD"/>
    <w:rsid w:val="004A2AEC"/>
    <w:rsid w:val="004A2B2E"/>
    <w:rsid w:val="004A2DD6"/>
    <w:rsid w:val="004A2DF7"/>
    <w:rsid w:val="004A2F57"/>
    <w:rsid w:val="004A3402"/>
    <w:rsid w:val="004A3884"/>
    <w:rsid w:val="004A39F8"/>
    <w:rsid w:val="004A3A91"/>
    <w:rsid w:val="004A3F5F"/>
    <w:rsid w:val="004A4136"/>
    <w:rsid w:val="004A42C3"/>
    <w:rsid w:val="004A4622"/>
    <w:rsid w:val="004A4A2F"/>
    <w:rsid w:val="004A4D2B"/>
    <w:rsid w:val="004A53B7"/>
    <w:rsid w:val="004A5779"/>
    <w:rsid w:val="004A5A95"/>
    <w:rsid w:val="004A5B4E"/>
    <w:rsid w:val="004A5B9C"/>
    <w:rsid w:val="004A610B"/>
    <w:rsid w:val="004A62E4"/>
    <w:rsid w:val="004A6360"/>
    <w:rsid w:val="004A6385"/>
    <w:rsid w:val="004A63FE"/>
    <w:rsid w:val="004A64D7"/>
    <w:rsid w:val="004A69B6"/>
    <w:rsid w:val="004A69BE"/>
    <w:rsid w:val="004A6CBF"/>
    <w:rsid w:val="004A70CE"/>
    <w:rsid w:val="004A7105"/>
    <w:rsid w:val="004A7502"/>
    <w:rsid w:val="004A76A0"/>
    <w:rsid w:val="004A793E"/>
    <w:rsid w:val="004A7971"/>
    <w:rsid w:val="004B00B2"/>
    <w:rsid w:val="004B0170"/>
    <w:rsid w:val="004B0190"/>
    <w:rsid w:val="004B0454"/>
    <w:rsid w:val="004B05F8"/>
    <w:rsid w:val="004B093E"/>
    <w:rsid w:val="004B0BEC"/>
    <w:rsid w:val="004B0CA6"/>
    <w:rsid w:val="004B0E6F"/>
    <w:rsid w:val="004B1803"/>
    <w:rsid w:val="004B1969"/>
    <w:rsid w:val="004B19ED"/>
    <w:rsid w:val="004B1F27"/>
    <w:rsid w:val="004B23A0"/>
    <w:rsid w:val="004B24D0"/>
    <w:rsid w:val="004B2564"/>
    <w:rsid w:val="004B259F"/>
    <w:rsid w:val="004B25D1"/>
    <w:rsid w:val="004B2DB2"/>
    <w:rsid w:val="004B2DB5"/>
    <w:rsid w:val="004B316F"/>
    <w:rsid w:val="004B382B"/>
    <w:rsid w:val="004B3B3E"/>
    <w:rsid w:val="004B3C96"/>
    <w:rsid w:val="004B3D90"/>
    <w:rsid w:val="004B4164"/>
    <w:rsid w:val="004B41D1"/>
    <w:rsid w:val="004B4205"/>
    <w:rsid w:val="004B422E"/>
    <w:rsid w:val="004B425C"/>
    <w:rsid w:val="004B42C2"/>
    <w:rsid w:val="004B4589"/>
    <w:rsid w:val="004B4791"/>
    <w:rsid w:val="004B490A"/>
    <w:rsid w:val="004B4C74"/>
    <w:rsid w:val="004B4E4A"/>
    <w:rsid w:val="004B4E9C"/>
    <w:rsid w:val="004B532D"/>
    <w:rsid w:val="004B55EB"/>
    <w:rsid w:val="004B56B7"/>
    <w:rsid w:val="004B5A37"/>
    <w:rsid w:val="004B5C72"/>
    <w:rsid w:val="004B5D99"/>
    <w:rsid w:val="004B5E57"/>
    <w:rsid w:val="004B6660"/>
    <w:rsid w:val="004B66F5"/>
    <w:rsid w:val="004B6793"/>
    <w:rsid w:val="004B6B79"/>
    <w:rsid w:val="004B6B8C"/>
    <w:rsid w:val="004B6D3B"/>
    <w:rsid w:val="004B721B"/>
    <w:rsid w:val="004B726D"/>
    <w:rsid w:val="004B7480"/>
    <w:rsid w:val="004B74F1"/>
    <w:rsid w:val="004B7705"/>
    <w:rsid w:val="004B7D1A"/>
    <w:rsid w:val="004B7D88"/>
    <w:rsid w:val="004C00CE"/>
    <w:rsid w:val="004C01D4"/>
    <w:rsid w:val="004C058A"/>
    <w:rsid w:val="004C05BD"/>
    <w:rsid w:val="004C073D"/>
    <w:rsid w:val="004C094A"/>
    <w:rsid w:val="004C0A0C"/>
    <w:rsid w:val="004C124A"/>
    <w:rsid w:val="004C1340"/>
    <w:rsid w:val="004C15BF"/>
    <w:rsid w:val="004C17B8"/>
    <w:rsid w:val="004C189E"/>
    <w:rsid w:val="004C18E7"/>
    <w:rsid w:val="004C19CD"/>
    <w:rsid w:val="004C1A8A"/>
    <w:rsid w:val="004C2167"/>
    <w:rsid w:val="004C24BB"/>
    <w:rsid w:val="004C2DE0"/>
    <w:rsid w:val="004C301B"/>
    <w:rsid w:val="004C31FC"/>
    <w:rsid w:val="004C322D"/>
    <w:rsid w:val="004C341B"/>
    <w:rsid w:val="004C377C"/>
    <w:rsid w:val="004C38D0"/>
    <w:rsid w:val="004C3AD9"/>
    <w:rsid w:val="004C3AF3"/>
    <w:rsid w:val="004C3D07"/>
    <w:rsid w:val="004C3F37"/>
    <w:rsid w:val="004C3FFD"/>
    <w:rsid w:val="004C4A50"/>
    <w:rsid w:val="004C4B18"/>
    <w:rsid w:val="004C4BF9"/>
    <w:rsid w:val="004C4D39"/>
    <w:rsid w:val="004C5538"/>
    <w:rsid w:val="004C5D2A"/>
    <w:rsid w:val="004C5D5B"/>
    <w:rsid w:val="004C5EAF"/>
    <w:rsid w:val="004C5EEA"/>
    <w:rsid w:val="004C67DD"/>
    <w:rsid w:val="004C68FD"/>
    <w:rsid w:val="004C6A10"/>
    <w:rsid w:val="004C6BB6"/>
    <w:rsid w:val="004C6FCC"/>
    <w:rsid w:val="004C725E"/>
    <w:rsid w:val="004C75FB"/>
    <w:rsid w:val="004C7666"/>
    <w:rsid w:val="004C7D12"/>
    <w:rsid w:val="004C7FEE"/>
    <w:rsid w:val="004D00A2"/>
    <w:rsid w:val="004D0809"/>
    <w:rsid w:val="004D08E7"/>
    <w:rsid w:val="004D0B58"/>
    <w:rsid w:val="004D10B0"/>
    <w:rsid w:val="004D1150"/>
    <w:rsid w:val="004D1192"/>
    <w:rsid w:val="004D1213"/>
    <w:rsid w:val="004D1364"/>
    <w:rsid w:val="004D1727"/>
    <w:rsid w:val="004D1B84"/>
    <w:rsid w:val="004D1BBB"/>
    <w:rsid w:val="004D1BBC"/>
    <w:rsid w:val="004D1F26"/>
    <w:rsid w:val="004D1F93"/>
    <w:rsid w:val="004D1FEF"/>
    <w:rsid w:val="004D2076"/>
    <w:rsid w:val="004D227C"/>
    <w:rsid w:val="004D24DD"/>
    <w:rsid w:val="004D2732"/>
    <w:rsid w:val="004D28D7"/>
    <w:rsid w:val="004D318C"/>
    <w:rsid w:val="004D32A3"/>
    <w:rsid w:val="004D353C"/>
    <w:rsid w:val="004D39EA"/>
    <w:rsid w:val="004D3AA3"/>
    <w:rsid w:val="004D3DF9"/>
    <w:rsid w:val="004D3F1E"/>
    <w:rsid w:val="004D4328"/>
    <w:rsid w:val="004D450A"/>
    <w:rsid w:val="004D4652"/>
    <w:rsid w:val="004D4833"/>
    <w:rsid w:val="004D4844"/>
    <w:rsid w:val="004D4A47"/>
    <w:rsid w:val="004D4B69"/>
    <w:rsid w:val="004D4C27"/>
    <w:rsid w:val="004D4D7B"/>
    <w:rsid w:val="004D4F6B"/>
    <w:rsid w:val="004D536E"/>
    <w:rsid w:val="004D585E"/>
    <w:rsid w:val="004D594D"/>
    <w:rsid w:val="004D59CF"/>
    <w:rsid w:val="004D5ABE"/>
    <w:rsid w:val="004D5B32"/>
    <w:rsid w:val="004D5BBE"/>
    <w:rsid w:val="004D5C75"/>
    <w:rsid w:val="004D5E99"/>
    <w:rsid w:val="004D5F10"/>
    <w:rsid w:val="004D5F65"/>
    <w:rsid w:val="004D610E"/>
    <w:rsid w:val="004D64F2"/>
    <w:rsid w:val="004D6667"/>
    <w:rsid w:val="004D6776"/>
    <w:rsid w:val="004D6C88"/>
    <w:rsid w:val="004D6FC3"/>
    <w:rsid w:val="004D72E8"/>
    <w:rsid w:val="004D7405"/>
    <w:rsid w:val="004D7452"/>
    <w:rsid w:val="004D752C"/>
    <w:rsid w:val="004D752D"/>
    <w:rsid w:val="004D75D0"/>
    <w:rsid w:val="004D7777"/>
    <w:rsid w:val="004E021B"/>
    <w:rsid w:val="004E04A5"/>
    <w:rsid w:val="004E0712"/>
    <w:rsid w:val="004E0F89"/>
    <w:rsid w:val="004E0FB4"/>
    <w:rsid w:val="004E1869"/>
    <w:rsid w:val="004E18F2"/>
    <w:rsid w:val="004E1EE6"/>
    <w:rsid w:val="004E253E"/>
    <w:rsid w:val="004E2AB4"/>
    <w:rsid w:val="004E2E8A"/>
    <w:rsid w:val="004E2EE6"/>
    <w:rsid w:val="004E2F19"/>
    <w:rsid w:val="004E2F83"/>
    <w:rsid w:val="004E316E"/>
    <w:rsid w:val="004E3184"/>
    <w:rsid w:val="004E32A9"/>
    <w:rsid w:val="004E368A"/>
    <w:rsid w:val="004E39C2"/>
    <w:rsid w:val="004E3A23"/>
    <w:rsid w:val="004E3BB2"/>
    <w:rsid w:val="004E3D4D"/>
    <w:rsid w:val="004E4442"/>
    <w:rsid w:val="004E4A17"/>
    <w:rsid w:val="004E4B26"/>
    <w:rsid w:val="004E50CD"/>
    <w:rsid w:val="004E5495"/>
    <w:rsid w:val="004E5884"/>
    <w:rsid w:val="004E5ECA"/>
    <w:rsid w:val="004E5F5E"/>
    <w:rsid w:val="004E5FAB"/>
    <w:rsid w:val="004E6032"/>
    <w:rsid w:val="004E61B7"/>
    <w:rsid w:val="004E653E"/>
    <w:rsid w:val="004E6692"/>
    <w:rsid w:val="004E6737"/>
    <w:rsid w:val="004E69E1"/>
    <w:rsid w:val="004E6B21"/>
    <w:rsid w:val="004E6C5C"/>
    <w:rsid w:val="004E6D58"/>
    <w:rsid w:val="004E6E9A"/>
    <w:rsid w:val="004E7140"/>
    <w:rsid w:val="004E729A"/>
    <w:rsid w:val="004E75AE"/>
    <w:rsid w:val="004E79B3"/>
    <w:rsid w:val="004E7D2B"/>
    <w:rsid w:val="004F002A"/>
    <w:rsid w:val="004F03CE"/>
    <w:rsid w:val="004F0BE0"/>
    <w:rsid w:val="004F0BE8"/>
    <w:rsid w:val="004F0E3D"/>
    <w:rsid w:val="004F1190"/>
    <w:rsid w:val="004F11CE"/>
    <w:rsid w:val="004F12A1"/>
    <w:rsid w:val="004F194E"/>
    <w:rsid w:val="004F1AEC"/>
    <w:rsid w:val="004F1D5D"/>
    <w:rsid w:val="004F1F05"/>
    <w:rsid w:val="004F20CD"/>
    <w:rsid w:val="004F29F8"/>
    <w:rsid w:val="004F2B88"/>
    <w:rsid w:val="004F2EB3"/>
    <w:rsid w:val="004F2F42"/>
    <w:rsid w:val="004F2FA3"/>
    <w:rsid w:val="004F32F1"/>
    <w:rsid w:val="004F33AF"/>
    <w:rsid w:val="004F33B7"/>
    <w:rsid w:val="004F3423"/>
    <w:rsid w:val="004F3554"/>
    <w:rsid w:val="004F35C6"/>
    <w:rsid w:val="004F378E"/>
    <w:rsid w:val="004F47D8"/>
    <w:rsid w:val="004F4F59"/>
    <w:rsid w:val="004F4F5A"/>
    <w:rsid w:val="004F50FE"/>
    <w:rsid w:val="004F5755"/>
    <w:rsid w:val="004F57FB"/>
    <w:rsid w:val="004F5A0D"/>
    <w:rsid w:val="004F5C36"/>
    <w:rsid w:val="004F5D1D"/>
    <w:rsid w:val="004F5EBB"/>
    <w:rsid w:val="004F650B"/>
    <w:rsid w:val="004F6A12"/>
    <w:rsid w:val="004F6B76"/>
    <w:rsid w:val="004F6BA6"/>
    <w:rsid w:val="004F73EF"/>
    <w:rsid w:val="004F7A7B"/>
    <w:rsid w:val="005000E1"/>
    <w:rsid w:val="00500154"/>
    <w:rsid w:val="005002EC"/>
    <w:rsid w:val="0050033D"/>
    <w:rsid w:val="00500A03"/>
    <w:rsid w:val="00500D02"/>
    <w:rsid w:val="00500F56"/>
    <w:rsid w:val="005010B5"/>
    <w:rsid w:val="005013D0"/>
    <w:rsid w:val="00501467"/>
    <w:rsid w:val="0050187F"/>
    <w:rsid w:val="00501890"/>
    <w:rsid w:val="00501D62"/>
    <w:rsid w:val="005021A7"/>
    <w:rsid w:val="0050243D"/>
    <w:rsid w:val="00502445"/>
    <w:rsid w:val="005024DB"/>
    <w:rsid w:val="005025DC"/>
    <w:rsid w:val="005026A0"/>
    <w:rsid w:val="005026D3"/>
    <w:rsid w:val="0050279B"/>
    <w:rsid w:val="0050289E"/>
    <w:rsid w:val="00502B86"/>
    <w:rsid w:val="00502CA4"/>
    <w:rsid w:val="00502D43"/>
    <w:rsid w:val="005030D0"/>
    <w:rsid w:val="005032AB"/>
    <w:rsid w:val="00503469"/>
    <w:rsid w:val="005034EF"/>
    <w:rsid w:val="0050375E"/>
    <w:rsid w:val="005038BE"/>
    <w:rsid w:val="005039DC"/>
    <w:rsid w:val="00504016"/>
    <w:rsid w:val="005040CC"/>
    <w:rsid w:val="005042DA"/>
    <w:rsid w:val="00504580"/>
    <w:rsid w:val="00504C5A"/>
    <w:rsid w:val="00504DFB"/>
    <w:rsid w:val="00504F6B"/>
    <w:rsid w:val="00504FFC"/>
    <w:rsid w:val="0050527E"/>
    <w:rsid w:val="00505609"/>
    <w:rsid w:val="00505919"/>
    <w:rsid w:val="00505A8D"/>
    <w:rsid w:val="00505ED5"/>
    <w:rsid w:val="005061D0"/>
    <w:rsid w:val="00506676"/>
    <w:rsid w:val="00506704"/>
    <w:rsid w:val="00506792"/>
    <w:rsid w:val="00506920"/>
    <w:rsid w:val="00506A63"/>
    <w:rsid w:val="00506A69"/>
    <w:rsid w:val="00506D7B"/>
    <w:rsid w:val="00506E3D"/>
    <w:rsid w:val="00506F18"/>
    <w:rsid w:val="00506F9E"/>
    <w:rsid w:val="005071CC"/>
    <w:rsid w:val="00507703"/>
    <w:rsid w:val="00507779"/>
    <w:rsid w:val="005101DC"/>
    <w:rsid w:val="005106DE"/>
    <w:rsid w:val="005107C5"/>
    <w:rsid w:val="00510BF4"/>
    <w:rsid w:val="00510E06"/>
    <w:rsid w:val="0051119E"/>
    <w:rsid w:val="0051130B"/>
    <w:rsid w:val="0051198F"/>
    <w:rsid w:val="00511CA5"/>
    <w:rsid w:val="00511D6F"/>
    <w:rsid w:val="00511F50"/>
    <w:rsid w:val="005120CB"/>
    <w:rsid w:val="005121E2"/>
    <w:rsid w:val="0051221B"/>
    <w:rsid w:val="00512261"/>
    <w:rsid w:val="00512378"/>
    <w:rsid w:val="00512B17"/>
    <w:rsid w:val="00512B79"/>
    <w:rsid w:val="00512D93"/>
    <w:rsid w:val="00512E0F"/>
    <w:rsid w:val="00513006"/>
    <w:rsid w:val="00513432"/>
    <w:rsid w:val="005135DD"/>
    <w:rsid w:val="00513612"/>
    <w:rsid w:val="00513CFD"/>
    <w:rsid w:val="00513EE8"/>
    <w:rsid w:val="0051400F"/>
    <w:rsid w:val="005143BA"/>
    <w:rsid w:val="005145BF"/>
    <w:rsid w:val="00514750"/>
    <w:rsid w:val="00514BC3"/>
    <w:rsid w:val="00514DCC"/>
    <w:rsid w:val="00514FF2"/>
    <w:rsid w:val="00515267"/>
    <w:rsid w:val="00515854"/>
    <w:rsid w:val="00515C40"/>
    <w:rsid w:val="00516062"/>
    <w:rsid w:val="00516374"/>
    <w:rsid w:val="00516551"/>
    <w:rsid w:val="005166C1"/>
    <w:rsid w:val="00516A57"/>
    <w:rsid w:val="00516AC9"/>
    <w:rsid w:val="0051702F"/>
    <w:rsid w:val="00517477"/>
    <w:rsid w:val="005177E1"/>
    <w:rsid w:val="00517B5B"/>
    <w:rsid w:val="00517BBE"/>
    <w:rsid w:val="00520945"/>
    <w:rsid w:val="00520A07"/>
    <w:rsid w:val="00521181"/>
    <w:rsid w:val="00521478"/>
    <w:rsid w:val="005214B4"/>
    <w:rsid w:val="005219EB"/>
    <w:rsid w:val="00521A38"/>
    <w:rsid w:val="00521A8B"/>
    <w:rsid w:val="00521B08"/>
    <w:rsid w:val="005221E5"/>
    <w:rsid w:val="00522240"/>
    <w:rsid w:val="0052229F"/>
    <w:rsid w:val="005222FE"/>
    <w:rsid w:val="0052231E"/>
    <w:rsid w:val="0052259D"/>
    <w:rsid w:val="005225DA"/>
    <w:rsid w:val="00522E5C"/>
    <w:rsid w:val="00522FE3"/>
    <w:rsid w:val="005232AC"/>
    <w:rsid w:val="00523480"/>
    <w:rsid w:val="00523515"/>
    <w:rsid w:val="00523536"/>
    <w:rsid w:val="00523716"/>
    <w:rsid w:val="00523A49"/>
    <w:rsid w:val="00523A59"/>
    <w:rsid w:val="00523BB6"/>
    <w:rsid w:val="00523CA0"/>
    <w:rsid w:val="0052420E"/>
    <w:rsid w:val="00524295"/>
    <w:rsid w:val="00524365"/>
    <w:rsid w:val="005243A8"/>
    <w:rsid w:val="005245E4"/>
    <w:rsid w:val="005246FD"/>
    <w:rsid w:val="005247B6"/>
    <w:rsid w:val="00524922"/>
    <w:rsid w:val="00524C25"/>
    <w:rsid w:val="00524E84"/>
    <w:rsid w:val="00524FED"/>
    <w:rsid w:val="00525132"/>
    <w:rsid w:val="00525734"/>
    <w:rsid w:val="00525C4B"/>
    <w:rsid w:val="00526012"/>
    <w:rsid w:val="00526935"/>
    <w:rsid w:val="00526E94"/>
    <w:rsid w:val="00526EB3"/>
    <w:rsid w:val="00527022"/>
    <w:rsid w:val="00527127"/>
    <w:rsid w:val="0052724E"/>
    <w:rsid w:val="005272EF"/>
    <w:rsid w:val="0052752B"/>
    <w:rsid w:val="00527616"/>
    <w:rsid w:val="005276EF"/>
    <w:rsid w:val="005278A1"/>
    <w:rsid w:val="00527BAD"/>
    <w:rsid w:val="00527E69"/>
    <w:rsid w:val="00527F3A"/>
    <w:rsid w:val="0053039C"/>
    <w:rsid w:val="005305AD"/>
    <w:rsid w:val="00530687"/>
    <w:rsid w:val="00530AC5"/>
    <w:rsid w:val="00530FF4"/>
    <w:rsid w:val="005317B5"/>
    <w:rsid w:val="005318B0"/>
    <w:rsid w:val="005318C2"/>
    <w:rsid w:val="00531AEB"/>
    <w:rsid w:val="00531BA3"/>
    <w:rsid w:val="00531BB4"/>
    <w:rsid w:val="00531E87"/>
    <w:rsid w:val="00531EAA"/>
    <w:rsid w:val="00531FE0"/>
    <w:rsid w:val="0053203D"/>
    <w:rsid w:val="00532486"/>
    <w:rsid w:val="005326C7"/>
    <w:rsid w:val="00532DB4"/>
    <w:rsid w:val="00533018"/>
    <w:rsid w:val="0053302A"/>
    <w:rsid w:val="00533929"/>
    <w:rsid w:val="00533A16"/>
    <w:rsid w:val="00533CBC"/>
    <w:rsid w:val="00533DE7"/>
    <w:rsid w:val="00533F38"/>
    <w:rsid w:val="005341C5"/>
    <w:rsid w:val="0053458D"/>
    <w:rsid w:val="00534593"/>
    <w:rsid w:val="0053466F"/>
    <w:rsid w:val="005349A5"/>
    <w:rsid w:val="005349E6"/>
    <w:rsid w:val="00534C3A"/>
    <w:rsid w:val="00534E5B"/>
    <w:rsid w:val="00534F18"/>
    <w:rsid w:val="00535361"/>
    <w:rsid w:val="005354A0"/>
    <w:rsid w:val="005356EE"/>
    <w:rsid w:val="00535B36"/>
    <w:rsid w:val="00535EA2"/>
    <w:rsid w:val="00535F8C"/>
    <w:rsid w:val="00536006"/>
    <w:rsid w:val="00536084"/>
    <w:rsid w:val="00536859"/>
    <w:rsid w:val="00536B92"/>
    <w:rsid w:val="00537148"/>
    <w:rsid w:val="0053728A"/>
    <w:rsid w:val="0053757D"/>
    <w:rsid w:val="0053758A"/>
    <w:rsid w:val="00537741"/>
    <w:rsid w:val="0053789D"/>
    <w:rsid w:val="005378BD"/>
    <w:rsid w:val="00537989"/>
    <w:rsid w:val="00537BD1"/>
    <w:rsid w:val="00537DAC"/>
    <w:rsid w:val="0054009E"/>
    <w:rsid w:val="00540138"/>
    <w:rsid w:val="005405CD"/>
    <w:rsid w:val="00540656"/>
    <w:rsid w:val="00540701"/>
    <w:rsid w:val="00540810"/>
    <w:rsid w:val="00540AE2"/>
    <w:rsid w:val="00540C28"/>
    <w:rsid w:val="00540C5F"/>
    <w:rsid w:val="00540C95"/>
    <w:rsid w:val="00540CE0"/>
    <w:rsid w:val="00541394"/>
    <w:rsid w:val="005414FE"/>
    <w:rsid w:val="005416D7"/>
    <w:rsid w:val="005416FA"/>
    <w:rsid w:val="0054192E"/>
    <w:rsid w:val="005419C7"/>
    <w:rsid w:val="00541CA7"/>
    <w:rsid w:val="00541DC8"/>
    <w:rsid w:val="005424D4"/>
    <w:rsid w:val="00542664"/>
    <w:rsid w:val="005429B7"/>
    <w:rsid w:val="00542D34"/>
    <w:rsid w:val="00543029"/>
    <w:rsid w:val="005433E5"/>
    <w:rsid w:val="0054348B"/>
    <w:rsid w:val="005436EC"/>
    <w:rsid w:val="005437FF"/>
    <w:rsid w:val="00543A7A"/>
    <w:rsid w:val="00543B0A"/>
    <w:rsid w:val="00543E76"/>
    <w:rsid w:val="00543EAF"/>
    <w:rsid w:val="00544057"/>
    <w:rsid w:val="005441CE"/>
    <w:rsid w:val="0054456C"/>
    <w:rsid w:val="005449DF"/>
    <w:rsid w:val="00544C9F"/>
    <w:rsid w:val="00544DEA"/>
    <w:rsid w:val="00544E0D"/>
    <w:rsid w:val="00544E2C"/>
    <w:rsid w:val="00545279"/>
    <w:rsid w:val="00545376"/>
    <w:rsid w:val="005454A5"/>
    <w:rsid w:val="00545681"/>
    <w:rsid w:val="005459B5"/>
    <w:rsid w:val="00545A4C"/>
    <w:rsid w:val="00545D37"/>
    <w:rsid w:val="00545F2B"/>
    <w:rsid w:val="005461A7"/>
    <w:rsid w:val="0054636E"/>
    <w:rsid w:val="005463C0"/>
    <w:rsid w:val="00546411"/>
    <w:rsid w:val="00546524"/>
    <w:rsid w:val="00546A9B"/>
    <w:rsid w:val="00546CB0"/>
    <w:rsid w:val="00546CB1"/>
    <w:rsid w:val="00546CDC"/>
    <w:rsid w:val="00546D16"/>
    <w:rsid w:val="00546D41"/>
    <w:rsid w:val="00546DC4"/>
    <w:rsid w:val="005470F6"/>
    <w:rsid w:val="005472EB"/>
    <w:rsid w:val="005474F0"/>
    <w:rsid w:val="005475BE"/>
    <w:rsid w:val="0054798D"/>
    <w:rsid w:val="00547D60"/>
    <w:rsid w:val="00547DE3"/>
    <w:rsid w:val="00547EA8"/>
    <w:rsid w:val="00547EC1"/>
    <w:rsid w:val="005504BD"/>
    <w:rsid w:val="0055050A"/>
    <w:rsid w:val="00550597"/>
    <w:rsid w:val="005505AD"/>
    <w:rsid w:val="005506A6"/>
    <w:rsid w:val="005509A6"/>
    <w:rsid w:val="00550A77"/>
    <w:rsid w:val="00550ADB"/>
    <w:rsid w:val="00550E23"/>
    <w:rsid w:val="00550F56"/>
    <w:rsid w:val="005515B2"/>
    <w:rsid w:val="0055181D"/>
    <w:rsid w:val="00551950"/>
    <w:rsid w:val="00552239"/>
    <w:rsid w:val="00552300"/>
    <w:rsid w:val="0055250F"/>
    <w:rsid w:val="005525EB"/>
    <w:rsid w:val="0055276C"/>
    <w:rsid w:val="005527F1"/>
    <w:rsid w:val="005529D1"/>
    <w:rsid w:val="00552B0E"/>
    <w:rsid w:val="00552B61"/>
    <w:rsid w:val="00552D1F"/>
    <w:rsid w:val="00552D67"/>
    <w:rsid w:val="00552E0B"/>
    <w:rsid w:val="00552E57"/>
    <w:rsid w:val="00552EEF"/>
    <w:rsid w:val="00553577"/>
    <w:rsid w:val="005535A3"/>
    <w:rsid w:val="00553AB0"/>
    <w:rsid w:val="00554216"/>
    <w:rsid w:val="005544E3"/>
    <w:rsid w:val="005546E3"/>
    <w:rsid w:val="005548FB"/>
    <w:rsid w:val="00555246"/>
    <w:rsid w:val="00555563"/>
    <w:rsid w:val="005559E5"/>
    <w:rsid w:val="00555A4D"/>
    <w:rsid w:val="00555A66"/>
    <w:rsid w:val="00555F00"/>
    <w:rsid w:val="00556245"/>
    <w:rsid w:val="00556282"/>
    <w:rsid w:val="0055646F"/>
    <w:rsid w:val="0055667F"/>
    <w:rsid w:val="00556CEB"/>
    <w:rsid w:val="00556D23"/>
    <w:rsid w:val="00557261"/>
    <w:rsid w:val="00557C3A"/>
    <w:rsid w:val="00557F99"/>
    <w:rsid w:val="00560114"/>
    <w:rsid w:val="005601FC"/>
    <w:rsid w:val="00560552"/>
    <w:rsid w:val="005606D1"/>
    <w:rsid w:val="0056072A"/>
    <w:rsid w:val="0056099D"/>
    <w:rsid w:val="00560A57"/>
    <w:rsid w:val="00560DA6"/>
    <w:rsid w:val="00560F12"/>
    <w:rsid w:val="0056109D"/>
    <w:rsid w:val="0056124B"/>
    <w:rsid w:val="00561848"/>
    <w:rsid w:val="0056185F"/>
    <w:rsid w:val="00561A90"/>
    <w:rsid w:val="00561AB0"/>
    <w:rsid w:val="00561B15"/>
    <w:rsid w:val="00561DE6"/>
    <w:rsid w:val="00562332"/>
    <w:rsid w:val="0056271A"/>
    <w:rsid w:val="005627FD"/>
    <w:rsid w:val="005628B1"/>
    <w:rsid w:val="00562F45"/>
    <w:rsid w:val="005630DB"/>
    <w:rsid w:val="00563104"/>
    <w:rsid w:val="0056339E"/>
    <w:rsid w:val="005633BF"/>
    <w:rsid w:val="00563628"/>
    <w:rsid w:val="0056370C"/>
    <w:rsid w:val="00563C9B"/>
    <w:rsid w:val="00563CD2"/>
    <w:rsid w:val="00563D74"/>
    <w:rsid w:val="00563EAB"/>
    <w:rsid w:val="00564001"/>
    <w:rsid w:val="005642B9"/>
    <w:rsid w:val="0056459F"/>
    <w:rsid w:val="00564632"/>
    <w:rsid w:val="0056465A"/>
    <w:rsid w:val="0056474D"/>
    <w:rsid w:val="0056476F"/>
    <w:rsid w:val="00564945"/>
    <w:rsid w:val="00564DD7"/>
    <w:rsid w:val="005652B9"/>
    <w:rsid w:val="00565628"/>
    <w:rsid w:val="00565D3F"/>
    <w:rsid w:val="005660DE"/>
    <w:rsid w:val="00566435"/>
    <w:rsid w:val="005665C3"/>
    <w:rsid w:val="00566890"/>
    <w:rsid w:val="005668CA"/>
    <w:rsid w:val="00566D91"/>
    <w:rsid w:val="00566FFB"/>
    <w:rsid w:val="00567033"/>
    <w:rsid w:val="0056738A"/>
    <w:rsid w:val="00567406"/>
    <w:rsid w:val="00567446"/>
    <w:rsid w:val="00567C9D"/>
    <w:rsid w:val="005702A1"/>
    <w:rsid w:val="00570506"/>
    <w:rsid w:val="00570A71"/>
    <w:rsid w:val="00571372"/>
    <w:rsid w:val="00571627"/>
    <w:rsid w:val="0057177A"/>
    <w:rsid w:val="00571807"/>
    <w:rsid w:val="005718CA"/>
    <w:rsid w:val="00571ADA"/>
    <w:rsid w:val="00571B88"/>
    <w:rsid w:val="00571C10"/>
    <w:rsid w:val="00571D49"/>
    <w:rsid w:val="00571D7E"/>
    <w:rsid w:val="00572270"/>
    <w:rsid w:val="00572357"/>
    <w:rsid w:val="005723CA"/>
    <w:rsid w:val="00572403"/>
    <w:rsid w:val="005726BD"/>
    <w:rsid w:val="005726E8"/>
    <w:rsid w:val="005726F8"/>
    <w:rsid w:val="005729A5"/>
    <w:rsid w:val="00572CEA"/>
    <w:rsid w:val="00573355"/>
    <w:rsid w:val="00573500"/>
    <w:rsid w:val="00573905"/>
    <w:rsid w:val="00573A79"/>
    <w:rsid w:val="00574479"/>
    <w:rsid w:val="0057486C"/>
    <w:rsid w:val="005748DC"/>
    <w:rsid w:val="0057496C"/>
    <w:rsid w:val="00574B4B"/>
    <w:rsid w:val="00574EF9"/>
    <w:rsid w:val="005750C2"/>
    <w:rsid w:val="00575298"/>
    <w:rsid w:val="00575785"/>
    <w:rsid w:val="005757DB"/>
    <w:rsid w:val="00575B7D"/>
    <w:rsid w:val="00575B86"/>
    <w:rsid w:val="00575D09"/>
    <w:rsid w:val="00575D31"/>
    <w:rsid w:val="00575D69"/>
    <w:rsid w:val="005760CA"/>
    <w:rsid w:val="00576262"/>
    <w:rsid w:val="00576421"/>
    <w:rsid w:val="00576618"/>
    <w:rsid w:val="005766AD"/>
    <w:rsid w:val="005766DC"/>
    <w:rsid w:val="00576784"/>
    <w:rsid w:val="00576AF7"/>
    <w:rsid w:val="00576D60"/>
    <w:rsid w:val="00576DB7"/>
    <w:rsid w:val="00576E02"/>
    <w:rsid w:val="00577431"/>
    <w:rsid w:val="005774D4"/>
    <w:rsid w:val="00577567"/>
    <w:rsid w:val="005775E7"/>
    <w:rsid w:val="00577E68"/>
    <w:rsid w:val="00580788"/>
    <w:rsid w:val="00580CD5"/>
    <w:rsid w:val="00580D2E"/>
    <w:rsid w:val="00580E6F"/>
    <w:rsid w:val="00581281"/>
    <w:rsid w:val="00581945"/>
    <w:rsid w:val="00581C52"/>
    <w:rsid w:val="00581E09"/>
    <w:rsid w:val="00581E13"/>
    <w:rsid w:val="00581E8D"/>
    <w:rsid w:val="00581F31"/>
    <w:rsid w:val="005820C0"/>
    <w:rsid w:val="00582371"/>
    <w:rsid w:val="005826CF"/>
    <w:rsid w:val="00582A9A"/>
    <w:rsid w:val="00582B34"/>
    <w:rsid w:val="00582D48"/>
    <w:rsid w:val="00582E26"/>
    <w:rsid w:val="00582E45"/>
    <w:rsid w:val="005831D4"/>
    <w:rsid w:val="005834B7"/>
    <w:rsid w:val="00583746"/>
    <w:rsid w:val="00583790"/>
    <w:rsid w:val="005839C3"/>
    <w:rsid w:val="00583AA7"/>
    <w:rsid w:val="00583B9C"/>
    <w:rsid w:val="00583CDE"/>
    <w:rsid w:val="00583F6C"/>
    <w:rsid w:val="00583FBC"/>
    <w:rsid w:val="00584663"/>
    <w:rsid w:val="00584939"/>
    <w:rsid w:val="0058495C"/>
    <w:rsid w:val="00584BA0"/>
    <w:rsid w:val="00584E93"/>
    <w:rsid w:val="005852BD"/>
    <w:rsid w:val="00585747"/>
    <w:rsid w:val="0058592F"/>
    <w:rsid w:val="00585ADA"/>
    <w:rsid w:val="00585C41"/>
    <w:rsid w:val="00585D58"/>
    <w:rsid w:val="00586072"/>
    <w:rsid w:val="005868DC"/>
    <w:rsid w:val="00586BAC"/>
    <w:rsid w:val="00586CAF"/>
    <w:rsid w:val="0058728A"/>
    <w:rsid w:val="0058777F"/>
    <w:rsid w:val="00587F36"/>
    <w:rsid w:val="00587F9B"/>
    <w:rsid w:val="0059017B"/>
    <w:rsid w:val="0059037A"/>
    <w:rsid w:val="0059069D"/>
    <w:rsid w:val="00591317"/>
    <w:rsid w:val="0059144E"/>
    <w:rsid w:val="005914C4"/>
    <w:rsid w:val="00591563"/>
    <w:rsid w:val="0059159F"/>
    <w:rsid w:val="005915FC"/>
    <w:rsid w:val="00591CF6"/>
    <w:rsid w:val="005923FF"/>
    <w:rsid w:val="00592536"/>
    <w:rsid w:val="00592B9C"/>
    <w:rsid w:val="00592E16"/>
    <w:rsid w:val="00592F37"/>
    <w:rsid w:val="005930E7"/>
    <w:rsid w:val="00593218"/>
    <w:rsid w:val="00593496"/>
    <w:rsid w:val="005934E1"/>
    <w:rsid w:val="005936AD"/>
    <w:rsid w:val="00593742"/>
    <w:rsid w:val="0059383B"/>
    <w:rsid w:val="00593A97"/>
    <w:rsid w:val="00593B32"/>
    <w:rsid w:val="00593BA8"/>
    <w:rsid w:val="00593D6B"/>
    <w:rsid w:val="00593EEB"/>
    <w:rsid w:val="00593EFA"/>
    <w:rsid w:val="0059442B"/>
    <w:rsid w:val="005947EC"/>
    <w:rsid w:val="00595101"/>
    <w:rsid w:val="00595236"/>
    <w:rsid w:val="0059547D"/>
    <w:rsid w:val="00595675"/>
    <w:rsid w:val="00595770"/>
    <w:rsid w:val="005959D0"/>
    <w:rsid w:val="00595C75"/>
    <w:rsid w:val="00595CAF"/>
    <w:rsid w:val="00595D63"/>
    <w:rsid w:val="00595D70"/>
    <w:rsid w:val="00595FDD"/>
    <w:rsid w:val="005960C1"/>
    <w:rsid w:val="00596242"/>
    <w:rsid w:val="00596313"/>
    <w:rsid w:val="005965BA"/>
    <w:rsid w:val="005965E9"/>
    <w:rsid w:val="005967CC"/>
    <w:rsid w:val="005967EC"/>
    <w:rsid w:val="00596C9A"/>
    <w:rsid w:val="00596FDF"/>
    <w:rsid w:val="00597C7A"/>
    <w:rsid w:val="005A011F"/>
    <w:rsid w:val="005A036D"/>
    <w:rsid w:val="005A0975"/>
    <w:rsid w:val="005A0CFC"/>
    <w:rsid w:val="005A0ECB"/>
    <w:rsid w:val="005A11BC"/>
    <w:rsid w:val="005A1300"/>
    <w:rsid w:val="005A154A"/>
    <w:rsid w:val="005A1F0C"/>
    <w:rsid w:val="005A1F4F"/>
    <w:rsid w:val="005A2054"/>
    <w:rsid w:val="005A2626"/>
    <w:rsid w:val="005A316C"/>
    <w:rsid w:val="005A35E5"/>
    <w:rsid w:val="005A373A"/>
    <w:rsid w:val="005A3EF3"/>
    <w:rsid w:val="005A41BD"/>
    <w:rsid w:val="005A4289"/>
    <w:rsid w:val="005A433F"/>
    <w:rsid w:val="005A4585"/>
    <w:rsid w:val="005A4612"/>
    <w:rsid w:val="005A471E"/>
    <w:rsid w:val="005A4BFC"/>
    <w:rsid w:val="005A4C34"/>
    <w:rsid w:val="005A4DFE"/>
    <w:rsid w:val="005A4FCA"/>
    <w:rsid w:val="005A5367"/>
    <w:rsid w:val="005A583C"/>
    <w:rsid w:val="005A5A66"/>
    <w:rsid w:val="005A5C43"/>
    <w:rsid w:val="005A5CE9"/>
    <w:rsid w:val="005A5D7A"/>
    <w:rsid w:val="005A6130"/>
    <w:rsid w:val="005A630B"/>
    <w:rsid w:val="005A68C6"/>
    <w:rsid w:val="005A690E"/>
    <w:rsid w:val="005A69C7"/>
    <w:rsid w:val="005A6E27"/>
    <w:rsid w:val="005A71E8"/>
    <w:rsid w:val="005A7938"/>
    <w:rsid w:val="005A7AF5"/>
    <w:rsid w:val="005A7C25"/>
    <w:rsid w:val="005B003A"/>
    <w:rsid w:val="005B007D"/>
    <w:rsid w:val="005B0489"/>
    <w:rsid w:val="005B0845"/>
    <w:rsid w:val="005B0EE5"/>
    <w:rsid w:val="005B1160"/>
    <w:rsid w:val="005B128E"/>
    <w:rsid w:val="005B1813"/>
    <w:rsid w:val="005B18F0"/>
    <w:rsid w:val="005B24C7"/>
    <w:rsid w:val="005B260A"/>
    <w:rsid w:val="005B2704"/>
    <w:rsid w:val="005B2723"/>
    <w:rsid w:val="005B2D18"/>
    <w:rsid w:val="005B3245"/>
    <w:rsid w:val="005B4243"/>
    <w:rsid w:val="005B4289"/>
    <w:rsid w:val="005B48A6"/>
    <w:rsid w:val="005B49B8"/>
    <w:rsid w:val="005B4A48"/>
    <w:rsid w:val="005B4ABD"/>
    <w:rsid w:val="005B4D2B"/>
    <w:rsid w:val="005B4E2C"/>
    <w:rsid w:val="005B51C5"/>
    <w:rsid w:val="005B5788"/>
    <w:rsid w:val="005B58EC"/>
    <w:rsid w:val="005B5C0D"/>
    <w:rsid w:val="005B5DF4"/>
    <w:rsid w:val="005B63D4"/>
    <w:rsid w:val="005B6514"/>
    <w:rsid w:val="005B66A0"/>
    <w:rsid w:val="005B6A34"/>
    <w:rsid w:val="005B7299"/>
    <w:rsid w:val="005B784E"/>
    <w:rsid w:val="005B7895"/>
    <w:rsid w:val="005B78F3"/>
    <w:rsid w:val="005B797C"/>
    <w:rsid w:val="005B7ADB"/>
    <w:rsid w:val="005B7B42"/>
    <w:rsid w:val="005B7C22"/>
    <w:rsid w:val="005B7F39"/>
    <w:rsid w:val="005C02F2"/>
    <w:rsid w:val="005C0349"/>
    <w:rsid w:val="005C0547"/>
    <w:rsid w:val="005C0FEB"/>
    <w:rsid w:val="005C100E"/>
    <w:rsid w:val="005C1071"/>
    <w:rsid w:val="005C1629"/>
    <w:rsid w:val="005C1835"/>
    <w:rsid w:val="005C19C8"/>
    <w:rsid w:val="005C1A43"/>
    <w:rsid w:val="005C1B89"/>
    <w:rsid w:val="005C1DDD"/>
    <w:rsid w:val="005C204C"/>
    <w:rsid w:val="005C20BB"/>
    <w:rsid w:val="005C20BF"/>
    <w:rsid w:val="005C24D0"/>
    <w:rsid w:val="005C2843"/>
    <w:rsid w:val="005C28CC"/>
    <w:rsid w:val="005C2E05"/>
    <w:rsid w:val="005C2F15"/>
    <w:rsid w:val="005C35D7"/>
    <w:rsid w:val="005C3739"/>
    <w:rsid w:val="005C387A"/>
    <w:rsid w:val="005C39DB"/>
    <w:rsid w:val="005C3C0F"/>
    <w:rsid w:val="005C3DC9"/>
    <w:rsid w:val="005C45E5"/>
    <w:rsid w:val="005C478E"/>
    <w:rsid w:val="005C488E"/>
    <w:rsid w:val="005C4B10"/>
    <w:rsid w:val="005C4C8C"/>
    <w:rsid w:val="005C5080"/>
    <w:rsid w:val="005C54C3"/>
    <w:rsid w:val="005C5652"/>
    <w:rsid w:val="005C59C2"/>
    <w:rsid w:val="005C5A03"/>
    <w:rsid w:val="005C5B0F"/>
    <w:rsid w:val="005C5E47"/>
    <w:rsid w:val="005C5E72"/>
    <w:rsid w:val="005C5F9D"/>
    <w:rsid w:val="005C609B"/>
    <w:rsid w:val="005C6321"/>
    <w:rsid w:val="005C644B"/>
    <w:rsid w:val="005C6481"/>
    <w:rsid w:val="005C6526"/>
    <w:rsid w:val="005C68BF"/>
    <w:rsid w:val="005C6BFD"/>
    <w:rsid w:val="005C6C42"/>
    <w:rsid w:val="005C6F44"/>
    <w:rsid w:val="005C725B"/>
    <w:rsid w:val="005C7400"/>
    <w:rsid w:val="005C7532"/>
    <w:rsid w:val="005C7691"/>
    <w:rsid w:val="005C76EE"/>
    <w:rsid w:val="005C7B2B"/>
    <w:rsid w:val="005C7CDF"/>
    <w:rsid w:val="005C7CF1"/>
    <w:rsid w:val="005D03C2"/>
    <w:rsid w:val="005D04B4"/>
    <w:rsid w:val="005D0832"/>
    <w:rsid w:val="005D0869"/>
    <w:rsid w:val="005D0AA3"/>
    <w:rsid w:val="005D0BF7"/>
    <w:rsid w:val="005D104E"/>
    <w:rsid w:val="005D1291"/>
    <w:rsid w:val="005D17D1"/>
    <w:rsid w:val="005D1B32"/>
    <w:rsid w:val="005D1E3D"/>
    <w:rsid w:val="005D1ECD"/>
    <w:rsid w:val="005D2398"/>
    <w:rsid w:val="005D2399"/>
    <w:rsid w:val="005D244F"/>
    <w:rsid w:val="005D2CF9"/>
    <w:rsid w:val="005D2D48"/>
    <w:rsid w:val="005D2F83"/>
    <w:rsid w:val="005D306C"/>
    <w:rsid w:val="005D35E4"/>
    <w:rsid w:val="005D387C"/>
    <w:rsid w:val="005D3B10"/>
    <w:rsid w:val="005D3B15"/>
    <w:rsid w:val="005D3D16"/>
    <w:rsid w:val="005D3D37"/>
    <w:rsid w:val="005D402D"/>
    <w:rsid w:val="005D4169"/>
    <w:rsid w:val="005D41D7"/>
    <w:rsid w:val="005D429F"/>
    <w:rsid w:val="005D43E5"/>
    <w:rsid w:val="005D4790"/>
    <w:rsid w:val="005D4885"/>
    <w:rsid w:val="005D4940"/>
    <w:rsid w:val="005D4C79"/>
    <w:rsid w:val="005D5067"/>
    <w:rsid w:val="005D5174"/>
    <w:rsid w:val="005D55BB"/>
    <w:rsid w:val="005D5941"/>
    <w:rsid w:val="005D5DBB"/>
    <w:rsid w:val="005D5F3E"/>
    <w:rsid w:val="005D5F78"/>
    <w:rsid w:val="005D6058"/>
    <w:rsid w:val="005D62A9"/>
    <w:rsid w:val="005D6365"/>
    <w:rsid w:val="005D68DC"/>
    <w:rsid w:val="005D68F0"/>
    <w:rsid w:val="005D6AAF"/>
    <w:rsid w:val="005D6BEF"/>
    <w:rsid w:val="005D6C7A"/>
    <w:rsid w:val="005D77B4"/>
    <w:rsid w:val="005D7A55"/>
    <w:rsid w:val="005D7B5D"/>
    <w:rsid w:val="005D7EA3"/>
    <w:rsid w:val="005D7FEA"/>
    <w:rsid w:val="005E0473"/>
    <w:rsid w:val="005E06B8"/>
    <w:rsid w:val="005E0993"/>
    <w:rsid w:val="005E0F76"/>
    <w:rsid w:val="005E1039"/>
    <w:rsid w:val="005E1433"/>
    <w:rsid w:val="005E188C"/>
    <w:rsid w:val="005E197E"/>
    <w:rsid w:val="005E1A4B"/>
    <w:rsid w:val="005E1E2C"/>
    <w:rsid w:val="005E1F37"/>
    <w:rsid w:val="005E213F"/>
    <w:rsid w:val="005E2599"/>
    <w:rsid w:val="005E27A3"/>
    <w:rsid w:val="005E283C"/>
    <w:rsid w:val="005E2877"/>
    <w:rsid w:val="005E2E5E"/>
    <w:rsid w:val="005E2EE1"/>
    <w:rsid w:val="005E2F45"/>
    <w:rsid w:val="005E30DD"/>
    <w:rsid w:val="005E31F6"/>
    <w:rsid w:val="005E3251"/>
    <w:rsid w:val="005E39A7"/>
    <w:rsid w:val="005E3ACA"/>
    <w:rsid w:val="005E3DC5"/>
    <w:rsid w:val="005E3EA2"/>
    <w:rsid w:val="005E3F7F"/>
    <w:rsid w:val="005E40CF"/>
    <w:rsid w:val="005E41E9"/>
    <w:rsid w:val="005E42E7"/>
    <w:rsid w:val="005E43D3"/>
    <w:rsid w:val="005E463D"/>
    <w:rsid w:val="005E4699"/>
    <w:rsid w:val="005E4B07"/>
    <w:rsid w:val="005E4FCF"/>
    <w:rsid w:val="005E525F"/>
    <w:rsid w:val="005E5785"/>
    <w:rsid w:val="005E59C1"/>
    <w:rsid w:val="005E60CA"/>
    <w:rsid w:val="005E63CA"/>
    <w:rsid w:val="005E6681"/>
    <w:rsid w:val="005E6A40"/>
    <w:rsid w:val="005E6DB0"/>
    <w:rsid w:val="005E6FB1"/>
    <w:rsid w:val="005E70D0"/>
    <w:rsid w:val="005E7908"/>
    <w:rsid w:val="005E7A9E"/>
    <w:rsid w:val="005F007F"/>
    <w:rsid w:val="005F00EF"/>
    <w:rsid w:val="005F05E6"/>
    <w:rsid w:val="005F08C9"/>
    <w:rsid w:val="005F0922"/>
    <w:rsid w:val="005F0EEE"/>
    <w:rsid w:val="005F128B"/>
    <w:rsid w:val="005F16F6"/>
    <w:rsid w:val="005F1759"/>
    <w:rsid w:val="005F1AB7"/>
    <w:rsid w:val="005F1AFC"/>
    <w:rsid w:val="005F1BCF"/>
    <w:rsid w:val="005F1C5E"/>
    <w:rsid w:val="005F1FE2"/>
    <w:rsid w:val="005F210D"/>
    <w:rsid w:val="005F2191"/>
    <w:rsid w:val="005F21EB"/>
    <w:rsid w:val="005F22DC"/>
    <w:rsid w:val="005F23BC"/>
    <w:rsid w:val="005F24BD"/>
    <w:rsid w:val="005F28A3"/>
    <w:rsid w:val="005F2B48"/>
    <w:rsid w:val="005F2D37"/>
    <w:rsid w:val="005F3011"/>
    <w:rsid w:val="005F31C5"/>
    <w:rsid w:val="005F3457"/>
    <w:rsid w:val="005F34FF"/>
    <w:rsid w:val="005F35CB"/>
    <w:rsid w:val="005F35E3"/>
    <w:rsid w:val="005F37BD"/>
    <w:rsid w:val="005F38CD"/>
    <w:rsid w:val="005F3A20"/>
    <w:rsid w:val="005F44C2"/>
    <w:rsid w:val="005F4A86"/>
    <w:rsid w:val="005F4AE4"/>
    <w:rsid w:val="005F50D5"/>
    <w:rsid w:val="005F55E1"/>
    <w:rsid w:val="005F5A84"/>
    <w:rsid w:val="005F5ACC"/>
    <w:rsid w:val="005F5B42"/>
    <w:rsid w:val="005F5B76"/>
    <w:rsid w:val="005F5F16"/>
    <w:rsid w:val="005F5F8D"/>
    <w:rsid w:val="005F604D"/>
    <w:rsid w:val="005F6646"/>
    <w:rsid w:val="005F6811"/>
    <w:rsid w:val="005F68F4"/>
    <w:rsid w:val="005F6B80"/>
    <w:rsid w:val="005F6DD3"/>
    <w:rsid w:val="005F745C"/>
    <w:rsid w:val="005F7553"/>
    <w:rsid w:val="005F75F6"/>
    <w:rsid w:val="005F773A"/>
    <w:rsid w:val="005F798A"/>
    <w:rsid w:val="005F7ACF"/>
    <w:rsid w:val="005F7AD0"/>
    <w:rsid w:val="0060053F"/>
    <w:rsid w:val="006008B0"/>
    <w:rsid w:val="00600911"/>
    <w:rsid w:val="00600ADE"/>
    <w:rsid w:val="00600D6B"/>
    <w:rsid w:val="00600E7C"/>
    <w:rsid w:val="00600F8D"/>
    <w:rsid w:val="0060140B"/>
    <w:rsid w:val="00601754"/>
    <w:rsid w:val="00601B1C"/>
    <w:rsid w:val="0060219C"/>
    <w:rsid w:val="0060259A"/>
    <w:rsid w:val="0060281B"/>
    <w:rsid w:val="0060298C"/>
    <w:rsid w:val="00602AD6"/>
    <w:rsid w:val="00602BFB"/>
    <w:rsid w:val="00602D2E"/>
    <w:rsid w:val="0060307C"/>
    <w:rsid w:val="006030B4"/>
    <w:rsid w:val="00603127"/>
    <w:rsid w:val="00603274"/>
    <w:rsid w:val="00603506"/>
    <w:rsid w:val="00603697"/>
    <w:rsid w:val="006038EE"/>
    <w:rsid w:val="00603C2E"/>
    <w:rsid w:val="00603C42"/>
    <w:rsid w:val="00603CC3"/>
    <w:rsid w:val="00603DB0"/>
    <w:rsid w:val="00603E4A"/>
    <w:rsid w:val="00603FDA"/>
    <w:rsid w:val="006041E0"/>
    <w:rsid w:val="006041E5"/>
    <w:rsid w:val="0060425A"/>
    <w:rsid w:val="00604731"/>
    <w:rsid w:val="00604DA8"/>
    <w:rsid w:val="006052E3"/>
    <w:rsid w:val="006055A0"/>
    <w:rsid w:val="00605A7F"/>
    <w:rsid w:val="00606695"/>
    <w:rsid w:val="00606754"/>
    <w:rsid w:val="00606898"/>
    <w:rsid w:val="00606996"/>
    <w:rsid w:val="00606B89"/>
    <w:rsid w:val="00606BA0"/>
    <w:rsid w:val="00607100"/>
    <w:rsid w:val="00607184"/>
    <w:rsid w:val="006071B4"/>
    <w:rsid w:val="00607529"/>
    <w:rsid w:val="006077CE"/>
    <w:rsid w:val="00607831"/>
    <w:rsid w:val="00607898"/>
    <w:rsid w:val="0060796E"/>
    <w:rsid w:val="006079B8"/>
    <w:rsid w:val="00607C25"/>
    <w:rsid w:val="00607E15"/>
    <w:rsid w:val="00607EC9"/>
    <w:rsid w:val="00607F14"/>
    <w:rsid w:val="0061000F"/>
    <w:rsid w:val="0061031E"/>
    <w:rsid w:val="0061063E"/>
    <w:rsid w:val="00610A9E"/>
    <w:rsid w:val="00610F4E"/>
    <w:rsid w:val="006112F8"/>
    <w:rsid w:val="00611C4C"/>
    <w:rsid w:val="00611DCB"/>
    <w:rsid w:val="00611EFE"/>
    <w:rsid w:val="00611EFF"/>
    <w:rsid w:val="00611F38"/>
    <w:rsid w:val="006120D3"/>
    <w:rsid w:val="006123D4"/>
    <w:rsid w:val="006123F1"/>
    <w:rsid w:val="006125A1"/>
    <w:rsid w:val="006125D5"/>
    <w:rsid w:val="006125FF"/>
    <w:rsid w:val="006126F7"/>
    <w:rsid w:val="00613211"/>
    <w:rsid w:val="00613325"/>
    <w:rsid w:val="00613416"/>
    <w:rsid w:val="0061366F"/>
    <w:rsid w:val="00613709"/>
    <w:rsid w:val="006137AA"/>
    <w:rsid w:val="0061380A"/>
    <w:rsid w:val="00613C48"/>
    <w:rsid w:val="00613D99"/>
    <w:rsid w:val="00613EF5"/>
    <w:rsid w:val="00613EFC"/>
    <w:rsid w:val="0061404B"/>
    <w:rsid w:val="006142DF"/>
    <w:rsid w:val="00614ACE"/>
    <w:rsid w:val="00614AD9"/>
    <w:rsid w:val="00614ED7"/>
    <w:rsid w:val="006150A3"/>
    <w:rsid w:val="00615513"/>
    <w:rsid w:val="00615674"/>
    <w:rsid w:val="00615738"/>
    <w:rsid w:val="00615C17"/>
    <w:rsid w:val="00615D55"/>
    <w:rsid w:val="00616078"/>
    <w:rsid w:val="006160A1"/>
    <w:rsid w:val="006161C4"/>
    <w:rsid w:val="006161F3"/>
    <w:rsid w:val="00616390"/>
    <w:rsid w:val="006164F9"/>
    <w:rsid w:val="00616558"/>
    <w:rsid w:val="00616832"/>
    <w:rsid w:val="00616A00"/>
    <w:rsid w:val="00616AE8"/>
    <w:rsid w:val="00616E8E"/>
    <w:rsid w:val="00616FEA"/>
    <w:rsid w:val="00617023"/>
    <w:rsid w:val="00617425"/>
    <w:rsid w:val="00617990"/>
    <w:rsid w:val="00617ACE"/>
    <w:rsid w:val="00617E3B"/>
    <w:rsid w:val="00617FAE"/>
    <w:rsid w:val="0062002F"/>
    <w:rsid w:val="006202C2"/>
    <w:rsid w:val="006205C4"/>
    <w:rsid w:val="00620630"/>
    <w:rsid w:val="00620FBD"/>
    <w:rsid w:val="006217F9"/>
    <w:rsid w:val="00621A99"/>
    <w:rsid w:val="00621BEB"/>
    <w:rsid w:val="00621C5F"/>
    <w:rsid w:val="00621FC1"/>
    <w:rsid w:val="00622020"/>
    <w:rsid w:val="0062207B"/>
    <w:rsid w:val="0062242F"/>
    <w:rsid w:val="006225A7"/>
    <w:rsid w:val="0062298E"/>
    <w:rsid w:val="00622A25"/>
    <w:rsid w:val="00622A50"/>
    <w:rsid w:val="00622B48"/>
    <w:rsid w:val="00622CCC"/>
    <w:rsid w:val="00622F14"/>
    <w:rsid w:val="00622F8B"/>
    <w:rsid w:val="006230EF"/>
    <w:rsid w:val="006234CE"/>
    <w:rsid w:val="00623718"/>
    <w:rsid w:val="00623B3C"/>
    <w:rsid w:val="00623E25"/>
    <w:rsid w:val="00624193"/>
    <w:rsid w:val="006241F9"/>
    <w:rsid w:val="00624469"/>
    <w:rsid w:val="006244DC"/>
    <w:rsid w:val="0062463F"/>
    <w:rsid w:val="00624AAF"/>
    <w:rsid w:val="00624C4A"/>
    <w:rsid w:val="00624E54"/>
    <w:rsid w:val="00624F02"/>
    <w:rsid w:val="006251C7"/>
    <w:rsid w:val="0062537E"/>
    <w:rsid w:val="00625620"/>
    <w:rsid w:val="006258B8"/>
    <w:rsid w:val="006259D3"/>
    <w:rsid w:val="00625E5E"/>
    <w:rsid w:val="00625F5A"/>
    <w:rsid w:val="0062672B"/>
    <w:rsid w:val="006269D6"/>
    <w:rsid w:val="00626B5F"/>
    <w:rsid w:val="00626DAB"/>
    <w:rsid w:val="00626DEA"/>
    <w:rsid w:val="0062719C"/>
    <w:rsid w:val="00627283"/>
    <w:rsid w:val="00627784"/>
    <w:rsid w:val="0062780D"/>
    <w:rsid w:val="00627C2A"/>
    <w:rsid w:val="00627C6D"/>
    <w:rsid w:val="00627E34"/>
    <w:rsid w:val="0063018A"/>
    <w:rsid w:val="006302A0"/>
    <w:rsid w:val="00630387"/>
    <w:rsid w:val="00630B59"/>
    <w:rsid w:val="00630BEC"/>
    <w:rsid w:val="00630C70"/>
    <w:rsid w:val="00630F16"/>
    <w:rsid w:val="00630F50"/>
    <w:rsid w:val="0063139F"/>
    <w:rsid w:val="00631588"/>
    <w:rsid w:val="0063178F"/>
    <w:rsid w:val="00631B95"/>
    <w:rsid w:val="00631CA0"/>
    <w:rsid w:val="00631D2F"/>
    <w:rsid w:val="00631EF8"/>
    <w:rsid w:val="006324F3"/>
    <w:rsid w:val="00632536"/>
    <w:rsid w:val="006325BC"/>
    <w:rsid w:val="006326DD"/>
    <w:rsid w:val="006328C6"/>
    <w:rsid w:val="00632918"/>
    <w:rsid w:val="0063294C"/>
    <w:rsid w:val="006329C2"/>
    <w:rsid w:val="00632B06"/>
    <w:rsid w:val="00632DC1"/>
    <w:rsid w:val="00632E6C"/>
    <w:rsid w:val="00633168"/>
    <w:rsid w:val="00633322"/>
    <w:rsid w:val="00633569"/>
    <w:rsid w:val="0063375B"/>
    <w:rsid w:val="0063389A"/>
    <w:rsid w:val="00633985"/>
    <w:rsid w:val="00634173"/>
    <w:rsid w:val="00634267"/>
    <w:rsid w:val="006342F0"/>
    <w:rsid w:val="00634A23"/>
    <w:rsid w:val="00634C15"/>
    <w:rsid w:val="00634F63"/>
    <w:rsid w:val="006352F9"/>
    <w:rsid w:val="00635480"/>
    <w:rsid w:val="00635487"/>
    <w:rsid w:val="00635605"/>
    <w:rsid w:val="00635BD9"/>
    <w:rsid w:val="00635CF7"/>
    <w:rsid w:val="00635D02"/>
    <w:rsid w:val="00636275"/>
    <w:rsid w:val="006362A5"/>
    <w:rsid w:val="006362D1"/>
    <w:rsid w:val="0063635D"/>
    <w:rsid w:val="00636972"/>
    <w:rsid w:val="00636C5D"/>
    <w:rsid w:val="0063734F"/>
    <w:rsid w:val="006373CB"/>
    <w:rsid w:val="0063743D"/>
    <w:rsid w:val="00637593"/>
    <w:rsid w:val="00637914"/>
    <w:rsid w:val="00637F51"/>
    <w:rsid w:val="006400EB"/>
    <w:rsid w:val="00640540"/>
    <w:rsid w:val="0064055D"/>
    <w:rsid w:val="006406DC"/>
    <w:rsid w:val="006407F9"/>
    <w:rsid w:val="0064089E"/>
    <w:rsid w:val="006408D6"/>
    <w:rsid w:val="006409EE"/>
    <w:rsid w:val="00640A00"/>
    <w:rsid w:val="00640BF2"/>
    <w:rsid w:val="00640C06"/>
    <w:rsid w:val="0064139A"/>
    <w:rsid w:val="006413DF"/>
    <w:rsid w:val="0064195B"/>
    <w:rsid w:val="006419A9"/>
    <w:rsid w:val="00641B03"/>
    <w:rsid w:val="00641B94"/>
    <w:rsid w:val="0064204D"/>
    <w:rsid w:val="006420D6"/>
    <w:rsid w:val="006423C7"/>
    <w:rsid w:val="00642613"/>
    <w:rsid w:val="0064281A"/>
    <w:rsid w:val="00642EDE"/>
    <w:rsid w:val="0064382C"/>
    <w:rsid w:val="00643A9B"/>
    <w:rsid w:val="00643AFD"/>
    <w:rsid w:val="00643DDC"/>
    <w:rsid w:val="0064407F"/>
    <w:rsid w:val="0064414D"/>
    <w:rsid w:val="006447DD"/>
    <w:rsid w:val="0064487D"/>
    <w:rsid w:val="00644BBC"/>
    <w:rsid w:val="006450E2"/>
    <w:rsid w:val="006453D8"/>
    <w:rsid w:val="006454CD"/>
    <w:rsid w:val="00645553"/>
    <w:rsid w:val="0064578D"/>
    <w:rsid w:val="006457DE"/>
    <w:rsid w:val="0064587C"/>
    <w:rsid w:val="0064636C"/>
    <w:rsid w:val="0064654D"/>
    <w:rsid w:val="00646688"/>
    <w:rsid w:val="00646CA5"/>
    <w:rsid w:val="00646D72"/>
    <w:rsid w:val="00646E0D"/>
    <w:rsid w:val="006470F0"/>
    <w:rsid w:val="00647D6D"/>
    <w:rsid w:val="0065001F"/>
    <w:rsid w:val="0065050F"/>
    <w:rsid w:val="0065070A"/>
    <w:rsid w:val="00650E2A"/>
    <w:rsid w:val="00650EBD"/>
    <w:rsid w:val="00650FD8"/>
    <w:rsid w:val="00651361"/>
    <w:rsid w:val="00651413"/>
    <w:rsid w:val="0065176B"/>
    <w:rsid w:val="00651AF1"/>
    <w:rsid w:val="00651BDF"/>
    <w:rsid w:val="00652779"/>
    <w:rsid w:val="0065288E"/>
    <w:rsid w:val="006529DA"/>
    <w:rsid w:val="00652BCA"/>
    <w:rsid w:val="00652D6B"/>
    <w:rsid w:val="00652F89"/>
    <w:rsid w:val="006537A7"/>
    <w:rsid w:val="006537C6"/>
    <w:rsid w:val="00653BF8"/>
    <w:rsid w:val="00653FB9"/>
    <w:rsid w:val="0065419A"/>
    <w:rsid w:val="00654580"/>
    <w:rsid w:val="00654737"/>
    <w:rsid w:val="00654822"/>
    <w:rsid w:val="00654AB7"/>
    <w:rsid w:val="00654F00"/>
    <w:rsid w:val="00655096"/>
    <w:rsid w:val="0065551A"/>
    <w:rsid w:val="00655876"/>
    <w:rsid w:val="00655D15"/>
    <w:rsid w:val="00655DB6"/>
    <w:rsid w:val="00656022"/>
    <w:rsid w:val="00656222"/>
    <w:rsid w:val="006563FE"/>
    <w:rsid w:val="00656419"/>
    <w:rsid w:val="00656623"/>
    <w:rsid w:val="0065699B"/>
    <w:rsid w:val="00656D61"/>
    <w:rsid w:val="00656F34"/>
    <w:rsid w:val="006573EF"/>
    <w:rsid w:val="00657888"/>
    <w:rsid w:val="00657B9E"/>
    <w:rsid w:val="00657FD5"/>
    <w:rsid w:val="0066012C"/>
    <w:rsid w:val="006602B9"/>
    <w:rsid w:val="0066045E"/>
    <w:rsid w:val="006604E2"/>
    <w:rsid w:val="006605C4"/>
    <w:rsid w:val="00660994"/>
    <w:rsid w:val="00660C5B"/>
    <w:rsid w:val="00660CB3"/>
    <w:rsid w:val="00661194"/>
    <w:rsid w:val="006615F9"/>
    <w:rsid w:val="0066181F"/>
    <w:rsid w:val="00661ACC"/>
    <w:rsid w:val="00661AD9"/>
    <w:rsid w:val="00661CA9"/>
    <w:rsid w:val="00661D03"/>
    <w:rsid w:val="00661D99"/>
    <w:rsid w:val="00661F2A"/>
    <w:rsid w:val="006621E8"/>
    <w:rsid w:val="0066232A"/>
    <w:rsid w:val="00662419"/>
    <w:rsid w:val="006624D7"/>
    <w:rsid w:val="00662557"/>
    <w:rsid w:val="00662CA2"/>
    <w:rsid w:val="00663770"/>
    <w:rsid w:val="00663922"/>
    <w:rsid w:val="00663B57"/>
    <w:rsid w:val="00664059"/>
    <w:rsid w:val="006643F0"/>
    <w:rsid w:val="006644EE"/>
    <w:rsid w:val="006645C8"/>
    <w:rsid w:val="0066479D"/>
    <w:rsid w:val="0066484C"/>
    <w:rsid w:val="006648A2"/>
    <w:rsid w:val="00664BA6"/>
    <w:rsid w:val="00664CA1"/>
    <w:rsid w:val="00664FDA"/>
    <w:rsid w:val="00665028"/>
    <w:rsid w:val="006650A9"/>
    <w:rsid w:val="0066518B"/>
    <w:rsid w:val="006651FC"/>
    <w:rsid w:val="00665E61"/>
    <w:rsid w:val="006661D4"/>
    <w:rsid w:val="00666259"/>
    <w:rsid w:val="006662B5"/>
    <w:rsid w:val="00666883"/>
    <w:rsid w:val="00666F7D"/>
    <w:rsid w:val="00667B1D"/>
    <w:rsid w:val="00667BEA"/>
    <w:rsid w:val="00667D1F"/>
    <w:rsid w:val="0067067E"/>
    <w:rsid w:val="0067088B"/>
    <w:rsid w:val="00670BB8"/>
    <w:rsid w:val="00671461"/>
    <w:rsid w:val="006715B1"/>
    <w:rsid w:val="0067160C"/>
    <w:rsid w:val="00671A40"/>
    <w:rsid w:val="00671D38"/>
    <w:rsid w:val="00671EBB"/>
    <w:rsid w:val="00672014"/>
    <w:rsid w:val="0067205A"/>
    <w:rsid w:val="00672176"/>
    <w:rsid w:val="006723D6"/>
    <w:rsid w:val="00672485"/>
    <w:rsid w:val="00672601"/>
    <w:rsid w:val="0067282A"/>
    <w:rsid w:val="0067298C"/>
    <w:rsid w:val="00672AE4"/>
    <w:rsid w:val="00672C0A"/>
    <w:rsid w:val="00672E2F"/>
    <w:rsid w:val="00672EE9"/>
    <w:rsid w:val="00672F20"/>
    <w:rsid w:val="00672FF6"/>
    <w:rsid w:val="006731D3"/>
    <w:rsid w:val="0067349F"/>
    <w:rsid w:val="00673504"/>
    <w:rsid w:val="0067358C"/>
    <w:rsid w:val="00673A8B"/>
    <w:rsid w:val="00673B1E"/>
    <w:rsid w:val="00673BC6"/>
    <w:rsid w:val="00674286"/>
    <w:rsid w:val="00674474"/>
    <w:rsid w:val="0067472E"/>
    <w:rsid w:val="006749F3"/>
    <w:rsid w:val="00674B1E"/>
    <w:rsid w:val="00674B74"/>
    <w:rsid w:val="00675472"/>
    <w:rsid w:val="006754F0"/>
    <w:rsid w:val="00675542"/>
    <w:rsid w:val="00675A86"/>
    <w:rsid w:val="00675CC9"/>
    <w:rsid w:val="00675ED4"/>
    <w:rsid w:val="00675F03"/>
    <w:rsid w:val="00675F41"/>
    <w:rsid w:val="006760A3"/>
    <w:rsid w:val="006762D4"/>
    <w:rsid w:val="0067642C"/>
    <w:rsid w:val="00676858"/>
    <w:rsid w:val="00676954"/>
    <w:rsid w:val="00676CA2"/>
    <w:rsid w:val="00676E93"/>
    <w:rsid w:val="00677078"/>
    <w:rsid w:val="00677317"/>
    <w:rsid w:val="00677560"/>
    <w:rsid w:val="006779BD"/>
    <w:rsid w:val="006779D2"/>
    <w:rsid w:val="006800A0"/>
    <w:rsid w:val="00680179"/>
    <w:rsid w:val="0068018A"/>
    <w:rsid w:val="006801E2"/>
    <w:rsid w:val="006806C3"/>
    <w:rsid w:val="006806C4"/>
    <w:rsid w:val="006806D9"/>
    <w:rsid w:val="00680789"/>
    <w:rsid w:val="006807B3"/>
    <w:rsid w:val="00680BBE"/>
    <w:rsid w:val="00680CA9"/>
    <w:rsid w:val="00681F41"/>
    <w:rsid w:val="006823A4"/>
    <w:rsid w:val="006823E5"/>
    <w:rsid w:val="00682765"/>
    <w:rsid w:val="00682C15"/>
    <w:rsid w:val="00682DFD"/>
    <w:rsid w:val="00682ECD"/>
    <w:rsid w:val="00683C94"/>
    <w:rsid w:val="00683CAC"/>
    <w:rsid w:val="00683CDA"/>
    <w:rsid w:val="00683D06"/>
    <w:rsid w:val="00683DD8"/>
    <w:rsid w:val="00684055"/>
    <w:rsid w:val="006840F6"/>
    <w:rsid w:val="006841E1"/>
    <w:rsid w:val="0068434D"/>
    <w:rsid w:val="00684420"/>
    <w:rsid w:val="0068488F"/>
    <w:rsid w:val="00684E63"/>
    <w:rsid w:val="00684E65"/>
    <w:rsid w:val="006854FE"/>
    <w:rsid w:val="00685739"/>
    <w:rsid w:val="00685759"/>
    <w:rsid w:val="00685BE9"/>
    <w:rsid w:val="006861EE"/>
    <w:rsid w:val="00686531"/>
    <w:rsid w:val="006867D6"/>
    <w:rsid w:val="006869EF"/>
    <w:rsid w:val="00686BC5"/>
    <w:rsid w:val="00686C76"/>
    <w:rsid w:val="00686D66"/>
    <w:rsid w:val="00686EC1"/>
    <w:rsid w:val="0068736B"/>
    <w:rsid w:val="00687440"/>
    <w:rsid w:val="00687562"/>
    <w:rsid w:val="0068799A"/>
    <w:rsid w:val="0069011A"/>
    <w:rsid w:val="00690874"/>
    <w:rsid w:val="00690ACE"/>
    <w:rsid w:val="00690B95"/>
    <w:rsid w:val="00690E7A"/>
    <w:rsid w:val="00690E9F"/>
    <w:rsid w:val="00690F8C"/>
    <w:rsid w:val="00691CAE"/>
    <w:rsid w:val="00691E17"/>
    <w:rsid w:val="00691F3B"/>
    <w:rsid w:val="006925B9"/>
    <w:rsid w:val="00692917"/>
    <w:rsid w:val="00692BE6"/>
    <w:rsid w:val="00692C65"/>
    <w:rsid w:val="00692E3F"/>
    <w:rsid w:val="006930DC"/>
    <w:rsid w:val="00693216"/>
    <w:rsid w:val="006934AE"/>
    <w:rsid w:val="00693544"/>
    <w:rsid w:val="0069368E"/>
    <w:rsid w:val="006936A9"/>
    <w:rsid w:val="006937DA"/>
    <w:rsid w:val="006939ED"/>
    <w:rsid w:val="00693CE2"/>
    <w:rsid w:val="006943DD"/>
    <w:rsid w:val="0069443F"/>
    <w:rsid w:val="0069445D"/>
    <w:rsid w:val="006944C5"/>
    <w:rsid w:val="00694957"/>
    <w:rsid w:val="00694E5B"/>
    <w:rsid w:val="00695023"/>
    <w:rsid w:val="006950AF"/>
    <w:rsid w:val="0069552C"/>
    <w:rsid w:val="0069598B"/>
    <w:rsid w:val="00695C5D"/>
    <w:rsid w:val="006962EF"/>
    <w:rsid w:val="006964AD"/>
    <w:rsid w:val="00696519"/>
    <w:rsid w:val="00696905"/>
    <w:rsid w:val="00696BB1"/>
    <w:rsid w:val="00696E84"/>
    <w:rsid w:val="006970DC"/>
    <w:rsid w:val="006972F2"/>
    <w:rsid w:val="006975F8"/>
    <w:rsid w:val="0069763D"/>
    <w:rsid w:val="00697685"/>
    <w:rsid w:val="006976FA"/>
    <w:rsid w:val="00697951"/>
    <w:rsid w:val="0069795F"/>
    <w:rsid w:val="00697ACD"/>
    <w:rsid w:val="00697CDF"/>
    <w:rsid w:val="00697E70"/>
    <w:rsid w:val="00697F50"/>
    <w:rsid w:val="006A0345"/>
    <w:rsid w:val="006A0364"/>
    <w:rsid w:val="006A07E6"/>
    <w:rsid w:val="006A0B44"/>
    <w:rsid w:val="006A0CC2"/>
    <w:rsid w:val="006A10DF"/>
    <w:rsid w:val="006A1149"/>
    <w:rsid w:val="006A13B1"/>
    <w:rsid w:val="006A1E7D"/>
    <w:rsid w:val="006A2076"/>
    <w:rsid w:val="006A2302"/>
    <w:rsid w:val="006A2421"/>
    <w:rsid w:val="006A2AB0"/>
    <w:rsid w:val="006A2B2A"/>
    <w:rsid w:val="006A2B39"/>
    <w:rsid w:val="006A2CF5"/>
    <w:rsid w:val="006A2F4F"/>
    <w:rsid w:val="006A2FF8"/>
    <w:rsid w:val="006A3152"/>
    <w:rsid w:val="006A3833"/>
    <w:rsid w:val="006A39DD"/>
    <w:rsid w:val="006A3A8D"/>
    <w:rsid w:val="006A3BF1"/>
    <w:rsid w:val="006A3E6A"/>
    <w:rsid w:val="006A3E95"/>
    <w:rsid w:val="006A4D0D"/>
    <w:rsid w:val="006A4DD6"/>
    <w:rsid w:val="006A4E2D"/>
    <w:rsid w:val="006A5044"/>
    <w:rsid w:val="006A5130"/>
    <w:rsid w:val="006A5345"/>
    <w:rsid w:val="006A545D"/>
    <w:rsid w:val="006A5524"/>
    <w:rsid w:val="006A5B5F"/>
    <w:rsid w:val="006A5F6B"/>
    <w:rsid w:val="006A5F72"/>
    <w:rsid w:val="006A60E8"/>
    <w:rsid w:val="006A64D2"/>
    <w:rsid w:val="006A6613"/>
    <w:rsid w:val="006A67EC"/>
    <w:rsid w:val="006A6803"/>
    <w:rsid w:val="006A6892"/>
    <w:rsid w:val="006A69A5"/>
    <w:rsid w:val="006A6B88"/>
    <w:rsid w:val="006A6ECA"/>
    <w:rsid w:val="006A6FE2"/>
    <w:rsid w:val="006A709C"/>
    <w:rsid w:val="006A726C"/>
    <w:rsid w:val="006A7648"/>
    <w:rsid w:val="006A7672"/>
    <w:rsid w:val="006A77EA"/>
    <w:rsid w:val="006A78D9"/>
    <w:rsid w:val="006A7902"/>
    <w:rsid w:val="006A79B6"/>
    <w:rsid w:val="006A7AA4"/>
    <w:rsid w:val="006A7BFE"/>
    <w:rsid w:val="006A7D24"/>
    <w:rsid w:val="006B011F"/>
    <w:rsid w:val="006B02E2"/>
    <w:rsid w:val="006B09A6"/>
    <w:rsid w:val="006B0CDC"/>
    <w:rsid w:val="006B0F75"/>
    <w:rsid w:val="006B1004"/>
    <w:rsid w:val="006B10F3"/>
    <w:rsid w:val="006B16B0"/>
    <w:rsid w:val="006B17C9"/>
    <w:rsid w:val="006B1A6A"/>
    <w:rsid w:val="006B1DD8"/>
    <w:rsid w:val="006B1E1B"/>
    <w:rsid w:val="006B20B1"/>
    <w:rsid w:val="006B2BF4"/>
    <w:rsid w:val="006B2D76"/>
    <w:rsid w:val="006B2E24"/>
    <w:rsid w:val="006B2FB7"/>
    <w:rsid w:val="006B2FBB"/>
    <w:rsid w:val="006B34B5"/>
    <w:rsid w:val="006B364A"/>
    <w:rsid w:val="006B3721"/>
    <w:rsid w:val="006B37D7"/>
    <w:rsid w:val="006B38D4"/>
    <w:rsid w:val="006B3B6B"/>
    <w:rsid w:val="006B3C7D"/>
    <w:rsid w:val="006B4138"/>
    <w:rsid w:val="006B42C0"/>
    <w:rsid w:val="006B453E"/>
    <w:rsid w:val="006B461E"/>
    <w:rsid w:val="006B478D"/>
    <w:rsid w:val="006B4794"/>
    <w:rsid w:val="006B4BD8"/>
    <w:rsid w:val="006B52DE"/>
    <w:rsid w:val="006B5BF5"/>
    <w:rsid w:val="006B5E3F"/>
    <w:rsid w:val="006B5EC2"/>
    <w:rsid w:val="006B6233"/>
    <w:rsid w:val="006B6851"/>
    <w:rsid w:val="006B6931"/>
    <w:rsid w:val="006B706F"/>
    <w:rsid w:val="006B7083"/>
    <w:rsid w:val="006B7239"/>
    <w:rsid w:val="006B7319"/>
    <w:rsid w:val="006B773C"/>
    <w:rsid w:val="006B7C09"/>
    <w:rsid w:val="006B7D3D"/>
    <w:rsid w:val="006C0232"/>
    <w:rsid w:val="006C042E"/>
    <w:rsid w:val="006C0469"/>
    <w:rsid w:val="006C08AB"/>
    <w:rsid w:val="006C09A6"/>
    <w:rsid w:val="006C0D04"/>
    <w:rsid w:val="006C0EFB"/>
    <w:rsid w:val="006C0F53"/>
    <w:rsid w:val="006C16D6"/>
    <w:rsid w:val="006C193D"/>
    <w:rsid w:val="006C1B94"/>
    <w:rsid w:val="006C1D09"/>
    <w:rsid w:val="006C24A8"/>
    <w:rsid w:val="006C2A1A"/>
    <w:rsid w:val="006C2A61"/>
    <w:rsid w:val="006C2CE0"/>
    <w:rsid w:val="006C2F28"/>
    <w:rsid w:val="006C313B"/>
    <w:rsid w:val="006C32C8"/>
    <w:rsid w:val="006C32E8"/>
    <w:rsid w:val="006C34C9"/>
    <w:rsid w:val="006C3C4C"/>
    <w:rsid w:val="006C3D2B"/>
    <w:rsid w:val="006C40FC"/>
    <w:rsid w:val="006C4356"/>
    <w:rsid w:val="006C444C"/>
    <w:rsid w:val="006C4549"/>
    <w:rsid w:val="006C456C"/>
    <w:rsid w:val="006C474D"/>
    <w:rsid w:val="006C4806"/>
    <w:rsid w:val="006C4AAB"/>
    <w:rsid w:val="006C4D40"/>
    <w:rsid w:val="006C5176"/>
    <w:rsid w:val="006C5251"/>
    <w:rsid w:val="006C532F"/>
    <w:rsid w:val="006C5348"/>
    <w:rsid w:val="006C59A8"/>
    <w:rsid w:val="006C5AFE"/>
    <w:rsid w:val="006C5C31"/>
    <w:rsid w:val="006C5C82"/>
    <w:rsid w:val="006C5D70"/>
    <w:rsid w:val="006C5EC3"/>
    <w:rsid w:val="006C5F7C"/>
    <w:rsid w:val="006C605D"/>
    <w:rsid w:val="006C61C2"/>
    <w:rsid w:val="006C6299"/>
    <w:rsid w:val="006C688A"/>
    <w:rsid w:val="006C7515"/>
    <w:rsid w:val="006C7815"/>
    <w:rsid w:val="006C781D"/>
    <w:rsid w:val="006C7A60"/>
    <w:rsid w:val="006C7DC9"/>
    <w:rsid w:val="006D0024"/>
    <w:rsid w:val="006D02D9"/>
    <w:rsid w:val="006D03C7"/>
    <w:rsid w:val="006D03E4"/>
    <w:rsid w:val="006D094C"/>
    <w:rsid w:val="006D0BDF"/>
    <w:rsid w:val="006D0CBB"/>
    <w:rsid w:val="006D0D19"/>
    <w:rsid w:val="006D0E34"/>
    <w:rsid w:val="006D0F02"/>
    <w:rsid w:val="006D10AB"/>
    <w:rsid w:val="006D1453"/>
    <w:rsid w:val="006D1908"/>
    <w:rsid w:val="006D2025"/>
    <w:rsid w:val="006D205D"/>
    <w:rsid w:val="006D210C"/>
    <w:rsid w:val="006D25C7"/>
    <w:rsid w:val="006D29B9"/>
    <w:rsid w:val="006D2B60"/>
    <w:rsid w:val="006D2D21"/>
    <w:rsid w:val="006D313C"/>
    <w:rsid w:val="006D31E4"/>
    <w:rsid w:val="006D32EB"/>
    <w:rsid w:val="006D331A"/>
    <w:rsid w:val="006D35EB"/>
    <w:rsid w:val="006D366F"/>
    <w:rsid w:val="006D379A"/>
    <w:rsid w:val="006D3996"/>
    <w:rsid w:val="006D3D4B"/>
    <w:rsid w:val="006D3ED5"/>
    <w:rsid w:val="006D402B"/>
    <w:rsid w:val="006D44EF"/>
    <w:rsid w:val="006D44F0"/>
    <w:rsid w:val="006D4563"/>
    <w:rsid w:val="006D470D"/>
    <w:rsid w:val="006D4C5C"/>
    <w:rsid w:val="006D4D46"/>
    <w:rsid w:val="006D512F"/>
    <w:rsid w:val="006D51B9"/>
    <w:rsid w:val="006D53F8"/>
    <w:rsid w:val="006D547F"/>
    <w:rsid w:val="006D5927"/>
    <w:rsid w:val="006D5929"/>
    <w:rsid w:val="006D5AD4"/>
    <w:rsid w:val="006D5AD6"/>
    <w:rsid w:val="006D5BF4"/>
    <w:rsid w:val="006D5C16"/>
    <w:rsid w:val="006D5CD9"/>
    <w:rsid w:val="006D5D35"/>
    <w:rsid w:val="006D5DAD"/>
    <w:rsid w:val="006D5DDA"/>
    <w:rsid w:val="006D5E27"/>
    <w:rsid w:val="006D5EFC"/>
    <w:rsid w:val="006D624B"/>
    <w:rsid w:val="006D65DC"/>
    <w:rsid w:val="006D66E2"/>
    <w:rsid w:val="006D672B"/>
    <w:rsid w:val="006D6736"/>
    <w:rsid w:val="006D6907"/>
    <w:rsid w:val="006D6C63"/>
    <w:rsid w:val="006D6FAF"/>
    <w:rsid w:val="006D6FF2"/>
    <w:rsid w:val="006D71AE"/>
    <w:rsid w:val="006D773C"/>
    <w:rsid w:val="006D7962"/>
    <w:rsid w:val="006E0375"/>
    <w:rsid w:val="006E0748"/>
    <w:rsid w:val="006E0D83"/>
    <w:rsid w:val="006E0E9A"/>
    <w:rsid w:val="006E0F26"/>
    <w:rsid w:val="006E0FAE"/>
    <w:rsid w:val="006E1441"/>
    <w:rsid w:val="006E1852"/>
    <w:rsid w:val="006E2046"/>
    <w:rsid w:val="006E206B"/>
    <w:rsid w:val="006E2317"/>
    <w:rsid w:val="006E232C"/>
    <w:rsid w:val="006E25AB"/>
    <w:rsid w:val="006E26B0"/>
    <w:rsid w:val="006E28BC"/>
    <w:rsid w:val="006E2B3B"/>
    <w:rsid w:val="006E2D3D"/>
    <w:rsid w:val="006E2E12"/>
    <w:rsid w:val="006E2F8C"/>
    <w:rsid w:val="006E2FEC"/>
    <w:rsid w:val="006E30F9"/>
    <w:rsid w:val="006E3131"/>
    <w:rsid w:val="006E337E"/>
    <w:rsid w:val="006E39D9"/>
    <w:rsid w:val="006E3F98"/>
    <w:rsid w:val="006E4201"/>
    <w:rsid w:val="006E424A"/>
    <w:rsid w:val="006E479B"/>
    <w:rsid w:val="006E5028"/>
    <w:rsid w:val="006E509B"/>
    <w:rsid w:val="006E5256"/>
    <w:rsid w:val="006E5336"/>
    <w:rsid w:val="006E5558"/>
    <w:rsid w:val="006E56C5"/>
    <w:rsid w:val="006E581A"/>
    <w:rsid w:val="006E59A1"/>
    <w:rsid w:val="006E5CC3"/>
    <w:rsid w:val="006E608F"/>
    <w:rsid w:val="006E60BC"/>
    <w:rsid w:val="006E653E"/>
    <w:rsid w:val="006E6BD8"/>
    <w:rsid w:val="006E6D6F"/>
    <w:rsid w:val="006E6E61"/>
    <w:rsid w:val="006E6EDD"/>
    <w:rsid w:val="006E6F6A"/>
    <w:rsid w:val="006E712F"/>
    <w:rsid w:val="006E740F"/>
    <w:rsid w:val="006E743F"/>
    <w:rsid w:val="006E746A"/>
    <w:rsid w:val="006E7492"/>
    <w:rsid w:val="006E7688"/>
    <w:rsid w:val="006E76A0"/>
    <w:rsid w:val="006E79FC"/>
    <w:rsid w:val="006E7A2E"/>
    <w:rsid w:val="006E7C1C"/>
    <w:rsid w:val="006F0133"/>
    <w:rsid w:val="006F0533"/>
    <w:rsid w:val="006F05E9"/>
    <w:rsid w:val="006F0F70"/>
    <w:rsid w:val="006F109B"/>
    <w:rsid w:val="006F128E"/>
    <w:rsid w:val="006F171F"/>
    <w:rsid w:val="006F19EC"/>
    <w:rsid w:val="006F1AC7"/>
    <w:rsid w:val="006F1B52"/>
    <w:rsid w:val="006F1C4D"/>
    <w:rsid w:val="006F1D65"/>
    <w:rsid w:val="006F1EB0"/>
    <w:rsid w:val="006F20A6"/>
    <w:rsid w:val="006F222C"/>
    <w:rsid w:val="006F2355"/>
    <w:rsid w:val="006F2734"/>
    <w:rsid w:val="006F2B18"/>
    <w:rsid w:val="006F2D33"/>
    <w:rsid w:val="006F3680"/>
    <w:rsid w:val="006F3920"/>
    <w:rsid w:val="006F3A52"/>
    <w:rsid w:val="006F3B35"/>
    <w:rsid w:val="006F40D0"/>
    <w:rsid w:val="006F4213"/>
    <w:rsid w:val="006F43C2"/>
    <w:rsid w:val="006F4BDC"/>
    <w:rsid w:val="006F4C3C"/>
    <w:rsid w:val="006F4E2A"/>
    <w:rsid w:val="006F502D"/>
    <w:rsid w:val="006F554A"/>
    <w:rsid w:val="006F55C8"/>
    <w:rsid w:val="006F55F2"/>
    <w:rsid w:val="006F59D1"/>
    <w:rsid w:val="006F5BE0"/>
    <w:rsid w:val="006F5C72"/>
    <w:rsid w:val="006F5E94"/>
    <w:rsid w:val="006F6355"/>
    <w:rsid w:val="006F6759"/>
    <w:rsid w:val="006F6D6D"/>
    <w:rsid w:val="006F6FBC"/>
    <w:rsid w:val="006F7109"/>
    <w:rsid w:val="006F7576"/>
    <w:rsid w:val="006F76D8"/>
    <w:rsid w:val="006F779A"/>
    <w:rsid w:val="006F77DA"/>
    <w:rsid w:val="006F79E8"/>
    <w:rsid w:val="006F7D48"/>
    <w:rsid w:val="006F7D84"/>
    <w:rsid w:val="006F7DF4"/>
    <w:rsid w:val="00700128"/>
    <w:rsid w:val="0070031C"/>
    <w:rsid w:val="007006F4"/>
    <w:rsid w:val="00700945"/>
    <w:rsid w:val="00700C7F"/>
    <w:rsid w:val="00700CF5"/>
    <w:rsid w:val="00700D31"/>
    <w:rsid w:val="00700E05"/>
    <w:rsid w:val="00700E64"/>
    <w:rsid w:val="00701571"/>
    <w:rsid w:val="00701631"/>
    <w:rsid w:val="0070168C"/>
    <w:rsid w:val="007017BF"/>
    <w:rsid w:val="0070185A"/>
    <w:rsid w:val="00701C32"/>
    <w:rsid w:val="00701F32"/>
    <w:rsid w:val="007020D3"/>
    <w:rsid w:val="0070212C"/>
    <w:rsid w:val="0070267B"/>
    <w:rsid w:val="0070297F"/>
    <w:rsid w:val="00702B46"/>
    <w:rsid w:val="00702F07"/>
    <w:rsid w:val="0070333F"/>
    <w:rsid w:val="0070335F"/>
    <w:rsid w:val="00703448"/>
    <w:rsid w:val="00703CF2"/>
    <w:rsid w:val="0070415B"/>
    <w:rsid w:val="00704384"/>
    <w:rsid w:val="00704445"/>
    <w:rsid w:val="0070449E"/>
    <w:rsid w:val="007046AA"/>
    <w:rsid w:val="00704A0B"/>
    <w:rsid w:val="00704A8B"/>
    <w:rsid w:val="00704B12"/>
    <w:rsid w:val="00704B6A"/>
    <w:rsid w:val="00704C5A"/>
    <w:rsid w:val="00704D00"/>
    <w:rsid w:val="00705000"/>
    <w:rsid w:val="00705297"/>
    <w:rsid w:val="00705348"/>
    <w:rsid w:val="00705449"/>
    <w:rsid w:val="00705BDA"/>
    <w:rsid w:val="00705E8F"/>
    <w:rsid w:val="00705F27"/>
    <w:rsid w:val="00706076"/>
    <w:rsid w:val="007061B8"/>
    <w:rsid w:val="007066EB"/>
    <w:rsid w:val="00706A96"/>
    <w:rsid w:val="00706ED5"/>
    <w:rsid w:val="007070AB"/>
    <w:rsid w:val="00707181"/>
    <w:rsid w:val="00707539"/>
    <w:rsid w:val="00707644"/>
    <w:rsid w:val="0070767C"/>
    <w:rsid w:val="00707687"/>
    <w:rsid w:val="007079F3"/>
    <w:rsid w:val="00707C35"/>
    <w:rsid w:val="00707CC9"/>
    <w:rsid w:val="00707E58"/>
    <w:rsid w:val="00710563"/>
    <w:rsid w:val="0071064C"/>
    <w:rsid w:val="0071072A"/>
    <w:rsid w:val="00710797"/>
    <w:rsid w:val="0071094A"/>
    <w:rsid w:val="00710A23"/>
    <w:rsid w:val="00710ACD"/>
    <w:rsid w:val="00710C9D"/>
    <w:rsid w:val="00711389"/>
    <w:rsid w:val="00711426"/>
    <w:rsid w:val="007114F6"/>
    <w:rsid w:val="007119EC"/>
    <w:rsid w:val="00711B73"/>
    <w:rsid w:val="00711D47"/>
    <w:rsid w:val="00711E54"/>
    <w:rsid w:val="007126B9"/>
    <w:rsid w:val="007126F2"/>
    <w:rsid w:val="00712862"/>
    <w:rsid w:val="00712A3B"/>
    <w:rsid w:val="00712B28"/>
    <w:rsid w:val="00712C91"/>
    <w:rsid w:val="00712D81"/>
    <w:rsid w:val="007132D0"/>
    <w:rsid w:val="00713697"/>
    <w:rsid w:val="00713985"/>
    <w:rsid w:val="007139F1"/>
    <w:rsid w:val="00713B4F"/>
    <w:rsid w:val="00713BE3"/>
    <w:rsid w:val="00713D56"/>
    <w:rsid w:val="00713DBC"/>
    <w:rsid w:val="00713EA6"/>
    <w:rsid w:val="00714639"/>
    <w:rsid w:val="007146A3"/>
    <w:rsid w:val="0071497B"/>
    <w:rsid w:val="007151F6"/>
    <w:rsid w:val="00715222"/>
    <w:rsid w:val="0071529C"/>
    <w:rsid w:val="00715424"/>
    <w:rsid w:val="00715A25"/>
    <w:rsid w:val="00715A72"/>
    <w:rsid w:val="00715B5F"/>
    <w:rsid w:val="00715B82"/>
    <w:rsid w:val="00715E7A"/>
    <w:rsid w:val="007161D6"/>
    <w:rsid w:val="007164C2"/>
    <w:rsid w:val="00716537"/>
    <w:rsid w:val="00716930"/>
    <w:rsid w:val="0071753C"/>
    <w:rsid w:val="007177D2"/>
    <w:rsid w:val="007177F2"/>
    <w:rsid w:val="00717EE5"/>
    <w:rsid w:val="00717F99"/>
    <w:rsid w:val="0072052D"/>
    <w:rsid w:val="00720694"/>
    <w:rsid w:val="007206CF"/>
    <w:rsid w:val="007207A7"/>
    <w:rsid w:val="00720921"/>
    <w:rsid w:val="0072097F"/>
    <w:rsid w:val="00720A87"/>
    <w:rsid w:val="00720D3E"/>
    <w:rsid w:val="00720D75"/>
    <w:rsid w:val="00720E84"/>
    <w:rsid w:val="00721014"/>
    <w:rsid w:val="00721479"/>
    <w:rsid w:val="007214F6"/>
    <w:rsid w:val="00721893"/>
    <w:rsid w:val="00721F7E"/>
    <w:rsid w:val="007224F8"/>
    <w:rsid w:val="007225CB"/>
    <w:rsid w:val="00722816"/>
    <w:rsid w:val="00722CF0"/>
    <w:rsid w:val="007230E9"/>
    <w:rsid w:val="00723218"/>
    <w:rsid w:val="0072326D"/>
    <w:rsid w:val="00723318"/>
    <w:rsid w:val="007239A5"/>
    <w:rsid w:val="007239E6"/>
    <w:rsid w:val="00723AFB"/>
    <w:rsid w:val="00723C01"/>
    <w:rsid w:val="00723E53"/>
    <w:rsid w:val="00723FBA"/>
    <w:rsid w:val="00724193"/>
    <w:rsid w:val="007244B3"/>
    <w:rsid w:val="00724C67"/>
    <w:rsid w:val="00724F32"/>
    <w:rsid w:val="007252DA"/>
    <w:rsid w:val="007254B0"/>
    <w:rsid w:val="00725630"/>
    <w:rsid w:val="00725B1B"/>
    <w:rsid w:val="00726050"/>
    <w:rsid w:val="007260C7"/>
    <w:rsid w:val="0072635F"/>
    <w:rsid w:val="00726741"/>
    <w:rsid w:val="00726A85"/>
    <w:rsid w:val="00726C92"/>
    <w:rsid w:val="00726F38"/>
    <w:rsid w:val="00726F74"/>
    <w:rsid w:val="00726F7B"/>
    <w:rsid w:val="00726FEF"/>
    <w:rsid w:val="00727013"/>
    <w:rsid w:val="0072748F"/>
    <w:rsid w:val="00727675"/>
    <w:rsid w:val="0072775C"/>
    <w:rsid w:val="00727DB3"/>
    <w:rsid w:val="00727E74"/>
    <w:rsid w:val="007300E1"/>
    <w:rsid w:val="00730919"/>
    <w:rsid w:val="0073171B"/>
    <w:rsid w:val="00731A45"/>
    <w:rsid w:val="00731B08"/>
    <w:rsid w:val="00731B1B"/>
    <w:rsid w:val="00731CF1"/>
    <w:rsid w:val="00731D35"/>
    <w:rsid w:val="00731EB9"/>
    <w:rsid w:val="00731F89"/>
    <w:rsid w:val="0073211A"/>
    <w:rsid w:val="0073219C"/>
    <w:rsid w:val="007321FC"/>
    <w:rsid w:val="007322D0"/>
    <w:rsid w:val="0073234A"/>
    <w:rsid w:val="0073245A"/>
    <w:rsid w:val="00732B2B"/>
    <w:rsid w:val="00732CC1"/>
    <w:rsid w:val="00732DD8"/>
    <w:rsid w:val="0073400F"/>
    <w:rsid w:val="007343E0"/>
    <w:rsid w:val="00734551"/>
    <w:rsid w:val="0073493E"/>
    <w:rsid w:val="00734B37"/>
    <w:rsid w:val="00734C79"/>
    <w:rsid w:val="00734C96"/>
    <w:rsid w:val="0073531B"/>
    <w:rsid w:val="00735458"/>
    <w:rsid w:val="0073568A"/>
    <w:rsid w:val="00735976"/>
    <w:rsid w:val="00735B07"/>
    <w:rsid w:val="00735CC4"/>
    <w:rsid w:val="00735DE5"/>
    <w:rsid w:val="00735FAA"/>
    <w:rsid w:val="00735FD1"/>
    <w:rsid w:val="00736196"/>
    <w:rsid w:val="007369B8"/>
    <w:rsid w:val="00736AEA"/>
    <w:rsid w:val="00736D4C"/>
    <w:rsid w:val="00736D5A"/>
    <w:rsid w:val="00736E84"/>
    <w:rsid w:val="00737286"/>
    <w:rsid w:val="0073769C"/>
    <w:rsid w:val="0073771C"/>
    <w:rsid w:val="00737B50"/>
    <w:rsid w:val="00737CC2"/>
    <w:rsid w:val="00737DE1"/>
    <w:rsid w:val="00740180"/>
    <w:rsid w:val="007401DC"/>
    <w:rsid w:val="0074040F"/>
    <w:rsid w:val="00740475"/>
    <w:rsid w:val="007407BC"/>
    <w:rsid w:val="00740B03"/>
    <w:rsid w:val="00740BDB"/>
    <w:rsid w:val="00740BE6"/>
    <w:rsid w:val="00741085"/>
    <w:rsid w:val="0074134E"/>
    <w:rsid w:val="007416B8"/>
    <w:rsid w:val="00741B01"/>
    <w:rsid w:val="00742252"/>
    <w:rsid w:val="00742532"/>
    <w:rsid w:val="00742555"/>
    <w:rsid w:val="007427AF"/>
    <w:rsid w:val="00742A9B"/>
    <w:rsid w:val="00742B23"/>
    <w:rsid w:val="00742C29"/>
    <w:rsid w:val="00742F58"/>
    <w:rsid w:val="0074306E"/>
    <w:rsid w:val="0074322A"/>
    <w:rsid w:val="007433D1"/>
    <w:rsid w:val="00743407"/>
    <w:rsid w:val="0074345D"/>
    <w:rsid w:val="00743632"/>
    <w:rsid w:val="007439B5"/>
    <w:rsid w:val="00743A42"/>
    <w:rsid w:val="00744063"/>
    <w:rsid w:val="00744092"/>
    <w:rsid w:val="0074435B"/>
    <w:rsid w:val="0074485D"/>
    <w:rsid w:val="00744A34"/>
    <w:rsid w:val="00744EEA"/>
    <w:rsid w:val="007451DE"/>
    <w:rsid w:val="00745262"/>
    <w:rsid w:val="00745566"/>
    <w:rsid w:val="007455BB"/>
    <w:rsid w:val="007458C7"/>
    <w:rsid w:val="0074595C"/>
    <w:rsid w:val="00745979"/>
    <w:rsid w:val="00745A74"/>
    <w:rsid w:val="00745A98"/>
    <w:rsid w:val="00745B4D"/>
    <w:rsid w:val="00745B65"/>
    <w:rsid w:val="00745CF8"/>
    <w:rsid w:val="00745F43"/>
    <w:rsid w:val="00746913"/>
    <w:rsid w:val="00746B97"/>
    <w:rsid w:val="00746C79"/>
    <w:rsid w:val="00746D11"/>
    <w:rsid w:val="00746EED"/>
    <w:rsid w:val="00746F6F"/>
    <w:rsid w:val="00746FCD"/>
    <w:rsid w:val="0074764F"/>
    <w:rsid w:val="007477C2"/>
    <w:rsid w:val="00747881"/>
    <w:rsid w:val="00747994"/>
    <w:rsid w:val="00747DF4"/>
    <w:rsid w:val="00747E34"/>
    <w:rsid w:val="007500AA"/>
    <w:rsid w:val="00750264"/>
    <w:rsid w:val="00750378"/>
    <w:rsid w:val="00750559"/>
    <w:rsid w:val="007509B7"/>
    <w:rsid w:val="00750BF5"/>
    <w:rsid w:val="00750C72"/>
    <w:rsid w:val="00750D7A"/>
    <w:rsid w:val="0075105F"/>
    <w:rsid w:val="007513D5"/>
    <w:rsid w:val="0075177C"/>
    <w:rsid w:val="0075229E"/>
    <w:rsid w:val="0075295A"/>
    <w:rsid w:val="00752BF2"/>
    <w:rsid w:val="00752D59"/>
    <w:rsid w:val="00752EC6"/>
    <w:rsid w:val="00753197"/>
    <w:rsid w:val="0075322E"/>
    <w:rsid w:val="007532DE"/>
    <w:rsid w:val="007532EC"/>
    <w:rsid w:val="0075339F"/>
    <w:rsid w:val="0075369A"/>
    <w:rsid w:val="0075374D"/>
    <w:rsid w:val="00753AD8"/>
    <w:rsid w:val="00753B5A"/>
    <w:rsid w:val="00753D98"/>
    <w:rsid w:val="007540D5"/>
    <w:rsid w:val="00754227"/>
    <w:rsid w:val="007545CA"/>
    <w:rsid w:val="007545D3"/>
    <w:rsid w:val="00754BEE"/>
    <w:rsid w:val="00754CE3"/>
    <w:rsid w:val="00754CE4"/>
    <w:rsid w:val="00754EE2"/>
    <w:rsid w:val="007551A6"/>
    <w:rsid w:val="0075570B"/>
    <w:rsid w:val="0075586E"/>
    <w:rsid w:val="00755A44"/>
    <w:rsid w:val="007566E4"/>
    <w:rsid w:val="007569B1"/>
    <w:rsid w:val="00756DD2"/>
    <w:rsid w:val="00756E80"/>
    <w:rsid w:val="00756FF5"/>
    <w:rsid w:val="0075709A"/>
    <w:rsid w:val="007571A9"/>
    <w:rsid w:val="007575EB"/>
    <w:rsid w:val="00757679"/>
    <w:rsid w:val="00757831"/>
    <w:rsid w:val="007578ED"/>
    <w:rsid w:val="00757A13"/>
    <w:rsid w:val="00757B7D"/>
    <w:rsid w:val="00757BD7"/>
    <w:rsid w:val="007604D8"/>
    <w:rsid w:val="007605A0"/>
    <w:rsid w:val="007605D2"/>
    <w:rsid w:val="00761230"/>
    <w:rsid w:val="00761352"/>
    <w:rsid w:val="0076148E"/>
    <w:rsid w:val="0076161F"/>
    <w:rsid w:val="007618CF"/>
    <w:rsid w:val="00761CCF"/>
    <w:rsid w:val="00761F41"/>
    <w:rsid w:val="00761F65"/>
    <w:rsid w:val="00761F7C"/>
    <w:rsid w:val="007620FC"/>
    <w:rsid w:val="00762EAC"/>
    <w:rsid w:val="007630B9"/>
    <w:rsid w:val="007634BA"/>
    <w:rsid w:val="007636DB"/>
    <w:rsid w:val="00763811"/>
    <w:rsid w:val="00763C46"/>
    <w:rsid w:val="00764210"/>
    <w:rsid w:val="00764252"/>
    <w:rsid w:val="007646BF"/>
    <w:rsid w:val="00764741"/>
    <w:rsid w:val="00764A8E"/>
    <w:rsid w:val="00764A99"/>
    <w:rsid w:val="00764CD5"/>
    <w:rsid w:val="007650F3"/>
    <w:rsid w:val="0076595D"/>
    <w:rsid w:val="00765DA2"/>
    <w:rsid w:val="007661D6"/>
    <w:rsid w:val="0076635E"/>
    <w:rsid w:val="0076641F"/>
    <w:rsid w:val="0076648E"/>
    <w:rsid w:val="007665AD"/>
    <w:rsid w:val="00766633"/>
    <w:rsid w:val="00766788"/>
    <w:rsid w:val="00766914"/>
    <w:rsid w:val="00766AFD"/>
    <w:rsid w:val="00766CB8"/>
    <w:rsid w:val="00766CE4"/>
    <w:rsid w:val="00766D23"/>
    <w:rsid w:val="00766F44"/>
    <w:rsid w:val="00767355"/>
    <w:rsid w:val="007674AA"/>
    <w:rsid w:val="007675E5"/>
    <w:rsid w:val="0076766C"/>
    <w:rsid w:val="0076772F"/>
    <w:rsid w:val="00767893"/>
    <w:rsid w:val="007678AB"/>
    <w:rsid w:val="00767AA7"/>
    <w:rsid w:val="00767B3E"/>
    <w:rsid w:val="00767BA1"/>
    <w:rsid w:val="00770057"/>
    <w:rsid w:val="0077013C"/>
    <w:rsid w:val="007702D9"/>
    <w:rsid w:val="00770656"/>
    <w:rsid w:val="00770682"/>
    <w:rsid w:val="00770890"/>
    <w:rsid w:val="00770A59"/>
    <w:rsid w:val="00770AEE"/>
    <w:rsid w:val="00770B8B"/>
    <w:rsid w:val="00770E1A"/>
    <w:rsid w:val="007710E8"/>
    <w:rsid w:val="0077129C"/>
    <w:rsid w:val="00771390"/>
    <w:rsid w:val="00771407"/>
    <w:rsid w:val="0077159E"/>
    <w:rsid w:val="007717A5"/>
    <w:rsid w:val="007718BD"/>
    <w:rsid w:val="00771CF3"/>
    <w:rsid w:val="00771DCA"/>
    <w:rsid w:val="00771E5C"/>
    <w:rsid w:val="00771EEA"/>
    <w:rsid w:val="00771F21"/>
    <w:rsid w:val="007722D2"/>
    <w:rsid w:val="00772387"/>
    <w:rsid w:val="00772541"/>
    <w:rsid w:val="007725D5"/>
    <w:rsid w:val="00772651"/>
    <w:rsid w:val="007726A1"/>
    <w:rsid w:val="00772711"/>
    <w:rsid w:val="00772B49"/>
    <w:rsid w:val="00772C08"/>
    <w:rsid w:val="00772C74"/>
    <w:rsid w:val="00772DF5"/>
    <w:rsid w:val="00772EE1"/>
    <w:rsid w:val="007731F3"/>
    <w:rsid w:val="0077332B"/>
    <w:rsid w:val="00773B2C"/>
    <w:rsid w:val="00773BFB"/>
    <w:rsid w:val="00773D9D"/>
    <w:rsid w:val="00773F5C"/>
    <w:rsid w:val="00773F71"/>
    <w:rsid w:val="00774020"/>
    <w:rsid w:val="0077441F"/>
    <w:rsid w:val="0077468F"/>
    <w:rsid w:val="0077481A"/>
    <w:rsid w:val="00774884"/>
    <w:rsid w:val="007748DC"/>
    <w:rsid w:val="00774986"/>
    <w:rsid w:val="00774988"/>
    <w:rsid w:val="00774E5D"/>
    <w:rsid w:val="007754C4"/>
    <w:rsid w:val="00775697"/>
    <w:rsid w:val="007759C6"/>
    <w:rsid w:val="00775C83"/>
    <w:rsid w:val="00775CD9"/>
    <w:rsid w:val="00775DFF"/>
    <w:rsid w:val="0077619E"/>
    <w:rsid w:val="007761F6"/>
    <w:rsid w:val="0077630A"/>
    <w:rsid w:val="0077639F"/>
    <w:rsid w:val="007763BA"/>
    <w:rsid w:val="0077647D"/>
    <w:rsid w:val="0077674E"/>
    <w:rsid w:val="00776C30"/>
    <w:rsid w:val="00776C3B"/>
    <w:rsid w:val="00776DEF"/>
    <w:rsid w:val="0077721A"/>
    <w:rsid w:val="007773B3"/>
    <w:rsid w:val="007776BA"/>
    <w:rsid w:val="00777AF5"/>
    <w:rsid w:val="007806F9"/>
    <w:rsid w:val="00780865"/>
    <w:rsid w:val="00780A1A"/>
    <w:rsid w:val="00781390"/>
    <w:rsid w:val="007819DE"/>
    <w:rsid w:val="00781BD3"/>
    <w:rsid w:val="00781E91"/>
    <w:rsid w:val="00781FA2"/>
    <w:rsid w:val="00782182"/>
    <w:rsid w:val="0078231C"/>
    <w:rsid w:val="00782336"/>
    <w:rsid w:val="00782391"/>
    <w:rsid w:val="007823A4"/>
    <w:rsid w:val="0078247B"/>
    <w:rsid w:val="00782929"/>
    <w:rsid w:val="00782EC8"/>
    <w:rsid w:val="007831AA"/>
    <w:rsid w:val="007831E9"/>
    <w:rsid w:val="00783510"/>
    <w:rsid w:val="00783615"/>
    <w:rsid w:val="00783C65"/>
    <w:rsid w:val="00783CBB"/>
    <w:rsid w:val="0078410B"/>
    <w:rsid w:val="00784313"/>
    <w:rsid w:val="00784763"/>
    <w:rsid w:val="00784AFD"/>
    <w:rsid w:val="00784BCC"/>
    <w:rsid w:val="00784C1A"/>
    <w:rsid w:val="00784F89"/>
    <w:rsid w:val="00784F9F"/>
    <w:rsid w:val="0078513D"/>
    <w:rsid w:val="007857D1"/>
    <w:rsid w:val="00785AE8"/>
    <w:rsid w:val="00785C95"/>
    <w:rsid w:val="00785EED"/>
    <w:rsid w:val="00785F3F"/>
    <w:rsid w:val="00786033"/>
    <w:rsid w:val="007860DE"/>
    <w:rsid w:val="00786447"/>
    <w:rsid w:val="007864BE"/>
    <w:rsid w:val="007864F6"/>
    <w:rsid w:val="00786734"/>
    <w:rsid w:val="00786D99"/>
    <w:rsid w:val="0078711F"/>
    <w:rsid w:val="00787282"/>
    <w:rsid w:val="0078740D"/>
    <w:rsid w:val="00787460"/>
    <w:rsid w:val="0078746F"/>
    <w:rsid w:val="007874EF"/>
    <w:rsid w:val="0078774A"/>
    <w:rsid w:val="007878A3"/>
    <w:rsid w:val="007878D8"/>
    <w:rsid w:val="00787B37"/>
    <w:rsid w:val="00787E8A"/>
    <w:rsid w:val="007902CE"/>
    <w:rsid w:val="007903BC"/>
    <w:rsid w:val="00790598"/>
    <w:rsid w:val="00790817"/>
    <w:rsid w:val="00790834"/>
    <w:rsid w:val="00790889"/>
    <w:rsid w:val="007908D6"/>
    <w:rsid w:val="007910A2"/>
    <w:rsid w:val="007910B2"/>
    <w:rsid w:val="00791498"/>
    <w:rsid w:val="00791598"/>
    <w:rsid w:val="00791789"/>
    <w:rsid w:val="00791982"/>
    <w:rsid w:val="007919A6"/>
    <w:rsid w:val="007920CD"/>
    <w:rsid w:val="00792136"/>
    <w:rsid w:val="007924F5"/>
    <w:rsid w:val="0079297B"/>
    <w:rsid w:val="0079301A"/>
    <w:rsid w:val="00793348"/>
    <w:rsid w:val="00793591"/>
    <w:rsid w:val="00793F8B"/>
    <w:rsid w:val="00794066"/>
    <w:rsid w:val="007941B7"/>
    <w:rsid w:val="00794319"/>
    <w:rsid w:val="00794651"/>
    <w:rsid w:val="007946FA"/>
    <w:rsid w:val="0079478D"/>
    <w:rsid w:val="00794A36"/>
    <w:rsid w:val="00794C16"/>
    <w:rsid w:val="0079544E"/>
    <w:rsid w:val="007954CA"/>
    <w:rsid w:val="007956FA"/>
    <w:rsid w:val="00795838"/>
    <w:rsid w:val="00795904"/>
    <w:rsid w:val="00795A77"/>
    <w:rsid w:val="0079604C"/>
    <w:rsid w:val="00796192"/>
    <w:rsid w:val="007963D7"/>
    <w:rsid w:val="00796E56"/>
    <w:rsid w:val="00796EEB"/>
    <w:rsid w:val="00796FB6"/>
    <w:rsid w:val="00797016"/>
    <w:rsid w:val="00797112"/>
    <w:rsid w:val="00797232"/>
    <w:rsid w:val="007972FD"/>
    <w:rsid w:val="00797300"/>
    <w:rsid w:val="00797337"/>
    <w:rsid w:val="0079758B"/>
    <w:rsid w:val="00797860"/>
    <w:rsid w:val="00797D51"/>
    <w:rsid w:val="007A0025"/>
    <w:rsid w:val="007A01FF"/>
    <w:rsid w:val="007A05EB"/>
    <w:rsid w:val="007A0692"/>
    <w:rsid w:val="007A09B8"/>
    <w:rsid w:val="007A09E6"/>
    <w:rsid w:val="007A0C76"/>
    <w:rsid w:val="007A0ECF"/>
    <w:rsid w:val="007A1460"/>
    <w:rsid w:val="007A14EA"/>
    <w:rsid w:val="007A15D1"/>
    <w:rsid w:val="007A1694"/>
    <w:rsid w:val="007A1BBD"/>
    <w:rsid w:val="007A1CD6"/>
    <w:rsid w:val="007A22EA"/>
    <w:rsid w:val="007A25D9"/>
    <w:rsid w:val="007A2621"/>
    <w:rsid w:val="007A274F"/>
    <w:rsid w:val="007A29ED"/>
    <w:rsid w:val="007A2CEB"/>
    <w:rsid w:val="007A2CF1"/>
    <w:rsid w:val="007A368C"/>
    <w:rsid w:val="007A3BC3"/>
    <w:rsid w:val="007A3BE2"/>
    <w:rsid w:val="007A3CFD"/>
    <w:rsid w:val="007A3FB7"/>
    <w:rsid w:val="007A4075"/>
    <w:rsid w:val="007A418A"/>
    <w:rsid w:val="007A47AC"/>
    <w:rsid w:val="007A4E46"/>
    <w:rsid w:val="007A50BA"/>
    <w:rsid w:val="007A5245"/>
    <w:rsid w:val="007A537B"/>
    <w:rsid w:val="007A5821"/>
    <w:rsid w:val="007A593E"/>
    <w:rsid w:val="007A5D66"/>
    <w:rsid w:val="007A5E3F"/>
    <w:rsid w:val="007A61EC"/>
    <w:rsid w:val="007A63DA"/>
    <w:rsid w:val="007A6404"/>
    <w:rsid w:val="007A6563"/>
    <w:rsid w:val="007A6DDA"/>
    <w:rsid w:val="007A70C2"/>
    <w:rsid w:val="007A72E1"/>
    <w:rsid w:val="007A75FB"/>
    <w:rsid w:val="007A7E9D"/>
    <w:rsid w:val="007A7F9C"/>
    <w:rsid w:val="007B0081"/>
    <w:rsid w:val="007B00F4"/>
    <w:rsid w:val="007B03BC"/>
    <w:rsid w:val="007B0439"/>
    <w:rsid w:val="007B069F"/>
    <w:rsid w:val="007B0D2B"/>
    <w:rsid w:val="007B0F35"/>
    <w:rsid w:val="007B1114"/>
    <w:rsid w:val="007B112C"/>
    <w:rsid w:val="007B113C"/>
    <w:rsid w:val="007B1A76"/>
    <w:rsid w:val="007B1C75"/>
    <w:rsid w:val="007B1C95"/>
    <w:rsid w:val="007B1CA0"/>
    <w:rsid w:val="007B1D01"/>
    <w:rsid w:val="007B21DF"/>
    <w:rsid w:val="007B25BE"/>
    <w:rsid w:val="007B28CA"/>
    <w:rsid w:val="007B2C25"/>
    <w:rsid w:val="007B2C2F"/>
    <w:rsid w:val="007B2C5F"/>
    <w:rsid w:val="007B2CD4"/>
    <w:rsid w:val="007B2EA3"/>
    <w:rsid w:val="007B3419"/>
    <w:rsid w:val="007B3555"/>
    <w:rsid w:val="007B39DA"/>
    <w:rsid w:val="007B3D41"/>
    <w:rsid w:val="007B3DD9"/>
    <w:rsid w:val="007B4218"/>
    <w:rsid w:val="007B42A1"/>
    <w:rsid w:val="007B4438"/>
    <w:rsid w:val="007B44E5"/>
    <w:rsid w:val="007B45CF"/>
    <w:rsid w:val="007B4655"/>
    <w:rsid w:val="007B4821"/>
    <w:rsid w:val="007B49AF"/>
    <w:rsid w:val="007B4A70"/>
    <w:rsid w:val="007B4D7F"/>
    <w:rsid w:val="007B50C3"/>
    <w:rsid w:val="007B5263"/>
    <w:rsid w:val="007B53F2"/>
    <w:rsid w:val="007B5526"/>
    <w:rsid w:val="007B55A7"/>
    <w:rsid w:val="007B55A8"/>
    <w:rsid w:val="007B5F96"/>
    <w:rsid w:val="007B5FE1"/>
    <w:rsid w:val="007B6170"/>
    <w:rsid w:val="007B62DD"/>
    <w:rsid w:val="007B63EB"/>
    <w:rsid w:val="007B642E"/>
    <w:rsid w:val="007B682B"/>
    <w:rsid w:val="007B696B"/>
    <w:rsid w:val="007B761B"/>
    <w:rsid w:val="007B7B12"/>
    <w:rsid w:val="007B7B6B"/>
    <w:rsid w:val="007B7C43"/>
    <w:rsid w:val="007B7C93"/>
    <w:rsid w:val="007B7E6A"/>
    <w:rsid w:val="007B7EA3"/>
    <w:rsid w:val="007C0235"/>
    <w:rsid w:val="007C0456"/>
    <w:rsid w:val="007C0801"/>
    <w:rsid w:val="007C0AF2"/>
    <w:rsid w:val="007C0E06"/>
    <w:rsid w:val="007C1640"/>
    <w:rsid w:val="007C1C16"/>
    <w:rsid w:val="007C1DAE"/>
    <w:rsid w:val="007C1E28"/>
    <w:rsid w:val="007C26C2"/>
    <w:rsid w:val="007C291A"/>
    <w:rsid w:val="007C2986"/>
    <w:rsid w:val="007C2C14"/>
    <w:rsid w:val="007C2E89"/>
    <w:rsid w:val="007C2FE8"/>
    <w:rsid w:val="007C3318"/>
    <w:rsid w:val="007C3457"/>
    <w:rsid w:val="007C3542"/>
    <w:rsid w:val="007C396D"/>
    <w:rsid w:val="007C3A4B"/>
    <w:rsid w:val="007C449C"/>
    <w:rsid w:val="007C45B6"/>
    <w:rsid w:val="007C46F0"/>
    <w:rsid w:val="007C4739"/>
    <w:rsid w:val="007C47AF"/>
    <w:rsid w:val="007C481B"/>
    <w:rsid w:val="007C4A17"/>
    <w:rsid w:val="007C4AA8"/>
    <w:rsid w:val="007C4BD5"/>
    <w:rsid w:val="007C4D07"/>
    <w:rsid w:val="007C4D88"/>
    <w:rsid w:val="007C4E0A"/>
    <w:rsid w:val="007C55FC"/>
    <w:rsid w:val="007C570E"/>
    <w:rsid w:val="007C5777"/>
    <w:rsid w:val="007C599B"/>
    <w:rsid w:val="007C5A57"/>
    <w:rsid w:val="007C5B61"/>
    <w:rsid w:val="007C5C43"/>
    <w:rsid w:val="007C5EF2"/>
    <w:rsid w:val="007C5F75"/>
    <w:rsid w:val="007C6292"/>
    <w:rsid w:val="007C630C"/>
    <w:rsid w:val="007C645E"/>
    <w:rsid w:val="007C6707"/>
    <w:rsid w:val="007C6836"/>
    <w:rsid w:val="007C6A68"/>
    <w:rsid w:val="007C6E50"/>
    <w:rsid w:val="007C6F18"/>
    <w:rsid w:val="007C72CE"/>
    <w:rsid w:val="007C733B"/>
    <w:rsid w:val="007C7463"/>
    <w:rsid w:val="007C7501"/>
    <w:rsid w:val="007C771D"/>
    <w:rsid w:val="007C7922"/>
    <w:rsid w:val="007D0039"/>
    <w:rsid w:val="007D0700"/>
    <w:rsid w:val="007D0735"/>
    <w:rsid w:val="007D08CA"/>
    <w:rsid w:val="007D0D70"/>
    <w:rsid w:val="007D0EBE"/>
    <w:rsid w:val="007D13AE"/>
    <w:rsid w:val="007D1494"/>
    <w:rsid w:val="007D1582"/>
    <w:rsid w:val="007D15EB"/>
    <w:rsid w:val="007D1638"/>
    <w:rsid w:val="007D174F"/>
    <w:rsid w:val="007D1AAF"/>
    <w:rsid w:val="007D1B13"/>
    <w:rsid w:val="007D1DB7"/>
    <w:rsid w:val="007D1DCB"/>
    <w:rsid w:val="007D2669"/>
    <w:rsid w:val="007D2BA9"/>
    <w:rsid w:val="007D3071"/>
    <w:rsid w:val="007D315E"/>
    <w:rsid w:val="007D3283"/>
    <w:rsid w:val="007D389E"/>
    <w:rsid w:val="007D3B54"/>
    <w:rsid w:val="007D3DC6"/>
    <w:rsid w:val="007D3F57"/>
    <w:rsid w:val="007D403A"/>
    <w:rsid w:val="007D4216"/>
    <w:rsid w:val="007D4398"/>
    <w:rsid w:val="007D43DE"/>
    <w:rsid w:val="007D443C"/>
    <w:rsid w:val="007D46DF"/>
    <w:rsid w:val="007D47B7"/>
    <w:rsid w:val="007D4D0D"/>
    <w:rsid w:val="007D4EE0"/>
    <w:rsid w:val="007D505E"/>
    <w:rsid w:val="007D55C3"/>
    <w:rsid w:val="007D5F22"/>
    <w:rsid w:val="007D5FC8"/>
    <w:rsid w:val="007D5FDD"/>
    <w:rsid w:val="007D621A"/>
    <w:rsid w:val="007D68CA"/>
    <w:rsid w:val="007D6915"/>
    <w:rsid w:val="007D6A6A"/>
    <w:rsid w:val="007D6EBE"/>
    <w:rsid w:val="007D709B"/>
    <w:rsid w:val="007D70D9"/>
    <w:rsid w:val="007D7120"/>
    <w:rsid w:val="007D71B3"/>
    <w:rsid w:val="007D721F"/>
    <w:rsid w:val="007D7286"/>
    <w:rsid w:val="007D733E"/>
    <w:rsid w:val="007D7368"/>
    <w:rsid w:val="007D73DD"/>
    <w:rsid w:val="007D7770"/>
    <w:rsid w:val="007D77BD"/>
    <w:rsid w:val="007D77F7"/>
    <w:rsid w:val="007D7802"/>
    <w:rsid w:val="007D786C"/>
    <w:rsid w:val="007D7B74"/>
    <w:rsid w:val="007D7D16"/>
    <w:rsid w:val="007D7F98"/>
    <w:rsid w:val="007D7FDB"/>
    <w:rsid w:val="007E020D"/>
    <w:rsid w:val="007E026B"/>
    <w:rsid w:val="007E02CC"/>
    <w:rsid w:val="007E05BB"/>
    <w:rsid w:val="007E0742"/>
    <w:rsid w:val="007E0862"/>
    <w:rsid w:val="007E0BE8"/>
    <w:rsid w:val="007E0CDB"/>
    <w:rsid w:val="007E0CF3"/>
    <w:rsid w:val="007E0DE6"/>
    <w:rsid w:val="007E10E7"/>
    <w:rsid w:val="007E18C6"/>
    <w:rsid w:val="007E1C04"/>
    <w:rsid w:val="007E1C12"/>
    <w:rsid w:val="007E1CB0"/>
    <w:rsid w:val="007E1F99"/>
    <w:rsid w:val="007E236D"/>
    <w:rsid w:val="007E252A"/>
    <w:rsid w:val="007E2727"/>
    <w:rsid w:val="007E276E"/>
    <w:rsid w:val="007E2777"/>
    <w:rsid w:val="007E2BBD"/>
    <w:rsid w:val="007E2DF8"/>
    <w:rsid w:val="007E2E1B"/>
    <w:rsid w:val="007E2E38"/>
    <w:rsid w:val="007E2EDC"/>
    <w:rsid w:val="007E3017"/>
    <w:rsid w:val="007E30AC"/>
    <w:rsid w:val="007E3504"/>
    <w:rsid w:val="007E36A8"/>
    <w:rsid w:val="007E3971"/>
    <w:rsid w:val="007E3A38"/>
    <w:rsid w:val="007E42B1"/>
    <w:rsid w:val="007E44F8"/>
    <w:rsid w:val="007E479A"/>
    <w:rsid w:val="007E4A1D"/>
    <w:rsid w:val="007E4ACC"/>
    <w:rsid w:val="007E4D39"/>
    <w:rsid w:val="007E50BE"/>
    <w:rsid w:val="007E50E7"/>
    <w:rsid w:val="007E516F"/>
    <w:rsid w:val="007E5196"/>
    <w:rsid w:val="007E52B0"/>
    <w:rsid w:val="007E538C"/>
    <w:rsid w:val="007E5462"/>
    <w:rsid w:val="007E5831"/>
    <w:rsid w:val="007E587D"/>
    <w:rsid w:val="007E5908"/>
    <w:rsid w:val="007E5937"/>
    <w:rsid w:val="007E5E48"/>
    <w:rsid w:val="007E5EAE"/>
    <w:rsid w:val="007E60F7"/>
    <w:rsid w:val="007E654F"/>
    <w:rsid w:val="007E68A7"/>
    <w:rsid w:val="007E68E4"/>
    <w:rsid w:val="007E6DDC"/>
    <w:rsid w:val="007E6EBD"/>
    <w:rsid w:val="007E7137"/>
    <w:rsid w:val="007E7225"/>
    <w:rsid w:val="007E7324"/>
    <w:rsid w:val="007E732B"/>
    <w:rsid w:val="007E7437"/>
    <w:rsid w:val="007E745D"/>
    <w:rsid w:val="007E75A6"/>
    <w:rsid w:val="007E7854"/>
    <w:rsid w:val="007F01C3"/>
    <w:rsid w:val="007F0313"/>
    <w:rsid w:val="007F04C2"/>
    <w:rsid w:val="007F04DD"/>
    <w:rsid w:val="007F05BC"/>
    <w:rsid w:val="007F060F"/>
    <w:rsid w:val="007F085B"/>
    <w:rsid w:val="007F08FE"/>
    <w:rsid w:val="007F0FDE"/>
    <w:rsid w:val="007F140E"/>
    <w:rsid w:val="007F141D"/>
    <w:rsid w:val="007F2004"/>
    <w:rsid w:val="007F20C2"/>
    <w:rsid w:val="007F2560"/>
    <w:rsid w:val="007F256C"/>
    <w:rsid w:val="007F28C0"/>
    <w:rsid w:val="007F28F1"/>
    <w:rsid w:val="007F2DFF"/>
    <w:rsid w:val="007F3043"/>
    <w:rsid w:val="007F319F"/>
    <w:rsid w:val="007F359B"/>
    <w:rsid w:val="007F3923"/>
    <w:rsid w:val="007F3A91"/>
    <w:rsid w:val="007F3CA3"/>
    <w:rsid w:val="007F41C9"/>
    <w:rsid w:val="007F4271"/>
    <w:rsid w:val="007F4324"/>
    <w:rsid w:val="007F4442"/>
    <w:rsid w:val="007F447B"/>
    <w:rsid w:val="007F4938"/>
    <w:rsid w:val="007F4AA7"/>
    <w:rsid w:val="007F4AF0"/>
    <w:rsid w:val="007F4B45"/>
    <w:rsid w:val="007F4C69"/>
    <w:rsid w:val="007F4E15"/>
    <w:rsid w:val="007F518B"/>
    <w:rsid w:val="007F5689"/>
    <w:rsid w:val="007F5B95"/>
    <w:rsid w:val="007F5F45"/>
    <w:rsid w:val="007F5F5D"/>
    <w:rsid w:val="007F60CB"/>
    <w:rsid w:val="007F6222"/>
    <w:rsid w:val="007F6329"/>
    <w:rsid w:val="007F6387"/>
    <w:rsid w:val="007F65DA"/>
    <w:rsid w:val="007F675F"/>
    <w:rsid w:val="007F681F"/>
    <w:rsid w:val="007F6BFF"/>
    <w:rsid w:val="007F6C1C"/>
    <w:rsid w:val="007F6F47"/>
    <w:rsid w:val="007F77BA"/>
    <w:rsid w:val="007F77CD"/>
    <w:rsid w:val="007F78D8"/>
    <w:rsid w:val="007F7ADD"/>
    <w:rsid w:val="007F7F3E"/>
    <w:rsid w:val="008000AF"/>
    <w:rsid w:val="0080037C"/>
    <w:rsid w:val="0080039F"/>
    <w:rsid w:val="008004FE"/>
    <w:rsid w:val="00800A1D"/>
    <w:rsid w:val="008014C3"/>
    <w:rsid w:val="0080182B"/>
    <w:rsid w:val="0080190A"/>
    <w:rsid w:val="00801BA4"/>
    <w:rsid w:val="00801DA4"/>
    <w:rsid w:val="00802217"/>
    <w:rsid w:val="00802898"/>
    <w:rsid w:val="008028B9"/>
    <w:rsid w:val="00802A8C"/>
    <w:rsid w:val="00802ABC"/>
    <w:rsid w:val="00803466"/>
    <w:rsid w:val="0080384C"/>
    <w:rsid w:val="0080388B"/>
    <w:rsid w:val="00803950"/>
    <w:rsid w:val="00803A19"/>
    <w:rsid w:val="00803B76"/>
    <w:rsid w:val="00803C2B"/>
    <w:rsid w:val="00803E26"/>
    <w:rsid w:val="00804173"/>
    <w:rsid w:val="0080422E"/>
    <w:rsid w:val="0080431F"/>
    <w:rsid w:val="0080435D"/>
    <w:rsid w:val="00804485"/>
    <w:rsid w:val="00804A94"/>
    <w:rsid w:val="00804AAA"/>
    <w:rsid w:val="00804ABB"/>
    <w:rsid w:val="00804F68"/>
    <w:rsid w:val="00804F89"/>
    <w:rsid w:val="008050D7"/>
    <w:rsid w:val="00805166"/>
    <w:rsid w:val="0080568A"/>
    <w:rsid w:val="0080592C"/>
    <w:rsid w:val="00805AB9"/>
    <w:rsid w:val="00805C03"/>
    <w:rsid w:val="00805C2D"/>
    <w:rsid w:val="00805E7B"/>
    <w:rsid w:val="00805F4C"/>
    <w:rsid w:val="008062FB"/>
    <w:rsid w:val="0080647C"/>
    <w:rsid w:val="00806517"/>
    <w:rsid w:val="008065F9"/>
    <w:rsid w:val="00806786"/>
    <w:rsid w:val="0080679A"/>
    <w:rsid w:val="0080698D"/>
    <w:rsid w:val="0080699E"/>
    <w:rsid w:val="00806E0F"/>
    <w:rsid w:val="00807028"/>
    <w:rsid w:val="00807062"/>
    <w:rsid w:val="0080712A"/>
    <w:rsid w:val="008072BE"/>
    <w:rsid w:val="0080742D"/>
    <w:rsid w:val="008079E3"/>
    <w:rsid w:val="00807AF7"/>
    <w:rsid w:val="00807B81"/>
    <w:rsid w:val="00807BAC"/>
    <w:rsid w:val="00807E75"/>
    <w:rsid w:val="0081008D"/>
    <w:rsid w:val="0081008E"/>
    <w:rsid w:val="008102A5"/>
    <w:rsid w:val="0081094B"/>
    <w:rsid w:val="00810D09"/>
    <w:rsid w:val="00810E99"/>
    <w:rsid w:val="0081184A"/>
    <w:rsid w:val="0081197A"/>
    <w:rsid w:val="00811F40"/>
    <w:rsid w:val="00812283"/>
    <w:rsid w:val="008122B6"/>
    <w:rsid w:val="00812683"/>
    <w:rsid w:val="00812733"/>
    <w:rsid w:val="0081284F"/>
    <w:rsid w:val="008129AE"/>
    <w:rsid w:val="00812C20"/>
    <w:rsid w:val="00812C5A"/>
    <w:rsid w:val="0081303B"/>
    <w:rsid w:val="00813842"/>
    <w:rsid w:val="0081388A"/>
    <w:rsid w:val="00813CDA"/>
    <w:rsid w:val="00813D0E"/>
    <w:rsid w:val="00813D5D"/>
    <w:rsid w:val="00813DF0"/>
    <w:rsid w:val="00813DF3"/>
    <w:rsid w:val="00813E0A"/>
    <w:rsid w:val="00813F88"/>
    <w:rsid w:val="00814038"/>
    <w:rsid w:val="008141C4"/>
    <w:rsid w:val="00814876"/>
    <w:rsid w:val="00814965"/>
    <w:rsid w:val="0081498E"/>
    <w:rsid w:val="0081499C"/>
    <w:rsid w:val="00814C8C"/>
    <w:rsid w:val="008151E7"/>
    <w:rsid w:val="0081564C"/>
    <w:rsid w:val="008156A0"/>
    <w:rsid w:val="00815B23"/>
    <w:rsid w:val="00815DB5"/>
    <w:rsid w:val="00815F25"/>
    <w:rsid w:val="00815F85"/>
    <w:rsid w:val="00815FBE"/>
    <w:rsid w:val="008161D0"/>
    <w:rsid w:val="00816628"/>
    <w:rsid w:val="008166CF"/>
    <w:rsid w:val="00816A71"/>
    <w:rsid w:val="00816B20"/>
    <w:rsid w:val="0081721E"/>
    <w:rsid w:val="008173C5"/>
    <w:rsid w:val="00817786"/>
    <w:rsid w:val="008201A0"/>
    <w:rsid w:val="008202C8"/>
    <w:rsid w:val="0082035E"/>
    <w:rsid w:val="00820594"/>
    <w:rsid w:val="00820626"/>
    <w:rsid w:val="00820796"/>
    <w:rsid w:val="00820946"/>
    <w:rsid w:val="00820B35"/>
    <w:rsid w:val="00820DE0"/>
    <w:rsid w:val="00820EF1"/>
    <w:rsid w:val="00820F88"/>
    <w:rsid w:val="00821090"/>
    <w:rsid w:val="008210D9"/>
    <w:rsid w:val="00821723"/>
    <w:rsid w:val="008217DB"/>
    <w:rsid w:val="0082184E"/>
    <w:rsid w:val="008219F2"/>
    <w:rsid w:val="00821A0F"/>
    <w:rsid w:val="00821A8E"/>
    <w:rsid w:val="00821AC3"/>
    <w:rsid w:val="008220FC"/>
    <w:rsid w:val="0082226C"/>
    <w:rsid w:val="0082227E"/>
    <w:rsid w:val="008222FF"/>
    <w:rsid w:val="008224D0"/>
    <w:rsid w:val="0082256B"/>
    <w:rsid w:val="008228F6"/>
    <w:rsid w:val="0082292A"/>
    <w:rsid w:val="00822A1E"/>
    <w:rsid w:val="00822CCA"/>
    <w:rsid w:val="00822E94"/>
    <w:rsid w:val="00822ECE"/>
    <w:rsid w:val="00822F1B"/>
    <w:rsid w:val="00823257"/>
    <w:rsid w:val="00823653"/>
    <w:rsid w:val="008238E7"/>
    <w:rsid w:val="00823C39"/>
    <w:rsid w:val="00823C45"/>
    <w:rsid w:val="00823D56"/>
    <w:rsid w:val="008241A1"/>
    <w:rsid w:val="008242C6"/>
    <w:rsid w:val="0082432D"/>
    <w:rsid w:val="008243A2"/>
    <w:rsid w:val="00824766"/>
    <w:rsid w:val="00824A8C"/>
    <w:rsid w:val="00824BBC"/>
    <w:rsid w:val="0082502D"/>
    <w:rsid w:val="00825198"/>
    <w:rsid w:val="00825CC5"/>
    <w:rsid w:val="00825EF9"/>
    <w:rsid w:val="00826272"/>
    <w:rsid w:val="008263D9"/>
    <w:rsid w:val="00826420"/>
    <w:rsid w:val="00826449"/>
    <w:rsid w:val="00826AAE"/>
    <w:rsid w:val="00826B30"/>
    <w:rsid w:val="00826BF7"/>
    <w:rsid w:val="00826D1C"/>
    <w:rsid w:val="00826E0F"/>
    <w:rsid w:val="00827055"/>
    <w:rsid w:val="00827303"/>
    <w:rsid w:val="0082785E"/>
    <w:rsid w:val="008279DF"/>
    <w:rsid w:val="00827D83"/>
    <w:rsid w:val="00827F5C"/>
    <w:rsid w:val="00830143"/>
    <w:rsid w:val="008301B7"/>
    <w:rsid w:val="008301F3"/>
    <w:rsid w:val="00830288"/>
    <w:rsid w:val="00830332"/>
    <w:rsid w:val="008306FF"/>
    <w:rsid w:val="008308D0"/>
    <w:rsid w:val="00830ADC"/>
    <w:rsid w:val="0083119B"/>
    <w:rsid w:val="008312C6"/>
    <w:rsid w:val="0083180A"/>
    <w:rsid w:val="00831A0C"/>
    <w:rsid w:val="00831AA4"/>
    <w:rsid w:val="00831AF8"/>
    <w:rsid w:val="00831BAB"/>
    <w:rsid w:val="00831D87"/>
    <w:rsid w:val="00831F3C"/>
    <w:rsid w:val="008320A3"/>
    <w:rsid w:val="008324D0"/>
    <w:rsid w:val="00832964"/>
    <w:rsid w:val="00832F12"/>
    <w:rsid w:val="008331E1"/>
    <w:rsid w:val="008334AB"/>
    <w:rsid w:val="0083395C"/>
    <w:rsid w:val="00833B7E"/>
    <w:rsid w:val="00833E34"/>
    <w:rsid w:val="00833F10"/>
    <w:rsid w:val="0083414E"/>
    <w:rsid w:val="008342E8"/>
    <w:rsid w:val="00834385"/>
    <w:rsid w:val="008346CA"/>
    <w:rsid w:val="00834767"/>
    <w:rsid w:val="00834A68"/>
    <w:rsid w:val="00834BA3"/>
    <w:rsid w:val="008356C7"/>
    <w:rsid w:val="008357AD"/>
    <w:rsid w:val="00835883"/>
    <w:rsid w:val="008358EF"/>
    <w:rsid w:val="00835CBA"/>
    <w:rsid w:val="00836105"/>
    <w:rsid w:val="008362C5"/>
    <w:rsid w:val="00836528"/>
    <w:rsid w:val="00836761"/>
    <w:rsid w:val="0083681C"/>
    <w:rsid w:val="00836E49"/>
    <w:rsid w:val="0083704E"/>
    <w:rsid w:val="008370E6"/>
    <w:rsid w:val="008371A5"/>
    <w:rsid w:val="00837246"/>
    <w:rsid w:val="0083739E"/>
    <w:rsid w:val="008374DC"/>
    <w:rsid w:val="00837982"/>
    <w:rsid w:val="00837A15"/>
    <w:rsid w:val="00837B00"/>
    <w:rsid w:val="00837D93"/>
    <w:rsid w:val="00840037"/>
    <w:rsid w:val="008401A8"/>
    <w:rsid w:val="008405ED"/>
    <w:rsid w:val="00840B27"/>
    <w:rsid w:val="00840E92"/>
    <w:rsid w:val="00840FE8"/>
    <w:rsid w:val="0084149E"/>
    <w:rsid w:val="0084150B"/>
    <w:rsid w:val="008416F2"/>
    <w:rsid w:val="0084173D"/>
    <w:rsid w:val="008417C2"/>
    <w:rsid w:val="00841A8D"/>
    <w:rsid w:val="00841B07"/>
    <w:rsid w:val="00841B49"/>
    <w:rsid w:val="00842334"/>
    <w:rsid w:val="008423F0"/>
    <w:rsid w:val="00842863"/>
    <w:rsid w:val="00842ACA"/>
    <w:rsid w:val="00842B96"/>
    <w:rsid w:val="00842C09"/>
    <w:rsid w:val="0084300B"/>
    <w:rsid w:val="008432BE"/>
    <w:rsid w:val="008434BC"/>
    <w:rsid w:val="00843509"/>
    <w:rsid w:val="00843718"/>
    <w:rsid w:val="00843976"/>
    <w:rsid w:val="00843B87"/>
    <w:rsid w:val="00843CA6"/>
    <w:rsid w:val="00843FA5"/>
    <w:rsid w:val="00843FE1"/>
    <w:rsid w:val="00844112"/>
    <w:rsid w:val="0084422C"/>
    <w:rsid w:val="008444E1"/>
    <w:rsid w:val="008449BA"/>
    <w:rsid w:val="00844A80"/>
    <w:rsid w:val="00844AB2"/>
    <w:rsid w:val="00844B62"/>
    <w:rsid w:val="00844DEA"/>
    <w:rsid w:val="00844FBF"/>
    <w:rsid w:val="0084513C"/>
    <w:rsid w:val="008451A4"/>
    <w:rsid w:val="00845586"/>
    <w:rsid w:val="00845712"/>
    <w:rsid w:val="008457F9"/>
    <w:rsid w:val="008461FC"/>
    <w:rsid w:val="00846519"/>
    <w:rsid w:val="00846540"/>
    <w:rsid w:val="0084658E"/>
    <w:rsid w:val="008465A9"/>
    <w:rsid w:val="008469F0"/>
    <w:rsid w:val="00846E2A"/>
    <w:rsid w:val="00846EF3"/>
    <w:rsid w:val="00847168"/>
    <w:rsid w:val="008471BE"/>
    <w:rsid w:val="00847303"/>
    <w:rsid w:val="00847487"/>
    <w:rsid w:val="00847E3E"/>
    <w:rsid w:val="008501F9"/>
    <w:rsid w:val="0085090F"/>
    <w:rsid w:val="0085098B"/>
    <w:rsid w:val="00850C10"/>
    <w:rsid w:val="00850C4D"/>
    <w:rsid w:val="00850D95"/>
    <w:rsid w:val="008511BA"/>
    <w:rsid w:val="008511D6"/>
    <w:rsid w:val="0085127F"/>
    <w:rsid w:val="008512EE"/>
    <w:rsid w:val="0085142C"/>
    <w:rsid w:val="0085149E"/>
    <w:rsid w:val="008518C2"/>
    <w:rsid w:val="00851986"/>
    <w:rsid w:val="008519D9"/>
    <w:rsid w:val="00851BDF"/>
    <w:rsid w:val="00851C88"/>
    <w:rsid w:val="00851D6D"/>
    <w:rsid w:val="00851E7C"/>
    <w:rsid w:val="0085217D"/>
    <w:rsid w:val="008521B9"/>
    <w:rsid w:val="008521E8"/>
    <w:rsid w:val="00852371"/>
    <w:rsid w:val="008527CA"/>
    <w:rsid w:val="00852850"/>
    <w:rsid w:val="00852962"/>
    <w:rsid w:val="008529B2"/>
    <w:rsid w:val="008529B7"/>
    <w:rsid w:val="00852E72"/>
    <w:rsid w:val="00853282"/>
    <w:rsid w:val="008539CE"/>
    <w:rsid w:val="00853A06"/>
    <w:rsid w:val="00853F39"/>
    <w:rsid w:val="0085435C"/>
    <w:rsid w:val="00854572"/>
    <w:rsid w:val="0085467C"/>
    <w:rsid w:val="008546FE"/>
    <w:rsid w:val="008547C9"/>
    <w:rsid w:val="00854B57"/>
    <w:rsid w:val="00854BB1"/>
    <w:rsid w:val="00854D9F"/>
    <w:rsid w:val="00854DE6"/>
    <w:rsid w:val="00854FC9"/>
    <w:rsid w:val="008550D6"/>
    <w:rsid w:val="008552FF"/>
    <w:rsid w:val="008554E8"/>
    <w:rsid w:val="00855597"/>
    <w:rsid w:val="00855603"/>
    <w:rsid w:val="0085573D"/>
    <w:rsid w:val="008557D8"/>
    <w:rsid w:val="008558A7"/>
    <w:rsid w:val="00855969"/>
    <w:rsid w:val="008559F5"/>
    <w:rsid w:val="00855D01"/>
    <w:rsid w:val="008560B7"/>
    <w:rsid w:val="00856237"/>
    <w:rsid w:val="008565DC"/>
    <w:rsid w:val="008566D5"/>
    <w:rsid w:val="00856746"/>
    <w:rsid w:val="00856A26"/>
    <w:rsid w:val="00856B39"/>
    <w:rsid w:val="00856D7F"/>
    <w:rsid w:val="00856E24"/>
    <w:rsid w:val="00857D4B"/>
    <w:rsid w:val="00857D91"/>
    <w:rsid w:val="008608FB"/>
    <w:rsid w:val="00860EE0"/>
    <w:rsid w:val="00861305"/>
    <w:rsid w:val="008617F8"/>
    <w:rsid w:val="0086190C"/>
    <w:rsid w:val="00861A22"/>
    <w:rsid w:val="00861ADA"/>
    <w:rsid w:val="00861B83"/>
    <w:rsid w:val="00861D12"/>
    <w:rsid w:val="00861D70"/>
    <w:rsid w:val="00861F58"/>
    <w:rsid w:val="00861F76"/>
    <w:rsid w:val="00862122"/>
    <w:rsid w:val="00862169"/>
    <w:rsid w:val="0086240E"/>
    <w:rsid w:val="00862501"/>
    <w:rsid w:val="008625F1"/>
    <w:rsid w:val="00862793"/>
    <w:rsid w:val="008629AB"/>
    <w:rsid w:val="00862BC8"/>
    <w:rsid w:val="00862BEB"/>
    <w:rsid w:val="00862D73"/>
    <w:rsid w:val="00862E5E"/>
    <w:rsid w:val="00862F7C"/>
    <w:rsid w:val="00863507"/>
    <w:rsid w:val="00863563"/>
    <w:rsid w:val="008635CF"/>
    <w:rsid w:val="008636AC"/>
    <w:rsid w:val="008638EA"/>
    <w:rsid w:val="00863CB8"/>
    <w:rsid w:val="00863D33"/>
    <w:rsid w:val="00863DB3"/>
    <w:rsid w:val="00863E2E"/>
    <w:rsid w:val="00863EF7"/>
    <w:rsid w:val="008641CB"/>
    <w:rsid w:val="008643CB"/>
    <w:rsid w:val="0086450B"/>
    <w:rsid w:val="008647A4"/>
    <w:rsid w:val="00864933"/>
    <w:rsid w:val="00864949"/>
    <w:rsid w:val="00864C11"/>
    <w:rsid w:val="00864FCC"/>
    <w:rsid w:val="00864FE0"/>
    <w:rsid w:val="008652CE"/>
    <w:rsid w:val="00865367"/>
    <w:rsid w:val="00865A91"/>
    <w:rsid w:val="0086621B"/>
    <w:rsid w:val="0086628D"/>
    <w:rsid w:val="00866636"/>
    <w:rsid w:val="008666CD"/>
    <w:rsid w:val="00866956"/>
    <w:rsid w:val="00866DD2"/>
    <w:rsid w:val="00866E5A"/>
    <w:rsid w:val="00867061"/>
    <w:rsid w:val="0086706C"/>
    <w:rsid w:val="0086741F"/>
    <w:rsid w:val="00867660"/>
    <w:rsid w:val="00867A3A"/>
    <w:rsid w:val="00867E6E"/>
    <w:rsid w:val="00870847"/>
    <w:rsid w:val="008708C7"/>
    <w:rsid w:val="0087093A"/>
    <w:rsid w:val="00870999"/>
    <w:rsid w:val="00870C42"/>
    <w:rsid w:val="00870CAB"/>
    <w:rsid w:val="00870E8A"/>
    <w:rsid w:val="00870EB9"/>
    <w:rsid w:val="00870FD1"/>
    <w:rsid w:val="008711A2"/>
    <w:rsid w:val="008711AF"/>
    <w:rsid w:val="008712D3"/>
    <w:rsid w:val="00871391"/>
    <w:rsid w:val="0087159F"/>
    <w:rsid w:val="0087169A"/>
    <w:rsid w:val="00871872"/>
    <w:rsid w:val="008718DC"/>
    <w:rsid w:val="00871AF8"/>
    <w:rsid w:val="00871BD6"/>
    <w:rsid w:val="00871C5A"/>
    <w:rsid w:val="00872438"/>
    <w:rsid w:val="00872903"/>
    <w:rsid w:val="008729E3"/>
    <w:rsid w:val="00872CF1"/>
    <w:rsid w:val="00872D3F"/>
    <w:rsid w:val="00872DA8"/>
    <w:rsid w:val="00872E25"/>
    <w:rsid w:val="008735D8"/>
    <w:rsid w:val="008736D0"/>
    <w:rsid w:val="00873829"/>
    <w:rsid w:val="008738B0"/>
    <w:rsid w:val="00873B84"/>
    <w:rsid w:val="00873BBE"/>
    <w:rsid w:val="008742F8"/>
    <w:rsid w:val="00874730"/>
    <w:rsid w:val="00874899"/>
    <w:rsid w:val="00874B1E"/>
    <w:rsid w:val="00874B7E"/>
    <w:rsid w:val="00874E23"/>
    <w:rsid w:val="00874E85"/>
    <w:rsid w:val="008754CD"/>
    <w:rsid w:val="0087571D"/>
    <w:rsid w:val="008757D8"/>
    <w:rsid w:val="00875902"/>
    <w:rsid w:val="0087598D"/>
    <w:rsid w:val="008759FC"/>
    <w:rsid w:val="00875E53"/>
    <w:rsid w:val="00875E85"/>
    <w:rsid w:val="00875F34"/>
    <w:rsid w:val="008760CC"/>
    <w:rsid w:val="00876152"/>
    <w:rsid w:val="0087655D"/>
    <w:rsid w:val="00876D74"/>
    <w:rsid w:val="00876F56"/>
    <w:rsid w:val="008770C8"/>
    <w:rsid w:val="0087716E"/>
    <w:rsid w:val="008771F0"/>
    <w:rsid w:val="00877293"/>
    <w:rsid w:val="008772D1"/>
    <w:rsid w:val="0087758D"/>
    <w:rsid w:val="0087768A"/>
    <w:rsid w:val="0087782F"/>
    <w:rsid w:val="00877966"/>
    <w:rsid w:val="00877DD0"/>
    <w:rsid w:val="00877E52"/>
    <w:rsid w:val="008803B7"/>
    <w:rsid w:val="00880466"/>
    <w:rsid w:val="00880511"/>
    <w:rsid w:val="00880AFE"/>
    <w:rsid w:val="00880C34"/>
    <w:rsid w:val="00880C36"/>
    <w:rsid w:val="008811BD"/>
    <w:rsid w:val="0088128A"/>
    <w:rsid w:val="00881793"/>
    <w:rsid w:val="00881B3A"/>
    <w:rsid w:val="00881CD8"/>
    <w:rsid w:val="00882081"/>
    <w:rsid w:val="00882157"/>
    <w:rsid w:val="00882412"/>
    <w:rsid w:val="00882A73"/>
    <w:rsid w:val="00882AEC"/>
    <w:rsid w:val="00882D0C"/>
    <w:rsid w:val="00882DAB"/>
    <w:rsid w:val="00882DB3"/>
    <w:rsid w:val="00882E44"/>
    <w:rsid w:val="008832D5"/>
    <w:rsid w:val="008835DF"/>
    <w:rsid w:val="00883876"/>
    <w:rsid w:val="00883B4A"/>
    <w:rsid w:val="00883BE2"/>
    <w:rsid w:val="00883E87"/>
    <w:rsid w:val="0088440A"/>
    <w:rsid w:val="00884550"/>
    <w:rsid w:val="00884924"/>
    <w:rsid w:val="00884AFD"/>
    <w:rsid w:val="0088513D"/>
    <w:rsid w:val="0088532A"/>
    <w:rsid w:val="00885393"/>
    <w:rsid w:val="0088542B"/>
    <w:rsid w:val="008855FD"/>
    <w:rsid w:val="00885C43"/>
    <w:rsid w:val="00886ECA"/>
    <w:rsid w:val="00886F51"/>
    <w:rsid w:val="00886FF6"/>
    <w:rsid w:val="00887372"/>
    <w:rsid w:val="00887633"/>
    <w:rsid w:val="00887C7E"/>
    <w:rsid w:val="00887EA9"/>
    <w:rsid w:val="0089006D"/>
    <w:rsid w:val="00890136"/>
    <w:rsid w:val="0089029E"/>
    <w:rsid w:val="008903B2"/>
    <w:rsid w:val="008905E2"/>
    <w:rsid w:val="0089069F"/>
    <w:rsid w:val="008907A8"/>
    <w:rsid w:val="00890A1D"/>
    <w:rsid w:val="008910D6"/>
    <w:rsid w:val="00891360"/>
    <w:rsid w:val="008913A4"/>
    <w:rsid w:val="00891458"/>
    <w:rsid w:val="0089153D"/>
    <w:rsid w:val="008917A8"/>
    <w:rsid w:val="008918A7"/>
    <w:rsid w:val="0089199C"/>
    <w:rsid w:val="00891B40"/>
    <w:rsid w:val="00891E14"/>
    <w:rsid w:val="008928AD"/>
    <w:rsid w:val="00892B2E"/>
    <w:rsid w:val="008930B7"/>
    <w:rsid w:val="00893151"/>
    <w:rsid w:val="0089323E"/>
    <w:rsid w:val="008932EC"/>
    <w:rsid w:val="008934AF"/>
    <w:rsid w:val="008935D3"/>
    <w:rsid w:val="00893A55"/>
    <w:rsid w:val="00893BF7"/>
    <w:rsid w:val="00893FF8"/>
    <w:rsid w:val="008943B1"/>
    <w:rsid w:val="00894955"/>
    <w:rsid w:val="00894FA7"/>
    <w:rsid w:val="00894FC8"/>
    <w:rsid w:val="00895073"/>
    <w:rsid w:val="0089513E"/>
    <w:rsid w:val="00895540"/>
    <w:rsid w:val="00895745"/>
    <w:rsid w:val="00895C4C"/>
    <w:rsid w:val="00895EDB"/>
    <w:rsid w:val="00896079"/>
    <w:rsid w:val="008960C9"/>
    <w:rsid w:val="0089612A"/>
    <w:rsid w:val="008962D4"/>
    <w:rsid w:val="008969A6"/>
    <w:rsid w:val="00896AB8"/>
    <w:rsid w:val="00896AD4"/>
    <w:rsid w:val="00897104"/>
    <w:rsid w:val="00897126"/>
    <w:rsid w:val="00897314"/>
    <w:rsid w:val="00897527"/>
    <w:rsid w:val="00897663"/>
    <w:rsid w:val="00897886"/>
    <w:rsid w:val="0089788F"/>
    <w:rsid w:val="00897DC5"/>
    <w:rsid w:val="00897DC6"/>
    <w:rsid w:val="00897E2C"/>
    <w:rsid w:val="00897F94"/>
    <w:rsid w:val="008A005A"/>
    <w:rsid w:val="008A0281"/>
    <w:rsid w:val="008A07DE"/>
    <w:rsid w:val="008A08A9"/>
    <w:rsid w:val="008A0E50"/>
    <w:rsid w:val="008A0EE3"/>
    <w:rsid w:val="008A1130"/>
    <w:rsid w:val="008A13BB"/>
    <w:rsid w:val="008A17B4"/>
    <w:rsid w:val="008A1826"/>
    <w:rsid w:val="008A1D51"/>
    <w:rsid w:val="008A2269"/>
    <w:rsid w:val="008A2424"/>
    <w:rsid w:val="008A2461"/>
    <w:rsid w:val="008A25D9"/>
    <w:rsid w:val="008A2689"/>
    <w:rsid w:val="008A26AA"/>
    <w:rsid w:val="008A2743"/>
    <w:rsid w:val="008A2785"/>
    <w:rsid w:val="008A2882"/>
    <w:rsid w:val="008A29DC"/>
    <w:rsid w:val="008A2A18"/>
    <w:rsid w:val="008A2BDA"/>
    <w:rsid w:val="008A2C6F"/>
    <w:rsid w:val="008A2FEF"/>
    <w:rsid w:val="008A3054"/>
    <w:rsid w:val="008A31EE"/>
    <w:rsid w:val="008A3674"/>
    <w:rsid w:val="008A369A"/>
    <w:rsid w:val="008A3A65"/>
    <w:rsid w:val="008A3ACC"/>
    <w:rsid w:val="008A3BC1"/>
    <w:rsid w:val="008A3D80"/>
    <w:rsid w:val="008A3DDB"/>
    <w:rsid w:val="008A429F"/>
    <w:rsid w:val="008A42C2"/>
    <w:rsid w:val="008A479E"/>
    <w:rsid w:val="008A4B53"/>
    <w:rsid w:val="008A4CFB"/>
    <w:rsid w:val="008A4EC2"/>
    <w:rsid w:val="008A52C9"/>
    <w:rsid w:val="008A56B5"/>
    <w:rsid w:val="008A5723"/>
    <w:rsid w:val="008A5730"/>
    <w:rsid w:val="008A57CE"/>
    <w:rsid w:val="008A589E"/>
    <w:rsid w:val="008A58EB"/>
    <w:rsid w:val="008A5A92"/>
    <w:rsid w:val="008A5E1D"/>
    <w:rsid w:val="008A6304"/>
    <w:rsid w:val="008A6436"/>
    <w:rsid w:val="008A64A0"/>
    <w:rsid w:val="008A64D5"/>
    <w:rsid w:val="008A64E4"/>
    <w:rsid w:val="008A67B5"/>
    <w:rsid w:val="008A6A00"/>
    <w:rsid w:val="008A6A47"/>
    <w:rsid w:val="008A6C03"/>
    <w:rsid w:val="008A70E5"/>
    <w:rsid w:val="008A711E"/>
    <w:rsid w:val="008A724F"/>
    <w:rsid w:val="008A7387"/>
    <w:rsid w:val="008A745D"/>
    <w:rsid w:val="008A76AE"/>
    <w:rsid w:val="008A7813"/>
    <w:rsid w:val="008A79D6"/>
    <w:rsid w:val="008A7AAD"/>
    <w:rsid w:val="008A7B0C"/>
    <w:rsid w:val="008A7B48"/>
    <w:rsid w:val="008A7FE7"/>
    <w:rsid w:val="008B001B"/>
    <w:rsid w:val="008B007B"/>
    <w:rsid w:val="008B0106"/>
    <w:rsid w:val="008B04E7"/>
    <w:rsid w:val="008B052F"/>
    <w:rsid w:val="008B0551"/>
    <w:rsid w:val="008B05BB"/>
    <w:rsid w:val="008B0A6A"/>
    <w:rsid w:val="008B0D5B"/>
    <w:rsid w:val="008B0FAF"/>
    <w:rsid w:val="008B10D7"/>
    <w:rsid w:val="008B126A"/>
    <w:rsid w:val="008B1867"/>
    <w:rsid w:val="008B1A29"/>
    <w:rsid w:val="008B1BC6"/>
    <w:rsid w:val="008B1C52"/>
    <w:rsid w:val="008B1C9A"/>
    <w:rsid w:val="008B1CBA"/>
    <w:rsid w:val="008B20C3"/>
    <w:rsid w:val="008B2155"/>
    <w:rsid w:val="008B23C7"/>
    <w:rsid w:val="008B2428"/>
    <w:rsid w:val="008B2C94"/>
    <w:rsid w:val="008B3487"/>
    <w:rsid w:val="008B3626"/>
    <w:rsid w:val="008B3BD1"/>
    <w:rsid w:val="008B4084"/>
    <w:rsid w:val="008B457B"/>
    <w:rsid w:val="008B472B"/>
    <w:rsid w:val="008B55C8"/>
    <w:rsid w:val="008B563C"/>
    <w:rsid w:val="008B57D5"/>
    <w:rsid w:val="008B5BE1"/>
    <w:rsid w:val="008B5D4C"/>
    <w:rsid w:val="008B5FDE"/>
    <w:rsid w:val="008B605D"/>
    <w:rsid w:val="008B624D"/>
    <w:rsid w:val="008B62F5"/>
    <w:rsid w:val="008B642E"/>
    <w:rsid w:val="008B64F2"/>
    <w:rsid w:val="008B6526"/>
    <w:rsid w:val="008B676C"/>
    <w:rsid w:val="008B68F3"/>
    <w:rsid w:val="008B6C19"/>
    <w:rsid w:val="008B749C"/>
    <w:rsid w:val="008B7A9B"/>
    <w:rsid w:val="008B7C8B"/>
    <w:rsid w:val="008B7D8C"/>
    <w:rsid w:val="008C00B2"/>
    <w:rsid w:val="008C02DA"/>
    <w:rsid w:val="008C074A"/>
    <w:rsid w:val="008C0887"/>
    <w:rsid w:val="008C0960"/>
    <w:rsid w:val="008C1183"/>
    <w:rsid w:val="008C1198"/>
    <w:rsid w:val="008C15B8"/>
    <w:rsid w:val="008C164F"/>
    <w:rsid w:val="008C1A85"/>
    <w:rsid w:val="008C1B7B"/>
    <w:rsid w:val="008C1D3A"/>
    <w:rsid w:val="008C1E1A"/>
    <w:rsid w:val="008C1F25"/>
    <w:rsid w:val="008C264F"/>
    <w:rsid w:val="008C29D2"/>
    <w:rsid w:val="008C2A58"/>
    <w:rsid w:val="008C35CC"/>
    <w:rsid w:val="008C3754"/>
    <w:rsid w:val="008C3A27"/>
    <w:rsid w:val="008C3FDD"/>
    <w:rsid w:val="008C4258"/>
    <w:rsid w:val="008C45CA"/>
    <w:rsid w:val="008C4934"/>
    <w:rsid w:val="008C49B6"/>
    <w:rsid w:val="008C4AEF"/>
    <w:rsid w:val="008C4D30"/>
    <w:rsid w:val="008C52E5"/>
    <w:rsid w:val="008C5347"/>
    <w:rsid w:val="008C55B7"/>
    <w:rsid w:val="008C5668"/>
    <w:rsid w:val="008C5834"/>
    <w:rsid w:val="008C5D28"/>
    <w:rsid w:val="008C5DFE"/>
    <w:rsid w:val="008C5F40"/>
    <w:rsid w:val="008C63BC"/>
    <w:rsid w:val="008C6478"/>
    <w:rsid w:val="008C6B6A"/>
    <w:rsid w:val="008C73A4"/>
    <w:rsid w:val="008C73B0"/>
    <w:rsid w:val="008C748F"/>
    <w:rsid w:val="008C7B5A"/>
    <w:rsid w:val="008C7E72"/>
    <w:rsid w:val="008C7E80"/>
    <w:rsid w:val="008D0276"/>
    <w:rsid w:val="008D0702"/>
    <w:rsid w:val="008D0C2D"/>
    <w:rsid w:val="008D0CB7"/>
    <w:rsid w:val="008D0FA6"/>
    <w:rsid w:val="008D10F6"/>
    <w:rsid w:val="008D1B9F"/>
    <w:rsid w:val="008D1BD8"/>
    <w:rsid w:val="008D1CF1"/>
    <w:rsid w:val="008D2A3F"/>
    <w:rsid w:val="008D2A42"/>
    <w:rsid w:val="008D306E"/>
    <w:rsid w:val="008D33BD"/>
    <w:rsid w:val="008D34CB"/>
    <w:rsid w:val="008D351E"/>
    <w:rsid w:val="008D411C"/>
    <w:rsid w:val="008D4516"/>
    <w:rsid w:val="008D453E"/>
    <w:rsid w:val="008D453F"/>
    <w:rsid w:val="008D45A1"/>
    <w:rsid w:val="008D4C7C"/>
    <w:rsid w:val="008D4D27"/>
    <w:rsid w:val="008D510E"/>
    <w:rsid w:val="008D55D4"/>
    <w:rsid w:val="008D58CF"/>
    <w:rsid w:val="008D5A6A"/>
    <w:rsid w:val="008D64C5"/>
    <w:rsid w:val="008D66AA"/>
    <w:rsid w:val="008D7540"/>
    <w:rsid w:val="008D774E"/>
    <w:rsid w:val="008D7C30"/>
    <w:rsid w:val="008D7EEB"/>
    <w:rsid w:val="008E00A9"/>
    <w:rsid w:val="008E0398"/>
    <w:rsid w:val="008E048B"/>
    <w:rsid w:val="008E0B23"/>
    <w:rsid w:val="008E0B57"/>
    <w:rsid w:val="008E0C4D"/>
    <w:rsid w:val="008E0F60"/>
    <w:rsid w:val="008E10A7"/>
    <w:rsid w:val="008E15D4"/>
    <w:rsid w:val="008E185B"/>
    <w:rsid w:val="008E1C04"/>
    <w:rsid w:val="008E1C4E"/>
    <w:rsid w:val="008E1CC5"/>
    <w:rsid w:val="008E2039"/>
    <w:rsid w:val="008E22A2"/>
    <w:rsid w:val="008E24BE"/>
    <w:rsid w:val="008E2798"/>
    <w:rsid w:val="008E2822"/>
    <w:rsid w:val="008E2B0D"/>
    <w:rsid w:val="008E2BA8"/>
    <w:rsid w:val="008E2C61"/>
    <w:rsid w:val="008E2D28"/>
    <w:rsid w:val="008E2E8B"/>
    <w:rsid w:val="008E2EC7"/>
    <w:rsid w:val="008E300C"/>
    <w:rsid w:val="008E316B"/>
    <w:rsid w:val="008E335F"/>
    <w:rsid w:val="008E34D5"/>
    <w:rsid w:val="008E353A"/>
    <w:rsid w:val="008E3742"/>
    <w:rsid w:val="008E3759"/>
    <w:rsid w:val="008E3879"/>
    <w:rsid w:val="008E3B19"/>
    <w:rsid w:val="008E3BA8"/>
    <w:rsid w:val="008E3BBB"/>
    <w:rsid w:val="008E43C7"/>
    <w:rsid w:val="008E4611"/>
    <w:rsid w:val="008E4B10"/>
    <w:rsid w:val="008E4CB8"/>
    <w:rsid w:val="008E4D43"/>
    <w:rsid w:val="008E4D95"/>
    <w:rsid w:val="008E5000"/>
    <w:rsid w:val="008E54CB"/>
    <w:rsid w:val="008E54D6"/>
    <w:rsid w:val="008E5A45"/>
    <w:rsid w:val="008E5C4C"/>
    <w:rsid w:val="008E5DB6"/>
    <w:rsid w:val="008E5E06"/>
    <w:rsid w:val="008E5E81"/>
    <w:rsid w:val="008E60D4"/>
    <w:rsid w:val="008E62FB"/>
    <w:rsid w:val="008E6333"/>
    <w:rsid w:val="008E63E0"/>
    <w:rsid w:val="008E68DD"/>
    <w:rsid w:val="008E6CCF"/>
    <w:rsid w:val="008E7087"/>
    <w:rsid w:val="008E741F"/>
    <w:rsid w:val="008E7CC0"/>
    <w:rsid w:val="008F0099"/>
    <w:rsid w:val="008F0425"/>
    <w:rsid w:val="008F04FE"/>
    <w:rsid w:val="008F08C4"/>
    <w:rsid w:val="008F0D5E"/>
    <w:rsid w:val="008F0D95"/>
    <w:rsid w:val="008F0E63"/>
    <w:rsid w:val="008F1056"/>
    <w:rsid w:val="008F1231"/>
    <w:rsid w:val="008F1257"/>
    <w:rsid w:val="008F127B"/>
    <w:rsid w:val="008F15D7"/>
    <w:rsid w:val="008F175F"/>
    <w:rsid w:val="008F1833"/>
    <w:rsid w:val="008F2263"/>
    <w:rsid w:val="008F2369"/>
    <w:rsid w:val="008F242F"/>
    <w:rsid w:val="008F2614"/>
    <w:rsid w:val="008F2733"/>
    <w:rsid w:val="008F2791"/>
    <w:rsid w:val="008F2C86"/>
    <w:rsid w:val="008F2C8F"/>
    <w:rsid w:val="008F313A"/>
    <w:rsid w:val="008F332D"/>
    <w:rsid w:val="008F33F1"/>
    <w:rsid w:val="008F3849"/>
    <w:rsid w:val="008F38A3"/>
    <w:rsid w:val="008F3BB9"/>
    <w:rsid w:val="008F45A7"/>
    <w:rsid w:val="008F4732"/>
    <w:rsid w:val="008F48C1"/>
    <w:rsid w:val="008F492B"/>
    <w:rsid w:val="008F4A31"/>
    <w:rsid w:val="008F4BC4"/>
    <w:rsid w:val="008F4D6A"/>
    <w:rsid w:val="008F5492"/>
    <w:rsid w:val="008F5559"/>
    <w:rsid w:val="008F565D"/>
    <w:rsid w:val="008F5FB6"/>
    <w:rsid w:val="008F624D"/>
    <w:rsid w:val="008F6498"/>
    <w:rsid w:val="008F673E"/>
    <w:rsid w:val="008F6A2D"/>
    <w:rsid w:val="008F6F97"/>
    <w:rsid w:val="008F72CC"/>
    <w:rsid w:val="008F7442"/>
    <w:rsid w:val="008F751A"/>
    <w:rsid w:val="008F751D"/>
    <w:rsid w:val="008F7846"/>
    <w:rsid w:val="008F78C8"/>
    <w:rsid w:val="008F7904"/>
    <w:rsid w:val="008F7913"/>
    <w:rsid w:val="008F793B"/>
    <w:rsid w:val="008F7A63"/>
    <w:rsid w:val="008F7CB2"/>
    <w:rsid w:val="008F7D10"/>
    <w:rsid w:val="0090077E"/>
    <w:rsid w:val="009007F8"/>
    <w:rsid w:val="0090093E"/>
    <w:rsid w:val="00900B1C"/>
    <w:rsid w:val="00900B9C"/>
    <w:rsid w:val="00900D7E"/>
    <w:rsid w:val="009015CB"/>
    <w:rsid w:val="0090176D"/>
    <w:rsid w:val="00901770"/>
    <w:rsid w:val="00901F97"/>
    <w:rsid w:val="00901FB2"/>
    <w:rsid w:val="0090204E"/>
    <w:rsid w:val="0090208A"/>
    <w:rsid w:val="009020F2"/>
    <w:rsid w:val="00902663"/>
    <w:rsid w:val="00902C0F"/>
    <w:rsid w:val="00902E5B"/>
    <w:rsid w:val="00902EC0"/>
    <w:rsid w:val="00903245"/>
    <w:rsid w:val="0090335B"/>
    <w:rsid w:val="009036DF"/>
    <w:rsid w:val="0090395F"/>
    <w:rsid w:val="00903C2E"/>
    <w:rsid w:val="00903CC2"/>
    <w:rsid w:val="00903ED3"/>
    <w:rsid w:val="009041CF"/>
    <w:rsid w:val="009042E0"/>
    <w:rsid w:val="0090439B"/>
    <w:rsid w:val="009043B2"/>
    <w:rsid w:val="00904773"/>
    <w:rsid w:val="009047A6"/>
    <w:rsid w:val="009047E9"/>
    <w:rsid w:val="00904829"/>
    <w:rsid w:val="00904883"/>
    <w:rsid w:val="009048A9"/>
    <w:rsid w:val="00904F40"/>
    <w:rsid w:val="00904FE3"/>
    <w:rsid w:val="009051DF"/>
    <w:rsid w:val="00905201"/>
    <w:rsid w:val="009054DC"/>
    <w:rsid w:val="00905875"/>
    <w:rsid w:val="00905A51"/>
    <w:rsid w:val="00905AC6"/>
    <w:rsid w:val="009060E6"/>
    <w:rsid w:val="00906195"/>
    <w:rsid w:val="00906240"/>
    <w:rsid w:val="009063DC"/>
    <w:rsid w:val="00906536"/>
    <w:rsid w:val="00906C94"/>
    <w:rsid w:val="00907398"/>
    <w:rsid w:val="009074B9"/>
    <w:rsid w:val="009076AE"/>
    <w:rsid w:val="009078F7"/>
    <w:rsid w:val="00907933"/>
    <w:rsid w:val="00907B2A"/>
    <w:rsid w:val="009100C1"/>
    <w:rsid w:val="0091071B"/>
    <w:rsid w:val="0091090C"/>
    <w:rsid w:val="00910A5B"/>
    <w:rsid w:val="00910DD3"/>
    <w:rsid w:val="00910DF2"/>
    <w:rsid w:val="00910E2F"/>
    <w:rsid w:val="00911408"/>
    <w:rsid w:val="00911558"/>
    <w:rsid w:val="009116C2"/>
    <w:rsid w:val="009117A4"/>
    <w:rsid w:val="009117E1"/>
    <w:rsid w:val="00911A23"/>
    <w:rsid w:val="00911B91"/>
    <w:rsid w:val="009120EC"/>
    <w:rsid w:val="009121A3"/>
    <w:rsid w:val="00912B36"/>
    <w:rsid w:val="00912C3D"/>
    <w:rsid w:val="00912C63"/>
    <w:rsid w:val="00912ED0"/>
    <w:rsid w:val="00913373"/>
    <w:rsid w:val="0091352C"/>
    <w:rsid w:val="0091354E"/>
    <w:rsid w:val="009136D4"/>
    <w:rsid w:val="009136FD"/>
    <w:rsid w:val="00913798"/>
    <w:rsid w:val="00913991"/>
    <w:rsid w:val="0091481F"/>
    <w:rsid w:val="009148AC"/>
    <w:rsid w:val="009148B7"/>
    <w:rsid w:val="00914977"/>
    <w:rsid w:val="00914A34"/>
    <w:rsid w:val="00914A91"/>
    <w:rsid w:val="00914FC6"/>
    <w:rsid w:val="009152E5"/>
    <w:rsid w:val="00915471"/>
    <w:rsid w:val="00915BDA"/>
    <w:rsid w:val="00915F88"/>
    <w:rsid w:val="00916058"/>
    <w:rsid w:val="009161D3"/>
    <w:rsid w:val="0091631D"/>
    <w:rsid w:val="00916427"/>
    <w:rsid w:val="009165AE"/>
    <w:rsid w:val="00916937"/>
    <w:rsid w:val="00916A9B"/>
    <w:rsid w:val="00916C30"/>
    <w:rsid w:val="00916C39"/>
    <w:rsid w:val="00916C45"/>
    <w:rsid w:val="00916CC8"/>
    <w:rsid w:val="009176EA"/>
    <w:rsid w:val="00917979"/>
    <w:rsid w:val="00917B2A"/>
    <w:rsid w:val="00917E53"/>
    <w:rsid w:val="00917F1E"/>
    <w:rsid w:val="009206F9"/>
    <w:rsid w:val="009209B1"/>
    <w:rsid w:val="00920FCC"/>
    <w:rsid w:val="00921018"/>
    <w:rsid w:val="00921546"/>
    <w:rsid w:val="00921596"/>
    <w:rsid w:val="009215EF"/>
    <w:rsid w:val="00921B47"/>
    <w:rsid w:val="00921CCC"/>
    <w:rsid w:val="00922047"/>
    <w:rsid w:val="009220B2"/>
    <w:rsid w:val="00922263"/>
    <w:rsid w:val="009228F1"/>
    <w:rsid w:val="00922F6E"/>
    <w:rsid w:val="009232DA"/>
    <w:rsid w:val="00923428"/>
    <w:rsid w:val="0092356F"/>
    <w:rsid w:val="00923611"/>
    <w:rsid w:val="00923643"/>
    <w:rsid w:val="00923A0E"/>
    <w:rsid w:val="00923D24"/>
    <w:rsid w:val="0092415D"/>
    <w:rsid w:val="00924241"/>
    <w:rsid w:val="00924262"/>
    <w:rsid w:val="0092429E"/>
    <w:rsid w:val="009245ED"/>
    <w:rsid w:val="00924761"/>
    <w:rsid w:val="009247BF"/>
    <w:rsid w:val="009248DB"/>
    <w:rsid w:val="00924A19"/>
    <w:rsid w:val="00924AFB"/>
    <w:rsid w:val="00925337"/>
    <w:rsid w:val="00925513"/>
    <w:rsid w:val="0092564D"/>
    <w:rsid w:val="00925AF8"/>
    <w:rsid w:val="009264C7"/>
    <w:rsid w:val="009264F2"/>
    <w:rsid w:val="009265C1"/>
    <w:rsid w:val="00926603"/>
    <w:rsid w:val="0092671D"/>
    <w:rsid w:val="009268EA"/>
    <w:rsid w:val="009269D6"/>
    <w:rsid w:val="00926B03"/>
    <w:rsid w:val="00926B4A"/>
    <w:rsid w:val="0092725C"/>
    <w:rsid w:val="00927337"/>
    <w:rsid w:val="0092766C"/>
    <w:rsid w:val="0092769A"/>
    <w:rsid w:val="0092772E"/>
    <w:rsid w:val="009301DD"/>
    <w:rsid w:val="00930374"/>
    <w:rsid w:val="009303B9"/>
    <w:rsid w:val="00930447"/>
    <w:rsid w:val="009305EC"/>
    <w:rsid w:val="0093088D"/>
    <w:rsid w:val="00931112"/>
    <w:rsid w:val="00931198"/>
    <w:rsid w:val="009311F2"/>
    <w:rsid w:val="00931358"/>
    <w:rsid w:val="0093164F"/>
    <w:rsid w:val="00931916"/>
    <w:rsid w:val="00931CEC"/>
    <w:rsid w:val="00931DD3"/>
    <w:rsid w:val="0093256D"/>
    <w:rsid w:val="009325F0"/>
    <w:rsid w:val="0093275F"/>
    <w:rsid w:val="009328B1"/>
    <w:rsid w:val="00932957"/>
    <w:rsid w:val="00932B2E"/>
    <w:rsid w:val="00932C8E"/>
    <w:rsid w:val="00932EBA"/>
    <w:rsid w:val="00932F5A"/>
    <w:rsid w:val="0093318A"/>
    <w:rsid w:val="00933233"/>
    <w:rsid w:val="00933236"/>
    <w:rsid w:val="00933346"/>
    <w:rsid w:val="00933582"/>
    <w:rsid w:val="00933728"/>
    <w:rsid w:val="0093381D"/>
    <w:rsid w:val="009343C2"/>
    <w:rsid w:val="00934488"/>
    <w:rsid w:val="009347E4"/>
    <w:rsid w:val="00934860"/>
    <w:rsid w:val="00934B90"/>
    <w:rsid w:val="00934D63"/>
    <w:rsid w:val="00934F38"/>
    <w:rsid w:val="009353C5"/>
    <w:rsid w:val="0093549C"/>
    <w:rsid w:val="009357E9"/>
    <w:rsid w:val="00935A26"/>
    <w:rsid w:val="00936169"/>
    <w:rsid w:val="00936337"/>
    <w:rsid w:val="00936405"/>
    <w:rsid w:val="00936955"/>
    <w:rsid w:val="00936B61"/>
    <w:rsid w:val="0093715E"/>
    <w:rsid w:val="00937205"/>
    <w:rsid w:val="00937364"/>
    <w:rsid w:val="0093763B"/>
    <w:rsid w:val="00937A91"/>
    <w:rsid w:val="00937A94"/>
    <w:rsid w:val="00937F46"/>
    <w:rsid w:val="0094023A"/>
    <w:rsid w:val="009403BE"/>
    <w:rsid w:val="00940867"/>
    <w:rsid w:val="00940969"/>
    <w:rsid w:val="00940D6F"/>
    <w:rsid w:val="00940ED0"/>
    <w:rsid w:val="0094103F"/>
    <w:rsid w:val="00941107"/>
    <w:rsid w:val="0094130A"/>
    <w:rsid w:val="00941769"/>
    <w:rsid w:val="009417A7"/>
    <w:rsid w:val="009418E6"/>
    <w:rsid w:val="009418EE"/>
    <w:rsid w:val="0094228E"/>
    <w:rsid w:val="0094229E"/>
    <w:rsid w:val="0094253F"/>
    <w:rsid w:val="0094262D"/>
    <w:rsid w:val="009426F8"/>
    <w:rsid w:val="00942772"/>
    <w:rsid w:val="00942AEB"/>
    <w:rsid w:val="00942B30"/>
    <w:rsid w:val="00942BEB"/>
    <w:rsid w:val="00942D27"/>
    <w:rsid w:val="00943194"/>
    <w:rsid w:val="00943535"/>
    <w:rsid w:val="0094403A"/>
    <w:rsid w:val="009440C0"/>
    <w:rsid w:val="009444D3"/>
    <w:rsid w:val="00944558"/>
    <w:rsid w:val="009448B3"/>
    <w:rsid w:val="00944CC7"/>
    <w:rsid w:val="0094509C"/>
    <w:rsid w:val="009453B5"/>
    <w:rsid w:val="009454D2"/>
    <w:rsid w:val="009455DE"/>
    <w:rsid w:val="009457D9"/>
    <w:rsid w:val="00945910"/>
    <w:rsid w:val="00945BD4"/>
    <w:rsid w:val="00945C40"/>
    <w:rsid w:val="00945DDB"/>
    <w:rsid w:val="00946007"/>
    <w:rsid w:val="00946082"/>
    <w:rsid w:val="009463A0"/>
    <w:rsid w:val="0094649F"/>
    <w:rsid w:val="0094657F"/>
    <w:rsid w:val="0094678B"/>
    <w:rsid w:val="00946E71"/>
    <w:rsid w:val="00947099"/>
    <w:rsid w:val="00947307"/>
    <w:rsid w:val="00947E6F"/>
    <w:rsid w:val="00947FAA"/>
    <w:rsid w:val="009501EB"/>
    <w:rsid w:val="009501FE"/>
    <w:rsid w:val="0095040D"/>
    <w:rsid w:val="009505A8"/>
    <w:rsid w:val="00950B65"/>
    <w:rsid w:val="00950C40"/>
    <w:rsid w:val="00950F30"/>
    <w:rsid w:val="00950FE9"/>
    <w:rsid w:val="009513D9"/>
    <w:rsid w:val="00951582"/>
    <w:rsid w:val="00951833"/>
    <w:rsid w:val="009518A1"/>
    <w:rsid w:val="009518CB"/>
    <w:rsid w:val="00951B45"/>
    <w:rsid w:val="00951BBA"/>
    <w:rsid w:val="00951CAD"/>
    <w:rsid w:val="00951FB6"/>
    <w:rsid w:val="00952123"/>
    <w:rsid w:val="00952419"/>
    <w:rsid w:val="00952BA6"/>
    <w:rsid w:val="00952CF8"/>
    <w:rsid w:val="009532DC"/>
    <w:rsid w:val="009535FC"/>
    <w:rsid w:val="00953863"/>
    <w:rsid w:val="0095387C"/>
    <w:rsid w:val="009538C6"/>
    <w:rsid w:val="00953C85"/>
    <w:rsid w:val="00953E33"/>
    <w:rsid w:val="009546A3"/>
    <w:rsid w:val="00954C00"/>
    <w:rsid w:val="00954C36"/>
    <w:rsid w:val="00954E07"/>
    <w:rsid w:val="00954E3E"/>
    <w:rsid w:val="00954EDA"/>
    <w:rsid w:val="00954F0B"/>
    <w:rsid w:val="00954F12"/>
    <w:rsid w:val="00955984"/>
    <w:rsid w:val="00955F62"/>
    <w:rsid w:val="00955F70"/>
    <w:rsid w:val="00956178"/>
    <w:rsid w:val="009564F6"/>
    <w:rsid w:val="00956651"/>
    <w:rsid w:val="0095674F"/>
    <w:rsid w:val="00956771"/>
    <w:rsid w:val="009567AD"/>
    <w:rsid w:val="00956DC0"/>
    <w:rsid w:val="009570D6"/>
    <w:rsid w:val="00957473"/>
    <w:rsid w:val="009574E6"/>
    <w:rsid w:val="00957501"/>
    <w:rsid w:val="0095759F"/>
    <w:rsid w:val="0095778B"/>
    <w:rsid w:val="00957A11"/>
    <w:rsid w:val="00957CD4"/>
    <w:rsid w:val="00960038"/>
    <w:rsid w:val="009601B2"/>
    <w:rsid w:val="00960257"/>
    <w:rsid w:val="00960450"/>
    <w:rsid w:val="009605AB"/>
    <w:rsid w:val="00960CDA"/>
    <w:rsid w:val="00960D8B"/>
    <w:rsid w:val="00961069"/>
    <w:rsid w:val="0096114D"/>
    <w:rsid w:val="00961317"/>
    <w:rsid w:val="0096141A"/>
    <w:rsid w:val="0096183E"/>
    <w:rsid w:val="00961A2B"/>
    <w:rsid w:val="0096242F"/>
    <w:rsid w:val="00962493"/>
    <w:rsid w:val="0096289B"/>
    <w:rsid w:val="0096293A"/>
    <w:rsid w:val="009631EB"/>
    <w:rsid w:val="0096334E"/>
    <w:rsid w:val="0096371A"/>
    <w:rsid w:val="009637FA"/>
    <w:rsid w:val="00963B3A"/>
    <w:rsid w:val="00963C22"/>
    <w:rsid w:val="00964083"/>
    <w:rsid w:val="0096446D"/>
    <w:rsid w:val="009644CE"/>
    <w:rsid w:val="009648B2"/>
    <w:rsid w:val="00964A9C"/>
    <w:rsid w:val="00964CFB"/>
    <w:rsid w:val="00964D1F"/>
    <w:rsid w:val="00964FD4"/>
    <w:rsid w:val="0096529C"/>
    <w:rsid w:val="00965C48"/>
    <w:rsid w:val="00965D2E"/>
    <w:rsid w:val="009661D1"/>
    <w:rsid w:val="00966258"/>
    <w:rsid w:val="00966656"/>
    <w:rsid w:val="00966F98"/>
    <w:rsid w:val="009670BB"/>
    <w:rsid w:val="00967125"/>
    <w:rsid w:val="0096713D"/>
    <w:rsid w:val="00967410"/>
    <w:rsid w:val="0096784C"/>
    <w:rsid w:val="00967CC5"/>
    <w:rsid w:val="00967E4C"/>
    <w:rsid w:val="00967FDC"/>
    <w:rsid w:val="009702DB"/>
    <w:rsid w:val="00970337"/>
    <w:rsid w:val="009703F5"/>
    <w:rsid w:val="009705D0"/>
    <w:rsid w:val="009706A9"/>
    <w:rsid w:val="0097087A"/>
    <w:rsid w:val="00970974"/>
    <w:rsid w:val="00970A41"/>
    <w:rsid w:val="00970ADE"/>
    <w:rsid w:val="00970B6A"/>
    <w:rsid w:val="009713DF"/>
    <w:rsid w:val="009713E4"/>
    <w:rsid w:val="009715FD"/>
    <w:rsid w:val="00971631"/>
    <w:rsid w:val="009717C3"/>
    <w:rsid w:val="0097192A"/>
    <w:rsid w:val="00972179"/>
    <w:rsid w:val="009723A5"/>
    <w:rsid w:val="00972762"/>
    <w:rsid w:val="009728C2"/>
    <w:rsid w:val="00972A89"/>
    <w:rsid w:val="00972C11"/>
    <w:rsid w:val="00972EAB"/>
    <w:rsid w:val="009733C3"/>
    <w:rsid w:val="009735C4"/>
    <w:rsid w:val="00973662"/>
    <w:rsid w:val="00973812"/>
    <w:rsid w:val="00973D47"/>
    <w:rsid w:val="0097438F"/>
    <w:rsid w:val="00974E5C"/>
    <w:rsid w:val="00974FF1"/>
    <w:rsid w:val="00975024"/>
    <w:rsid w:val="009752BC"/>
    <w:rsid w:val="00975540"/>
    <w:rsid w:val="00975565"/>
    <w:rsid w:val="0097574B"/>
    <w:rsid w:val="00975B5B"/>
    <w:rsid w:val="00975D75"/>
    <w:rsid w:val="00975DAC"/>
    <w:rsid w:val="009764B2"/>
    <w:rsid w:val="0097654B"/>
    <w:rsid w:val="00976813"/>
    <w:rsid w:val="00976ADE"/>
    <w:rsid w:val="00976AF0"/>
    <w:rsid w:val="00976B3A"/>
    <w:rsid w:val="00976CC2"/>
    <w:rsid w:val="00976E02"/>
    <w:rsid w:val="00976EFB"/>
    <w:rsid w:val="009772AD"/>
    <w:rsid w:val="0097781D"/>
    <w:rsid w:val="00977845"/>
    <w:rsid w:val="00977B78"/>
    <w:rsid w:val="00977C80"/>
    <w:rsid w:val="00977D03"/>
    <w:rsid w:val="00977F61"/>
    <w:rsid w:val="009800F2"/>
    <w:rsid w:val="00980119"/>
    <w:rsid w:val="00980143"/>
    <w:rsid w:val="009801C0"/>
    <w:rsid w:val="009802CC"/>
    <w:rsid w:val="0098040F"/>
    <w:rsid w:val="0098070D"/>
    <w:rsid w:val="00980832"/>
    <w:rsid w:val="009808A2"/>
    <w:rsid w:val="00980DE6"/>
    <w:rsid w:val="00980E88"/>
    <w:rsid w:val="00980F56"/>
    <w:rsid w:val="0098102D"/>
    <w:rsid w:val="00981082"/>
    <w:rsid w:val="009810EF"/>
    <w:rsid w:val="009815A4"/>
    <w:rsid w:val="00981627"/>
    <w:rsid w:val="0098169A"/>
    <w:rsid w:val="009816D7"/>
    <w:rsid w:val="00981717"/>
    <w:rsid w:val="00981B95"/>
    <w:rsid w:val="00981DF6"/>
    <w:rsid w:val="009826A6"/>
    <w:rsid w:val="0098278F"/>
    <w:rsid w:val="0098334B"/>
    <w:rsid w:val="009833C1"/>
    <w:rsid w:val="0098381F"/>
    <w:rsid w:val="009838B1"/>
    <w:rsid w:val="0098390B"/>
    <w:rsid w:val="00983E8C"/>
    <w:rsid w:val="0098414F"/>
    <w:rsid w:val="0098434F"/>
    <w:rsid w:val="00984450"/>
    <w:rsid w:val="009844D6"/>
    <w:rsid w:val="00984632"/>
    <w:rsid w:val="0098467B"/>
    <w:rsid w:val="00984686"/>
    <w:rsid w:val="009848C3"/>
    <w:rsid w:val="00984A5F"/>
    <w:rsid w:val="00984E8E"/>
    <w:rsid w:val="00985080"/>
    <w:rsid w:val="0098544B"/>
    <w:rsid w:val="009854F8"/>
    <w:rsid w:val="00985668"/>
    <w:rsid w:val="009858F9"/>
    <w:rsid w:val="00985EDC"/>
    <w:rsid w:val="00985F4F"/>
    <w:rsid w:val="00985FBE"/>
    <w:rsid w:val="0098662B"/>
    <w:rsid w:val="00986762"/>
    <w:rsid w:val="009868F6"/>
    <w:rsid w:val="00986902"/>
    <w:rsid w:val="00986C1C"/>
    <w:rsid w:val="00986C8C"/>
    <w:rsid w:val="00987005"/>
    <w:rsid w:val="0098760C"/>
    <w:rsid w:val="0098763D"/>
    <w:rsid w:val="009900B6"/>
    <w:rsid w:val="00990373"/>
    <w:rsid w:val="0099075A"/>
    <w:rsid w:val="0099087B"/>
    <w:rsid w:val="00990C64"/>
    <w:rsid w:val="00990E59"/>
    <w:rsid w:val="00991205"/>
    <w:rsid w:val="0099138A"/>
    <w:rsid w:val="009916D4"/>
    <w:rsid w:val="009917FD"/>
    <w:rsid w:val="00991DB1"/>
    <w:rsid w:val="00991E64"/>
    <w:rsid w:val="0099237E"/>
    <w:rsid w:val="0099269A"/>
    <w:rsid w:val="0099281A"/>
    <w:rsid w:val="00992C83"/>
    <w:rsid w:val="00993482"/>
    <w:rsid w:val="00993FD5"/>
    <w:rsid w:val="00994307"/>
    <w:rsid w:val="00994370"/>
    <w:rsid w:val="009943AB"/>
    <w:rsid w:val="009947FA"/>
    <w:rsid w:val="0099484F"/>
    <w:rsid w:val="00994AF4"/>
    <w:rsid w:val="00994B3E"/>
    <w:rsid w:val="00994F3D"/>
    <w:rsid w:val="00995325"/>
    <w:rsid w:val="00995450"/>
    <w:rsid w:val="009954A3"/>
    <w:rsid w:val="00995613"/>
    <w:rsid w:val="00995B66"/>
    <w:rsid w:val="00995D1F"/>
    <w:rsid w:val="00995F0C"/>
    <w:rsid w:val="0099655F"/>
    <w:rsid w:val="00996561"/>
    <w:rsid w:val="009967EC"/>
    <w:rsid w:val="009967F3"/>
    <w:rsid w:val="00996A33"/>
    <w:rsid w:val="00996A56"/>
    <w:rsid w:val="00996B70"/>
    <w:rsid w:val="00996C00"/>
    <w:rsid w:val="00996C98"/>
    <w:rsid w:val="00996CBD"/>
    <w:rsid w:val="009970E4"/>
    <w:rsid w:val="00997191"/>
    <w:rsid w:val="00997688"/>
    <w:rsid w:val="00997820"/>
    <w:rsid w:val="00997E89"/>
    <w:rsid w:val="009A01CE"/>
    <w:rsid w:val="009A030E"/>
    <w:rsid w:val="009A04A3"/>
    <w:rsid w:val="009A0AF1"/>
    <w:rsid w:val="009A0FBE"/>
    <w:rsid w:val="009A1806"/>
    <w:rsid w:val="009A18D5"/>
    <w:rsid w:val="009A1AF6"/>
    <w:rsid w:val="009A1C2F"/>
    <w:rsid w:val="009A1CEA"/>
    <w:rsid w:val="009A1E2C"/>
    <w:rsid w:val="009A1F0D"/>
    <w:rsid w:val="009A1F1A"/>
    <w:rsid w:val="009A211D"/>
    <w:rsid w:val="009A244F"/>
    <w:rsid w:val="009A2468"/>
    <w:rsid w:val="009A24FC"/>
    <w:rsid w:val="009A252B"/>
    <w:rsid w:val="009A28D5"/>
    <w:rsid w:val="009A29AA"/>
    <w:rsid w:val="009A2E4C"/>
    <w:rsid w:val="009A2FB6"/>
    <w:rsid w:val="009A3854"/>
    <w:rsid w:val="009A390E"/>
    <w:rsid w:val="009A3B13"/>
    <w:rsid w:val="009A47A6"/>
    <w:rsid w:val="009A4BAE"/>
    <w:rsid w:val="009A4E94"/>
    <w:rsid w:val="009A531B"/>
    <w:rsid w:val="009A5340"/>
    <w:rsid w:val="009A5390"/>
    <w:rsid w:val="009A54D6"/>
    <w:rsid w:val="009A5BD1"/>
    <w:rsid w:val="009A5BF0"/>
    <w:rsid w:val="009A6090"/>
    <w:rsid w:val="009A6485"/>
    <w:rsid w:val="009A64E7"/>
    <w:rsid w:val="009A683E"/>
    <w:rsid w:val="009A68D7"/>
    <w:rsid w:val="009A6B14"/>
    <w:rsid w:val="009A6D22"/>
    <w:rsid w:val="009A709D"/>
    <w:rsid w:val="009A76CA"/>
    <w:rsid w:val="009A78C6"/>
    <w:rsid w:val="009A797E"/>
    <w:rsid w:val="009A7C8B"/>
    <w:rsid w:val="009A7D54"/>
    <w:rsid w:val="009B05DF"/>
    <w:rsid w:val="009B0828"/>
    <w:rsid w:val="009B1074"/>
    <w:rsid w:val="009B10F7"/>
    <w:rsid w:val="009B13A8"/>
    <w:rsid w:val="009B15DD"/>
    <w:rsid w:val="009B17E8"/>
    <w:rsid w:val="009B191C"/>
    <w:rsid w:val="009B1937"/>
    <w:rsid w:val="009B1A55"/>
    <w:rsid w:val="009B1C68"/>
    <w:rsid w:val="009B1D72"/>
    <w:rsid w:val="009B1F5C"/>
    <w:rsid w:val="009B21CD"/>
    <w:rsid w:val="009B2758"/>
    <w:rsid w:val="009B2945"/>
    <w:rsid w:val="009B2FC6"/>
    <w:rsid w:val="009B3681"/>
    <w:rsid w:val="009B373A"/>
    <w:rsid w:val="009B3A91"/>
    <w:rsid w:val="009B3F05"/>
    <w:rsid w:val="009B3F0F"/>
    <w:rsid w:val="009B4301"/>
    <w:rsid w:val="009B43CF"/>
    <w:rsid w:val="009B43E8"/>
    <w:rsid w:val="009B43F2"/>
    <w:rsid w:val="009B4578"/>
    <w:rsid w:val="009B468F"/>
    <w:rsid w:val="009B4944"/>
    <w:rsid w:val="009B4AE0"/>
    <w:rsid w:val="009B526D"/>
    <w:rsid w:val="009B546C"/>
    <w:rsid w:val="009B547F"/>
    <w:rsid w:val="009B572F"/>
    <w:rsid w:val="009B57CF"/>
    <w:rsid w:val="009B57F8"/>
    <w:rsid w:val="009B5B55"/>
    <w:rsid w:val="009B5C11"/>
    <w:rsid w:val="009B5FC5"/>
    <w:rsid w:val="009B67C4"/>
    <w:rsid w:val="009B695B"/>
    <w:rsid w:val="009B6CC8"/>
    <w:rsid w:val="009B6F1B"/>
    <w:rsid w:val="009B6FE2"/>
    <w:rsid w:val="009B7067"/>
    <w:rsid w:val="009B711E"/>
    <w:rsid w:val="009B735A"/>
    <w:rsid w:val="009B748F"/>
    <w:rsid w:val="009B74DC"/>
    <w:rsid w:val="009B7502"/>
    <w:rsid w:val="009B7A11"/>
    <w:rsid w:val="009B7A2F"/>
    <w:rsid w:val="009B7EA0"/>
    <w:rsid w:val="009C0132"/>
    <w:rsid w:val="009C03DF"/>
    <w:rsid w:val="009C0E07"/>
    <w:rsid w:val="009C1005"/>
    <w:rsid w:val="009C11F8"/>
    <w:rsid w:val="009C17C7"/>
    <w:rsid w:val="009C190F"/>
    <w:rsid w:val="009C1E9E"/>
    <w:rsid w:val="009C21A5"/>
    <w:rsid w:val="009C220D"/>
    <w:rsid w:val="009C27C4"/>
    <w:rsid w:val="009C2D91"/>
    <w:rsid w:val="009C312E"/>
    <w:rsid w:val="009C3219"/>
    <w:rsid w:val="009C40B1"/>
    <w:rsid w:val="009C43B3"/>
    <w:rsid w:val="009C4824"/>
    <w:rsid w:val="009C484C"/>
    <w:rsid w:val="009C496D"/>
    <w:rsid w:val="009C4A7A"/>
    <w:rsid w:val="009C4D26"/>
    <w:rsid w:val="009C4DE3"/>
    <w:rsid w:val="009C4DEC"/>
    <w:rsid w:val="009C4E1F"/>
    <w:rsid w:val="009C4F1C"/>
    <w:rsid w:val="009C5027"/>
    <w:rsid w:val="009C5083"/>
    <w:rsid w:val="009C55FC"/>
    <w:rsid w:val="009C5613"/>
    <w:rsid w:val="009C59E3"/>
    <w:rsid w:val="009C59E4"/>
    <w:rsid w:val="009C59EA"/>
    <w:rsid w:val="009C5A85"/>
    <w:rsid w:val="009C5C4D"/>
    <w:rsid w:val="009C5C4F"/>
    <w:rsid w:val="009C5C5A"/>
    <w:rsid w:val="009C5EF9"/>
    <w:rsid w:val="009C6082"/>
    <w:rsid w:val="009C633C"/>
    <w:rsid w:val="009C6418"/>
    <w:rsid w:val="009C65DF"/>
    <w:rsid w:val="009C6874"/>
    <w:rsid w:val="009C6B15"/>
    <w:rsid w:val="009C6BF5"/>
    <w:rsid w:val="009C6FEB"/>
    <w:rsid w:val="009C6FF3"/>
    <w:rsid w:val="009C705E"/>
    <w:rsid w:val="009C730A"/>
    <w:rsid w:val="009C7382"/>
    <w:rsid w:val="009C7670"/>
    <w:rsid w:val="009C7787"/>
    <w:rsid w:val="009C79CB"/>
    <w:rsid w:val="009C7A67"/>
    <w:rsid w:val="009C7BCC"/>
    <w:rsid w:val="009C7BDC"/>
    <w:rsid w:val="009C7D2A"/>
    <w:rsid w:val="009C7D6B"/>
    <w:rsid w:val="009C7E0A"/>
    <w:rsid w:val="009D0204"/>
    <w:rsid w:val="009D0427"/>
    <w:rsid w:val="009D06A6"/>
    <w:rsid w:val="009D0913"/>
    <w:rsid w:val="009D0B90"/>
    <w:rsid w:val="009D0C50"/>
    <w:rsid w:val="009D1284"/>
    <w:rsid w:val="009D12AB"/>
    <w:rsid w:val="009D1372"/>
    <w:rsid w:val="009D1507"/>
    <w:rsid w:val="009D1560"/>
    <w:rsid w:val="009D180B"/>
    <w:rsid w:val="009D1914"/>
    <w:rsid w:val="009D19AF"/>
    <w:rsid w:val="009D1A35"/>
    <w:rsid w:val="009D1C31"/>
    <w:rsid w:val="009D263A"/>
    <w:rsid w:val="009D2F01"/>
    <w:rsid w:val="009D2F02"/>
    <w:rsid w:val="009D33ED"/>
    <w:rsid w:val="009D3686"/>
    <w:rsid w:val="009D3690"/>
    <w:rsid w:val="009D37D5"/>
    <w:rsid w:val="009D3AE0"/>
    <w:rsid w:val="009D3CC9"/>
    <w:rsid w:val="009D3D56"/>
    <w:rsid w:val="009D3F3D"/>
    <w:rsid w:val="009D446E"/>
    <w:rsid w:val="009D4499"/>
    <w:rsid w:val="009D462F"/>
    <w:rsid w:val="009D486B"/>
    <w:rsid w:val="009D48C6"/>
    <w:rsid w:val="009D4ABD"/>
    <w:rsid w:val="009D4E4D"/>
    <w:rsid w:val="009D5206"/>
    <w:rsid w:val="009D54AA"/>
    <w:rsid w:val="009D55E9"/>
    <w:rsid w:val="009D56B6"/>
    <w:rsid w:val="009D5994"/>
    <w:rsid w:val="009D5E14"/>
    <w:rsid w:val="009D5E7A"/>
    <w:rsid w:val="009D6057"/>
    <w:rsid w:val="009D628F"/>
    <w:rsid w:val="009D6501"/>
    <w:rsid w:val="009D6C93"/>
    <w:rsid w:val="009D6CA9"/>
    <w:rsid w:val="009D7035"/>
    <w:rsid w:val="009D717D"/>
    <w:rsid w:val="009D728F"/>
    <w:rsid w:val="009D783B"/>
    <w:rsid w:val="009D78CB"/>
    <w:rsid w:val="009D7B87"/>
    <w:rsid w:val="009D7BEF"/>
    <w:rsid w:val="009D7FB2"/>
    <w:rsid w:val="009E006C"/>
    <w:rsid w:val="009E0157"/>
    <w:rsid w:val="009E024B"/>
    <w:rsid w:val="009E02D7"/>
    <w:rsid w:val="009E0364"/>
    <w:rsid w:val="009E05D8"/>
    <w:rsid w:val="009E0D0D"/>
    <w:rsid w:val="009E1345"/>
    <w:rsid w:val="009E14EE"/>
    <w:rsid w:val="009E1A16"/>
    <w:rsid w:val="009E1A1A"/>
    <w:rsid w:val="009E1B6D"/>
    <w:rsid w:val="009E2013"/>
    <w:rsid w:val="009E240E"/>
    <w:rsid w:val="009E246E"/>
    <w:rsid w:val="009E24E2"/>
    <w:rsid w:val="009E2569"/>
    <w:rsid w:val="009E26D8"/>
    <w:rsid w:val="009E2857"/>
    <w:rsid w:val="009E2D29"/>
    <w:rsid w:val="009E2D73"/>
    <w:rsid w:val="009E2EB8"/>
    <w:rsid w:val="009E2F87"/>
    <w:rsid w:val="009E3160"/>
    <w:rsid w:val="009E3208"/>
    <w:rsid w:val="009E3290"/>
    <w:rsid w:val="009E339C"/>
    <w:rsid w:val="009E33B7"/>
    <w:rsid w:val="009E3479"/>
    <w:rsid w:val="009E3579"/>
    <w:rsid w:val="009E35BB"/>
    <w:rsid w:val="009E36D9"/>
    <w:rsid w:val="009E3A1E"/>
    <w:rsid w:val="009E3C32"/>
    <w:rsid w:val="009E3C51"/>
    <w:rsid w:val="009E3CE5"/>
    <w:rsid w:val="009E4660"/>
    <w:rsid w:val="009E4A73"/>
    <w:rsid w:val="009E4B7F"/>
    <w:rsid w:val="009E4F85"/>
    <w:rsid w:val="009E52DB"/>
    <w:rsid w:val="009E57C3"/>
    <w:rsid w:val="009E587A"/>
    <w:rsid w:val="009E58AC"/>
    <w:rsid w:val="009E5BD1"/>
    <w:rsid w:val="009E5DCC"/>
    <w:rsid w:val="009E5E4F"/>
    <w:rsid w:val="009E5ED5"/>
    <w:rsid w:val="009E659E"/>
    <w:rsid w:val="009E6B49"/>
    <w:rsid w:val="009E6DB9"/>
    <w:rsid w:val="009E6FAB"/>
    <w:rsid w:val="009E735C"/>
    <w:rsid w:val="009E73FE"/>
    <w:rsid w:val="009E74DF"/>
    <w:rsid w:val="009E7753"/>
    <w:rsid w:val="009E7B0E"/>
    <w:rsid w:val="009E7B3D"/>
    <w:rsid w:val="009E7B76"/>
    <w:rsid w:val="009E7BCD"/>
    <w:rsid w:val="009F0089"/>
    <w:rsid w:val="009F031A"/>
    <w:rsid w:val="009F0677"/>
    <w:rsid w:val="009F07A2"/>
    <w:rsid w:val="009F07D4"/>
    <w:rsid w:val="009F0963"/>
    <w:rsid w:val="009F0996"/>
    <w:rsid w:val="009F0D2B"/>
    <w:rsid w:val="009F0D32"/>
    <w:rsid w:val="009F0E53"/>
    <w:rsid w:val="009F0FCE"/>
    <w:rsid w:val="009F132B"/>
    <w:rsid w:val="009F192F"/>
    <w:rsid w:val="009F19B4"/>
    <w:rsid w:val="009F1AD7"/>
    <w:rsid w:val="009F1DA2"/>
    <w:rsid w:val="009F20A9"/>
    <w:rsid w:val="009F225C"/>
    <w:rsid w:val="009F26B6"/>
    <w:rsid w:val="009F27AB"/>
    <w:rsid w:val="009F2EA4"/>
    <w:rsid w:val="009F2F2C"/>
    <w:rsid w:val="009F308A"/>
    <w:rsid w:val="009F32AC"/>
    <w:rsid w:val="009F34E1"/>
    <w:rsid w:val="009F35FF"/>
    <w:rsid w:val="009F3B9D"/>
    <w:rsid w:val="009F3F46"/>
    <w:rsid w:val="009F4014"/>
    <w:rsid w:val="009F4229"/>
    <w:rsid w:val="009F4390"/>
    <w:rsid w:val="009F4759"/>
    <w:rsid w:val="009F4899"/>
    <w:rsid w:val="009F490C"/>
    <w:rsid w:val="009F4CF1"/>
    <w:rsid w:val="009F5641"/>
    <w:rsid w:val="009F574E"/>
    <w:rsid w:val="009F595D"/>
    <w:rsid w:val="009F59FD"/>
    <w:rsid w:val="009F5E3A"/>
    <w:rsid w:val="009F6349"/>
    <w:rsid w:val="009F6436"/>
    <w:rsid w:val="009F6708"/>
    <w:rsid w:val="009F6821"/>
    <w:rsid w:val="009F68E3"/>
    <w:rsid w:val="009F6A1E"/>
    <w:rsid w:val="009F6E4E"/>
    <w:rsid w:val="009F7073"/>
    <w:rsid w:val="009F72B0"/>
    <w:rsid w:val="009F7817"/>
    <w:rsid w:val="009F7972"/>
    <w:rsid w:val="009F7B05"/>
    <w:rsid w:val="009F7E99"/>
    <w:rsid w:val="00A00268"/>
    <w:rsid w:val="00A00304"/>
    <w:rsid w:val="00A009DC"/>
    <w:rsid w:val="00A00A74"/>
    <w:rsid w:val="00A010FE"/>
    <w:rsid w:val="00A0182A"/>
    <w:rsid w:val="00A01BA5"/>
    <w:rsid w:val="00A01C2D"/>
    <w:rsid w:val="00A01F6E"/>
    <w:rsid w:val="00A01F96"/>
    <w:rsid w:val="00A02950"/>
    <w:rsid w:val="00A02A1D"/>
    <w:rsid w:val="00A0326F"/>
    <w:rsid w:val="00A033C9"/>
    <w:rsid w:val="00A0358B"/>
    <w:rsid w:val="00A0384E"/>
    <w:rsid w:val="00A03993"/>
    <w:rsid w:val="00A03F68"/>
    <w:rsid w:val="00A0440C"/>
    <w:rsid w:val="00A0455C"/>
    <w:rsid w:val="00A048EC"/>
    <w:rsid w:val="00A04B1C"/>
    <w:rsid w:val="00A04D69"/>
    <w:rsid w:val="00A04D75"/>
    <w:rsid w:val="00A04E49"/>
    <w:rsid w:val="00A0507D"/>
    <w:rsid w:val="00A05446"/>
    <w:rsid w:val="00A05534"/>
    <w:rsid w:val="00A05958"/>
    <w:rsid w:val="00A05A94"/>
    <w:rsid w:val="00A05D03"/>
    <w:rsid w:val="00A06041"/>
    <w:rsid w:val="00A0613D"/>
    <w:rsid w:val="00A06390"/>
    <w:rsid w:val="00A066C2"/>
    <w:rsid w:val="00A06A6D"/>
    <w:rsid w:val="00A06B8B"/>
    <w:rsid w:val="00A06C96"/>
    <w:rsid w:val="00A07357"/>
    <w:rsid w:val="00A07A8D"/>
    <w:rsid w:val="00A07CB4"/>
    <w:rsid w:val="00A10017"/>
    <w:rsid w:val="00A10208"/>
    <w:rsid w:val="00A10964"/>
    <w:rsid w:val="00A10A3D"/>
    <w:rsid w:val="00A11097"/>
    <w:rsid w:val="00A1120C"/>
    <w:rsid w:val="00A11638"/>
    <w:rsid w:val="00A118BE"/>
    <w:rsid w:val="00A11951"/>
    <w:rsid w:val="00A119AD"/>
    <w:rsid w:val="00A120F3"/>
    <w:rsid w:val="00A124C8"/>
    <w:rsid w:val="00A1275F"/>
    <w:rsid w:val="00A12CCC"/>
    <w:rsid w:val="00A12D05"/>
    <w:rsid w:val="00A131DB"/>
    <w:rsid w:val="00A13362"/>
    <w:rsid w:val="00A13764"/>
    <w:rsid w:val="00A13805"/>
    <w:rsid w:val="00A13B03"/>
    <w:rsid w:val="00A13E4A"/>
    <w:rsid w:val="00A13F1B"/>
    <w:rsid w:val="00A14086"/>
    <w:rsid w:val="00A141C1"/>
    <w:rsid w:val="00A1451E"/>
    <w:rsid w:val="00A14A26"/>
    <w:rsid w:val="00A14DA2"/>
    <w:rsid w:val="00A14DB4"/>
    <w:rsid w:val="00A1506F"/>
    <w:rsid w:val="00A1514C"/>
    <w:rsid w:val="00A152C4"/>
    <w:rsid w:val="00A152F4"/>
    <w:rsid w:val="00A15484"/>
    <w:rsid w:val="00A159FD"/>
    <w:rsid w:val="00A15F01"/>
    <w:rsid w:val="00A15F32"/>
    <w:rsid w:val="00A15F6E"/>
    <w:rsid w:val="00A15FAD"/>
    <w:rsid w:val="00A16011"/>
    <w:rsid w:val="00A164FA"/>
    <w:rsid w:val="00A16B05"/>
    <w:rsid w:val="00A16D1D"/>
    <w:rsid w:val="00A174A5"/>
    <w:rsid w:val="00A20229"/>
    <w:rsid w:val="00A20D3F"/>
    <w:rsid w:val="00A20EE2"/>
    <w:rsid w:val="00A20F80"/>
    <w:rsid w:val="00A210CB"/>
    <w:rsid w:val="00A21146"/>
    <w:rsid w:val="00A2123C"/>
    <w:rsid w:val="00A2129B"/>
    <w:rsid w:val="00A21406"/>
    <w:rsid w:val="00A215B5"/>
    <w:rsid w:val="00A215FB"/>
    <w:rsid w:val="00A2173A"/>
    <w:rsid w:val="00A2176A"/>
    <w:rsid w:val="00A21B1A"/>
    <w:rsid w:val="00A2219E"/>
    <w:rsid w:val="00A22360"/>
    <w:rsid w:val="00A2245F"/>
    <w:rsid w:val="00A22991"/>
    <w:rsid w:val="00A229F7"/>
    <w:rsid w:val="00A22F6A"/>
    <w:rsid w:val="00A22F71"/>
    <w:rsid w:val="00A22F76"/>
    <w:rsid w:val="00A232DF"/>
    <w:rsid w:val="00A2346C"/>
    <w:rsid w:val="00A23546"/>
    <w:rsid w:val="00A23B9B"/>
    <w:rsid w:val="00A23ECD"/>
    <w:rsid w:val="00A23F7B"/>
    <w:rsid w:val="00A24023"/>
    <w:rsid w:val="00A2405D"/>
    <w:rsid w:val="00A240BB"/>
    <w:rsid w:val="00A2427E"/>
    <w:rsid w:val="00A24376"/>
    <w:rsid w:val="00A2454B"/>
    <w:rsid w:val="00A24C8D"/>
    <w:rsid w:val="00A24FE9"/>
    <w:rsid w:val="00A25222"/>
    <w:rsid w:val="00A2578A"/>
    <w:rsid w:val="00A25B4D"/>
    <w:rsid w:val="00A266B9"/>
    <w:rsid w:val="00A266F3"/>
    <w:rsid w:val="00A2694C"/>
    <w:rsid w:val="00A269DE"/>
    <w:rsid w:val="00A26B32"/>
    <w:rsid w:val="00A26B83"/>
    <w:rsid w:val="00A26C14"/>
    <w:rsid w:val="00A26CE3"/>
    <w:rsid w:val="00A26EC0"/>
    <w:rsid w:val="00A270FA"/>
    <w:rsid w:val="00A271BE"/>
    <w:rsid w:val="00A2727C"/>
    <w:rsid w:val="00A272E8"/>
    <w:rsid w:val="00A27344"/>
    <w:rsid w:val="00A273FC"/>
    <w:rsid w:val="00A274F9"/>
    <w:rsid w:val="00A277E3"/>
    <w:rsid w:val="00A27879"/>
    <w:rsid w:val="00A27C94"/>
    <w:rsid w:val="00A27DDC"/>
    <w:rsid w:val="00A27EF2"/>
    <w:rsid w:val="00A306DC"/>
    <w:rsid w:val="00A30BD7"/>
    <w:rsid w:val="00A30DD8"/>
    <w:rsid w:val="00A30EE5"/>
    <w:rsid w:val="00A311BD"/>
    <w:rsid w:val="00A31434"/>
    <w:rsid w:val="00A31792"/>
    <w:rsid w:val="00A318F9"/>
    <w:rsid w:val="00A31A4A"/>
    <w:rsid w:val="00A31A4F"/>
    <w:rsid w:val="00A31D78"/>
    <w:rsid w:val="00A31F00"/>
    <w:rsid w:val="00A31F85"/>
    <w:rsid w:val="00A31FFA"/>
    <w:rsid w:val="00A320B4"/>
    <w:rsid w:val="00A3210C"/>
    <w:rsid w:val="00A3286D"/>
    <w:rsid w:val="00A32C64"/>
    <w:rsid w:val="00A33039"/>
    <w:rsid w:val="00A3305A"/>
    <w:rsid w:val="00A33118"/>
    <w:rsid w:val="00A334AA"/>
    <w:rsid w:val="00A334AF"/>
    <w:rsid w:val="00A3384A"/>
    <w:rsid w:val="00A33CAA"/>
    <w:rsid w:val="00A33F50"/>
    <w:rsid w:val="00A33F8C"/>
    <w:rsid w:val="00A33FAE"/>
    <w:rsid w:val="00A345E5"/>
    <w:rsid w:val="00A3490D"/>
    <w:rsid w:val="00A3495E"/>
    <w:rsid w:val="00A34B71"/>
    <w:rsid w:val="00A34B8E"/>
    <w:rsid w:val="00A34CAF"/>
    <w:rsid w:val="00A353F9"/>
    <w:rsid w:val="00A35665"/>
    <w:rsid w:val="00A356DD"/>
    <w:rsid w:val="00A357AA"/>
    <w:rsid w:val="00A35876"/>
    <w:rsid w:val="00A35A57"/>
    <w:rsid w:val="00A35C5A"/>
    <w:rsid w:val="00A3607A"/>
    <w:rsid w:val="00A361A7"/>
    <w:rsid w:val="00A36714"/>
    <w:rsid w:val="00A3683F"/>
    <w:rsid w:val="00A3687B"/>
    <w:rsid w:val="00A368AC"/>
    <w:rsid w:val="00A36F06"/>
    <w:rsid w:val="00A370BF"/>
    <w:rsid w:val="00A3734E"/>
    <w:rsid w:val="00A37664"/>
    <w:rsid w:val="00A377C6"/>
    <w:rsid w:val="00A37965"/>
    <w:rsid w:val="00A37E25"/>
    <w:rsid w:val="00A4000F"/>
    <w:rsid w:val="00A4005B"/>
    <w:rsid w:val="00A400D9"/>
    <w:rsid w:val="00A403F3"/>
    <w:rsid w:val="00A403FE"/>
    <w:rsid w:val="00A4062C"/>
    <w:rsid w:val="00A4090A"/>
    <w:rsid w:val="00A40C7F"/>
    <w:rsid w:val="00A412D3"/>
    <w:rsid w:val="00A413F0"/>
    <w:rsid w:val="00A413FE"/>
    <w:rsid w:val="00A41417"/>
    <w:rsid w:val="00A4158B"/>
    <w:rsid w:val="00A419CF"/>
    <w:rsid w:val="00A419D0"/>
    <w:rsid w:val="00A41B22"/>
    <w:rsid w:val="00A41D8B"/>
    <w:rsid w:val="00A42027"/>
    <w:rsid w:val="00A425FC"/>
    <w:rsid w:val="00A42765"/>
    <w:rsid w:val="00A42AA8"/>
    <w:rsid w:val="00A43110"/>
    <w:rsid w:val="00A432C8"/>
    <w:rsid w:val="00A433B9"/>
    <w:rsid w:val="00A4342F"/>
    <w:rsid w:val="00A435E8"/>
    <w:rsid w:val="00A43D7C"/>
    <w:rsid w:val="00A44038"/>
    <w:rsid w:val="00A44177"/>
    <w:rsid w:val="00A44232"/>
    <w:rsid w:val="00A44349"/>
    <w:rsid w:val="00A44A28"/>
    <w:rsid w:val="00A44B07"/>
    <w:rsid w:val="00A44B45"/>
    <w:rsid w:val="00A44DB3"/>
    <w:rsid w:val="00A4521B"/>
    <w:rsid w:val="00A45330"/>
    <w:rsid w:val="00A453AC"/>
    <w:rsid w:val="00A4563A"/>
    <w:rsid w:val="00A45A9C"/>
    <w:rsid w:val="00A45C12"/>
    <w:rsid w:val="00A45DE0"/>
    <w:rsid w:val="00A45E71"/>
    <w:rsid w:val="00A462C1"/>
    <w:rsid w:val="00A463F7"/>
    <w:rsid w:val="00A46418"/>
    <w:rsid w:val="00A4663F"/>
    <w:rsid w:val="00A4677C"/>
    <w:rsid w:val="00A4722E"/>
    <w:rsid w:val="00A47237"/>
    <w:rsid w:val="00A473F3"/>
    <w:rsid w:val="00A4754E"/>
    <w:rsid w:val="00A4765E"/>
    <w:rsid w:val="00A47706"/>
    <w:rsid w:val="00A47847"/>
    <w:rsid w:val="00A47ABC"/>
    <w:rsid w:val="00A47D82"/>
    <w:rsid w:val="00A47F1D"/>
    <w:rsid w:val="00A50180"/>
    <w:rsid w:val="00A508AC"/>
    <w:rsid w:val="00A50C53"/>
    <w:rsid w:val="00A50EC1"/>
    <w:rsid w:val="00A510D2"/>
    <w:rsid w:val="00A5113F"/>
    <w:rsid w:val="00A51697"/>
    <w:rsid w:val="00A523EE"/>
    <w:rsid w:val="00A527A8"/>
    <w:rsid w:val="00A52E76"/>
    <w:rsid w:val="00A53077"/>
    <w:rsid w:val="00A53328"/>
    <w:rsid w:val="00A537A4"/>
    <w:rsid w:val="00A53852"/>
    <w:rsid w:val="00A53925"/>
    <w:rsid w:val="00A53BA3"/>
    <w:rsid w:val="00A5441D"/>
    <w:rsid w:val="00A54EB8"/>
    <w:rsid w:val="00A556B7"/>
    <w:rsid w:val="00A556C1"/>
    <w:rsid w:val="00A5570C"/>
    <w:rsid w:val="00A55837"/>
    <w:rsid w:val="00A55930"/>
    <w:rsid w:val="00A55A94"/>
    <w:rsid w:val="00A55CD6"/>
    <w:rsid w:val="00A55FD2"/>
    <w:rsid w:val="00A56339"/>
    <w:rsid w:val="00A5660F"/>
    <w:rsid w:val="00A5683E"/>
    <w:rsid w:val="00A56CD0"/>
    <w:rsid w:val="00A56D82"/>
    <w:rsid w:val="00A56E59"/>
    <w:rsid w:val="00A57459"/>
    <w:rsid w:val="00A5765D"/>
    <w:rsid w:val="00A578DA"/>
    <w:rsid w:val="00A579DE"/>
    <w:rsid w:val="00A57B03"/>
    <w:rsid w:val="00A57C1E"/>
    <w:rsid w:val="00A57C42"/>
    <w:rsid w:val="00A57CD1"/>
    <w:rsid w:val="00A57F7E"/>
    <w:rsid w:val="00A600A0"/>
    <w:rsid w:val="00A6034A"/>
    <w:rsid w:val="00A6038C"/>
    <w:rsid w:val="00A6064E"/>
    <w:rsid w:val="00A60C4D"/>
    <w:rsid w:val="00A60E87"/>
    <w:rsid w:val="00A60F42"/>
    <w:rsid w:val="00A60FCD"/>
    <w:rsid w:val="00A6126E"/>
    <w:rsid w:val="00A61542"/>
    <w:rsid w:val="00A61EFB"/>
    <w:rsid w:val="00A620AB"/>
    <w:rsid w:val="00A620C9"/>
    <w:rsid w:val="00A621F8"/>
    <w:rsid w:val="00A62774"/>
    <w:rsid w:val="00A62985"/>
    <w:rsid w:val="00A629F1"/>
    <w:rsid w:val="00A62A02"/>
    <w:rsid w:val="00A62AD7"/>
    <w:rsid w:val="00A62B67"/>
    <w:rsid w:val="00A63174"/>
    <w:rsid w:val="00A633AA"/>
    <w:rsid w:val="00A6395D"/>
    <w:rsid w:val="00A63D35"/>
    <w:rsid w:val="00A63F8C"/>
    <w:rsid w:val="00A63FEA"/>
    <w:rsid w:val="00A6452B"/>
    <w:rsid w:val="00A64612"/>
    <w:rsid w:val="00A64ADE"/>
    <w:rsid w:val="00A64B99"/>
    <w:rsid w:val="00A64DCF"/>
    <w:rsid w:val="00A64EEF"/>
    <w:rsid w:val="00A64F7E"/>
    <w:rsid w:val="00A6505C"/>
    <w:rsid w:val="00A651B4"/>
    <w:rsid w:val="00A65384"/>
    <w:rsid w:val="00A655E6"/>
    <w:rsid w:val="00A6589A"/>
    <w:rsid w:val="00A6593B"/>
    <w:rsid w:val="00A659DE"/>
    <w:rsid w:val="00A65D68"/>
    <w:rsid w:val="00A65E03"/>
    <w:rsid w:val="00A65EF2"/>
    <w:rsid w:val="00A6604B"/>
    <w:rsid w:val="00A6617C"/>
    <w:rsid w:val="00A66BA6"/>
    <w:rsid w:val="00A66BE7"/>
    <w:rsid w:val="00A66EE4"/>
    <w:rsid w:val="00A66EF0"/>
    <w:rsid w:val="00A67181"/>
    <w:rsid w:val="00A671DC"/>
    <w:rsid w:val="00A672EB"/>
    <w:rsid w:val="00A67502"/>
    <w:rsid w:val="00A677B5"/>
    <w:rsid w:val="00A67B22"/>
    <w:rsid w:val="00A700FF"/>
    <w:rsid w:val="00A7013D"/>
    <w:rsid w:val="00A701F2"/>
    <w:rsid w:val="00A70634"/>
    <w:rsid w:val="00A7077B"/>
    <w:rsid w:val="00A7081C"/>
    <w:rsid w:val="00A70D95"/>
    <w:rsid w:val="00A7106E"/>
    <w:rsid w:val="00A71215"/>
    <w:rsid w:val="00A712A2"/>
    <w:rsid w:val="00A71350"/>
    <w:rsid w:val="00A71767"/>
    <w:rsid w:val="00A71A01"/>
    <w:rsid w:val="00A71B2F"/>
    <w:rsid w:val="00A71C38"/>
    <w:rsid w:val="00A7200F"/>
    <w:rsid w:val="00A72261"/>
    <w:rsid w:val="00A724E6"/>
    <w:rsid w:val="00A72BD1"/>
    <w:rsid w:val="00A72CAB"/>
    <w:rsid w:val="00A73024"/>
    <w:rsid w:val="00A7323A"/>
    <w:rsid w:val="00A73AD9"/>
    <w:rsid w:val="00A73BC6"/>
    <w:rsid w:val="00A73C4A"/>
    <w:rsid w:val="00A73EF3"/>
    <w:rsid w:val="00A74474"/>
    <w:rsid w:val="00A744AF"/>
    <w:rsid w:val="00A745B1"/>
    <w:rsid w:val="00A745C9"/>
    <w:rsid w:val="00A7492C"/>
    <w:rsid w:val="00A749C1"/>
    <w:rsid w:val="00A74B04"/>
    <w:rsid w:val="00A74B65"/>
    <w:rsid w:val="00A74CFC"/>
    <w:rsid w:val="00A74DE4"/>
    <w:rsid w:val="00A7508B"/>
    <w:rsid w:val="00A754CA"/>
    <w:rsid w:val="00A75525"/>
    <w:rsid w:val="00A75712"/>
    <w:rsid w:val="00A75A9D"/>
    <w:rsid w:val="00A75C1C"/>
    <w:rsid w:val="00A75E75"/>
    <w:rsid w:val="00A75FC5"/>
    <w:rsid w:val="00A760CA"/>
    <w:rsid w:val="00A760FA"/>
    <w:rsid w:val="00A762E8"/>
    <w:rsid w:val="00A76556"/>
    <w:rsid w:val="00A765A5"/>
    <w:rsid w:val="00A765F3"/>
    <w:rsid w:val="00A766DB"/>
    <w:rsid w:val="00A76B00"/>
    <w:rsid w:val="00A76BC8"/>
    <w:rsid w:val="00A76D13"/>
    <w:rsid w:val="00A76F99"/>
    <w:rsid w:val="00A774BF"/>
    <w:rsid w:val="00A77879"/>
    <w:rsid w:val="00A77A24"/>
    <w:rsid w:val="00A77A86"/>
    <w:rsid w:val="00A77AC4"/>
    <w:rsid w:val="00A77DE7"/>
    <w:rsid w:val="00A77DF4"/>
    <w:rsid w:val="00A77EC2"/>
    <w:rsid w:val="00A77F4A"/>
    <w:rsid w:val="00A805E1"/>
    <w:rsid w:val="00A80784"/>
    <w:rsid w:val="00A8088B"/>
    <w:rsid w:val="00A80E88"/>
    <w:rsid w:val="00A813ED"/>
    <w:rsid w:val="00A81664"/>
    <w:rsid w:val="00A81849"/>
    <w:rsid w:val="00A81A3F"/>
    <w:rsid w:val="00A81E9F"/>
    <w:rsid w:val="00A81F3E"/>
    <w:rsid w:val="00A82060"/>
    <w:rsid w:val="00A82740"/>
    <w:rsid w:val="00A82D7B"/>
    <w:rsid w:val="00A82EF7"/>
    <w:rsid w:val="00A832BD"/>
    <w:rsid w:val="00A83506"/>
    <w:rsid w:val="00A836B7"/>
    <w:rsid w:val="00A836E0"/>
    <w:rsid w:val="00A8371E"/>
    <w:rsid w:val="00A8375B"/>
    <w:rsid w:val="00A838F5"/>
    <w:rsid w:val="00A83E5E"/>
    <w:rsid w:val="00A8460C"/>
    <w:rsid w:val="00A8473A"/>
    <w:rsid w:val="00A84B7B"/>
    <w:rsid w:val="00A84C0F"/>
    <w:rsid w:val="00A84D89"/>
    <w:rsid w:val="00A84EDF"/>
    <w:rsid w:val="00A85063"/>
    <w:rsid w:val="00A850FB"/>
    <w:rsid w:val="00A854ED"/>
    <w:rsid w:val="00A859FE"/>
    <w:rsid w:val="00A85A55"/>
    <w:rsid w:val="00A85D19"/>
    <w:rsid w:val="00A85DCF"/>
    <w:rsid w:val="00A861A7"/>
    <w:rsid w:val="00A861D6"/>
    <w:rsid w:val="00A862BE"/>
    <w:rsid w:val="00A867B3"/>
    <w:rsid w:val="00A869A4"/>
    <w:rsid w:val="00A86BA7"/>
    <w:rsid w:val="00A87170"/>
    <w:rsid w:val="00A8723B"/>
    <w:rsid w:val="00A8738D"/>
    <w:rsid w:val="00A874C7"/>
    <w:rsid w:val="00A8753E"/>
    <w:rsid w:val="00A87542"/>
    <w:rsid w:val="00A876EC"/>
    <w:rsid w:val="00A879B6"/>
    <w:rsid w:val="00A879E7"/>
    <w:rsid w:val="00A87A43"/>
    <w:rsid w:val="00A90399"/>
    <w:rsid w:val="00A9057F"/>
    <w:rsid w:val="00A9066C"/>
    <w:rsid w:val="00A906F6"/>
    <w:rsid w:val="00A90839"/>
    <w:rsid w:val="00A9098C"/>
    <w:rsid w:val="00A909DB"/>
    <w:rsid w:val="00A90A28"/>
    <w:rsid w:val="00A90B93"/>
    <w:rsid w:val="00A90D28"/>
    <w:rsid w:val="00A90D7C"/>
    <w:rsid w:val="00A90E78"/>
    <w:rsid w:val="00A90F89"/>
    <w:rsid w:val="00A90FE7"/>
    <w:rsid w:val="00A91361"/>
    <w:rsid w:val="00A91376"/>
    <w:rsid w:val="00A917C1"/>
    <w:rsid w:val="00A91977"/>
    <w:rsid w:val="00A91A0D"/>
    <w:rsid w:val="00A91FFC"/>
    <w:rsid w:val="00A92085"/>
    <w:rsid w:val="00A920F1"/>
    <w:rsid w:val="00A9216B"/>
    <w:rsid w:val="00A924CF"/>
    <w:rsid w:val="00A92657"/>
    <w:rsid w:val="00A9284B"/>
    <w:rsid w:val="00A929E2"/>
    <w:rsid w:val="00A92DED"/>
    <w:rsid w:val="00A93147"/>
    <w:rsid w:val="00A9358F"/>
    <w:rsid w:val="00A93656"/>
    <w:rsid w:val="00A9372C"/>
    <w:rsid w:val="00A93757"/>
    <w:rsid w:val="00A937C5"/>
    <w:rsid w:val="00A939FC"/>
    <w:rsid w:val="00A93B28"/>
    <w:rsid w:val="00A93EDD"/>
    <w:rsid w:val="00A940B5"/>
    <w:rsid w:val="00A941B6"/>
    <w:rsid w:val="00A94A08"/>
    <w:rsid w:val="00A94A71"/>
    <w:rsid w:val="00A94FC8"/>
    <w:rsid w:val="00A95017"/>
    <w:rsid w:val="00A954CF"/>
    <w:rsid w:val="00A9563E"/>
    <w:rsid w:val="00A956E9"/>
    <w:rsid w:val="00A96195"/>
    <w:rsid w:val="00A96358"/>
    <w:rsid w:val="00A963D2"/>
    <w:rsid w:val="00A965CF"/>
    <w:rsid w:val="00A96683"/>
    <w:rsid w:val="00A9692B"/>
    <w:rsid w:val="00A969D5"/>
    <w:rsid w:val="00A96A02"/>
    <w:rsid w:val="00A97131"/>
    <w:rsid w:val="00A971BF"/>
    <w:rsid w:val="00A97755"/>
    <w:rsid w:val="00A978B7"/>
    <w:rsid w:val="00A97C7B"/>
    <w:rsid w:val="00A97DF5"/>
    <w:rsid w:val="00A97FB4"/>
    <w:rsid w:val="00AA03CF"/>
    <w:rsid w:val="00AA09AD"/>
    <w:rsid w:val="00AA0C70"/>
    <w:rsid w:val="00AA0CE1"/>
    <w:rsid w:val="00AA0EFA"/>
    <w:rsid w:val="00AA0F0B"/>
    <w:rsid w:val="00AA0FA1"/>
    <w:rsid w:val="00AA1074"/>
    <w:rsid w:val="00AA1166"/>
    <w:rsid w:val="00AA118A"/>
    <w:rsid w:val="00AA11F0"/>
    <w:rsid w:val="00AA15BC"/>
    <w:rsid w:val="00AA235D"/>
    <w:rsid w:val="00AA23E2"/>
    <w:rsid w:val="00AA28BF"/>
    <w:rsid w:val="00AA2BA2"/>
    <w:rsid w:val="00AA3116"/>
    <w:rsid w:val="00AA32A3"/>
    <w:rsid w:val="00AA33E6"/>
    <w:rsid w:val="00AA3551"/>
    <w:rsid w:val="00AA385F"/>
    <w:rsid w:val="00AA3927"/>
    <w:rsid w:val="00AA39D7"/>
    <w:rsid w:val="00AA3D5A"/>
    <w:rsid w:val="00AA3DFB"/>
    <w:rsid w:val="00AA3E96"/>
    <w:rsid w:val="00AA3EED"/>
    <w:rsid w:val="00AA40DE"/>
    <w:rsid w:val="00AA41DF"/>
    <w:rsid w:val="00AA460F"/>
    <w:rsid w:val="00AA470B"/>
    <w:rsid w:val="00AA483B"/>
    <w:rsid w:val="00AA4956"/>
    <w:rsid w:val="00AA498C"/>
    <w:rsid w:val="00AA4A6D"/>
    <w:rsid w:val="00AA4D08"/>
    <w:rsid w:val="00AA4DC3"/>
    <w:rsid w:val="00AA52AB"/>
    <w:rsid w:val="00AA5439"/>
    <w:rsid w:val="00AA5496"/>
    <w:rsid w:val="00AA54A9"/>
    <w:rsid w:val="00AA5712"/>
    <w:rsid w:val="00AA57AE"/>
    <w:rsid w:val="00AA5C5B"/>
    <w:rsid w:val="00AA6459"/>
    <w:rsid w:val="00AA66A2"/>
    <w:rsid w:val="00AA6886"/>
    <w:rsid w:val="00AA69A1"/>
    <w:rsid w:val="00AA6D8D"/>
    <w:rsid w:val="00AA706F"/>
    <w:rsid w:val="00AA715D"/>
    <w:rsid w:val="00AA7452"/>
    <w:rsid w:val="00AA76DF"/>
    <w:rsid w:val="00AA7767"/>
    <w:rsid w:val="00AA7A8D"/>
    <w:rsid w:val="00AA7B84"/>
    <w:rsid w:val="00AA7BC2"/>
    <w:rsid w:val="00AA7DDA"/>
    <w:rsid w:val="00AB04A3"/>
    <w:rsid w:val="00AB062C"/>
    <w:rsid w:val="00AB06D7"/>
    <w:rsid w:val="00AB0917"/>
    <w:rsid w:val="00AB0A10"/>
    <w:rsid w:val="00AB137E"/>
    <w:rsid w:val="00AB172D"/>
    <w:rsid w:val="00AB1D79"/>
    <w:rsid w:val="00AB1FEF"/>
    <w:rsid w:val="00AB207D"/>
    <w:rsid w:val="00AB224C"/>
    <w:rsid w:val="00AB2423"/>
    <w:rsid w:val="00AB2437"/>
    <w:rsid w:val="00AB269E"/>
    <w:rsid w:val="00AB295F"/>
    <w:rsid w:val="00AB29C3"/>
    <w:rsid w:val="00AB2AC4"/>
    <w:rsid w:val="00AB2CAD"/>
    <w:rsid w:val="00AB2DF5"/>
    <w:rsid w:val="00AB317D"/>
    <w:rsid w:val="00AB31D0"/>
    <w:rsid w:val="00AB32F1"/>
    <w:rsid w:val="00AB33EE"/>
    <w:rsid w:val="00AB34F5"/>
    <w:rsid w:val="00AB38DE"/>
    <w:rsid w:val="00AB3AB8"/>
    <w:rsid w:val="00AB3B9E"/>
    <w:rsid w:val="00AB3D03"/>
    <w:rsid w:val="00AB3D33"/>
    <w:rsid w:val="00AB3ED5"/>
    <w:rsid w:val="00AB438D"/>
    <w:rsid w:val="00AB4479"/>
    <w:rsid w:val="00AB4561"/>
    <w:rsid w:val="00AB4885"/>
    <w:rsid w:val="00AB48A2"/>
    <w:rsid w:val="00AB4C16"/>
    <w:rsid w:val="00AB53D2"/>
    <w:rsid w:val="00AB547B"/>
    <w:rsid w:val="00AB583F"/>
    <w:rsid w:val="00AB5D68"/>
    <w:rsid w:val="00AB5E05"/>
    <w:rsid w:val="00AB605B"/>
    <w:rsid w:val="00AB6135"/>
    <w:rsid w:val="00AB61E8"/>
    <w:rsid w:val="00AB6900"/>
    <w:rsid w:val="00AB6D19"/>
    <w:rsid w:val="00AB6E94"/>
    <w:rsid w:val="00AB6EF0"/>
    <w:rsid w:val="00AB7273"/>
    <w:rsid w:val="00AB7402"/>
    <w:rsid w:val="00AB744E"/>
    <w:rsid w:val="00AB74CC"/>
    <w:rsid w:val="00AB76FA"/>
    <w:rsid w:val="00AB7A61"/>
    <w:rsid w:val="00AB7B86"/>
    <w:rsid w:val="00AB7BA5"/>
    <w:rsid w:val="00AB7C7C"/>
    <w:rsid w:val="00AC0021"/>
    <w:rsid w:val="00AC03BD"/>
    <w:rsid w:val="00AC07BC"/>
    <w:rsid w:val="00AC0829"/>
    <w:rsid w:val="00AC0A5D"/>
    <w:rsid w:val="00AC0C6B"/>
    <w:rsid w:val="00AC1E55"/>
    <w:rsid w:val="00AC21E3"/>
    <w:rsid w:val="00AC2835"/>
    <w:rsid w:val="00AC28E2"/>
    <w:rsid w:val="00AC2975"/>
    <w:rsid w:val="00AC2C1D"/>
    <w:rsid w:val="00AC3098"/>
    <w:rsid w:val="00AC31AC"/>
    <w:rsid w:val="00AC33E5"/>
    <w:rsid w:val="00AC3523"/>
    <w:rsid w:val="00AC3798"/>
    <w:rsid w:val="00AC3C22"/>
    <w:rsid w:val="00AC3D3D"/>
    <w:rsid w:val="00AC4266"/>
    <w:rsid w:val="00AC4947"/>
    <w:rsid w:val="00AC4E6B"/>
    <w:rsid w:val="00AC5337"/>
    <w:rsid w:val="00AC5557"/>
    <w:rsid w:val="00AC58C8"/>
    <w:rsid w:val="00AC59AC"/>
    <w:rsid w:val="00AC5F8A"/>
    <w:rsid w:val="00AC6116"/>
    <w:rsid w:val="00AC63B2"/>
    <w:rsid w:val="00AC644D"/>
    <w:rsid w:val="00AC6579"/>
    <w:rsid w:val="00AC676A"/>
    <w:rsid w:val="00AC6804"/>
    <w:rsid w:val="00AC6A13"/>
    <w:rsid w:val="00AC6D9B"/>
    <w:rsid w:val="00AC6E43"/>
    <w:rsid w:val="00AC7152"/>
    <w:rsid w:val="00AC737C"/>
    <w:rsid w:val="00AC79BC"/>
    <w:rsid w:val="00AC79C6"/>
    <w:rsid w:val="00AC7A8A"/>
    <w:rsid w:val="00AC7E7E"/>
    <w:rsid w:val="00AD0117"/>
    <w:rsid w:val="00AD0154"/>
    <w:rsid w:val="00AD0789"/>
    <w:rsid w:val="00AD0869"/>
    <w:rsid w:val="00AD093D"/>
    <w:rsid w:val="00AD096B"/>
    <w:rsid w:val="00AD0C65"/>
    <w:rsid w:val="00AD0C88"/>
    <w:rsid w:val="00AD0E2D"/>
    <w:rsid w:val="00AD0EA5"/>
    <w:rsid w:val="00AD0EC7"/>
    <w:rsid w:val="00AD1071"/>
    <w:rsid w:val="00AD10F1"/>
    <w:rsid w:val="00AD141A"/>
    <w:rsid w:val="00AD1496"/>
    <w:rsid w:val="00AD14C3"/>
    <w:rsid w:val="00AD1507"/>
    <w:rsid w:val="00AD156C"/>
    <w:rsid w:val="00AD1664"/>
    <w:rsid w:val="00AD1799"/>
    <w:rsid w:val="00AD1E09"/>
    <w:rsid w:val="00AD1E25"/>
    <w:rsid w:val="00AD1F89"/>
    <w:rsid w:val="00AD226E"/>
    <w:rsid w:val="00AD23AF"/>
    <w:rsid w:val="00AD2804"/>
    <w:rsid w:val="00AD282D"/>
    <w:rsid w:val="00AD2D13"/>
    <w:rsid w:val="00AD2D79"/>
    <w:rsid w:val="00AD2F19"/>
    <w:rsid w:val="00AD34E4"/>
    <w:rsid w:val="00AD3815"/>
    <w:rsid w:val="00AD382F"/>
    <w:rsid w:val="00AD3B3B"/>
    <w:rsid w:val="00AD3C1E"/>
    <w:rsid w:val="00AD3C35"/>
    <w:rsid w:val="00AD3D68"/>
    <w:rsid w:val="00AD3EF1"/>
    <w:rsid w:val="00AD3FB6"/>
    <w:rsid w:val="00AD4041"/>
    <w:rsid w:val="00AD440B"/>
    <w:rsid w:val="00AD4470"/>
    <w:rsid w:val="00AD457E"/>
    <w:rsid w:val="00AD4855"/>
    <w:rsid w:val="00AD491F"/>
    <w:rsid w:val="00AD4B1C"/>
    <w:rsid w:val="00AD4B3A"/>
    <w:rsid w:val="00AD4BDC"/>
    <w:rsid w:val="00AD5065"/>
    <w:rsid w:val="00AD5090"/>
    <w:rsid w:val="00AD50C1"/>
    <w:rsid w:val="00AD5665"/>
    <w:rsid w:val="00AD56B5"/>
    <w:rsid w:val="00AD5713"/>
    <w:rsid w:val="00AD5A72"/>
    <w:rsid w:val="00AD5A73"/>
    <w:rsid w:val="00AD5CC0"/>
    <w:rsid w:val="00AD5E84"/>
    <w:rsid w:val="00AD6061"/>
    <w:rsid w:val="00AD6446"/>
    <w:rsid w:val="00AD64A6"/>
    <w:rsid w:val="00AD68FF"/>
    <w:rsid w:val="00AD6B03"/>
    <w:rsid w:val="00AD71B3"/>
    <w:rsid w:val="00AD7412"/>
    <w:rsid w:val="00AD7672"/>
    <w:rsid w:val="00AD78B6"/>
    <w:rsid w:val="00AD7A57"/>
    <w:rsid w:val="00AD7A8B"/>
    <w:rsid w:val="00AD7B23"/>
    <w:rsid w:val="00AD7E10"/>
    <w:rsid w:val="00AD7F78"/>
    <w:rsid w:val="00AE005F"/>
    <w:rsid w:val="00AE030E"/>
    <w:rsid w:val="00AE054F"/>
    <w:rsid w:val="00AE07CD"/>
    <w:rsid w:val="00AE09D9"/>
    <w:rsid w:val="00AE0A54"/>
    <w:rsid w:val="00AE0BE5"/>
    <w:rsid w:val="00AE0F98"/>
    <w:rsid w:val="00AE1125"/>
    <w:rsid w:val="00AE12AD"/>
    <w:rsid w:val="00AE169D"/>
    <w:rsid w:val="00AE18C1"/>
    <w:rsid w:val="00AE18E4"/>
    <w:rsid w:val="00AE1958"/>
    <w:rsid w:val="00AE19E5"/>
    <w:rsid w:val="00AE1B10"/>
    <w:rsid w:val="00AE1DD3"/>
    <w:rsid w:val="00AE2864"/>
    <w:rsid w:val="00AE28FC"/>
    <w:rsid w:val="00AE2A30"/>
    <w:rsid w:val="00AE2ACF"/>
    <w:rsid w:val="00AE2C03"/>
    <w:rsid w:val="00AE2EED"/>
    <w:rsid w:val="00AE330C"/>
    <w:rsid w:val="00AE3399"/>
    <w:rsid w:val="00AE34B2"/>
    <w:rsid w:val="00AE3E1F"/>
    <w:rsid w:val="00AE3EE3"/>
    <w:rsid w:val="00AE4368"/>
    <w:rsid w:val="00AE479E"/>
    <w:rsid w:val="00AE4CE5"/>
    <w:rsid w:val="00AE4E75"/>
    <w:rsid w:val="00AE4ECC"/>
    <w:rsid w:val="00AE5065"/>
    <w:rsid w:val="00AE50F7"/>
    <w:rsid w:val="00AE54C7"/>
    <w:rsid w:val="00AE563C"/>
    <w:rsid w:val="00AE59FB"/>
    <w:rsid w:val="00AE5B42"/>
    <w:rsid w:val="00AE5D70"/>
    <w:rsid w:val="00AE60D1"/>
    <w:rsid w:val="00AE62FE"/>
    <w:rsid w:val="00AE63C9"/>
    <w:rsid w:val="00AE6501"/>
    <w:rsid w:val="00AE683A"/>
    <w:rsid w:val="00AE6A3D"/>
    <w:rsid w:val="00AE6C48"/>
    <w:rsid w:val="00AE6C9F"/>
    <w:rsid w:val="00AE6DE3"/>
    <w:rsid w:val="00AE71FE"/>
    <w:rsid w:val="00AE7402"/>
    <w:rsid w:val="00AE77DE"/>
    <w:rsid w:val="00AE791D"/>
    <w:rsid w:val="00AE7A68"/>
    <w:rsid w:val="00AE7E5C"/>
    <w:rsid w:val="00AE7F80"/>
    <w:rsid w:val="00AF02FF"/>
    <w:rsid w:val="00AF05E6"/>
    <w:rsid w:val="00AF0641"/>
    <w:rsid w:val="00AF068C"/>
    <w:rsid w:val="00AF07F2"/>
    <w:rsid w:val="00AF09DD"/>
    <w:rsid w:val="00AF0FE6"/>
    <w:rsid w:val="00AF14C9"/>
    <w:rsid w:val="00AF163A"/>
    <w:rsid w:val="00AF1657"/>
    <w:rsid w:val="00AF179D"/>
    <w:rsid w:val="00AF1801"/>
    <w:rsid w:val="00AF1D3A"/>
    <w:rsid w:val="00AF1E40"/>
    <w:rsid w:val="00AF1E60"/>
    <w:rsid w:val="00AF2229"/>
    <w:rsid w:val="00AF2394"/>
    <w:rsid w:val="00AF25FB"/>
    <w:rsid w:val="00AF2AD3"/>
    <w:rsid w:val="00AF2E57"/>
    <w:rsid w:val="00AF30E0"/>
    <w:rsid w:val="00AF31BB"/>
    <w:rsid w:val="00AF33B5"/>
    <w:rsid w:val="00AF34A8"/>
    <w:rsid w:val="00AF3AF9"/>
    <w:rsid w:val="00AF422A"/>
    <w:rsid w:val="00AF436B"/>
    <w:rsid w:val="00AF4691"/>
    <w:rsid w:val="00AF48CC"/>
    <w:rsid w:val="00AF4A6A"/>
    <w:rsid w:val="00AF4B7D"/>
    <w:rsid w:val="00AF4F11"/>
    <w:rsid w:val="00AF507B"/>
    <w:rsid w:val="00AF5283"/>
    <w:rsid w:val="00AF5321"/>
    <w:rsid w:val="00AF533D"/>
    <w:rsid w:val="00AF5676"/>
    <w:rsid w:val="00AF57FE"/>
    <w:rsid w:val="00AF5B00"/>
    <w:rsid w:val="00AF5CBF"/>
    <w:rsid w:val="00AF5CF3"/>
    <w:rsid w:val="00AF61A0"/>
    <w:rsid w:val="00AF624B"/>
    <w:rsid w:val="00AF625C"/>
    <w:rsid w:val="00AF6723"/>
    <w:rsid w:val="00AF6965"/>
    <w:rsid w:val="00AF69F3"/>
    <w:rsid w:val="00AF6E8C"/>
    <w:rsid w:val="00AF6EDB"/>
    <w:rsid w:val="00AF6FA3"/>
    <w:rsid w:val="00AF7643"/>
    <w:rsid w:val="00AF7802"/>
    <w:rsid w:val="00AF7928"/>
    <w:rsid w:val="00AF7A85"/>
    <w:rsid w:val="00AF7DC2"/>
    <w:rsid w:val="00AF7F43"/>
    <w:rsid w:val="00AF7F9C"/>
    <w:rsid w:val="00B0003E"/>
    <w:rsid w:val="00B0037D"/>
    <w:rsid w:val="00B0039A"/>
    <w:rsid w:val="00B00451"/>
    <w:rsid w:val="00B0087D"/>
    <w:rsid w:val="00B00D66"/>
    <w:rsid w:val="00B00EBD"/>
    <w:rsid w:val="00B0134C"/>
    <w:rsid w:val="00B0156F"/>
    <w:rsid w:val="00B01620"/>
    <w:rsid w:val="00B01836"/>
    <w:rsid w:val="00B0195D"/>
    <w:rsid w:val="00B01C9B"/>
    <w:rsid w:val="00B01DE3"/>
    <w:rsid w:val="00B01DE8"/>
    <w:rsid w:val="00B01EB0"/>
    <w:rsid w:val="00B0212D"/>
    <w:rsid w:val="00B021B2"/>
    <w:rsid w:val="00B02319"/>
    <w:rsid w:val="00B02636"/>
    <w:rsid w:val="00B027A4"/>
    <w:rsid w:val="00B02845"/>
    <w:rsid w:val="00B028BD"/>
    <w:rsid w:val="00B02D33"/>
    <w:rsid w:val="00B02DD8"/>
    <w:rsid w:val="00B02F4A"/>
    <w:rsid w:val="00B030C8"/>
    <w:rsid w:val="00B03417"/>
    <w:rsid w:val="00B039BB"/>
    <w:rsid w:val="00B04152"/>
    <w:rsid w:val="00B04229"/>
    <w:rsid w:val="00B04416"/>
    <w:rsid w:val="00B04A97"/>
    <w:rsid w:val="00B04C48"/>
    <w:rsid w:val="00B04F7F"/>
    <w:rsid w:val="00B05177"/>
    <w:rsid w:val="00B05180"/>
    <w:rsid w:val="00B05348"/>
    <w:rsid w:val="00B0544E"/>
    <w:rsid w:val="00B05481"/>
    <w:rsid w:val="00B05594"/>
    <w:rsid w:val="00B05752"/>
    <w:rsid w:val="00B057D3"/>
    <w:rsid w:val="00B0587C"/>
    <w:rsid w:val="00B05C7E"/>
    <w:rsid w:val="00B05D5B"/>
    <w:rsid w:val="00B05E09"/>
    <w:rsid w:val="00B05F4F"/>
    <w:rsid w:val="00B061E5"/>
    <w:rsid w:val="00B061E6"/>
    <w:rsid w:val="00B0652E"/>
    <w:rsid w:val="00B06576"/>
    <w:rsid w:val="00B066B8"/>
    <w:rsid w:val="00B06742"/>
    <w:rsid w:val="00B06AD6"/>
    <w:rsid w:val="00B071E2"/>
    <w:rsid w:val="00B07571"/>
    <w:rsid w:val="00B07656"/>
    <w:rsid w:val="00B079B4"/>
    <w:rsid w:val="00B079C5"/>
    <w:rsid w:val="00B079E0"/>
    <w:rsid w:val="00B07D1F"/>
    <w:rsid w:val="00B07EA3"/>
    <w:rsid w:val="00B101AE"/>
    <w:rsid w:val="00B101E9"/>
    <w:rsid w:val="00B10283"/>
    <w:rsid w:val="00B102C9"/>
    <w:rsid w:val="00B10569"/>
    <w:rsid w:val="00B10876"/>
    <w:rsid w:val="00B10F66"/>
    <w:rsid w:val="00B11002"/>
    <w:rsid w:val="00B1100B"/>
    <w:rsid w:val="00B1139B"/>
    <w:rsid w:val="00B11743"/>
    <w:rsid w:val="00B11826"/>
    <w:rsid w:val="00B11A73"/>
    <w:rsid w:val="00B11B7B"/>
    <w:rsid w:val="00B11BAF"/>
    <w:rsid w:val="00B11C5C"/>
    <w:rsid w:val="00B11E3A"/>
    <w:rsid w:val="00B12248"/>
    <w:rsid w:val="00B124DC"/>
    <w:rsid w:val="00B124EF"/>
    <w:rsid w:val="00B128B0"/>
    <w:rsid w:val="00B12963"/>
    <w:rsid w:val="00B12CEA"/>
    <w:rsid w:val="00B13C3E"/>
    <w:rsid w:val="00B13E48"/>
    <w:rsid w:val="00B13E5B"/>
    <w:rsid w:val="00B14087"/>
    <w:rsid w:val="00B14320"/>
    <w:rsid w:val="00B1452E"/>
    <w:rsid w:val="00B14704"/>
    <w:rsid w:val="00B14871"/>
    <w:rsid w:val="00B14B34"/>
    <w:rsid w:val="00B14CC4"/>
    <w:rsid w:val="00B14DFA"/>
    <w:rsid w:val="00B14EBA"/>
    <w:rsid w:val="00B154D8"/>
    <w:rsid w:val="00B15651"/>
    <w:rsid w:val="00B16007"/>
    <w:rsid w:val="00B161B4"/>
    <w:rsid w:val="00B161BC"/>
    <w:rsid w:val="00B16286"/>
    <w:rsid w:val="00B162BA"/>
    <w:rsid w:val="00B16915"/>
    <w:rsid w:val="00B16D19"/>
    <w:rsid w:val="00B16DCE"/>
    <w:rsid w:val="00B17050"/>
    <w:rsid w:val="00B17140"/>
    <w:rsid w:val="00B17450"/>
    <w:rsid w:val="00B1766A"/>
    <w:rsid w:val="00B1769E"/>
    <w:rsid w:val="00B17891"/>
    <w:rsid w:val="00B17C0C"/>
    <w:rsid w:val="00B20241"/>
    <w:rsid w:val="00B20A37"/>
    <w:rsid w:val="00B20C63"/>
    <w:rsid w:val="00B2146A"/>
    <w:rsid w:val="00B214AB"/>
    <w:rsid w:val="00B214CD"/>
    <w:rsid w:val="00B21654"/>
    <w:rsid w:val="00B21B12"/>
    <w:rsid w:val="00B21C9E"/>
    <w:rsid w:val="00B220A7"/>
    <w:rsid w:val="00B221BA"/>
    <w:rsid w:val="00B2248C"/>
    <w:rsid w:val="00B22E68"/>
    <w:rsid w:val="00B22ECD"/>
    <w:rsid w:val="00B22FCA"/>
    <w:rsid w:val="00B23001"/>
    <w:rsid w:val="00B233D6"/>
    <w:rsid w:val="00B23AB3"/>
    <w:rsid w:val="00B23BFF"/>
    <w:rsid w:val="00B23D07"/>
    <w:rsid w:val="00B23D49"/>
    <w:rsid w:val="00B24540"/>
    <w:rsid w:val="00B24CE6"/>
    <w:rsid w:val="00B24D3B"/>
    <w:rsid w:val="00B24D50"/>
    <w:rsid w:val="00B25125"/>
    <w:rsid w:val="00B25310"/>
    <w:rsid w:val="00B25544"/>
    <w:rsid w:val="00B258DB"/>
    <w:rsid w:val="00B25B78"/>
    <w:rsid w:val="00B26039"/>
    <w:rsid w:val="00B260FF"/>
    <w:rsid w:val="00B262EB"/>
    <w:rsid w:val="00B264EC"/>
    <w:rsid w:val="00B266FA"/>
    <w:rsid w:val="00B26AD3"/>
    <w:rsid w:val="00B26CC0"/>
    <w:rsid w:val="00B27200"/>
    <w:rsid w:val="00B27299"/>
    <w:rsid w:val="00B27AFB"/>
    <w:rsid w:val="00B27BA3"/>
    <w:rsid w:val="00B27CCF"/>
    <w:rsid w:val="00B27D0E"/>
    <w:rsid w:val="00B27E3A"/>
    <w:rsid w:val="00B30755"/>
    <w:rsid w:val="00B30B10"/>
    <w:rsid w:val="00B30F37"/>
    <w:rsid w:val="00B3134E"/>
    <w:rsid w:val="00B316EF"/>
    <w:rsid w:val="00B318B3"/>
    <w:rsid w:val="00B31A07"/>
    <w:rsid w:val="00B31D5C"/>
    <w:rsid w:val="00B32602"/>
    <w:rsid w:val="00B32CF7"/>
    <w:rsid w:val="00B32D32"/>
    <w:rsid w:val="00B33038"/>
    <w:rsid w:val="00B33092"/>
    <w:rsid w:val="00B3331B"/>
    <w:rsid w:val="00B33732"/>
    <w:rsid w:val="00B3386F"/>
    <w:rsid w:val="00B338A0"/>
    <w:rsid w:val="00B339AA"/>
    <w:rsid w:val="00B33E91"/>
    <w:rsid w:val="00B34166"/>
    <w:rsid w:val="00B3436D"/>
    <w:rsid w:val="00B34867"/>
    <w:rsid w:val="00B34CD2"/>
    <w:rsid w:val="00B351C6"/>
    <w:rsid w:val="00B35418"/>
    <w:rsid w:val="00B3545E"/>
    <w:rsid w:val="00B3572D"/>
    <w:rsid w:val="00B357CE"/>
    <w:rsid w:val="00B3586A"/>
    <w:rsid w:val="00B35AF7"/>
    <w:rsid w:val="00B35BF3"/>
    <w:rsid w:val="00B35EF6"/>
    <w:rsid w:val="00B3668B"/>
    <w:rsid w:val="00B367BD"/>
    <w:rsid w:val="00B36B98"/>
    <w:rsid w:val="00B36CF3"/>
    <w:rsid w:val="00B36E82"/>
    <w:rsid w:val="00B36F62"/>
    <w:rsid w:val="00B371AC"/>
    <w:rsid w:val="00B4002A"/>
    <w:rsid w:val="00B40253"/>
    <w:rsid w:val="00B4025A"/>
    <w:rsid w:val="00B40291"/>
    <w:rsid w:val="00B40353"/>
    <w:rsid w:val="00B404B5"/>
    <w:rsid w:val="00B40630"/>
    <w:rsid w:val="00B4079B"/>
    <w:rsid w:val="00B40A1A"/>
    <w:rsid w:val="00B40A87"/>
    <w:rsid w:val="00B40AE4"/>
    <w:rsid w:val="00B40BB4"/>
    <w:rsid w:val="00B40D27"/>
    <w:rsid w:val="00B40E19"/>
    <w:rsid w:val="00B41031"/>
    <w:rsid w:val="00B41AE8"/>
    <w:rsid w:val="00B41B29"/>
    <w:rsid w:val="00B41CFC"/>
    <w:rsid w:val="00B41E11"/>
    <w:rsid w:val="00B41E21"/>
    <w:rsid w:val="00B420BC"/>
    <w:rsid w:val="00B4220A"/>
    <w:rsid w:val="00B42239"/>
    <w:rsid w:val="00B42338"/>
    <w:rsid w:val="00B423B9"/>
    <w:rsid w:val="00B42A1A"/>
    <w:rsid w:val="00B42AD4"/>
    <w:rsid w:val="00B42CC5"/>
    <w:rsid w:val="00B43647"/>
    <w:rsid w:val="00B4366D"/>
    <w:rsid w:val="00B437B7"/>
    <w:rsid w:val="00B437D5"/>
    <w:rsid w:val="00B43F4C"/>
    <w:rsid w:val="00B445F2"/>
    <w:rsid w:val="00B4487F"/>
    <w:rsid w:val="00B44BB3"/>
    <w:rsid w:val="00B45409"/>
    <w:rsid w:val="00B45462"/>
    <w:rsid w:val="00B457F3"/>
    <w:rsid w:val="00B45979"/>
    <w:rsid w:val="00B459CA"/>
    <w:rsid w:val="00B45A7B"/>
    <w:rsid w:val="00B45BFC"/>
    <w:rsid w:val="00B45CDA"/>
    <w:rsid w:val="00B45D45"/>
    <w:rsid w:val="00B45F55"/>
    <w:rsid w:val="00B45FD1"/>
    <w:rsid w:val="00B461E9"/>
    <w:rsid w:val="00B46288"/>
    <w:rsid w:val="00B4657F"/>
    <w:rsid w:val="00B468E5"/>
    <w:rsid w:val="00B46919"/>
    <w:rsid w:val="00B46938"/>
    <w:rsid w:val="00B46AEF"/>
    <w:rsid w:val="00B46BEF"/>
    <w:rsid w:val="00B4720C"/>
    <w:rsid w:val="00B47785"/>
    <w:rsid w:val="00B47CAF"/>
    <w:rsid w:val="00B47D27"/>
    <w:rsid w:val="00B50034"/>
    <w:rsid w:val="00B506C5"/>
    <w:rsid w:val="00B507F4"/>
    <w:rsid w:val="00B50A16"/>
    <w:rsid w:val="00B50A70"/>
    <w:rsid w:val="00B50A84"/>
    <w:rsid w:val="00B50DFC"/>
    <w:rsid w:val="00B50E94"/>
    <w:rsid w:val="00B50EDE"/>
    <w:rsid w:val="00B50FEE"/>
    <w:rsid w:val="00B51296"/>
    <w:rsid w:val="00B51C53"/>
    <w:rsid w:val="00B51DCA"/>
    <w:rsid w:val="00B51E3F"/>
    <w:rsid w:val="00B521D8"/>
    <w:rsid w:val="00B52913"/>
    <w:rsid w:val="00B52977"/>
    <w:rsid w:val="00B52B72"/>
    <w:rsid w:val="00B52BDC"/>
    <w:rsid w:val="00B52C1B"/>
    <w:rsid w:val="00B52DAE"/>
    <w:rsid w:val="00B53506"/>
    <w:rsid w:val="00B5361D"/>
    <w:rsid w:val="00B536E7"/>
    <w:rsid w:val="00B53793"/>
    <w:rsid w:val="00B537B1"/>
    <w:rsid w:val="00B5396A"/>
    <w:rsid w:val="00B53B52"/>
    <w:rsid w:val="00B53F27"/>
    <w:rsid w:val="00B5491D"/>
    <w:rsid w:val="00B54CB9"/>
    <w:rsid w:val="00B55A2C"/>
    <w:rsid w:val="00B56509"/>
    <w:rsid w:val="00B5658A"/>
    <w:rsid w:val="00B56682"/>
    <w:rsid w:val="00B56D5A"/>
    <w:rsid w:val="00B56F7C"/>
    <w:rsid w:val="00B5703B"/>
    <w:rsid w:val="00B57125"/>
    <w:rsid w:val="00B571B5"/>
    <w:rsid w:val="00B57309"/>
    <w:rsid w:val="00B573BB"/>
    <w:rsid w:val="00B57999"/>
    <w:rsid w:val="00B57AEB"/>
    <w:rsid w:val="00B57B7C"/>
    <w:rsid w:val="00B57EC4"/>
    <w:rsid w:val="00B57F14"/>
    <w:rsid w:val="00B57FCE"/>
    <w:rsid w:val="00B60227"/>
    <w:rsid w:val="00B60DF5"/>
    <w:rsid w:val="00B610A1"/>
    <w:rsid w:val="00B612E6"/>
    <w:rsid w:val="00B613C5"/>
    <w:rsid w:val="00B6147C"/>
    <w:rsid w:val="00B61538"/>
    <w:rsid w:val="00B61952"/>
    <w:rsid w:val="00B61ED2"/>
    <w:rsid w:val="00B627F0"/>
    <w:rsid w:val="00B6287D"/>
    <w:rsid w:val="00B62C93"/>
    <w:rsid w:val="00B62CDB"/>
    <w:rsid w:val="00B62CFA"/>
    <w:rsid w:val="00B63091"/>
    <w:rsid w:val="00B63336"/>
    <w:rsid w:val="00B63AA2"/>
    <w:rsid w:val="00B63E12"/>
    <w:rsid w:val="00B64013"/>
    <w:rsid w:val="00B64048"/>
    <w:rsid w:val="00B6408B"/>
    <w:rsid w:val="00B64092"/>
    <w:rsid w:val="00B645F6"/>
    <w:rsid w:val="00B64E32"/>
    <w:rsid w:val="00B64F11"/>
    <w:rsid w:val="00B6567F"/>
    <w:rsid w:val="00B65869"/>
    <w:rsid w:val="00B658C1"/>
    <w:rsid w:val="00B65A7A"/>
    <w:rsid w:val="00B65DE3"/>
    <w:rsid w:val="00B6625E"/>
    <w:rsid w:val="00B665B7"/>
    <w:rsid w:val="00B66655"/>
    <w:rsid w:val="00B666CB"/>
    <w:rsid w:val="00B66979"/>
    <w:rsid w:val="00B669D5"/>
    <w:rsid w:val="00B66C31"/>
    <w:rsid w:val="00B66CB6"/>
    <w:rsid w:val="00B66F69"/>
    <w:rsid w:val="00B66FBE"/>
    <w:rsid w:val="00B67161"/>
    <w:rsid w:val="00B673C6"/>
    <w:rsid w:val="00B67687"/>
    <w:rsid w:val="00B67ADC"/>
    <w:rsid w:val="00B67C06"/>
    <w:rsid w:val="00B67F45"/>
    <w:rsid w:val="00B707A6"/>
    <w:rsid w:val="00B70860"/>
    <w:rsid w:val="00B709B2"/>
    <w:rsid w:val="00B70E26"/>
    <w:rsid w:val="00B7149B"/>
    <w:rsid w:val="00B7164D"/>
    <w:rsid w:val="00B7178C"/>
    <w:rsid w:val="00B71929"/>
    <w:rsid w:val="00B71955"/>
    <w:rsid w:val="00B71ED8"/>
    <w:rsid w:val="00B72020"/>
    <w:rsid w:val="00B7212A"/>
    <w:rsid w:val="00B721B1"/>
    <w:rsid w:val="00B724FB"/>
    <w:rsid w:val="00B72C00"/>
    <w:rsid w:val="00B731A2"/>
    <w:rsid w:val="00B7328F"/>
    <w:rsid w:val="00B7363D"/>
    <w:rsid w:val="00B73B21"/>
    <w:rsid w:val="00B73B62"/>
    <w:rsid w:val="00B741D5"/>
    <w:rsid w:val="00B74282"/>
    <w:rsid w:val="00B742BB"/>
    <w:rsid w:val="00B7448C"/>
    <w:rsid w:val="00B74501"/>
    <w:rsid w:val="00B74562"/>
    <w:rsid w:val="00B74BE7"/>
    <w:rsid w:val="00B74FA3"/>
    <w:rsid w:val="00B753A6"/>
    <w:rsid w:val="00B75427"/>
    <w:rsid w:val="00B755D1"/>
    <w:rsid w:val="00B75601"/>
    <w:rsid w:val="00B75883"/>
    <w:rsid w:val="00B7594B"/>
    <w:rsid w:val="00B75C51"/>
    <w:rsid w:val="00B75FFD"/>
    <w:rsid w:val="00B7604C"/>
    <w:rsid w:val="00B7608F"/>
    <w:rsid w:val="00B76697"/>
    <w:rsid w:val="00B7689E"/>
    <w:rsid w:val="00B76C32"/>
    <w:rsid w:val="00B76C81"/>
    <w:rsid w:val="00B76E65"/>
    <w:rsid w:val="00B776AF"/>
    <w:rsid w:val="00B776F1"/>
    <w:rsid w:val="00B77F64"/>
    <w:rsid w:val="00B77FF2"/>
    <w:rsid w:val="00B80334"/>
    <w:rsid w:val="00B805AB"/>
    <w:rsid w:val="00B805CA"/>
    <w:rsid w:val="00B8079F"/>
    <w:rsid w:val="00B80AF4"/>
    <w:rsid w:val="00B80CE6"/>
    <w:rsid w:val="00B80CF2"/>
    <w:rsid w:val="00B80DEB"/>
    <w:rsid w:val="00B81575"/>
    <w:rsid w:val="00B81B65"/>
    <w:rsid w:val="00B81F0C"/>
    <w:rsid w:val="00B82447"/>
    <w:rsid w:val="00B8257D"/>
    <w:rsid w:val="00B82715"/>
    <w:rsid w:val="00B8281F"/>
    <w:rsid w:val="00B828FD"/>
    <w:rsid w:val="00B82AD3"/>
    <w:rsid w:val="00B82B85"/>
    <w:rsid w:val="00B82BAD"/>
    <w:rsid w:val="00B82C50"/>
    <w:rsid w:val="00B82F20"/>
    <w:rsid w:val="00B83392"/>
    <w:rsid w:val="00B8358D"/>
    <w:rsid w:val="00B8380C"/>
    <w:rsid w:val="00B83836"/>
    <w:rsid w:val="00B839FF"/>
    <w:rsid w:val="00B83D6C"/>
    <w:rsid w:val="00B848DF"/>
    <w:rsid w:val="00B84BBF"/>
    <w:rsid w:val="00B84D61"/>
    <w:rsid w:val="00B85311"/>
    <w:rsid w:val="00B855F9"/>
    <w:rsid w:val="00B85741"/>
    <w:rsid w:val="00B858DD"/>
    <w:rsid w:val="00B85EC0"/>
    <w:rsid w:val="00B85F79"/>
    <w:rsid w:val="00B8654F"/>
    <w:rsid w:val="00B866F4"/>
    <w:rsid w:val="00B866F7"/>
    <w:rsid w:val="00B8689A"/>
    <w:rsid w:val="00B86A37"/>
    <w:rsid w:val="00B86E4B"/>
    <w:rsid w:val="00B86ECC"/>
    <w:rsid w:val="00B86F82"/>
    <w:rsid w:val="00B86FD7"/>
    <w:rsid w:val="00B8705A"/>
    <w:rsid w:val="00B87099"/>
    <w:rsid w:val="00B8713E"/>
    <w:rsid w:val="00B87206"/>
    <w:rsid w:val="00B874DF"/>
    <w:rsid w:val="00B87748"/>
    <w:rsid w:val="00B87CD3"/>
    <w:rsid w:val="00B87E2A"/>
    <w:rsid w:val="00B87E71"/>
    <w:rsid w:val="00B9078E"/>
    <w:rsid w:val="00B908F0"/>
    <w:rsid w:val="00B90BBF"/>
    <w:rsid w:val="00B90C74"/>
    <w:rsid w:val="00B90ECA"/>
    <w:rsid w:val="00B91637"/>
    <w:rsid w:val="00B9177D"/>
    <w:rsid w:val="00B918F5"/>
    <w:rsid w:val="00B91E2F"/>
    <w:rsid w:val="00B91E6B"/>
    <w:rsid w:val="00B92029"/>
    <w:rsid w:val="00B92426"/>
    <w:rsid w:val="00B92864"/>
    <w:rsid w:val="00B9298E"/>
    <w:rsid w:val="00B92A1F"/>
    <w:rsid w:val="00B92B8E"/>
    <w:rsid w:val="00B92F32"/>
    <w:rsid w:val="00B9329F"/>
    <w:rsid w:val="00B93339"/>
    <w:rsid w:val="00B9335A"/>
    <w:rsid w:val="00B93379"/>
    <w:rsid w:val="00B9342E"/>
    <w:rsid w:val="00B93463"/>
    <w:rsid w:val="00B9350A"/>
    <w:rsid w:val="00B9375A"/>
    <w:rsid w:val="00B93900"/>
    <w:rsid w:val="00B93998"/>
    <w:rsid w:val="00B93E78"/>
    <w:rsid w:val="00B9494A"/>
    <w:rsid w:val="00B94B84"/>
    <w:rsid w:val="00B94E35"/>
    <w:rsid w:val="00B94F65"/>
    <w:rsid w:val="00B9547B"/>
    <w:rsid w:val="00B957CE"/>
    <w:rsid w:val="00B95A25"/>
    <w:rsid w:val="00B95ACB"/>
    <w:rsid w:val="00B95D52"/>
    <w:rsid w:val="00B95F4D"/>
    <w:rsid w:val="00B96245"/>
    <w:rsid w:val="00B963F6"/>
    <w:rsid w:val="00B96669"/>
    <w:rsid w:val="00B968FD"/>
    <w:rsid w:val="00B969FD"/>
    <w:rsid w:val="00B96A27"/>
    <w:rsid w:val="00B96D11"/>
    <w:rsid w:val="00B96DB8"/>
    <w:rsid w:val="00B97080"/>
    <w:rsid w:val="00B9750B"/>
    <w:rsid w:val="00B97736"/>
    <w:rsid w:val="00B97A7C"/>
    <w:rsid w:val="00B97B63"/>
    <w:rsid w:val="00B97D63"/>
    <w:rsid w:val="00BA005A"/>
    <w:rsid w:val="00BA008C"/>
    <w:rsid w:val="00BA03C5"/>
    <w:rsid w:val="00BA045A"/>
    <w:rsid w:val="00BA048A"/>
    <w:rsid w:val="00BA0518"/>
    <w:rsid w:val="00BA0632"/>
    <w:rsid w:val="00BA08CC"/>
    <w:rsid w:val="00BA0D15"/>
    <w:rsid w:val="00BA1453"/>
    <w:rsid w:val="00BA1615"/>
    <w:rsid w:val="00BA1969"/>
    <w:rsid w:val="00BA1ABE"/>
    <w:rsid w:val="00BA1BBD"/>
    <w:rsid w:val="00BA2659"/>
    <w:rsid w:val="00BA2A61"/>
    <w:rsid w:val="00BA2AAB"/>
    <w:rsid w:val="00BA2B62"/>
    <w:rsid w:val="00BA2C91"/>
    <w:rsid w:val="00BA2CC3"/>
    <w:rsid w:val="00BA35A9"/>
    <w:rsid w:val="00BA3860"/>
    <w:rsid w:val="00BA400F"/>
    <w:rsid w:val="00BA405F"/>
    <w:rsid w:val="00BA41FF"/>
    <w:rsid w:val="00BA43B6"/>
    <w:rsid w:val="00BA445F"/>
    <w:rsid w:val="00BA4668"/>
    <w:rsid w:val="00BA4794"/>
    <w:rsid w:val="00BA504D"/>
    <w:rsid w:val="00BA5410"/>
    <w:rsid w:val="00BA5791"/>
    <w:rsid w:val="00BA5B11"/>
    <w:rsid w:val="00BA5B7A"/>
    <w:rsid w:val="00BA5BF9"/>
    <w:rsid w:val="00BA5C57"/>
    <w:rsid w:val="00BA5E69"/>
    <w:rsid w:val="00BA64EA"/>
    <w:rsid w:val="00BA650E"/>
    <w:rsid w:val="00BA6AC7"/>
    <w:rsid w:val="00BA6ADE"/>
    <w:rsid w:val="00BA6AFA"/>
    <w:rsid w:val="00BA6CB4"/>
    <w:rsid w:val="00BA6DE9"/>
    <w:rsid w:val="00BA70D1"/>
    <w:rsid w:val="00BA70E9"/>
    <w:rsid w:val="00BA712E"/>
    <w:rsid w:val="00BA71DB"/>
    <w:rsid w:val="00BA7B68"/>
    <w:rsid w:val="00BA7BEB"/>
    <w:rsid w:val="00BA7CC7"/>
    <w:rsid w:val="00BA7F04"/>
    <w:rsid w:val="00BA7F2C"/>
    <w:rsid w:val="00BB0146"/>
    <w:rsid w:val="00BB01A6"/>
    <w:rsid w:val="00BB0696"/>
    <w:rsid w:val="00BB0723"/>
    <w:rsid w:val="00BB0BDA"/>
    <w:rsid w:val="00BB0CDE"/>
    <w:rsid w:val="00BB0D4F"/>
    <w:rsid w:val="00BB0DC5"/>
    <w:rsid w:val="00BB0EFD"/>
    <w:rsid w:val="00BB15D6"/>
    <w:rsid w:val="00BB1760"/>
    <w:rsid w:val="00BB1761"/>
    <w:rsid w:val="00BB18B2"/>
    <w:rsid w:val="00BB1A07"/>
    <w:rsid w:val="00BB1EAD"/>
    <w:rsid w:val="00BB1ECF"/>
    <w:rsid w:val="00BB1FCD"/>
    <w:rsid w:val="00BB2185"/>
    <w:rsid w:val="00BB244C"/>
    <w:rsid w:val="00BB272B"/>
    <w:rsid w:val="00BB2BFF"/>
    <w:rsid w:val="00BB2CAE"/>
    <w:rsid w:val="00BB2E86"/>
    <w:rsid w:val="00BB330C"/>
    <w:rsid w:val="00BB35D0"/>
    <w:rsid w:val="00BB36AE"/>
    <w:rsid w:val="00BB37F3"/>
    <w:rsid w:val="00BB39D6"/>
    <w:rsid w:val="00BB3C2B"/>
    <w:rsid w:val="00BB40DF"/>
    <w:rsid w:val="00BB419E"/>
    <w:rsid w:val="00BB43A7"/>
    <w:rsid w:val="00BB440C"/>
    <w:rsid w:val="00BB448E"/>
    <w:rsid w:val="00BB4649"/>
    <w:rsid w:val="00BB4AE0"/>
    <w:rsid w:val="00BB4D50"/>
    <w:rsid w:val="00BB4E42"/>
    <w:rsid w:val="00BB4EC3"/>
    <w:rsid w:val="00BB4FB1"/>
    <w:rsid w:val="00BB502D"/>
    <w:rsid w:val="00BB517D"/>
    <w:rsid w:val="00BB5575"/>
    <w:rsid w:val="00BB58A8"/>
    <w:rsid w:val="00BB58E6"/>
    <w:rsid w:val="00BB5972"/>
    <w:rsid w:val="00BB599D"/>
    <w:rsid w:val="00BB5AA3"/>
    <w:rsid w:val="00BB5D81"/>
    <w:rsid w:val="00BB5EE3"/>
    <w:rsid w:val="00BB6395"/>
    <w:rsid w:val="00BB64A0"/>
    <w:rsid w:val="00BB6CA7"/>
    <w:rsid w:val="00BB6F0F"/>
    <w:rsid w:val="00BB75FC"/>
    <w:rsid w:val="00BB7733"/>
    <w:rsid w:val="00BB7764"/>
    <w:rsid w:val="00BB795C"/>
    <w:rsid w:val="00BB7E07"/>
    <w:rsid w:val="00BB7E6B"/>
    <w:rsid w:val="00BB7EDA"/>
    <w:rsid w:val="00BB7F22"/>
    <w:rsid w:val="00BB7FB8"/>
    <w:rsid w:val="00BC04BD"/>
    <w:rsid w:val="00BC0536"/>
    <w:rsid w:val="00BC08FD"/>
    <w:rsid w:val="00BC0CF9"/>
    <w:rsid w:val="00BC0D1E"/>
    <w:rsid w:val="00BC0E05"/>
    <w:rsid w:val="00BC1012"/>
    <w:rsid w:val="00BC1115"/>
    <w:rsid w:val="00BC1352"/>
    <w:rsid w:val="00BC155D"/>
    <w:rsid w:val="00BC168E"/>
    <w:rsid w:val="00BC1AE3"/>
    <w:rsid w:val="00BC1C24"/>
    <w:rsid w:val="00BC1D86"/>
    <w:rsid w:val="00BC1D87"/>
    <w:rsid w:val="00BC1DF4"/>
    <w:rsid w:val="00BC1E3D"/>
    <w:rsid w:val="00BC2358"/>
    <w:rsid w:val="00BC2679"/>
    <w:rsid w:val="00BC2695"/>
    <w:rsid w:val="00BC2BD6"/>
    <w:rsid w:val="00BC2D99"/>
    <w:rsid w:val="00BC33CC"/>
    <w:rsid w:val="00BC3739"/>
    <w:rsid w:val="00BC39EC"/>
    <w:rsid w:val="00BC3D1C"/>
    <w:rsid w:val="00BC3D5C"/>
    <w:rsid w:val="00BC3D64"/>
    <w:rsid w:val="00BC3D70"/>
    <w:rsid w:val="00BC3E94"/>
    <w:rsid w:val="00BC3E9D"/>
    <w:rsid w:val="00BC424B"/>
    <w:rsid w:val="00BC433E"/>
    <w:rsid w:val="00BC4618"/>
    <w:rsid w:val="00BC49F8"/>
    <w:rsid w:val="00BC4A08"/>
    <w:rsid w:val="00BC4A9F"/>
    <w:rsid w:val="00BC4BB7"/>
    <w:rsid w:val="00BC4D9E"/>
    <w:rsid w:val="00BC4F38"/>
    <w:rsid w:val="00BC4F65"/>
    <w:rsid w:val="00BC4F6A"/>
    <w:rsid w:val="00BC50AB"/>
    <w:rsid w:val="00BC5C00"/>
    <w:rsid w:val="00BC5C5E"/>
    <w:rsid w:val="00BC6110"/>
    <w:rsid w:val="00BC61C8"/>
    <w:rsid w:val="00BC62EB"/>
    <w:rsid w:val="00BC632C"/>
    <w:rsid w:val="00BC635F"/>
    <w:rsid w:val="00BC67BA"/>
    <w:rsid w:val="00BC6A84"/>
    <w:rsid w:val="00BC6B02"/>
    <w:rsid w:val="00BC6EFC"/>
    <w:rsid w:val="00BC70C9"/>
    <w:rsid w:val="00BC72D5"/>
    <w:rsid w:val="00BC730D"/>
    <w:rsid w:val="00BC7393"/>
    <w:rsid w:val="00BC74AA"/>
    <w:rsid w:val="00BC7710"/>
    <w:rsid w:val="00BC77A5"/>
    <w:rsid w:val="00BC7A0B"/>
    <w:rsid w:val="00BC7A6C"/>
    <w:rsid w:val="00BC7E90"/>
    <w:rsid w:val="00BD019C"/>
    <w:rsid w:val="00BD02F9"/>
    <w:rsid w:val="00BD0667"/>
    <w:rsid w:val="00BD0A7F"/>
    <w:rsid w:val="00BD13DF"/>
    <w:rsid w:val="00BD18B3"/>
    <w:rsid w:val="00BD1C01"/>
    <w:rsid w:val="00BD1E2F"/>
    <w:rsid w:val="00BD26E5"/>
    <w:rsid w:val="00BD2783"/>
    <w:rsid w:val="00BD2879"/>
    <w:rsid w:val="00BD2DAE"/>
    <w:rsid w:val="00BD2DC0"/>
    <w:rsid w:val="00BD3502"/>
    <w:rsid w:val="00BD371F"/>
    <w:rsid w:val="00BD39FC"/>
    <w:rsid w:val="00BD3A00"/>
    <w:rsid w:val="00BD3B22"/>
    <w:rsid w:val="00BD3C93"/>
    <w:rsid w:val="00BD3DE0"/>
    <w:rsid w:val="00BD3FE9"/>
    <w:rsid w:val="00BD4017"/>
    <w:rsid w:val="00BD4502"/>
    <w:rsid w:val="00BD4DE5"/>
    <w:rsid w:val="00BD4EDF"/>
    <w:rsid w:val="00BD4F68"/>
    <w:rsid w:val="00BD529D"/>
    <w:rsid w:val="00BD52C3"/>
    <w:rsid w:val="00BD56CA"/>
    <w:rsid w:val="00BD56E8"/>
    <w:rsid w:val="00BD58ED"/>
    <w:rsid w:val="00BD5A2A"/>
    <w:rsid w:val="00BD5C34"/>
    <w:rsid w:val="00BD6039"/>
    <w:rsid w:val="00BD608C"/>
    <w:rsid w:val="00BD6229"/>
    <w:rsid w:val="00BD655A"/>
    <w:rsid w:val="00BD65F9"/>
    <w:rsid w:val="00BD6677"/>
    <w:rsid w:val="00BD6979"/>
    <w:rsid w:val="00BD6D41"/>
    <w:rsid w:val="00BD6FFC"/>
    <w:rsid w:val="00BD720D"/>
    <w:rsid w:val="00BD7A03"/>
    <w:rsid w:val="00BD7D52"/>
    <w:rsid w:val="00BD7F7F"/>
    <w:rsid w:val="00BE05DE"/>
    <w:rsid w:val="00BE068C"/>
    <w:rsid w:val="00BE07A8"/>
    <w:rsid w:val="00BE080D"/>
    <w:rsid w:val="00BE1121"/>
    <w:rsid w:val="00BE1381"/>
    <w:rsid w:val="00BE175A"/>
    <w:rsid w:val="00BE179A"/>
    <w:rsid w:val="00BE1A8B"/>
    <w:rsid w:val="00BE1F16"/>
    <w:rsid w:val="00BE1F9A"/>
    <w:rsid w:val="00BE204F"/>
    <w:rsid w:val="00BE250D"/>
    <w:rsid w:val="00BE25D1"/>
    <w:rsid w:val="00BE2AC2"/>
    <w:rsid w:val="00BE2FF5"/>
    <w:rsid w:val="00BE3264"/>
    <w:rsid w:val="00BE351F"/>
    <w:rsid w:val="00BE3543"/>
    <w:rsid w:val="00BE3599"/>
    <w:rsid w:val="00BE364B"/>
    <w:rsid w:val="00BE369D"/>
    <w:rsid w:val="00BE3D1D"/>
    <w:rsid w:val="00BE3F1C"/>
    <w:rsid w:val="00BE41F9"/>
    <w:rsid w:val="00BE43DF"/>
    <w:rsid w:val="00BE45B0"/>
    <w:rsid w:val="00BE48C2"/>
    <w:rsid w:val="00BE525C"/>
    <w:rsid w:val="00BE5509"/>
    <w:rsid w:val="00BE56C1"/>
    <w:rsid w:val="00BE5AEC"/>
    <w:rsid w:val="00BE5B5B"/>
    <w:rsid w:val="00BE5B96"/>
    <w:rsid w:val="00BE5E9D"/>
    <w:rsid w:val="00BE6058"/>
    <w:rsid w:val="00BE6397"/>
    <w:rsid w:val="00BE6543"/>
    <w:rsid w:val="00BE662C"/>
    <w:rsid w:val="00BE67BF"/>
    <w:rsid w:val="00BE6A00"/>
    <w:rsid w:val="00BE6B80"/>
    <w:rsid w:val="00BE6C25"/>
    <w:rsid w:val="00BE6F13"/>
    <w:rsid w:val="00BE704D"/>
    <w:rsid w:val="00BE74B7"/>
    <w:rsid w:val="00BE7534"/>
    <w:rsid w:val="00BE790E"/>
    <w:rsid w:val="00BE7C73"/>
    <w:rsid w:val="00BE7CFE"/>
    <w:rsid w:val="00BF00DD"/>
    <w:rsid w:val="00BF02A3"/>
    <w:rsid w:val="00BF04E4"/>
    <w:rsid w:val="00BF060D"/>
    <w:rsid w:val="00BF076E"/>
    <w:rsid w:val="00BF078D"/>
    <w:rsid w:val="00BF0DFF"/>
    <w:rsid w:val="00BF0E39"/>
    <w:rsid w:val="00BF0E91"/>
    <w:rsid w:val="00BF0F41"/>
    <w:rsid w:val="00BF1030"/>
    <w:rsid w:val="00BF1094"/>
    <w:rsid w:val="00BF117E"/>
    <w:rsid w:val="00BF1399"/>
    <w:rsid w:val="00BF13B1"/>
    <w:rsid w:val="00BF14A2"/>
    <w:rsid w:val="00BF164F"/>
    <w:rsid w:val="00BF1A24"/>
    <w:rsid w:val="00BF1C11"/>
    <w:rsid w:val="00BF1E7B"/>
    <w:rsid w:val="00BF1F0C"/>
    <w:rsid w:val="00BF20AA"/>
    <w:rsid w:val="00BF2727"/>
    <w:rsid w:val="00BF29AB"/>
    <w:rsid w:val="00BF2BA3"/>
    <w:rsid w:val="00BF2E3B"/>
    <w:rsid w:val="00BF2FAF"/>
    <w:rsid w:val="00BF31DD"/>
    <w:rsid w:val="00BF324F"/>
    <w:rsid w:val="00BF3A78"/>
    <w:rsid w:val="00BF3F47"/>
    <w:rsid w:val="00BF419D"/>
    <w:rsid w:val="00BF41FE"/>
    <w:rsid w:val="00BF446C"/>
    <w:rsid w:val="00BF44E4"/>
    <w:rsid w:val="00BF4992"/>
    <w:rsid w:val="00BF4DD8"/>
    <w:rsid w:val="00BF5076"/>
    <w:rsid w:val="00BF5688"/>
    <w:rsid w:val="00BF5833"/>
    <w:rsid w:val="00BF58CE"/>
    <w:rsid w:val="00BF59E6"/>
    <w:rsid w:val="00BF6117"/>
    <w:rsid w:val="00BF6B64"/>
    <w:rsid w:val="00BF6CC2"/>
    <w:rsid w:val="00BF7B84"/>
    <w:rsid w:val="00BF7D90"/>
    <w:rsid w:val="00C00187"/>
    <w:rsid w:val="00C0031E"/>
    <w:rsid w:val="00C0043A"/>
    <w:rsid w:val="00C00565"/>
    <w:rsid w:val="00C0065A"/>
    <w:rsid w:val="00C00B08"/>
    <w:rsid w:val="00C00B53"/>
    <w:rsid w:val="00C00B80"/>
    <w:rsid w:val="00C00BA0"/>
    <w:rsid w:val="00C00E98"/>
    <w:rsid w:val="00C01074"/>
    <w:rsid w:val="00C01077"/>
    <w:rsid w:val="00C010DE"/>
    <w:rsid w:val="00C014A0"/>
    <w:rsid w:val="00C01706"/>
    <w:rsid w:val="00C01872"/>
    <w:rsid w:val="00C01E18"/>
    <w:rsid w:val="00C01E21"/>
    <w:rsid w:val="00C01F52"/>
    <w:rsid w:val="00C01FAB"/>
    <w:rsid w:val="00C02098"/>
    <w:rsid w:val="00C0217B"/>
    <w:rsid w:val="00C022EC"/>
    <w:rsid w:val="00C02337"/>
    <w:rsid w:val="00C0239A"/>
    <w:rsid w:val="00C024FE"/>
    <w:rsid w:val="00C028B8"/>
    <w:rsid w:val="00C029C9"/>
    <w:rsid w:val="00C02DCE"/>
    <w:rsid w:val="00C02EA7"/>
    <w:rsid w:val="00C02F90"/>
    <w:rsid w:val="00C0310A"/>
    <w:rsid w:val="00C03173"/>
    <w:rsid w:val="00C03345"/>
    <w:rsid w:val="00C03565"/>
    <w:rsid w:val="00C036BD"/>
    <w:rsid w:val="00C03732"/>
    <w:rsid w:val="00C0376A"/>
    <w:rsid w:val="00C0398D"/>
    <w:rsid w:val="00C03A0F"/>
    <w:rsid w:val="00C03F09"/>
    <w:rsid w:val="00C04002"/>
    <w:rsid w:val="00C042DA"/>
    <w:rsid w:val="00C0439E"/>
    <w:rsid w:val="00C046BC"/>
    <w:rsid w:val="00C04723"/>
    <w:rsid w:val="00C0481F"/>
    <w:rsid w:val="00C04DAC"/>
    <w:rsid w:val="00C0511B"/>
    <w:rsid w:val="00C055AE"/>
    <w:rsid w:val="00C05714"/>
    <w:rsid w:val="00C05AE4"/>
    <w:rsid w:val="00C05ED3"/>
    <w:rsid w:val="00C06033"/>
    <w:rsid w:val="00C063D9"/>
    <w:rsid w:val="00C0673D"/>
    <w:rsid w:val="00C068C1"/>
    <w:rsid w:val="00C06969"/>
    <w:rsid w:val="00C06DCD"/>
    <w:rsid w:val="00C06EAC"/>
    <w:rsid w:val="00C07240"/>
    <w:rsid w:val="00C07667"/>
    <w:rsid w:val="00C07765"/>
    <w:rsid w:val="00C077C9"/>
    <w:rsid w:val="00C078DE"/>
    <w:rsid w:val="00C07C0F"/>
    <w:rsid w:val="00C07E37"/>
    <w:rsid w:val="00C07F36"/>
    <w:rsid w:val="00C10473"/>
    <w:rsid w:val="00C1064B"/>
    <w:rsid w:val="00C107D8"/>
    <w:rsid w:val="00C10970"/>
    <w:rsid w:val="00C10C25"/>
    <w:rsid w:val="00C10CA9"/>
    <w:rsid w:val="00C10E7C"/>
    <w:rsid w:val="00C1103A"/>
    <w:rsid w:val="00C114CC"/>
    <w:rsid w:val="00C11560"/>
    <w:rsid w:val="00C11563"/>
    <w:rsid w:val="00C11835"/>
    <w:rsid w:val="00C11997"/>
    <w:rsid w:val="00C11A72"/>
    <w:rsid w:val="00C11D1A"/>
    <w:rsid w:val="00C11F5F"/>
    <w:rsid w:val="00C12013"/>
    <w:rsid w:val="00C12112"/>
    <w:rsid w:val="00C12148"/>
    <w:rsid w:val="00C12736"/>
    <w:rsid w:val="00C12966"/>
    <w:rsid w:val="00C12B5A"/>
    <w:rsid w:val="00C12DFC"/>
    <w:rsid w:val="00C12E1C"/>
    <w:rsid w:val="00C1311E"/>
    <w:rsid w:val="00C13318"/>
    <w:rsid w:val="00C1394E"/>
    <w:rsid w:val="00C13985"/>
    <w:rsid w:val="00C13FC6"/>
    <w:rsid w:val="00C14348"/>
    <w:rsid w:val="00C14490"/>
    <w:rsid w:val="00C14785"/>
    <w:rsid w:val="00C148F9"/>
    <w:rsid w:val="00C1490B"/>
    <w:rsid w:val="00C149E1"/>
    <w:rsid w:val="00C14A26"/>
    <w:rsid w:val="00C14CE0"/>
    <w:rsid w:val="00C14CFA"/>
    <w:rsid w:val="00C15028"/>
    <w:rsid w:val="00C15852"/>
    <w:rsid w:val="00C15A6F"/>
    <w:rsid w:val="00C15ACF"/>
    <w:rsid w:val="00C15B53"/>
    <w:rsid w:val="00C15C37"/>
    <w:rsid w:val="00C16258"/>
    <w:rsid w:val="00C16461"/>
    <w:rsid w:val="00C164B8"/>
    <w:rsid w:val="00C16548"/>
    <w:rsid w:val="00C1692A"/>
    <w:rsid w:val="00C16A0E"/>
    <w:rsid w:val="00C16FC7"/>
    <w:rsid w:val="00C17631"/>
    <w:rsid w:val="00C17A28"/>
    <w:rsid w:val="00C17B4F"/>
    <w:rsid w:val="00C17BB3"/>
    <w:rsid w:val="00C17F6D"/>
    <w:rsid w:val="00C17FB6"/>
    <w:rsid w:val="00C203B9"/>
    <w:rsid w:val="00C20443"/>
    <w:rsid w:val="00C20708"/>
    <w:rsid w:val="00C20A56"/>
    <w:rsid w:val="00C20BBF"/>
    <w:rsid w:val="00C20C05"/>
    <w:rsid w:val="00C20C93"/>
    <w:rsid w:val="00C20E89"/>
    <w:rsid w:val="00C213A9"/>
    <w:rsid w:val="00C21516"/>
    <w:rsid w:val="00C21630"/>
    <w:rsid w:val="00C21697"/>
    <w:rsid w:val="00C217D2"/>
    <w:rsid w:val="00C221F7"/>
    <w:rsid w:val="00C22420"/>
    <w:rsid w:val="00C2245F"/>
    <w:rsid w:val="00C22539"/>
    <w:rsid w:val="00C22797"/>
    <w:rsid w:val="00C227CC"/>
    <w:rsid w:val="00C22AFF"/>
    <w:rsid w:val="00C22D8D"/>
    <w:rsid w:val="00C22E30"/>
    <w:rsid w:val="00C22EEE"/>
    <w:rsid w:val="00C2320E"/>
    <w:rsid w:val="00C2360E"/>
    <w:rsid w:val="00C23A2C"/>
    <w:rsid w:val="00C23A5E"/>
    <w:rsid w:val="00C23B06"/>
    <w:rsid w:val="00C23B95"/>
    <w:rsid w:val="00C23D86"/>
    <w:rsid w:val="00C2407F"/>
    <w:rsid w:val="00C2465E"/>
    <w:rsid w:val="00C24719"/>
    <w:rsid w:val="00C2477E"/>
    <w:rsid w:val="00C24884"/>
    <w:rsid w:val="00C24C56"/>
    <w:rsid w:val="00C24C84"/>
    <w:rsid w:val="00C24CA0"/>
    <w:rsid w:val="00C24CCE"/>
    <w:rsid w:val="00C24CF1"/>
    <w:rsid w:val="00C24D65"/>
    <w:rsid w:val="00C252EE"/>
    <w:rsid w:val="00C2551E"/>
    <w:rsid w:val="00C25564"/>
    <w:rsid w:val="00C256E6"/>
    <w:rsid w:val="00C25798"/>
    <w:rsid w:val="00C25916"/>
    <w:rsid w:val="00C25A88"/>
    <w:rsid w:val="00C25BF8"/>
    <w:rsid w:val="00C25DBE"/>
    <w:rsid w:val="00C26119"/>
    <w:rsid w:val="00C2616B"/>
    <w:rsid w:val="00C26211"/>
    <w:rsid w:val="00C26402"/>
    <w:rsid w:val="00C26478"/>
    <w:rsid w:val="00C26519"/>
    <w:rsid w:val="00C26841"/>
    <w:rsid w:val="00C26C1E"/>
    <w:rsid w:val="00C26C76"/>
    <w:rsid w:val="00C26D30"/>
    <w:rsid w:val="00C26D8E"/>
    <w:rsid w:val="00C26FA6"/>
    <w:rsid w:val="00C27356"/>
    <w:rsid w:val="00C277E0"/>
    <w:rsid w:val="00C27810"/>
    <w:rsid w:val="00C27BC0"/>
    <w:rsid w:val="00C27CC3"/>
    <w:rsid w:val="00C27E51"/>
    <w:rsid w:val="00C27F72"/>
    <w:rsid w:val="00C30220"/>
    <w:rsid w:val="00C307BB"/>
    <w:rsid w:val="00C30998"/>
    <w:rsid w:val="00C30EBB"/>
    <w:rsid w:val="00C31014"/>
    <w:rsid w:val="00C311D7"/>
    <w:rsid w:val="00C31439"/>
    <w:rsid w:val="00C31559"/>
    <w:rsid w:val="00C3174F"/>
    <w:rsid w:val="00C31984"/>
    <w:rsid w:val="00C31A46"/>
    <w:rsid w:val="00C31F5F"/>
    <w:rsid w:val="00C320BA"/>
    <w:rsid w:val="00C322CF"/>
    <w:rsid w:val="00C323A4"/>
    <w:rsid w:val="00C325AC"/>
    <w:rsid w:val="00C32E60"/>
    <w:rsid w:val="00C32FFD"/>
    <w:rsid w:val="00C33233"/>
    <w:rsid w:val="00C339E8"/>
    <w:rsid w:val="00C33BDF"/>
    <w:rsid w:val="00C33CC7"/>
    <w:rsid w:val="00C33DA6"/>
    <w:rsid w:val="00C33F0B"/>
    <w:rsid w:val="00C343CD"/>
    <w:rsid w:val="00C34419"/>
    <w:rsid w:val="00C34845"/>
    <w:rsid w:val="00C34B0C"/>
    <w:rsid w:val="00C34BC2"/>
    <w:rsid w:val="00C34BDD"/>
    <w:rsid w:val="00C34DD6"/>
    <w:rsid w:val="00C34ECE"/>
    <w:rsid w:val="00C34F03"/>
    <w:rsid w:val="00C3511B"/>
    <w:rsid w:val="00C35399"/>
    <w:rsid w:val="00C35620"/>
    <w:rsid w:val="00C3565B"/>
    <w:rsid w:val="00C35913"/>
    <w:rsid w:val="00C35940"/>
    <w:rsid w:val="00C361DB"/>
    <w:rsid w:val="00C3627D"/>
    <w:rsid w:val="00C364D8"/>
    <w:rsid w:val="00C367A1"/>
    <w:rsid w:val="00C3699B"/>
    <w:rsid w:val="00C36A4C"/>
    <w:rsid w:val="00C36AA9"/>
    <w:rsid w:val="00C36B19"/>
    <w:rsid w:val="00C36D5B"/>
    <w:rsid w:val="00C3716E"/>
    <w:rsid w:val="00C3725E"/>
    <w:rsid w:val="00C374F4"/>
    <w:rsid w:val="00C375C5"/>
    <w:rsid w:val="00C377B6"/>
    <w:rsid w:val="00C3791B"/>
    <w:rsid w:val="00C37D68"/>
    <w:rsid w:val="00C4035A"/>
    <w:rsid w:val="00C4044C"/>
    <w:rsid w:val="00C406A0"/>
    <w:rsid w:val="00C40CE1"/>
    <w:rsid w:val="00C40EB1"/>
    <w:rsid w:val="00C41482"/>
    <w:rsid w:val="00C414D1"/>
    <w:rsid w:val="00C415B3"/>
    <w:rsid w:val="00C41756"/>
    <w:rsid w:val="00C41824"/>
    <w:rsid w:val="00C41AB3"/>
    <w:rsid w:val="00C41B4F"/>
    <w:rsid w:val="00C41E23"/>
    <w:rsid w:val="00C41E80"/>
    <w:rsid w:val="00C41F53"/>
    <w:rsid w:val="00C4223F"/>
    <w:rsid w:val="00C423AE"/>
    <w:rsid w:val="00C423B2"/>
    <w:rsid w:val="00C429D9"/>
    <w:rsid w:val="00C435C3"/>
    <w:rsid w:val="00C43B8C"/>
    <w:rsid w:val="00C43D1F"/>
    <w:rsid w:val="00C43E1B"/>
    <w:rsid w:val="00C43F6B"/>
    <w:rsid w:val="00C442A8"/>
    <w:rsid w:val="00C443AB"/>
    <w:rsid w:val="00C4458A"/>
    <w:rsid w:val="00C45007"/>
    <w:rsid w:val="00C4597A"/>
    <w:rsid w:val="00C459B6"/>
    <w:rsid w:val="00C45B53"/>
    <w:rsid w:val="00C45D48"/>
    <w:rsid w:val="00C45F99"/>
    <w:rsid w:val="00C4601C"/>
    <w:rsid w:val="00C460B8"/>
    <w:rsid w:val="00C46129"/>
    <w:rsid w:val="00C464F1"/>
    <w:rsid w:val="00C46668"/>
    <w:rsid w:val="00C466AD"/>
    <w:rsid w:val="00C469A6"/>
    <w:rsid w:val="00C469B2"/>
    <w:rsid w:val="00C469C0"/>
    <w:rsid w:val="00C469E5"/>
    <w:rsid w:val="00C46A41"/>
    <w:rsid w:val="00C46E2F"/>
    <w:rsid w:val="00C46EAE"/>
    <w:rsid w:val="00C470E0"/>
    <w:rsid w:val="00C47959"/>
    <w:rsid w:val="00C47B81"/>
    <w:rsid w:val="00C504A6"/>
    <w:rsid w:val="00C50799"/>
    <w:rsid w:val="00C50988"/>
    <w:rsid w:val="00C50E16"/>
    <w:rsid w:val="00C50F63"/>
    <w:rsid w:val="00C5107C"/>
    <w:rsid w:val="00C5175B"/>
    <w:rsid w:val="00C51CBB"/>
    <w:rsid w:val="00C51DB3"/>
    <w:rsid w:val="00C51EFE"/>
    <w:rsid w:val="00C52176"/>
    <w:rsid w:val="00C52605"/>
    <w:rsid w:val="00C5264E"/>
    <w:rsid w:val="00C52673"/>
    <w:rsid w:val="00C5269A"/>
    <w:rsid w:val="00C52879"/>
    <w:rsid w:val="00C52B19"/>
    <w:rsid w:val="00C52C11"/>
    <w:rsid w:val="00C52CDE"/>
    <w:rsid w:val="00C5330E"/>
    <w:rsid w:val="00C5335F"/>
    <w:rsid w:val="00C536CC"/>
    <w:rsid w:val="00C5389B"/>
    <w:rsid w:val="00C53AF6"/>
    <w:rsid w:val="00C53BE2"/>
    <w:rsid w:val="00C53E1C"/>
    <w:rsid w:val="00C546E9"/>
    <w:rsid w:val="00C546F5"/>
    <w:rsid w:val="00C547F2"/>
    <w:rsid w:val="00C54C31"/>
    <w:rsid w:val="00C54D3D"/>
    <w:rsid w:val="00C54DF7"/>
    <w:rsid w:val="00C54DF8"/>
    <w:rsid w:val="00C555C5"/>
    <w:rsid w:val="00C55B2A"/>
    <w:rsid w:val="00C55C41"/>
    <w:rsid w:val="00C566F1"/>
    <w:rsid w:val="00C569B0"/>
    <w:rsid w:val="00C56AD2"/>
    <w:rsid w:val="00C56B44"/>
    <w:rsid w:val="00C56B9A"/>
    <w:rsid w:val="00C56E03"/>
    <w:rsid w:val="00C56ED3"/>
    <w:rsid w:val="00C57439"/>
    <w:rsid w:val="00C5751B"/>
    <w:rsid w:val="00C57578"/>
    <w:rsid w:val="00C57C16"/>
    <w:rsid w:val="00C57DFF"/>
    <w:rsid w:val="00C57E69"/>
    <w:rsid w:val="00C57FE0"/>
    <w:rsid w:val="00C6004D"/>
    <w:rsid w:val="00C600CE"/>
    <w:rsid w:val="00C601D4"/>
    <w:rsid w:val="00C604E5"/>
    <w:rsid w:val="00C60648"/>
    <w:rsid w:val="00C60E0D"/>
    <w:rsid w:val="00C610CB"/>
    <w:rsid w:val="00C6173B"/>
    <w:rsid w:val="00C61909"/>
    <w:rsid w:val="00C61A54"/>
    <w:rsid w:val="00C61A9B"/>
    <w:rsid w:val="00C61AB2"/>
    <w:rsid w:val="00C61F6E"/>
    <w:rsid w:val="00C62546"/>
    <w:rsid w:val="00C62BBB"/>
    <w:rsid w:val="00C62D26"/>
    <w:rsid w:val="00C6307B"/>
    <w:rsid w:val="00C63229"/>
    <w:rsid w:val="00C632D3"/>
    <w:rsid w:val="00C63A26"/>
    <w:rsid w:val="00C63BCD"/>
    <w:rsid w:val="00C63F23"/>
    <w:rsid w:val="00C640AC"/>
    <w:rsid w:val="00C643B6"/>
    <w:rsid w:val="00C649F1"/>
    <w:rsid w:val="00C64A0C"/>
    <w:rsid w:val="00C64A62"/>
    <w:rsid w:val="00C64D42"/>
    <w:rsid w:val="00C64F74"/>
    <w:rsid w:val="00C65109"/>
    <w:rsid w:val="00C65173"/>
    <w:rsid w:val="00C65247"/>
    <w:rsid w:val="00C6542B"/>
    <w:rsid w:val="00C6551A"/>
    <w:rsid w:val="00C65709"/>
    <w:rsid w:val="00C65719"/>
    <w:rsid w:val="00C657B6"/>
    <w:rsid w:val="00C65B80"/>
    <w:rsid w:val="00C65F5F"/>
    <w:rsid w:val="00C66031"/>
    <w:rsid w:val="00C660E2"/>
    <w:rsid w:val="00C6627D"/>
    <w:rsid w:val="00C66A91"/>
    <w:rsid w:val="00C66B3E"/>
    <w:rsid w:val="00C66C3A"/>
    <w:rsid w:val="00C6718B"/>
    <w:rsid w:val="00C67209"/>
    <w:rsid w:val="00C67766"/>
    <w:rsid w:val="00C677D9"/>
    <w:rsid w:val="00C67AF1"/>
    <w:rsid w:val="00C67DF0"/>
    <w:rsid w:val="00C7021F"/>
    <w:rsid w:val="00C70244"/>
    <w:rsid w:val="00C70281"/>
    <w:rsid w:val="00C7084B"/>
    <w:rsid w:val="00C708CF"/>
    <w:rsid w:val="00C70946"/>
    <w:rsid w:val="00C709EA"/>
    <w:rsid w:val="00C70B0F"/>
    <w:rsid w:val="00C70F73"/>
    <w:rsid w:val="00C7106D"/>
    <w:rsid w:val="00C710AB"/>
    <w:rsid w:val="00C71276"/>
    <w:rsid w:val="00C7130B"/>
    <w:rsid w:val="00C715CA"/>
    <w:rsid w:val="00C71618"/>
    <w:rsid w:val="00C7173C"/>
    <w:rsid w:val="00C721AE"/>
    <w:rsid w:val="00C721C9"/>
    <w:rsid w:val="00C724DB"/>
    <w:rsid w:val="00C72635"/>
    <w:rsid w:val="00C72AE1"/>
    <w:rsid w:val="00C72BDC"/>
    <w:rsid w:val="00C72C45"/>
    <w:rsid w:val="00C72F41"/>
    <w:rsid w:val="00C73003"/>
    <w:rsid w:val="00C7305C"/>
    <w:rsid w:val="00C73222"/>
    <w:rsid w:val="00C73344"/>
    <w:rsid w:val="00C7338F"/>
    <w:rsid w:val="00C7352B"/>
    <w:rsid w:val="00C7365B"/>
    <w:rsid w:val="00C73715"/>
    <w:rsid w:val="00C7372E"/>
    <w:rsid w:val="00C7383F"/>
    <w:rsid w:val="00C73997"/>
    <w:rsid w:val="00C73C0A"/>
    <w:rsid w:val="00C73D5F"/>
    <w:rsid w:val="00C73DCE"/>
    <w:rsid w:val="00C73F27"/>
    <w:rsid w:val="00C742DA"/>
    <w:rsid w:val="00C742DB"/>
    <w:rsid w:val="00C74824"/>
    <w:rsid w:val="00C74AE8"/>
    <w:rsid w:val="00C74F35"/>
    <w:rsid w:val="00C74FEA"/>
    <w:rsid w:val="00C7521F"/>
    <w:rsid w:val="00C753A2"/>
    <w:rsid w:val="00C758BB"/>
    <w:rsid w:val="00C758E6"/>
    <w:rsid w:val="00C759C3"/>
    <w:rsid w:val="00C75A2C"/>
    <w:rsid w:val="00C75ED7"/>
    <w:rsid w:val="00C75F33"/>
    <w:rsid w:val="00C75F4C"/>
    <w:rsid w:val="00C76023"/>
    <w:rsid w:val="00C763A9"/>
    <w:rsid w:val="00C76562"/>
    <w:rsid w:val="00C768AC"/>
    <w:rsid w:val="00C76908"/>
    <w:rsid w:val="00C769CC"/>
    <w:rsid w:val="00C76C55"/>
    <w:rsid w:val="00C76C66"/>
    <w:rsid w:val="00C76C97"/>
    <w:rsid w:val="00C76D0F"/>
    <w:rsid w:val="00C76D8C"/>
    <w:rsid w:val="00C76F3E"/>
    <w:rsid w:val="00C76F57"/>
    <w:rsid w:val="00C77068"/>
    <w:rsid w:val="00C77113"/>
    <w:rsid w:val="00C77128"/>
    <w:rsid w:val="00C77326"/>
    <w:rsid w:val="00C77B8E"/>
    <w:rsid w:val="00C77D96"/>
    <w:rsid w:val="00C80022"/>
    <w:rsid w:val="00C80401"/>
    <w:rsid w:val="00C80673"/>
    <w:rsid w:val="00C8080D"/>
    <w:rsid w:val="00C80A8F"/>
    <w:rsid w:val="00C80C3B"/>
    <w:rsid w:val="00C80E40"/>
    <w:rsid w:val="00C80E68"/>
    <w:rsid w:val="00C8151F"/>
    <w:rsid w:val="00C81661"/>
    <w:rsid w:val="00C8199E"/>
    <w:rsid w:val="00C81A80"/>
    <w:rsid w:val="00C81B50"/>
    <w:rsid w:val="00C81D1E"/>
    <w:rsid w:val="00C8241E"/>
    <w:rsid w:val="00C82540"/>
    <w:rsid w:val="00C82610"/>
    <w:rsid w:val="00C8271C"/>
    <w:rsid w:val="00C82ACF"/>
    <w:rsid w:val="00C83212"/>
    <w:rsid w:val="00C84150"/>
    <w:rsid w:val="00C84530"/>
    <w:rsid w:val="00C849A8"/>
    <w:rsid w:val="00C84C7E"/>
    <w:rsid w:val="00C84E01"/>
    <w:rsid w:val="00C84E54"/>
    <w:rsid w:val="00C84EFE"/>
    <w:rsid w:val="00C84F8D"/>
    <w:rsid w:val="00C84F94"/>
    <w:rsid w:val="00C851C4"/>
    <w:rsid w:val="00C8530D"/>
    <w:rsid w:val="00C853A7"/>
    <w:rsid w:val="00C85524"/>
    <w:rsid w:val="00C85551"/>
    <w:rsid w:val="00C8558D"/>
    <w:rsid w:val="00C85658"/>
    <w:rsid w:val="00C856B3"/>
    <w:rsid w:val="00C856EB"/>
    <w:rsid w:val="00C85FC4"/>
    <w:rsid w:val="00C86637"/>
    <w:rsid w:val="00C86863"/>
    <w:rsid w:val="00C86CEC"/>
    <w:rsid w:val="00C86EDF"/>
    <w:rsid w:val="00C86F22"/>
    <w:rsid w:val="00C872D3"/>
    <w:rsid w:val="00C873A4"/>
    <w:rsid w:val="00C87612"/>
    <w:rsid w:val="00C876E9"/>
    <w:rsid w:val="00C876F4"/>
    <w:rsid w:val="00C87A38"/>
    <w:rsid w:val="00C87BA1"/>
    <w:rsid w:val="00C90220"/>
    <w:rsid w:val="00C910DE"/>
    <w:rsid w:val="00C91276"/>
    <w:rsid w:val="00C91314"/>
    <w:rsid w:val="00C914A2"/>
    <w:rsid w:val="00C917C3"/>
    <w:rsid w:val="00C91CA3"/>
    <w:rsid w:val="00C92227"/>
    <w:rsid w:val="00C92AA0"/>
    <w:rsid w:val="00C92CB0"/>
    <w:rsid w:val="00C93689"/>
    <w:rsid w:val="00C93A04"/>
    <w:rsid w:val="00C93C64"/>
    <w:rsid w:val="00C93D51"/>
    <w:rsid w:val="00C93EBD"/>
    <w:rsid w:val="00C942C2"/>
    <w:rsid w:val="00C94316"/>
    <w:rsid w:val="00C944F5"/>
    <w:rsid w:val="00C945D4"/>
    <w:rsid w:val="00C9477C"/>
    <w:rsid w:val="00C947B5"/>
    <w:rsid w:val="00C9493C"/>
    <w:rsid w:val="00C94B44"/>
    <w:rsid w:val="00C94C59"/>
    <w:rsid w:val="00C94C67"/>
    <w:rsid w:val="00C95015"/>
    <w:rsid w:val="00C95141"/>
    <w:rsid w:val="00C9523B"/>
    <w:rsid w:val="00C95451"/>
    <w:rsid w:val="00C9575F"/>
    <w:rsid w:val="00C95AE4"/>
    <w:rsid w:val="00C960D2"/>
    <w:rsid w:val="00C96112"/>
    <w:rsid w:val="00C96231"/>
    <w:rsid w:val="00C963CD"/>
    <w:rsid w:val="00C964AA"/>
    <w:rsid w:val="00C96742"/>
    <w:rsid w:val="00C96DF5"/>
    <w:rsid w:val="00C96ED2"/>
    <w:rsid w:val="00C97309"/>
    <w:rsid w:val="00C9762D"/>
    <w:rsid w:val="00C977A8"/>
    <w:rsid w:val="00C97827"/>
    <w:rsid w:val="00C97BDC"/>
    <w:rsid w:val="00C97C8F"/>
    <w:rsid w:val="00C97D0F"/>
    <w:rsid w:val="00C97D13"/>
    <w:rsid w:val="00C97E7D"/>
    <w:rsid w:val="00CA01E1"/>
    <w:rsid w:val="00CA0232"/>
    <w:rsid w:val="00CA04E1"/>
    <w:rsid w:val="00CA054F"/>
    <w:rsid w:val="00CA07C7"/>
    <w:rsid w:val="00CA0846"/>
    <w:rsid w:val="00CA0CB7"/>
    <w:rsid w:val="00CA0E68"/>
    <w:rsid w:val="00CA0F56"/>
    <w:rsid w:val="00CA102A"/>
    <w:rsid w:val="00CA11C6"/>
    <w:rsid w:val="00CA12C2"/>
    <w:rsid w:val="00CA149F"/>
    <w:rsid w:val="00CA1606"/>
    <w:rsid w:val="00CA1798"/>
    <w:rsid w:val="00CA17E1"/>
    <w:rsid w:val="00CA18EF"/>
    <w:rsid w:val="00CA1A0F"/>
    <w:rsid w:val="00CA1A6E"/>
    <w:rsid w:val="00CA2024"/>
    <w:rsid w:val="00CA204F"/>
    <w:rsid w:val="00CA20B1"/>
    <w:rsid w:val="00CA21BB"/>
    <w:rsid w:val="00CA25F4"/>
    <w:rsid w:val="00CA269B"/>
    <w:rsid w:val="00CA2AC5"/>
    <w:rsid w:val="00CA2D3D"/>
    <w:rsid w:val="00CA2D41"/>
    <w:rsid w:val="00CA3096"/>
    <w:rsid w:val="00CA3121"/>
    <w:rsid w:val="00CA3418"/>
    <w:rsid w:val="00CA34DA"/>
    <w:rsid w:val="00CA355C"/>
    <w:rsid w:val="00CA35E3"/>
    <w:rsid w:val="00CA3672"/>
    <w:rsid w:val="00CA3706"/>
    <w:rsid w:val="00CA39FB"/>
    <w:rsid w:val="00CA3E35"/>
    <w:rsid w:val="00CA3FF0"/>
    <w:rsid w:val="00CA404E"/>
    <w:rsid w:val="00CA42B5"/>
    <w:rsid w:val="00CA433C"/>
    <w:rsid w:val="00CA43B5"/>
    <w:rsid w:val="00CA45D6"/>
    <w:rsid w:val="00CA48FB"/>
    <w:rsid w:val="00CA49E7"/>
    <w:rsid w:val="00CA4BA2"/>
    <w:rsid w:val="00CA4BDD"/>
    <w:rsid w:val="00CA5021"/>
    <w:rsid w:val="00CA527F"/>
    <w:rsid w:val="00CA547A"/>
    <w:rsid w:val="00CA5975"/>
    <w:rsid w:val="00CA5A03"/>
    <w:rsid w:val="00CA5A8C"/>
    <w:rsid w:val="00CA5BB5"/>
    <w:rsid w:val="00CA5E9E"/>
    <w:rsid w:val="00CA63F5"/>
    <w:rsid w:val="00CA66E2"/>
    <w:rsid w:val="00CA6E7D"/>
    <w:rsid w:val="00CA70A6"/>
    <w:rsid w:val="00CA726F"/>
    <w:rsid w:val="00CA7445"/>
    <w:rsid w:val="00CA7A94"/>
    <w:rsid w:val="00CA7B87"/>
    <w:rsid w:val="00CA7D60"/>
    <w:rsid w:val="00CA7E75"/>
    <w:rsid w:val="00CB01A5"/>
    <w:rsid w:val="00CB04BB"/>
    <w:rsid w:val="00CB0531"/>
    <w:rsid w:val="00CB07B0"/>
    <w:rsid w:val="00CB07DF"/>
    <w:rsid w:val="00CB0B8F"/>
    <w:rsid w:val="00CB0B97"/>
    <w:rsid w:val="00CB0CDA"/>
    <w:rsid w:val="00CB0EE7"/>
    <w:rsid w:val="00CB0F02"/>
    <w:rsid w:val="00CB10CE"/>
    <w:rsid w:val="00CB1273"/>
    <w:rsid w:val="00CB12DD"/>
    <w:rsid w:val="00CB14F3"/>
    <w:rsid w:val="00CB1D76"/>
    <w:rsid w:val="00CB1D90"/>
    <w:rsid w:val="00CB239D"/>
    <w:rsid w:val="00CB29A4"/>
    <w:rsid w:val="00CB29C8"/>
    <w:rsid w:val="00CB2B79"/>
    <w:rsid w:val="00CB2CCC"/>
    <w:rsid w:val="00CB2CD5"/>
    <w:rsid w:val="00CB3637"/>
    <w:rsid w:val="00CB3BFF"/>
    <w:rsid w:val="00CB3DC2"/>
    <w:rsid w:val="00CB3E2B"/>
    <w:rsid w:val="00CB3E74"/>
    <w:rsid w:val="00CB3F33"/>
    <w:rsid w:val="00CB41D0"/>
    <w:rsid w:val="00CB483D"/>
    <w:rsid w:val="00CB4BCE"/>
    <w:rsid w:val="00CB4EB2"/>
    <w:rsid w:val="00CB4F5B"/>
    <w:rsid w:val="00CB51F4"/>
    <w:rsid w:val="00CB54F2"/>
    <w:rsid w:val="00CB55A0"/>
    <w:rsid w:val="00CB593A"/>
    <w:rsid w:val="00CB5C11"/>
    <w:rsid w:val="00CB5D64"/>
    <w:rsid w:val="00CB6155"/>
    <w:rsid w:val="00CB630B"/>
    <w:rsid w:val="00CB630C"/>
    <w:rsid w:val="00CB6333"/>
    <w:rsid w:val="00CB64A5"/>
    <w:rsid w:val="00CB6FCD"/>
    <w:rsid w:val="00CB71C8"/>
    <w:rsid w:val="00CB71F1"/>
    <w:rsid w:val="00CB74F8"/>
    <w:rsid w:val="00CB7756"/>
    <w:rsid w:val="00CB78D3"/>
    <w:rsid w:val="00CB7C43"/>
    <w:rsid w:val="00CB7C79"/>
    <w:rsid w:val="00CB7E5F"/>
    <w:rsid w:val="00CB7EAE"/>
    <w:rsid w:val="00CC0441"/>
    <w:rsid w:val="00CC04F0"/>
    <w:rsid w:val="00CC0506"/>
    <w:rsid w:val="00CC0AB8"/>
    <w:rsid w:val="00CC0AEF"/>
    <w:rsid w:val="00CC0C8B"/>
    <w:rsid w:val="00CC0C8D"/>
    <w:rsid w:val="00CC0CCB"/>
    <w:rsid w:val="00CC0E30"/>
    <w:rsid w:val="00CC0EFF"/>
    <w:rsid w:val="00CC0FA6"/>
    <w:rsid w:val="00CC10CE"/>
    <w:rsid w:val="00CC11FB"/>
    <w:rsid w:val="00CC1616"/>
    <w:rsid w:val="00CC1760"/>
    <w:rsid w:val="00CC180C"/>
    <w:rsid w:val="00CC1CEE"/>
    <w:rsid w:val="00CC1D4F"/>
    <w:rsid w:val="00CC20C7"/>
    <w:rsid w:val="00CC2348"/>
    <w:rsid w:val="00CC2456"/>
    <w:rsid w:val="00CC24A1"/>
    <w:rsid w:val="00CC258D"/>
    <w:rsid w:val="00CC27D0"/>
    <w:rsid w:val="00CC27E0"/>
    <w:rsid w:val="00CC2A26"/>
    <w:rsid w:val="00CC2A8F"/>
    <w:rsid w:val="00CC2C85"/>
    <w:rsid w:val="00CC33A1"/>
    <w:rsid w:val="00CC340B"/>
    <w:rsid w:val="00CC365E"/>
    <w:rsid w:val="00CC36EC"/>
    <w:rsid w:val="00CC3716"/>
    <w:rsid w:val="00CC3E89"/>
    <w:rsid w:val="00CC404B"/>
    <w:rsid w:val="00CC44AB"/>
    <w:rsid w:val="00CC44D0"/>
    <w:rsid w:val="00CC44E2"/>
    <w:rsid w:val="00CC47A0"/>
    <w:rsid w:val="00CC4A30"/>
    <w:rsid w:val="00CC4A71"/>
    <w:rsid w:val="00CC4CB3"/>
    <w:rsid w:val="00CC4D7A"/>
    <w:rsid w:val="00CC4E28"/>
    <w:rsid w:val="00CC4E75"/>
    <w:rsid w:val="00CC4ECB"/>
    <w:rsid w:val="00CC4F5C"/>
    <w:rsid w:val="00CC52FF"/>
    <w:rsid w:val="00CC53E9"/>
    <w:rsid w:val="00CC549D"/>
    <w:rsid w:val="00CC54EB"/>
    <w:rsid w:val="00CC559C"/>
    <w:rsid w:val="00CC55DF"/>
    <w:rsid w:val="00CC55EC"/>
    <w:rsid w:val="00CC5730"/>
    <w:rsid w:val="00CC5829"/>
    <w:rsid w:val="00CC5D27"/>
    <w:rsid w:val="00CC6235"/>
    <w:rsid w:val="00CC62B3"/>
    <w:rsid w:val="00CC6ADB"/>
    <w:rsid w:val="00CC6BA5"/>
    <w:rsid w:val="00CC6C9E"/>
    <w:rsid w:val="00CC70CF"/>
    <w:rsid w:val="00CC722A"/>
    <w:rsid w:val="00CC726B"/>
    <w:rsid w:val="00CC7322"/>
    <w:rsid w:val="00CC73FB"/>
    <w:rsid w:val="00CC7804"/>
    <w:rsid w:val="00CC78EB"/>
    <w:rsid w:val="00CC7A3A"/>
    <w:rsid w:val="00CC7AEA"/>
    <w:rsid w:val="00CC7E26"/>
    <w:rsid w:val="00CC7E96"/>
    <w:rsid w:val="00CC7F98"/>
    <w:rsid w:val="00CD0082"/>
    <w:rsid w:val="00CD0228"/>
    <w:rsid w:val="00CD04D1"/>
    <w:rsid w:val="00CD05E5"/>
    <w:rsid w:val="00CD08B4"/>
    <w:rsid w:val="00CD098E"/>
    <w:rsid w:val="00CD0D24"/>
    <w:rsid w:val="00CD0FF9"/>
    <w:rsid w:val="00CD1158"/>
    <w:rsid w:val="00CD1450"/>
    <w:rsid w:val="00CD176A"/>
    <w:rsid w:val="00CD181B"/>
    <w:rsid w:val="00CD1B9B"/>
    <w:rsid w:val="00CD1E35"/>
    <w:rsid w:val="00CD216A"/>
    <w:rsid w:val="00CD2459"/>
    <w:rsid w:val="00CD2583"/>
    <w:rsid w:val="00CD27E0"/>
    <w:rsid w:val="00CD2AA5"/>
    <w:rsid w:val="00CD2E57"/>
    <w:rsid w:val="00CD345B"/>
    <w:rsid w:val="00CD3612"/>
    <w:rsid w:val="00CD39A0"/>
    <w:rsid w:val="00CD3DBB"/>
    <w:rsid w:val="00CD3EF6"/>
    <w:rsid w:val="00CD4013"/>
    <w:rsid w:val="00CD41E6"/>
    <w:rsid w:val="00CD4286"/>
    <w:rsid w:val="00CD4BF1"/>
    <w:rsid w:val="00CD4BF7"/>
    <w:rsid w:val="00CD4E7F"/>
    <w:rsid w:val="00CD4FA4"/>
    <w:rsid w:val="00CD51E9"/>
    <w:rsid w:val="00CD5591"/>
    <w:rsid w:val="00CD5746"/>
    <w:rsid w:val="00CD5DF7"/>
    <w:rsid w:val="00CD5F86"/>
    <w:rsid w:val="00CD6144"/>
    <w:rsid w:val="00CD64A2"/>
    <w:rsid w:val="00CD65AA"/>
    <w:rsid w:val="00CD65D4"/>
    <w:rsid w:val="00CD67C1"/>
    <w:rsid w:val="00CD6A36"/>
    <w:rsid w:val="00CD6AD3"/>
    <w:rsid w:val="00CD713D"/>
    <w:rsid w:val="00CD740F"/>
    <w:rsid w:val="00CD7508"/>
    <w:rsid w:val="00CD784E"/>
    <w:rsid w:val="00CD79EA"/>
    <w:rsid w:val="00CD7DD2"/>
    <w:rsid w:val="00CE0036"/>
    <w:rsid w:val="00CE0227"/>
    <w:rsid w:val="00CE035B"/>
    <w:rsid w:val="00CE06CC"/>
    <w:rsid w:val="00CE0730"/>
    <w:rsid w:val="00CE0AB6"/>
    <w:rsid w:val="00CE0BB6"/>
    <w:rsid w:val="00CE0BE0"/>
    <w:rsid w:val="00CE0C73"/>
    <w:rsid w:val="00CE0E3A"/>
    <w:rsid w:val="00CE129D"/>
    <w:rsid w:val="00CE13B4"/>
    <w:rsid w:val="00CE1657"/>
    <w:rsid w:val="00CE16F7"/>
    <w:rsid w:val="00CE18C1"/>
    <w:rsid w:val="00CE1DBA"/>
    <w:rsid w:val="00CE1F87"/>
    <w:rsid w:val="00CE218C"/>
    <w:rsid w:val="00CE242A"/>
    <w:rsid w:val="00CE24C5"/>
    <w:rsid w:val="00CE2807"/>
    <w:rsid w:val="00CE291B"/>
    <w:rsid w:val="00CE2D0D"/>
    <w:rsid w:val="00CE2DEC"/>
    <w:rsid w:val="00CE2DFC"/>
    <w:rsid w:val="00CE2EC8"/>
    <w:rsid w:val="00CE3095"/>
    <w:rsid w:val="00CE31A0"/>
    <w:rsid w:val="00CE36FB"/>
    <w:rsid w:val="00CE3C52"/>
    <w:rsid w:val="00CE3EBD"/>
    <w:rsid w:val="00CE3EF7"/>
    <w:rsid w:val="00CE41A3"/>
    <w:rsid w:val="00CE42EE"/>
    <w:rsid w:val="00CE434D"/>
    <w:rsid w:val="00CE444D"/>
    <w:rsid w:val="00CE44E6"/>
    <w:rsid w:val="00CE456F"/>
    <w:rsid w:val="00CE45CC"/>
    <w:rsid w:val="00CE4C07"/>
    <w:rsid w:val="00CE4CD3"/>
    <w:rsid w:val="00CE4D70"/>
    <w:rsid w:val="00CE4DBF"/>
    <w:rsid w:val="00CE5351"/>
    <w:rsid w:val="00CE5499"/>
    <w:rsid w:val="00CE5BA0"/>
    <w:rsid w:val="00CE6294"/>
    <w:rsid w:val="00CE6614"/>
    <w:rsid w:val="00CE682B"/>
    <w:rsid w:val="00CE68D7"/>
    <w:rsid w:val="00CE6BCF"/>
    <w:rsid w:val="00CE6F03"/>
    <w:rsid w:val="00CE7688"/>
    <w:rsid w:val="00CE772F"/>
    <w:rsid w:val="00CE7A8B"/>
    <w:rsid w:val="00CE7E1C"/>
    <w:rsid w:val="00CF0013"/>
    <w:rsid w:val="00CF02A0"/>
    <w:rsid w:val="00CF04F0"/>
    <w:rsid w:val="00CF0590"/>
    <w:rsid w:val="00CF078D"/>
    <w:rsid w:val="00CF0DCB"/>
    <w:rsid w:val="00CF1607"/>
    <w:rsid w:val="00CF1979"/>
    <w:rsid w:val="00CF1A12"/>
    <w:rsid w:val="00CF1A98"/>
    <w:rsid w:val="00CF1DA5"/>
    <w:rsid w:val="00CF1E4F"/>
    <w:rsid w:val="00CF1EF7"/>
    <w:rsid w:val="00CF1F79"/>
    <w:rsid w:val="00CF2190"/>
    <w:rsid w:val="00CF23AD"/>
    <w:rsid w:val="00CF28A5"/>
    <w:rsid w:val="00CF29F5"/>
    <w:rsid w:val="00CF2D11"/>
    <w:rsid w:val="00CF301D"/>
    <w:rsid w:val="00CF30C4"/>
    <w:rsid w:val="00CF31F0"/>
    <w:rsid w:val="00CF33AD"/>
    <w:rsid w:val="00CF3433"/>
    <w:rsid w:val="00CF35DC"/>
    <w:rsid w:val="00CF37E4"/>
    <w:rsid w:val="00CF38DD"/>
    <w:rsid w:val="00CF3990"/>
    <w:rsid w:val="00CF3B59"/>
    <w:rsid w:val="00CF3B74"/>
    <w:rsid w:val="00CF3B9A"/>
    <w:rsid w:val="00CF3BDC"/>
    <w:rsid w:val="00CF3FC5"/>
    <w:rsid w:val="00CF4196"/>
    <w:rsid w:val="00CF4D4C"/>
    <w:rsid w:val="00CF4E05"/>
    <w:rsid w:val="00CF5321"/>
    <w:rsid w:val="00CF533B"/>
    <w:rsid w:val="00CF5379"/>
    <w:rsid w:val="00CF53B0"/>
    <w:rsid w:val="00CF57D9"/>
    <w:rsid w:val="00CF5A11"/>
    <w:rsid w:val="00CF6179"/>
    <w:rsid w:val="00CF622D"/>
    <w:rsid w:val="00CF6346"/>
    <w:rsid w:val="00CF678E"/>
    <w:rsid w:val="00CF69B7"/>
    <w:rsid w:val="00CF70B1"/>
    <w:rsid w:val="00CF728D"/>
    <w:rsid w:val="00CF73CA"/>
    <w:rsid w:val="00CF7697"/>
    <w:rsid w:val="00CF7784"/>
    <w:rsid w:val="00CF77E7"/>
    <w:rsid w:val="00D00024"/>
    <w:rsid w:val="00D00084"/>
    <w:rsid w:val="00D0015A"/>
    <w:rsid w:val="00D0054B"/>
    <w:rsid w:val="00D0083E"/>
    <w:rsid w:val="00D00853"/>
    <w:rsid w:val="00D00887"/>
    <w:rsid w:val="00D00987"/>
    <w:rsid w:val="00D01115"/>
    <w:rsid w:val="00D011AB"/>
    <w:rsid w:val="00D017D4"/>
    <w:rsid w:val="00D01A91"/>
    <w:rsid w:val="00D01F07"/>
    <w:rsid w:val="00D020DD"/>
    <w:rsid w:val="00D02270"/>
    <w:rsid w:val="00D02386"/>
    <w:rsid w:val="00D023A8"/>
    <w:rsid w:val="00D025C1"/>
    <w:rsid w:val="00D0275D"/>
    <w:rsid w:val="00D02B6D"/>
    <w:rsid w:val="00D02E55"/>
    <w:rsid w:val="00D0314A"/>
    <w:rsid w:val="00D03899"/>
    <w:rsid w:val="00D03E0D"/>
    <w:rsid w:val="00D03E1D"/>
    <w:rsid w:val="00D04751"/>
    <w:rsid w:val="00D04BBD"/>
    <w:rsid w:val="00D04D73"/>
    <w:rsid w:val="00D04DC1"/>
    <w:rsid w:val="00D04E33"/>
    <w:rsid w:val="00D04F2F"/>
    <w:rsid w:val="00D05431"/>
    <w:rsid w:val="00D05CF5"/>
    <w:rsid w:val="00D05E6A"/>
    <w:rsid w:val="00D06011"/>
    <w:rsid w:val="00D063CE"/>
    <w:rsid w:val="00D06517"/>
    <w:rsid w:val="00D0671B"/>
    <w:rsid w:val="00D0696F"/>
    <w:rsid w:val="00D069F7"/>
    <w:rsid w:val="00D06C03"/>
    <w:rsid w:val="00D06C28"/>
    <w:rsid w:val="00D0733E"/>
    <w:rsid w:val="00D0740E"/>
    <w:rsid w:val="00D07464"/>
    <w:rsid w:val="00D07D03"/>
    <w:rsid w:val="00D07D63"/>
    <w:rsid w:val="00D103F0"/>
    <w:rsid w:val="00D10AB0"/>
    <w:rsid w:val="00D10B54"/>
    <w:rsid w:val="00D10C37"/>
    <w:rsid w:val="00D10FE6"/>
    <w:rsid w:val="00D11022"/>
    <w:rsid w:val="00D1118B"/>
    <w:rsid w:val="00D11191"/>
    <w:rsid w:val="00D113D3"/>
    <w:rsid w:val="00D116D0"/>
    <w:rsid w:val="00D11ACA"/>
    <w:rsid w:val="00D11BAB"/>
    <w:rsid w:val="00D11C21"/>
    <w:rsid w:val="00D11EBD"/>
    <w:rsid w:val="00D11FBD"/>
    <w:rsid w:val="00D1233D"/>
    <w:rsid w:val="00D123FA"/>
    <w:rsid w:val="00D125A7"/>
    <w:rsid w:val="00D127A3"/>
    <w:rsid w:val="00D1338F"/>
    <w:rsid w:val="00D1387A"/>
    <w:rsid w:val="00D13C09"/>
    <w:rsid w:val="00D13D13"/>
    <w:rsid w:val="00D14FDC"/>
    <w:rsid w:val="00D1557F"/>
    <w:rsid w:val="00D159B4"/>
    <w:rsid w:val="00D16123"/>
    <w:rsid w:val="00D16535"/>
    <w:rsid w:val="00D169A7"/>
    <w:rsid w:val="00D169B9"/>
    <w:rsid w:val="00D16CDE"/>
    <w:rsid w:val="00D16E27"/>
    <w:rsid w:val="00D16E2E"/>
    <w:rsid w:val="00D170EC"/>
    <w:rsid w:val="00D172FF"/>
    <w:rsid w:val="00D175BE"/>
    <w:rsid w:val="00D2006B"/>
    <w:rsid w:val="00D20185"/>
    <w:rsid w:val="00D205EA"/>
    <w:rsid w:val="00D20858"/>
    <w:rsid w:val="00D208FA"/>
    <w:rsid w:val="00D20A32"/>
    <w:rsid w:val="00D20D83"/>
    <w:rsid w:val="00D20E56"/>
    <w:rsid w:val="00D20EC4"/>
    <w:rsid w:val="00D20EF9"/>
    <w:rsid w:val="00D2123D"/>
    <w:rsid w:val="00D212A0"/>
    <w:rsid w:val="00D213AF"/>
    <w:rsid w:val="00D21559"/>
    <w:rsid w:val="00D2168E"/>
    <w:rsid w:val="00D217A8"/>
    <w:rsid w:val="00D21B7C"/>
    <w:rsid w:val="00D21BE3"/>
    <w:rsid w:val="00D222C0"/>
    <w:rsid w:val="00D2282A"/>
    <w:rsid w:val="00D229B0"/>
    <w:rsid w:val="00D22B25"/>
    <w:rsid w:val="00D22B7C"/>
    <w:rsid w:val="00D22ECC"/>
    <w:rsid w:val="00D230B6"/>
    <w:rsid w:val="00D23160"/>
    <w:rsid w:val="00D231B9"/>
    <w:rsid w:val="00D23333"/>
    <w:rsid w:val="00D23503"/>
    <w:rsid w:val="00D2375D"/>
    <w:rsid w:val="00D242F2"/>
    <w:rsid w:val="00D2446F"/>
    <w:rsid w:val="00D246D3"/>
    <w:rsid w:val="00D24AD6"/>
    <w:rsid w:val="00D24F68"/>
    <w:rsid w:val="00D251FB"/>
    <w:rsid w:val="00D254D3"/>
    <w:rsid w:val="00D255D1"/>
    <w:rsid w:val="00D256BE"/>
    <w:rsid w:val="00D25892"/>
    <w:rsid w:val="00D25C69"/>
    <w:rsid w:val="00D25C6E"/>
    <w:rsid w:val="00D25D38"/>
    <w:rsid w:val="00D25DA4"/>
    <w:rsid w:val="00D25FDE"/>
    <w:rsid w:val="00D26306"/>
    <w:rsid w:val="00D26693"/>
    <w:rsid w:val="00D26730"/>
    <w:rsid w:val="00D267A2"/>
    <w:rsid w:val="00D26820"/>
    <w:rsid w:val="00D268A2"/>
    <w:rsid w:val="00D269C2"/>
    <w:rsid w:val="00D273BE"/>
    <w:rsid w:val="00D27660"/>
    <w:rsid w:val="00D276E5"/>
    <w:rsid w:val="00D301D1"/>
    <w:rsid w:val="00D30289"/>
    <w:rsid w:val="00D30531"/>
    <w:rsid w:val="00D30552"/>
    <w:rsid w:val="00D30E10"/>
    <w:rsid w:val="00D31249"/>
    <w:rsid w:val="00D31273"/>
    <w:rsid w:val="00D314B9"/>
    <w:rsid w:val="00D3170B"/>
    <w:rsid w:val="00D3193B"/>
    <w:rsid w:val="00D31A2B"/>
    <w:rsid w:val="00D3219D"/>
    <w:rsid w:val="00D322A4"/>
    <w:rsid w:val="00D3269C"/>
    <w:rsid w:val="00D326A1"/>
    <w:rsid w:val="00D3295C"/>
    <w:rsid w:val="00D32FC0"/>
    <w:rsid w:val="00D336BE"/>
    <w:rsid w:val="00D33800"/>
    <w:rsid w:val="00D338BC"/>
    <w:rsid w:val="00D339ED"/>
    <w:rsid w:val="00D33B87"/>
    <w:rsid w:val="00D34239"/>
    <w:rsid w:val="00D342BE"/>
    <w:rsid w:val="00D344FC"/>
    <w:rsid w:val="00D348A8"/>
    <w:rsid w:val="00D34A0A"/>
    <w:rsid w:val="00D34C02"/>
    <w:rsid w:val="00D34FE1"/>
    <w:rsid w:val="00D350F3"/>
    <w:rsid w:val="00D3522A"/>
    <w:rsid w:val="00D35A90"/>
    <w:rsid w:val="00D35AA2"/>
    <w:rsid w:val="00D35CCD"/>
    <w:rsid w:val="00D35D55"/>
    <w:rsid w:val="00D3615A"/>
    <w:rsid w:val="00D3683F"/>
    <w:rsid w:val="00D36944"/>
    <w:rsid w:val="00D3696D"/>
    <w:rsid w:val="00D36BB2"/>
    <w:rsid w:val="00D36D9D"/>
    <w:rsid w:val="00D36E9C"/>
    <w:rsid w:val="00D370DF"/>
    <w:rsid w:val="00D3718A"/>
    <w:rsid w:val="00D373E4"/>
    <w:rsid w:val="00D373F1"/>
    <w:rsid w:val="00D374CA"/>
    <w:rsid w:val="00D37831"/>
    <w:rsid w:val="00D37975"/>
    <w:rsid w:val="00D37E57"/>
    <w:rsid w:val="00D400FB"/>
    <w:rsid w:val="00D40323"/>
    <w:rsid w:val="00D403F8"/>
    <w:rsid w:val="00D4049E"/>
    <w:rsid w:val="00D40578"/>
    <w:rsid w:val="00D40683"/>
    <w:rsid w:val="00D40922"/>
    <w:rsid w:val="00D40CF2"/>
    <w:rsid w:val="00D40FB4"/>
    <w:rsid w:val="00D411C7"/>
    <w:rsid w:val="00D412F9"/>
    <w:rsid w:val="00D41589"/>
    <w:rsid w:val="00D416DB"/>
    <w:rsid w:val="00D41830"/>
    <w:rsid w:val="00D418CD"/>
    <w:rsid w:val="00D41C36"/>
    <w:rsid w:val="00D421DE"/>
    <w:rsid w:val="00D42203"/>
    <w:rsid w:val="00D4299F"/>
    <w:rsid w:val="00D429B9"/>
    <w:rsid w:val="00D432C3"/>
    <w:rsid w:val="00D43500"/>
    <w:rsid w:val="00D437E2"/>
    <w:rsid w:val="00D437E4"/>
    <w:rsid w:val="00D43D19"/>
    <w:rsid w:val="00D43D3F"/>
    <w:rsid w:val="00D4407C"/>
    <w:rsid w:val="00D44548"/>
    <w:rsid w:val="00D4486A"/>
    <w:rsid w:val="00D44A53"/>
    <w:rsid w:val="00D44BDE"/>
    <w:rsid w:val="00D44D0C"/>
    <w:rsid w:val="00D455BC"/>
    <w:rsid w:val="00D45649"/>
    <w:rsid w:val="00D45676"/>
    <w:rsid w:val="00D45953"/>
    <w:rsid w:val="00D467C2"/>
    <w:rsid w:val="00D4685C"/>
    <w:rsid w:val="00D46B8D"/>
    <w:rsid w:val="00D46CD2"/>
    <w:rsid w:val="00D474A5"/>
    <w:rsid w:val="00D479B4"/>
    <w:rsid w:val="00D47FE1"/>
    <w:rsid w:val="00D50381"/>
    <w:rsid w:val="00D50456"/>
    <w:rsid w:val="00D505CA"/>
    <w:rsid w:val="00D50AA0"/>
    <w:rsid w:val="00D50F2C"/>
    <w:rsid w:val="00D5107E"/>
    <w:rsid w:val="00D511B0"/>
    <w:rsid w:val="00D516E0"/>
    <w:rsid w:val="00D51B04"/>
    <w:rsid w:val="00D51CB4"/>
    <w:rsid w:val="00D523DE"/>
    <w:rsid w:val="00D526A8"/>
    <w:rsid w:val="00D5281D"/>
    <w:rsid w:val="00D528EE"/>
    <w:rsid w:val="00D52947"/>
    <w:rsid w:val="00D529CF"/>
    <w:rsid w:val="00D5321B"/>
    <w:rsid w:val="00D53968"/>
    <w:rsid w:val="00D5399B"/>
    <w:rsid w:val="00D53A4A"/>
    <w:rsid w:val="00D53D23"/>
    <w:rsid w:val="00D53DB3"/>
    <w:rsid w:val="00D53E64"/>
    <w:rsid w:val="00D53F77"/>
    <w:rsid w:val="00D54092"/>
    <w:rsid w:val="00D548DB"/>
    <w:rsid w:val="00D54B1E"/>
    <w:rsid w:val="00D54EF1"/>
    <w:rsid w:val="00D54FE8"/>
    <w:rsid w:val="00D5508E"/>
    <w:rsid w:val="00D55125"/>
    <w:rsid w:val="00D551AF"/>
    <w:rsid w:val="00D551F4"/>
    <w:rsid w:val="00D55379"/>
    <w:rsid w:val="00D555AC"/>
    <w:rsid w:val="00D55646"/>
    <w:rsid w:val="00D556E1"/>
    <w:rsid w:val="00D556E2"/>
    <w:rsid w:val="00D557DC"/>
    <w:rsid w:val="00D55AD7"/>
    <w:rsid w:val="00D55D71"/>
    <w:rsid w:val="00D5624F"/>
    <w:rsid w:val="00D56542"/>
    <w:rsid w:val="00D5669D"/>
    <w:rsid w:val="00D566D9"/>
    <w:rsid w:val="00D56B54"/>
    <w:rsid w:val="00D570AB"/>
    <w:rsid w:val="00D5716E"/>
    <w:rsid w:val="00D5750E"/>
    <w:rsid w:val="00D579AC"/>
    <w:rsid w:val="00D57A7B"/>
    <w:rsid w:val="00D57ABE"/>
    <w:rsid w:val="00D57B1A"/>
    <w:rsid w:val="00D57CB2"/>
    <w:rsid w:val="00D57DF7"/>
    <w:rsid w:val="00D57E74"/>
    <w:rsid w:val="00D6014C"/>
    <w:rsid w:val="00D60180"/>
    <w:rsid w:val="00D604C5"/>
    <w:rsid w:val="00D60731"/>
    <w:rsid w:val="00D60B4E"/>
    <w:rsid w:val="00D60BCF"/>
    <w:rsid w:val="00D60F24"/>
    <w:rsid w:val="00D610A7"/>
    <w:rsid w:val="00D61140"/>
    <w:rsid w:val="00D611B5"/>
    <w:rsid w:val="00D611F0"/>
    <w:rsid w:val="00D61280"/>
    <w:rsid w:val="00D6146B"/>
    <w:rsid w:val="00D615BB"/>
    <w:rsid w:val="00D616E2"/>
    <w:rsid w:val="00D61B60"/>
    <w:rsid w:val="00D62102"/>
    <w:rsid w:val="00D62219"/>
    <w:rsid w:val="00D62314"/>
    <w:rsid w:val="00D62526"/>
    <w:rsid w:val="00D6257F"/>
    <w:rsid w:val="00D62834"/>
    <w:rsid w:val="00D62C64"/>
    <w:rsid w:val="00D62F0A"/>
    <w:rsid w:val="00D62F7F"/>
    <w:rsid w:val="00D62F9D"/>
    <w:rsid w:val="00D63799"/>
    <w:rsid w:val="00D63898"/>
    <w:rsid w:val="00D63935"/>
    <w:rsid w:val="00D639DA"/>
    <w:rsid w:val="00D639FD"/>
    <w:rsid w:val="00D63D7F"/>
    <w:rsid w:val="00D64211"/>
    <w:rsid w:val="00D64286"/>
    <w:rsid w:val="00D64658"/>
    <w:rsid w:val="00D64739"/>
    <w:rsid w:val="00D64BC3"/>
    <w:rsid w:val="00D64E0B"/>
    <w:rsid w:val="00D65117"/>
    <w:rsid w:val="00D65460"/>
    <w:rsid w:val="00D65526"/>
    <w:rsid w:val="00D656C9"/>
    <w:rsid w:val="00D659E0"/>
    <w:rsid w:val="00D65A30"/>
    <w:rsid w:val="00D65BED"/>
    <w:rsid w:val="00D65E29"/>
    <w:rsid w:val="00D65F90"/>
    <w:rsid w:val="00D66323"/>
    <w:rsid w:val="00D66355"/>
    <w:rsid w:val="00D66A6A"/>
    <w:rsid w:val="00D66C53"/>
    <w:rsid w:val="00D670A6"/>
    <w:rsid w:val="00D673A6"/>
    <w:rsid w:val="00D6750F"/>
    <w:rsid w:val="00D67622"/>
    <w:rsid w:val="00D67686"/>
    <w:rsid w:val="00D6788F"/>
    <w:rsid w:val="00D67AC7"/>
    <w:rsid w:val="00D67D64"/>
    <w:rsid w:val="00D67F92"/>
    <w:rsid w:val="00D70008"/>
    <w:rsid w:val="00D70631"/>
    <w:rsid w:val="00D7065D"/>
    <w:rsid w:val="00D7074C"/>
    <w:rsid w:val="00D70A15"/>
    <w:rsid w:val="00D70CC1"/>
    <w:rsid w:val="00D70F6B"/>
    <w:rsid w:val="00D70F73"/>
    <w:rsid w:val="00D710EB"/>
    <w:rsid w:val="00D71155"/>
    <w:rsid w:val="00D71707"/>
    <w:rsid w:val="00D717F7"/>
    <w:rsid w:val="00D718D3"/>
    <w:rsid w:val="00D71DC9"/>
    <w:rsid w:val="00D71ED6"/>
    <w:rsid w:val="00D72408"/>
    <w:rsid w:val="00D72B97"/>
    <w:rsid w:val="00D72E3F"/>
    <w:rsid w:val="00D73048"/>
    <w:rsid w:val="00D730AB"/>
    <w:rsid w:val="00D73253"/>
    <w:rsid w:val="00D732A0"/>
    <w:rsid w:val="00D735BD"/>
    <w:rsid w:val="00D73CDF"/>
    <w:rsid w:val="00D7455E"/>
    <w:rsid w:val="00D74669"/>
    <w:rsid w:val="00D749B7"/>
    <w:rsid w:val="00D74A7C"/>
    <w:rsid w:val="00D74B9D"/>
    <w:rsid w:val="00D74C1A"/>
    <w:rsid w:val="00D74CD9"/>
    <w:rsid w:val="00D74E3E"/>
    <w:rsid w:val="00D7536C"/>
    <w:rsid w:val="00D75985"/>
    <w:rsid w:val="00D759BC"/>
    <w:rsid w:val="00D75CF3"/>
    <w:rsid w:val="00D75FD6"/>
    <w:rsid w:val="00D76322"/>
    <w:rsid w:val="00D7636A"/>
    <w:rsid w:val="00D767CA"/>
    <w:rsid w:val="00D76F41"/>
    <w:rsid w:val="00D76F73"/>
    <w:rsid w:val="00D7724D"/>
    <w:rsid w:val="00D77336"/>
    <w:rsid w:val="00D775C3"/>
    <w:rsid w:val="00D77637"/>
    <w:rsid w:val="00D77765"/>
    <w:rsid w:val="00D77913"/>
    <w:rsid w:val="00D77CD8"/>
    <w:rsid w:val="00D77F8F"/>
    <w:rsid w:val="00D80103"/>
    <w:rsid w:val="00D803BF"/>
    <w:rsid w:val="00D80560"/>
    <w:rsid w:val="00D80921"/>
    <w:rsid w:val="00D80B27"/>
    <w:rsid w:val="00D80FF6"/>
    <w:rsid w:val="00D810E9"/>
    <w:rsid w:val="00D81215"/>
    <w:rsid w:val="00D81556"/>
    <w:rsid w:val="00D815DE"/>
    <w:rsid w:val="00D819F3"/>
    <w:rsid w:val="00D81A43"/>
    <w:rsid w:val="00D81B32"/>
    <w:rsid w:val="00D81D12"/>
    <w:rsid w:val="00D81F16"/>
    <w:rsid w:val="00D820A3"/>
    <w:rsid w:val="00D8219D"/>
    <w:rsid w:val="00D82263"/>
    <w:rsid w:val="00D8265E"/>
    <w:rsid w:val="00D82CB7"/>
    <w:rsid w:val="00D82DCA"/>
    <w:rsid w:val="00D82E39"/>
    <w:rsid w:val="00D82E6E"/>
    <w:rsid w:val="00D82FEF"/>
    <w:rsid w:val="00D83049"/>
    <w:rsid w:val="00D83282"/>
    <w:rsid w:val="00D8340A"/>
    <w:rsid w:val="00D836DB"/>
    <w:rsid w:val="00D83AF5"/>
    <w:rsid w:val="00D83B73"/>
    <w:rsid w:val="00D83F18"/>
    <w:rsid w:val="00D83F9E"/>
    <w:rsid w:val="00D8453A"/>
    <w:rsid w:val="00D845A8"/>
    <w:rsid w:val="00D846F8"/>
    <w:rsid w:val="00D84C0B"/>
    <w:rsid w:val="00D84FB7"/>
    <w:rsid w:val="00D85039"/>
    <w:rsid w:val="00D852FA"/>
    <w:rsid w:val="00D85324"/>
    <w:rsid w:val="00D8556A"/>
    <w:rsid w:val="00D85775"/>
    <w:rsid w:val="00D85A1B"/>
    <w:rsid w:val="00D85E43"/>
    <w:rsid w:val="00D85E63"/>
    <w:rsid w:val="00D85E76"/>
    <w:rsid w:val="00D86172"/>
    <w:rsid w:val="00D86390"/>
    <w:rsid w:val="00D8643F"/>
    <w:rsid w:val="00D86B65"/>
    <w:rsid w:val="00D86CF3"/>
    <w:rsid w:val="00D86D2F"/>
    <w:rsid w:val="00D86EEC"/>
    <w:rsid w:val="00D872AB"/>
    <w:rsid w:val="00D87385"/>
    <w:rsid w:val="00D8741F"/>
    <w:rsid w:val="00D87545"/>
    <w:rsid w:val="00D875DA"/>
    <w:rsid w:val="00D9004E"/>
    <w:rsid w:val="00D903D5"/>
    <w:rsid w:val="00D907B6"/>
    <w:rsid w:val="00D90B2A"/>
    <w:rsid w:val="00D90B5E"/>
    <w:rsid w:val="00D90BD4"/>
    <w:rsid w:val="00D90C2E"/>
    <w:rsid w:val="00D90C3F"/>
    <w:rsid w:val="00D90EBA"/>
    <w:rsid w:val="00D90FC2"/>
    <w:rsid w:val="00D912F9"/>
    <w:rsid w:val="00D9150B"/>
    <w:rsid w:val="00D91D5C"/>
    <w:rsid w:val="00D91FA1"/>
    <w:rsid w:val="00D92059"/>
    <w:rsid w:val="00D92361"/>
    <w:rsid w:val="00D92678"/>
    <w:rsid w:val="00D92879"/>
    <w:rsid w:val="00D92AD4"/>
    <w:rsid w:val="00D92B2B"/>
    <w:rsid w:val="00D92D34"/>
    <w:rsid w:val="00D930F0"/>
    <w:rsid w:val="00D93933"/>
    <w:rsid w:val="00D93D1E"/>
    <w:rsid w:val="00D9403E"/>
    <w:rsid w:val="00D941F3"/>
    <w:rsid w:val="00D94217"/>
    <w:rsid w:val="00D943B5"/>
    <w:rsid w:val="00D943D7"/>
    <w:rsid w:val="00D947CD"/>
    <w:rsid w:val="00D951FB"/>
    <w:rsid w:val="00D95321"/>
    <w:rsid w:val="00D958BF"/>
    <w:rsid w:val="00D95A0D"/>
    <w:rsid w:val="00D95A40"/>
    <w:rsid w:val="00D95B5F"/>
    <w:rsid w:val="00D95DD5"/>
    <w:rsid w:val="00D95F5F"/>
    <w:rsid w:val="00D96267"/>
    <w:rsid w:val="00D964C3"/>
    <w:rsid w:val="00D96613"/>
    <w:rsid w:val="00D96773"/>
    <w:rsid w:val="00D96A60"/>
    <w:rsid w:val="00D96C8E"/>
    <w:rsid w:val="00D96CC8"/>
    <w:rsid w:val="00D97124"/>
    <w:rsid w:val="00D976A6"/>
    <w:rsid w:val="00D9783A"/>
    <w:rsid w:val="00D979BB"/>
    <w:rsid w:val="00D97A90"/>
    <w:rsid w:val="00D97AB1"/>
    <w:rsid w:val="00D97D9F"/>
    <w:rsid w:val="00D97DA4"/>
    <w:rsid w:val="00DA00B5"/>
    <w:rsid w:val="00DA00BF"/>
    <w:rsid w:val="00DA0182"/>
    <w:rsid w:val="00DA01B9"/>
    <w:rsid w:val="00DA026F"/>
    <w:rsid w:val="00DA03A9"/>
    <w:rsid w:val="00DA03D9"/>
    <w:rsid w:val="00DA0522"/>
    <w:rsid w:val="00DA064B"/>
    <w:rsid w:val="00DA08AE"/>
    <w:rsid w:val="00DA0D72"/>
    <w:rsid w:val="00DA0F3E"/>
    <w:rsid w:val="00DA13CC"/>
    <w:rsid w:val="00DA1948"/>
    <w:rsid w:val="00DA1ABC"/>
    <w:rsid w:val="00DA1AE0"/>
    <w:rsid w:val="00DA1B2F"/>
    <w:rsid w:val="00DA1D02"/>
    <w:rsid w:val="00DA1FF5"/>
    <w:rsid w:val="00DA203E"/>
    <w:rsid w:val="00DA22AE"/>
    <w:rsid w:val="00DA2398"/>
    <w:rsid w:val="00DA279B"/>
    <w:rsid w:val="00DA291D"/>
    <w:rsid w:val="00DA29F1"/>
    <w:rsid w:val="00DA2A75"/>
    <w:rsid w:val="00DA2D11"/>
    <w:rsid w:val="00DA2DEF"/>
    <w:rsid w:val="00DA2E07"/>
    <w:rsid w:val="00DA306D"/>
    <w:rsid w:val="00DA30E7"/>
    <w:rsid w:val="00DA3282"/>
    <w:rsid w:val="00DA36BC"/>
    <w:rsid w:val="00DA38DD"/>
    <w:rsid w:val="00DA3924"/>
    <w:rsid w:val="00DA3980"/>
    <w:rsid w:val="00DA3CC3"/>
    <w:rsid w:val="00DA3CE2"/>
    <w:rsid w:val="00DA3E48"/>
    <w:rsid w:val="00DA3FB0"/>
    <w:rsid w:val="00DA40F6"/>
    <w:rsid w:val="00DA41B3"/>
    <w:rsid w:val="00DA440B"/>
    <w:rsid w:val="00DA44EC"/>
    <w:rsid w:val="00DA45BC"/>
    <w:rsid w:val="00DA45FE"/>
    <w:rsid w:val="00DA461A"/>
    <w:rsid w:val="00DA46BA"/>
    <w:rsid w:val="00DA4704"/>
    <w:rsid w:val="00DA4AC7"/>
    <w:rsid w:val="00DA4B49"/>
    <w:rsid w:val="00DA4BD4"/>
    <w:rsid w:val="00DA4CD3"/>
    <w:rsid w:val="00DA4E64"/>
    <w:rsid w:val="00DA51D7"/>
    <w:rsid w:val="00DA55A8"/>
    <w:rsid w:val="00DA5720"/>
    <w:rsid w:val="00DA5845"/>
    <w:rsid w:val="00DA5AC9"/>
    <w:rsid w:val="00DA5FB7"/>
    <w:rsid w:val="00DA631C"/>
    <w:rsid w:val="00DA6408"/>
    <w:rsid w:val="00DA64C1"/>
    <w:rsid w:val="00DA661C"/>
    <w:rsid w:val="00DA6661"/>
    <w:rsid w:val="00DA6792"/>
    <w:rsid w:val="00DA69A4"/>
    <w:rsid w:val="00DA6D27"/>
    <w:rsid w:val="00DA71F6"/>
    <w:rsid w:val="00DA766F"/>
    <w:rsid w:val="00DA7732"/>
    <w:rsid w:val="00DA790E"/>
    <w:rsid w:val="00DA7B49"/>
    <w:rsid w:val="00DA7E3E"/>
    <w:rsid w:val="00DB0AA1"/>
    <w:rsid w:val="00DB0C82"/>
    <w:rsid w:val="00DB0D09"/>
    <w:rsid w:val="00DB10B9"/>
    <w:rsid w:val="00DB1171"/>
    <w:rsid w:val="00DB1993"/>
    <w:rsid w:val="00DB1CE5"/>
    <w:rsid w:val="00DB2147"/>
    <w:rsid w:val="00DB22D3"/>
    <w:rsid w:val="00DB234A"/>
    <w:rsid w:val="00DB2479"/>
    <w:rsid w:val="00DB25DB"/>
    <w:rsid w:val="00DB296D"/>
    <w:rsid w:val="00DB2C53"/>
    <w:rsid w:val="00DB2D32"/>
    <w:rsid w:val="00DB2E05"/>
    <w:rsid w:val="00DB2E94"/>
    <w:rsid w:val="00DB3733"/>
    <w:rsid w:val="00DB3A4E"/>
    <w:rsid w:val="00DB3B7E"/>
    <w:rsid w:val="00DB3D0A"/>
    <w:rsid w:val="00DB3F9B"/>
    <w:rsid w:val="00DB4007"/>
    <w:rsid w:val="00DB42C8"/>
    <w:rsid w:val="00DB435B"/>
    <w:rsid w:val="00DB457A"/>
    <w:rsid w:val="00DB4635"/>
    <w:rsid w:val="00DB47DB"/>
    <w:rsid w:val="00DB48FB"/>
    <w:rsid w:val="00DB4B22"/>
    <w:rsid w:val="00DB4C05"/>
    <w:rsid w:val="00DB4C95"/>
    <w:rsid w:val="00DB4E0A"/>
    <w:rsid w:val="00DB4EFA"/>
    <w:rsid w:val="00DB576F"/>
    <w:rsid w:val="00DB57D1"/>
    <w:rsid w:val="00DB57ED"/>
    <w:rsid w:val="00DB5896"/>
    <w:rsid w:val="00DB5971"/>
    <w:rsid w:val="00DB5B1A"/>
    <w:rsid w:val="00DB5D26"/>
    <w:rsid w:val="00DB6113"/>
    <w:rsid w:val="00DB6587"/>
    <w:rsid w:val="00DB65CA"/>
    <w:rsid w:val="00DB66CD"/>
    <w:rsid w:val="00DB67EC"/>
    <w:rsid w:val="00DB6A88"/>
    <w:rsid w:val="00DB6D1D"/>
    <w:rsid w:val="00DB6ED9"/>
    <w:rsid w:val="00DB7151"/>
    <w:rsid w:val="00DB7286"/>
    <w:rsid w:val="00DB7298"/>
    <w:rsid w:val="00DB754C"/>
    <w:rsid w:val="00DB7702"/>
    <w:rsid w:val="00DB77DA"/>
    <w:rsid w:val="00DB78D5"/>
    <w:rsid w:val="00DB798C"/>
    <w:rsid w:val="00DB79AD"/>
    <w:rsid w:val="00DB7A00"/>
    <w:rsid w:val="00DB7B38"/>
    <w:rsid w:val="00DB7B5C"/>
    <w:rsid w:val="00DB7D47"/>
    <w:rsid w:val="00DB7DCB"/>
    <w:rsid w:val="00DC08F6"/>
    <w:rsid w:val="00DC0AE1"/>
    <w:rsid w:val="00DC0DA3"/>
    <w:rsid w:val="00DC0E77"/>
    <w:rsid w:val="00DC0E9A"/>
    <w:rsid w:val="00DC0F28"/>
    <w:rsid w:val="00DC0F3C"/>
    <w:rsid w:val="00DC1318"/>
    <w:rsid w:val="00DC13DE"/>
    <w:rsid w:val="00DC15BA"/>
    <w:rsid w:val="00DC16FA"/>
    <w:rsid w:val="00DC1B0A"/>
    <w:rsid w:val="00DC1C92"/>
    <w:rsid w:val="00DC1CBF"/>
    <w:rsid w:val="00DC1E12"/>
    <w:rsid w:val="00DC1F07"/>
    <w:rsid w:val="00DC1F31"/>
    <w:rsid w:val="00DC25A7"/>
    <w:rsid w:val="00DC266F"/>
    <w:rsid w:val="00DC2782"/>
    <w:rsid w:val="00DC2CFA"/>
    <w:rsid w:val="00DC2F54"/>
    <w:rsid w:val="00DC3123"/>
    <w:rsid w:val="00DC3334"/>
    <w:rsid w:val="00DC3375"/>
    <w:rsid w:val="00DC3438"/>
    <w:rsid w:val="00DC381D"/>
    <w:rsid w:val="00DC3FC8"/>
    <w:rsid w:val="00DC400C"/>
    <w:rsid w:val="00DC4665"/>
    <w:rsid w:val="00DC46D3"/>
    <w:rsid w:val="00DC48EB"/>
    <w:rsid w:val="00DC4915"/>
    <w:rsid w:val="00DC4DB7"/>
    <w:rsid w:val="00DC54AE"/>
    <w:rsid w:val="00DC57EE"/>
    <w:rsid w:val="00DC5A74"/>
    <w:rsid w:val="00DC5E5A"/>
    <w:rsid w:val="00DC5F65"/>
    <w:rsid w:val="00DC63CC"/>
    <w:rsid w:val="00DC65F5"/>
    <w:rsid w:val="00DC662C"/>
    <w:rsid w:val="00DC680D"/>
    <w:rsid w:val="00DC6E8F"/>
    <w:rsid w:val="00DC6ECE"/>
    <w:rsid w:val="00DC70EE"/>
    <w:rsid w:val="00DC758E"/>
    <w:rsid w:val="00DC779F"/>
    <w:rsid w:val="00DC7AB7"/>
    <w:rsid w:val="00DC7B05"/>
    <w:rsid w:val="00DC7D5A"/>
    <w:rsid w:val="00DD005A"/>
    <w:rsid w:val="00DD080C"/>
    <w:rsid w:val="00DD0967"/>
    <w:rsid w:val="00DD0F01"/>
    <w:rsid w:val="00DD0FB1"/>
    <w:rsid w:val="00DD1305"/>
    <w:rsid w:val="00DD132E"/>
    <w:rsid w:val="00DD134A"/>
    <w:rsid w:val="00DD13E1"/>
    <w:rsid w:val="00DD198D"/>
    <w:rsid w:val="00DD1BA2"/>
    <w:rsid w:val="00DD1C4F"/>
    <w:rsid w:val="00DD1D13"/>
    <w:rsid w:val="00DD1FC2"/>
    <w:rsid w:val="00DD252D"/>
    <w:rsid w:val="00DD28C1"/>
    <w:rsid w:val="00DD2BCB"/>
    <w:rsid w:val="00DD351E"/>
    <w:rsid w:val="00DD359D"/>
    <w:rsid w:val="00DD361B"/>
    <w:rsid w:val="00DD37CE"/>
    <w:rsid w:val="00DD3E37"/>
    <w:rsid w:val="00DD3EC6"/>
    <w:rsid w:val="00DD4080"/>
    <w:rsid w:val="00DD40E0"/>
    <w:rsid w:val="00DD41D7"/>
    <w:rsid w:val="00DD446D"/>
    <w:rsid w:val="00DD44E9"/>
    <w:rsid w:val="00DD457C"/>
    <w:rsid w:val="00DD4EB3"/>
    <w:rsid w:val="00DD4FDD"/>
    <w:rsid w:val="00DD50A1"/>
    <w:rsid w:val="00DD50AB"/>
    <w:rsid w:val="00DD50B3"/>
    <w:rsid w:val="00DD50DE"/>
    <w:rsid w:val="00DD522E"/>
    <w:rsid w:val="00DD5314"/>
    <w:rsid w:val="00DD561C"/>
    <w:rsid w:val="00DD5703"/>
    <w:rsid w:val="00DD57BE"/>
    <w:rsid w:val="00DD5DC9"/>
    <w:rsid w:val="00DD62E6"/>
    <w:rsid w:val="00DD6481"/>
    <w:rsid w:val="00DD65D9"/>
    <w:rsid w:val="00DD68D7"/>
    <w:rsid w:val="00DD69FE"/>
    <w:rsid w:val="00DD6A94"/>
    <w:rsid w:val="00DD6FA1"/>
    <w:rsid w:val="00DD7029"/>
    <w:rsid w:val="00DD7974"/>
    <w:rsid w:val="00DD7977"/>
    <w:rsid w:val="00DE0314"/>
    <w:rsid w:val="00DE0398"/>
    <w:rsid w:val="00DE0BD3"/>
    <w:rsid w:val="00DE0CD8"/>
    <w:rsid w:val="00DE0D85"/>
    <w:rsid w:val="00DE1590"/>
    <w:rsid w:val="00DE1832"/>
    <w:rsid w:val="00DE1BC4"/>
    <w:rsid w:val="00DE1BD0"/>
    <w:rsid w:val="00DE1C17"/>
    <w:rsid w:val="00DE1F18"/>
    <w:rsid w:val="00DE1F56"/>
    <w:rsid w:val="00DE2200"/>
    <w:rsid w:val="00DE2216"/>
    <w:rsid w:val="00DE2291"/>
    <w:rsid w:val="00DE24E2"/>
    <w:rsid w:val="00DE2F5C"/>
    <w:rsid w:val="00DE3117"/>
    <w:rsid w:val="00DE320A"/>
    <w:rsid w:val="00DE36D7"/>
    <w:rsid w:val="00DE3C0C"/>
    <w:rsid w:val="00DE3D33"/>
    <w:rsid w:val="00DE40A6"/>
    <w:rsid w:val="00DE4150"/>
    <w:rsid w:val="00DE41EB"/>
    <w:rsid w:val="00DE436E"/>
    <w:rsid w:val="00DE4389"/>
    <w:rsid w:val="00DE471F"/>
    <w:rsid w:val="00DE4925"/>
    <w:rsid w:val="00DE4C18"/>
    <w:rsid w:val="00DE4FEF"/>
    <w:rsid w:val="00DE5604"/>
    <w:rsid w:val="00DE5607"/>
    <w:rsid w:val="00DE560D"/>
    <w:rsid w:val="00DE5F13"/>
    <w:rsid w:val="00DE65CE"/>
    <w:rsid w:val="00DE6A6D"/>
    <w:rsid w:val="00DE6EFA"/>
    <w:rsid w:val="00DE71A7"/>
    <w:rsid w:val="00DE766E"/>
    <w:rsid w:val="00DE7A95"/>
    <w:rsid w:val="00DE7C42"/>
    <w:rsid w:val="00DF00AB"/>
    <w:rsid w:val="00DF04FE"/>
    <w:rsid w:val="00DF08C2"/>
    <w:rsid w:val="00DF0DCC"/>
    <w:rsid w:val="00DF0E81"/>
    <w:rsid w:val="00DF1131"/>
    <w:rsid w:val="00DF134B"/>
    <w:rsid w:val="00DF1926"/>
    <w:rsid w:val="00DF1B0C"/>
    <w:rsid w:val="00DF1C9F"/>
    <w:rsid w:val="00DF2050"/>
    <w:rsid w:val="00DF2647"/>
    <w:rsid w:val="00DF267F"/>
    <w:rsid w:val="00DF2865"/>
    <w:rsid w:val="00DF2B74"/>
    <w:rsid w:val="00DF2BEA"/>
    <w:rsid w:val="00DF36C2"/>
    <w:rsid w:val="00DF36F0"/>
    <w:rsid w:val="00DF3A4F"/>
    <w:rsid w:val="00DF3B50"/>
    <w:rsid w:val="00DF3B52"/>
    <w:rsid w:val="00DF3BC5"/>
    <w:rsid w:val="00DF43FD"/>
    <w:rsid w:val="00DF44D5"/>
    <w:rsid w:val="00DF4819"/>
    <w:rsid w:val="00DF4D12"/>
    <w:rsid w:val="00DF4EDD"/>
    <w:rsid w:val="00DF50A5"/>
    <w:rsid w:val="00DF516D"/>
    <w:rsid w:val="00DF5247"/>
    <w:rsid w:val="00DF58F5"/>
    <w:rsid w:val="00DF5D9A"/>
    <w:rsid w:val="00DF5E6A"/>
    <w:rsid w:val="00DF6069"/>
    <w:rsid w:val="00DF60E5"/>
    <w:rsid w:val="00DF63CA"/>
    <w:rsid w:val="00DF642E"/>
    <w:rsid w:val="00DF654A"/>
    <w:rsid w:val="00DF6552"/>
    <w:rsid w:val="00DF6692"/>
    <w:rsid w:val="00DF670A"/>
    <w:rsid w:val="00DF67A2"/>
    <w:rsid w:val="00DF6DF1"/>
    <w:rsid w:val="00DF6FCB"/>
    <w:rsid w:val="00DF78DD"/>
    <w:rsid w:val="00DF7BA9"/>
    <w:rsid w:val="00DF7E7B"/>
    <w:rsid w:val="00DF7F16"/>
    <w:rsid w:val="00E00577"/>
    <w:rsid w:val="00E00927"/>
    <w:rsid w:val="00E00B4D"/>
    <w:rsid w:val="00E00B87"/>
    <w:rsid w:val="00E00E30"/>
    <w:rsid w:val="00E00E36"/>
    <w:rsid w:val="00E015E8"/>
    <w:rsid w:val="00E01A37"/>
    <w:rsid w:val="00E01AFB"/>
    <w:rsid w:val="00E01B60"/>
    <w:rsid w:val="00E01DE8"/>
    <w:rsid w:val="00E0256C"/>
    <w:rsid w:val="00E03046"/>
    <w:rsid w:val="00E031D1"/>
    <w:rsid w:val="00E03546"/>
    <w:rsid w:val="00E03681"/>
    <w:rsid w:val="00E03B7C"/>
    <w:rsid w:val="00E04481"/>
    <w:rsid w:val="00E04A39"/>
    <w:rsid w:val="00E050B7"/>
    <w:rsid w:val="00E05508"/>
    <w:rsid w:val="00E0573B"/>
    <w:rsid w:val="00E05928"/>
    <w:rsid w:val="00E059A3"/>
    <w:rsid w:val="00E05A19"/>
    <w:rsid w:val="00E05B30"/>
    <w:rsid w:val="00E060DB"/>
    <w:rsid w:val="00E0622A"/>
    <w:rsid w:val="00E062A4"/>
    <w:rsid w:val="00E06312"/>
    <w:rsid w:val="00E06546"/>
    <w:rsid w:val="00E06CFC"/>
    <w:rsid w:val="00E07230"/>
    <w:rsid w:val="00E0727B"/>
    <w:rsid w:val="00E073AC"/>
    <w:rsid w:val="00E07524"/>
    <w:rsid w:val="00E07C16"/>
    <w:rsid w:val="00E07E5C"/>
    <w:rsid w:val="00E101A3"/>
    <w:rsid w:val="00E102EC"/>
    <w:rsid w:val="00E104F6"/>
    <w:rsid w:val="00E106A0"/>
    <w:rsid w:val="00E109FF"/>
    <w:rsid w:val="00E10A6E"/>
    <w:rsid w:val="00E10E79"/>
    <w:rsid w:val="00E11204"/>
    <w:rsid w:val="00E113D9"/>
    <w:rsid w:val="00E11551"/>
    <w:rsid w:val="00E115E7"/>
    <w:rsid w:val="00E11DDE"/>
    <w:rsid w:val="00E1226E"/>
    <w:rsid w:val="00E12487"/>
    <w:rsid w:val="00E12524"/>
    <w:rsid w:val="00E128A0"/>
    <w:rsid w:val="00E128F3"/>
    <w:rsid w:val="00E130DE"/>
    <w:rsid w:val="00E1319B"/>
    <w:rsid w:val="00E131DA"/>
    <w:rsid w:val="00E13601"/>
    <w:rsid w:val="00E13626"/>
    <w:rsid w:val="00E13D2C"/>
    <w:rsid w:val="00E13DC5"/>
    <w:rsid w:val="00E13E11"/>
    <w:rsid w:val="00E14892"/>
    <w:rsid w:val="00E14AD9"/>
    <w:rsid w:val="00E14B4F"/>
    <w:rsid w:val="00E14C04"/>
    <w:rsid w:val="00E14C18"/>
    <w:rsid w:val="00E14DEE"/>
    <w:rsid w:val="00E14E62"/>
    <w:rsid w:val="00E14E9E"/>
    <w:rsid w:val="00E14F95"/>
    <w:rsid w:val="00E15002"/>
    <w:rsid w:val="00E150BE"/>
    <w:rsid w:val="00E1519A"/>
    <w:rsid w:val="00E151C7"/>
    <w:rsid w:val="00E1521F"/>
    <w:rsid w:val="00E1548A"/>
    <w:rsid w:val="00E156CB"/>
    <w:rsid w:val="00E15973"/>
    <w:rsid w:val="00E15AC2"/>
    <w:rsid w:val="00E15EBB"/>
    <w:rsid w:val="00E16117"/>
    <w:rsid w:val="00E1626E"/>
    <w:rsid w:val="00E16586"/>
    <w:rsid w:val="00E168B8"/>
    <w:rsid w:val="00E16BE8"/>
    <w:rsid w:val="00E16C5A"/>
    <w:rsid w:val="00E16CD6"/>
    <w:rsid w:val="00E17425"/>
    <w:rsid w:val="00E17896"/>
    <w:rsid w:val="00E2023D"/>
    <w:rsid w:val="00E2033D"/>
    <w:rsid w:val="00E20359"/>
    <w:rsid w:val="00E203A3"/>
    <w:rsid w:val="00E205FF"/>
    <w:rsid w:val="00E2061B"/>
    <w:rsid w:val="00E2069F"/>
    <w:rsid w:val="00E20E07"/>
    <w:rsid w:val="00E20FE0"/>
    <w:rsid w:val="00E211B9"/>
    <w:rsid w:val="00E21269"/>
    <w:rsid w:val="00E21415"/>
    <w:rsid w:val="00E2147B"/>
    <w:rsid w:val="00E2170A"/>
    <w:rsid w:val="00E21710"/>
    <w:rsid w:val="00E21D69"/>
    <w:rsid w:val="00E22403"/>
    <w:rsid w:val="00E2265D"/>
    <w:rsid w:val="00E227B1"/>
    <w:rsid w:val="00E227D2"/>
    <w:rsid w:val="00E22D79"/>
    <w:rsid w:val="00E23055"/>
    <w:rsid w:val="00E23228"/>
    <w:rsid w:val="00E2357F"/>
    <w:rsid w:val="00E236E3"/>
    <w:rsid w:val="00E23FBB"/>
    <w:rsid w:val="00E2404B"/>
    <w:rsid w:val="00E246FD"/>
    <w:rsid w:val="00E24A8B"/>
    <w:rsid w:val="00E2500B"/>
    <w:rsid w:val="00E2516D"/>
    <w:rsid w:val="00E2520A"/>
    <w:rsid w:val="00E25326"/>
    <w:rsid w:val="00E25451"/>
    <w:rsid w:val="00E2564D"/>
    <w:rsid w:val="00E256A2"/>
    <w:rsid w:val="00E25979"/>
    <w:rsid w:val="00E25A26"/>
    <w:rsid w:val="00E25A67"/>
    <w:rsid w:val="00E25AB9"/>
    <w:rsid w:val="00E25D07"/>
    <w:rsid w:val="00E25E41"/>
    <w:rsid w:val="00E265C7"/>
    <w:rsid w:val="00E265E5"/>
    <w:rsid w:val="00E26B6A"/>
    <w:rsid w:val="00E26C0F"/>
    <w:rsid w:val="00E27019"/>
    <w:rsid w:val="00E275C2"/>
    <w:rsid w:val="00E27823"/>
    <w:rsid w:val="00E27B89"/>
    <w:rsid w:val="00E27BB1"/>
    <w:rsid w:val="00E27CD5"/>
    <w:rsid w:val="00E27F89"/>
    <w:rsid w:val="00E303C9"/>
    <w:rsid w:val="00E308C3"/>
    <w:rsid w:val="00E308C8"/>
    <w:rsid w:val="00E309F9"/>
    <w:rsid w:val="00E30B2F"/>
    <w:rsid w:val="00E30FFA"/>
    <w:rsid w:val="00E31192"/>
    <w:rsid w:val="00E31204"/>
    <w:rsid w:val="00E3196A"/>
    <w:rsid w:val="00E31A7D"/>
    <w:rsid w:val="00E31AED"/>
    <w:rsid w:val="00E321A3"/>
    <w:rsid w:val="00E321A9"/>
    <w:rsid w:val="00E3255B"/>
    <w:rsid w:val="00E326C0"/>
    <w:rsid w:val="00E326F1"/>
    <w:rsid w:val="00E32744"/>
    <w:rsid w:val="00E330D4"/>
    <w:rsid w:val="00E330E5"/>
    <w:rsid w:val="00E3317C"/>
    <w:rsid w:val="00E3323A"/>
    <w:rsid w:val="00E3333B"/>
    <w:rsid w:val="00E333B7"/>
    <w:rsid w:val="00E334B0"/>
    <w:rsid w:val="00E33656"/>
    <w:rsid w:val="00E336D1"/>
    <w:rsid w:val="00E3378A"/>
    <w:rsid w:val="00E33CB0"/>
    <w:rsid w:val="00E341A2"/>
    <w:rsid w:val="00E341D3"/>
    <w:rsid w:val="00E34327"/>
    <w:rsid w:val="00E34553"/>
    <w:rsid w:val="00E3498D"/>
    <w:rsid w:val="00E34EB2"/>
    <w:rsid w:val="00E34F27"/>
    <w:rsid w:val="00E35484"/>
    <w:rsid w:val="00E35851"/>
    <w:rsid w:val="00E35954"/>
    <w:rsid w:val="00E35991"/>
    <w:rsid w:val="00E35B13"/>
    <w:rsid w:val="00E35D58"/>
    <w:rsid w:val="00E35E30"/>
    <w:rsid w:val="00E35FFD"/>
    <w:rsid w:val="00E36067"/>
    <w:rsid w:val="00E3606A"/>
    <w:rsid w:val="00E36394"/>
    <w:rsid w:val="00E363FD"/>
    <w:rsid w:val="00E36425"/>
    <w:rsid w:val="00E36604"/>
    <w:rsid w:val="00E36627"/>
    <w:rsid w:val="00E3665A"/>
    <w:rsid w:val="00E36B76"/>
    <w:rsid w:val="00E36BAB"/>
    <w:rsid w:val="00E371D5"/>
    <w:rsid w:val="00E37370"/>
    <w:rsid w:val="00E374D1"/>
    <w:rsid w:val="00E377FE"/>
    <w:rsid w:val="00E378F7"/>
    <w:rsid w:val="00E379B9"/>
    <w:rsid w:val="00E37BCC"/>
    <w:rsid w:val="00E37D29"/>
    <w:rsid w:val="00E40130"/>
    <w:rsid w:val="00E406C8"/>
    <w:rsid w:val="00E407C3"/>
    <w:rsid w:val="00E40824"/>
    <w:rsid w:val="00E4090A"/>
    <w:rsid w:val="00E40936"/>
    <w:rsid w:val="00E40A4D"/>
    <w:rsid w:val="00E40ABB"/>
    <w:rsid w:val="00E413EE"/>
    <w:rsid w:val="00E417F5"/>
    <w:rsid w:val="00E41877"/>
    <w:rsid w:val="00E41AC1"/>
    <w:rsid w:val="00E41BD6"/>
    <w:rsid w:val="00E41C7D"/>
    <w:rsid w:val="00E4210F"/>
    <w:rsid w:val="00E42113"/>
    <w:rsid w:val="00E42160"/>
    <w:rsid w:val="00E421D8"/>
    <w:rsid w:val="00E42607"/>
    <w:rsid w:val="00E4289E"/>
    <w:rsid w:val="00E42976"/>
    <w:rsid w:val="00E42981"/>
    <w:rsid w:val="00E42AFB"/>
    <w:rsid w:val="00E42EEA"/>
    <w:rsid w:val="00E42EEC"/>
    <w:rsid w:val="00E43BE6"/>
    <w:rsid w:val="00E4403D"/>
    <w:rsid w:val="00E441BC"/>
    <w:rsid w:val="00E44268"/>
    <w:rsid w:val="00E444D8"/>
    <w:rsid w:val="00E445A6"/>
    <w:rsid w:val="00E44ACC"/>
    <w:rsid w:val="00E44B17"/>
    <w:rsid w:val="00E44D79"/>
    <w:rsid w:val="00E45060"/>
    <w:rsid w:val="00E4518C"/>
    <w:rsid w:val="00E45739"/>
    <w:rsid w:val="00E458EE"/>
    <w:rsid w:val="00E45B0C"/>
    <w:rsid w:val="00E45C66"/>
    <w:rsid w:val="00E460AC"/>
    <w:rsid w:val="00E4618E"/>
    <w:rsid w:val="00E461FE"/>
    <w:rsid w:val="00E46479"/>
    <w:rsid w:val="00E464B8"/>
    <w:rsid w:val="00E468F9"/>
    <w:rsid w:val="00E46C8D"/>
    <w:rsid w:val="00E46C90"/>
    <w:rsid w:val="00E473E0"/>
    <w:rsid w:val="00E4756D"/>
    <w:rsid w:val="00E4758C"/>
    <w:rsid w:val="00E4759F"/>
    <w:rsid w:val="00E477FB"/>
    <w:rsid w:val="00E47BEF"/>
    <w:rsid w:val="00E47F32"/>
    <w:rsid w:val="00E50543"/>
    <w:rsid w:val="00E50690"/>
    <w:rsid w:val="00E50694"/>
    <w:rsid w:val="00E50B47"/>
    <w:rsid w:val="00E50CAC"/>
    <w:rsid w:val="00E510D6"/>
    <w:rsid w:val="00E512A9"/>
    <w:rsid w:val="00E51733"/>
    <w:rsid w:val="00E51AC4"/>
    <w:rsid w:val="00E51C57"/>
    <w:rsid w:val="00E51DCA"/>
    <w:rsid w:val="00E524CE"/>
    <w:rsid w:val="00E52762"/>
    <w:rsid w:val="00E527FC"/>
    <w:rsid w:val="00E529B5"/>
    <w:rsid w:val="00E52F75"/>
    <w:rsid w:val="00E532AB"/>
    <w:rsid w:val="00E5331A"/>
    <w:rsid w:val="00E5368B"/>
    <w:rsid w:val="00E539BC"/>
    <w:rsid w:val="00E53B86"/>
    <w:rsid w:val="00E53C22"/>
    <w:rsid w:val="00E53E15"/>
    <w:rsid w:val="00E5436E"/>
    <w:rsid w:val="00E54647"/>
    <w:rsid w:val="00E54672"/>
    <w:rsid w:val="00E54A2E"/>
    <w:rsid w:val="00E54B8E"/>
    <w:rsid w:val="00E54BC1"/>
    <w:rsid w:val="00E54C2B"/>
    <w:rsid w:val="00E54D6B"/>
    <w:rsid w:val="00E55978"/>
    <w:rsid w:val="00E55AA0"/>
    <w:rsid w:val="00E55FCE"/>
    <w:rsid w:val="00E56562"/>
    <w:rsid w:val="00E567F2"/>
    <w:rsid w:val="00E56A04"/>
    <w:rsid w:val="00E56CFD"/>
    <w:rsid w:val="00E56D90"/>
    <w:rsid w:val="00E56DA4"/>
    <w:rsid w:val="00E56F4D"/>
    <w:rsid w:val="00E57592"/>
    <w:rsid w:val="00E579B4"/>
    <w:rsid w:val="00E57AD8"/>
    <w:rsid w:val="00E57C74"/>
    <w:rsid w:val="00E57D02"/>
    <w:rsid w:val="00E60486"/>
    <w:rsid w:val="00E60B32"/>
    <w:rsid w:val="00E60C0B"/>
    <w:rsid w:val="00E60C8E"/>
    <w:rsid w:val="00E60D7E"/>
    <w:rsid w:val="00E611EB"/>
    <w:rsid w:val="00E6137F"/>
    <w:rsid w:val="00E61563"/>
    <w:rsid w:val="00E6183E"/>
    <w:rsid w:val="00E61872"/>
    <w:rsid w:val="00E618E1"/>
    <w:rsid w:val="00E619C9"/>
    <w:rsid w:val="00E61C20"/>
    <w:rsid w:val="00E61C25"/>
    <w:rsid w:val="00E61FC5"/>
    <w:rsid w:val="00E62149"/>
    <w:rsid w:val="00E6286F"/>
    <w:rsid w:val="00E62958"/>
    <w:rsid w:val="00E62962"/>
    <w:rsid w:val="00E62C2C"/>
    <w:rsid w:val="00E62D6A"/>
    <w:rsid w:val="00E62F3A"/>
    <w:rsid w:val="00E630F3"/>
    <w:rsid w:val="00E6328A"/>
    <w:rsid w:val="00E63375"/>
    <w:rsid w:val="00E633D3"/>
    <w:rsid w:val="00E63423"/>
    <w:rsid w:val="00E63483"/>
    <w:rsid w:val="00E63741"/>
    <w:rsid w:val="00E638AE"/>
    <w:rsid w:val="00E6394C"/>
    <w:rsid w:val="00E63992"/>
    <w:rsid w:val="00E63EA8"/>
    <w:rsid w:val="00E63F8F"/>
    <w:rsid w:val="00E6417C"/>
    <w:rsid w:val="00E6448D"/>
    <w:rsid w:val="00E647C2"/>
    <w:rsid w:val="00E64CA2"/>
    <w:rsid w:val="00E64D98"/>
    <w:rsid w:val="00E64F6F"/>
    <w:rsid w:val="00E650CD"/>
    <w:rsid w:val="00E653EC"/>
    <w:rsid w:val="00E65420"/>
    <w:rsid w:val="00E657DD"/>
    <w:rsid w:val="00E65B91"/>
    <w:rsid w:val="00E65F0D"/>
    <w:rsid w:val="00E65FEC"/>
    <w:rsid w:val="00E66048"/>
    <w:rsid w:val="00E661FC"/>
    <w:rsid w:val="00E66355"/>
    <w:rsid w:val="00E66663"/>
    <w:rsid w:val="00E66719"/>
    <w:rsid w:val="00E668D0"/>
    <w:rsid w:val="00E66CE8"/>
    <w:rsid w:val="00E66CEB"/>
    <w:rsid w:val="00E66F89"/>
    <w:rsid w:val="00E67396"/>
    <w:rsid w:val="00E675AD"/>
    <w:rsid w:val="00E676DC"/>
    <w:rsid w:val="00E67AC0"/>
    <w:rsid w:val="00E67D81"/>
    <w:rsid w:val="00E70032"/>
    <w:rsid w:val="00E702C9"/>
    <w:rsid w:val="00E7052F"/>
    <w:rsid w:val="00E70599"/>
    <w:rsid w:val="00E70A93"/>
    <w:rsid w:val="00E70D4B"/>
    <w:rsid w:val="00E70EEE"/>
    <w:rsid w:val="00E718FE"/>
    <w:rsid w:val="00E71BAA"/>
    <w:rsid w:val="00E71FA9"/>
    <w:rsid w:val="00E724A1"/>
    <w:rsid w:val="00E72648"/>
    <w:rsid w:val="00E729A4"/>
    <w:rsid w:val="00E72E71"/>
    <w:rsid w:val="00E72EC2"/>
    <w:rsid w:val="00E73885"/>
    <w:rsid w:val="00E73D65"/>
    <w:rsid w:val="00E73DCF"/>
    <w:rsid w:val="00E73DF4"/>
    <w:rsid w:val="00E73E21"/>
    <w:rsid w:val="00E73E4C"/>
    <w:rsid w:val="00E73F9B"/>
    <w:rsid w:val="00E73F9F"/>
    <w:rsid w:val="00E74030"/>
    <w:rsid w:val="00E7426F"/>
    <w:rsid w:val="00E7429D"/>
    <w:rsid w:val="00E742A6"/>
    <w:rsid w:val="00E743A6"/>
    <w:rsid w:val="00E745F7"/>
    <w:rsid w:val="00E74694"/>
    <w:rsid w:val="00E74764"/>
    <w:rsid w:val="00E74D75"/>
    <w:rsid w:val="00E74F59"/>
    <w:rsid w:val="00E7535C"/>
    <w:rsid w:val="00E756E7"/>
    <w:rsid w:val="00E7576D"/>
    <w:rsid w:val="00E76005"/>
    <w:rsid w:val="00E761AF"/>
    <w:rsid w:val="00E762F9"/>
    <w:rsid w:val="00E76463"/>
    <w:rsid w:val="00E76915"/>
    <w:rsid w:val="00E76927"/>
    <w:rsid w:val="00E76AAD"/>
    <w:rsid w:val="00E76F3F"/>
    <w:rsid w:val="00E77144"/>
    <w:rsid w:val="00E77458"/>
    <w:rsid w:val="00E7781A"/>
    <w:rsid w:val="00E77893"/>
    <w:rsid w:val="00E77AEA"/>
    <w:rsid w:val="00E77B81"/>
    <w:rsid w:val="00E8041A"/>
    <w:rsid w:val="00E804A6"/>
    <w:rsid w:val="00E8068C"/>
    <w:rsid w:val="00E80E65"/>
    <w:rsid w:val="00E81313"/>
    <w:rsid w:val="00E815AD"/>
    <w:rsid w:val="00E81702"/>
    <w:rsid w:val="00E81FB2"/>
    <w:rsid w:val="00E8224F"/>
    <w:rsid w:val="00E8237E"/>
    <w:rsid w:val="00E8252F"/>
    <w:rsid w:val="00E826F6"/>
    <w:rsid w:val="00E8274F"/>
    <w:rsid w:val="00E82A50"/>
    <w:rsid w:val="00E82A6A"/>
    <w:rsid w:val="00E82ABE"/>
    <w:rsid w:val="00E82CCC"/>
    <w:rsid w:val="00E8309F"/>
    <w:rsid w:val="00E831EE"/>
    <w:rsid w:val="00E83208"/>
    <w:rsid w:val="00E83270"/>
    <w:rsid w:val="00E83486"/>
    <w:rsid w:val="00E835B8"/>
    <w:rsid w:val="00E8378A"/>
    <w:rsid w:val="00E839EC"/>
    <w:rsid w:val="00E83E63"/>
    <w:rsid w:val="00E83F7B"/>
    <w:rsid w:val="00E84473"/>
    <w:rsid w:val="00E84532"/>
    <w:rsid w:val="00E849A9"/>
    <w:rsid w:val="00E8509F"/>
    <w:rsid w:val="00E850B0"/>
    <w:rsid w:val="00E850FA"/>
    <w:rsid w:val="00E8514E"/>
    <w:rsid w:val="00E8550B"/>
    <w:rsid w:val="00E85622"/>
    <w:rsid w:val="00E85687"/>
    <w:rsid w:val="00E85940"/>
    <w:rsid w:val="00E859AB"/>
    <w:rsid w:val="00E85AE9"/>
    <w:rsid w:val="00E85F54"/>
    <w:rsid w:val="00E85F68"/>
    <w:rsid w:val="00E860E6"/>
    <w:rsid w:val="00E86311"/>
    <w:rsid w:val="00E8633F"/>
    <w:rsid w:val="00E8643F"/>
    <w:rsid w:val="00E866B7"/>
    <w:rsid w:val="00E867BC"/>
    <w:rsid w:val="00E86AD3"/>
    <w:rsid w:val="00E86B95"/>
    <w:rsid w:val="00E86EA2"/>
    <w:rsid w:val="00E870D4"/>
    <w:rsid w:val="00E87118"/>
    <w:rsid w:val="00E87460"/>
    <w:rsid w:val="00E8775A"/>
    <w:rsid w:val="00E87841"/>
    <w:rsid w:val="00E87DBF"/>
    <w:rsid w:val="00E902F7"/>
    <w:rsid w:val="00E905B2"/>
    <w:rsid w:val="00E90755"/>
    <w:rsid w:val="00E90AD9"/>
    <w:rsid w:val="00E90B06"/>
    <w:rsid w:val="00E90B4E"/>
    <w:rsid w:val="00E91296"/>
    <w:rsid w:val="00E91B44"/>
    <w:rsid w:val="00E91C68"/>
    <w:rsid w:val="00E91C75"/>
    <w:rsid w:val="00E91ED8"/>
    <w:rsid w:val="00E91FA1"/>
    <w:rsid w:val="00E922C6"/>
    <w:rsid w:val="00E922D4"/>
    <w:rsid w:val="00E92311"/>
    <w:rsid w:val="00E92827"/>
    <w:rsid w:val="00E929D6"/>
    <w:rsid w:val="00E92C32"/>
    <w:rsid w:val="00E92DAF"/>
    <w:rsid w:val="00E93032"/>
    <w:rsid w:val="00E9335F"/>
    <w:rsid w:val="00E9359E"/>
    <w:rsid w:val="00E93628"/>
    <w:rsid w:val="00E93946"/>
    <w:rsid w:val="00E93993"/>
    <w:rsid w:val="00E93BDA"/>
    <w:rsid w:val="00E93C66"/>
    <w:rsid w:val="00E94083"/>
    <w:rsid w:val="00E941CB"/>
    <w:rsid w:val="00E9466D"/>
    <w:rsid w:val="00E94741"/>
    <w:rsid w:val="00E94776"/>
    <w:rsid w:val="00E94B79"/>
    <w:rsid w:val="00E94D7D"/>
    <w:rsid w:val="00E94F18"/>
    <w:rsid w:val="00E951CC"/>
    <w:rsid w:val="00E9540B"/>
    <w:rsid w:val="00E954E5"/>
    <w:rsid w:val="00E95879"/>
    <w:rsid w:val="00E959E3"/>
    <w:rsid w:val="00E95A00"/>
    <w:rsid w:val="00E95AA1"/>
    <w:rsid w:val="00E95DFB"/>
    <w:rsid w:val="00E961D5"/>
    <w:rsid w:val="00E963B6"/>
    <w:rsid w:val="00E96683"/>
    <w:rsid w:val="00E967F1"/>
    <w:rsid w:val="00E96818"/>
    <w:rsid w:val="00E96969"/>
    <w:rsid w:val="00E96AFB"/>
    <w:rsid w:val="00E96ED4"/>
    <w:rsid w:val="00E96FF5"/>
    <w:rsid w:val="00E970CD"/>
    <w:rsid w:val="00E97160"/>
    <w:rsid w:val="00E97780"/>
    <w:rsid w:val="00E977E7"/>
    <w:rsid w:val="00E9784E"/>
    <w:rsid w:val="00E97E98"/>
    <w:rsid w:val="00E97EC2"/>
    <w:rsid w:val="00E97F49"/>
    <w:rsid w:val="00EA00C9"/>
    <w:rsid w:val="00EA0414"/>
    <w:rsid w:val="00EA0841"/>
    <w:rsid w:val="00EA0BF2"/>
    <w:rsid w:val="00EA0E0A"/>
    <w:rsid w:val="00EA132F"/>
    <w:rsid w:val="00EA1599"/>
    <w:rsid w:val="00EA1615"/>
    <w:rsid w:val="00EA1C90"/>
    <w:rsid w:val="00EA1E47"/>
    <w:rsid w:val="00EA25F4"/>
    <w:rsid w:val="00EA26E9"/>
    <w:rsid w:val="00EA272A"/>
    <w:rsid w:val="00EA2737"/>
    <w:rsid w:val="00EA2749"/>
    <w:rsid w:val="00EA282A"/>
    <w:rsid w:val="00EA2926"/>
    <w:rsid w:val="00EA2AB3"/>
    <w:rsid w:val="00EA2D23"/>
    <w:rsid w:val="00EA2FDC"/>
    <w:rsid w:val="00EA339D"/>
    <w:rsid w:val="00EA3467"/>
    <w:rsid w:val="00EA349D"/>
    <w:rsid w:val="00EA34CA"/>
    <w:rsid w:val="00EA34DB"/>
    <w:rsid w:val="00EA353B"/>
    <w:rsid w:val="00EA3A32"/>
    <w:rsid w:val="00EA3A59"/>
    <w:rsid w:val="00EA3B2A"/>
    <w:rsid w:val="00EA3CCF"/>
    <w:rsid w:val="00EA3D7C"/>
    <w:rsid w:val="00EA3E1D"/>
    <w:rsid w:val="00EA3E5D"/>
    <w:rsid w:val="00EA40E1"/>
    <w:rsid w:val="00EA4897"/>
    <w:rsid w:val="00EA4CC5"/>
    <w:rsid w:val="00EA4F1F"/>
    <w:rsid w:val="00EA5109"/>
    <w:rsid w:val="00EA595A"/>
    <w:rsid w:val="00EA5BF4"/>
    <w:rsid w:val="00EA5FC5"/>
    <w:rsid w:val="00EA6584"/>
    <w:rsid w:val="00EA685C"/>
    <w:rsid w:val="00EA697B"/>
    <w:rsid w:val="00EA6B1E"/>
    <w:rsid w:val="00EA6B8A"/>
    <w:rsid w:val="00EA6E22"/>
    <w:rsid w:val="00EA6E59"/>
    <w:rsid w:val="00EA6EB7"/>
    <w:rsid w:val="00EA73AF"/>
    <w:rsid w:val="00EA75F7"/>
    <w:rsid w:val="00EA7694"/>
    <w:rsid w:val="00EA79DC"/>
    <w:rsid w:val="00EA79E1"/>
    <w:rsid w:val="00EA7A6F"/>
    <w:rsid w:val="00EA7E09"/>
    <w:rsid w:val="00EA7FA8"/>
    <w:rsid w:val="00EA7FB5"/>
    <w:rsid w:val="00EB01E5"/>
    <w:rsid w:val="00EB04A7"/>
    <w:rsid w:val="00EB04E0"/>
    <w:rsid w:val="00EB069B"/>
    <w:rsid w:val="00EB0806"/>
    <w:rsid w:val="00EB0A44"/>
    <w:rsid w:val="00EB0AF8"/>
    <w:rsid w:val="00EB0BEB"/>
    <w:rsid w:val="00EB0E4C"/>
    <w:rsid w:val="00EB11A2"/>
    <w:rsid w:val="00EB1312"/>
    <w:rsid w:val="00EB19D6"/>
    <w:rsid w:val="00EB1CBA"/>
    <w:rsid w:val="00EB1CDF"/>
    <w:rsid w:val="00EB1DD6"/>
    <w:rsid w:val="00EB1DFD"/>
    <w:rsid w:val="00EB1E38"/>
    <w:rsid w:val="00EB1F0A"/>
    <w:rsid w:val="00EB206E"/>
    <w:rsid w:val="00EB2436"/>
    <w:rsid w:val="00EB254B"/>
    <w:rsid w:val="00EB263F"/>
    <w:rsid w:val="00EB2877"/>
    <w:rsid w:val="00EB2EBF"/>
    <w:rsid w:val="00EB2F85"/>
    <w:rsid w:val="00EB30B8"/>
    <w:rsid w:val="00EB32DF"/>
    <w:rsid w:val="00EB335D"/>
    <w:rsid w:val="00EB3438"/>
    <w:rsid w:val="00EB3899"/>
    <w:rsid w:val="00EB3BA1"/>
    <w:rsid w:val="00EB3E51"/>
    <w:rsid w:val="00EB42A3"/>
    <w:rsid w:val="00EB442C"/>
    <w:rsid w:val="00EB4438"/>
    <w:rsid w:val="00EB4888"/>
    <w:rsid w:val="00EB4940"/>
    <w:rsid w:val="00EB49DB"/>
    <w:rsid w:val="00EB4B19"/>
    <w:rsid w:val="00EB4BE5"/>
    <w:rsid w:val="00EB4EB2"/>
    <w:rsid w:val="00EB4F41"/>
    <w:rsid w:val="00EB5125"/>
    <w:rsid w:val="00EB51B3"/>
    <w:rsid w:val="00EB51CE"/>
    <w:rsid w:val="00EB572A"/>
    <w:rsid w:val="00EB5B14"/>
    <w:rsid w:val="00EB5C24"/>
    <w:rsid w:val="00EB60F6"/>
    <w:rsid w:val="00EB616B"/>
    <w:rsid w:val="00EB6284"/>
    <w:rsid w:val="00EB64B1"/>
    <w:rsid w:val="00EB6788"/>
    <w:rsid w:val="00EB6A44"/>
    <w:rsid w:val="00EB6CC8"/>
    <w:rsid w:val="00EB6E93"/>
    <w:rsid w:val="00EB6F41"/>
    <w:rsid w:val="00EB6F9D"/>
    <w:rsid w:val="00EB7096"/>
    <w:rsid w:val="00EB73DE"/>
    <w:rsid w:val="00EB7699"/>
    <w:rsid w:val="00EB7A61"/>
    <w:rsid w:val="00EB7C04"/>
    <w:rsid w:val="00EC06AA"/>
    <w:rsid w:val="00EC083D"/>
    <w:rsid w:val="00EC095C"/>
    <w:rsid w:val="00EC0ACB"/>
    <w:rsid w:val="00EC0BE1"/>
    <w:rsid w:val="00EC0EC2"/>
    <w:rsid w:val="00EC0ED7"/>
    <w:rsid w:val="00EC122D"/>
    <w:rsid w:val="00EC132B"/>
    <w:rsid w:val="00EC1343"/>
    <w:rsid w:val="00EC1395"/>
    <w:rsid w:val="00EC18A8"/>
    <w:rsid w:val="00EC1B20"/>
    <w:rsid w:val="00EC1C75"/>
    <w:rsid w:val="00EC1CFA"/>
    <w:rsid w:val="00EC2230"/>
    <w:rsid w:val="00EC2249"/>
    <w:rsid w:val="00EC262E"/>
    <w:rsid w:val="00EC271C"/>
    <w:rsid w:val="00EC2ACA"/>
    <w:rsid w:val="00EC2C0E"/>
    <w:rsid w:val="00EC2FEB"/>
    <w:rsid w:val="00EC2FFB"/>
    <w:rsid w:val="00EC378E"/>
    <w:rsid w:val="00EC419F"/>
    <w:rsid w:val="00EC434F"/>
    <w:rsid w:val="00EC489A"/>
    <w:rsid w:val="00EC4C99"/>
    <w:rsid w:val="00EC4D2F"/>
    <w:rsid w:val="00EC4EC1"/>
    <w:rsid w:val="00EC4FE7"/>
    <w:rsid w:val="00EC5410"/>
    <w:rsid w:val="00EC54F4"/>
    <w:rsid w:val="00EC5D54"/>
    <w:rsid w:val="00EC6057"/>
    <w:rsid w:val="00EC647A"/>
    <w:rsid w:val="00EC6581"/>
    <w:rsid w:val="00EC6899"/>
    <w:rsid w:val="00EC6AB7"/>
    <w:rsid w:val="00EC6AC9"/>
    <w:rsid w:val="00EC6D8E"/>
    <w:rsid w:val="00EC6E5A"/>
    <w:rsid w:val="00EC7905"/>
    <w:rsid w:val="00EC7A58"/>
    <w:rsid w:val="00EC7A7E"/>
    <w:rsid w:val="00EC7F7A"/>
    <w:rsid w:val="00ED019C"/>
    <w:rsid w:val="00ED0415"/>
    <w:rsid w:val="00ED07FB"/>
    <w:rsid w:val="00ED0AC3"/>
    <w:rsid w:val="00ED0E38"/>
    <w:rsid w:val="00ED0F93"/>
    <w:rsid w:val="00ED0FEF"/>
    <w:rsid w:val="00ED1542"/>
    <w:rsid w:val="00ED1A07"/>
    <w:rsid w:val="00ED1ED9"/>
    <w:rsid w:val="00ED1EFF"/>
    <w:rsid w:val="00ED23D5"/>
    <w:rsid w:val="00ED2454"/>
    <w:rsid w:val="00ED26CC"/>
    <w:rsid w:val="00ED2788"/>
    <w:rsid w:val="00ED2893"/>
    <w:rsid w:val="00ED3323"/>
    <w:rsid w:val="00ED3333"/>
    <w:rsid w:val="00ED3603"/>
    <w:rsid w:val="00ED376E"/>
    <w:rsid w:val="00ED393E"/>
    <w:rsid w:val="00ED3B9E"/>
    <w:rsid w:val="00ED3DA5"/>
    <w:rsid w:val="00ED41D3"/>
    <w:rsid w:val="00ED422E"/>
    <w:rsid w:val="00ED4C20"/>
    <w:rsid w:val="00ED4E6A"/>
    <w:rsid w:val="00ED500E"/>
    <w:rsid w:val="00ED508A"/>
    <w:rsid w:val="00ED5172"/>
    <w:rsid w:val="00ED5201"/>
    <w:rsid w:val="00ED5451"/>
    <w:rsid w:val="00ED55FA"/>
    <w:rsid w:val="00ED6122"/>
    <w:rsid w:val="00ED65C8"/>
    <w:rsid w:val="00ED6621"/>
    <w:rsid w:val="00ED69E1"/>
    <w:rsid w:val="00ED6E8C"/>
    <w:rsid w:val="00ED700D"/>
    <w:rsid w:val="00ED71E1"/>
    <w:rsid w:val="00ED7592"/>
    <w:rsid w:val="00ED75E6"/>
    <w:rsid w:val="00ED765B"/>
    <w:rsid w:val="00ED7713"/>
    <w:rsid w:val="00ED7E1D"/>
    <w:rsid w:val="00EE008D"/>
    <w:rsid w:val="00EE01C0"/>
    <w:rsid w:val="00EE0508"/>
    <w:rsid w:val="00EE0AA7"/>
    <w:rsid w:val="00EE0DC1"/>
    <w:rsid w:val="00EE0EB9"/>
    <w:rsid w:val="00EE0ECA"/>
    <w:rsid w:val="00EE0ED3"/>
    <w:rsid w:val="00EE110C"/>
    <w:rsid w:val="00EE1584"/>
    <w:rsid w:val="00EE17D4"/>
    <w:rsid w:val="00EE183C"/>
    <w:rsid w:val="00EE19A4"/>
    <w:rsid w:val="00EE1AEA"/>
    <w:rsid w:val="00EE1B68"/>
    <w:rsid w:val="00EE1CB0"/>
    <w:rsid w:val="00EE1CFA"/>
    <w:rsid w:val="00EE1F4E"/>
    <w:rsid w:val="00EE201B"/>
    <w:rsid w:val="00EE2133"/>
    <w:rsid w:val="00EE21B8"/>
    <w:rsid w:val="00EE22DE"/>
    <w:rsid w:val="00EE2859"/>
    <w:rsid w:val="00EE299D"/>
    <w:rsid w:val="00EE2D1B"/>
    <w:rsid w:val="00EE2DBF"/>
    <w:rsid w:val="00EE2E55"/>
    <w:rsid w:val="00EE304D"/>
    <w:rsid w:val="00EE3418"/>
    <w:rsid w:val="00EE3452"/>
    <w:rsid w:val="00EE364D"/>
    <w:rsid w:val="00EE397A"/>
    <w:rsid w:val="00EE3C27"/>
    <w:rsid w:val="00EE4055"/>
    <w:rsid w:val="00EE410D"/>
    <w:rsid w:val="00EE4302"/>
    <w:rsid w:val="00EE4317"/>
    <w:rsid w:val="00EE4792"/>
    <w:rsid w:val="00EE47F5"/>
    <w:rsid w:val="00EE4D0B"/>
    <w:rsid w:val="00EE5224"/>
    <w:rsid w:val="00EE551E"/>
    <w:rsid w:val="00EE5799"/>
    <w:rsid w:val="00EE5881"/>
    <w:rsid w:val="00EE5C42"/>
    <w:rsid w:val="00EE64C0"/>
    <w:rsid w:val="00EE698A"/>
    <w:rsid w:val="00EE69D4"/>
    <w:rsid w:val="00EE6C24"/>
    <w:rsid w:val="00EE6C72"/>
    <w:rsid w:val="00EE6DA0"/>
    <w:rsid w:val="00EE7029"/>
    <w:rsid w:val="00EE7033"/>
    <w:rsid w:val="00EE76A6"/>
    <w:rsid w:val="00EE76EB"/>
    <w:rsid w:val="00EE79A1"/>
    <w:rsid w:val="00EE7A44"/>
    <w:rsid w:val="00EE7AE9"/>
    <w:rsid w:val="00EE7AF7"/>
    <w:rsid w:val="00EE7BB7"/>
    <w:rsid w:val="00EF04D0"/>
    <w:rsid w:val="00EF0526"/>
    <w:rsid w:val="00EF0662"/>
    <w:rsid w:val="00EF098A"/>
    <w:rsid w:val="00EF0EEB"/>
    <w:rsid w:val="00EF1021"/>
    <w:rsid w:val="00EF1517"/>
    <w:rsid w:val="00EF19D6"/>
    <w:rsid w:val="00EF1B9C"/>
    <w:rsid w:val="00EF1DD1"/>
    <w:rsid w:val="00EF22C2"/>
    <w:rsid w:val="00EF2474"/>
    <w:rsid w:val="00EF25B7"/>
    <w:rsid w:val="00EF26AD"/>
    <w:rsid w:val="00EF2A0A"/>
    <w:rsid w:val="00EF2B4D"/>
    <w:rsid w:val="00EF2C2A"/>
    <w:rsid w:val="00EF2E81"/>
    <w:rsid w:val="00EF349C"/>
    <w:rsid w:val="00EF34D0"/>
    <w:rsid w:val="00EF3584"/>
    <w:rsid w:val="00EF35CC"/>
    <w:rsid w:val="00EF3C0D"/>
    <w:rsid w:val="00EF3C39"/>
    <w:rsid w:val="00EF3FFF"/>
    <w:rsid w:val="00EF414C"/>
    <w:rsid w:val="00EF454B"/>
    <w:rsid w:val="00EF4557"/>
    <w:rsid w:val="00EF4749"/>
    <w:rsid w:val="00EF47AC"/>
    <w:rsid w:val="00EF4821"/>
    <w:rsid w:val="00EF4851"/>
    <w:rsid w:val="00EF4899"/>
    <w:rsid w:val="00EF4A7D"/>
    <w:rsid w:val="00EF4D6E"/>
    <w:rsid w:val="00EF5089"/>
    <w:rsid w:val="00EF52C2"/>
    <w:rsid w:val="00EF54C5"/>
    <w:rsid w:val="00EF55BB"/>
    <w:rsid w:val="00EF55C2"/>
    <w:rsid w:val="00EF5C78"/>
    <w:rsid w:val="00EF5DE1"/>
    <w:rsid w:val="00EF6244"/>
    <w:rsid w:val="00EF642F"/>
    <w:rsid w:val="00EF669C"/>
    <w:rsid w:val="00EF682C"/>
    <w:rsid w:val="00EF727F"/>
    <w:rsid w:val="00EF7590"/>
    <w:rsid w:val="00EF768F"/>
    <w:rsid w:val="00EF7D70"/>
    <w:rsid w:val="00EF7F72"/>
    <w:rsid w:val="00F00248"/>
    <w:rsid w:val="00F002F3"/>
    <w:rsid w:val="00F00376"/>
    <w:rsid w:val="00F0053C"/>
    <w:rsid w:val="00F005E7"/>
    <w:rsid w:val="00F0060B"/>
    <w:rsid w:val="00F0069A"/>
    <w:rsid w:val="00F0069E"/>
    <w:rsid w:val="00F006B8"/>
    <w:rsid w:val="00F00932"/>
    <w:rsid w:val="00F009AC"/>
    <w:rsid w:val="00F00A1F"/>
    <w:rsid w:val="00F00A49"/>
    <w:rsid w:val="00F00B80"/>
    <w:rsid w:val="00F00D64"/>
    <w:rsid w:val="00F00F55"/>
    <w:rsid w:val="00F014EB"/>
    <w:rsid w:val="00F01536"/>
    <w:rsid w:val="00F015E9"/>
    <w:rsid w:val="00F01A8B"/>
    <w:rsid w:val="00F01DE0"/>
    <w:rsid w:val="00F01EFB"/>
    <w:rsid w:val="00F02530"/>
    <w:rsid w:val="00F02606"/>
    <w:rsid w:val="00F02947"/>
    <w:rsid w:val="00F02A29"/>
    <w:rsid w:val="00F02A6E"/>
    <w:rsid w:val="00F02C2F"/>
    <w:rsid w:val="00F02CE8"/>
    <w:rsid w:val="00F03067"/>
    <w:rsid w:val="00F035F7"/>
    <w:rsid w:val="00F036AE"/>
    <w:rsid w:val="00F0371C"/>
    <w:rsid w:val="00F038F1"/>
    <w:rsid w:val="00F03BD5"/>
    <w:rsid w:val="00F0409B"/>
    <w:rsid w:val="00F04230"/>
    <w:rsid w:val="00F045E5"/>
    <w:rsid w:val="00F04660"/>
    <w:rsid w:val="00F04861"/>
    <w:rsid w:val="00F04B05"/>
    <w:rsid w:val="00F04B57"/>
    <w:rsid w:val="00F04D4F"/>
    <w:rsid w:val="00F04D61"/>
    <w:rsid w:val="00F05094"/>
    <w:rsid w:val="00F05190"/>
    <w:rsid w:val="00F054A1"/>
    <w:rsid w:val="00F0570C"/>
    <w:rsid w:val="00F057D3"/>
    <w:rsid w:val="00F057D4"/>
    <w:rsid w:val="00F0597C"/>
    <w:rsid w:val="00F05985"/>
    <w:rsid w:val="00F05B20"/>
    <w:rsid w:val="00F05BC9"/>
    <w:rsid w:val="00F05FBE"/>
    <w:rsid w:val="00F05FE6"/>
    <w:rsid w:val="00F06165"/>
    <w:rsid w:val="00F06346"/>
    <w:rsid w:val="00F0639B"/>
    <w:rsid w:val="00F0647F"/>
    <w:rsid w:val="00F064BC"/>
    <w:rsid w:val="00F06517"/>
    <w:rsid w:val="00F06DE2"/>
    <w:rsid w:val="00F07164"/>
    <w:rsid w:val="00F07437"/>
    <w:rsid w:val="00F079E0"/>
    <w:rsid w:val="00F07A52"/>
    <w:rsid w:val="00F07BD5"/>
    <w:rsid w:val="00F100DE"/>
    <w:rsid w:val="00F1066B"/>
    <w:rsid w:val="00F1074F"/>
    <w:rsid w:val="00F10756"/>
    <w:rsid w:val="00F1110A"/>
    <w:rsid w:val="00F11132"/>
    <w:rsid w:val="00F112AD"/>
    <w:rsid w:val="00F115CB"/>
    <w:rsid w:val="00F1194C"/>
    <w:rsid w:val="00F1196E"/>
    <w:rsid w:val="00F11A89"/>
    <w:rsid w:val="00F11B32"/>
    <w:rsid w:val="00F11EC8"/>
    <w:rsid w:val="00F12477"/>
    <w:rsid w:val="00F1271C"/>
    <w:rsid w:val="00F12720"/>
    <w:rsid w:val="00F12E1B"/>
    <w:rsid w:val="00F1365C"/>
    <w:rsid w:val="00F13B1F"/>
    <w:rsid w:val="00F14154"/>
    <w:rsid w:val="00F14ADE"/>
    <w:rsid w:val="00F14C16"/>
    <w:rsid w:val="00F14DCA"/>
    <w:rsid w:val="00F14E7D"/>
    <w:rsid w:val="00F1592F"/>
    <w:rsid w:val="00F15D7A"/>
    <w:rsid w:val="00F15F87"/>
    <w:rsid w:val="00F16042"/>
    <w:rsid w:val="00F163F2"/>
    <w:rsid w:val="00F165AE"/>
    <w:rsid w:val="00F165C3"/>
    <w:rsid w:val="00F16758"/>
    <w:rsid w:val="00F1679B"/>
    <w:rsid w:val="00F167C9"/>
    <w:rsid w:val="00F16876"/>
    <w:rsid w:val="00F16B5F"/>
    <w:rsid w:val="00F16BC9"/>
    <w:rsid w:val="00F16D12"/>
    <w:rsid w:val="00F16DFB"/>
    <w:rsid w:val="00F17013"/>
    <w:rsid w:val="00F173B9"/>
    <w:rsid w:val="00F176A6"/>
    <w:rsid w:val="00F17A33"/>
    <w:rsid w:val="00F17A57"/>
    <w:rsid w:val="00F17BBC"/>
    <w:rsid w:val="00F201FF"/>
    <w:rsid w:val="00F2021C"/>
    <w:rsid w:val="00F20D98"/>
    <w:rsid w:val="00F211AA"/>
    <w:rsid w:val="00F212CD"/>
    <w:rsid w:val="00F21317"/>
    <w:rsid w:val="00F21415"/>
    <w:rsid w:val="00F215A7"/>
    <w:rsid w:val="00F21990"/>
    <w:rsid w:val="00F21C1A"/>
    <w:rsid w:val="00F21FE3"/>
    <w:rsid w:val="00F22458"/>
    <w:rsid w:val="00F22D99"/>
    <w:rsid w:val="00F22EAB"/>
    <w:rsid w:val="00F22F8C"/>
    <w:rsid w:val="00F233F8"/>
    <w:rsid w:val="00F23419"/>
    <w:rsid w:val="00F235AF"/>
    <w:rsid w:val="00F2362D"/>
    <w:rsid w:val="00F2383A"/>
    <w:rsid w:val="00F2396F"/>
    <w:rsid w:val="00F23AA9"/>
    <w:rsid w:val="00F24323"/>
    <w:rsid w:val="00F2434F"/>
    <w:rsid w:val="00F24B6E"/>
    <w:rsid w:val="00F24BCB"/>
    <w:rsid w:val="00F24C5B"/>
    <w:rsid w:val="00F24DA5"/>
    <w:rsid w:val="00F2510E"/>
    <w:rsid w:val="00F2559A"/>
    <w:rsid w:val="00F2561C"/>
    <w:rsid w:val="00F25922"/>
    <w:rsid w:val="00F259B6"/>
    <w:rsid w:val="00F26516"/>
    <w:rsid w:val="00F26632"/>
    <w:rsid w:val="00F2670B"/>
    <w:rsid w:val="00F26963"/>
    <w:rsid w:val="00F26A1E"/>
    <w:rsid w:val="00F26C85"/>
    <w:rsid w:val="00F26D92"/>
    <w:rsid w:val="00F26F75"/>
    <w:rsid w:val="00F26F9C"/>
    <w:rsid w:val="00F27804"/>
    <w:rsid w:val="00F279EB"/>
    <w:rsid w:val="00F27C91"/>
    <w:rsid w:val="00F27DC8"/>
    <w:rsid w:val="00F300F3"/>
    <w:rsid w:val="00F30FA9"/>
    <w:rsid w:val="00F311FB"/>
    <w:rsid w:val="00F314B4"/>
    <w:rsid w:val="00F31652"/>
    <w:rsid w:val="00F317E8"/>
    <w:rsid w:val="00F31C42"/>
    <w:rsid w:val="00F31F76"/>
    <w:rsid w:val="00F31FF9"/>
    <w:rsid w:val="00F32125"/>
    <w:rsid w:val="00F323D9"/>
    <w:rsid w:val="00F3246D"/>
    <w:rsid w:val="00F324AB"/>
    <w:rsid w:val="00F32865"/>
    <w:rsid w:val="00F32A5E"/>
    <w:rsid w:val="00F32C4E"/>
    <w:rsid w:val="00F32E7A"/>
    <w:rsid w:val="00F32F49"/>
    <w:rsid w:val="00F333CD"/>
    <w:rsid w:val="00F335B5"/>
    <w:rsid w:val="00F33A10"/>
    <w:rsid w:val="00F33A9B"/>
    <w:rsid w:val="00F33B08"/>
    <w:rsid w:val="00F33B21"/>
    <w:rsid w:val="00F33BB0"/>
    <w:rsid w:val="00F33EB6"/>
    <w:rsid w:val="00F33FE1"/>
    <w:rsid w:val="00F340AD"/>
    <w:rsid w:val="00F340B9"/>
    <w:rsid w:val="00F340C2"/>
    <w:rsid w:val="00F340CF"/>
    <w:rsid w:val="00F345DF"/>
    <w:rsid w:val="00F34619"/>
    <w:rsid w:val="00F348C1"/>
    <w:rsid w:val="00F348EC"/>
    <w:rsid w:val="00F34B0E"/>
    <w:rsid w:val="00F34CFE"/>
    <w:rsid w:val="00F3536D"/>
    <w:rsid w:val="00F354F9"/>
    <w:rsid w:val="00F358C2"/>
    <w:rsid w:val="00F35A35"/>
    <w:rsid w:val="00F35D53"/>
    <w:rsid w:val="00F35F42"/>
    <w:rsid w:val="00F36018"/>
    <w:rsid w:val="00F3629B"/>
    <w:rsid w:val="00F362C3"/>
    <w:rsid w:val="00F36394"/>
    <w:rsid w:val="00F36429"/>
    <w:rsid w:val="00F36740"/>
    <w:rsid w:val="00F36936"/>
    <w:rsid w:val="00F36F36"/>
    <w:rsid w:val="00F371BD"/>
    <w:rsid w:val="00F374A5"/>
    <w:rsid w:val="00F37723"/>
    <w:rsid w:val="00F377D3"/>
    <w:rsid w:val="00F37A26"/>
    <w:rsid w:val="00F37AFC"/>
    <w:rsid w:val="00F37DB9"/>
    <w:rsid w:val="00F37F6E"/>
    <w:rsid w:val="00F40331"/>
    <w:rsid w:val="00F4065A"/>
    <w:rsid w:val="00F40856"/>
    <w:rsid w:val="00F410CA"/>
    <w:rsid w:val="00F417FE"/>
    <w:rsid w:val="00F4186B"/>
    <w:rsid w:val="00F4191E"/>
    <w:rsid w:val="00F4196C"/>
    <w:rsid w:val="00F41AA5"/>
    <w:rsid w:val="00F41B9B"/>
    <w:rsid w:val="00F41E4A"/>
    <w:rsid w:val="00F41E8D"/>
    <w:rsid w:val="00F42111"/>
    <w:rsid w:val="00F4211F"/>
    <w:rsid w:val="00F4221E"/>
    <w:rsid w:val="00F4246F"/>
    <w:rsid w:val="00F42474"/>
    <w:rsid w:val="00F424FB"/>
    <w:rsid w:val="00F425B1"/>
    <w:rsid w:val="00F42754"/>
    <w:rsid w:val="00F42B91"/>
    <w:rsid w:val="00F42E45"/>
    <w:rsid w:val="00F42EBE"/>
    <w:rsid w:val="00F43783"/>
    <w:rsid w:val="00F4386D"/>
    <w:rsid w:val="00F43912"/>
    <w:rsid w:val="00F43A8D"/>
    <w:rsid w:val="00F43C10"/>
    <w:rsid w:val="00F43D54"/>
    <w:rsid w:val="00F44503"/>
    <w:rsid w:val="00F4488F"/>
    <w:rsid w:val="00F44953"/>
    <w:rsid w:val="00F44996"/>
    <w:rsid w:val="00F44C53"/>
    <w:rsid w:val="00F44C71"/>
    <w:rsid w:val="00F450A8"/>
    <w:rsid w:val="00F452FC"/>
    <w:rsid w:val="00F4545F"/>
    <w:rsid w:val="00F45833"/>
    <w:rsid w:val="00F45A3C"/>
    <w:rsid w:val="00F45AAC"/>
    <w:rsid w:val="00F45CC2"/>
    <w:rsid w:val="00F45D7F"/>
    <w:rsid w:val="00F45F59"/>
    <w:rsid w:val="00F45F8B"/>
    <w:rsid w:val="00F46131"/>
    <w:rsid w:val="00F46256"/>
    <w:rsid w:val="00F465F6"/>
    <w:rsid w:val="00F467CD"/>
    <w:rsid w:val="00F470B1"/>
    <w:rsid w:val="00F47161"/>
    <w:rsid w:val="00F475CF"/>
    <w:rsid w:val="00F4760B"/>
    <w:rsid w:val="00F47656"/>
    <w:rsid w:val="00F477A5"/>
    <w:rsid w:val="00F47875"/>
    <w:rsid w:val="00F47C52"/>
    <w:rsid w:val="00F47EB5"/>
    <w:rsid w:val="00F5096E"/>
    <w:rsid w:val="00F50A2A"/>
    <w:rsid w:val="00F50B31"/>
    <w:rsid w:val="00F51371"/>
    <w:rsid w:val="00F51DAC"/>
    <w:rsid w:val="00F51DD0"/>
    <w:rsid w:val="00F52188"/>
    <w:rsid w:val="00F52214"/>
    <w:rsid w:val="00F52610"/>
    <w:rsid w:val="00F5277F"/>
    <w:rsid w:val="00F52ACA"/>
    <w:rsid w:val="00F52D23"/>
    <w:rsid w:val="00F52DF0"/>
    <w:rsid w:val="00F52F6E"/>
    <w:rsid w:val="00F53161"/>
    <w:rsid w:val="00F53397"/>
    <w:rsid w:val="00F53398"/>
    <w:rsid w:val="00F534A1"/>
    <w:rsid w:val="00F53528"/>
    <w:rsid w:val="00F53529"/>
    <w:rsid w:val="00F53A1D"/>
    <w:rsid w:val="00F53D15"/>
    <w:rsid w:val="00F53D33"/>
    <w:rsid w:val="00F54244"/>
    <w:rsid w:val="00F543AA"/>
    <w:rsid w:val="00F5459C"/>
    <w:rsid w:val="00F54639"/>
    <w:rsid w:val="00F548A0"/>
    <w:rsid w:val="00F54B40"/>
    <w:rsid w:val="00F54B56"/>
    <w:rsid w:val="00F54EB0"/>
    <w:rsid w:val="00F5506F"/>
    <w:rsid w:val="00F55201"/>
    <w:rsid w:val="00F55613"/>
    <w:rsid w:val="00F558FE"/>
    <w:rsid w:val="00F55969"/>
    <w:rsid w:val="00F55B9D"/>
    <w:rsid w:val="00F55E86"/>
    <w:rsid w:val="00F55FB8"/>
    <w:rsid w:val="00F5672B"/>
    <w:rsid w:val="00F5676D"/>
    <w:rsid w:val="00F56C09"/>
    <w:rsid w:val="00F56C26"/>
    <w:rsid w:val="00F56C5A"/>
    <w:rsid w:val="00F600E8"/>
    <w:rsid w:val="00F6019D"/>
    <w:rsid w:val="00F60872"/>
    <w:rsid w:val="00F60941"/>
    <w:rsid w:val="00F60DA0"/>
    <w:rsid w:val="00F61073"/>
    <w:rsid w:val="00F61231"/>
    <w:rsid w:val="00F61447"/>
    <w:rsid w:val="00F61621"/>
    <w:rsid w:val="00F616F2"/>
    <w:rsid w:val="00F61D5B"/>
    <w:rsid w:val="00F61F48"/>
    <w:rsid w:val="00F62855"/>
    <w:rsid w:val="00F6287C"/>
    <w:rsid w:val="00F6289C"/>
    <w:rsid w:val="00F62922"/>
    <w:rsid w:val="00F62BB1"/>
    <w:rsid w:val="00F62E79"/>
    <w:rsid w:val="00F63227"/>
    <w:rsid w:val="00F63876"/>
    <w:rsid w:val="00F63997"/>
    <w:rsid w:val="00F63C7B"/>
    <w:rsid w:val="00F63D51"/>
    <w:rsid w:val="00F63DA2"/>
    <w:rsid w:val="00F63DD5"/>
    <w:rsid w:val="00F6407F"/>
    <w:rsid w:val="00F640D0"/>
    <w:rsid w:val="00F642FA"/>
    <w:rsid w:val="00F64479"/>
    <w:rsid w:val="00F649B1"/>
    <w:rsid w:val="00F64BDF"/>
    <w:rsid w:val="00F64C83"/>
    <w:rsid w:val="00F65012"/>
    <w:rsid w:val="00F6516B"/>
    <w:rsid w:val="00F6518D"/>
    <w:rsid w:val="00F65369"/>
    <w:rsid w:val="00F65768"/>
    <w:rsid w:val="00F659F7"/>
    <w:rsid w:val="00F65CE0"/>
    <w:rsid w:val="00F65D19"/>
    <w:rsid w:val="00F65E23"/>
    <w:rsid w:val="00F66028"/>
    <w:rsid w:val="00F661E6"/>
    <w:rsid w:val="00F6696A"/>
    <w:rsid w:val="00F669CB"/>
    <w:rsid w:val="00F66BF9"/>
    <w:rsid w:val="00F670C5"/>
    <w:rsid w:val="00F67BFE"/>
    <w:rsid w:val="00F67D1A"/>
    <w:rsid w:val="00F67E34"/>
    <w:rsid w:val="00F67E46"/>
    <w:rsid w:val="00F67E5B"/>
    <w:rsid w:val="00F67F8F"/>
    <w:rsid w:val="00F67FAB"/>
    <w:rsid w:val="00F701CA"/>
    <w:rsid w:val="00F7034E"/>
    <w:rsid w:val="00F70884"/>
    <w:rsid w:val="00F70B01"/>
    <w:rsid w:val="00F70C9E"/>
    <w:rsid w:val="00F70EA1"/>
    <w:rsid w:val="00F71093"/>
    <w:rsid w:val="00F71286"/>
    <w:rsid w:val="00F71618"/>
    <w:rsid w:val="00F71673"/>
    <w:rsid w:val="00F719A7"/>
    <w:rsid w:val="00F71DD9"/>
    <w:rsid w:val="00F71F96"/>
    <w:rsid w:val="00F72112"/>
    <w:rsid w:val="00F721F0"/>
    <w:rsid w:val="00F72487"/>
    <w:rsid w:val="00F726B3"/>
    <w:rsid w:val="00F72A2B"/>
    <w:rsid w:val="00F72B4C"/>
    <w:rsid w:val="00F72C73"/>
    <w:rsid w:val="00F73352"/>
    <w:rsid w:val="00F73A69"/>
    <w:rsid w:val="00F73D54"/>
    <w:rsid w:val="00F74001"/>
    <w:rsid w:val="00F7422E"/>
    <w:rsid w:val="00F74230"/>
    <w:rsid w:val="00F74453"/>
    <w:rsid w:val="00F7467D"/>
    <w:rsid w:val="00F7481C"/>
    <w:rsid w:val="00F74918"/>
    <w:rsid w:val="00F74BE0"/>
    <w:rsid w:val="00F74D85"/>
    <w:rsid w:val="00F74F20"/>
    <w:rsid w:val="00F75067"/>
    <w:rsid w:val="00F751A0"/>
    <w:rsid w:val="00F751DF"/>
    <w:rsid w:val="00F75844"/>
    <w:rsid w:val="00F758DA"/>
    <w:rsid w:val="00F7597A"/>
    <w:rsid w:val="00F7610C"/>
    <w:rsid w:val="00F76545"/>
    <w:rsid w:val="00F76565"/>
    <w:rsid w:val="00F76714"/>
    <w:rsid w:val="00F76B27"/>
    <w:rsid w:val="00F76BBA"/>
    <w:rsid w:val="00F76D8B"/>
    <w:rsid w:val="00F76DFF"/>
    <w:rsid w:val="00F770DF"/>
    <w:rsid w:val="00F77196"/>
    <w:rsid w:val="00F772F3"/>
    <w:rsid w:val="00F7742A"/>
    <w:rsid w:val="00F777CB"/>
    <w:rsid w:val="00F77CD0"/>
    <w:rsid w:val="00F77D03"/>
    <w:rsid w:val="00F77F3F"/>
    <w:rsid w:val="00F77FCD"/>
    <w:rsid w:val="00F77FE8"/>
    <w:rsid w:val="00F77FF8"/>
    <w:rsid w:val="00F803D0"/>
    <w:rsid w:val="00F804D2"/>
    <w:rsid w:val="00F805B8"/>
    <w:rsid w:val="00F80A5F"/>
    <w:rsid w:val="00F80BD6"/>
    <w:rsid w:val="00F80C52"/>
    <w:rsid w:val="00F80D1F"/>
    <w:rsid w:val="00F80DA9"/>
    <w:rsid w:val="00F81225"/>
    <w:rsid w:val="00F8125A"/>
    <w:rsid w:val="00F812F6"/>
    <w:rsid w:val="00F81550"/>
    <w:rsid w:val="00F81AF0"/>
    <w:rsid w:val="00F81D23"/>
    <w:rsid w:val="00F81EC8"/>
    <w:rsid w:val="00F81FBB"/>
    <w:rsid w:val="00F82139"/>
    <w:rsid w:val="00F82169"/>
    <w:rsid w:val="00F8232B"/>
    <w:rsid w:val="00F82504"/>
    <w:rsid w:val="00F82678"/>
    <w:rsid w:val="00F82D5D"/>
    <w:rsid w:val="00F82D5F"/>
    <w:rsid w:val="00F82D87"/>
    <w:rsid w:val="00F82F33"/>
    <w:rsid w:val="00F82F92"/>
    <w:rsid w:val="00F83069"/>
    <w:rsid w:val="00F833BE"/>
    <w:rsid w:val="00F83450"/>
    <w:rsid w:val="00F836AE"/>
    <w:rsid w:val="00F836D4"/>
    <w:rsid w:val="00F83AB8"/>
    <w:rsid w:val="00F83ADD"/>
    <w:rsid w:val="00F83C5E"/>
    <w:rsid w:val="00F83D6C"/>
    <w:rsid w:val="00F83D8D"/>
    <w:rsid w:val="00F83E8B"/>
    <w:rsid w:val="00F83FFB"/>
    <w:rsid w:val="00F845C8"/>
    <w:rsid w:val="00F845E5"/>
    <w:rsid w:val="00F8519C"/>
    <w:rsid w:val="00F85389"/>
    <w:rsid w:val="00F853E1"/>
    <w:rsid w:val="00F85577"/>
    <w:rsid w:val="00F855F2"/>
    <w:rsid w:val="00F85F21"/>
    <w:rsid w:val="00F85FDC"/>
    <w:rsid w:val="00F85FF9"/>
    <w:rsid w:val="00F8615B"/>
    <w:rsid w:val="00F86233"/>
    <w:rsid w:val="00F86608"/>
    <w:rsid w:val="00F868F6"/>
    <w:rsid w:val="00F86A9E"/>
    <w:rsid w:val="00F86C6C"/>
    <w:rsid w:val="00F86E92"/>
    <w:rsid w:val="00F87756"/>
    <w:rsid w:val="00F87847"/>
    <w:rsid w:val="00F87910"/>
    <w:rsid w:val="00F879E8"/>
    <w:rsid w:val="00F87A4F"/>
    <w:rsid w:val="00F87AB3"/>
    <w:rsid w:val="00F87C34"/>
    <w:rsid w:val="00F87D4A"/>
    <w:rsid w:val="00F87EB3"/>
    <w:rsid w:val="00F9019E"/>
    <w:rsid w:val="00F904F8"/>
    <w:rsid w:val="00F908DA"/>
    <w:rsid w:val="00F90A32"/>
    <w:rsid w:val="00F90C05"/>
    <w:rsid w:val="00F91337"/>
    <w:rsid w:val="00F91664"/>
    <w:rsid w:val="00F918E6"/>
    <w:rsid w:val="00F91988"/>
    <w:rsid w:val="00F919AD"/>
    <w:rsid w:val="00F91B49"/>
    <w:rsid w:val="00F91B52"/>
    <w:rsid w:val="00F920A8"/>
    <w:rsid w:val="00F92272"/>
    <w:rsid w:val="00F92807"/>
    <w:rsid w:val="00F9286A"/>
    <w:rsid w:val="00F929A3"/>
    <w:rsid w:val="00F929D7"/>
    <w:rsid w:val="00F92A9B"/>
    <w:rsid w:val="00F92C5F"/>
    <w:rsid w:val="00F92E63"/>
    <w:rsid w:val="00F92F71"/>
    <w:rsid w:val="00F93238"/>
    <w:rsid w:val="00F93904"/>
    <w:rsid w:val="00F93C32"/>
    <w:rsid w:val="00F93D7D"/>
    <w:rsid w:val="00F94038"/>
    <w:rsid w:val="00F9406B"/>
    <w:rsid w:val="00F941B8"/>
    <w:rsid w:val="00F9425C"/>
    <w:rsid w:val="00F942C5"/>
    <w:rsid w:val="00F94319"/>
    <w:rsid w:val="00F94399"/>
    <w:rsid w:val="00F9475B"/>
    <w:rsid w:val="00F94982"/>
    <w:rsid w:val="00F94EA0"/>
    <w:rsid w:val="00F951AA"/>
    <w:rsid w:val="00F9547C"/>
    <w:rsid w:val="00F9548F"/>
    <w:rsid w:val="00F95A33"/>
    <w:rsid w:val="00F95C98"/>
    <w:rsid w:val="00F95F57"/>
    <w:rsid w:val="00F96465"/>
    <w:rsid w:val="00F96A15"/>
    <w:rsid w:val="00F96A82"/>
    <w:rsid w:val="00F96AA4"/>
    <w:rsid w:val="00F96B91"/>
    <w:rsid w:val="00F96D43"/>
    <w:rsid w:val="00F96FEE"/>
    <w:rsid w:val="00F97437"/>
    <w:rsid w:val="00F9766A"/>
    <w:rsid w:val="00F97709"/>
    <w:rsid w:val="00F978F5"/>
    <w:rsid w:val="00F97B95"/>
    <w:rsid w:val="00F97C63"/>
    <w:rsid w:val="00FA06C5"/>
    <w:rsid w:val="00FA07AA"/>
    <w:rsid w:val="00FA0CC8"/>
    <w:rsid w:val="00FA0D72"/>
    <w:rsid w:val="00FA0DBA"/>
    <w:rsid w:val="00FA13AB"/>
    <w:rsid w:val="00FA1A22"/>
    <w:rsid w:val="00FA1AA5"/>
    <w:rsid w:val="00FA1BB0"/>
    <w:rsid w:val="00FA1D4C"/>
    <w:rsid w:val="00FA1DDA"/>
    <w:rsid w:val="00FA2212"/>
    <w:rsid w:val="00FA225E"/>
    <w:rsid w:val="00FA23EC"/>
    <w:rsid w:val="00FA2527"/>
    <w:rsid w:val="00FA2DFB"/>
    <w:rsid w:val="00FA2F36"/>
    <w:rsid w:val="00FA3099"/>
    <w:rsid w:val="00FA36E0"/>
    <w:rsid w:val="00FA38D8"/>
    <w:rsid w:val="00FA3B08"/>
    <w:rsid w:val="00FA3DFE"/>
    <w:rsid w:val="00FA3E82"/>
    <w:rsid w:val="00FA3FC6"/>
    <w:rsid w:val="00FA410E"/>
    <w:rsid w:val="00FA4174"/>
    <w:rsid w:val="00FA4184"/>
    <w:rsid w:val="00FA4268"/>
    <w:rsid w:val="00FA43E3"/>
    <w:rsid w:val="00FA4501"/>
    <w:rsid w:val="00FA4751"/>
    <w:rsid w:val="00FA4862"/>
    <w:rsid w:val="00FA48B6"/>
    <w:rsid w:val="00FA4966"/>
    <w:rsid w:val="00FA4C71"/>
    <w:rsid w:val="00FA4E2B"/>
    <w:rsid w:val="00FA4FA9"/>
    <w:rsid w:val="00FA537A"/>
    <w:rsid w:val="00FA55A5"/>
    <w:rsid w:val="00FA5767"/>
    <w:rsid w:val="00FA5904"/>
    <w:rsid w:val="00FA5957"/>
    <w:rsid w:val="00FA5A39"/>
    <w:rsid w:val="00FA5A5F"/>
    <w:rsid w:val="00FA5CF4"/>
    <w:rsid w:val="00FA5D68"/>
    <w:rsid w:val="00FA5D6D"/>
    <w:rsid w:val="00FA5E62"/>
    <w:rsid w:val="00FA62AD"/>
    <w:rsid w:val="00FA6985"/>
    <w:rsid w:val="00FA69FC"/>
    <w:rsid w:val="00FA6A3B"/>
    <w:rsid w:val="00FA6A3D"/>
    <w:rsid w:val="00FA6AFE"/>
    <w:rsid w:val="00FA6E92"/>
    <w:rsid w:val="00FA6F27"/>
    <w:rsid w:val="00FA715E"/>
    <w:rsid w:val="00FA7168"/>
    <w:rsid w:val="00FA718A"/>
    <w:rsid w:val="00FA7394"/>
    <w:rsid w:val="00FA76E0"/>
    <w:rsid w:val="00FA7A02"/>
    <w:rsid w:val="00FA7CA0"/>
    <w:rsid w:val="00FB009D"/>
    <w:rsid w:val="00FB00A4"/>
    <w:rsid w:val="00FB0475"/>
    <w:rsid w:val="00FB0EA6"/>
    <w:rsid w:val="00FB0F96"/>
    <w:rsid w:val="00FB0F98"/>
    <w:rsid w:val="00FB0FEA"/>
    <w:rsid w:val="00FB105F"/>
    <w:rsid w:val="00FB10FD"/>
    <w:rsid w:val="00FB168A"/>
    <w:rsid w:val="00FB1DF1"/>
    <w:rsid w:val="00FB2504"/>
    <w:rsid w:val="00FB25B6"/>
    <w:rsid w:val="00FB2ACF"/>
    <w:rsid w:val="00FB2B52"/>
    <w:rsid w:val="00FB2C37"/>
    <w:rsid w:val="00FB30DC"/>
    <w:rsid w:val="00FB342C"/>
    <w:rsid w:val="00FB354B"/>
    <w:rsid w:val="00FB35D7"/>
    <w:rsid w:val="00FB3641"/>
    <w:rsid w:val="00FB3780"/>
    <w:rsid w:val="00FB3912"/>
    <w:rsid w:val="00FB3B9C"/>
    <w:rsid w:val="00FB3EC1"/>
    <w:rsid w:val="00FB42B0"/>
    <w:rsid w:val="00FB45AC"/>
    <w:rsid w:val="00FB49A1"/>
    <w:rsid w:val="00FB4FF8"/>
    <w:rsid w:val="00FB54DE"/>
    <w:rsid w:val="00FB57FE"/>
    <w:rsid w:val="00FB58AF"/>
    <w:rsid w:val="00FB5939"/>
    <w:rsid w:val="00FB5951"/>
    <w:rsid w:val="00FB59AA"/>
    <w:rsid w:val="00FB5D62"/>
    <w:rsid w:val="00FB5EFC"/>
    <w:rsid w:val="00FB6017"/>
    <w:rsid w:val="00FB685E"/>
    <w:rsid w:val="00FB6A34"/>
    <w:rsid w:val="00FB6A98"/>
    <w:rsid w:val="00FB6C88"/>
    <w:rsid w:val="00FB6DD9"/>
    <w:rsid w:val="00FB7084"/>
    <w:rsid w:val="00FB71D5"/>
    <w:rsid w:val="00FB736D"/>
    <w:rsid w:val="00FB751E"/>
    <w:rsid w:val="00FB7BBC"/>
    <w:rsid w:val="00FB7DA4"/>
    <w:rsid w:val="00FB7DCB"/>
    <w:rsid w:val="00FB7F19"/>
    <w:rsid w:val="00FC032D"/>
    <w:rsid w:val="00FC03ED"/>
    <w:rsid w:val="00FC0692"/>
    <w:rsid w:val="00FC0723"/>
    <w:rsid w:val="00FC14F1"/>
    <w:rsid w:val="00FC1526"/>
    <w:rsid w:val="00FC158D"/>
    <w:rsid w:val="00FC181C"/>
    <w:rsid w:val="00FC19FD"/>
    <w:rsid w:val="00FC1B0F"/>
    <w:rsid w:val="00FC1B4E"/>
    <w:rsid w:val="00FC1BFB"/>
    <w:rsid w:val="00FC1CA5"/>
    <w:rsid w:val="00FC2129"/>
    <w:rsid w:val="00FC2F49"/>
    <w:rsid w:val="00FC2FD1"/>
    <w:rsid w:val="00FC3162"/>
    <w:rsid w:val="00FC3167"/>
    <w:rsid w:val="00FC3392"/>
    <w:rsid w:val="00FC3447"/>
    <w:rsid w:val="00FC34E4"/>
    <w:rsid w:val="00FC36C1"/>
    <w:rsid w:val="00FC3E0B"/>
    <w:rsid w:val="00FC3FB0"/>
    <w:rsid w:val="00FC3FFE"/>
    <w:rsid w:val="00FC42FE"/>
    <w:rsid w:val="00FC448E"/>
    <w:rsid w:val="00FC47CB"/>
    <w:rsid w:val="00FC47F7"/>
    <w:rsid w:val="00FC4928"/>
    <w:rsid w:val="00FC4979"/>
    <w:rsid w:val="00FC4A97"/>
    <w:rsid w:val="00FC4E3D"/>
    <w:rsid w:val="00FC4ED0"/>
    <w:rsid w:val="00FC508A"/>
    <w:rsid w:val="00FC545B"/>
    <w:rsid w:val="00FC5C5F"/>
    <w:rsid w:val="00FC5F27"/>
    <w:rsid w:val="00FC63EC"/>
    <w:rsid w:val="00FC6EEA"/>
    <w:rsid w:val="00FC6EF2"/>
    <w:rsid w:val="00FC6F08"/>
    <w:rsid w:val="00FC71BE"/>
    <w:rsid w:val="00FC726C"/>
    <w:rsid w:val="00FC75F9"/>
    <w:rsid w:val="00FC767F"/>
    <w:rsid w:val="00FC76F5"/>
    <w:rsid w:val="00FC7721"/>
    <w:rsid w:val="00FC779C"/>
    <w:rsid w:val="00FC79DD"/>
    <w:rsid w:val="00FC7D79"/>
    <w:rsid w:val="00FC7DDD"/>
    <w:rsid w:val="00FC7EE9"/>
    <w:rsid w:val="00FD0047"/>
    <w:rsid w:val="00FD01B7"/>
    <w:rsid w:val="00FD0537"/>
    <w:rsid w:val="00FD0880"/>
    <w:rsid w:val="00FD0A8B"/>
    <w:rsid w:val="00FD0D5E"/>
    <w:rsid w:val="00FD14EF"/>
    <w:rsid w:val="00FD1557"/>
    <w:rsid w:val="00FD18D9"/>
    <w:rsid w:val="00FD19E0"/>
    <w:rsid w:val="00FD1A3D"/>
    <w:rsid w:val="00FD1CBB"/>
    <w:rsid w:val="00FD1FDE"/>
    <w:rsid w:val="00FD200A"/>
    <w:rsid w:val="00FD2240"/>
    <w:rsid w:val="00FD22D2"/>
    <w:rsid w:val="00FD237C"/>
    <w:rsid w:val="00FD280A"/>
    <w:rsid w:val="00FD2918"/>
    <w:rsid w:val="00FD2930"/>
    <w:rsid w:val="00FD2D26"/>
    <w:rsid w:val="00FD2E6C"/>
    <w:rsid w:val="00FD2EFC"/>
    <w:rsid w:val="00FD3093"/>
    <w:rsid w:val="00FD3279"/>
    <w:rsid w:val="00FD3503"/>
    <w:rsid w:val="00FD3527"/>
    <w:rsid w:val="00FD37E2"/>
    <w:rsid w:val="00FD3BA7"/>
    <w:rsid w:val="00FD3C01"/>
    <w:rsid w:val="00FD46C9"/>
    <w:rsid w:val="00FD4B2D"/>
    <w:rsid w:val="00FD5007"/>
    <w:rsid w:val="00FD50A1"/>
    <w:rsid w:val="00FD52B0"/>
    <w:rsid w:val="00FD589E"/>
    <w:rsid w:val="00FD638C"/>
    <w:rsid w:val="00FD65A2"/>
    <w:rsid w:val="00FD665B"/>
    <w:rsid w:val="00FD67AD"/>
    <w:rsid w:val="00FD6A2E"/>
    <w:rsid w:val="00FD6A84"/>
    <w:rsid w:val="00FD6C48"/>
    <w:rsid w:val="00FD6C96"/>
    <w:rsid w:val="00FD6D1F"/>
    <w:rsid w:val="00FD6D9A"/>
    <w:rsid w:val="00FD6FF3"/>
    <w:rsid w:val="00FD705F"/>
    <w:rsid w:val="00FD76E7"/>
    <w:rsid w:val="00FD76F8"/>
    <w:rsid w:val="00FD786E"/>
    <w:rsid w:val="00FD789A"/>
    <w:rsid w:val="00FD796D"/>
    <w:rsid w:val="00FD7B23"/>
    <w:rsid w:val="00FD7BEF"/>
    <w:rsid w:val="00FD7D4C"/>
    <w:rsid w:val="00FD7D93"/>
    <w:rsid w:val="00FD7DCC"/>
    <w:rsid w:val="00FD7EFB"/>
    <w:rsid w:val="00FE0001"/>
    <w:rsid w:val="00FE0429"/>
    <w:rsid w:val="00FE042D"/>
    <w:rsid w:val="00FE0453"/>
    <w:rsid w:val="00FE06C7"/>
    <w:rsid w:val="00FE0A22"/>
    <w:rsid w:val="00FE0E43"/>
    <w:rsid w:val="00FE0E86"/>
    <w:rsid w:val="00FE0FE8"/>
    <w:rsid w:val="00FE100A"/>
    <w:rsid w:val="00FE1103"/>
    <w:rsid w:val="00FE1308"/>
    <w:rsid w:val="00FE1503"/>
    <w:rsid w:val="00FE1B09"/>
    <w:rsid w:val="00FE1B51"/>
    <w:rsid w:val="00FE1CAF"/>
    <w:rsid w:val="00FE2243"/>
    <w:rsid w:val="00FE23D0"/>
    <w:rsid w:val="00FE273A"/>
    <w:rsid w:val="00FE2C80"/>
    <w:rsid w:val="00FE2DF7"/>
    <w:rsid w:val="00FE30CE"/>
    <w:rsid w:val="00FE3313"/>
    <w:rsid w:val="00FE3367"/>
    <w:rsid w:val="00FE35FC"/>
    <w:rsid w:val="00FE36CC"/>
    <w:rsid w:val="00FE3A17"/>
    <w:rsid w:val="00FE3BA7"/>
    <w:rsid w:val="00FE403B"/>
    <w:rsid w:val="00FE4493"/>
    <w:rsid w:val="00FE4657"/>
    <w:rsid w:val="00FE4830"/>
    <w:rsid w:val="00FE51CE"/>
    <w:rsid w:val="00FE5212"/>
    <w:rsid w:val="00FE53CF"/>
    <w:rsid w:val="00FE550A"/>
    <w:rsid w:val="00FE56C1"/>
    <w:rsid w:val="00FE579F"/>
    <w:rsid w:val="00FE5A23"/>
    <w:rsid w:val="00FE5AF9"/>
    <w:rsid w:val="00FE6193"/>
    <w:rsid w:val="00FE6479"/>
    <w:rsid w:val="00FE69A6"/>
    <w:rsid w:val="00FE6A55"/>
    <w:rsid w:val="00FE6F1C"/>
    <w:rsid w:val="00FE7148"/>
    <w:rsid w:val="00FE7187"/>
    <w:rsid w:val="00FE72F5"/>
    <w:rsid w:val="00FE7434"/>
    <w:rsid w:val="00FE7854"/>
    <w:rsid w:val="00FE7905"/>
    <w:rsid w:val="00FE7E32"/>
    <w:rsid w:val="00FF014B"/>
    <w:rsid w:val="00FF0419"/>
    <w:rsid w:val="00FF0558"/>
    <w:rsid w:val="00FF07D2"/>
    <w:rsid w:val="00FF0A40"/>
    <w:rsid w:val="00FF0E4F"/>
    <w:rsid w:val="00FF0FE6"/>
    <w:rsid w:val="00FF11FD"/>
    <w:rsid w:val="00FF12A2"/>
    <w:rsid w:val="00FF131E"/>
    <w:rsid w:val="00FF1496"/>
    <w:rsid w:val="00FF1647"/>
    <w:rsid w:val="00FF1822"/>
    <w:rsid w:val="00FF19ED"/>
    <w:rsid w:val="00FF1A06"/>
    <w:rsid w:val="00FF1A47"/>
    <w:rsid w:val="00FF1B57"/>
    <w:rsid w:val="00FF1C23"/>
    <w:rsid w:val="00FF1F9D"/>
    <w:rsid w:val="00FF20A5"/>
    <w:rsid w:val="00FF22D8"/>
    <w:rsid w:val="00FF265B"/>
    <w:rsid w:val="00FF276F"/>
    <w:rsid w:val="00FF2945"/>
    <w:rsid w:val="00FF394E"/>
    <w:rsid w:val="00FF3AEE"/>
    <w:rsid w:val="00FF3C2C"/>
    <w:rsid w:val="00FF3E98"/>
    <w:rsid w:val="00FF3E9A"/>
    <w:rsid w:val="00FF432A"/>
    <w:rsid w:val="00FF4741"/>
    <w:rsid w:val="00FF495C"/>
    <w:rsid w:val="00FF49AC"/>
    <w:rsid w:val="00FF4A8A"/>
    <w:rsid w:val="00FF4FD8"/>
    <w:rsid w:val="00FF50FF"/>
    <w:rsid w:val="00FF5235"/>
    <w:rsid w:val="00FF524B"/>
    <w:rsid w:val="00FF57B4"/>
    <w:rsid w:val="00FF5A16"/>
    <w:rsid w:val="00FF5BFE"/>
    <w:rsid w:val="00FF5DE2"/>
    <w:rsid w:val="00FF5E5E"/>
    <w:rsid w:val="00FF60E6"/>
    <w:rsid w:val="00FF60FF"/>
    <w:rsid w:val="00FF61B8"/>
    <w:rsid w:val="00FF6618"/>
    <w:rsid w:val="00FF6631"/>
    <w:rsid w:val="00FF674C"/>
    <w:rsid w:val="00FF69D5"/>
    <w:rsid w:val="00FF6B58"/>
    <w:rsid w:val="00FF6BC8"/>
    <w:rsid w:val="00FF6BF7"/>
    <w:rsid w:val="00FF6DF8"/>
    <w:rsid w:val="00FF6F15"/>
    <w:rsid w:val="00FF71DC"/>
    <w:rsid w:val="00FF76FB"/>
    <w:rsid w:val="00FF7C92"/>
    <w:rsid w:val="00FF7CEB"/>
    <w:rsid w:val="00FF7D1F"/>
    <w:rsid w:val="00FF7E63"/>
    <w:rsid w:val="00FF7E87"/>
    <w:rsid w:val="00FF7FB4"/>
    <w:rsid w:val="2DC65595"/>
    <w:rsid w:val="4AA4F0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35D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4BFC"/>
    <w:pPr>
      <w:spacing w:after="120" w:line="360" w:lineRule="auto"/>
      <w:ind w:firstLine="709"/>
      <w:jc w:val="both"/>
    </w:pPr>
    <w:rPr>
      <w:rFonts w:ascii="Times New Roman" w:hAnsi="Times New Roman"/>
      <w:sz w:val="24"/>
    </w:rPr>
  </w:style>
  <w:style w:type="paragraph" w:styleId="Nadpis1">
    <w:name w:val="heading 1"/>
    <w:aliases w:val="Úvod"/>
    <w:basedOn w:val="Normln"/>
    <w:next w:val="Normln"/>
    <w:link w:val="Nadpis1Char"/>
    <w:autoRedefine/>
    <w:uiPriority w:val="9"/>
    <w:qFormat/>
    <w:rsid w:val="00681F41"/>
    <w:pPr>
      <w:keepNext/>
      <w:keepLines/>
      <w:pageBreakBefore/>
      <w:spacing w:after="0" w:line="480" w:lineRule="auto"/>
      <w:ind w:firstLine="0"/>
      <w:jc w:val="left"/>
      <w:outlineLvl w:val="0"/>
    </w:pPr>
    <w:rPr>
      <w:rFonts w:eastAsiaTheme="majorEastAsia" w:cs="Times New Roman"/>
      <w:b/>
      <w:spacing w:val="30"/>
      <w:sz w:val="40"/>
      <w:szCs w:val="40"/>
    </w:rPr>
  </w:style>
  <w:style w:type="paragraph" w:styleId="Nadpis2">
    <w:name w:val="heading 2"/>
    <w:aliases w:val="Úroveň 1"/>
    <w:basedOn w:val="Normln"/>
    <w:next w:val="Normln"/>
    <w:link w:val="Nadpis2Char"/>
    <w:uiPriority w:val="9"/>
    <w:unhideWhenUsed/>
    <w:qFormat/>
    <w:rsid w:val="006C5AFE"/>
    <w:pPr>
      <w:keepNext/>
      <w:keepLines/>
      <w:pageBreakBefore/>
      <w:numPr>
        <w:numId w:val="3"/>
      </w:numPr>
      <w:spacing w:before="1000"/>
      <w:ind w:left="357" w:hanging="357"/>
      <w:contextualSpacing/>
      <w:jc w:val="left"/>
      <w:outlineLvl w:val="1"/>
    </w:pPr>
    <w:rPr>
      <w:rFonts w:eastAsiaTheme="majorEastAsia" w:cstheme="majorBidi"/>
      <w:b/>
      <w:spacing w:val="20"/>
      <w:sz w:val="36"/>
      <w:szCs w:val="44"/>
    </w:rPr>
  </w:style>
  <w:style w:type="paragraph" w:styleId="Nadpis3">
    <w:name w:val="heading 3"/>
    <w:basedOn w:val="Nadpis2"/>
    <w:next w:val="Normln"/>
    <w:link w:val="Nadpis3Char"/>
    <w:uiPriority w:val="9"/>
    <w:unhideWhenUsed/>
    <w:qFormat/>
    <w:rsid w:val="001669F1"/>
    <w:pPr>
      <w:pageBreakBefore w:val="0"/>
      <w:numPr>
        <w:ilvl w:val="1"/>
        <w:numId w:val="4"/>
      </w:numPr>
      <w:spacing w:before="240" w:after="240"/>
      <w:ind w:left="709" w:hanging="709"/>
      <w:contextualSpacing w:val="0"/>
      <w:outlineLvl w:val="2"/>
    </w:pPr>
    <w:rPr>
      <w:spacing w:val="0"/>
      <w:sz w:val="32"/>
      <w:szCs w:val="32"/>
    </w:rPr>
  </w:style>
  <w:style w:type="paragraph" w:styleId="Nadpis4">
    <w:name w:val="heading 4"/>
    <w:basedOn w:val="Nadpis3"/>
    <w:next w:val="Normln"/>
    <w:link w:val="Nadpis4Char"/>
    <w:autoRedefine/>
    <w:uiPriority w:val="9"/>
    <w:unhideWhenUsed/>
    <w:qFormat/>
    <w:rsid w:val="00202109"/>
    <w:pPr>
      <w:numPr>
        <w:ilvl w:val="2"/>
        <w:numId w:val="3"/>
      </w:numPr>
      <w:ind w:left="851" w:hanging="851"/>
      <w:jc w:val="both"/>
      <w:outlineLvl w:val="3"/>
    </w:pPr>
    <w:rPr>
      <w:sz w:val="28"/>
      <w:szCs w:val="28"/>
    </w:rPr>
  </w:style>
  <w:style w:type="paragraph" w:styleId="Nadpis5">
    <w:name w:val="heading 5"/>
    <w:basedOn w:val="Normln"/>
    <w:next w:val="Normln"/>
    <w:link w:val="Nadpis5Char"/>
    <w:uiPriority w:val="9"/>
    <w:unhideWhenUsed/>
    <w:qFormat/>
    <w:rsid w:val="00681F41"/>
    <w:pPr>
      <w:keepNext/>
      <w:keepLines/>
      <w:pageBreakBefore/>
      <w:spacing w:after="0"/>
      <w:ind w:firstLine="0"/>
      <w:jc w:val="left"/>
      <w:outlineLvl w:val="4"/>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Úvod Char"/>
    <w:basedOn w:val="Standardnpsmoodstavce"/>
    <w:link w:val="Nadpis1"/>
    <w:uiPriority w:val="9"/>
    <w:rsid w:val="00681F41"/>
    <w:rPr>
      <w:rFonts w:ascii="Times New Roman" w:eastAsiaTheme="majorEastAsia" w:hAnsi="Times New Roman" w:cs="Times New Roman"/>
      <w:b/>
      <w:spacing w:val="30"/>
      <w:sz w:val="40"/>
      <w:szCs w:val="40"/>
    </w:rPr>
  </w:style>
  <w:style w:type="character" w:customStyle="1" w:styleId="Nadpis2Char">
    <w:name w:val="Nadpis 2 Char"/>
    <w:aliases w:val="Úroveň 1 Char"/>
    <w:basedOn w:val="Standardnpsmoodstavce"/>
    <w:link w:val="Nadpis2"/>
    <w:uiPriority w:val="9"/>
    <w:rsid w:val="006C5AFE"/>
    <w:rPr>
      <w:rFonts w:ascii="Times New Roman" w:eastAsiaTheme="majorEastAsia" w:hAnsi="Times New Roman" w:cstheme="majorBidi"/>
      <w:b/>
      <w:spacing w:val="20"/>
      <w:sz w:val="36"/>
      <w:szCs w:val="44"/>
    </w:rPr>
  </w:style>
  <w:style w:type="character" w:customStyle="1" w:styleId="Nadpis3Char">
    <w:name w:val="Nadpis 3 Char"/>
    <w:basedOn w:val="Standardnpsmoodstavce"/>
    <w:link w:val="Nadpis3"/>
    <w:uiPriority w:val="9"/>
    <w:rsid w:val="001669F1"/>
    <w:rPr>
      <w:rFonts w:ascii="Times New Roman" w:eastAsiaTheme="majorEastAsia" w:hAnsi="Times New Roman" w:cstheme="majorBidi"/>
      <w:b/>
      <w:sz w:val="32"/>
      <w:szCs w:val="32"/>
    </w:rPr>
  </w:style>
  <w:style w:type="character" w:customStyle="1" w:styleId="Nadpis4Char">
    <w:name w:val="Nadpis 4 Char"/>
    <w:basedOn w:val="Standardnpsmoodstavce"/>
    <w:link w:val="Nadpis4"/>
    <w:uiPriority w:val="9"/>
    <w:rsid w:val="00202109"/>
    <w:rPr>
      <w:rFonts w:ascii="Times New Roman" w:eastAsiaTheme="majorEastAsia" w:hAnsi="Times New Roman" w:cstheme="majorBidi"/>
      <w:b/>
      <w:sz w:val="28"/>
      <w:szCs w:val="28"/>
    </w:rPr>
  </w:style>
  <w:style w:type="character" w:customStyle="1" w:styleId="Nadpis5Char">
    <w:name w:val="Nadpis 5 Char"/>
    <w:basedOn w:val="Standardnpsmoodstavce"/>
    <w:link w:val="Nadpis5"/>
    <w:uiPriority w:val="9"/>
    <w:rsid w:val="00681F41"/>
    <w:rPr>
      <w:rFonts w:ascii="Times New Roman" w:hAnsi="Times New Roman"/>
      <w:b/>
      <w:sz w:val="32"/>
      <w:szCs w:val="32"/>
    </w:rPr>
  </w:style>
  <w:style w:type="paragraph" w:styleId="Obsah2">
    <w:name w:val="toc 2"/>
    <w:basedOn w:val="Normln"/>
    <w:next w:val="Normln"/>
    <w:autoRedefine/>
    <w:uiPriority w:val="39"/>
    <w:unhideWhenUsed/>
    <w:rsid w:val="0098662B"/>
    <w:pPr>
      <w:keepNext/>
      <w:keepLines/>
      <w:tabs>
        <w:tab w:val="left" w:pos="880"/>
        <w:tab w:val="right" w:leader="dot" w:pos="8777"/>
      </w:tabs>
      <w:spacing w:before="120" w:after="0" w:line="240" w:lineRule="auto"/>
      <w:ind w:left="284" w:firstLine="0"/>
    </w:pPr>
    <w:rPr>
      <w:b/>
    </w:rPr>
  </w:style>
  <w:style w:type="paragraph" w:styleId="Obsah1">
    <w:name w:val="toc 1"/>
    <w:basedOn w:val="Normln"/>
    <w:next w:val="Normln"/>
    <w:uiPriority w:val="39"/>
    <w:unhideWhenUsed/>
    <w:rsid w:val="0098662B"/>
    <w:pPr>
      <w:keepNext/>
      <w:keepLines/>
      <w:tabs>
        <w:tab w:val="right" w:leader="dot" w:pos="8777"/>
      </w:tabs>
      <w:spacing w:before="200" w:after="0" w:line="240" w:lineRule="auto"/>
      <w:ind w:firstLine="0"/>
    </w:pPr>
    <w:rPr>
      <w:b/>
      <w:caps/>
      <w:noProof/>
    </w:rPr>
  </w:style>
  <w:style w:type="paragraph" w:styleId="Obsah3">
    <w:name w:val="toc 3"/>
    <w:basedOn w:val="Normln"/>
    <w:next w:val="Normln"/>
    <w:autoRedefine/>
    <w:uiPriority w:val="39"/>
    <w:unhideWhenUsed/>
    <w:rsid w:val="0098662B"/>
    <w:pPr>
      <w:tabs>
        <w:tab w:val="left" w:pos="1760"/>
        <w:tab w:val="right" w:leader="dot" w:pos="8777"/>
      </w:tabs>
      <w:spacing w:before="60" w:after="0" w:line="240" w:lineRule="auto"/>
      <w:ind w:left="442"/>
    </w:pPr>
  </w:style>
  <w:style w:type="paragraph" w:styleId="Obsah4">
    <w:name w:val="toc 4"/>
    <w:basedOn w:val="Normln"/>
    <w:next w:val="Normln"/>
    <w:autoRedefine/>
    <w:uiPriority w:val="39"/>
    <w:unhideWhenUsed/>
    <w:rsid w:val="0098662B"/>
    <w:pPr>
      <w:tabs>
        <w:tab w:val="left" w:pos="2129"/>
        <w:tab w:val="right" w:leader="dot" w:pos="8777"/>
      </w:tabs>
      <w:spacing w:before="60" w:after="0" w:line="240" w:lineRule="auto"/>
      <w:ind w:left="658"/>
    </w:pPr>
  </w:style>
  <w:style w:type="paragraph" w:styleId="Zhlav">
    <w:name w:val="header"/>
    <w:basedOn w:val="Normln"/>
    <w:link w:val="ZhlavChar"/>
    <w:uiPriority w:val="99"/>
    <w:unhideWhenUsed/>
    <w:rsid w:val="00E774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458"/>
    <w:rPr>
      <w:rFonts w:ascii="Times New Roman" w:hAnsi="Times New Roman"/>
      <w:sz w:val="24"/>
    </w:rPr>
  </w:style>
  <w:style w:type="paragraph" w:styleId="Zpat">
    <w:name w:val="footer"/>
    <w:basedOn w:val="Normln"/>
    <w:link w:val="ZpatChar"/>
    <w:uiPriority w:val="99"/>
    <w:unhideWhenUsed/>
    <w:rsid w:val="00E77458"/>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458"/>
    <w:rPr>
      <w:rFonts w:ascii="Times New Roman" w:hAnsi="Times New Roman"/>
      <w:sz w:val="24"/>
    </w:rPr>
  </w:style>
  <w:style w:type="paragraph" w:styleId="Citt">
    <w:name w:val="Quote"/>
    <w:basedOn w:val="Normln"/>
    <w:next w:val="Normln"/>
    <w:link w:val="CittChar"/>
    <w:uiPriority w:val="29"/>
    <w:qFormat/>
    <w:rsid w:val="00FC36C1"/>
    <w:pPr>
      <w:spacing w:before="240" w:after="240"/>
      <w:ind w:left="284" w:right="425"/>
    </w:pPr>
    <w:rPr>
      <w:i/>
      <w:iCs/>
    </w:rPr>
  </w:style>
  <w:style w:type="character" w:customStyle="1" w:styleId="CittChar">
    <w:name w:val="Citát Char"/>
    <w:basedOn w:val="Standardnpsmoodstavce"/>
    <w:link w:val="Citt"/>
    <w:uiPriority w:val="29"/>
    <w:rsid w:val="00FC36C1"/>
    <w:rPr>
      <w:rFonts w:ascii="Times New Roman" w:hAnsi="Times New Roman"/>
      <w:i/>
      <w:iCs/>
      <w:sz w:val="24"/>
    </w:rPr>
  </w:style>
  <w:style w:type="paragraph" w:styleId="Odstavecseseznamem">
    <w:name w:val="List Paragraph"/>
    <w:basedOn w:val="Normln"/>
    <w:uiPriority w:val="34"/>
    <w:qFormat/>
    <w:rsid w:val="00FC36C1"/>
    <w:pPr>
      <w:ind w:left="720"/>
      <w:contextualSpacing/>
    </w:pPr>
  </w:style>
  <w:style w:type="paragraph" w:styleId="Seznamsodrkami">
    <w:name w:val="List Bullet"/>
    <w:basedOn w:val="Odstavecseseznamem"/>
    <w:uiPriority w:val="99"/>
    <w:unhideWhenUsed/>
    <w:qFormat/>
    <w:rsid w:val="0084149E"/>
    <w:pPr>
      <w:numPr>
        <w:numId w:val="1"/>
      </w:numPr>
      <w:spacing w:after="240"/>
    </w:pPr>
  </w:style>
  <w:style w:type="paragraph" w:styleId="slovanseznam">
    <w:name w:val="List Number"/>
    <w:basedOn w:val="Normln"/>
    <w:uiPriority w:val="99"/>
    <w:unhideWhenUsed/>
    <w:qFormat/>
    <w:rsid w:val="0084149E"/>
    <w:pPr>
      <w:numPr>
        <w:numId w:val="2"/>
      </w:numPr>
      <w:spacing w:after="240"/>
      <w:contextualSpacing/>
    </w:pPr>
  </w:style>
  <w:style w:type="paragraph" w:styleId="Textpoznpodarou">
    <w:name w:val="footnote text"/>
    <w:basedOn w:val="Normln"/>
    <w:link w:val="TextpoznpodarouChar"/>
    <w:uiPriority w:val="99"/>
    <w:semiHidden/>
    <w:unhideWhenUsed/>
    <w:rsid w:val="00230A95"/>
    <w:pPr>
      <w:spacing w:after="60" w:line="240" w:lineRule="auto"/>
      <w:ind w:firstLine="0"/>
    </w:pPr>
    <w:rPr>
      <w:sz w:val="20"/>
      <w:szCs w:val="20"/>
    </w:rPr>
  </w:style>
  <w:style w:type="character" w:customStyle="1" w:styleId="TextpoznpodarouChar">
    <w:name w:val="Text pozn. pod čarou Char"/>
    <w:basedOn w:val="Standardnpsmoodstavce"/>
    <w:link w:val="Textpoznpodarou"/>
    <w:uiPriority w:val="99"/>
    <w:semiHidden/>
    <w:rsid w:val="00230A95"/>
    <w:rPr>
      <w:rFonts w:ascii="Times New Roman" w:hAnsi="Times New Roman"/>
      <w:sz w:val="20"/>
      <w:szCs w:val="20"/>
    </w:rPr>
  </w:style>
  <w:style w:type="character" w:styleId="Znakapoznpodarou">
    <w:name w:val="footnote reference"/>
    <w:basedOn w:val="Standardnpsmoodstavce"/>
    <w:uiPriority w:val="99"/>
    <w:semiHidden/>
    <w:unhideWhenUsed/>
    <w:rsid w:val="00216774"/>
    <w:rPr>
      <w:vertAlign w:val="superscript"/>
    </w:rPr>
  </w:style>
  <w:style w:type="character" w:styleId="slostrnky">
    <w:name w:val="page number"/>
    <w:basedOn w:val="Standardnpsmoodstavce"/>
    <w:uiPriority w:val="99"/>
    <w:unhideWhenUsed/>
    <w:rsid w:val="006420D6"/>
  </w:style>
  <w:style w:type="paragraph" w:customStyle="1" w:styleId="Popiseknad">
    <w:name w:val="Popisek nad"/>
    <w:basedOn w:val="Normln"/>
    <w:qFormat/>
    <w:rsid w:val="0026575B"/>
    <w:pPr>
      <w:keepNext/>
      <w:keepLines/>
      <w:spacing w:before="240" w:line="240" w:lineRule="auto"/>
      <w:ind w:firstLine="0"/>
    </w:pPr>
  </w:style>
  <w:style w:type="paragraph" w:customStyle="1" w:styleId="Poznmkapod">
    <w:name w:val="Poznámka pod"/>
    <w:basedOn w:val="Normln"/>
    <w:qFormat/>
    <w:rsid w:val="0026575B"/>
    <w:pPr>
      <w:keepLines/>
      <w:spacing w:after="240" w:line="240" w:lineRule="auto"/>
      <w:ind w:firstLine="0"/>
    </w:pPr>
    <w:rPr>
      <w:rFonts w:ascii="Arial" w:hAnsi="Arial" w:cs="Arial"/>
      <w:sz w:val="20"/>
      <w:szCs w:val="20"/>
    </w:rPr>
  </w:style>
  <w:style w:type="paragraph" w:customStyle="1" w:styleId="Tabulka">
    <w:name w:val="Tabulka"/>
    <w:basedOn w:val="Normln"/>
    <w:qFormat/>
    <w:rsid w:val="0026575B"/>
    <w:pPr>
      <w:keepNext/>
      <w:keepLines/>
      <w:spacing w:after="0" w:line="240" w:lineRule="auto"/>
      <w:ind w:firstLine="0"/>
      <w:jc w:val="left"/>
    </w:pPr>
    <w:rPr>
      <w:rFonts w:ascii="Arial" w:hAnsi="Arial" w:cs="Arial"/>
      <w:sz w:val="20"/>
      <w:szCs w:val="20"/>
    </w:rPr>
  </w:style>
  <w:style w:type="character" w:styleId="Hypertextovodkaz">
    <w:name w:val="Hyperlink"/>
    <w:basedOn w:val="Standardnpsmoodstavce"/>
    <w:uiPriority w:val="99"/>
    <w:unhideWhenUsed/>
    <w:rsid w:val="0084149E"/>
    <w:rPr>
      <w:color w:val="0563C1" w:themeColor="hyperlink"/>
      <w:u w:val="single"/>
    </w:rPr>
  </w:style>
  <w:style w:type="character" w:styleId="Sledovanodkaz">
    <w:name w:val="FollowedHyperlink"/>
    <w:basedOn w:val="Standardnpsmoodstavce"/>
    <w:uiPriority w:val="99"/>
    <w:semiHidden/>
    <w:unhideWhenUsed/>
    <w:rsid w:val="003A44DF"/>
    <w:rPr>
      <w:color w:val="954F72" w:themeColor="followedHyperlink"/>
      <w:u w:val="single"/>
    </w:rPr>
  </w:style>
  <w:style w:type="table" w:styleId="Mkatabulky">
    <w:name w:val="Table Grid"/>
    <w:basedOn w:val="Normlntabulka"/>
    <w:rsid w:val="000E60C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B40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0DF"/>
    <w:rPr>
      <w:rFonts w:ascii="Segoe UI" w:hAnsi="Segoe UI" w:cs="Segoe UI"/>
      <w:sz w:val="18"/>
      <w:szCs w:val="18"/>
    </w:rPr>
  </w:style>
  <w:style w:type="paragraph" w:styleId="Bibliografie">
    <w:name w:val="Bibliography"/>
    <w:basedOn w:val="Normln"/>
    <w:next w:val="Normln"/>
    <w:uiPriority w:val="37"/>
    <w:unhideWhenUsed/>
    <w:rsid w:val="002D1EC7"/>
  </w:style>
  <w:style w:type="paragraph" w:styleId="Seznam">
    <w:name w:val="List"/>
    <w:basedOn w:val="Normln"/>
    <w:uiPriority w:val="99"/>
    <w:unhideWhenUsed/>
    <w:rsid w:val="004570A8"/>
    <w:pPr>
      <w:ind w:left="283" w:hanging="283"/>
      <w:contextualSpacing/>
    </w:pPr>
  </w:style>
  <w:style w:type="paragraph" w:styleId="Nzev">
    <w:name w:val="Title"/>
    <w:basedOn w:val="Normln"/>
    <w:next w:val="Normln"/>
    <w:link w:val="NzevChar"/>
    <w:uiPriority w:val="10"/>
    <w:rsid w:val="004570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570A8"/>
    <w:rPr>
      <w:rFonts w:asciiTheme="majorHAnsi" w:eastAsiaTheme="majorEastAsia" w:hAnsiTheme="majorHAnsi" w:cstheme="majorBidi"/>
      <w:spacing w:val="-10"/>
      <w:kern w:val="28"/>
      <w:sz w:val="56"/>
      <w:szCs w:val="56"/>
    </w:rPr>
  </w:style>
  <w:style w:type="paragraph" w:styleId="Zkladntext">
    <w:name w:val="Body Text"/>
    <w:basedOn w:val="Normln"/>
    <w:link w:val="ZkladntextChar"/>
    <w:uiPriority w:val="99"/>
    <w:unhideWhenUsed/>
    <w:rsid w:val="004570A8"/>
  </w:style>
  <w:style w:type="character" w:customStyle="1" w:styleId="ZkladntextChar">
    <w:name w:val="Základní text Char"/>
    <w:basedOn w:val="Standardnpsmoodstavce"/>
    <w:link w:val="Zkladntext"/>
    <w:uiPriority w:val="99"/>
    <w:rsid w:val="004570A8"/>
    <w:rPr>
      <w:rFonts w:ascii="Times New Roman" w:hAnsi="Times New Roman"/>
      <w:sz w:val="24"/>
    </w:rPr>
  </w:style>
  <w:style w:type="paragraph" w:styleId="Zkladntextodsazen">
    <w:name w:val="Body Text Indent"/>
    <w:basedOn w:val="Normln"/>
    <w:link w:val="ZkladntextodsazenChar"/>
    <w:uiPriority w:val="99"/>
    <w:unhideWhenUsed/>
    <w:rsid w:val="004570A8"/>
    <w:pPr>
      <w:ind w:left="283"/>
    </w:pPr>
  </w:style>
  <w:style w:type="character" w:customStyle="1" w:styleId="ZkladntextodsazenChar">
    <w:name w:val="Základní text odsazený Char"/>
    <w:basedOn w:val="Standardnpsmoodstavce"/>
    <w:link w:val="Zkladntextodsazen"/>
    <w:uiPriority w:val="99"/>
    <w:rsid w:val="004570A8"/>
    <w:rPr>
      <w:rFonts w:ascii="Times New Roman" w:hAnsi="Times New Roman"/>
      <w:sz w:val="24"/>
    </w:rPr>
  </w:style>
  <w:style w:type="paragraph" w:styleId="Podnadpis">
    <w:name w:val="Subtitle"/>
    <w:basedOn w:val="Normln"/>
    <w:next w:val="Normln"/>
    <w:link w:val="PodnadpisChar"/>
    <w:uiPriority w:val="11"/>
    <w:rsid w:val="004570A8"/>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4570A8"/>
    <w:rPr>
      <w:rFonts w:eastAsiaTheme="minorEastAsia"/>
      <w:color w:val="5A5A5A" w:themeColor="text1" w:themeTint="A5"/>
      <w:spacing w:val="15"/>
    </w:rPr>
  </w:style>
  <w:style w:type="paragraph" w:styleId="Zkladntext-prvnodsazen">
    <w:name w:val="Body Text First Indent"/>
    <w:basedOn w:val="Zkladntext"/>
    <w:link w:val="Zkladntext-prvnodsazenChar"/>
    <w:uiPriority w:val="99"/>
    <w:unhideWhenUsed/>
    <w:rsid w:val="004570A8"/>
    <w:pPr>
      <w:ind w:firstLine="360"/>
    </w:pPr>
  </w:style>
  <w:style w:type="character" w:customStyle="1" w:styleId="Zkladntext-prvnodsazenChar">
    <w:name w:val="Základní text - první odsazený Char"/>
    <w:basedOn w:val="ZkladntextChar"/>
    <w:link w:val="Zkladntext-prvnodsazen"/>
    <w:uiPriority w:val="99"/>
    <w:rsid w:val="004570A8"/>
    <w:rPr>
      <w:rFonts w:ascii="Times New Roman" w:hAnsi="Times New Roman"/>
      <w:sz w:val="24"/>
    </w:rPr>
  </w:style>
  <w:style w:type="paragraph" w:styleId="Pokraovnseznamu2">
    <w:name w:val="List Continue 2"/>
    <w:basedOn w:val="Normln"/>
    <w:uiPriority w:val="99"/>
    <w:unhideWhenUsed/>
    <w:rsid w:val="004570A8"/>
    <w:pPr>
      <w:ind w:left="566"/>
      <w:contextualSpacing/>
    </w:pPr>
  </w:style>
  <w:style w:type="paragraph" w:styleId="Zkladntext-prvnodsazen2">
    <w:name w:val="Body Text First Indent 2"/>
    <w:basedOn w:val="Zkladntextodsazen"/>
    <w:link w:val="Zkladntext-prvnodsazen2Char"/>
    <w:uiPriority w:val="99"/>
    <w:unhideWhenUsed/>
    <w:rsid w:val="004570A8"/>
    <w:pPr>
      <w:ind w:left="360" w:firstLine="360"/>
    </w:pPr>
  </w:style>
  <w:style w:type="character" w:customStyle="1" w:styleId="Zkladntext-prvnodsazen2Char">
    <w:name w:val="Základní text - první odsazený 2 Char"/>
    <w:basedOn w:val="ZkladntextodsazenChar"/>
    <w:link w:val="Zkladntext-prvnodsazen2"/>
    <w:uiPriority w:val="99"/>
    <w:rsid w:val="004570A8"/>
    <w:rPr>
      <w:rFonts w:ascii="Times New Roman" w:hAnsi="Times New Roman"/>
      <w:sz w:val="24"/>
    </w:rPr>
  </w:style>
  <w:style w:type="paragraph" w:styleId="Textvysvtlivek">
    <w:name w:val="endnote text"/>
    <w:basedOn w:val="Normln"/>
    <w:link w:val="TextvysvtlivekChar"/>
    <w:uiPriority w:val="99"/>
    <w:semiHidden/>
    <w:unhideWhenUsed/>
    <w:rsid w:val="005B048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B0489"/>
    <w:rPr>
      <w:rFonts w:ascii="Times New Roman" w:hAnsi="Times New Roman"/>
      <w:sz w:val="20"/>
      <w:szCs w:val="20"/>
    </w:rPr>
  </w:style>
  <w:style w:type="character" w:styleId="Odkaznavysvtlivky">
    <w:name w:val="endnote reference"/>
    <w:basedOn w:val="Standardnpsmoodstavce"/>
    <w:uiPriority w:val="99"/>
    <w:semiHidden/>
    <w:unhideWhenUsed/>
    <w:rsid w:val="005B0489"/>
    <w:rPr>
      <w:vertAlign w:val="superscript"/>
    </w:rPr>
  </w:style>
  <w:style w:type="paragraph" w:customStyle="1" w:styleId="Default">
    <w:name w:val="Default"/>
    <w:rsid w:val="00331E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orieavzkumnst">
    <w:name w:val="Teorie a výzkumná část"/>
    <w:basedOn w:val="Nadpisobsahu"/>
    <w:link w:val="TeorieavzkumnstChar"/>
    <w:autoRedefine/>
    <w:qFormat/>
    <w:rsid w:val="00320850"/>
    <w:pPr>
      <w:jc w:val="center"/>
    </w:pPr>
    <w:rPr>
      <w:caps w:val="0"/>
      <w:sz w:val="52"/>
      <w:szCs w:val="52"/>
    </w:rPr>
  </w:style>
  <w:style w:type="character" w:customStyle="1" w:styleId="TeorieavzkumnstChar">
    <w:name w:val="Teorie a výzkumná část Char"/>
    <w:basedOn w:val="Nadpis1Char"/>
    <w:link w:val="Teorieavzkumnst"/>
    <w:rsid w:val="00320850"/>
    <w:rPr>
      <w:rFonts w:asciiTheme="majorHAnsi" w:eastAsiaTheme="majorEastAsia" w:hAnsiTheme="majorHAnsi" w:cstheme="majorBidi"/>
      <w:b/>
      <w:caps w:val="0"/>
      <w:color w:val="2E74B5" w:themeColor="accent1" w:themeShade="BF"/>
      <w:spacing w:val="30"/>
      <w:sz w:val="52"/>
      <w:szCs w:val="52"/>
    </w:rPr>
  </w:style>
  <w:style w:type="paragraph" w:styleId="Nadpisobsahu">
    <w:name w:val="TOC Heading"/>
    <w:basedOn w:val="Nadpis1"/>
    <w:next w:val="Normln"/>
    <w:uiPriority w:val="39"/>
    <w:unhideWhenUsed/>
    <w:qFormat/>
    <w:rsid w:val="00320850"/>
    <w:pPr>
      <w:pageBreakBefore w:val="0"/>
      <w:spacing w:before="240" w:line="360" w:lineRule="auto"/>
      <w:ind w:firstLine="709"/>
      <w:jc w:val="both"/>
      <w:outlineLvl w:val="9"/>
    </w:pPr>
    <w:rPr>
      <w:rFonts w:asciiTheme="majorHAnsi" w:hAnsiTheme="majorHAnsi" w:cstheme="majorBidi"/>
      <w:caps/>
      <w:color w:val="2E74B5" w:themeColor="accent1" w:themeShade="BF"/>
      <w:spacing w:val="0"/>
      <w:sz w:val="32"/>
      <w:szCs w:val="32"/>
    </w:rPr>
  </w:style>
  <w:style w:type="paragraph" w:customStyle="1" w:styleId="Nadpis2zatek">
    <w:name w:val="Nadpis2začátek"/>
    <w:basedOn w:val="Normln"/>
    <w:next w:val="Normln"/>
    <w:link w:val="Nadpis2zatekChar"/>
    <w:rsid w:val="00F41B9B"/>
    <w:pPr>
      <w:keepNext/>
      <w:keepLines/>
      <w:framePr w:wrap="around" w:vAnchor="text" w:hAnchor="text" w:y="1"/>
      <w:numPr>
        <w:numId w:val="5"/>
      </w:numPr>
      <w:spacing w:before="1000"/>
      <w:contextualSpacing/>
      <w:jc w:val="left"/>
      <w:outlineLvl w:val="1"/>
    </w:pPr>
    <w:rPr>
      <w:b/>
      <w:caps/>
      <w:spacing w:val="20"/>
      <w:sz w:val="36"/>
    </w:rPr>
  </w:style>
  <w:style w:type="paragraph" w:customStyle="1" w:styleId="Styl1">
    <w:name w:val="Styl1"/>
    <w:basedOn w:val="Nadpis2"/>
    <w:link w:val="Styl1Char"/>
    <w:qFormat/>
    <w:rsid w:val="002E7407"/>
    <w:pPr>
      <w:pageBreakBefore w:val="0"/>
      <w:spacing w:before="240"/>
      <w:ind w:left="567" w:hanging="567"/>
    </w:pPr>
    <w:rPr>
      <w:szCs w:val="36"/>
    </w:rPr>
  </w:style>
  <w:style w:type="character" w:customStyle="1" w:styleId="Nadpis2zatekChar">
    <w:name w:val="Nadpis2začátek Char"/>
    <w:basedOn w:val="Standardnpsmoodstavce"/>
    <w:link w:val="Nadpis2zatek"/>
    <w:rsid w:val="00F41B9B"/>
    <w:rPr>
      <w:rFonts w:ascii="Times New Roman" w:hAnsi="Times New Roman"/>
      <w:b/>
      <w:caps/>
      <w:spacing w:val="20"/>
      <w:sz w:val="36"/>
    </w:rPr>
  </w:style>
  <w:style w:type="character" w:customStyle="1" w:styleId="Styl1Char">
    <w:name w:val="Styl1 Char"/>
    <w:basedOn w:val="Nadpis2Char"/>
    <w:link w:val="Styl1"/>
    <w:rsid w:val="002E7407"/>
    <w:rPr>
      <w:rFonts w:ascii="Times New Roman" w:eastAsiaTheme="majorEastAsia" w:hAnsi="Times New Roman" w:cstheme="majorBidi"/>
      <w:b/>
      <w:caps w:val="0"/>
      <w:spacing w:val="20"/>
      <w:sz w:val="36"/>
      <w:szCs w:val="36"/>
    </w:rPr>
  </w:style>
  <w:style w:type="character" w:customStyle="1" w:styleId="gmaildefault">
    <w:name w:val="gmail_default"/>
    <w:basedOn w:val="Standardnpsmoodstavce"/>
    <w:rsid w:val="00E11204"/>
  </w:style>
  <w:style w:type="character" w:styleId="Zdraznn">
    <w:name w:val="Emphasis"/>
    <w:basedOn w:val="Standardnpsmoodstavce"/>
    <w:uiPriority w:val="20"/>
    <w:qFormat/>
    <w:rsid w:val="00A65384"/>
    <w:rPr>
      <w:i/>
      <w:iCs/>
    </w:rPr>
  </w:style>
  <w:style w:type="paragraph" w:styleId="Titulek">
    <w:name w:val="caption"/>
    <w:basedOn w:val="Normln"/>
    <w:next w:val="Normln"/>
    <w:uiPriority w:val="35"/>
    <w:unhideWhenUsed/>
    <w:qFormat/>
    <w:rsid w:val="00B87748"/>
    <w:pPr>
      <w:spacing w:after="200" w:line="240" w:lineRule="auto"/>
    </w:pPr>
    <w:rPr>
      <w:i/>
      <w:iCs/>
      <w:color w:val="44546A" w:themeColor="text2"/>
      <w:sz w:val="18"/>
      <w:szCs w:val="18"/>
    </w:rPr>
  </w:style>
  <w:style w:type="table" w:styleId="Prosttabulka2">
    <w:name w:val="Plain Table 2"/>
    <w:basedOn w:val="Normlntabulka"/>
    <w:uiPriority w:val="42"/>
    <w:rsid w:val="004004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ulkasmkou2zvraznn5">
    <w:name w:val="Grid Table 2 Accent 5"/>
    <w:basedOn w:val="Normlntabulka"/>
    <w:uiPriority w:val="47"/>
    <w:rsid w:val="00D749B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mkou2zvraznn1">
    <w:name w:val="Grid Table 2 Accent 1"/>
    <w:basedOn w:val="Normlntabulka"/>
    <w:uiPriority w:val="47"/>
    <w:rsid w:val="0084716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eznamu4zvraznn5">
    <w:name w:val="List Table 4 Accent 5"/>
    <w:basedOn w:val="Normlntabulka"/>
    <w:uiPriority w:val="49"/>
    <w:rsid w:val="008471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mavtabulkasmkou5zvraznn1">
    <w:name w:val="Grid Table 5 Dark Accent 1"/>
    <w:basedOn w:val="Normlntabulka"/>
    <w:uiPriority w:val="50"/>
    <w:rsid w:val="00A971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ulkasmkou3zvraznn5">
    <w:name w:val="Grid Table 3 Accent 5"/>
    <w:basedOn w:val="Normlntabulka"/>
    <w:uiPriority w:val="48"/>
    <w:rsid w:val="00A971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Svtltabulkasmkou1zvraznn5">
    <w:name w:val="Grid Table 1 Light Accent 5"/>
    <w:basedOn w:val="Normlntabulka"/>
    <w:uiPriority w:val="46"/>
    <w:rsid w:val="00A9713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Barevntabulkasmkou6zvraznn5">
    <w:name w:val="Grid Table 6 Colorful Accent 5"/>
    <w:basedOn w:val="Normlntabulka"/>
    <w:uiPriority w:val="51"/>
    <w:rsid w:val="00A9713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Odkaznakoment">
    <w:name w:val="annotation reference"/>
    <w:basedOn w:val="Standardnpsmoodstavce"/>
    <w:uiPriority w:val="99"/>
    <w:semiHidden/>
    <w:unhideWhenUsed/>
    <w:rsid w:val="00721479"/>
    <w:rPr>
      <w:sz w:val="16"/>
      <w:szCs w:val="16"/>
    </w:rPr>
  </w:style>
  <w:style w:type="paragraph" w:styleId="Textkomente">
    <w:name w:val="annotation text"/>
    <w:basedOn w:val="Normln"/>
    <w:link w:val="TextkomenteChar"/>
    <w:uiPriority w:val="99"/>
    <w:semiHidden/>
    <w:unhideWhenUsed/>
    <w:rsid w:val="00721479"/>
    <w:pPr>
      <w:spacing w:line="240" w:lineRule="auto"/>
    </w:pPr>
    <w:rPr>
      <w:sz w:val="20"/>
      <w:szCs w:val="20"/>
    </w:rPr>
  </w:style>
  <w:style w:type="character" w:customStyle="1" w:styleId="TextkomenteChar">
    <w:name w:val="Text komentáře Char"/>
    <w:basedOn w:val="Standardnpsmoodstavce"/>
    <w:link w:val="Textkomente"/>
    <w:uiPriority w:val="99"/>
    <w:semiHidden/>
    <w:rsid w:val="00721479"/>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21479"/>
    <w:rPr>
      <w:b/>
      <w:bCs/>
    </w:rPr>
  </w:style>
  <w:style w:type="character" w:customStyle="1" w:styleId="PedmtkomenteChar">
    <w:name w:val="Předmět komentáře Char"/>
    <w:basedOn w:val="TextkomenteChar"/>
    <w:link w:val="Pedmtkomente"/>
    <w:uiPriority w:val="99"/>
    <w:semiHidden/>
    <w:rsid w:val="00721479"/>
    <w:rPr>
      <w:rFonts w:ascii="Times New Roman" w:hAnsi="Times New Roman"/>
      <w:b/>
      <w:bCs/>
      <w:sz w:val="20"/>
      <w:szCs w:val="20"/>
    </w:rPr>
  </w:style>
  <w:style w:type="character" w:customStyle="1" w:styleId="title-text">
    <w:name w:val="title-text"/>
    <w:basedOn w:val="Standardnpsmoodstavce"/>
    <w:rsid w:val="00F465F6"/>
  </w:style>
  <w:style w:type="paragraph" w:styleId="Revize">
    <w:name w:val="Revision"/>
    <w:hidden/>
    <w:uiPriority w:val="99"/>
    <w:semiHidden/>
    <w:rsid w:val="00C75F4C"/>
    <w:pPr>
      <w:spacing w:after="0" w:line="240" w:lineRule="auto"/>
    </w:pPr>
    <w:rPr>
      <w:rFonts w:ascii="Times New Roman" w:hAnsi="Times New Roman"/>
      <w:sz w:val="24"/>
    </w:rPr>
  </w:style>
  <w:style w:type="paragraph" w:customStyle="1" w:styleId="Styl2">
    <w:name w:val="Styl2"/>
    <w:basedOn w:val="Normln"/>
    <w:link w:val="Styl2Char"/>
    <w:qFormat/>
    <w:rsid w:val="00EB0A44"/>
    <w:pPr>
      <w:ind w:firstLine="0"/>
    </w:pPr>
  </w:style>
  <w:style w:type="character" w:customStyle="1" w:styleId="Styl2Char">
    <w:name w:val="Styl2 Char"/>
    <w:basedOn w:val="Standardnpsmoodstavce"/>
    <w:link w:val="Styl2"/>
    <w:rsid w:val="00EB0A44"/>
    <w:rPr>
      <w:rFonts w:ascii="Times New Roman" w:hAnsi="Times New Roman"/>
      <w:sz w:val="24"/>
    </w:rPr>
  </w:style>
  <w:style w:type="paragraph" w:customStyle="1" w:styleId="citation">
    <w:name w:val="citation"/>
    <w:basedOn w:val="Normln"/>
    <w:rsid w:val="002372B6"/>
    <w:pPr>
      <w:spacing w:before="100" w:beforeAutospacing="1" w:after="100" w:afterAutospacing="1" w:line="240" w:lineRule="auto"/>
      <w:ind w:firstLine="0"/>
      <w:jc w:val="left"/>
    </w:pPr>
    <w:rPr>
      <w:rFonts w:eastAsia="Times New Roman" w:cs="Times New Roman"/>
      <w:szCs w:val="24"/>
      <w:lang w:eastAsia="cs-CZ"/>
    </w:rPr>
  </w:style>
  <w:style w:type="character" w:customStyle="1" w:styleId="UnresolvedMention1">
    <w:name w:val="Unresolved Mention1"/>
    <w:basedOn w:val="Standardnpsmoodstavce"/>
    <w:uiPriority w:val="99"/>
    <w:semiHidden/>
    <w:unhideWhenUsed/>
    <w:rsid w:val="002F3E04"/>
    <w:rPr>
      <w:color w:val="605E5C"/>
      <w:shd w:val="clear" w:color="auto" w:fill="E1DFDD"/>
    </w:rPr>
  </w:style>
  <w:style w:type="character" w:styleId="Nevyeenzmnka">
    <w:name w:val="Unresolved Mention"/>
    <w:basedOn w:val="Standardnpsmoodstavce"/>
    <w:uiPriority w:val="99"/>
    <w:semiHidden/>
    <w:unhideWhenUsed/>
    <w:rsid w:val="009C4824"/>
    <w:rPr>
      <w:color w:val="605E5C"/>
      <w:shd w:val="clear" w:color="auto" w:fill="E1DFDD"/>
    </w:rPr>
  </w:style>
  <w:style w:type="paragraph" w:customStyle="1" w:styleId="Tunpodkapitola">
    <w:name w:val="Tučná podkapitola"/>
    <w:basedOn w:val="Normln"/>
    <w:link w:val="TunpodkapitolaChar"/>
    <w:qFormat/>
    <w:rsid w:val="008C4934"/>
    <w:pPr>
      <w:spacing w:after="0"/>
      <w:ind w:firstLine="0"/>
    </w:pPr>
    <w:rPr>
      <w:b/>
      <w:bCs/>
    </w:rPr>
  </w:style>
  <w:style w:type="character" w:customStyle="1" w:styleId="TunpodkapitolaChar">
    <w:name w:val="Tučná podkapitola Char"/>
    <w:basedOn w:val="Standardnpsmoodstavce"/>
    <w:link w:val="Tunpodkapitola"/>
    <w:rsid w:val="008C4934"/>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469">
      <w:bodyDiv w:val="1"/>
      <w:marLeft w:val="0"/>
      <w:marRight w:val="0"/>
      <w:marTop w:val="0"/>
      <w:marBottom w:val="0"/>
      <w:divBdr>
        <w:top w:val="none" w:sz="0" w:space="0" w:color="auto"/>
        <w:left w:val="none" w:sz="0" w:space="0" w:color="auto"/>
        <w:bottom w:val="none" w:sz="0" w:space="0" w:color="auto"/>
        <w:right w:val="none" w:sz="0" w:space="0" w:color="auto"/>
      </w:divBdr>
    </w:div>
    <w:div w:id="8336715">
      <w:bodyDiv w:val="1"/>
      <w:marLeft w:val="0"/>
      <w:marRight w:val="0"/>
      <w:marTop w:val="0"/>
      <w:marBottom w:val="0"/>
      <w:divBdr>
        <w:top w:val="none" w:sz="0" w:space="0" w:color="auto"/>
        <w:left w:val="none" w:sz="0" w:space="0" w:color="auto"/>
        <w:bottom w:val="none" w:sz="0" w:space="0" w:color="auto"/>
        <w:right w:val="none" w:sz="0" w:space="0" w:color="auto"/>
      </w:divBdr>
    </w:div>
    <w:div w:id="8921312">
      <w:bodyDiv w:val="1"/>
      <w:marLeft w:val="0"/>
      <w:marRight w:val="0"/>
      <w:marTop w:val="0"/>
      <w:marBottom w:val="0"/>
      <w:divBdr>
        <w:top w:val="none" w:sz="0" w:space="0" w:color="auto"/>
        <w:left w:val="none" w:sz="0" w:space="0" w:color="auto"/>
        <w:bottom w:val="none" w:sz="0" w:space="0" w:color="auto"/>
        <w:right w:val="none" w:sz="0" w:space="0" w:color="auto"/>
      </w:divBdr>
    </w:div>
    <w:div w:id="18170664">
      <w:bodyDiv w:val="1"/>
      <w:marLeft w:val="0"/>
      <w:marRight w:val="0"/>
      <w:marTop w:val="0"/>
      <w:marBottom w:val="0"/>
      <w:divBdr>
        <w:top w:val="none" w:sz="0" w:space="0" w:color="auto"/>
        <w:left w:val="none" w:sz="0" w:space="0" w:color="auto"/>
        <w:bottom w:val="none" w:sz="0" w:space="0" w:color="auto"/>
        <w:right w:val="none" w:sz="0" w:space="0" w:color="auto"/>
      </w:divBdr>
    </w:div>
    <w:div w:id="151526249">
      <w:bodyDiv w:val="1"/>
      <w:marLeft w:val="0"/>
      <w:marRight w:val="0"/>
      <w:marTop w:val="0"/>
      <w:marBottom w:val="0"/>
      <w:divBdr>
        <w:top w:val="none" w:sz="0" w:space="0" w:color="auto"/>
        <w:left w:val="none" w:sz="0" w:space="0" w:color="auto"/>
        <w:bottom w:val="none" w:sz="0" w:space="0" w:color="auto"/>
        <w:right w:val="none" w:sz="0" w:space="0" w:color="auto"/>
      </w:divBdr>
    </w:div>
    <w:div w:id="180901185">
      <w:bodyDiv w:val="1"/>
      <w:marLeft w:val="0"/>
      <w:marRight w:val="0"/>
      <w:marTop w:val="0"/>
      <w:marBottom w:val="0"/>
      <w:divBdr>
        <w:top w:val="none" w:sz="0" w:space="0" w:color="auto"/>
        <w:left w:val="none" w:sz="0" w:space="0" w:color="auto"/>
        <w:bottom w:val="none" w:sz="0" w:space="0" w:color="auto"/>
        <w:right w:val="none" w:sz="0" w:space="0" w:color="auto"/>
      </w:divBdr>
    </w:div>
    <w:div w:id="248320195">
      <w:bodyDiv w:val="1"/>
      <w:marLeft w:val="0"/>
      <w:marRight w:val="0"/>
      <w:marTop w:val="0"/>
      <w:marBottom w:val="0"/>
      <w:divBdr>
        <w:top w:val="none" w:sz="0" w:space="0" w:color="auto"/>
        <w:left w:val="none" w:sz="0" w:space="0" w:color="auto"/>
        <w:bottom w:val="none" w:sz="0" w:space="0" w:color="auto"/>
        <w:right w:val="none" w:sz="0" w:space="0" w:color="auto"/>
      </w:divBdr>
    </w:div>
    <w:div w:id="336616089">
      <w:bodyDiv w:val="1"/>
      <w:marLeft w:val="0"/>
      <w:marRight w:val="0"/>
      <w:marTop w:val="0"/>
      <w:marBottom w:val="0"/>
      <w:divBdr>
        <w:top w:val="none" w:sz="0" w:space="0" w:color="auto"/>
        <w:left w:val="none" w:sz="0" w:space="0" w:color="auto"/>
        <w:bottom w:val="none" w:sz="0" w:space="0" w:color="auto"/>
        <w:right w:val="none" w:sz="0" w:space="0" w:color="auto"/>
      </w:divBdr>
    </w:div>
    <w:div w:id="341247418">
      <w:bodyDiv w:val="1"/>
      <w:marLeft w:val="0"/>
      <w:marRight w:val="0"/>
      <w:marTop w:val="0"/>
      <w:marBottom w:val="0"/>
      <w:divBdr>
        <w:top w:val="none" w:sz="0" w:space="0" w:color="auto"/>
        <w:left w:val="none" w:sz="0" w:space="0" w:color="auto"/>
        <w:bottom w:val="none" w:sz="0" w:space="0" w:color="auto"/>
        <w:right w:val="none" w:sz="0" w:space="0" w:color="auto"/>
      </w:divBdr>
    </w:div>
    <w:div w:id="426578908">
      <w:bodyDiv w:val="1"/>
      <w:marLeft w:val="0"/>
      <w:marRight w:val="0"/>
      <w:marTop w:val="0"/>
      <w:marBottom w:val="0"/>
      <w:divBdr>
        <w:top w:val="none" w:sz="0" w:space="0" w:color="auto"/>
        <w:left w:val="none" w:sz="0" w:space="0" w:color="auto"/>
        <w:bottom w:val="none" w:sz="0" w:space="0" w:color="auto"/>
        <w:right w:val="none" w:sz="0" w:space="0" w:color="auto"/>
      </w:divBdr>
    </w:div>
    <w:div w:id="455606569">
      <w:bodyDiv w:val="1"/>
      <w:marLeft w:val="0"/>
      <w:marRight w:val="0"/>
      <w:marTop w:val="0"/>
      <w:marBottom w:val="0"/>
      <w:divBdr>
        <w:top w:val="none" w:sz="0" w:space="0" w:color="auto"/>
        <w:left w:val="none" w:sz="0" w:space="0" w:color="auto"/>
        <w:bottom w:val="none" w:sz="0" w:space="0" w:color="auto"/>
        <w:right w:val="none" w:sz="0" w:space="0" w:color="auto"/>
      </w:divBdr>
    </w:div>
    <w:div w:id="566035193">
      <w:bodyDiv w:val="1"/>
      <w:marLeft w:val="0"/>
      <w:marRight w:val="0"/>
      <w:marTop w:val="0"/>
      <w:marBottom w:val="0"/>
      <w:divBdr>
        <w:top w:val="none" w:sz="0" w:space="0" w:color="auto"/>
        <w:left w:val="none" w:sz="0" w:space="0" w:color="auto"/>
        <w:bottom w:val="none" w:sz="0" w:space="0" w:color="auto"/>
        <w:right w:val="none" w:sz="0" w:space="0" w:color="auto"/>
      </w:divBdr>
    </w:div>
    <w:div w:id="571544917">
      <w:bodyDiv w:val="1"/>
      <w:marLeft w:val="0"/>
      <w:marRight w:val="0"/>
      <w:marTop w:val="0"/>
      <w:marBottom w:val="0"/>
      <w:divBdr>
        <w:top w:val="none" w:sz="0" w:space="0" w:color="auto"/>
        <w:left w:val="none" w:sz="0" w:space="0" w:color="auto"/>
        <w:bottom w:val="none" w:sz="0" w:space="0" w:color="auto"/>
        <w:right w:val="none" w:sz="0" w:space="0" w:color="auto"/>
      </w:divBdr>
    </w:div>
    <w:div w:id="602570262">
      <w:bodyDiv w:val="1"/>
      <w:marLeft w:val="0"/>
      <w:marRight w:val="0"/>
      <w:marTop w:val="0"/>
      <w:marBottom w:val="0"/>
      <w:divBdr>
        <w:top w:val="none" w:sz="0" w:space="0" w:color="auto"/>
        <w:left w:val="none" w:sz="0" w:space="0" w:color="auto"/>
        <w:bottom w:val="none" w:sz="0" w:space="0" w:color="auto"/>
        <w:right w:val="none" w:sz="0" w:space="0" w:color="auto"/>
      </w:divBdr>
    </w:div>
    <w:div w:id="603272329">
      <w:bodyDiv w:val="1"/>
      <w:marLeft w:val="0"/>
      <w:marRight w:val="0"/>
      <w:marTop w:val="0"/>
      <w:marBottom w:val="0"/>
      <w:divBdr>
        <w:top w:val="none" w:sz="0" w:space="0" w:color="auto"/>
        <w:left w:val="none" w:sz="0" w:space="0" w:color="auto"/>
        <w:bottom w:val="none" w:sz="0" w:space="0" w:color="auto"/>
        <w:right w:val="none" w:sz="0" w:space="0" w:color="auto"/>
      </w:divBdr>
      <w:divsChild>
        <w:div w:id="502084502">
          <w:marLeft w:val="0"/>
          <w:marRight w:val="0"/>
          <w:marTop w:val="0"/>
          <w:marBottom w:val="0"/>
          <w:divBdr>
            <w:top w:val="none" w:sz="0" w:space="0" w:color="auto"/>
            <w:left w:val="none" w:sz="0" w:space="0" w:color="auto"/>
            <w:bottom w:val="none" w:sz="0" w:space="0" w:color="auto"/>
            <w:right w:val="none" w:sz="0" w:space="0" w:color="auto"/>
          </w:divBdr>
          <w:divsChild>
            <w:div w:id="86315137">
              <w:marLeft w:val="0"/>
              <w:marRight w:val="0"/>
              <w:marTop w:val="0"/>
              <w:marBottom w:val="0"/>
              <w:divBdr>
                <w:top w:val="none" w:sz="0" w:space="0" w:color="auto"/>
                <w:left w:val="none" w:sz="0" w:space="0" w:color="auto"/>
                <w:bottom w:val="none" w:sz="0" w:space="0" w:color="auto"/>
                <w:right w:val="none" w:sz="0" w:space="0" w:color="auto"/>
              </w:divBdr>
            </w:div>
            <w:div w:id="457334951">
              <w:marLeft w:val="0"/>
              <w:marRight w:val="0"/>
              <w:marTop w:val="0"/>
              <w:marBottom w:val="0"/>
              <w:divBdr>
                <w:top w:val="none" w:sz="0" w:space="0" w:color="auto"/>
                <w:left w:val="none" w:sz="0" w:space="0" w:color="auto"/>
                <w:bottom w:val="none" w:sz="0" w:space="0" w:color="auto"/>
                <w:right w:val="none" w:sz="0" w:space="0" w:color="auto"/>
              </w:divBdr>
              <w:divsChild>
                <w:div w:id="239828247">
                  <w:marLeft w:val="0"/>
                  <w:marRight w:val="0"/>
                  <w:marTop w:val="0"/>
                  <w:marBottom w:val="0"/>
                  <w:divBdr>
                    <w:top w:val="none" w:sz="0" w:space="0" w:color="auto"/>
                    <w:left w:val="none" w:sz="0" w:space="0" w:color="auto"/>
                    <w:bottom w:val="none" w:sz="0" w:space="0" w:color="auto"/>
                    <w:right w:val="none" w:sz="0" w:space="0" w:color="auto"/>
                  </w:divBdr>
                </w:div>
                <w:div w:id="844981934">
                  <w:marLeft w:val="0"/>
                  <w:marRight w:val="0"/>
                  <w:marTop w:val="0"/>
                  <w:marBottom w:val="0"/>
                  <w:divBdr>
                    <w:top w:val="none" w:sz="0" w:space="0" w:color="auto"/>
                    <w:left w:val="none" w:sz="0" w:space="0" w:color="auto"/>
                    <w:bottom w:val="none" w:sz="0" w:space="0" w:color="auto"/>
                    <w:right w:val="none" w:sz="0" w:space="0" w:color="auto"/>
                  </w:divBdr>
                </w:div>
                <w:div w:id="13958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4979">
          <w:marLeft w:val="0"/>
          <w:marRight w:val="0"/>
          <w:marTop w:val="0"/>
          <w:marBottom w:val="0"/>
          <w:divBdr>
            <w:top w:val="none" w:sz="0" w:space="0" w:color="auto"/>
            <w:left w:val="none" w:sz="0" w:space="0" w:color="auto"/>
            <w:bottom w:val="none" w:sz="0" w:space="0" w:color="auto"/>
            <w:right w:val="none" w:sz="0" w:space="0" w:color="auto"/>
          </w:divBdr>
          <w:divsChild>
            <w:div w:id="357315038">
              <w:marLeft w:val="0"/>
              <w:marRight w:val="0"/>
              <w:marTop w:val="0"/>
              <w:marBottom w:val="0"/>
              <w:divBdr>
                <w:top w:val="none" w:sz="0" w:space="0" w:color="auto"/>
                <w:left w:val="none" w:sz="0" w:space="0" w:color="auto"/>
                <w:bottom w:val="none" w:sz="0" w:space="0" w:color="auto"/>
                <w:right w:val="none" w:sz="0" w:space="0" w:color="auto"/>
              </w:divBdr>
            </w:div>
            <w:div w:id="357393603">
              <w:marLeft w:val="0"/>
              <w:marRight w:val="0"/>
              <w:marTop w:val="0"/>
              <w:marBottom w:val="0"/>
              <w:divBdr>
                <w:top w:val="none" w:sz="0" w:space="0" w:color="auto"/>
                <w:left w:val="none" w:sz="0" w:space="0" w:color="auto"/>
                <w:bottom w:val="none" w:sz="0" w:space="0" w:color="auto"/>
                <w:right w:val="none" w:sz="0" w:space="0" w:color="auto"/>
              </w:divBdr>
            </w:div>
          </w:divsChild>
        </w:div>
        <w:div w:id="2035378534">
          <w:marLeft w:val="0"/>
          <w:marRight w:val="0"/>
          <w:marTop w:val="0"/>
          <w:marBottom w:val="0"/>
          <w:divBdr>
            <w:top w:val="none" w:sz="0" w:space="0" w:color="auto"/>
            <w:left w:val="none" w:sz="0" w:space="0" w:color="auto"/>
            <w:bottom w:val="none" w:sz="0" w:space="0" w:color="auto"/>
            <w:right w:val="none" w:sz="0" w:space="0" w:color="auto"/>
          </w:divBdr>
        </w:div>
      </w:divsChild>
    </w:div>
    <w:div w:id="658191495">
      <w:bodyDiv w:val="1"/>
      <w:marLeft w:val="0"/>
      <w:marRight w:val="0"/>
      <w:marTop w:val="0"/>
      <w:marBottom w:val="0"/>
      <w:divBdr>
        <w:top w:val="none" w:sz="0" w:space="0" w:color="auto"/>
        <w:left w:val="none" w:sz="0" w:space="0" w:color="auto"/>
        <w:bottom w:val="none" w:sz="0" w:space="0" w:color="auto"/>
        <w:right w:val="none" w:sz="0" w:space="0" w:color="auto"/>
      </w:divBdr>
    </w:div>
    <w:div w:id="700206331">
      <w:bodyDiv w:val="1"/>
      <w:marLeft w:val="0"/>
      <w:marRight w:val="0"/>
      <w:marTop w:val="0"/>
      <w:marBottom w:val="0"/>
      <w:divBdr>
        <w:top w:val="none" w:sz="0" w:space="0" w:color="auto"/>
        <w:left w:val="none" w:sz="0" w:space="0" w:color="auto"/>
        <w:bottom w:val="none" w:sz="0" w:space="0" w:color="auto"/>
        <w:right w:val="none" w:sz="0" w:space="0" w:color="auto"/>
      </w:divBdr>
    </w:div>
    <w:div w:id="832986984">
      <w:bodyDiv w:val="1"/>
      <w:marLeft w:val="0"/>
      <w:marRight w:val="0"/>
      <w:marTop w:val="0"/>
      <w:marBottom w:val="0"/>
      <w:divBdr>
        <w:top w:val="none" w:sz="0" w:space="0" w:color="auto"/>
        <w:left w:val="none" w:sz="0" w:space="0" w:color="auto"/>
        <w:bottom w:val="none" w:sz="0" w:space="0" w:color="auto"/>
        <w:right w:val="none" w:sz="0" w:space="0" w:color="auto"/>
      </w:divBdr>
    </w:div>
    <w:div w:id="865675075">
      <w:bodyDiv w:val="1"/>
      <w:marLeft w:val="0"/>
      <w:marRight w:val="0"/>
      <w:marTop w:val="0"/>
      <w:marBottom w:val="0"/>
      <w:divBdr>
        <w:top w:val="none" w:sz="0" w:space="0" w:color="auto"/>
        <w:left w:val="none" w:sz="0" w:space="0" w:color="auto"/>
        <w:bottom w:val="none" w:sz="0" w:space="0" w:color="auto"/>
        <w:right w:val="none" w:sz="0" w:space="0" w:color="auto"/>
      </w:divBdr>
    </w:div>
    <w:div w:id="874003574">
      <w:bodyDiv w:val="1"/>
      <w:marLeft w:val="0"/>
      <w:marRight w:val="0"/>
      <w:marTop w:val="0"/>
      <w:marBottom w:val="0"/>
      <w:divBdr>
        <w:top w:val="none" w:sz="0" w:space="0" w:color="auto"/>
        <w:left w:val="none" w:sz="0" w:space="0" w:color="auto"/>
        <w:bottom w:val="none" w:sz="0" w:space="0" w:color="auto"/>
        <w:right w:val="none" w:sz="0" w:space="0" w:color="auto"/>
      </w:divBdr>
    </w:div>
    <w:div w:id="878783424">
      <w:bodyDiv w:val="1"/>
      <w:marLeft w:val="0"/>
      <w:marRight w:val="0"/>
      <w:marTop w:val="0"/>
      <w:marBottom w:val="0"/>
      <w:divBdr>
        <w:top w:val="none" w:sz="0" w:space="0" w:color="auto"/>
        <w:left w:val="none" w:sz="0" w:space="0" w:color="auto"/>
        <w:bottom w:val="none" w:sz="0" w:space="0" w:color="auto"/>
        <w:right w:val="none" w:sz="0" w:space="0" w:color="auto"/>
      </w:divBdr>
    </w:div>
    <w:div w:id="883324543">
      <w:bodyDiv w:val="1"/>
      <w:marLeft w:val="0"/>
      <w:marRight w:val="0"/>
      <w:marTop w:val="0"/>
      <w:marBottom w:val="0"/>
      <w:divBdr>
        <w:top w:val="none" w:sz="0" w:space="0" w:color="auto"/>
        <w:left w:val="none" w:sz="0" w:space="0" w:color="auto"/>
        <w:bottom w:val="none" w:sz="0" w:space="0" w:color="auto"/>
        <w:right w:val="none" w:sz="0" w:space="0" w:color="auto"/>
      </w:divBdr>
    </w:div>
    <w:div w:id="887226459">
      <w:bodyDiv w:val="1"/>
      <w:marLeft w:val="0"/>
      <w:marRight w:val="0"/>
      <w:marTop w:val="0"/>
      <w:marBottom w:val="0"/>
      <w:divBdr>
        <w:top w:val="none" w:sz="0" w:space="0" w:color="auto"/>
        <w:left w:val="none" w:sz="0" w:space="0" w:color="auto"/>
        <w:bottom w:val="none" w:sz="0" w:space="0" w:color="auto"/>
        <w:right w:val="none" w:sz="0" w:space="0" w:color="auto"/>
      </w:divBdr>
    </w:div>
    <w:div w:id="948513769">
      <w:bodyDiv w:val="1"/>
      <w:marLeft w:val="0"/>
      <w:marRight w:val="0"/>
      <w:marTop w:val="0"/>
      <w:marBottom w:val="0"/>
      <w:divBdr>
        <w:top w:val="none" w:sz="0" w:space="0" w:color="auto"/>
        <w:left w:val="none" w:sz="0" w:space="0" w:color="auto"/>
        <w:bottom w:val="none" w:sz="0" w:space="0" w:color="auto"/>
        <w:right w:val="none" w:sz="0" w:space="0" w:color="auto"/>
      </w:divBdr>
    </w:div>
    <w:div w:id="1035236734">
      <w:bodyDiv w:val="1"/>
      <w:marLeft w:val="0"/>
      <w:marRight w:val="0"/>
      <w:marTop w:val="0"/>
      <w:marBottom w:val="0"/>
      <w:divBdr>
        <w:top w:val="none" w:sz="0" w:space="0" w:color="auto"/>
        <w:left w:val="none" w:sz="0" w:space="0" w:color="auto"/>
        <w:bottom w:val="none" w:sz="0" w:space="0" w:color="auto"/>
        <w:right w:val="none" w:sz="0" w:space="0" w:color="auto"/>
      </w:divBdr>
    </w:div>
    <w:div w:id="1148597586">
      <w:bodyDiv w:val="1"/>
      <w:marLeft w:val="0"/>
      <w:marRight w:val="0"/>
      <w:marTop w:val="0"/>
      <w:marBottom w:val="0"/>
      <w:divBdr>
        <w:top w:val="none" w:sz="0" w:space="0" w:color="auto"/>
        <w:left w:val="none" w:sz="0" w:space="0" w:color="auto"/>
        <w:bottom w:val="none" w:sz="0" w:space="0" w:color="auto"/>
        <w:right w:val="none" w:sz="0" w:space="0" w:color="auto"/>
      </w:divBdr>
    </w:div>
    <w:div w:id="1176963981">
      <w:bodyDiv w:val="1"/>
      <w:marLeft w:val="0"/>
      <w:marRight w:val="0"/>
      <w:marTop w:val="0"/>
      <w:marBottom w:val="0"/>
      <w:divBdr>
        <w:top w:val="none" w:sz="0" w:space="0" w:color="auto"/>
        <w:left w:val="none" w:sz="0" w:space="0" w:color="auto"/>
        <w:bottom w:val="none" w:sz="0" w:space="0" w:color="auto"/>
        <w:right w:val="none" w:sz="0" w:space="0" w:color="auto"/>
      </w:divBdr>
    </w:div>
    <w:div w:id="1224373767">
      <w:bodyDiv w:val="1"/>
      <w:marLeft w:val="0"/>
      <w:marRight w:val="0"/>
      <w:marTop w:val="0"/>
      <w:marBottom w:val="0"/>
      <w:divBdr>
        <w:top w:val="none" w:sz="0" w:space="0" w:color="auto"/>
        <w:left w:val="none" w:sz="0" w:space="0" w:color="auto"/>
        <w:bottom w:val="none" w:sz="0" w:space="0" w:color="auto"/>
        <w:right w:val="none" w:sz="0" w:space="0" w:color="auto"/>
      </w:divBdr>
    </w:div>
    <w:div w:id="1232472808">
      <w:bodyDiv w:val="1"/>
      <w:marLeft w:val="0"/>
      <w:marRight w:val="0"/>
      <w:marTop w:val="0"/>
      <w:marBottom w:val="0"/>
      <w:divBdr>
        <w:top w:val="none" w:sz="0" w:space="0" w:color="auto"/>
        <w:left w:val="none" w:sz="0" w:space="0" w:color="auto"/>
        <w:bottom w:val="none" w:sz="0" w:space="0" w:color="auto"/>
        <w:right w:val="none" w:sz="0" w:space="0" w:color="auto"/>
      </w:divBdr>
    </w:div>
    <w:div w:id="1264722852">
      <w:bodyDiv w:val="1"/>
      <w:marLeft w:val="0"/>
      <w:marRight w:val="0"/>
      <w:marTop w:val="0"/>
      <w:marBottom w:val="0"/>
      <w:divBdr>
        <w:top w:val="none" w:sz="0" w:space="0" w:color="auto"/>
        <w:left w:val="none" w:sz="0" w:space="0" w:color="auto"/>
        <w:bottom w:val="none" w:sz="0" w:space="0" w:color="auto"/>
        <w:right w:val="none" w:sz="0" w:space="0" w:color="auto"/>
      </w:divBdr>
    </w:div>
    <w:div w:id="1270506917">
      <w:bodyDiv w:val="1"/>
      <w:marLeft w:val="0"/>
      <w:marRight w:val="0"/>
      <w:marTop w:val="0"/>
      <w:marBottom w:val="0"/>
      <w:divBdr>
        <w:top w:val="none" w:sz="0" w:space="0" w:color="auto"/>
        <w:left w:val="none" w:sz="0" w:space="0" w:color="auto"/>
        <w:bottom w:val="none" w:sz="0" w:space="0" w:color="auto"/>
        <w:right w:val="none" w:sz="0" w:space="0" w:color="auto"/>
      </w:divBdr>
      <w:divsChild>
        <w:div w:id="1913005354">
          <w:marLeft w:val="0"/>
          <w:marRight w:val="0"/>
          <w:marTop w:val="30"/>
          <w:marBottom w:val="0"/>
          <w:divBdr>
            <w:top w:val="none" w:sz="0" w:space="0" w:color="auto"/>
            <w:left w:val="none" w:sz="0" w:space="0" w:color="auto"/>
            <w:bottom w:val="none" w:sz="0" w:space="0" w:color="auto"/>
            <w:right w:val="none" w:sz="0" w:space="0" w:color="auto"/>
          </w:divBdr>
        </w:div>
      </w:divsChild>
    </w:div>
    <w:div w:id="1285847585">
      <w:bodyDiv w:val="1"/>
      <w:marLeft w:val="0"/>
      <w:marRight w:val="0"/>
      <w:marTop w:val="0"/>
      <w:marBottom w:val="0"/>
      <w:divBdr>
        <w:top w:val="none" w:sz="0" w:space="0" w:color="auto"/>
        <w:left w:val="none" w:sz="0" w:space="0" w:color="auto"/>
        <w:bottom w:val="none" w:sz="0" w:space="0" w:color="auto"/>
        <w:right w:val="none" w:sz="0" w:space="0" w:color="auto"/>
      </w:divBdr>
    </w:div>
    <w:div w:id="1418594447">
      <w:bodyDiv w:val="1"/>
      <w:marLeft w:val="0"/>
      <w:marRight w:val="0"/>
      <w:marTop w:val="0"/>
      <w:marBottom w:val="0"/>
      <w:divBdr>
        <w:top w:val="none" w:sz="0" w:space="0" w:color="auto"/>
        <w:left w:val="none" w:sz="0" w:space="0" w:color="auto"/>
        <w:bottom w:val="none" w:sz="0" w:space="0" w:color="auto"/>
        <w:right w:val="none" w:sz="0" w:space="0" w:color="auto"/>
      </w:divBdr>
    </w:div>
    <w:div w:id="1442608068">
      <w:bodyDiv w:val="1"/>
      <w:marLeft w:val="0"/>
      <w:marRight w:val="0"/>
      <w:marTop w:val="0"/>
      <w:marBottom w:val="0"/>
      <w:divBdr>
        <w:top w:val="none" w:sz="0" w:space="0" w:color="auto"/>
        <w:left w:val="none" w:sz="0" w:space="0" w:color="auto"/>
        <w:bottom w:val="none" w:sz="0" w:space="0" w:color="auto"/>
        <w:right w:val="none" w:sz="0" w:space="0" w:color="auto"/>
      </w:divBdr>
    </w:div>
    <w:div w:id="1515652928">
      <w:bodyDiv w:val="1"/>
      <w:marLeft w:val="0"/>
      <w:marRight w:val="0"/>
      <w:marTop w:val="0"/>
      <w:marBottom w:val="0"/>
      <w:divBdr>
        <w:top w:val="none" w:sz="0" w:space="0" w:color="auto"/>
        <w:left w:val="none" w:sz="0" w:space="0" w:color="auto"/>
        <w:bottom w:val="none" w:sz="0" w:space="0" w:color="auto"/>
        <w:right w:val="none" w:sz="0" w:space="0" w:color="auto"/>
      </w:divBdr>
    </w:div>
    <w:div w:id="1523781247">
      <w:bodyDiv w:val="1"/>
      <w:marLeft w:val="0"/>
      <w:marRight w:val="0"/>
      <w:marTop w:val="0"/>
      <w:marBottom w:val="0"/>
      <w:divBdr>
        <w:top w:val="none" w:sz="0" w:space="0" w:color="auto"/>
        <w:left w:val="none" w:sz="0" w:space="0" w:color="auto"/>
        <w:bottom w:val="none" w:sz="0" w:space="0" w:color="auto"/>
        <w:right w:val="none" w:sz="0" w:space="0" w:color="auto"/>
      </w:divBdr>
    </w:div>
    <w:div w:id="1528177826">
      <w:bodyDiv w:val="1"/>
      <w:marLeft w:val="0"/>
      <w:marRight w:val="0"/>
      <w:marTop w:val="0"/>
      <w:marBottom w:val="0"/>
      <w:divBdr>
        <w:top w:val="none" w:sz="0" w:space="0" w:color="auto"/>
        <w:left w:val="none" w:sz="0" w:space="0" w:color="auto"/>
        <w:bottom w:val="none" w:sz="0" w:space="0" w:color="auto"/>
        <w:right w:val="none" w:sz="0" w:space="0" w:color="auto"/>
      </w:divBdr>
    </w:div>
    <w:div w:id="1675303206">
      <w:bodyDiv w:val="1"/>
      <w:marLeft w:val="0"/>
      <w:marRight w:val="0"/>
      <w:marTop w:val="0"/>
      <w:marBottom w:val="0"/>
      <w:divBdr>
        <w:top w:val="none" w:sz="0" w:space="0" w:color="auto"/>
        <w:left w:val="none" w:sz="0" w:space="0" w:color="auto"/>
        <w:bottom w:val="none" w:sz="0" w:space="0" w:color="auto"/>
        <w:right w:val="none" w:sz="0" w:space="0" w:color="auto"/>
      </w:divBdr>
    </w:div>
    <w:div w:id="1691687134">
      <w:bodyDiv w:val="1"/>
      <w:marLeft w:val="0"/>
      <w:marRight w:val="0"/>
      <w:marTop w:val="0"/>
      <w:marBottom w:val="0"/>
      <w:divBdr>
        <w:top w:val="none" w:sz="0" w:space="0" w:color="auto"/>
        <w:left w:val="none" w:sz="0" w:space="0" w:color="auto"/>
        <w:bottom w:val="none" w:sz="0" w:space="0" w:color="auto"/>
        <w:right w:val="none" w:sz="0" w:space="0" w:color="auto"/>
      </w:divBdr>
    </w:div>
    <w:div w:id="1739209985">
      <w:bodyDiv w:val="1"/>
      <w:marLeft w:val="0"/>
      <w:marRight w:val="0"/>
      <w:marTop w:val="0"/>
      <w:marBottom w:val="0"/>
      <w:divBdr>
        <w:top w:val="none" w:sz="0" w:space="0" w:color="auto"/>
        <w:left w:val="none" w:sz="0" w:space="0" w:color="auto"/>
        <w:bottom w:val="none" w:sz="0" w:space="0" w:color="auto"/>
        <w:right w:val="none" w:sz="0" w:space="0" w:color="auto"/>
      </w:divBdr>
    </w:div>
    <w:div w:id="1758134530">
      <w:bodyDiv w:val="1"/>
      <w:marLeft w:val="0"/>
      <w:marRight w:val="0"/>
      <w:marTop w:val="0"/>
      <w:marBottom w:val="0"/>
      <w:divBdr>
        <w:top w:val="none" w:sz="0" w:space="0" w:color="auto"/>
        <w:left w:val="none" w:sz="0" w:space="0" w:color="auto"/>
        <w:bottom w:val="none" w:sz="0" w:space="0" w:color="auto"/>
        <w:right w:val="none" w:sz="0" w:space="0" w:color="auto"/>
      </w:divBdr>
    </w:div>
    <w:div w:id="1772361123">
      <w:bodyDiv w:val="1"/>
      <w:marLeft w:val="0"/>
      <w:marRight w:val="0"/>
      <w:marTop w:val="0"/>
      <w:marBottom w:val="0"/>
      <w:divBdr>
        <w:top w:val="none" w:sz="0" w:space="0" w:color="auto"/>
        <w:left w:val="none" w:sz="0" w:space="0" w:color="auto"/>
        <w:bottom w:val="none" w:sz="0" w:space="0" w:color="auto"/>
        <w:right w:val="none" w:sz="0" w:space="0" w:color="auto"/>
      </w:divBdr>
    </w:div>
    <w:div w:id="1774981732">
      <w:bodyDiv w:val="1"/>
      <w:marLeft w:val="0"/>
      <w:marRight w:val="0"/>
      <w:marTop w:val="0"/>
      <w:marBottom w:val="0"/>
      <w:divBdr>
        <w:top w:val="none" w:sz="0" w:space="0" w:color="auto"/>
        <w:left w:val="none" w:sz="0" w:space="0" w:color="auto"/>
        <w:bottom w:val="none" w:sz="0" w:space="0" w:color="auto"/>
        <w:right w:val="none" w:sz="0" w:space="0" w:color="auto"/>
      </w:divBdr>
    </w:div>
    <w:div w:id="1839227291">
      <w:bodyDiv w:val="1"/>
      <w:marLeft w:val="0"/>
      <w:marRight w:val="0"/>
      <w:marTop w:val="0"/>
      <w:marBottom w:val="0"/>
      <w:divBdr>
        <w:top w:val="none" w:sz="0" w:space="0" w:color="auto"/>
        <w:left w:val="none" w:sz="0" w:space="0" w:color="auto"/>
        <w:bottom w:val="none" w:sz="0" w:space="0" w:color="auto"/>
        <w:right w:val="none" w:sz="0" w:space="0" w:color="auto"/>
      </w:divBdr>
    </w:div>
    <w:div w:id="1942761894">
      <w:bodyDiv w:val="1"/>
      <w:marLeft w:val="0"/>
      <w:marRight w:val="0"/>
      <w:marTop w:val="0"/>
      <w:marBottom w:val="0"/>
      <w:divBdr>
        <w:top w:val="none" w:sz="0" w:space="0" w:color="auto"/>
        <w:left w:val="none" w:sz="0" w:space="0" w:color="auto"/>
        <w:bottom w:val="none" w:sz="0" w:space="0" w:color="auto"/>
        <w:right w:val="none" w:sz="0" w:space="0" w:color="auto"/>
      </w:divBdr>
    </w:div>
    <w:div w:id="1982686832">
      <w:bodyDiv w:val="1"/>
      <w:marLeft w:val="0"/>
      <w:marRight w:val="0"/>
      <w:marTop w:val="0"/>
      <w:marBottom w:val="0"/>
      <w:divBdr>
        <w:top w:val="none" w:sz="0" w:space="0" w:color="auto"/>
        <w:left w:val="none" w:sz="0" w:space="0" w:color="auto"/>
        <w:bottom w:val="none" w:sz="0" w:space="0" w:color="auto"/>
        <w:right w:val="none" w:sz="0" w:space="0" w:color="auto"/>
      </w:divBdr>
    </w:div>
    <w:div w:id="2021227264">
      <w:bodyDiv w:val="1"/>
      <w:marLeft w:val="0"/>
      <w:marRight w:val="0"/>
      <w:marTop w:val="0"/>
      <w:marBottom w:val="0"/>
      <w:divBdr>
        <w:top w:val="none" w:sz="0" w:space="0" w:color="auto"/>
        <w:left w:val="none" w:sz="0" w:space="0" w:color="auto"/>
        <w:bottom w:val="none" w:sz="0" w:space="0" w:color="auto"/>
        <w:right w:val="none" w:sz="0" w:space="0" w:color="auto"/>
      </w:divBdr>
    </w:div>
    <w:div w:id="2024164595">
      <w:bodyDiv w:val="1"/>
      <w:marLeft w:val="0"/>
      <w:marRight w:val="0"/>
      <w:marTop w:val="0"/>
      <w:marBottom w:val="0"/>
      <w:divBdr>
        <w:top w:val="none" w:sz="0" w:space="0" w:color="auto"/>
        <w:left w:val="none" w:sz="0" w:space="0" w:color="auto"/>
        <w:bottom w:val="none" w:sz="0" w:space="0" w:color="auto"/>
        <w:right w:val="none" w:sz="0" w:space="0" w:color="auto"/>
      </w:divBdr>
    </w:div>
    <w:div w:id="21086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lorence.cz/"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rmatologiepropraxi.cz/pdfs/der/2008/01/12.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gentnimedicina.cz/casopisy/UM_2009_03.pdf"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kardiologickarevue.cz/pdf/kr_10_02_09.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racticus.eu/file/0cc1fc108fdfd67d22bffc05965c1583/31/Practicus-01-2018.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Šte20</b:Tag>
    <b:SourceType>Book</b:SourceType>
    <b:Guid>{97BAB3FF-6343-4A5A-9521-23AE6F7DADCF}</b:Guid>
    <b:Author>
      <b:Author>
        <b:NameList>
          <b:Person>
            <b:Last>Štefek</b:Last>
            <b:First>Václav</b:First>
          </b:Person>
        </b:NameList>
      </b:Author>
    </b:Author>
    <b:Title>Narcismus ve vývojové perspektivě</b:Title>
    <b:Year>2020</b:Year>
    <b:Publisher>Univerzita Palackého v Olomouci</b:Publisher>
    <b:RefOrder>1</b:RefOrder>
  </b:Source>
</b:Sources>
</file>

<file path=customXml/itemProps1.xml><?xml version="1.0" encoding="utf-8"?>
<ds:datastoreItem xmlns:ds="http://schemas.openxmlformats.org/officeDocument/2006/customXml" ds:itemID="{09E1274F-D05E-471E-AD83-2B90C0C4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10803</Words>
  <Characters>63744</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2021-11-15T11:41:00Z</dcterms:created>
  <dcterms:modified xsi:type="dcterms:W3CDTF">2022-04-25T11:07:00Z</dcterms:modified>
</cp:coreProperties>
</file>