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DE8" w:rsidRDefault="00A81DE8" w:rsidP="0092791B">
      <w:pPr>
        <w:spacing w:after="367"/>
        <w:ind w:left="2124" w:firstLine="708"/>
        <w:jc w:val="left"/>
      </w:pPr>
      <w:r>
        <w:t>Univerzita Palackého v Olomouci</w:t>
      </w:r>
    </w:p>
    <w:p w:rsidR="00A81DE8" w:rsidRDefault="00E172DC" w:rsidP="00E172DC">
      <w:pPr>
        <w:spacing w:after="200"/>
        <w:ind w:left="2832" w:right="513" w:firstLine="0"/>
        <w:jc w:val="left"/>
      </w:pPr>
      <w:r>
        <w:t xml:space="preserve">       </w:t>
      </w:r>
      <w:r w:rsidR="00A81DE8">
        <w:t>Fakulta tělesné kultury</w:t>
      </w:r>
    </w:p>
    <w:p w:rsidR="00A81DE8" w:rsidRDefault="00A81DE8" w:rsidP="007D144B">
      <w:pPr>
        <w:spacing w:after="224"/>
        <w:ind w:right="422" w:firstLine="0"/>
        <w:jc w:val="center"/>
      </w:pPr>
    </w:p>
    <w:p w:rsidR="00A81DE8" w:rsidRDefault="00A81DE8" w:rsidP="007D144B">
      <w:pPr>
        <w:spacing w:after="226"/>
        <w:ind w:right="422" w:firstLine="0"/>
        <w:jc w:val="center"/>
      </w:pPr>
    </w:p>
    <w:p w:rsidR="00A81DE8" w:rsidRDefault="00A81DE8" w:rsidP="007D144B">
      <w:pPr>
        <w:spacing w:after="226"/>
        <w:ind w:right="422" w:firstLine="0"/>
        <w:jc w:val="center"/>
      </w:pPr>
    </w:p>
    <w:p w:rsidR="00A81DE8" w:rsidRDefault="00A81DE8" w:rsidP="002933B9">
      <w:pPr>
        <w:spacing w:after="226"/>
        <w:ind w:right="422" w:firstLine="0"/>
      </w:pPr>
    </w:p>
    <w:p w:rsidR="00A81DE8" w:rsidRDefault="00A81DE8" w:rsidP="007D144B">
      <w:pPr>
        <w:spacing w:after="226"/>
        <w:ind w:right="422" w:firstLine="0"/>
        <w:jc w:val="center"/>
      </w:pPr>
    </w:p>
    <w:p w:rsidR="00A81DE8" w:rsidRDefault="00A81DE8" w:rsidP="007D144B">
      <w:pPr>
        <w:spacing w:after="207"/>
        <w:ind w:right="422" w:firstLine="0"/>
        <w:jc w:val="center"/>
      </w:pPr>
    </w:p>
    <w:p w:rsidR="00A81DE8" w:rsidRPr="00A81DE8" w:rsidRDefault="00A81DE8" w:rsidP="00E172DC">
      <w:pPr>
        <w:spacing w:after="262"/>
        <w:ind w:right="1077"/>
        <w:jc w:val="center"/>
        <w:rPr>
          <w:sz w:val="28"/>
          <w:szCs w:val="28"/>
        </w:rPr>
      </w:pPr>
      <w:r>
        <w:rPr>
          <w:sz w:val="28"/>
          <w:szCs w:val="28"/>
        </w:rPr>
        <w:t>TESTOVÁNÍ KONDIČNÍ PŘI</w:t>
      </w:r>
      <w:r w:rsidRPr="00A81DE8">
        <w:rPr>
          <w:sz w:val="28"/>
          <w:szCs w:val="28"/>
        </w:rPr>
        <w:t>PRAVENOSTI HRÁČŮ VE FOTBALE</w:t>
      </w:r>
    </w:p>
    <w:p w:rsidR="00A81DE8" w:rsidRDefault="00A81DE8" w:rsidP="007D144B">
      <w:pPr>
        <w:spacing w:after="255"/>
        <w:ind w:right="1083"/>
        <w:jc w:val="center"/>
      </w:pPr>
      <w:r>
        <w:t>Diplomová práce</w:t>
      </w:r>
    </w:p>
    <w:p w:rsidR="00A81DE8" w:rsidRDefault="00A81DE8" w:rsidP="007D144B">
      <w:pPr>
        <w:spacing w:after="281"/>
        <w:ind w:right="1083"/>
        <w:jc w:val="center"/>
      </w:pPr>
      <w:r>
        <w:t>(Bakalářská)</w:t>
      </w:r>
    </w:p>
    <w:p w:rsidR="00A81DE8" w:rsidRDefault="00A81DE8" w:rsidP="007D144B">
      <w:pPr>
        <w:spacing w:after="118"/>
        <w:ind w:right="422" w:firstLine="0"/>
        <w:jc w:val="center"/>
      </w:pPr>
    </w:p>
    <w:p w:rsidR="00A81DE8" w:rsidRDefault="00A81DE8" w:rsidP="007D144B">
      <w:pPr>
        <w:spacing w:after="218"/>
        <w:ind w:right="452" w:firstLine="0"/>
        <w:jc w:val="center"/>
      </w:pPr>
    </w:p>
    <w:p w:rsidR="00A81DE8" w:rsidRDefault="00A81DE8" w:rsidP="007D144B">
      <w:pPr>
        <w:spacing w:after="216"/>
        <w:ind w:right="452" w:firstLine="0"/>
        <w:jc w:val="center"/>
      </w:pPr>
    </w:p>
    <w:p w:rsidR="00A81DE8" w:rsidRDefault="00A81DE8" w:rsidP="002E1768">
      <w:pPr>
        <w:spacing w:after="218"/>
        <w:ind w:right="452" w:firstLine="0"/>
      </w:pPr>
    </w:p>
    <w:p w:rsidR="00A81DE8" w:rsidRDefault="00A81DE8" w:rsidP="007D144B">
      <w:pPr>
        <w:spacing w:after="219"/>
        <w:ind w:right="452" w:firstLine="0"/>
        <w:jc w:val="center"/>
      </w:pPr>
    </w:p>
    <w:p w:rsidR="00A81DE8" w:rsidRDefault="00A81DE8" w:rsidP="007D144B">
      <w:pPr>
        <w:spacing w:after="262"/>
        <w:ind w:right="515"/>
        <w:jc w:val="center"/>
      </w:pPr>
      <w:r>
        <w:t>Autor: David Drexler</w:t>
      </w:r>
    </w:p>
    <w:p w:rsidR="00A81DE8" w:rsidRDefault="00A81DE8" w:rsidP="007D144B">
      <w:pPr>
        <w:spacing w:after="265"/>
        <w:ind w:right="516"/>
        <w:jc w:val="center"/>
      </w:pPr>
      <w:r>
        <w:t>Tělesná výchova a sport (TVS)</w:t>
      </w:r>
    </w:p>
    <w:p w:rsidR="00A81DE8" w:rsidRDefault="00A81DE8" w:rsidP="007D144B">
      <w:pPr>
        <w:spacing w:after="200"/>
        <w:ind w:right="515"/>
        <w:jc w:val="center"/>
      </w:pPr>
      <w:r>
        <w:t>Vedoucí práce: Mgr. Jan Bělka, Ph.D.</w:t>
      </w:r>
    </w:p>
    <w:p w:rsidR="008D2324" w:rsidRDefault="007D144B" w:rsidP="008D2324">
      <w:pPr>
        <w:spacing w:after="200"/>
        <w:ind w:right="514"/>
        <w:jc w:val="center"/>
      </w:pPr>
      <w:r>
        <w:t>Olomouc 2018</w:t>
      </w:r>
    </w:p>
    <w:p w:rsidR="008D2324" w:rsidRDefault="008D2324">
      <w:pPr>
        <w:spacing w:after="160" w:line="259" w:lineRule="auto"/>
        <w:ind w:firstLine="0"/>
        <w:jc w:val="left"/>
      </w:pPr>
      <w:r>
        <w:br w:type="page"/>
      </w:r>
    </w:p>
    <w:p w:rsidR="007D144B" w:rsidRPr="00AB4892" w:rsidRDefault="007D144B" w:rsidP="00CC180E">
      <w:pPr>
        <w:spacing w:after="160"/>
        <w:ind w:left="210" w:firstLine="0"/>
        <w:jc w:val="center"/>
        <w:rPr>
          <w:b/>
        </w:rPr>
      </w:pPr>
      <w:r w:rsidRPr="00AB4892">
        <w:rPr>
          <w:b/>
        </w:rPr>
        <w:lastRenderedPageBreak/>
        <w:t>Bibliografická identifikace</w:t>
      </w:r>
    </w:p>
    <w:p w:rsidR="007D144B" w:rsidRDefault="007D144B" w:rsidP="007D144B">
      <w:pPr>
        <w:spacing w:after="343"/>
        <w:ind w:left="624" w:firstLine="0"/>
        <w:jc w:val="left"/>
      </w:pPr>
      <w:r>
        <w:t xml:space="preserve"> </w:t>
      </w:r>
    </w:p>
    <w:p w:rsidR="007D144B" w:rsidRDefault="007D144B" w:rsidP="000A18C8">
      <w:pPr>
        <w:spacing w:after="0"/>
        <w:ind w:firstLine="193"/>
        <w:jc w:val="left"/>
      </w:pPr>
      <w:r>
        <w:rPr>
          <w:b/>
        </w:rPr>
        <w:t>Jméno a příjmení autora:</w:t>
      </w:r>
      <w:r>
        <w:t xml:space="preserve"> David Drexler</w:t>
      </w:r>
    </w:p>
    <w:p w:rsidR="007D144B" w:rsidRDefault="007D144B" w:rsidP="000A18C8">
      <w:pPr>
        <w:spacing w:after="0"/>
        <w:ind w:firstLine="193"/>
      </w:pPr>
      <w:r>
        <w:rPr>
          <w:b/>
        </w:rPr>
        <w:t xml:space="preserve">Název diplomové práce: </w:t>
      </w:r>
      <w:r>
        <w:t xml:space="preserve">Testování kondiční připravenosti hráčů ve fotbale </w:t>
      </w:r>
    </w:p>
    <w:p w:rsidR="007D144B" w:rsidRDefault="007D144B" w:rsidP="000A18C8">
      <w:pPr>
        <w:spacing w:after="0"/>
        <w:ind w:firstLine="193"/>
      </w:pPr>
      <w:r>
        <w:rPr>
          <w:b/>
        </w:rPr>
        <w:t>Pracoviště:</w:t>
      </w:r>
      <w:r>
        <w:t xml:space="preserve"> Katedra sportů Univerzity Palackého v Olomouci </w:t>
      </w:r>
    </w:p>
    <w:p w:rsidR="007D144B" w:rsidRDefault="007D144B" w:rsidP="000A18C8">
      <w:pPr>
        <w:spacing w:after="0"/>
        <w:ind w:firstLine="193"/>
        <w:jc w:val="left"/>
      </w:pPr>
      <w:r>
        <w:rPr>
          <w:b/>
        </w:rPr>
        <w:t>Vedoucí diplomové práce:</w:t>
      </w:r>
      <w:r>
        <w:t xml:space="preserve"> Mgr. Jan Bělka, Ph.D. </w:t>
      </w:r>
    </w:p>
    <w:p w:rsidR="007D144B" w:rsidRDefault="007D144B" w:rsidP="000A18C8">
      <w:pPr>
        <w:spacing w:after="0"/>
        <w:ind w:firstLine="193"/>
        <w:jc w:val="left"/>
      </w:pPr>
      <w:r>
        <w:rPr>
          <w:b/>
        </w:rPr>
        <w:t>Rok obhajoby diplomové práce:</w:t>
      </w:r>
      <w:r>
        <w:t xml:space="preserve"> 2018 </w:t>
      </w:r>
    </w:p>
    <w:p w:rsidR="000A18C8" w:rsidRDefault="000A18C8" w:rsidP="00141EC7">
      <w:pPr>
        <w:spacing w:after="0"/>
        <w:jc w:val="left"/>
      </w:pPr>
    </w:p>
    <w:p w:rsidR="007D144B" w:rsidRDefault="007D144B" w:rsidP="006E5E24">
      <w:pPr>
        <w:spacing w:after="0"/>
        <w:ind w:left="193" w:firstLine="0"/>
      </w:pPr>
      <w:r>
        <w:rPr>
          <w:b/>
        </w:rPr>
        <w:t>Abstrakt:</w:t>
      </w:r>
      <w:r>
        <w:t xml:space="preserve"> </w:t>
      </w:r>
      <w:r w:rsidR="00267C7F">
        <w:t>Hlavní</w:t>
      </w:r>
      <w:r w:rsidR="00AB4892">
        <w:t>m</w:t>
      </w:r>
      <w:r w:rsidR="00267C7F">
        <w:t xml:space="preserve"> cíl</w:t>
      </w:r>
      <w:r w:rsidR="00AB4892">
        <w:t>em mé bakalářské práce byla analýza kondiční připravenosti hráčů ve fotbale na začátku a po skončení zimního přípravného období.</w:t>
      </w:r>
      <w:r w:rsidR="00267C7F">
        <w:t xml:space="preserve"> Výzkum proběhl u hráčů</w:t>
      </w:r>
      <w:r w:rsidR="00AB4892">
        <w:t xml:space="preserve"> SK Sigma Olomouc. Testování se zúčastnilo 16 hráčů s průměrným věkem 11,9 ± 0,2, průměrnou výškou 152,1 ± 5,1 cm a průměrnou hmotností 39,6 ± 4,7 kilogramů.  B</w:t>
      </w:r>
      <w:r w:rsidR="00267C7F">
        <w:t>ylo zjištěno, že se ve druhém testování</w:t>
      </w:r>
      <w:r w:rsidR="00CC180E">
        <w:t xml:space="preserve"> </w:t>
      </w:r>
      <w:r w:rsidR="00267C7F">
        <w:t>hráči zlepšili ve všech</w:t>
      </w:r>
      <w:r w:rsidR="00AB4892">
        <w:t xml:space="preserve"> </w:t>
      </w:r>
      <w:r w:rsidR="00005CC0">
        <w:t xml:space="preserve">motorických </w:t>
      </w:r>
      <w:r w:rsidR="00AB4892">
        <w:t>testech oproti prvnímu měření.</w:t>
      </w:r>
    </w:p>
    <w:p w:rsidR="007D144B" w:rsidRDefault="007D144B" w:rsidP="00AB4892">
      <w:pPr>
        <w:spacing w:after="314"/>
        <w:ind w:left="193" w:firstLine="0"/>
        <w:jc w:val="left"/>
      </w:pPr>
      <w:r>
        <w:t xml:space="preserve"> </w:t>
      </w:r>
    </w:p>
    <w:p w:rsidR="007D144B" w:rsidRDefault="007D144B" w:rsidP="00AB4892">
      <w:pPr>
        <w:spacing w:after="362"/>
        <w:ind w:left="193" w:firstLine="0"/>
        <w:jc w:val="left"/>
      </w:pPr>
      <w:r>
        <w:t xml:space="preserve"> </w:t>
      </w:r>
    </w:p>
    <w:p w:rsidR="007D144B" w:rsidRDefault="007D144B" w:rsidP="00CC180E">
      <w:pPr>
        <w:spacing w:after="314"/>
        <w:ind w:firstLine="193"/>
      </w:pPr>
      <w:r>
        <w:rPr>
          <w:b/>
        </w:rPr>
        <w:t>Klíčová slova:</w:t>
      </w:r>
      <w:r>
        <w:t xml:space="preserve"> </w:t>
      </w:r>
      <w:r w:rsidR="00CC180E">
        <w:t>fotbal, kondiční testování, motorické testy, sportovní trénink mládeže</w:t>
      </w:r>
    </w:p>
    <w:p w:rsidR="007D144B" w:rsidRDefault="007D144B" w:rsidP="00AB4892">
      <w:pPr>
        <w:spacing w:after="314"/>
        <w:ind w:left="193" w:firstLine="0"/>
        <w:jc w:val="left"/>
      </w:pPr>
      <w:r>
        <w:t xml:space="preserve"> </w:t>
      </w:r>
    </w:p>
    <w:p w:rsidR="007D144B" w:rsidRDefault="007D144B" w:rsidP="007D144B">
      <w:pPr>
        <w:spacing w:after="312"/>
        <w:ind w:left="624" w:firstLine="0"/>
        <w:jc w:val="left"/>
      </w:pPr>
      <w:r>
        <w:t xml:space="preserve"> </w:t>
      </w:r>
    </w:p>
    <w:p w:rsidR="007D144B" w:rsidRDefault="007D144B" w:rsidP="007D144B">
      <w:pPr>
        <w:spacing w:after="314"/>
        <w:ind w:left="624" w:firstLine="0"/>
        <w:jc w:val="left"/>
      </w:pPr>
      <w:r>
        <w:t xml:space="preserve"> </w:t>
      </w:r>
    </w:p>
    <w:p w:rsidR="007D144B" w:rsidRDefault="007D144B" w:rsidP="007D144B">
      <w:pPr>
        <w:spacing w:after="315"/>
        <w:ind w:left="624" w:firstLine="0"/>
        <w:jc w:val="left"/>
      </w:pPr>
      <w:r>
        <w:t xml:space="preserve"> </w:t>
      </w:r>
    </w:p>
    <w:p w:rsidR="007D144B" w:rsidRDefault="007D144B" w:rsidP="007D144B">
      <w:pPr>
        <w:spacing w:after="314"/>
        <w:ind w:left="624" w:firstLine="0"/>
        <w:jc w:val="left"/>
      </w:pPr>
      <w:r>
        <w:t xml:space="preserve"> </w:t>
      </w:r>
    </w:p>
    <w:p w:rsidR="008D2324" w:rsidRDefault="007D144B" w:rsidP="00141EC7">
      <w:pPr>
        <w:spacing w:after="360"/>
        <w:ind w:left="193" w:firstLine="0"/>
        <w:jc w:val="left"/>
      </w:pPr>
      <w:r>
        <w:t xml:space="preserve"> Souhlasím s půjčováním závěrečné písemné práce v rámci knihovních služeb. </w:t>
      </w:r>
    </w:p>
    <w:p w:rsidR="008D2324" w:rsidRDefault="008D2324">
      <w:pPr>
        <w:spacing w:after="160" w:line="259" w:lineRule="auto"/>
        <w:ind w:firstLine="0"/>
        <w:jc w:val="left"/>
      </w:pPr>
      <w:r>
        <w:br w:type="page"/>
      </w:r>
    </w:p>
    <w:p w:rsidR="007D144B" w:rsidRPr="00CC180E" w:rsidRDefault="007D144B" w:rsidP="002913BA">
      <w:pPr>
        <w:spacing w:after="314"/>
        <w:ind w:left="-5"/>
        <w:jc w:val="center"/>
        <w:rPr>
          <w:b/>
        </w:rPr>
      </w:pPr>
      <w:proofErr w:type="spellStart"/>
      <w:r w:rsidRPr="00CC180E">
        <w:rPr>
          <w:b/>
        </w:rPr>
        <w:lastRenderedPageBreak/>
        <w:t>Bibliographic</w:t>
      </w:r>
      <w:proofErr w:type="spellEnd"/>
      <w:r w:rsidRPr="00CC180E">
        <w:rPr>
          <w:b/>
        </w:rPr>
        <w:t xml:space="preserve"> </w:t>
      </w:r>
      <w:proofErr w:type="spellStart"/>
      <w:r w:rsidRPr="00CC180E">
        <w:rPr>
          <w:b/>
        </w:rPr>
        <w:t>identification</w:t>
      </w:r>
      <w:proofErr w:type="spellEnd"/>
    </w:p>
    <w:p w:rsidR="007D144B" w:rsidRDefault="007D144B" w:rsidP="007D144B">
      <w:pPr>
        <w:spacing w:after="312"/>
        <w:ind w:left="624" w:firstLine="0"/>
        <w:jc w:val="left"/>
      </w:pPr>
      <w:r>
        <w:t xml:space="preserve"> </w:t>
      </w:r>
    </w:p>
    <w:p w:rsidR="007D144B" w:rsidRDefault="007D144B" w:rsidP="002913BA">
      <w:pPr>
        <w:spacing w:after="0"/>
        <w:ind w:left="193" w:firstLine="0"/>
        <w:jc w:val="left"/>
      </w:pPr>
      <w:proofErr w:type="spellStart"/>
      <w:r>
        <w:rPr>
          <w:b/>
        </w:rPr>
        <w:t>Authors</w:t>
      </w:r>
      <w:proofErr w:type="spellEnd"/>
      <w:r>
        <w:rPr>
          <w:b/>
        </w:rPr>
        <w:t xml:space="preserve"> </w:t>
      </w:r>
      <w:proofErr w:type="spellStart"/>
      <w:r>
        <w:rPr>
          <w:b/>
        </w:rPr>
        <w:t>first</w:t>
      </w:r>
      <w:proofErr w:type="spellEnd"/>
      <w:r>
        <w:rPr>
          <w:b/>
        </w:rPr>
        <w:t xml:space="preserve"> </w:t>
      </w:r>
      <w:proofErr w:type="spellStart"/>
      <w:r>
        <w:rPr>
          <w:b/>
        </w:rPr>
        <w:t>name</w:t>
      </w:r>
      <w:proofErr w:type="spellEnd"/>
      <w:r>
        <w:rPr>
          <w:b/>
        </w:rPr>
        <w:t xml:space="preserve"> and </w:t>
      </w:r>
      <w:proofErr w:type="spellStart"/>
      <w:r>
        <w:rPr>
          <w:b/>
        </w:rPr>
        <w:t>surname</w:t>
      </w:r>
      <w:proofErr w:type="spellEnd"/>
      <w:r>
        <w:rPr>
          <w:b/>
        </w:rPr>
        <w:t>:</w:t>
      </w:r>
      <w:r>
        <w:t xml:space="preserve"> David Drexler </w:t>
      </w:r>
    </w:p>
    <w:p w:rsidR="007D144B" w:rsidRPr="0041142F" w:rsidRDefault="007D144B" w:rsidP="002913BA">
      <w:pPr>
        <w:spacing w:after="0"/>
        <w:ind w:left="193" w:firstLine="0"/>
      </w:pPr>
      <w:proofErr w:type="spellStart"/>
      <w:r>
        <w:rPr>
          <w:b/>
        </w:rPr>
        <w:t>Title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thesis: </w:t>
      </w:r>
      <w:proofErr w:type="spellStart"/>
      <w:r w:rsidR="0041142F">
        <w:t>Condition</w:t>
      </w:r>
      <w:proofErr w:type="spellEnd"/>
      <w:r w:rsidR="0041142F">
        <w:t xml:space="preserve"> testing </w:t>
      </w:r>
      <w:proofErr w:type="spellStart"/>
      <w:r w:rsidR="0041142F">
        <w:t>of</w:t>
      </w:r>
      <w:proofErr w:type="spellEnd"/>
      <w:r w:rsidR="0041142F">
        <w:t xml:space="preserve"> </w:t>
      </w:r>
      <w:proofErr w:type="spellStart"/>
      <w:r w:rsidR="0041142F">
        <w:t>soccer</w:t>
      </w:r>
      <w:proofErr w:type="spellEnd"/>
      <w:r w:rsidR="0041142F">
        <w:t xml:space="preserve"> </w:t>
      </w:r>
      <w:proofErr w:type="spellStart"/>
      <w:r w:rsidR="0041142F">
        <w:t>players</w:t>
      </w:r>
      <w:proofErr w:type="spellEnd"/>
    </w:p>
    <w:p w:rsidR="007D144B" w:rsidRDefault="007D144B" w:rsidP="002913BA">
      <w:pPr>
        <w:spacing w:after="0"/>
        <w:ind w:left="193" w:firstLine="0"/>
      </w:pPr>
      <w:r>
        <w:rPr>
          <w:b/>
        </w:rPr>
        <w:t xml:space="preserve">Department: </w:t>
      </w:r>
      <w:r>
        <w:t xml:space="preserve">Department </w:t>
      </w:r>
      <w:proofErr w:type="spellStart"/>
      <w:r>
        <w:t>of</w:t>
      </w:r>
      <w:proofErr w:type="spellEnd"/>
      <w:r>
        <w:t xml:space="preserve"> </w:t>
      </w:r>
      <w:proofErr w:type="spellStart"/>
      <w:r>
        <w:t>Teaching</w:t>
      </w:r>
      <w:proofErr w:type="spellEnd"/>
      <w:r>
        <w:t xml:space="preserve"> </w:t>
      </w:r>
      <w:proofErr w:type="spellStart"/>
      <w:r>
        <w:t>Physical</w:t>
      </w:r>
      <w:proofErr w:type="spellEnd"/>
      <w:r>
        <w:t xml:space="preserve"> </w:t>
      </w:r>
      <w:proofErr w:type="spellStart"/>
      <w:r>
        <w:t>Education</w:t>
      </w:r>
      <w:proofErr w:type="spellEnd"/>
      <w:r>
        <w:t xml:space="preserve"> </w:t>
      </w:r>
    </w:p>
    <w:p w:rsidR="007D144B" w:rsidRDefault="007D144B" w:rsidP="002913BA">
      <w:pPr>
        <w:spacing w:after="0"/>
        <w:ind w:left="193" w:firstLine="0"/>
      </w:pPr>
      <w:proofErr w:type="spellStart"/>
      <w:r>
        <w:rPr>
          <w:b/>
        </w:rPr>
        <w:t>Supervisor</w:t>
      </w:r>
      <w:proofErr w:type="spellEnd"/>
      <w:r>
        <w:rPr>
          <w:b/>
        </w:rPr>
        <w:t>:</w:t>
      </w:r>
      <w:r>
        <w:t xml:space="preserve"> Mgr. Jan Bělka, Ph.D.</w:t>
      </w:r>
    </w:p>
    <w:p w:rsidR="007D144B" w:rsidRDefault="007D144B" w:rsidP="002913BA">
      <w:pPr>
        <w:spacing w:after="0"/>
        <w:ind w:left="193" w:firstLine="0"/>
        <w:jc w:val="left"/>
      </w:pPr>
      <w:proofErr w:type="spellStart"/>
      <w:r>
        <w:rPr>
          <w:b/>
        </w:rPr>
        <w:t>The</w:t>
      </w:r>
      <w:proofErr w:type="spellEnd"/>
      <w:r>
        <w:rPr>
          <w:b/>
        </w:rPr>
        <w:t xml:space="preserve"> </w:t>
      </w:r>
      <w:proofErr w:type="spellStart"/>
      <w:r>
        <w:rPr>
          <w:b/>
        </w:rPr>
        <w:t>year</w:t>
      </w:r>
      <w:proofErr w:type="spellEnd"/>
      <w:r>
        <w:rPr>
          <w:b/>
        </w:rPr>
        <w:t xml:space="preserve"> </w:t>
      </w:r>
      <w:proofErr w:type="spellStart"/>
      <w:r>
        <w:rPr>
          <w:b/>
        </w:rPr>
        <w:t>of</w:t>
      </w:r>
      <w:proofErr w:type="spellEnd"/>
      <w:r>
        <w:rPr>
          <w:b/>
        </w:rPr>
        <w:t xml:space="preserve"> </w:t>
      </w:r>
      <w:proofErr w:type="spellStart"/>
      <w:r>
        <w:rPr>
          <w:b/>
        </w:rPr>
        <w:t>presentation</w:t>
      </w:r>
      <w:proofErr w:type="spellEnd"/>
      <w:r>
        <w:rPr>
          <w:b/>
        </w:rPr>
        <w:t>:</w:t>
      </w:r>
      <w:r>
        <w:t xml:space="preserve"> 2018 </w:t>
      </w:r>
    </w:p>
    <w:p w:rsidR="002913BA" w:rsidRDefault="002913BA" w:rsidP="007D144B">
      <w:pPr>
        <w:spacing w:after="45" w:line="356" w:lineRule="auto"/>
        <w:ind w:left="-5"/>
        <w:rPr>
          <w:b/>
        </w:rPr>
      </w:pPr>
    </w:p>
    <w:p w:rsidR="002913BA" w:rsidRPr="002913BA" w:rsidRDefault="002913BA" w:rsidP="002913BA">
      <w:pPr>
        <w:spacing w:after="0"/>
        <w:ind w:left="193" w:firstLine="0"/>
      </w:pPr>
      <w:proofErr w:type="spellStart"/>
      <w:r>
        <w:rPr>
          <w:b/>
        </w:rPr>
        <w:t>Abstract</w:t>
      </w:r>
      <w:proofErr w:type="spellEnd"/>
      <w:r>
        <w:rPr>
          <w:b/>
        </w:rPr>
        <w:t xml:space="preserve">: </w:t>
      </w:r>
      <w:proofErr w:type="spellStart"/>
      <w:r w:rsidRPr="002913BA">
        <w:rPr>
          <w:color w:val="212121"/>
          <w:shd w:val="clear" w:color="auto" w:fill="FFFFFF"/>
        </w:rPr>
        <w:t>The</w:t>
      </w:r>
      <w:proofErr w:type="spellEnd"/>
      <w:r w:rsidRPr="002913BA">
        <w:rPr>
          <w:color w:val="212121"/>
          <w:shd w:val="clear" w:color="auto" w:fill="FFFFFF"/>
        </w:rPr>
        <w:t xml:space="preserve"> </w:t>
      </w:r>
      <w:proofErr w:type="spellStart"/>
      <w:r w:rsidRPr="002913BA">
        <w:rPr>
          <w:color w:val="212121"/>
          <w:shd w:val="clear" w:color="auto" w:fill="FFFFFF"/>
        </w:rPr>
        <w:t>main</w:t>
      </w:r>
      <w:proofErr w:type="spellEnd"/>
      <w:r w:rsidRPr="002913BA">
        <w:rPr>
          <w:color w:val="212121"/>
          <w:shd w:val="clear" w:color="auto" w:fill="FFFFFF"/>
        </w:rPr>
        <w:t xml:space="preserve"> </w:t>
      </w:r>
      <w:proofErr w:type="spellStart"/>
      <w:r w:rsidRPr="002913BA">
        <w:rPr>
          <w:color w:val="212121"/>
          <w:shd w:val="clear" w:color="auto" w:fill="FFFFFF"/>
        </w:rPr>
        <w:t>aim</w:t>
      </w:r>
      <w:proofErr w:type="spellEnd"/>
      <w:r w:rsidRPr="002913BA">
        <w:rPr>
          <w:color w:val="212121"/>
          <w:shd w:val="clear" w:color="auto" w:fill="FFFFFF"/>
        </w:rPr>
        <w:t xml:space="preserve"> </w:t>
      </w:r>
      <w:proofErr w:type="spellStart"/>
      <w:r w:rsidRPr="002913BA">
        <w:rPr>
          <w:color w:val="212121"/>
          <w:shd w:val="clear" w:color="auto" w:fill="FFFFFF"/>
        </w:rPr>
        <w:t>of</w:t>
      </w:r>
      <w:proofErr w:type="spellEnd"/>
      <w:r w:rsidRPr="002913BA">
        <w:rPr>
          <w:color w:val="212121"/>
          <w:shd w:val="clear" w:color="auto" w:fill="FFFFFF"/>
        </w:rPr>
        <w:t xml:space="preserve"> my </w:t>
      </w:r>
      <w:proofErr w:type="spellStart"/>
      <w:r w:rsidRPr="002913BA">
        <w:rPr>
          <w:color w:val="212121"/>
          <w:shd w:val="clear" w:color="auto" w:fill="FFFFFF"/>
        </w:rPr>
        <w:t>bachelor</w:t>
      </w:r>
      <w:proofErr w:type="spellEnd"/>
      <w:r w:rsidRPr="002913BA">
        <w:rPr>
          <w:color w:val="212121"/>
          <w:shd w:val="clear" w:color="auto" w:fill="FFFFFF"/>
        </w:rPr>
        <w:t xml:space="preserve"> thesis </w:t>
      </w:r>
      <w:proofErr w:type="spellStart"/>
      <w:r w:rsidRPr="002913BA">
        <w:rPr>
          <w:color w:val="212121"/>
          <w:shd w:val="clear" w:color="auto" w:fill="FFFFFF"/>
        </w:rPr>
        <w:t>was</w:t>
      </w:r>
      <w:proofErr w:type="spellEnd"/>
      <w:r w:rsidRPr="002913BA">
        <w:rPr>
          <w:color w:val="212121"/>
          <w:shd w:val="clear" w:color="auto" w:fill="FFFFFF"/>
        </w:rPr>
        <w:t xml:space="preserve"> to </w:t>
      </w:r>
      <w:proofErr w:type="spellStart"/>
      <w:r w:rsidRPr="002913BA">
        <w:rPr>
          <w:color w:val="212121"/>
          <w:shd w:val="clear" w:color="auto" w:fill="FFFFFF"/>
        </w:rPr>
        <w:t>analyze</w:t>
      </w:r>
      <w:proofErr w:type="spellEnd"/>
      <w:r w:rsidRPr="002913BA">
        <w:rPr>
          <w:color w:val="212121"/>
          <w:shd w:val="clear" w:color="auto" w:fill="FFFFFF"/>
        </w:rPr>
        <w:t xml:space="preserve"> </w:t>
      </w:r>
      <w:proofErr w:type="spellStart"/>
      <w:r w:rsidRPr="002913BA">
        <w:rPr>
          <w:color w:val="212121"/>
          <w:shd w:val="clear" w:color="auto" w:fill="FFFFFF"/>
        </w:rPr>
        <w:t>the</w:t>
      </w:r>
      <w:proofErr w:type="spellEnd"/>
      <w:r w:rsidRPr="002913BA">
        <w:rPr>
          <w:color w:val="212121"/>
          <w:shd w:val="clear" w:color="auto" w:fill="FFFFFF"/>
        </w:rPr>
        <w:t xml:space="preserve"> </w:t>
      </w:r>
      <w:proofErr w:type="spellStart"/>
      <w:r w:rsidRPr="002913BA">
        <w:rPr>
          <w:color w:val="212121"/>
          <w:shd w:val="clear" w:color="auto" w:fill="FFFFFF"/>
        </w:rPr>
        <w:t>conditioning</w:t>
      </w:r>
      <w:proofErr w:type="spellEnd"/>
      <w:r w:rsidRPr="002913BA">
        <w:rPr>
          <w:color w:val="212121"/>
          <w:shd w:val="clear" w:color="auto" w:fill="FFFFFF"/>
        </w:rPr>
        <w:t xml:space="preserve"> </w:t>
      </w:r>
      <w:proofErr w:type="spellStart"/>
      <w:r w:rsidRPr="002913BA">
        <w:rPr>
          <w:color w:val="212121"/>
          <w:shd w:val="clear" w:color="auto" w:fill="FFFFFF"/>
        </w:rPr>
        <w:t>of</w:t>
      </w:r>
      <w:proofErr w:type="spellEnd"/>
      <w:r w:rsidRPr="002913BA">
        <w:rPr>
          <w:color w:val="212121"/>
          <w:shd w:val="clear" w:color="auto" w:fill="FFFFFF"/>
        </w:rPr>
        <w:t xml:space="preserve"> </w:t>
      </w:r>
      <w:proofErr w:type="spellStart"/>
      <w:r w:rsidRPr="002913BA">
        <w:rPr>
          <w:color w:val="212121"/>
          <w:shd w:val="clear" w:color="auto" w:fill="FFFFFF"/>
        </w:rPr>
        <w:t>the</w:t>
      </w:r>
      <w:proofErr w:type="spellEnd"/>
      <w:r w:rsidRPr="002913BA">
        <w:rPr>
          <w:color w:val="212121"/>
          <w:shd w:val="clear" w:color="auto" w:fill="FFFFFF"/>
        </w:rPr>
        <w:t xml:space="preserve"> </w:t>
      </w:r>
      <w:proofErr w:type="spellStart"/>
      <w:r w:rsidRPr="002913BA">
        <w:rPr>
          <w:color w:val="212121"/>
          <w:shd w:val="clear" w:color="auto" w:fill="FFFFFF"/>
        </w:rPr>
        <w:t>players</w:t>
      </w:r>
      <w:proofErr w:type="spellEnd"/>
      <w:r w:rsidRPr="002913BA">
        <w:rPr>
          <w:color w:val="212121"/>
          <w:shd w:val="clear" w:color="auto" w:fill="FFFFFF"/>
        </w:rPr>
        <w:t xml:space="preserve"> in </w:t>
      </w:r>
      <w:proofErr w:type="spellStart"/>
      <w:r w:rsidRPr="002913BA">
        <w:rPr>
          <w:color w:val="212121"/>
          <w:shd w:val="clear" w:color="auto" w:fill="FFFFFF"/>
        </w:rPr>
        <w:t>football</w:t>
      </w:r>
      <w:proofErr w:type="spellEnd"/>
      <w:r w:rsidRPr="002913BA">
        <w:rPr>
          <w:color w:val="212121"/>
          <w:shd w:val="clear" w:color="auto" w:fill="FFFFFF"/>
        </w:rPr>
        <w:t xml:space="preserve"> </w:t>
      </w:r>
      <w:proofErr w:type="spellStart"/>
      <w:r w:rsidRPr="002913BA">
        <w:rPr>
          <w:color w:val="212121"/>
          <w:shd w:val="clear" w:color="auto" w:fill="FFFFFF"/>
        </w:rPr>
        <w:t>at</w:t>
      </w:r>
      <w:proofErr w:type="spellEnd"/>
      <w:r w:rsidRPr="002913BA">
        <w:rPr>
          <w:color w:val="212121"/>
          <w:shd w:val="clear" w:color="auto" w:fill="FFFFFF"/>
        </w:rPr>
        <w:t xml:space="preserve"> </w:t>
      </w:r>
      <w:proofErr w:type="spellStart"/>
      <w:r w:rsidRPr="002913BA">
        <w:rPr>
          <w:color w:val="212121"/>
          <w:shd w:val="clear" w:color="auto" w:fill="FFFFFF"/>
        </w:rPr>
        <w:t>the</w:t>
      </w:r>
      <w:proofErr w:type="spellEnd"/>
      <w:r w:rsidRPr="002913BA">
        <w:rPr>
          <w:color w:val="212121"/>
          <w:shd w:val="clear" w:color="auto" w:fill="FFFFFF"/>
        </w:rPr>
        <w:t xml:space="preserve"> </w:t>
      </w:r>
      <w:proofErr w:type="spellStart"/>
      <w:r w:rsidRPr="002913BA">
        <w:rPr>
          <w:color w:val="212121"/>
          <w:shd w:val="clear" w:color="auto" w:fill="FFFFFF"/>
        </w:rPr>
        <w:t>beginning</w:t>
      </w:r>
      <w:proofErr w:type="spellEnd"/>
      <w:r w:rsidRPr="002913BA">
        <w:rPr>
          <w:color w:val="212121"/>
          <w:shd w:val="clear" w:color="auto" w:fill="FFFFFF"/>
        </w:rPr>
        <w:t xml:space="preserve"> and </w:t>
      </w:r>
      <w:proofErr w:type="spellStart"/>
      <w:r w:rsidRPr="002913BA">
        <w:rPr>
          <w:color w:val="212121"/>
          <w:shd w:val="clear" w:color="auto" w:fill="FFFFFF"/>
        </w:rPr>
        <w:t>after</w:t>
      </w:r>
      <w:proofErr w:type="spellEnd"/>
      <w:r w:rsidRPr="002913BA">
        <w:rPr>
          <w:color w:val="212121"/>
          <w:shd w:val="clear" w:color="auto" w:fill="FFFFFF"/>
        </w:rPr>
        <w:t xml:space="preserve"> </w:t>
      </w:r>
      <w:proofErr w:type="spellStart"/>
      <w:r w:rsidRPr="002913BA">
        <w:rPr>
          <w:color w:val="212121"/>
          <w:shd w:val="clear" w:color="auto" w:fill="FFFFFF"/>
        </w:rPr>
        <w:t>the</w:t>
      </w:r>
      <w:proofErr w:type="spellEnd"/>
      <w:r w:rsidRPr="002913BA">
        <w:rPr>
          <w:color w:val="212121"/>
          <w:shd w:val="clear" w:color="auto" w:fill="FFFFFF"/>
        </w:rPr>
        <w:t xml:space="preserve"> end </w:t>
      </w:r>
      <w:proofErr w:type="spellStart"/>
      <w:r w:rsidRPr="002913BA">
        <w:rPr>
          <w:color w:val="212121"/>
          <w:shd w:val="clear" w:color="auto" w:fill="FFFFFF"/>
        </w:rPr>
        <w:t>of</w:t>
      </w:r>
      <w:proofErr w:type="spellEnd"/>
      <w:r w:rsidRPr="002913BA">
        <w:rPr>
          <w:color w:val="212121"/>
          <w:shd w:val="clear" w:color="auto" w:fill="FFFFFF"/>
        </w:rPr>
        <w:t xml:space="preserve"> </w:t>
      </w:r>
      <w:proofErr w:type="spellStart"/>
      <w:r w:rsidRPr="002913BA">
        <w:rPr>
          <w:color w:val="212121"/>
          <w:shd w:val="clear" w:color="auto" w:fill="FFFFFF"/>
        </w:rPr>
        <w:t>the</w:t>
      </w:r>
      <w:proofErr w:type="spellEnd"/>
      <w:r w:rsidRPr="002913BA">
        <w:rPr>
          <w:color w:val="212121"/>
          <w:shd w:val="clear" w:color="auto" w:fill="FFFFFF"/>
        </w:rPr>
        <w:t xml:space="preserve"> </w:t>
      </w:r>
      <w:proofErr w:type="spellStart"/>
      <w:r w:rsidRPr="002913BA">
        <w:rPr>
          <w:color w:val="212121"/>
          <w:shd w:val="clear" w:color="auto" w:fill="FFFFFF"/>
        </w:rPr>
        <w:t>winter</w:t>
      </w:r>
      <w:proofErr w:type="spellEnd"/>
      <w:r w:rsidRPr="002913BA">
        <w:rPr>
          <w:color w:val="212121"/>
          <w:shd w:val="clear" w:color="auto" w:fill="FFFFFF"/>
        </w:rPr>
        <w:t xml:space="preserve"> </w:t>
      </w:r>
      <w:proofErr w:type="spellStart"/>
      <w:r w:rsidRPr="002913BA">
        <w:rPr>
          <w:color w:val="212121"/>
          <w:shd w:val="clear" w:color="auto" w:fill="FFFFFF"/>
        </w:rPr>
        <w:t>preparatory</w:t>
      </w:r>
      <w:proofErr w:type="spellEnd"/>
      <w:r w:rsidRPr="002913BA">
        <w:rPr>
          <w:color w:val="212121"/>
          <w:shd w:val="clear" w:color="auto" w:fill="FFFFFF"/>
        </w:rPr>
        <w:t xml:space="preserve"> period. </w:t>
      </w:r>
      <w:proofErr w:type="spellStart"/>
      <w:r w:rsidRPr="002913BA">
        <w:rPr>
          <w:color w:val="212121"/>
          <w:shd w:val="clear" w:color="auto" w:fill="FFFFFF"/>
        </w:rPr>
        <w:t>The</w:t>
      </w:r>
      <w:proofErr w:type="spellEnd"/>
      <w:r w:rsidRPr="002913BA">
        <w:rPr>
          <w:color w:val="212121"/>
          <w:shd w:val="clear" w:color="auto" w:fill="FFFFFF"/>
        </w:rPr>
        <w:t xml:space="preserve"> </w:t>
      </w:r>
      <w:proofErr w:type="spellStart"/>
      <w:r w:rsidRPr="002913BA">
        <w:rPr>
          <w:color w:val="212121"/>
          <w:shd w:val="clear" w:color="auto" w:fill="FFFFFF"/>
        </w:rPr>
        <w:t>research</w:t>
      </w:r>
      <w:proofErr w:type="spellEnd"/>
      <w:r w:rsidRPr="002913BA">
        <w:rPr>
          <w:color w:val="212121"/>
          <w:shd w:val="clear" w:color="auto" w:fill="FFFFFF"/>
        </w:rPr>
        <w:t xml:space="preserve"> </w:t>
      </w:r>
      <w:proofErr w:type="spellStart"/>
      <w:r w:rsidRPr="002913BA">
        <w:rPr>
          <w:color w:val="212121"/>
          <w:shd w:val="clear" w:color="auto" w:fill="FFFFFF"/>
        </w:rPr>
        <w:t>was</w:t>
      </w:r>
      <w:proofErr w:type="spellEnd"/>
      <w:r w:rsidRPr="002913BA">
        <w:rPr>
          <w:color w:val="212121"/>
          <w:shd w:val="clear" w:color="auto" w:fill="FFFFFF"/>
        </w:rPr>
        <w:t xml:space="preserve"> </w:t>
      </w:r>
      <w:proofErr w:type="spellStart"/>
      <w:r w:rsidRPr="002913BA">
        <w:rPr>
          <w:color w:val="212121"/>
          <w:shd w:val="clear" w:color="auto" w:fill="FFFFFF"/>
        </w:rPr>
        <w:t>conducted</w:t>
      </w:r>
      <w:proofErr w:type="spellEnd"/>
      <w:r w:rsidRPr="002913BA">
        <w:rPr>
          <w:color w:val="212121"/>
          <w:shd w:val="clear" w:color="auto" w:fill="FFFFFF"/>
        </w:rPr>
        <w:t xml:space="preserve"> by SK Sigma Olomouc </w:t>
      </w:r>
      <w:proofErr w:type="spellStart"/>
      <w:r w:rsidRPr="002913BA">
        <w:rPr>
          <w:color w:val="212121"/>
          <w:shd w:val="clear" w:color="auto" w:fill="FFFFFF"/>
        </w:rPr>
        <w:t>players</w:t>
      </w:r>
      <w:proofErr w:type="spellEnd"/>
      <w:r w:rsidRPr="002913BA">
        <w:rPr>
          <w:color w:val="212121"/>
          <w:shd w:val="clear" w:color="auto" w:fill="FFFFFF"/>
        </w:rPr>
        <w:t xml:space="preserve">. 16 </w:t>
      </w:r>
      <w:proofErr w:type="spellStart"/>
      <w:r w:rsidRPr="002913BA">
        <w:rPr>
          <w:color w:val="212121"/>
          <w:shd w:val="clear" w:color="auto" w:fill="FFFFFF"/>
        </w:rPr>
        <w:t>players</w:t>
      </w:r>
      <w:proofErr w:type="spellEnd"/>
      <w:r w:rsidRPr="002913BA">
        <w:rPr>
          <w:color w:val="212121"/>
          <w:shd w:val="clear" w:color="auto" w:fill="FFFFFF"/>
        </w:rPr>
        <w:t xml:space="preserve"> </w:t>
      </w:r>
      <w:proofErr w:type="spellStart"/>
      <w:r w:rsidRPr="002913BA">
        <w:rPr>
          <w:color w:val="212121"/>
          <w:shd w:val="clear" w:color="auto" w:fill="FFFFFF"/>
        </w:rPr>
        <w:t>with</w:t>
      </w:r>
      <w:proofErr w:type="spellEnd"/>
      <w:r w:rsidRPr="002913BA">
        <w:rPr>
          <w:color w:val="212121"/>
          <w:shd w:val="clear" w:color="auto" w:fill="FFFFFF"/>
        </w:rPr>
        <w:t xml:space="preserve"> </w:t>
      </w:r>
      <w:proofErr w:type="spellStart"/>
      <w:r w:rsidRPr="002913BA">
        <w:rPr>
          <w:color w:val="212121"/>
          <w:shd w:val="clear" w:color="auto" w:fill="FFFFFF"/>
        </w:rPr>
        <w:t>an</w:t>
      </w:r>
      <w:proofErr w:type="spellEnd"/>
      <w:r w:rsidRPr="002913BA">
        <w:rPr>
          <w:color w:val="212121"/>
          <w:shd w:val="clear" w:color="auto" w:fill="FFFFFF"/>
        </w:rPr>
        <w:t xml:space="preserve"> </w:t>
      </w:r>
      <w:proofErr w:type="spellStart"/>
      <w:r w:rsidRPr="002913BA">
        <w:rPr>
          <w:color w:val="212121"/>
          <w:shd w:val="clear" w:color="auto" w:fill="FFFFFF"/>
        </w:rPr>
        <w:t>average</w:t>
      </w:r>
      <w:proofErr w:type="spellEnd"/>
      <w:r w:rsidRPr="002913BA">
        <w:rPr>
          <w:color w:val="212121"/>
          <w:shd w:val="clear" w:color="auto" w:fill="FFFFFF"/>
        </w:rPr>
        <w:t xml:space="preserve"> </w:t>
      </w:r>
      <w:proofErr w:type="spellStart"/>
      <w:r w:rsidRPr="002913BA">
        <w:rPr>
          <w:color w:val="212121"/>
          <w:shd w:val="clear" w:color="auto" w:fill="FFFFFF"/>
        </w:rPr>
        <w:t>age</w:t>
      </w:r>
      <w:proofErr w:type="spellEnd"/>
      <w:r w:rsidRPr="002913BA">
        <w:rPr>
          <w:color w:val="212121"/>
          <w:shd w:val="clear" w:color="auto" w:fill="FFFFFF"/>
        </w:rPr>
        <w:t xml:space="preserve"> </w:t>
      </w:r>
      <w:proofErr w:type="spellStart"/>
      <w:r w:rsidRPr="002913BA">
        <w:rPr>
          <w:color w:val="212121"/>
          <w:shd w:val="clear" w:color="auto" w:fill="FFFFFF"/>
        </w:rPr>
        <w:t>of</w:t>
      </w:r>
      <w:proofErr w:type="spellEnd"/>
      <w:r w:rsidRPr="002913BA">
        <w:rPr>
          <w:color w:val="212121"/>
          <w:shd w:val="clear" w:color="auto" w:fill="FFFFFF"/>
        </w:rPr>
        <w:t xml:space="preserve"> 11.9 ± 0.2, </w:t>
      </w:r>
      <w:proofErr w:type="spellStart"/>
      <w:r w:rsidRPr="002913BA">
        <w:rPr>
          <w:color w:val="212121"/>
          <w:shd w:val="clear" w:color="auto" w:fill="FFFFFF"/>
        </w:rPr>
        <w:t>an</w:t>
      </w:r>
      <w:proofErr w:type="spellEnd"/>
      <w:r w:rsidRPr="002913BA">
        <w:rPr>
          <w:color w:val="212121"/>
          <w:shd w:val="clear" w:color="auto" w:fill="FFFFFF"/>
        </w:rPr>
        <w:t xml:space="preserve"> </w:t>
      </w:r>
      <w:proofErr w:type="spellStart"/>
      <w:r w:rsidRPr="002913BA">
        <w:rPr>
          <w:color w:val="212121"/>
          <w:shd w:val="clear" w:color="auto" w:fill="FFFFFF"/>
        </w:rPr>
        <w:t>average</w:t>
      </w:r>
      <w:proofErr w:type="spellEnd"/>
      <w:r w:rsidRPr="002913BA">
        <w:rPr>
          <w:color w:val="212121"/>
          <w:shd w:val="clear" w:color="auto" w:fill="FFFFFF"/>
        </w:rPr>
        <w:t xml:space="preserve"> </w:t>
      </w:r>
      <w:proofErr w:type="spellStart"/>
      <w:r w:rsidRPr="002913BA">
        <w:rPr>
          <w:color w:val="212121"/>
          <w:shd w:val="clear" w:color="auto" w:fill="FFFFFF"/>
        </w:rPr>
        <w:t>height</w:t>
      </w:r>
      <w:proofErr w:type="spellEnd"/>
      <w:r w:rsidRPr="002913BA">
        <w:rPr>
          <w:color w:val="212121"/>
          <w:shd w:val="clear" w:color="auto" w:fill="FFFFFF"/>
        </w:rPr>
        <w:t xml:space="preserve"> </w:t>
      </w:r>
      <w:proofErr w:type="spellStart"/>
      <w:r w:rsidRPr="002913BA">
        <w:rPr>
          <w:color w:val="212121"/>
          <w:shd w:val="clear" w:color="auto" w:fill="FFFFFF"/>
        </w:rPr>
        <w:t>of</w:t>
      </w:r>
      <w:proofErr w:type="spellEnd"/>
      <w:r w:rsidRPr="002913BA">
        <w:rPr>
          <w:color w:val="212121"/>
          <w:shd w:val="clear" w:color="auto" w:fill="FFFFFF"/>
        </w:rPr>
        <w:t xml:space="preserve"> 152.1 ± 5.1 cm and </w:t>
      </w:r>
      <w:proofErr w:type="spellStart"/>
      <w:r w:rsidRPr="002913BA">
        <w:rPr>
          <w:color w:val="212121"/>
          <w:shd w:val="clear" w:color="auto" w:fill="FFFFFF"/>
        </w:rPr>
        <w:t>an</w:t>
      </w:r>
      <w:proofErr w:type="spellEnd"/>
      <w:r w:rsidRPr="002913BA">
        <w:rPr>
          <w:color w:val="212121"/>
          <w:shd w:val="clear" w:color="auto" w:fill="FFFFFF"/>
        </w:rPr>
        <w:t xml:space="preserve"> </w:t>
      </w:r>
      <w:proofErr w:type="spellStart"/>
      <w:r w:rsidRPr="002913BA">
        <w:rPr>
          <w:color w:val="212121"/>
          <w:shd w:val="clear" w:color="auto" w:fill="FFFFFF"/>
        </w:rPr>
        <w:t>average</w:t>
      </w:r>
      <w:proofErr w:type="spellEnd"/>
      <w:r w:rsidRPr="002913BA">
        <w:rPr>
          <w:color w:val="212121"/>
          <w:shd w:val="clear" w:color="auto" w:fill="FFFFFF"/>
        </w:rPr>
        <w:t xml:space="preserve"> </w:t>
      </w:r>
      <w:proofErr w:type="spellStart"/>
      <w:r w:rsidRPr="002913BA">
        <w:rPr>
          <w:color w:val="212121"/>
          <w:shd w:val="clear" w:color="auto" w:fill="FFFFFF"/>
        </w:rPr>
        <w:t>weight</w:t>
      </w:r>
      <w:proofErr w:type="spellEnd"/>
      <w:r w:rsidRPr="002913BA">
        <w:rPr>
          <w:color w:val="212121"/>
          <w:shd w:val="clear" w:color="auto" w:fill="FFFFFF"/>
        </w:rPr>
        <w:t xml:space="preserve"> </w:t>
      </w:r>
      <w:proofErr w:type="spellStart"/>
      <w:r w:rsidRPr="002913BA">
        <w:rPr>
          <w:color w:val="212121"/>
          <w:shd w:val="clear" w:color="auto" w:fill="FFFFFF"/>
        </w:rPr>
        <w:t>of</w:t>
      </w:r>
      <w:proofErr w:type="spellEnd"/>
      <w:r w:rsidRPr="002913BA">
        <w:rPr>
          <w:color w:val="212121"/>
          <w:shd w:val="clear" w:color="auto" w:fill="FFFFFF"/>
        </w:rPr>
        <w:t xml:space="preserve"> 39.6 ± 4.7 </w:t>
      </w:r>
      <w:proofErr w:type="spellStart"/>
      <w:r w:rsidRPr="002913BA">
        <w:rPr>
          <w:color w:val="212121"/>
          <w:shd w:val="clear" w:color="auto" w:fill="FFFFFF"/>
        </w:rPr>
        <w:t>kilograms</w:t>
      </w:r>
      <w:proofErr w:type="spellEnd"/>
      <w:r w:rsidRPr="002913BA">
        <w:rPr>
          <w:color w:val="212121"/>
          <w:shd w:val="clear" w:color="auto" w:fill="FFFFFF"/>
        </w:rPr>
        <w:t xml:space="preserve"> </w:t>
      </w:r>
      <w:proofErr w:type="spellStart"/>
      <w:r w:rsidRPr="002913BA">
        <w:rPr>
          <w:color w:val="212121"/>
          <w:shd w:val="clear" w:color="auto" w:fill="FFFFFF"/>
        </w:rPr>
        <w:t>participated</w:t>
      </w:r>
      <w:proofErr w:type="spellEnd"/>
      <w:r w:rsidRPr="002913BA">
        <w:rPr>
          <w:color w:val="212121"/>
          <w:shd w:val="clear" w:color="auto" w:fill="FFFFFF"/>
        </w:rPr>
        <w:t xml:space="preserve"> in </w:t>
      </w:r>
      <w:proofErr w:type="spellStart"/>
      <w:r w:rsidRPr="002913BA">
        <w:rPr>
          <w:color w:val="212121"/>
          <w:shd w:val="clear" w:color="auto" w:fill="FFFFFF"/>
        </w:rPr>
        <w:t>the</w:t>
      </w:r>
      <w:proofErr w:type="spellEnd"/>
      <w:r w:rsidRPr="002913BA">
        <w:rPr>
          <w:color w:val="212121"/>
          <w:shd w:val="clear" w:color="auto" w:fill="FFFFFF"/>
        </w:rPr>
        <w:t xml:space="preserve"> testing. It </w:t>
      </w:r>
      <w:proofErr w:type="spellStart"/>
      <w:r w:rsidRPr="002913BA">
        <w:rPr>
          <w:color w:val="212121"/>
          <w:shd w:val="clear" w:color="auto" w:fill="FFFFFF"/>
        </w:rPr>
        <w:t>was</w:t>
      </w:r>
      <w:proofErr w:type="spellEnd"/>
      <w:r w:rsidRPr="002913BA">
        <w:rPr>
          <w:color w:val="212121"/>
          <w:shd w:val="clear" w:color="auto" w:fill="FFFFFF"/>
        </w:rPr>
        <w:t xml:space="preserve"> </w:t>
      </w:r>
      <w:proofErr w:type="spellStart"/>
      <w:r w:rsidRPr="002913BA">
        <w:rPr>
          <w:color w:val="212121"/>
          <w:shd w:val="clear" w:color="auto" w:fill="FFFFFF"/>
        </w:rPr>
        <w:t>found</w:t>
      </w:r>
      <w:proofErr w:type="spellEnd"/>
      <w:r w:rsidRPr="002913BA">
        <w:rPr>
          <w:color w:val="212121"/>
          <w:shd w:val="clear" w:color="auto" w:fill="FFFFFF"/>
        </w:rPr>
        <w:t xml:space="preserve"> </w:t>
      </w:r>
      <w:proofErr w:type="spellStart"/>
      <w:r w:rsidRPr="002913BA">
        <w:rPr>
          <w:color w:val="212121"/>
          <w:shd w:val="clear" w:color="auto" w:fill="FFFFFF"/>
        </w:rPr>
        <w:t>that</w:t>
      </w:r>
      <w:proofErr w:type="spellEnd"/>
      <w:r w:rsidRPr="002913BA">
        <w:rPr>
          <w:color w:val="212121"/>
          <w:shd w:val="clear" w:color="auto" w:fill="FFFFFF"/>
        </w:rPr>
        <w:t xml:space="preserve"> in </w:t>
      </w:r>
      <w:proofErr w:type="spellStart"/>
      <w:r w:rsidRPr="002913BA">
        <w:rPr>
          <w:color w:val="212121"/>
          <w:shd w:val="clear" w:color="auto" w:fill="FFFFFF"/>
        </w:rPr>
        <w:t>the</w:t>
      </w:r>
      <w:proofErr w:type="spellEnd"/>
      <w:r w:rsidRPr="002913BA">
        <w:rPr>
          <w:color w:val="212121"/>
          <w:shd w:val="clear" w:color="auto" w:fill="FFFFFF"/>
        </w:rPr>
        <w:t xml:space="preserve"> second test </w:t>
      </w:r>
      <w:proofErr w:type="spellStart"/>
      <w:r w:rsidRPr="002913BA">
        <w:rPr>
          <w:color w:val="212121"/>
          <w:shd w:val="clear" w:color="auto" w:fill="FFFFFF"/>
        </w:rPr>
        <w:t>the</w:t>
      </w:r>
      <w:proofErr w:type="spellEnd"/>
      <w:r w:rsidRPr="002913BA">
        <w:rPr>
          <w:color w:val="212121"/>
          <w:shd w:val="clear" w:color="auto" w:fill="FFFFFF"/>
        </w:rPr>
        <w:t xml:space="preserve"> </w:t>
      </w:r>
      <w:proofErr w:type="spellStart"/>
      <w:r w:rsidRPr="002913BA">
        <w:rPr>
          <w:color w:val="212121"/>
          <w:shd w:val="clear" w:color="auto" w:fill="FFFFFF"/>
        </w:rPr>
        <w:t>players</w:t>
      </w:r>
      <w:proofErr w:type="spellEnd"/>
      <w:r w:rsidRPr="002913BA">
        <w:rPr>
          <w:color w:val="212121"/>
          <w:shd w:val="clear" w:color="auto" w:fill="FFFFFF"/>
        </w:rPr>
        <w:t xml:space="preserve"> </w:t>
      </w:r>
      <w:proofErr w:type="spellStart"/>
      <w:r w:rsidRPr="002913BA">
        <w:rPr>
          <w:color w:val="212121"/>
          <w:shd w:val="clear" w:color="auto" w:fill="FFFFFF"/>
        </w:rPr>
        <w:t>improved</w:t>
      </w:r>
      <w:proofErr w:type="spellEnd"/>
      <w:r w:rsidRPr="002913BA">
        <w:rPr>
          <w:color w:val="212121"/>
          <w:shd w:val="clear" w:color="auto" w:fill="FFFFFF"/>
        </w:rPr>
        <w:t xml:space="preserve"> in </w:t>
      </w:r>
      <w:proofErr w:type="spellStart"/>
      <w:r w:rsidRPr="002913BA">
        <w:rPr>
          <w:color w:val="212121"/>
          <w:shd w:val="clear" w:color="auto" w:fill="FFFFFF"/>
        </w:rPr>
        <w:t>all</w:t>
      </w:r>
      <w:proofErr w:type="spellEnd"/>
      <w:r w:rsidRPr="002913BA">
        <w:rPr>
          <w:color w:val="212121"/>
          <w:shd w:val="clear" w:color="auto" w:fill="FFFFFF"/>
        </w:rPr>
        <w:t xml:space="preserve"> motor </w:t>
      </w:r>
      <w:proofErr w:type="spellStart"/>
      <w:r w:rsidRPr="002913BA">
        <w:rPr>
          <w:color w:val="212121"/>
          <w:shd w:val="clear" w:color="auto" w:fill="FFFFFF"/>
        </w:rPr>
        <w:t>tests</w:t>
      </w:r>
      <w:proofErr w:type="spellEnd"/>
      <w:r w:rsidRPr="002913BA">
        <w:rPr>
          <w:color w:val="212121"/>
          <w:shd w:val="clear" w:color="auto" w:fill="FFFFFF"/>
        </w:rPr>
        <w:t xml:space="preserve"> </w:t>
      </w:r>
      <w:proofErr w:type="spellStart"/>
      <w:r w:rsidRPr="002913BA">
        <w:rPr>
          <w:color w:val="212121"/>
          <w:shd w:val="clear" w:color="auto" w:fill="FFFFFF"/>
        </w:rPr>
        <w:t>compared</w:t>
      </w:r>
      <w:proofErr w:type="spellEnd"/>
      <w:r w:rsidRPr="002913BA">
        <w:rPr>
          <w:color w:val="212121"/>
          <w:shd w:val="clear" w:color="auto" w:fill="FFFFFF"/>
        </w:rPr>
        <w:t xml:space="preserve"> to </w:t>
      </w:r>
      <w:proofErr w:type="spellStart"/>
      <w:r w:rsidRPr="002913BA">
        <w:rPr>
          <w:color w:val="212121"/>
          <w:shd w:val="clear" w:color="auto" w:fill="FFFFFF"/>
        </w:rPr>
        <w:t>the</w:t>
      </w:r>
      <w:proofErr w:type="spellEnd"/>
      <w:r w:rsidRPr="002913BA">
        <w:rPr>
          <w:color w:val="212121"/>
          <w:shd w:val="clear" w:color="auto" w:fill="FFFFFF"/>
        </w:rPr>
        <w:t xml:space="preserve"> </w:t>
      </w:r>
      <w:proofErr w:type="spellStart"/>
      <w:r w:rsidRPr="002913BA">
        <w:rPr>
          <w:color w:val="212121"/>
          <w:shd w:val="clear" w:color="auto" w:fill="FFFFFF"/>
        </w:rPr>
        <w:t>first</w:t>
      </w:r>
      <w:proofErr w:type="spellEnd"/>
      <w:r w:rsidRPr="002913BA">
        <w:rPr>
          <w:color w:val="212121"/>
          <w:shd w:val="clear" w:color="auto" w:fill="FFFFFF"/>
        </w:rPr>
        <w:t xml:space="preserve"> </w:t>
      </w:r>
      <w:proofErr w:type="spellStart"/>
      <w:r w:rsidRPr="002913BA">
        <w:rPr>
          <w:color w:val="212121"/>
          <w:shd w:val="clear" w:color="auto" w:fill="FFFFFF"/>
        </w:rPr>
        <w:t>measurement</w:t>
      </w:r>
      <w:proofErr w:type="spellEnd"/>
      <w:r w:rsidRPr="002913BA">
        <w:rPr>
          <w:color w:val="212121"/>
          <w:shd w:val="clear" w:color="auto" w:fill="FFFFFF"/>
        </w:rPr>
        <w:t>.</w:t>
      </w:r>
    </w:p>
    <w:p w:rsidR="007D144B" w:rsidRDefault="007D144B" w:rsidP="002913BA">
      <w:pPr>
        <w:spacing w:after="45"/>
        <w:ind w:firstLine="193"/>
      </w:pPr>
    </w:p>
    <w:p w:rsidR="007D144B" w:rsidRDefault="007D144B" w:rsidP="002913BA">
      <w:pPr>
        <w:spacing w:after="314"/>
        <w:ind w:left="193" w:firstLine="0"/>
        <w:jc w:val="left"/>
      </w:pPr>
      <w:r>
        <w:t xml:space="preserve"> </w:t>
      </w:r>
    </w:p>
    <w:p w:rsidR="007D144B" w:rsidRPr="002913BA" w:rsidRDefault="002913BA" w:rsidP="002913BA">
      <w:pPr>
        <w:spacing w:after="0"/>
        <w:ind w:left="193" w:firstLine="0"/>
      </w:pPr>
      <w:proofErr w:type="spellStart"/>
      <w:r>
        <w:rPr>
          <w:b/>
        </w:rPr>
        <w:t>Keywords</w:t>
      </w:r>
      <w:proofErr w:type="spellEnd"/>
      <w:r>
        <w:rPr>
          <w:b/>
        </w:rPr>
        <w:t>:</w:t>
      </w:r>
      <w:r w:rsidRPr="002913BA">
        <w:t xml:space="preserve"> </w:t>
      </w:r>
      <w:proofErr w:type="spellStart"/>
      <w:r w:rsidRPr="002913BA">
        <w:rPr>
          <w:color w:val="212121"/>
          <w:shd w:val="clear" w:color="auto" w:fill="FFFFFF"/>
        </w:rPr>
        <w:t>football</w:t>
      </w:r>
      <w:proofErr w:type="spellEnd"/>
      <w:r w:rsidRPr="002913BA">
        <w:rPr>
          <w:color w:val="212121"/>
          <w:shd w:val="clear" w:color="auto" w:fill="FFFFFF"/>
        </w:rPr>
        <w:t xml:space="preserve">, fitness testing, motor </w:t>
      </w:r>
      <w:proofErr w:type="spellStart"/>
      <w:r w:rsidRPr="002913BA">
        <w:rPr>
          <w:color w:val="212121"/>
          <w:shd w:val="clear" w:color="auto" w:fill="FFFFFF"/>
        </w:rPr>
        <w:t>tests</w:t>
      </w:r>
      <w:proofErr w:type="spellEnd"/>
      <w:r w:rsidRPr="002913BA">
        <w:rPr>
          <w:color w:val="212121"/>
          <w:shd w:val="clear" w:color="auto" w:fill="FFFFFF"/>
        </w:rPr>
        <w:t>,</w:t>
      </w:r>
      <w:r>
        <w:rPr>
          <w:color w:val="212121"/>
          <w:shd w:val="clear" w:color="auto" w:fill="FFFFFF"/>
        </w:rPr>
        <w:t xml:space="preserve"> </w:t>
      </w:r>
      <w:proofErr w:type="spellStart"/>
      <w:r>
        <w:rPr>
          <w:color w:val="212121"/>
          <w:shd w:val="clear" w:color="auto" w:fill="FFFFFF"/>
        </w:rPr>
        <w:t>sports</w:t>
      </w:r>
      <w:proofErr w:type="spellEnd"/>
      <w:r>
        <w:rPr>
          <w:color w:val="212121"/>
          <w:shd w:val="clear" w:color="auto" w:fill="FFFFFF"/>
        </w:rPr>
        <w:t xml:space="preserve"> </w:t>
      </w:r>
      <w:proofErr w:type="spellStart"/>
      <w:r>
        <w:rPr>
          <w:color w:val="212121"/>
          <w:shd w:val="clear" w:color="auto" w:fill="FFFFFF"/>
        </w:rPr>
        <w:t>youth</w:t>
      </w:r>
      <w:proofErr w:type="spellEnd"/>
      <w:r>
        <w:rPr>
          <w:color w:val="212121"/>
          <w:shd w:val="clear" w:color="auto" w:fill="FFFFFF"/>
        </w:rPr>
        <w:t xml:space="preserve"> </w:t>
      </w:r>
      <w:proofErr w:type="spellStart"/>
      <w:r>
        <w:rPr>
          <w:color w:val="212121"/>
          <w:shd w:val="clear" w:color="auto" w:fill="FFFFFF"/>
        </w:rPr>
        <w:t>training</w:t>
      </w:r>
      <w:proofErr w:type="spellEnd"/>
    </w:p>
    <w:p w:rsidR="007D144B" w:rsidRDefault="007D144B" w:rsidP="007D144B">
      <w:pPr>
        <w:spacing w:after="314"/>
        <w:ind w:left="624" w:firstLine="0"/>
        <w:jc w:val="left"/>
      </w:pPr>
      <w:r>
        <w:t xml:space="preserve"> </w:t>
      </w:r>
    </w:p>
    <w:p w:rsidR="007D144B" w:rsidRDefault="007D144B" w:rsidP="007D144B">
      <w:pPr>
        <w:spacing w:after="314"/>
        <w:ind w:left="624" w:firstLine="0"/>
        <w:jc w:val="left"/>
      </w:pPr>
      <w:r>
        <w:t xml:space="preserve"> </w:t>
      </w:r>
    </w:p>
    <w:p w:rsidR="007D144B" w:rsidRDefault="007D144B" w:rsidP="007D144B">
      <w:pPr>
        <w:spacing w:after="314"/>
        <w:ind w:left="624" w:firstLine="0"/>
        <w:jc w:val="left"/>
      </w:pPr>
      <w:r>
        <w:t xml:space="preserve"> </w:t>
      </w:r>
    </w:p>
    <w:p w:rsidR="007D144B" w:rsidRDefault="007D144B" w:rsidP="007D144B">
      <w:pPr>
        <w:spacing w:after="314"/>
        <w:ind w:left="624" w:firstLine="0"/>
        <w:jc w:val="left"/>
      </w:pPr>
      <w:r>
        <w:t xml:space="preserve"> </w:t>
      </w:r>
    </w:p>
    <w:p w:rsidR="007D144B" w:rsidRDefault="007D144B" w:rsidP="007D144B">
      <w:pPr>
        <w:spacing w:after="315"/>
        <w:ind w:left="624" w:firstLine="0"/>
        <w:jc w:val="left"/>
      </w:pPr>
      <w:r>
        <w:t xml:space="preserve"> </w:t>
      </w:r>
    </w:p>
    <w:p w:rsidR="007D144B" w:rsidRDefault="007D144B" w:rsidP="007D144B">
      <w:pPr>
        <w:spacing w:after="312"/>
        <w:ind w:left="624" w:firstLine="0"/>
        <w:jc w:val="left"/>
      </w:pPr>
      <w:r>
        <w:t xml:space="preserve"> </w:t>
      </w:r>
    </w:p>
    <w:p w:rsidR="008D2324" w:rsidRDefault="007D144B" w:rsidP="002C35C4">
      <w:pPr>
        <w:spacing w:after="314"/>
        <w:ind w:left="-5"/>
      </w:pPr>
      <w:r>
        <w:t xml:space="preserve">I </w:t>
      </w:r>
      <w:proofErr w:type="spellStart"/>
      <w:r>
        <w:t>agree</w:t>
      </w:r>
      <w:proofErr w:type="spellEnd"/>
      <w:r>
        <w:t xml:space="preserve"> </w:t>
      </w:r>
      <w:proofErr w:type="spellStart"/>
      <w:r>
        <w:t>the</w:t>
      </w:r>
      <w:proofErr w:type="spellEnd"/>
      <w:r>
        <w:t xml:space="preserve"> thesis </w:t>
      </w:r>
      <w:proofErr w:type="spellStart"/>
      <w:r>
        <w:t>paper</w:t>
      </w:r>
      <w:proofErr w:type="spellEnd"/>
      <w:r>
        <w:t xml:space="preserve"> to </w:t>
      </w:r>
      <w:proofErr w:type="spellStart"/>
      <w:r>
        <w:t>be</w:t>
      </w:r>
      <w:proofErr w:type="spellEnd"/>
      <w:r>
        <w:t xml:space="preserve"> lent </w:t>
      </w:r>
      <w:proofErr w:type="spellStart"/>
      <w:r>
        <w:t>within</w:t>
      </w:r>
      <w:proofErr w:type="spellEnd"/>
      <w:r>
        <w:t xml:space="preserve"> </w:t>
      </w:r>
      <w:proofErr w:type="spellStart"/>
      <w:r>
        <w:t>the</w:t>
      </w:r>
      <w:proofErr w:type="spellEnd"/>
      <w:r>
        <w:t xml:space="preserve"> </w:t>
      </w:r>
      <w:proofErr w:type="spellStart"/>
      <w:r>
        <w:t>library</w:t>
      </w:r>
      <w:proofErr w:type="spellEnd"/>
      <w:r>
        <w:t xml:space="preserve"> </w:t>
      </w:r>
      <w:proofErr w:type="spellStart"/>
      <w:r>
        <w:t>service</w:t>
      </w:r>
      <w:proofErr w:type="spellEnd"/>
      <w:r>
        <w:t xml:space="preserve">. </w:t>
      </w:r>
    </w:p>
    <w:p w:rsidR="008D2324" w:rsidRDefault="008D2324">
      <w:pPr>
        <w:spacing w:after="160" w:line="259" w:lineRule="auto"/>
        <w:ind w:firstLine="0"/>
        <w:jc w:val="left"/>
      </w:pPr>
      <w:r>
        <w:br w:type="page"/>
      </w:r>
    </w:p>
    <w:p w:rsidR="007D144B" w:rsidRDefault="007D144B" w:rsidP="002C35C4">
      <w:pPr>
        <w:spacing w:after="314"/>
        <w:ind w:left="-5"/>
      </w:pPr>
    </w:p>
    <w:p w:rsidR="007D144B" w:rsidRDefault="007D144B" w:rsidP="007D144B">
      <w:pPr>
        <w:spacing w:after="113"/>
        <w:ind w:left="624" w:firstLine="0"/>
        <w:jc w:val="left"/>
      </w:pPr>
      <w:r>
        <w:t xml:space="preserve"> </w:t>
      </w:r>
    </w:p>
    <w:p w:rsidR="007D144B" w:rsidRDefault="007D144B" w:rsidP="007D144B">
      <w:pPr>
        <w:spacing w:after="115"/>
        <w:ind w:left="624" w:firstLine="0"/>
        <w:jc w:val="left"/>
      </w:pPr>
      <w:r>
        <w:t xml:space="preserve"> </w:t>
      </w:r>
    </w:p>
    <w:p w:rsidR="007D144B" w:rsidRDefault="007D144B" w:rsidP="007D144B">
      <w:pPr>
        <w:spacing w:after="112"/>
        <w:ind w:left="624" w:firstLine="0"/>
        <w:jc w:val="left"/>
      </w:pPr>
      <w:r>
        <w:t xml:space="preserve"> </w:t>
      </w:r>
    </w:p>
    <w:p w:rsidR="007D144B" w:rsidRDefault="007D144B" w:rsidP="007D144B">
      <w:pPr>
        <w:spacing w:after="115"/>
        <w:ind w:left="624" w:firstLine="0"/>
        <w:jc w:val="left"/>
      </w:pPr>
      <w:r>
        <w:t xml:space="preserve"> </w:t>
      </w:r>
    </w:p>
    <w:p w:rsidR="007D144B" w:rsidRDefault="007D144B" w:rsidP="007D144B">
      <w:pPr>
        <w:spacing w:after="112"/>
        <w:ind w:left="624" w:firstLine="0"/>
        <w:jc w:val="left"/>
      </w:pPr>
      <w:r>
        <w:t xml:space="preserve"> </w:t>
      </w:r>
    </w:p>
    <w:p w:rsidR="007D144B" w:rsidRDefault="007D144B" w:rsidP="007D144B">
      <w:pPr>
        <w:spacing w:after="115"/>
        <w:ind w:left="624" w:firstLine="0"/>
        <w:jc w:val="left"/>
      </w:pPr>
      <w:r>
        <w:t xml:space="preserve"> </w:t>
      </w:r>
    </w:p>
    <w:p w:rsidR="007D144B" w:rsidRDefault="007D144B" w:rsidP="007D144B">
      <w:pPr>
        <w:spacing w:after="112"/>
        <w:ind w:left="624" w:firstLine="0"/>
        <w:jc w:val="left"/>
      </w:pPr>
      <w:r>
        <w:t xml:space="preserve"> </w:t>
      </w:r>
    </w:p>
    <w:p w:rsidR="007D144B" w:rsidRDefault="007D144B" w:rsidP="007D144B">
      <w:pPr>
        <w:spacing w:after="115"/>
        <w:ind w:left="624" w:firstLine="0"/>
        <w:jc w:val="left"/>
      </w:pPr>
      <w:r>
        <w:t xml:space="preserve"> </w:t>
      </w:r>
    </w:p>
    <w:p w:rsidR="007D144B" w:rsidRDefault="007D144B" w:rsidP="007D144B">
      <w:pPr>
        <w:spacing w:after="112"/>
        <w:ind w:left="624" w:firstLine="0"/>
        <w:jc w:val="left"/>
      </w:pPr>
      <w:r>
        <w:t xml:space="preserve"> </w:t>
      </w:r>
    </w:p>
    <w:p w:rsidR="007D144B" w:rsidRDefault="007D144B" w:rsidP="007D144B">
      <w:pPr>
        <w:spacing w:after="115"/>
        <w:ind w:left="624" w:firstLine="0"/>
        <w:jc w:val="left"/>
      </w:pPr>
      <w:r>
        <w:t xml:space="preserve"> </w:t>
      </w:r>
    </w:p>
    <w:p w:rsidR="007D144B" w:rsidRDefault="007D144B" w:rsidP="007D144B">
      <w:pPr>
        <w:spacing w:after="112"/>
        <w:ind w:left="624" w:firstLine="0"/>
        <w:jc w:val="left"/>
      </w:pPr>
      <w:r>
        <w:t xml:space="preserve"> </w:t>
      </w:r>
    </w:p>
    <w:p w:rsidR="007D144B" w:rsidRDefault="007D144B" w:rsidP="007D144B">
      <w:pPr>
        <w:spacing w:after="115"/>
        <w:ind w:left="624" w:firstLine="0"/>
        <w:jc w:val="left"/>
      </w:pPr>
      <w:r>
        <w:t xml:space="preserve"> </w:t>
      </w:r>
    </w:p>
    <w:p w:rsidR="007D144B" w:rsidRDefault="007D144B" w:rsidP="007D144B">
      <w:pPr>
        <w:spacing w:after="112"/>
        <w:ind w:left="624" w:firstLine="0"/>
        <w:jc w:val="left"/>
      </w:pPr>
      <w:r>
        <w:t xml:space="preserve"> </w:t>
      </w:r>
    </w:p>
    <w:p w:rsidR="007D144B" w:rsidRDefault="007D144B" w:rsidP="007D144B">
      <w:pPr>
        <w:spacing w:after="115"/>
        <w:ind w:left="624" w:firstLine="0"/>
        <w:jc w:val="left"/>
      </w:pPr>
      <w:r>
        <w:t xml:space="preserve"> </w:t>
      </w:r>
    </w:p>
    <w:p w:rsidR="007D144B" w:rsidRDefault="007D144B" w:rsidP="007D144B">
      <w:pPr>
        <w:spacing w:after="112"/>
        <w:ind w:left="624" w:firstLine="0"/>
        <w:jc w:val="left"/>
      </w:pPr>
      <w:r>
        <w:t xml:space="preserve"> </w:t>
      </w:r>
    </w:p>
    <w:p w:rsidR="007D144B" w:rsidRDefault="007D144B" w:rsidP="007D144B">
      <w:pPr>
        <w:spacing w:after="115"/>
        <w:ind w:left="624" w:firstLine="0"/>
        <w:jc w:val="left"/>
      </w:pPr>
      <w:r>
        <w:t xml:space="preserve"> </w:t>
      </w:r>
    </w:p>
    <w:p w:rsidR="007D144B" w:rsidRDefault="007D144B" w:rsidP="007D144B">
      <w:pPr>
        <w:spacing w:after="112"/>
        <w:ind w:left="624" w:firstLine="0"/>
        <w:jc w:val="left"/>
      </w:pPr>
      <w:r>
        <w:t xml:space="preserve"> </w:t>
      </w:r>
    </w:p>
    <w:p w:rsidR="007D144B" w:rsidRDefault="007D144B" w:rsidP="007D144B">
      <w:pPr>
        <w:spacing w:after="115"/>
        <w:ind w:left="624" w:firstLine="0"/>
        <w:jc w:val="left"/>
      </w:pPr>
      <w:r>
        <w:t xml:space="preserve"> </w:t>
      </w:r>
    </w:p>
    <w:p w:rsidR="007D144B" w:rsidRDefault="007D144B" w:rsidP="002E1768">
      <w:pPr>
        <w:spacing w:after="113"/>
        <w:ind w:left="624" w:firstLine="0"/>
        <w:jc w:val="left"/>
      </w:pPr>
      <w:r>
        <w:t xml:space="preserve"> </w:t>
      </w:r>
    </w:p>
    <w:p w:rsidR="007D144B" w:rsidRDefault="007D144B" w:rsidP="002E1768">
      <w:pPr>
        <w:spacing w:after="112"/>
        <w:ind w:left="624" w:firstLine="0"/>
        <w:jc w:val="left"/>
      </w:pPr>
      <w:r>
        <w:t xml:space="preserve"> </w:t>
      </w:r>
    </w:p>
    <w:p w:rsidR="00E63E72" w:rsidRDefault="007D144B" w:rsidP="00E63E72">
      <w:pPr>
        <w:spacing w:after="0"/>
        <w:ind w:left="193" w:firstLine="363"/>
      </w:pPr>
      <w:r>
        <w:t xml:space="preserve">Prohlašuji, že jsem závěrečnou písemnou práci zpracoval samostatně s odbornou pomocí Mgr. Jana Bělky, Ph.D.  Uvedl jsem všechny použité literární a odborné zdroje a řídil se zásadami vědecké etiky. </w:t>
      </w:r>
    </w:p>
    <w:p w:rsidR="00E63E72" w:rsidRDefault="00E63E72" w:rsidP="00E63E72">
      <w:pPr>
        <w:spacing w:after="0"/>
        <w:ind w:left="193" w:firstLine="363"/>
      </w:pPr>
    </w:p>
    <w:p w:rsidR="007D144B" w:rsidRDefault="007D144B" w:rsidP="00E63E72">
      <w:pPr>
        <w:spacing w:after="0"/>
        <w:ind w:left="193" w:firstLine="363"/>
      </w:pPr>
      <w:r>
        <w:t xml:space="preserve"> </w:t>
      </w:r>
    </w:p>
    <w:p w:rsidR="008D2324" w:rsidRDefault="007D144B" w:rsidP="008D2324">
      <w:pPr>
        <w:spacing w:after="0"/>
        <w:ind w:left="193" w:firstLine="0"/>
        <w:jc w:val="left"/>
      </w:pPr>
      <w:r>
        <w:t>V Olomouci, dne 20. července 2018</w:t>
      </w:r>
      <w:r w:rsidR="00A6648B">
        <w:t xml:space="preserve">   </w:t>
      </w:r>
      <w:r>
        <w:tab/>
        <w:t>……………………………………</w:t>
      </w:r>
    </w:p>
    <w:p w:rsidR="008D2324" w:rsidRDefault="008D2324">
      <w:pPr>
        <w:spacing w:after="160" w:line="259" w:lineRule="auto"/>
        <w:ind w:firstLine="0"/>
        <w:jc w:val="left"/>
      </w:pPr>
      <w:r>
        <w:br w:type="page"/>
      </w:r>
    </w:p>
    <w:p w:rsidR="00A6648B" w:rsidRPr="00A6648B" w:rsidRDefault="00A6648B" w:rsidP="008D2324">
      <w:pPr>
        <w:spacing w:after="0"/>
        <w:ind w:left="193" w:firstLine="0"/>
        <w:jc w:val="left"/>
        <w:rPr>
          <w:szCs w:val="24"/>
        </w:rPr>
      </w:pPr>
    </w:p>
    <w:p w:rsidR="00A6648B" w:rsidRPr="00A6648B" w:rsidRDefault="00A6648B" w:rsidP="00A6648B">
      <w:pPr>
        <w:rPr>
          <w:szCs w:val="24"/>
        </w:rPr>
      </w:pPr>
    </w:p>
    <w:p w:rsidR="00A6648B" w:rsidRPr="00A6648B" w:rsidRDefault="00A6648B" w:rsidP="00A6648B">
      <w:pPr>
        <w:rPr>
          <w:szCs w:val="24"/>
        </w:rPr>
      </w:pPr>
    </w:p>
    <w:p w:rsidR="00A6648B" w:rsidRDefault="00A6648B" w:rsidP="00A6648B">
      <w:pPr>
        <w:rPr>
          <w:szCs w:val="24"/>
        </w:rPr>
      </w:pPr>
    </w:p>
    <w:p w:rsidR="00484BA4" w:rsidRDefault="00484BA4" w:rsidP="00A6648B">
      <w:pPr>
        <w:rPr>
          <w:szCs w:val="24"/>
        </w:rPr>
      </w:pPr>
    </w:p>
    <w:p w:rsidR="00484BA4" w:rsidRDefault="00484BA4" w:rsidP="00A6648B">
      <w:pPr>
        <w:rPr>
          <w:szCs w:val="24"/>
        </w:rPr>
      </w:pPr>
    </w:p>
    <w:p w:rsidR="00484BA4" w:rsidRDefault="00484BA4" w:rsidP="00A6648B">
      <w:pPr>
        <w:rPr>
          <w:szCs w:val="24"/>
        </w:rPr>
      </w:pPr>
    </w:p>
    <w:p w:rsidR="00484BA4" w:rsidRDefault="00484BA4" w:rsidP="00A6648B">
      <w:pPr>
        <w:rPr>
          <w:szCs w:val="24"/>
        </w:rPr>
      </w:pPr>
    </w:p>
    <w:p w:rsidR="00484BA4" w:rsidRDefault="00484BA4" w:rsidP="00A6648B">
      <w:pPr>
        <w:rPr>
          <w:szCs w:val="24"/>
        </w:rPr>
      </w:pPr>
    </w:p>
    <w:p w:rsidR="00484BA4" w:rsidRDefault="00484BA4" w:rsidP="00A6648B">
      <w:pPr>
        <w:rPr>
          <w:szCs w:val="24"/>
        </w:rPr>
      </w:pPr>
    </w:p>
    <w:p w:rsidR="00484BA4" w:rsidRDefault="00484BA4" w:rsidP="00A6648B">
      <w:pPr>
        <w:rPr>
          <w:szCs w:val="24"/>
        </w:rPr>
      </w:pPr>
    </w:p>
    <w:p w:rsidR="00484BA4" w:rsidRDefault="00484BA4" w:rsidP="00A6648B">
      <w:pPr>
        <w:rPr>
          <w:szCs w:val="24"/>
        </w:rPr>
      </w:pPr>
    </w:p>
    <w:p w:rsidR="00484BA4" w:rsidRDefault="00484BA4" w:rsidP="00A6648B">
      <w:pPr>
        <w:rPr>
          <w:szCs w:val="24"/>
        </w:rPr>
      </w:pPr>
    </w:p>
    <w:p w:rsidR="00484BA4" w:rsidRDefault="00484BA4" w:rsidP="00A6648B">
      <w:pPr>
        <w:rPr>
          <w:szCs w:val="24"/>
        </w:rPr>
      </w:pPr>
    </w:p>
    <w:p w:rsidR="00484BA4" w:rsidRDefault="00484BA4" w:rsidP="00A6648B">
      <w:pPr>
        <w:rPr>
          <w:szCs w:val="24"/>
        </w:rPr>
      </w:pPr>
    </w:p>
    <w:p w:rsidR="00484BA4" w:rsidRPr="00A6648B" w:rsidRDefault="00484BA4" w:rsidP="00A6648B">
      <w:pPr>
        <w:rPr>
          <w:szCs w:val="24"/>
        </w:rPr>
      </w:pPr>
    </w:p>
    <w:p w:rsidR="00A6648B" w:rsidRPr="00A6648B" w:rsidRDefault="00A6648B" w:rsidP="00A6648B">
      <w:pPr>
        <w:rPr>
          <w:szCs w:val="24"/>
        </w:rPr>
      </w:pPr>
    </w:p>
    <w:p w:rsidR="0041142F" w:rsidRDefault="00A6648B" w:rsidP="00AC6356">
      <w:pPr>
        <w:spacing w:after="0"/>
        <w:ind w:left="193" w:firstLine="363"/>
      </w:pPr>
      <w:r>
        <w:t>Děkuji Mgr. Janu Bělkovi, Ph.D. za cenné rady a pomoc při zpracovávání této práce. Dále chci poděkovat vedení, trenérům a hráčům klubu SK Sigma Olomouc za účast a spolupráci při realizaci mého výzkumu.</w:t>
      </w:r>
    </w:p>
    <w:p w:rsidR="00356B9A" w:rsidRDefault="0041142F" w:rsidP="00AC6356">
      <w:pPr>
        <w:spacing w:after="0"/>
        <w:ind w:left="193" w:firstLine="363"/>
        <w:jc w:val="left"/>
      </w:pPr>
      <w:r>
        <w:br w:type="page"/>
      </w:r>
      <w:r>
        <w:lastRenderedPageBreak/>
        <w:t>O</w:t>
      </w:r>
      <w:r w:rsidR="005D09C6">
        <w:t>BSAH</w:t>
      </w:r>
      <w:r>
        <w:t xml:space="preserve"> </w:t>
      </w:r>
    </w:p>
    <w:sdt>
      <w:sdtPr>
        <w:rPr>
          <w:rFonts w:ascii="Times New Roman" w:eastAsia="Times New Roman" w:hAnsi="Times New Roman" w:cs="Times New Roman"/>
          <w:color w:val="000000"/>
          <w:sz w:val="24"/>
          <w:szCs w:val="22"/>
        </w:rPr>
        <w:id w:val="-2072648124"/>
        <w:docPartObj>
          <w:docPartGallery w:val="Table of Contents"/>
          <w:docPartUnique/>
        </w:docPartObj>
      </w:sdtPr>
      <w:sdtEndPr>
        <w:rPr>
          <w:b/>
          <w:bCs/>
        </w:rPr>
      </w:sdtEndPr>
      <w:sdtContent>
        <w:p w:rsidR="00356B9A" w:rsidRDefault="00356B9A">
          <w:pPr>
            <w:pStyle w:val="Nadpisobsahu"/>
          </w:pPr>
        </w:p>
        <w:p w:rsidR="001428FD" w:rsidRDefault="00356B9A" w:rsidP="009C2C98">
          <w:pPr>
            <w:pStyle w:val="Obsah1"/>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512447889" w:history="1">
            <w:r w:rsidR="001428FD" w:rsidRPr="00A669F4">
              <w:rPr>
                <w:rStyle w:val="Hypertextovodkaz"/>
                <w:noProof/>
                <w:u w:color="000000"/>
              </w:rPr>
              <w:t>1</w:t>
            </w:r>
            <w:r w:rsidR="001428FD">
              <w:rPr>
                <w:rFonts w:asciiTheme="minorHAnsi" w:eastAsiaTheme="minorEastAsia" w:hAnsiTheme="minorHAnsi" w:cstheme="minorBidi"/>
                <w:noProof/>
                <w:color w:val="auto"/>
                <w:sz w:val="22"/>
              </w:rPr>
              <w:tab/>
            </w:r>
            <w:r w:rsidR="001428FD" w:rsidRPr="00A669F4">
              <w:rPr>
                <w:rStyle w:val="Hypertextovodkaz"/>
                <w:noProof/>
              </w:rPr>
              <w:t>ÚVOD</w:t>
            </w:r>
            <w:r w:rsidR="001428FD">
              <w:rPr>
                <w:noProof/>
                <w:webHidden/>
              </w:rPr>
              <w:tab/>
            </w:r>
            <w:r w:rsidR="001428FD">
              <w:rPr>
                <w:noProof/>
                <w:webHidden/>
              </w:rPr>
              <w:fldChar w:fldCharType="begin"/>
            </w:r>
            <w:r w:rsidR="001428FD">
              <w:rPr>
                <w:noProof/>
                <w:webHidden/>
              </w:rPr>
              <w:instrText xml:space="preserve"> PAGEREF _Toc512447889 \h </w:instrText>
            </w:r>
            <w:r w:rsidR="001428FD">
              <w:rPr>
                <w:noProof/>
                <w:webHidden/>
              </w:rPr>
            </w:r>
            <w:r w:rsidR="001428FD">
              <w:rPr>
                <w:noProof/>
                <w:webHidden/>
              </w:rPr>
              <w:fldChar w:fldCharType="separate"/>
            </w:r>
            <w:r w:rsidR="001428FD">
              <w:rPr>
                <w:noProof/>
                <w:webHidden/>
              </w:rPr>
              <w:t>8</w:t>
            </w:r>
            <w:r w:rsidR="001428FD">
              <w:rPr>
                <w:noProof/>
                <w:webHidden/>
              </w:rPr>
              <w:fldChar w:fldCharType="end"/>
            </w:r>
          </w:hyperlink>
        </w:p>
        <w:p w:rsidR="001428FD" w:rsidRDefault="00E6372E" w:rsidP="009C2C98">
          <w:pPr>
            <w:pStyle w:val="Obsah1"/>
            <w:rPr>
              <w:rFonts w:asciiTheme="minorHAnsi" w:eastAsiaTheme="minorEastAsia" w:hAnsiTheme="minorHAnsi" w:cstheme="minorBidi"/>
              <w:noProof/>
              <w:color w:val="auto"/>
              <w:sz w:val="22"/>
            </w:rPr>
          </w:pPr>
          <w:hyperlink w:anchor="_Toc512447890" w:history="1">
            <w:r w:rsidR="001428FD" w:rsidRPr="00A669F4">
              <w:rPr>
                <w:rStyle w:val="Hypertextovodkaz"/>
                <w:noProof/>
                <w:u w:color="000000"/>
              </w:rPr>
              <w:t>2</w:t>
            </w:r>
            <w:r w:rsidR="001428FD">
              <w:rPr>
                <w:rFonts w:asciiTheme="minorHAnsi" w:eastAsiaTheme="minorEastAsia" w:hAnsiTheme="minorHAnsi" w:cstheme="minorBidi"/>
                <w:noProof/>
                <w:color w:val="auto"/>
                <w:sz w:val="22"/>
              </w:rPr>
              <w:tab/>
            </w:r>
            <w:r w:rsidR="001428FD">
              <w:rPr>
                <w:rStyle w:val="Hypertextovodkaz"/>
                <w:noProof/>
              </w:rPr>
              <w:t>PŘEHLED POZNATKŮ</w:t>
            </w:r>
            <w:r w:rsidR="001428FD">
              <w:rPr>
                <w:noProof/>
                <w:webHidden/>
              </w:rPr>
              <w:tab/>
            </w:r>
            <w:r w:rsidR="001428FD">
              <w:rPr>
                <w:noProof/>
                <w:webHidden/>
              </w:rPr>
              <w:fldChar w:fldCharType="begin"/>
            </w:r>
            <w:r w:rsidR="001428FD">
              <w:rPr>
                <w:noProof/>
                <w:webHidden/>
              </w:rPr>
              <w:instrText xml:space="preserve"> PAGEREF _Toc512447890 \h </w:instrText>
            </w:r>
            <w:r w:rsidR="001428FD">
              <w:rPr>
                <w:noProof/>
                <w:webHidden/>
              </w:rPr>
            </w:r>
            <w:r w:rsidR="001428FD">
              <w:rPr>
                <w:noProof/>
                <w:webHidden/>
              </w:rPr>
              <w:fldChar w:fldCharType="separate"/>
            </w:r>
            <w:r w:rsidR="001428FD">
              <w:rPr>
                <w:noProof/>
                <w:webHidden/>
              </w:rPr>
              <w:t>9</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891" w:history="1">
            <w:r w:rsidR="001428FD" w:rsidRPr="00A669F4">
              <w:rPr>
                <w:rStyle w:val="Hypertextovodkaz"/>
                <w:noProof/>
              </w:rPr>
              <w:t>2.1</w:t>
            </w:r>
            <w:r w:rsidR="001428FD">
              <w:rPr>
                <w:rFonts w:asciiTheme="minorHAnsi" w:eastAsiaTheme="minorEastAsia" w:hAnsiTheme="minorHAnsi" w:cstheme="minorBidi"/>
                <w:noProof/>
                <w:color w:val="auto"/>
                <w:sz w:val="22"/>
              </w:rPr>
              <w:tab/>
            </w:r>
            <w:r w:rsidR="001428FD" w:rsidRPr="00A669F4">
              <w:rPr>
                <w:rStyle w:val="Hypertextovodkaz"/>
                <w:noProof/>
              </w:rPr>
              <w:t>Charakteristika fotbalu</w:t>
            </w:r>
            <w:r w:rsidR="001428FD">
              <w:rPr>
                <w:noProof/>
                <w:webHidden/>
              </w:rPr>
              <w:tab/>
            </w:r>
            <w:r w:rsidR="001428FD">
              <w:rPr>
                <w:noProof/>
                <w:webHidden/>
              </w:rPr>
              <w:fldChar w:fldCharType="begin"/>
            </w:r>
            <w:r w:rsidR="001428FD">
              <w:rPr>
                <w:noProof/>
                <w:webHidden/>
              </w:rPr>
              <w:instrText xml:space="preserve"> PAGEREF _Toc512447891 \h </w:instrText>
            </w:r>
            <w:r w:rsidR="001428FD">
              <w:rPr>
                <w:noProof/>
                <w:webHidden/>
              </w:rPr>
            </w:r>
            <w:r w:rsidR="001428FD">
              <w:rPr>
                <w:noProof/>
                <w:webHidden/>
              </w:rPr>
              <w:fldChar w:fldCharType="separate"/>
            </w:r>
            <w:r w:rsidR="001428FD">
              <w:rPr>
                <w:noProof/>
                <w:webHidden/>
              </w:rPr>
              <w:t>9</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892" w:history="1">
            <w:r w:rsidR="001428FD" w:rsidRPr="00A669F4">
              <w:rPr>
                <w:rStyle w:val="Hypertextovodkaz"/>
                <w:noProof/>
              </w:rPr>
              <w:t>2.1.1</w:t>
            </w:r>
            <w:r w:rsidR="001428FD">
              <w:rPr>
                <w:rFonts w:asciiTheme="minorHAnsi" w:eastAsiaTheme="minorEastAsia" w:hAnsiTheme="minorHAnsi" w:cstheme="minorBidi"/>
                <w:noProof/>
                <w:color w:val="auto"/>
                <w:sz w:val="22"/>
              </w:rPr>
              <w:tab/>
            </w:r>
            <w:r w:rsidR="001428FD" w:rsidRPr="00A669F4">
              <w:rPr>
                <w:rStyle w:val="Hypertextovodkaz"/>
                <w:noProof/>
              </w:rPr>
              <w:t>Analýza vnějšího zatížení ve fotbale</w:t>
            </w:r>
            <w:r w:rsidR="001428FD">
              <w:rPr>
                <w:noProof/>
                <w:webHidden/>
              </w:rPr>
              <w:tab/>
            </w:r>
            <w:r w:rsidR="001428FD">
              <w:rPr>
                <w:noProof/>
                <w:webHidden/>
              </w:rPr>
              <w:fldChar w:fldCharType="begin"/>
            </w:r>
            <w:r w:rsidR="001428FD">
              <w:rPr>
                <w:noProof/>
                <w:webHidden/>
              </w:rPr>
              <w:instrText xml:space="preserve"> PAGEREF _Toc512447892 \h </w:instrText>
            </w:r>
            <w:r w:rsidR="001428FD">
              <w:rPr>
                <w:noProof/>
                <w:webHidden/>
              </w:rPr>
            </w:r>
            <w:r w:rsidR="001428FD">
              <w:rPr>
                <w:noProof/>
                <w:webHidden/>
              </w:rPr>
              <w:fldChar w:fldCharType="separate"/>
            </w:r>
            <w:r w:rsidR="001428FD">
              <w:rPr>
                <w:noProof/>
                <w:webHidden/>
              </w:rPr>
              <w:t>9</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893" w:history="1">
            <w:r w:rsidR="001428FD" w:rsidRPr="00A669F4">
              <w:rPr>
                <w:rStyle w:val="Hypertextovodkaz"/>
                <w:noProof/>
              </w:rPr>
              <w:t>2.1.2</w:t>
            </w:r>
            <w:r w:rsidR="001428FD">
              <w:rPr>
                <w:rFonts w:asciiTheme="minorHAnsi" w:eastAsiaTheme="minorEastAsia" w:hAnsiTheme="minorHAnsi" w:cstheme="minorBidi"/>
                <w:noProof/>
                <w:color w:val="auto"/>
                <w:sz w:val="22"/>
              </w:rPr>
              <w:tab/>
            </w:r>
            <w:r w:rsidR="001428FD" w:rsidRPr="00A669F4">
              <w:rPr>
                <w:rStyle w:val="Hypertextovodkaz"/>
                <w:noProof/>
              </w:rPr>
              <w:t>Srdeční frekvence</w:t>
            </w:r>
            <w:r w:rsidR="001428FD">
              <w:rPr>
                <w:noProof/>
                <w:webHidden/>
              </w:rPr>
              <w:tab/>
            </w:r>
            <w:r w:rsidR="001428FD">
              <w:rPr>
                <w:noProof/>
                <w:webHidden/>
              </w:rPr>
              <w:fldChar w:fldCharType="begin"/>
            </w:r>
            <w:r w:rsidR="001428FD">
              <w:rPr>
                <w:noProof/>
                <w:webHidden/>
              </w:rPr>
              <w:instrText xml:space="preserve"> PAGEREF _Toc512447893 \h </w:instrText>
            </w:r>
            <w:r w:rsidR="001428FD">
              <w:rPr>
                <w:noProof/>
                <w:webHidden/>
              </w:rPr>
            </w:r>
            <w:r w:rsidR="001428FD">
              <w:rPr>
                <w:noProof/>
                <w:webHidden/>
              </w:rPr>
              <w:fldChar w:fldCharType="separate"/>
            </w:r>
            <w:r w:rsidR="001428FD">
              <w:rPr>
                <w:noProof/>
                <w:webHidden/>
              </w:rPr>
              <w:t>10</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894" w:history="1">
            <w:r w:rsidR="001428FD" w:rsidRPr="00A669F4">
              <w:rPr>
                <w:rStyle w:val="Hypertextovodkaz"/>
                <w:noProof/>
              </w:rPr>
              <w:t>2.1.3</w:t>
            </w:r>
            <w:r w:rsidR="001428FD">
              <w:rPr>
                <w:rFonts w:asciiTheme="minorHAnsi" w:eastAsiaTheme="minorEastAsia" w:hAnsiTheme="minorHAnsi" w:cstheme="minorBidi"/>
                <w:noProof/>
                <w:color w:val="auto"/>
                <w:sz w:val="22"/>
              </w:rPr>
              <w:tab/>
            </w:r>
            <w:r w:rsidR="001428FD" w:rsidRPr="00A669F4">
              <w:rPr>
                <w:rStyle w:val="Hypertextovodkaz"/>
                <w:noProof/>
              </w:rPr>
              <w:t>Klidová srdeční frekvence</w:t>
            </w:r>
            <w:r w:rsidR="001428FD">
              <w:rPr>
                <w:noProof/>
                <w:webHidden/>
              </w:rPr>
              <w:tab/>
            </w:r>
            <w:r w:rsidR="001428FD">
              <w:rPr>
                <w:noProof/>
                <w:webHidden/>
              </w:rPr>
              <w:fldChar w:fldCharType="begin"/>
            </w:r>
            <w:r w:rsidR="001428FD">
              <w:rPr>
                <w:noProof/>
                <w:webHidden/>
              </w:rPr>
              <w:instrText xml:space="preserve"> PAGEREF _Toc512447894 \h </w:instrText>
            </w:r>
            <w:r w:rsidR="001428FD">
              <w:rPr>
                <w:noProof/>
                <w:webHidden/>
              </w:rPr>
            </w:r>
            <w:r w:rsidR="001428FD">
              <w:rPr>
                <w:noProof/>
                <w:webHidden/>
              </w:rPr>
              <w:fldChar w:fldCharType="separate"/>
            </w:r>
            <w:r w:rsidR="001428FD">
              <w:rPr>
                <w:noProof/>
                <w:webHidden/>
              </w:rPr>
              <w:t>11</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895" w:history="1">
            <w:r w:rsidR="001428FD" w:rsidRPr="00A669F4">
              <w:rPr>
                <w:rStyle w:val="Hypertextovodkaz"/>
                <w:noProof/>
              </w:rPr>
              <w:t>2.1.4</w:t>
            </w:r>
            <w:r w:rsidR="001428FD">
              <w:rPr>
                <w:rFonts w:asciiTheme="minorHAnsi" w:eastAsiaTheme="minorEastAsia" w:hAnsiTheme="minorHAnsi" w:cstheme="minorBidi"/>
                <w:noProof/>
                <w:color w:val="auto"/>
                <w:sz w:val="22"/>
              </w:rPr>
              <w:tab/>
            </w:r>
            <w:r w:rsidR="001428FD" w:rsidRPr="00A669F4">
              <w:rPr>
                <w:rStyle w:val="Hypertextovodkaz"/>
                <w:noProof/>
              </w:rPr>
              <w:t>Maximální tepová frekvence</w:t>
            </w:r>
            <w:r w:rsidR="001428FD">
              <w:rPr>
                <w:noProof/>
                <w:webHidden/>
              </w:rPr>
              <w:tab/>
            </w:r>
            <w:r w:rsidR="001428FD">
              <w:rPr>
                <w:noProof/>
                <w:webHidden/>
              </w:rPr>
              <w:fldChar w:fldCharType="begin"/>
            </w:r>
            <w:r w:rsidR="001428FD">
              <w:rPr>
                <w:noProof/>
                <w:webHidden/>
              </w:rPr>
              <w:instrText xml:space="preserve"> PAGEREF _Toc512447895 \h </w:instrText>
            </w:r>
            <w:r w:rsidR="001428FD">
              <w:rPr>
                <w:noProof/>
                <w:webHidden/>
              </w:rPr>
            </w:r>
            <w:r w:rsidR="001428FD">
              <w:rPr>
                <w:noProof/>
                <w:webHidden/>
              </w:rPr>
              <w:fldChar w:fldCharType="separate"/>
            </w:r>
            <w:r w:rsidR="001428FD">
              <w:rPr>
                <w:noProof/>
                <w:webHidden/>
              </w:rPr>
              <w:t>11</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896" w:history="1">
            <w:r w:rsidR="001428FD" w:rsidRPr="00A669F4">
              <w:rPr>
                <w:rStyle w:val="Hypertextovodkaz"/>
                <w:noProof/>
              </w:rPr>
              <w:t>2.1.5</w:t>
            </w:r>
            <w:r w:rsidR="001428FD">
              <w:rPr>
                <w:rFonts w:asciiTheme="minorHAnsi" w:eastAsiaTheme="minorEastAsia" w:hAnsiTheme="minorHAnsi" w:cstheme="minorBidi"/>
                <w:noProof/>
                <w:color w:val="auto"/>
                <w:sz w:val="22"/>
              </w:rPr>
              <w:tab/>
            </w:r>
            <w:r w:rsidR="001428FD" w:rsidRPr="00A669F4">
              <w:rPr>
                <w:rStyle w:val="Hypertextovodkaz"/>
                <w:noProof/>
              </w:rPr>
              <w:t>Herní posty</w:t>
            </w:r>
            <w:r w:rsidR="001428FD">
              <w:rPr>
                <w:noProof/>
                <w:webHidden/>
              </w:rPr>
              <w:tab/>
            </w:r>
            <w:r w:rsidR="001428FD">
              <w:rPr>
                <w:noProof/>
                <w:webHidden/>
              </w:rPr>
              <w:fldChar w:fldCharType="begin"/>
            </w:r>
            <w:r w:rsidR="001428FD">
              <w:rPr>
                <w:noProof/>
                <w:webHidden/>
              </w:rPr>
              <w:instrText xml:space="preserve"> PAGEREF _Toc512447896 \h </w:instrText>
            </w:r>
            <w:r w:rsidR="001428FD">
              <w:rPr>
                <w:noProof/>
                <w:webHidden/>
              </w:rPr>
            </w:r>
            <w:r w:rsidR="001428FD">
              <w:rPr>
                <w:noProof/>
                <w:webHidden/>
              </w:rPr>
              <w:fldChar w:fldCharType="separate"/>
            </w:r>
            <w:r w:rsidR="001428FD">
              <w:rPr>
                <w:noProof/>
                <w:webHidden/>
              </w:rPr>
              <w:t>11</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897" w:history="1">
            <w:r w:rsidR="001428FD" w:rsidRPr="00A669F4">
              <w:rPr>
                <w:rStyle w:val="Hypertextovodkaz"/>
                <w:noProof/>
              </w:rPr>
              <w:t>2.1.6</w:t>
            </w:r>
            <w:r w:rsidR="001428FD">
              <w:rPr>
                <w:rFonts w:asciiTheme="minorHAnsi" w:eastAsiaTheme="minorEastAsia" w:hAnsiTheme="minorHAnsi" w:cstheme="minorBidi"/>
                <w:noProof/>
                <w:color w:val="auto"/>
                <w:sz w:val="22"/>
              </w:rPr>
              <w:tab/>
            </w:r>
            <w:r w:rsidR="001428FD" w:rsidRPr="00A669F4">
              <w:rPr>
                <w:rStyle w:val="Hypertextovodkaz"/>
                <w:noProof/>
              </w:rPr>
              <w:t>Modifikace fotbalu</w:t>
            </w:r>
            <w:r w:rsidR="001428FD">
              <w:rPr>
                <w:noProof/>
                <w:webHidden/>
              </w:rPr>
              <w:tab/>
            </w:r>
            <w:r w:rsidR="001428FD">
              <w:rPr>
                <w:noProof/>
                <w:webHidden/>
              </w:rPr>
              <w:fldChar w:fldCharType="begin"/>
            </w:r>
            <w:r w:rsidR="001428FD">
              <w:rPr>
                <w:noProof/>
                <w:webHidden/>
              </w:rPr>
              <w:instrText xml:space="preserve"> PAGEREF _Toc512447897 \h </w:instrText>
            </w:r>
            <w:r w:rsidR="001428FD">
              <w:rPr>
                <w:noProof/>
                <w:webHidden/>
              </w:rPr>
            </w:r>
            <w:r w:rsidR="001428FD">
              <w:rPr>
                <w:noProof/>
                <w:webHidden/>
              </w:rPr>
              <w:fldChar w:fldCharType="separate"/>
            </w:r>
            <w:r w:rsidR="001428FD">
              <w:rPr>
                <w:noProof/>
                <w:webHidden/>
              </w:rPr>
              <w:t>12</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898" w:history="1">
            <w:r w:rsidR="001428FD" w:rsidRPr="00A669F4">
              <w:rPr>
                <w:rStyle w:val="Hypertextovodkaz"/>
                <w:noProof/>
              </w:rPr>
              <w:t>2.2</w:t>
            </w:r>
            <w:r w:rsidR="001428FD">
              <w:rPr>
                <w:rFonts w:asciiTheme="minorHAnsi" w:eastAsiaTheme="minorEastAsia" w:hAnsiTheme="minorHAnsi" w:cstheme="minorBidi"/>
                <w:noProof/>
                <w:color w:val="auto"/>
                <w:sz w:val="22"/>
              </w:rPr>
              <w:tab/>
            </w:r>
            <w:r w:rsidR="001428FD" w:rsidRPr="00A669F4">
              <w:rPr>
                <w:rStyle w:val="Hypertextovodkaz"/>
                <w:noProof/>
              </w:rPr>
              <w:t>HERNÍ VÝKON V UTKÁNÍ</w:t>
            </w:r>
            <w:r w:rsidR="001428FD">
              <w:rPr>
                <w:noProof/>
                <w:webHidden/>
              </w:rPr>
              <w:tab/>
            </w:r>
            <w:r w:rsidR="001428FD">
              <w:rPr>
                <w:noProof/>
                <w:webHidden/>
              </w:rPr>
              <w:fldChar w:fldCharType="begin"/>
            </w:r>
            <w:r w:rsidR="001428FD">
              <w:rPr>
                <w:noProof/>
                <w:webHidden/>
              </w:rPr>
              <w:instrText xml:space="preserve"> PAGEREF _Toc512447898 \h </w:instrText>
            </w:r>
            <w:r w:rsidR="001428FD">
              <w:rPr>
                <w:noProof/>
                <w:webHidden/>
              </w:rPr>
            </w:r>
            <w:r w:rsidR="001428FD">
              <w:rPr>
                <w:noProof/>
                <w:webHidden/>
              </w:rPr>
              <w:fldChar w:fldCharType="separate"/>
            </w:r>
            <w:r w:rsidR="001428FD">
              <w:rPr>
                <w:noProof/>
                <w:webHidden/>
              </w:rPr>
              <w:t>15</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899" w:history="1">
            <w:r w:rsidR="001428FD" w:rsidRPr="00A669F4">
              <w:rPr>
                <w:rStyle w:val="Hypertextovodkaz"/>
                <w:noProof/>
              </w:rPr>
              <w:t>2.2.1</w:t>
            </w:r>
            <w:r w:rsidR="001428FD">
              <w:rPr>
                <w:rFonts w:asciiTheme="minorHAnsi" w:eastAsiaTheme="minorEastAsia" w:hAnsiTheme="minorHAnsi" w:cstheme="minorBidi"/>
                <w:noProof/>
                <w:color w:val="auto"/>
                <w:sz w:val="22"/>
              </w:rPr>
              <w:tab/>
            </w:r>
            <w:r w:rsidR="001428FD" w:rsidRPr="00A669F4">
              <w:rPr>
                <w:rStyle w:val="Hypertextovodkaz"/>
                <w:noProof/>
              </w:rPr>
              <w:t>Individuální herní výkon</w:t>
            </w:r>
            <w:r w:rsidR="001428FD">
              <w:rPr>
                <w:noProof/>
                <w:webHidden/>
              </w:rPr>
              <w:tab/>
            </w:r>
            <w:r w:rsidR="001428FD">
              <w:rPr>
                <w:noProof/>
                <w:webHidden/>
              </w:rPr>
              <w:fldChar w:fldCharType="begin"/>
            </w:r>
            <w:r w:rsidR="001428FD">
              <w:rPr>
                <w:noProof/>
                <w:webHidden/>
              </w:rPr>
              <w:instrText xml:space="preserve"> PAGEREF _Toc512447899 \h </w:instrText>
            </w:r>
            <w:r w:rsidR="001428FD">
              <w:rPr>
                <w:noProof/>
                <w:webHidden/>
              </w:rPr>
            </w:r>
            <w:r w:rsidR="001428FD">
              <w:rPr>
                <w:noProof/>
                <w:webHidden/>
              </w:rPr>
              <w:fldChar w:fldCharType="separate"/>
            </w:r>
            <w:r w:rsidR="001428FD">
              <w:rPr>
                <w:noProof/>
                <w:webHidden/>
              </w:rPr>
              <w:t>16</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00" w:history="1">
            <w:r w:rsidR="001428FD" w:rsidRPr="00A669F4">
              <w:rPr>
                <w:rStyle w:val="Hypertextovodkaz"/>
                <w:noProof/>
              </w:rPr>
              <w:t>2.2.2</w:t>
            </w:r>
            <w:r w:rsidR="001428FD">
              <w:rPr>
                <w:rFonts w:asciiTheme="minorHAnsi" w:eastAsiaTheme="minorEastAsia" w:hAnsiTheme="minorHAnsi" w:cstheme="minorBidi"/>
                <w:noProof/>
                <w:color w:val="auto"/>
                <w:sz w:val="22"/>
              </w:rPr>
              <w:tab/>
            </w:r>
            <w:r w:rsidR="001428FD" w:rsidRPr="00A669F4">
              <w:rPr>
                <w:rStyle w:val="Hypertextovodkaz"/>
                <w:noProof/>
              </w:rPr>
              <w:t>Týmový herní výkon</w:t>
            </w:r>
            <w:r w:rsidR="001428FD">
              <w:rPr>
                <w:noProof/>
                <w:webHidden/>
              </w:rPr>
              <w:tab/>
            </w:r>
            <w:r w:rsidR="001428FD">
              <w:rPr>
                <w:noProof/>
                <w:webHidden/>
              </w:rPr>
              <w:fldChar w:fldCharType="begin"/>
            </w:r>
            <w:r w:rsidR="001428FD">
              <w:rPr>
                <w:noProof/>
                <w:webHidden/>
              </w:rPr>
              <w:instrText xml:space="preserve"> PAGEREF _Toc512447900 \h </w:instrText>
            </w:r>
            <w:r w:rsidR="001428FD">
              <w:rPr>
                <w:noProof/>
                <w:webHidden/>
              </w:rPr>
            </w:r>
            <w:r w:rsidR="001428FD">
              <w:rPr>
                <w:noProof/>
                <w:webHidden/>
              </w:rPr>
              <w:fldChar w:fldCharType="separate"/>
            </w:r>
            <w:r w:rsidR="001428FD">
              <w:rPr>
                <w:noProof/>
                <w:webHidden/>
              </w:rPr>
              <w:t>17</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01" w:history="1">
            <w:r w:rsidR="001428FD" w:rsidRPr="00A669F4">
              <w:rPr>
                <w:rStyle w:val="Hypertextovodkaz"/>
                <w:noProof/>
              </w:rPr>
              <w:t>2.3</w:t>
            </w:r>
            <w:r w:rsidR="001428FD">
              <w:rPr>
                <w:rFonts w:asciiTheme="minorHAnsi" w:eastAsiaTheme="minorEastAsia" w:hAnsiTheme="minorHAnsi" w:cstheme="minorBidi"/>
                <w:noProof/>
                <w:color w:val="auto"/>
                <w:sz w:val="22"/>
              </w:rPr>
              <w:tab/>
            </w:r>
            <w:r w:rsidR="001428FD" w:rsidRPr="00A669F4">
              <w:rPr>
                <w:rStyle w:val="Hypertextovodkaz"/>
                <w:noProof/>
              </w:rPr>
              <w:t>Z čeho se skládá výkon</w:t>
            </w:r>
            <w:r w:rsidR="001428FD">
              <w:rPr>
                <w:noProof/>
                <w:webHidden/>
              </w:rPr>
              <w:tab/>
            </w:r>
            <w:r w:rsidR="001428FD">
              <w:rPr>
                <w:noProof/>
                <w:webHidden/>
              </w:rPr>
              <w:fldChar w:fldCharType="begin"/>
            </w:r>
            <w:r w:rsidR="001428FD">
              <w:rPr>
                <w:noProof/>
                <w:webHidden/>
              </w:rPr>
              <w:instrText xml:space="preserve"> PAGEREF _Toc512447901 \h </w:instrText>
            </w:r>
            <w:r w:rsidR="001428FD">
              <w:rPr>
                <w:noProof/>
                <w:webHidden/>
              </w:rPr>
            </w:r>
            <w:r w:rsidR="001428FD">
              <w:rPr>
                <w:noProof/>
                <w:webHidden/>
              </w:rPr>
              <w:fldChar w:fldCharType="separate"/>
            </w:r>
            <w:r w:rsidR="001428FD">
              <w:rPr>
                <w:noProof/>
                <w:webHidden/>
              </w:rPr>
              <w:t>18</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02" w:history="1">
            <w:r w:rsidR="001428FD" w:rsidRPr="00A669F4">
              <w:rPr>
                <w:rStyle w:val="Hypertextovodkaz"/>
                <w:noProof/>
              </w:rPr>
              <w:t>2.3.1</w:t>
            </w:r>
            <w:r w:rsidR="001428FD">
              <w:rPr>
                <w:rFonts w:asciiTheme="minorHAnsi" w:eastAsiaTheme="minorEastAsia" w:hAnsiTheme="minorHAnsi" w:cstheme="minorBidi"/>
                <w:noProof/>
                <w:color w:val="auto"/>
                <w:sz w:val="22"/>
              </w:rPr>
              <w:tab/>
            </w:r>
            <w:r w:rsidR="001428FD" w:rsidRPr="00A669F4">
              <w:rPr>
                <w:rStyle w:val="Hypertextovodkaz"/>
                <w:noProof/>
              </w:rPr>
              <w:t>Obsah herního výkonu ve fotbale</w:t>
            </w:r>
            <w:r w:rsidR="001428FD">
              <w:rPr>
                <w:noProof/>
                <w:webHidden/>
              </w:rPr>
              <w:tab/>
            </w:r>
            <w:r w:rsidR="001428FD">
              <w:rPr>
                <w:noProof/>
                <w:webHidden/>
              </w:rPr>
              <w:fldChar w:fldCharType="begin"/>
            </w:r>
            <w:r w:rsidR="001428FD">
              <w:rPr>
                <w:noProof/>
                <w:webHidden/>
              </w:rPr>
              <w:instrText xml:space="preserve"> PAGEREF _Toc512447902 \h </w:instrText>
            </w:r>
            <w:r w:rsidR="001428FD">
              <w:rPr>
                <w:noProof/>
                <w:webHidden/>
              </w:rPr>
            </w:r>
            <w:r w:rsidR="001428FD">
              <w:rPr>
                <w:noProof/>
                <w:webHidden/>
              </w:rPr>
              <w:fldChar w:fldCharType="separate"/>
            </w:r>
            <w:r w:rsidR="001428FD">
              <w:rPr>
                <w:noProof/>
                <w:webHidden/>
              </w:rPr>
              <w:t>18</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03" w:history="1">
            <w:r w:rsidR="001428FD" w:rsidRPr="00A669F4">
              <w:rPr>
                <w:rStyle w:val="Hypertextovodkaz"/>
                <w:noProof/>
              </w:rPr>
              <w:t>2.3.2</w:t>
            </w:r>
            <w:r w:rsidR="001428FD">
              <w:rPr>
                <w:rFonts w:asciiTheme="minorHAnsi" w:eastAsiaTheme="minorEastAsia" w:hAnsiTheme="minorHAnsi" w:cstheme="minorBidi"/>
                <w:noProof/>
                <w:color w:val="auto"/>
                <w:sz w:val="22"/>
              </w:rPr>
              <w:tab/>
            </w:r>
            <w:r w:rsidR="001428FD" w:rsidRPr="00A669F4">
              <w:rPr>
                <w:rStyle w:val="Hypertextovodkaz"/>
                <w:noProof/>
              </w:rPr>
              <w:t>Herní činnosti jednotlivce</w:t>
            </w:r>
            <w:r w:rsidR="001428FD">
              <w:rPr>
                <w:noProof/>
                <w:webHidden/>
              </w:rPr>
              <w:tab/>
            </w:r>
            <w:r w:rsidR="001428FD">
              <w:rPr>
                <w:noProof/>
                <w:webHidden/>
              </w:rPr>
              <w:fldChar w:fldCharType="begin"/>
            </w:r>
            <w:r w:rsidR="001428FD">
              <w:rPr>
                <w:noProof/>
                <w:webHidden/>
              </w:rPr>
              <w:instrText xml:space="preserve"> PAGEREF _Toc512447903 \h </w:instrText>
            </w:r>
            <w:r w:rsidR="001428FD">
              <w:rPr>
                <w:noProof/>
                <w:webHidden/>
              </w:rPr>
            </w:r>
            <w:r w:rsidR="001428FD">
              <w:rPr>
                <w:noProof/>
                <w:webHidden/>
              </w:rPr>
              <w:fldChar w:fldCharType="separate"/>
            </w:r>
            <w:r w:rsidR="001428FD">
              <w:rPr>
                <w:noProof/>
                <w:webHidden/>
              </w:rPr>
              <w:t>19</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04" w:history="1">
            <w:r w:rsidR="001428FD" w:rsidRPr="00A669F4">
              <w:rPr>
                <w:rStyle w:val="Hypertextovodkaz"/>
                <w:noProof/>
              </w:rPr>
              <w:t>2.3.3</w:t>
            </w:r>
            <w:r w:rsidR="001428FD">
              <w:rPr>
                <w:rFonts w:asciiTheme="minorHAnsi" w:eastAsiaTheme="minorEastAsia" w:hAnsiTheme="minorHAnsi" w:cstheme="minorBidi"/>
                <w:noProof/>
                <w:color w:val="auto"/>
                <w:sz w:val="22"/>
              </w:rPr>
              <w:tab/>
            </w:r>
            <w:r w:rsidR="001428FD" w:rsidRPr="00A669F4">
              <w:rPr>
                <w:rStyle w:val="Hypertextovodkaz"/>
                <w:noProof/>
              </w:rPr>
              <w:t>Herní kombinace</w:t>
            </w:r>
            <w:r w:rsidR="001428FD">
              <w:rPr>
                <w:noProof/>
                <w:webHidden/>
              </w:rPr>
              <w:tab/>
            </w:r>
            <w:r w:rsidR="001428FD">
              <w:rPr>
                <w:noProof/>
                <w:webHidden/>
              </w:rPr>
              <w:fldChar w:fldCharType="begin"/>
            </w:r>
            <w:r w:rsidR="001428FD">
              <w:rPr>
                <w:noProof/>
                <w:webHidden/>
              </w:rPr>
              <w:instrText xml:space="preserve"> PAGEREF _Toc512447904 \h </w:instrText>
            </w:r>
            <w:r w:rsidR="001428FD">
              <w:rPr>
                <w:noProof/>
                <w:webHidden/>
              </w:rPr>
            </w:r>
            <w:r w:rsidR="001428FD">
              <w:rPr>
                <w:noProof/>
                <w:webHidden/>
              </w:rPr>
              <w:fldChar w:fldCharType="separate"/>
            </w:r>
            <w:r w:rsidR="001428FD">
              <w:rPr>
                <w:noProof/>
                <w:webHidden/>
              </w:rPr>
              <w:t>19</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05" w:history="1">
            <w:r w:rsidR="001428FD" w:rsidRPr="00A669F4">
              <w:rPr>
                <w:rStyle w:val="Hypertextovodkaz"/>
                <w:noProof/>
              </w:rPr>
              <w:t>2.3.4</w:t>
            </w:r>
            <w:r w:rsidR="001428FD">
              <w:rPr>
                <w:rFonts w:asciiTheme="minorHAnsi" w:eastAsiaTheme="minorEastAsia" w:hAnsiTheme="minorHAnsi" w:cstheme="minorBidi"/>
                <w:noProof/>
                <w:color w:val="auto"/>
                <w:sz w:val="22"/>
              </w:rPr>
              <w:tab/>
            </w:r>
            <w:r w:rsidR="001428FD" w:rsidRPr="00A669F4">
              <w:rPr>
                <w:rStyle w:val="Hypertextovodkaz"/>
                <w:noProof/>
              </w:rPr>
              <w:t>Herní systémy</w:t>
            </w:r>
            <w:r w:rsidR="001428FD">
              <w:rPr>
                <w:noProof/>
                <w:webHidden/>
              </w:rPr>
              <w:tab/>
            </w:r>
            <w:r w:rsidR="001428FD">
              <w:rPr>
                <w:noProof/>
                <w:webHidden/>
              </w:rPr>
              <w:fldChar w:fldCharType="begin"/>
            </w:r>
            <w:r w:rsidR="001428FD">
              <w:rPr>
                <w:noProof/>
                <w:webHidden/>
              </w:rPr>
              <w:instrText xml:space="preserve"> PAGEREF _Toc512447905 \h </w:instrText>
            </w:r>
            <w:r w:rsidR="001428FD">
              <w:rPr>
                <w:noProof/>
                <w:webHidden/>
              </w:rPr>
            </w:r>
            <w:r w:rsidR="001428FD">
              <w:rPr>
                <w:noProof/>
                <w:webHidden/>
              </w:rPr>
              <w:fldChar w:fldCharType="separate"/>
            </w:r>
            <w:r w:rsidR="001428FD">
              <w:rPr>
                <w:noProof/>
                <w:webHidden/>
              </w:rPr>
              <w:t>19</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06" w:history="1">
            <w:r w:rsidR="001428FD" w:rsidRPr="00A669F4">
              <w:rPr>
                <w:rStyle w:val="Hypertextovodkaz"/>
                <w:noProof/>
              </w:rPr>
              <w:t>2.3.5</w:t>
            </w:r>
            <w:r w:rsidR="001428FD">
              <w:rPr>
                <w:rFonts w:asciiTheme="minorHAnsi" w:eastAsiaTheme="minorEastAsia" w:hAnsiTheme="minorHAnsi" w:cstheme="minorBidi"/>
                <w:noProof/>
                <w:color w:val="auto"/>
                <w:sz w:val="22"/>
              </w:rPr>
              <w:tab/>
            </w:r>
            <w:r w:rsidR="001428FD" w:rsidRPr="00A669F4">
              <w:rPr>
                <w:rStyle w:val="Hypertextovodkaz"/>
                <w:noProof/>
              </w:rPr>
              <w:t>Standardní situace</w:t>
            </w:r>
            <w:r w:rsidR="001428FD">
              <w:rPr>
                <w:noProof/>
                <w:webHidden/>
              </w:rPr>
              <w:tab/>
            </w:r>
            <w:r w:rsidR="001428FD">
              <w:rPr>
                <w:noProof/>
                <w:webHidden/>
              </w:rPr>
              <w:fldChar w:fldCharType="begin"/>
            </w:r>
            <w:r w:rsidR="001428FD">
              <w:rPr>
                <w:noProof/>
                <w:webHidden/>
              </w:rPr>
              <w:instrText xml:space="preserve"> PAGEREF _Toc512447906 \h </w:instrText>
            </w:r>
            <w:r w:rsidR="001428FD">
              <w:rPr>
                <w:noProof/>
                <w:webHidden/>
              </w:rPr>
            </w:r>
            <w:r w:rsidR="001428FD">
              <w:rPr>
                <w:noProof/>
                <w:webHidden/>
              </w:rPr>
              <w:fldChar w:fldCharType="separate"/>
            </w:r>
            <w:r w:rsidR="001428FD">
              <w:rPr>
                <w:noProof/>
                <w:webHidden/>
              </w:rPr>
              <w:t>19</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07" w:history="1">
            <w:r w:rsidR="001428FD" w:rsidRPr="00A669F4">
              <w:rPr>
                <w:rStyle w:val="Hypertextovodkaz"/>
                <w:noProof/>
              </w:rPr>
              <w:t>2.3.6</w:t>
            </w:r>
            <w:r w:rsidR="001428FD">
              <w:rPr>
                <w:rFonts w:asciiTheme="minorHAnsi" w:eastAsiaTheme="minorEastAsia" w:hAnsiTheme="minorHAnsi" w:cstheme="minorBidi"/>
                <w:noProof/>
                <w:color w:val="auto"/>
                <w:sz w:val="22"/>
              </w:rPr>
              <w:tab/>
            </w:r>
            <w:r w:rsidR="001428FD" w:rsidRPr="00A669F4">
              <w:rPr>
                <w:rStyle w:val="Hypertextovodkaz"/>
                <w:noProof/>
              </w:rPr>
              <w:t>Hra brankáře</w:t>
            </w:r>
            <w:r w:rsidR="001428FD">
              <w:rPr>
                <w:noProof/>
                <w:webHidden/>
              </w:rPr>
              <w:tab/>
            </w:r>
            <w:r w:rsidR="001428FD">
              <w:rPr>
                <w:noProof/>
                <w:webHidden/>
              </w:rPr>
              <w:fldChar w:fldCharType="begin"/>
            </w:r>
            <w:r w:rsidR="001428FD">
              <w:rPr>
                <w:noProof/>
                <w:webHidden/>
              </w:rPr>
              <w:instrText xml:space="preserve"> PAGEREF _Toc512447907 \h </w:instrText>
            </w:r>
            <w:r w:rsidR="001428FD">
              <w:rPr>
                <w:noProof/>
                <w:webHidden/>
              </w:rPr>
            </w:r>
            <w:r w:rsidR="001428FD">
              <w:rPr>
                <w:noProof/>
                <w:webHidden/>
              </w:rPr>
              <w:fldChar w:fldCharType="separate"/>
            </w:r>
            <w:r w:rsidR="001428FD">
              <w:rPr>
                <w:noProof/>
                <w:webHidden/>
              </w:rPr>
              <w:t>20</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08" w:history="1">
            <w:r w:rsidR="001428FD" w:rsidRPr="00A669F4">
              <w:rPr>
                <w:rStyle w:val="Hypertextovodkaz"/>
                <w:noProof/>
              </w:rPr>
              <w:t>2.4</w:t>
            </w:r>
            <w:r w:rsidR="001428FD">
              <w:rPr>
                <w:rFonts w:asciiTheme="minorHAnsi" w:eastAsiaTheme="minorEastAsia" w:hAnsiTheme="minorHAnsi" w:cstheme="minorBidi"/>
                <w:noProof/>
                <w:color w:val="auto"/>
                <w:sz w:val="22"/>
              </w:rPr>
              <w:tab/>
            </w:r>
            <w:r w:rsidR="001428FD" w:rsidRPr="00A669F4">
              <w:rPr>
                <w:rStyle w:val="Hypertextovodkaz"/>
                <w:noProof/>
              </w:rPr>
              <w:t>KONDICE</w:t>
            </w:r>
            <w:r w:rsidR="001428FD">
              <w:rPr>
                <w:noProof/>
                <w:webHidden/>
              </w:rPr>
              <w:tab/>
            </w:r>
            <w:r w:rsidR="001428FD">
              <w:rPr>
                <w:noProof/>
                <w:webHidden/>
              </w:rPr>
              <w:fldChar w:fldCharType="begin"/>
            </w:r>
            <w:r w:rsidR="001428FD">
              <w:rPr>
                <w:noProof/>
                <w:webHidden/>
              </w:rPr>
              <w:instrText xml:space="preserve"> PAGEREF _Toc512447908 \h </w:instrText>
            </w:r>
            <w:r w:rsidR="001428FD">
              <w:rPr>
                <w:noProof/>
                <w:webHidden/>
              </w:rPr>
            </w:r>
            <w:r w:rsidR="001428FD">
              <w:rPr>
                <w:noProof/>
                <w:webHidden/>
              </w:rPr>
              <w:fldChar w:fldCharType="separate"/>
            </w:r>
            <w:r w:rsidR="001428FD">
              <w:rPr>
                <w:noProof/>
                <w:webHidden/>
              </w:rPr>
              <w:t>20</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09" w:history="1">
            <w:r w:rsidR="001428FD" w:rsidRPr="00A669F4">
              <w:rPr>
                <w:rStyle w:val="Hypertextovodkaz"/>
                <w:noProof/>
              </w:rPr>
              <w:t>2.4.1</w:t>
            </w:r>
            <w:r w:rsidR="001428FD">
              <w:rPr>
                <w:rFonts w:asciiTheme="minorHAnsi" w:eastAsiaTheme="minorEastAsia" w:hAnsiTheme="minorHAnsi" w:cstheme="minorBidi"/>
                <w:noProof/>
                <w:color w:val="auto"/>
                <w:sz w:val="22"/>
              </w:rPr>
              <w:tab/>
            </w:r>
            <w:r w:rsidR="001428FD" w:rsidRPr="00A669F4">
              <w:rPr>
                <w:rStyle w:val="Hypertextovodkaz"/>
                <w:noProof/>
              </w:rPr>
              <w:t>Kondiční příprava</w:t>
            </w:r>
            <w:r w:rsidR="001428FD">
              <w:rPr>
                <w:noProof/>
                <w:webHidden/>
              </w:rPr>
              <w:tab/>
            </w:r>
            <w:r w:rsidR="001428FD">
              <w:rPr>
                <w:noProof/>
                <w:webHidden/>
              </w:rPr>
              <w:fldChar w:fldCharType="begin"/>
            </w:r>
            <w:r w:rsidR="001428FD">
              <w:rPr>
                <w:noProof/>
                <w:webHidden/>
              </w:rPr>
              <w:instrText xml:space="preserve"> PAGEREF _Toc512447909 \h </w:instrText>
            </w:r>
            <w:r w:rsidR="001428FD">
              <w:rPr>
                <w:noProof/>
                <w:webHidden/>
              </w:rPr>
            </w:r>
            <w:r w:rsidR="001428FD">
              <w:rPr>
                <w:noProof/>
                <w:webHidden/>
              </w:rPr>
              <w:fldChar w:fldCharType="separate"/>
            </w:r>
            <w:r w:rsidR="001428FD">
              <w:rPr>
                <w:noProof/>
                <w:webHidden/>
              </w:rPr>
              <w:t>20</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10" w:history="1">
            <w:r w:rsidR="001428FD" w:rsidRPr="00A669F4">
              <w:rPr>
                <w:rStyle w:val="Hypertextovodkaz"/>
                <w:noProof/>
              </w:rPr>
              <w:t>2.4.2</w:t>
            </w:r>
            <w:r w:rsidR="001428FD">
              <w:rPr>
                <w:rFonts w:asciiTheme="minorHAnsi" w:eastAsiaTheme="minorEastAsia" w:hAnsiTheme="minorHAnsi" w:cstheme="minorBidi"/>
                <w:noProof/>
                <w:color w:val="auto"/>
                <w:sz w:val="22"/>
              </w:rPr>
              <w:tab/>
            </w:r>
            <w:r w:rsidR="001428FD" w:rsidRPr="00A669F4">
              <w:rPr>
                <w:rStyle w:val="Hypertextovodkaz"/>
                <w:noProof/>
              </w:rPr>
              <w:t>Kondiční trénink</w:t>
            </w:r>
            <w:r w:rsidR="001428FD">
              <w:rPr>
                <w:noProof/>
                <w:webHidden/>
              </w:rPr>
              <w:tab/>
            </w:r>
            <w:r w:rsidR="001428FD">
              <w:rPr>
                <w:noProof/>
                <w:webHidden/>
              </w:rPr>
              <w:fldChar w:fldCharType="begin"/>
            </w:r>
            <w:r w:rsidR="001428FD">
              <w:rPr>
                <w:noProof/>
                <w:webHidden/>
              </w:rPr>
              <w:instrText xml:space="preserve"> PAGEREF _Toc512447910 \h </w:instrText>
            </w:r>
            <w:r w:rsidR="001428FD">
              <w:rPr>
                <w:noProof/>
                <w:webHidden/>
              </w:rPr>
            </w:r>
            <w:r w:rsidR="001428FD">
              <w:rPr>
                <w:noProof/>
                <w:webHidden/>
              </w:rPr>
              <w:fldChar w:fldCharType="separate"/>
            </w:r>
            <w:r w:rsidR="001428FD">
              <w:rPr>
                <w:noProof/>
                <w:webHidden/>
              </w:rPr>
              <w:t>21</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11" w:history="1">
            <w:r w:rsidR="001428FD" w:rsidRPr="00A669F4">
              <w:rPr>
                <w:rStyle w:val="Hypertextovodkaz"/>
                <w:noProof/>
              </w:rPr>
              <w:t>2.4.3</w:t>
            </w:r>
            <w:r w:rsidR="001428FD">
              <w:rPr>
                <w:rFonts w:asciiTheme="minorHAnsi" w:eastAsiaTheme="minorEastAsia" w:hAnsiTheme="minorHAnsi" w:cstheme="minorBidi"/>
                <w:noProof/>
                <w:color w:val="auto"/>
                <w:sz w:val="22"/>
              </w:rPr>
              <w:tab/>
            </w:r>
            <w:r w:rsidR="001428FD" w:rsidRPr="00A669F4">
              <w:rPr>
                <w:rStyle w:val="Hypertextovodkaz"/>
                <w:noProof/>
              </w:rPr>
              <w:t>Vytrvalostní schopnosti</w:t>
            </w:r>
            <w:r w:rsidR="001428FD">
              <w:rPr>
                <w:noProof/>
                <w:webHidden/>
              </w:rPr>
              <w:tab/>
            </w:r>
            <w:r w:rsidR="001428FD">
              <w:rPr>
                <w:noProof/>
                <w:webHidden/>
              </w:rPr>
              <w:fldChar w:fldCharType="begin"/>
            </w:r>
            <w:r w:rsidR="001428FD">
              <w:rPr>
                <w:noProof/>
                <w:webHidden/>
              </w:rPr>
              <w:instrText xml:space="preserve"> PAGEREF _Toc512447911 \h </w:instrText>
            </w:r>
            <w:r w:rsidR="001428FD">
              <w:rPr>
                <w:noProof/>
                <w:webHidden/>
              </w:rPr>
            </w:r>
            <w:r w:rsidR="001428FD">
              <w:rPr>
                <w:noProof/>
                <w:webHidden/>
              </w:rPr>
              <w:fldChar w:fldCharType="separate"/>
            </w:r>
            <w:r w:rsidR="001428FD">
              <w:rPr>
                <w:noProof/>
                <w:webHidden/>
              </w:rPr>
              <w:t>22</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12" w:history="1">
            <w:r w:rsidR="001428FD" w:rsidRPr="00A669F4">
              <w:rPr>
                <w:rStyle w:val="Hypertextovodkaz"/>
                <w:noProof/>
              </w:rPr>
              <w:t>2.4.4</w:t>
            </w:r>
            <w:r w:rsidR="001428FD">
              <w:rPr>
                <w:rFonts w:asciiTheme="minorHAnsi" w:eastAsiaTheme="minorEastAsia" w:hAnsiTheme="minorHAnsi" w:cstheme="minorBidi"/>
                <w:noProof/>
                <w:color w:val="auto"/>
                <w:sz w:val="22"/>
              </w:rPr>
              <w:tab/>
            </w:r>
            <w:r w:rsidR="001428FD" w:rsidRPr="00A669F4">
              <w:rPr>
                <w:rStyle w:val="Hypertextovodkaz"/>
                <w:noProof/>
              </w:rPr>
              <w:t>Silové schopnosti</w:t>
            </w:r>
            <w:r w:rsidR="001428FD">
              <w:rPr>
                <w:noProof/>
                <w:webHidden/>
              </w:rPr>
              <w:tab/>
            </w:r>
            <w:r w:rsidR="001428FD">
              <w:rPr>
                <w:noProof/>
                <w:webHidden/>
              </w:rPr>
              <w:fldChar w:fldCharType="begin"/>
            </w:r>
            <w:r w:rsidR="001428FD">
              <w:rPr>
                <w:noProof/>
                <w:webHidden/>
              </w:rPr>
              <w:instrText xml:space="preserve"> PAGEREF _Toc512447912 \h </w:instrText>
            </w:r>
            <w:r w:rsidR="001428FD">
              <w:rPr>
                <w:noProof/>
                <w:webHidden/>
              </w:rPr>
            </w:r>
            <w:r w:rsidR="001428FD">
              <w:rPr>
                <w:noProof/>
                <w:webHidden/>
              </w:rPr>
              <w:fldChar w:fldCharType="separate"/>
            </w:r>
            <w:r w:rsidR="001428FD">
              <w:rPr>
                <w:noProof/>
                <w:webHidden/>
              </w:rPr>
              <w:t>23</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13" w:history="1">
            <w:r w:rsidR="001428FD" w:rsidRPr="00A669F4">
              <w:rPr>
                <w:rStyle w:val="Hypertextovodkaz"/>
                <w:noProof/>
              </w:rPr>
              <w:t>2.4.5</w:t>
            </w:r>
            <w:r w:rsidR="001428FD">
              <w:rPr>
                <w:rFonts w:asciiTheme="minorHAnsi" w:eastAsiaTheme="minorEastAsia" w:hAnsiTheme="minorHAnsi" w:cstheme="minorBidi"/>
                <w:noProof/>
                <w:color w:val="auto"/>
                <w:sz w:val="22"/>
              </w:rPr>
              <w:tab/>
            </w:r>
            <w:r w:rsidR="001428FD" w:rsidRPr="00A669F4">
              <w:rPr>
                <w:rStyle w:val="Hypertextovodkaz"/>
                <w:noProof/>
              </w:rPr>
              <w:t>Rychlostní schopnosti</w:t>
            </w:r>
            <w:r w:rsidR="001428FD">
              <w:rPr>
                <w:noProof/>
                <w:webHidden/>
              </w:rPr>
              <w:tab/>
            </w:r>
            <w:r w:rsidR="001428FD">
              <w:rPr>
                <w:noProof/>
                <w:webHidden/>
              </w:rPr>
              <w:fldChar w:fldCharType="begin"/>
            </w:r>
            <w:r w:rsidR="001428FD">
              <w:rPr>
                <w:noProof/>
                <w:webHidden/>
              </w:rPr>
              <w:instrText xml:space="preserve"> PAGEREF _Toc512447913 \h </w:instrText>
            </w:r>
            <w:r w:rsidR="001428FD">
              <w:rPr>
                <w:noProof/>
                <w:webHidden/>
              </w:rPr>
            </w:r>
            <w:r w:rsidR="001428FD">
              <w:rPr>
                <w:noProof/>
                <w:webHidden/>
              </w:rPr>
              <w:fldChar w:fldCharType="separate"/>
            </w:r>
            <w:r w:rsidR="001428FD">
              <w:rPr>
                <w:noProof/>
                <w:webHidden/>
              </w:rPr>
              <w:t>23</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14" w:history="1">
            <w:r w:rsidR="001428FD" w:rsidRPr="00A669F4">
              <w:rPr>
                <w:rStyle w:val="Hypertextovodkaz"/>
                <w:noProof/>
              </w:rPr>
              <w:t>2.4.6</w:t>
            </w:r>
            <w:r w:rsidR="001428FD">
              <w:rPr>
                <w:rFonts w:asciiTheme="minorHAnsi" w:eastAsiaTheme="minorEastAsia" w:hAnsiTheme="minorHAnsi" w:cstheme="minorBidi"/>
                <w:noProof/>
                <w:color w:val="auto"/>
                <w:sz w:val="22"/>
              </w:rPr>
              <w:tab/>
            </w:r>
            <w:r w:rsidR="001428FD" w:rsidRPr="00A669F4">
              <w:rPr>
                <w:rStyle w:val="Hypertextovodkaz"/>
                <w:noProof/>
              </w:rPr>
              <w:t>Koordinační schopnosti</w:t>
            </w:r>
            <w:r w:rsidR="001428FD">
              <w:rPr>
                <w:noProof/>
                <w:webHidden/>
              </w:rPr>
              <w:tab/>
            </w:r>
            <w:r w:rsidR="001428FD">
              <w:rPr>
                <w:noProof/>
                <w:webHidden/>
              </w:rPr>
              <w:fldChar w:fldCharType="begin"/>
            </w:r>
            <w:r w:rsidR="001428FD">
              <w:rPr>
                <w:noProof/>
                <w:webHidden/>
              </w:rPr>
              <w:instrText xml:space="preserve"> PAGEREF _Toc512447914 \h </w:instrText>
            </w:r>
            <w:r w:rsidR="001428FD">
              <w:rPr>
                <w:noProof/>
                <w:webHidden/>
              </w:rPr>
            </w:r>
            <w:r w:rsidR="001428FD">
              <w:rPr>
                <w:noProof/>
                <w:webHidden/>
              </w:rPr>
              <w:fldChar w:fldCharType="separate"/>
            </w:r>
            <w:r w:rsidR="001428FD">
              <w:rPr>
                <w:noProof/>
                <w:webHidden/>
              </w:rPr>
              <w:t>24</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15" w:history="1">
            <w:r w:rsidR="001428FD" w:rsidRPr="00A669F4">
              <w:rPr>
                <w:rStyle w:val="Hypertextovodkaz"/>
                <w:noProof/>
              </w:rPr>
              <w:t>2.5</w:t>
            </w:r>
            <w:r w:rsidR="001428FD">
              <w:rPr>
                <w:rFonts w:asciiTheme="minorHAnsi" w:eastAsiaTheme="minorEastAsia" w:hAnsiTheme="minorHAnsi" w:cstheme="minorBidi"/>
                <w:noProof/>
                <w:color w:val="auto"/>
                <w:sz w:val="22"/>
              </w:rPr>
              <w:tab/>
            </w:r>
            <w:r w:rsidR="001428FD" w:rsidRPr="00A669F4">
              <w:rPr>
                <w:rStyle w:val="Hypertextovodkaz"/>
                <w:noProof/>
              </w:rPr>
              <w:t>SPORTOVNÍ PŘÍPRAVA DĚTÍ</w:t>
            </w:r>
            <w:r w:rsidR="001428FD">
              <w:rPr>
                <w:noProof/>
                <w:webHidden/>
              </w:rPr>
              <w:tab/>
            </w:r>
            <w:r w:rsidR="001428FD">
              <w:rPr>
                <w:noProof/>
                <w:webHidden/>
              </w:rPr>
              <w:fldChar w:fldCharType="begin"/>
            </w:r>
            <w:r w:rsidR="001428FD">
              <w:rPr>
                <w:noProof/>
                <w:webHidden/>
              </w:rPr>
              <w:instrText xml:space="preserve"> PAGEREF _Toc512447915 \h </w:instrText>
            </w:r>
            <w:r w:rsidR="001428FD">
              <w:rPr>
                <w:noProof/>
                <w:webHidden/>
              </w:rPr>
            </w:r>
            <w:r w:rsidR="001428FD">
              <w:rPr>
                <w:noProof/>
                <w:webHidden/>
              </w:rPr>
              <w:fldChar w:fldCharType="separate"/>
            </w:r>
            <w:r w:rsidR="001428FD">
              <w:rPr>
                <w:noProof/>
                <w:webHidden/>
              </w:rPr>
              <w:t>24</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16" w:history="1">
            <w:r w:rsidR="001428FD" w:rsidRPr="00A669F4">
              <w:rPr>
                <w:rStyle w:val="Hypertextovodkaz"/>
                <w:noProof/>
              </w:rPr>
              <w:t>2.5.1</w:t>
            </w:r>
            <w:r w:rsidR="001428FD">
              <w:rPr>
                <w:rFonts w:asciiTheme="minorHAnsi" w:eastAsiaTheme="minorEastAsia" w:hAnsiTheme="minorHAnsi" w:cstheme="minorBidi"/>
                <w:noProof/>
                <w:color w:val="auto"/>
                <w:sz w:val="22"/>
              </w:rPr>
              <w:tab/>
            </w:r>
            <w:r w:rsidR="001428FD" w:rsidRPr="00A669F4">
              <w:rPr>
                <w:rStyle w:val="Hypertextovodkaz"/>
                <w:noProof/>
              </w:rPr>
              <w:t>Hlavní rozdíly v tréninku mládeže a dospělých</w:t>
            </w:r>
            <w:r w:rsidR="001428FD">
              <w:rPr>
                <w:noProof/>
                <w:webHidden/>
              </w:rPr>
              <w:tab/>
            </w:r>
            <w:r w:rsidR="001428FD">
              <w:rPr>
                <w:noProof/>
                <w:webHidden/>
              </w:rPr>
              <w:fldChar w:fldCharType="begin"/>
            </w:r>
            <w:r w:rsidR="001428FD">
              <w:rPr>
                <w:noProof/>
                <w:webHidden/>
              </w:rPr>
              <w:instrText xml:space="preserve"> PAGEREF _Toc512447916 \h </w:instrText>
            </w:r>
            <w:r w:rsidR="001428FD">
              <w:rPr>
                <w:noProof/>
                <w:webHidden/>
              </w:rPr>
            </w:r>
            <w:r w:rsidR="001428FD">
              <w:rPr>
                <w:noProof/>
                <w:webHidden/>
              </w:rPr>
              <w:fldChar w:fldCharType="separate"/>
            </w:r>
            <w:r w:rsidR="001428FD">
              <w:rPr>
                <w:noProof/>
                <w:webHidden/>
              </w:rPr>
              <w:t>26</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17" w:history="1">
            <w:r w:rsidR="001428FD" w:rsidRPr="00A669F4">
              <w:rPr>
                <w:rStyle w:val="Hypertextovodkaz"/>
                <w:noProof/>
              </w:rPr>
              <w:t>2.6</w:t>
            </w:r>
            <w:r w:rsidR="001428FD">
              <w:rPr>
                <w:rFonts w:asciiTheme="minorHAnsi" w:eastAsiaTheme="minorEastAsia" w:hAnsiTheme="minorHAnsi" w:cstheme="minorBidi"/>
                <w:noProof/>
                <w:color w:val="auto"/>
                <w:sz w:val="22"/>
              </w:rPr>
              <w:tab/>
            </w:r>
            <w:r w:rsidR="001428FD" w:rsidRPr="00A669F4">
              <w:rPr>
                <w:rStyle w:val="Hypertextovodkaz"/>
                <w:noProof/>
              </w:rPr>
              <w:t>MOTORICKÉ TESTOVÁNÍ</w:t>
            </w:r>
            <w:r w:rsidR="001428FD">
              <w:rPr>
                <w:noProof/>
                <w:webHidden/>
              </w:rPr>
              <w:tab/>
            </w:r>
            <w:r w:rsidR="001428FD">
              <w:rPr>
                <w:noProof/>
                <w:webHidden/>
              </w:rPr>
              <w:fldChar w:fldCharType="begin"/>
            </w:r>
            <w:r w:rsidR="001428FD">
              <w:rPr>
                <w:noProof/>
                <w:webHidden/>
              </w:rPr>
              <w:instrText xml:space="preserve"> PAGEREF _Toc512447917 \h </w:instrText>
            </w:r>
            <w:r w:rsidR="001428FD">
              <w:rPr>
                <w:noProof/>
                <w:webHidden/>
              </w:rPr>
            </w:r>
            <w:r w:rsidR="001428FD">
              <w:rPr>
                <w:noProof/>
                <w:webHidden/>
              </w:rPr>
              <w:fldChar w:fldCharType="separate"/>
            </w:r>
            <w:r w:rsidR="001428FD">
              <w:rPr>
                <w:noProof/>
                <w:webHidden/>
              </w:rPr>
              <w:t>26</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18" w:history="1">
            <w:r w:rsidR="001428FD" w:rsidRPr="00A669F4">
              <w:rPr>
                <w:rStyle w:val="Hypertextovodkaz"/>
                <w:noProof/>
              </w:rPr>
              <w:t>2.6.1</w:t>
            </w:r>
            <w:r w:rsidR="001428FD">
              <w:rPr>
                <w:rFonts w:asciiTheme="minorHAnsi" w:eastAsiaTheme="minorEastAsia" w:hAnsiTheme="minorHAnsi" w:cstheme="minorBidi"/>
                <w:noProof/>
                <w:color w:val="auto"/>
                <w:sz w:val="22"/>
              </w:rPr>
              <w:tab/>
            </w:r>
            <w:r w:rsidR="001428FD" w:rsidRPr="00A669F4">
              <w:rPr>
                <w:rStyle w:val="Hypertextovodkaz"/>
                <w:noProof/>
              </w:rPr>
              <w:t>Testová baterie</w:t>
            </w:r>
            <w:r w:rsidR="001428FD">
              <w:rPr>
                <w:noProof/>
                <w:webHidden/>
              </w:rPr>
              <w:tab/>
            </w:r>
            <w:r w:rsidR="001428FD">
              <w:rPr>
                <w:noProof/>
                <w:webHidden/>
              </w:rPr>
              <w:fldChar w:fldCharType="begin"/>
            </w:r>
            <w:r w:rsidR="001428FD">
              <w:rPr>
                <w:noProof/>
                <w:webHidden/>
              </w:rPr>
              <w:instrText xml:space="preserve"> PAGEREF _Toc512447918 \h </w:instrText>
            </w:r>
            <w:r w:rsidR="001428FD">
              <w:rPr>
                <w:noProof/>
                <w:webHidden/>
              </w:rPr>
            </w:r>
            <w:r w:rsidR="001428FD">
              <w:rPr>
                <w:noProof/>
                <w:webHidden/>
              </w:rPr>
              <w:fldChar w:fldCharType="separate"/>
            </w:r>
            <w:r w:rsidR="001428FD">
              <w:rPr>
                <w:noProof/>
                <w:webHidden/>
              </w:rPr>
              <w:t>28</w:t>
            </w:r>
            <w:r w:rsidR="001428FD">
              <w:rPr>
                <w:noProof/>
                <w:webHidden/>
              </w:rPr>
              <w:fldChar w:fldCharType="end"/>
            </w:r>
          </w:hyperlink>
        </w:p>
        <w:p w:rsidR="001428FD" w:rsidRDefault="00E6372E">
          <w:pPr>
            <w:pStyle w:val="Obsah3"/>
            <w:tabs>
              <w:tab w:val="left" w:pos="1540"/>
              <w:tab w:val="right" w:leader="dot" w:pos="9627"/>
            </w:tabs>
            <w:rPr>
              <w:rFonts w:asciiTheme="minorHAnsi" w:eastAsiaTheme="minorEastAsia" w:hAnsiTheme="minorHAnsi" w:cstheme="minorBidi"/>
              <w:noProof/>
              <w:color w:val="auto"/>
              <w:sz w:val="22"/>
            </w:rPr>
          </w:pPr>
          <w:hyperlink w:anchor="_Toc512447919" w:history="1">
            <w:r w:rsidR="001428FD" w:rsidRPr="00A669F4">
              <w:rPr>
                <w:rStyle w:val="Hypertextovodkaz"/>
                <w:noProof/>
              </w:rPr>
              <w:t>2.6.2</w:t>
            </w:r>
            <w:r w:rsidR="001428FD">
              <w:rPr>
                <w:rFonts w:asciiTheme="minorHAnsi" w:eastAsiaTheme="minorEastAsia" w:hAnsiTheme="minorHAnsi" w:cstheme="minorBidi"/>
                <w:noProof/>
                <w:color w:val="auto"/>
                <w:sz w:val="22"/>
              </w:rPr>
              <w:tab/>
            </w:r>
            <w:r w:rsidR="001428FD" w:rsidRPr="00A669F4">
              <w:rPr>
                <w:rStyle w:val="Hypertextovodkaz"/>
                <w:noProof/>
              </w:rPr>
              <w:t>Testový profil</w:t>
            </w:r>
            <w:r w:rsidR="001428FD">
              <w:rPr>
                <w:noProof/>
                <w:webHidden/>
              </w:rPr>
              <w:tab/>
            </w:r>
            <w:r w:rsidR="001428FD">
              <w:rPr>
                <w:noProof/>
                <w:webHidden/>
              </w:rPr>
              <w:fldChar w:fldCharType="begin"/>
            </w:r>
            <w:r w:rsidR="001428FD">
              <w:rPr>
                <w:noProof/>
                <w:webHidden/>
              </w:rPr>
              <w:instrText xml:space="preserve"> PAGEREF _Toc512447919 \h </w:instrText>
            </w:r>
            <w:r w:rsidR="001428FD">
              <w:rPr>
                <w:noProof/>
                <w:webHidden/>
              </w:rPr>
            </w:r>
            <w:r w:rsidR="001428FD">
              <w:rPr>
                <w:noProof/>
                <w:webHidden/>
              </w:rPr>
              <w:fldChar w:fldCharType="separate"/>
            </w:r>
            <w:r w:rsidR="001428FD">
              <w:rPr>
                <w:noProof/>
                <w:webHidden/>
              </w:rPr>
              <w:t>28</w:t>
            </w:r>
            <w:r w:rsidR="001428FD">
              <w:rPr>
                <w:noProof/>
                <w:webHidden/>
              </w:rPr>
              <w:fldChar w:fldCharType="end"/>
            </w:r>
          </w:hyperlink>
        </w:p>
        <w:p w:rsidR="001428FD" w:rsidRDefault="00E6372E" w:rsidP="007E4BB4">
          <w:pPr>
            <w:pStyle w:val="Obsah1"/>
            <w:rPr>
              <w:rFonts w:asciiTheme="minorHAnsi" w:eastAsiaTheme="minorEastAsia" w:hAnsiTheme="minorHAnsi" w:cstheme="minorBidi"/>
              <w:noProof/>
              <w:color w:val="auto"/>
              <w:sz w:val="22"/>
            </w:rPr>
          </w:pPr>
          <w:hyperlink w:anchor="_Toc512447920" w:history="1">
            <w:r w:rsidR="001428FD" w:rsidRPr="00A669F4">
              <w:rPr>
                <w:rStyle w:val="Hypertextovodkaz"/>
                <w:noProof/>
                <w:u w:color="000000"/>
              </w:rPr>
              <w:t>3</w:t>
            </w:r>
            <w:r w:rsidR="001428FD">
              <w:rPr>
                <w:rFonts w:asciiTheme="minorHAnsi" w:eastAsiaTheme="minorEastAsia" w:hAnsiTheme="minorHAnsi" w:cstheme="minorBidi"/>
                <w:noProof/>
                <w:color w:val="auto"/>
                <w:sz w:val="22"/>
              </w:rPr>
              <w:tab/>
            </w:r>
            <w:r w:rsidR="001428FD" w:rsidRPr="00A669F4">
              <w:rPr>
                <w:rStyle w:val="Hypertextovodkaz"/>
                <w:noProof/>
              </w:rPr>
              <w:t>CÍLE</w:t>
            </w:r>
            <w:r w:rsidR="001428FD">
              <w:rPr>
                <w:noProof/>
                <w:webHidden/>
              </w:rPr>
              <w:tab/>
            </w:r>
            <w:r w:rsidR="001428FD">
              <w:rPr>
                <w:noProof/>
                <w:webHidden/>
              </w:rPr>
              <w:fldChar w:fldCharType="begin"/>
            </w:r>
            <w:r w:rsidR="001428FD">
              <w:rPr>
                <w:noProof/>
                <w:webHidden/>
              </w:rPr>
              <w:instrText xml:space="preserve"> PAGEREF _Toc512447920 \h </w:instrText>
            </w:r>
            <w:r w:rsidR="001428FD">
              <w:rPr>
                <w:noProof/>
                <w:webHidden/>
              </w:rPr>
            </w:r>
            <w:r w:rsidR="001428FD">
              <w:rPr>
                <w:noProof/>
                <w:webHidden/>
              </w:rPr>
              <w:fldChar w:fldCharType="separate"/>
            </w:r>
            <w:r w:rsidR="001428FD">
              <w:rPr>
                <w:noProof/>
                <w:webHidden/>
              </w:rPr>
              <w:t>29</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21" w:history="1">
            <w:r w:rsidR="001428FD" w:rsidRPr="00A669F4">
              <w:rPr>
                <w:rStyle w:val="Hypertextovodkaz"/>
                <w:noProof/>
              </w:rPr>
              <w:t>3.1</w:t>
            </w:r>
            <w:r w:rsidR="001428FD">
              <w:rPr>
                <w:rFonts w:asciiTheme="minorHAnsi" w:eastAsiaTheme="minorEastAsia" w:hAnsiTheme="minorHAnsi" w:cstheme="minorBidi"/>
                <w:noProof/>
                <w:color w:val="auto"/>
                <w:sz w:val="22"/>
              </w:rPr>
              <w:tab/>
            </w:r>
            <w:r w:rsidR="001428FD" w:rsidRPr="00A669F4">
              <w:rPr>
                <w:rStyle w:val="Hypertextovodkaz"/>
                <w:noProof/>
              </w:rPr>
              <w:t>Hlavní cíle</w:t>
            </w:r>
            <w:r w:rsidR="001428FD">
              <w:rPr>
                <w:noProof/>
                <w:webHidden/>
              </w:rPr>
              <w:tab/>
            </w:r>
            <w:r w:rsidR="001428FD">
              <w:rPr>
                <w:noProof/>
                <w:webHidden/>
              </w:rPr>
              <w:fldChar w:fldCharType="begin"/>
            </w:r>
            <w:r w:rsidR="001428FD">
              <w:rPr>
                <w:noProof/>
                <w:webHidden/>
              </w:rPr>
              <w:instrText xml:space="preserve"> PAGEREF _Toc512447921 \h </w:instrText>
            </w:r>
            <w:r w:rsidR="001428FD">
              <w:rPr>
                <w:noProof/>
                <w:webHidden/>
              </w:rPr>
            </w:r>
            <w:r w:rsidR="001428FD">
              <w:rPr>
                <w:noProof/>
                <w:webHidden/>
              </w:rPr>
              <w:fldChar w:fldCharType="separate"/>
            </w:r>
            <w:r w:rsidR="001428FD">
              <w:rPr>
                <w:noProof/>
                <w:webHidden/>
              </w:rPr>
              <w:t>29</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22" w:history="1">
            <w:r w:rsidR="001428FD" w:rsidRPr="00A669F4">
              <w:rPr>
                <w:rStyle w:val="Hypertextovodkaz"/>
                <w:noProof/>
              </w:rPr>
              <w:t>3.2</w:t>
            </w:r>
            <w:r w:rsidR="001428FD">
              <w:rPr>
                <w:rFonts w:asciiTheme="minorHAnsi" w:eastAsiaTheme="minorEastAsia" w:hAnsiTheme="minorHAnsi" w:cstheme="minorBidi"/>
                <w:noProof/>
                <w:color w:val="auto"/>
                <w:sz w:val="22"/>
              </w:rPr>
              <w:tab/>
            </w:r>
            <w:r w:rsidR="001428FD" w:rsidRPr="00A669F4">
              <w:rPr>
                <w:rStyle w:val="Hypertextovodkaz"/>
                <w:noProof/>
              </w:rPr>
              <w:t>Dílčí cíle</w:t>
            </w:r>
            <w:r w:rsidR="001428FD">
              <w:rPr>
                <w:noProof/>
                <w:webHidden/>
              </w:rPr>
              <w:tab/>
            </w:r>
            <w:r w:rsidR="001428FD">
              <w:rPr>
                <w:noProof/>
                <w:webHidden/>
              </w:rPr>
              <w:fldChar w:fldCharType="begin"/>
            </w:r>
            <w:r w:rsidR="001428FD">
              <w:rPr>
                <w:noProof/>
                <w:webHidden/>
              </w:rPr>
              <w:instrText xml:space="preserve"> PAGEREF _Toc512447922 \h </w:instrText>
            </w:r>
            <w:r w:rsidR="001428FD">
              <w:rPr>
                <w:noProof/>
                <w:webHidden/>
              </w:rPr>
            </w:r>
            <w:r w:rsidR="001428FD">
              <w:rPr>
                <w:noProof/>
                <w:webHidden/>
              </w:rPr>
              <w:fldChar w:fldCharType="separate"/>
            </w:r>
            <w:r w:rsidR="001428FD">
              <w:rPr>
                <w:noProof/>
                <w:webHidden/>
              </w:rPr>
              <w:t>29</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23" w:history="1">
            <w:r w:rsidR="001428FD" w:rsidRPr="00A669F4">
              <w:rPr>
                <w:rStyle w:val="Hypertextovodkaz"/>
                <w:noProof/>
              </w:rPr>
              <w:t>3.3</w:t>
            </w:r>
            <w:r w:rsidR="001428FD">
              <w:rPr>
                <w:rFonts w:asciiTheme="minorHAnsi" w:eastAsiaTheme="minorEastAsia" w:hAnsiTheme="minorHAnsi" w:cstheme="minorBidi"/>
                <w:noProof/>
                <w:color w:val="auto"/>
                <w:sz w:val="22"/>
              </w:rPr>
              <w:tab/>
            </w:r>
            <w:r w:rsidR="001428FD" w:rsidRPr="00A669F4">
              <w:rPr>
                <w:rStyle w:val="Hypertextovodkaz"/>
                <w:noProof/>
              </w:rPr>
              <w:t>Výzkumná otázka</w:t>
            </w:r>
            <w:r w:rsidR="001428FD">
              <w:rPr>
                <w:noProof/>
                <w:webHidden/>
              </w:rPr>
              <w:tab/>
            </w:r>
            <w:r w:rsidR="001428FD">
              <w:rPr>
                <w:noProof/>
                <w:webHidden/>
              </w:rPr>
              <w:fldChar w:fldCharType="begin"/>
            </w:r>
            <w:r w:rsidR="001428FD">
              <w:rPr>
                <w:noProof/>
                <w:webHidden/>
              </w:rPr>
              <w:instrText xml:space="preserve"> PAGEREF _Toc512447923 \h </w:instrText>
            </w:r>
            <w:r w:rsidR="001428FD">
              <w:rPr>
                <w:noProof/>
                <w:webHidden/>
              </w:rPr>
            </w:r>
            <w:r w:rsidR="001428FD">
              <w:rPr>
                <w:noProof/>
                <w:webHidden/>
              </w:rPr>
              <w:fldChar w:fldCharType="separate"/>
            </w:r>
            <w:r w:rsidR="001428FD">
              <w:rPr>
                <w:noProof/>
                <w:webHidden/>
              </w:rPr>
              <w:t>29</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24" w:history="1">
            <w:r w:rsidR="001428FD" w:rsidRPr="00A669F4">
              <w:rPr>
                <w:rStyle w:val="Hypertextovodkaz"/>
                <w:noProof/>
              </w:rPr>
              <w:t>3.4</w:t>
            </w:r>
            <w:r w:rsidR="001428FD">
              <w:rPr>
                <w:rFonts w:asciiTheme="minorHAnsi" w:eastAsiaTheme="minorEastAsia" w:hAnsiTheme="minorHAnsi" w:cstheme="minorBidi"/>
                <w:noProof/>
                <w:color w:val="auto"/>
                <w:sz w:val="22"/>
              </w:rPr>
              <w:tab/>
            </w:r>
            <w:r w:rsidR="001428FD" w:rsidRPr="00A669F4">
              <w:rPr>
                <w:rStyle w:val="Hypertextovodkaz"/>
                <w:noProof/>
              </w:rPr>
              <w:t>Úkoly práce</w:t>
            </w:r>
            <w:r w:rsidR="001428FD">
              <w:rPr>
                <w:noProof/>
                <w:webHidden/>
              </w:rPr>
              <w:tab/>
            </w:r>
            <w:r w:rsidR="001428FD">
              <w:rPr>
                <w:noProof/>
                <w:webHidden/>
              </w:rPr>
              <w:fldChar w:fldCharType="begin"/>
            </w:r>
            <w:r w:rsidR="001428FD">
              <w:rPr>
                <w:noProof/>
                <w:webHidden/>
              </w:rPr>
              <w:instrText xml:space="preserve"> PAGEREF _Toc512447924 \h </w:instrText>
            </w:r>
            <w:r w:rsidR="001428FD">
              <w:rPr>
                <w:noProof/>
                <w:webHidden/>
              </w:rPr>
            </w:r>
            <w:r w:rsidR="001428FD">
              <w:rPr>
                <w:noProof/>
                <w:webHidden/>
              </w:rPr>
              <w:fldChar w:fldCharType="separate"/>
            </w:r>
            <w:r w:rsidR="001428FD">
              <w:rPr>
                <w:noProof/>
                <w:webHidden/>
              </w:rPr>
              <w:t>29</w:t>
            </w:r>
            <w:r w:rsidR="001428FD">
              <w:rPr>
                <w:noProof/>
                <w:webHidden/>
              </w:rPr>
              <w:fldChar w:fldCharType="end"/>
            </w:r>
          </w:hyperlink>
        </w:p>
        <w:p w:rsidR="001428FD" w:rsidRDefault="00E6372E" w:rsidP="007E4BB4">
          <w:pPr>
            <w:pStyle w:val="Obsah1"/>
            <w:rPr>
              <w:rFonts w:asciiTheme="minorHAnsi" w:eastAsiaTheme="minorEastAsia" w:hAnsiTheme="minorHAnsi" w:cstheme="minorBidi"/>
              <w:noProof/>
              <w:color w:val="auto"/>
              <w:sz w:val="22"/>
            </w:rPr>
          </w:pPr>
          <w:hyperlink w:anchor="_Toc512447925" w:history="1">
            <w:r w:rsidR="001428FD" w:rsidRPr="00A669F4">
              <w:rPr>
                <w:rStyle w:val="Hypertextovodkaz"/>
                <w:noProof/>
                <w:u w:color="000000"/>
              </w:rPr>
              <w:t>4</w:t>
            </w:r>
            <w:r w:rsidR="001428FD">
              <w:rPr>
                <w:rFonts w:asciiTheme="minorHAnsi" w:eastAsiaTheme="minorEastAsia" w:hAnsiTheme="minorHAnsi" w:cstheme="minorBidi"/>
                <w:noProof/>
                <w:color w:val="auto"/>
                <w:sz w:val="22"/>
              </w:rPr>
              <w:tab/>
            </w:r>
            <w:r w:rsidR="001428FD" w:rsidRPr="00A669F4">
              <w:rPr>
                <w:rStyle w:val="Hypertextovodkaz"/>
                <w:noProof/>
              </w:rPr>
              <w:t>METODIKA</w:t>
            </w:r>
            <w:r w:rsidR="001428FD">
              <w:rPr>
                <w:noProof/>
                <w:webHidden/>
              </w:rPr>
              <w:tab/>
            </w:r>
            <w:r w:rsidR="001428FD">
              <w:rPr>
                <w:noProof/>
                <w:webHidden/>
              </w:rPr>
              <w:fldChar w:fldCharType="begin"/>
            </w:r>
            <w:r w:rsidR="001428FD">
              <w:rPr>
                <w:noProof/>
                <w:webHidden/>
              </w:rPr>
              <w:instrText xml:space="preserve"> PAGEREF _Toc512447925 \h </w:instrText>
            </w:r>
            <w:r w:rsidR="001428FD">
              <w:rPr>
                <w:noProof/>
                <w:webHidden/>
              </w:rPr>
            </w:r>
            <w:r w:rsidR="001428FD">
              <w:rPr>
                <w:noProof/>
                <w:webHidden/>
              </w:rPr>
              <w:fldChar w:fldCharType="separate"/>
            </w:r>
            <w:r w:rsidR="001428FD">
              <w:rPr>
                <w:noProof/>
                <w:webHidden/>
              </w:rPr>
              <w:t>30</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26" w:history="1">
            <w:r w:rsidR="001428FD" w:rsidRPr="00A669F4">
              <w:rPr>
                <w:rStyle w:val="Hypertextovodkaz"/>
                <w:noProof/>
              </w:rPr>
              <w:t>4.1</w:t>
            </w:r>
            <w:r w:rsidR="001428FD">
              <w:rPr>
                <w:rFonts w:asciiTheme="minorHAnsi" w:eastAsiaTheme="minorEastAsia" w:hAnsiTheme="minorHAnsi" w:cstheme="minorBidi"/>
                <w:noProof/>
                <w:color w:val="auto"/>
                <w:sz w:val="22"/>
              </w:rPr>
              <w:tab/>
            </w:r>
            <w:r w:rsidR="001428FD" w:rsidRPr="00A669F4">
              <w:rPr>
                <w:rStyle w:val="Hypertextovodkaz"/>
                <w:noProof/>
              </w:rPr>
              <w:t>Charakteristika výzkumné souboru</w:t>
            </w:r>
            <w:r w:rsidR="001428FD">
              <w:rPr>
                <w:noProof/>
                <w:webHidden/>
              </w:rPr>
              <w:tab/>
            </w:r>
            <w:r w:rsidR="001428FD">
              <w:rPr>
                <w:noProof/>
                <w:webHidden/>
              </w:rPr>
              <w:fldChar w:fldCharType="begin"/>
            </w:r>
            <w:r w:rsidR="001428FD">
              <w:rPr>
                <w:noProof/>
                <w:webHidden/>
              </w:rPr>
              <w:instrText xml:space="preserve"> PAGEREF _Toc512447926 \h </w:instrText>
            </w:r>
            <w:r w:rsidR="001428FD">
              <w:rPr>
                <w:noProof/>
                <w:webHidden/>
              </w:rPr>
            </w:r>
            <w:r w:rsidR="001428FD">
              <w:rPr>
                <w:noProof/>
                <w:webHidden/>
              </w:rPr>
              <w:fldChar w:fldCharType="separate"/>
            </w:r>
            <w:r w:rsidR="001428FD">
              <w:rPr>
                <w:noProof/>
                <w:webHidden/>
              </w:rPr>
              <w:t>30</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27" w:history="1">
            <w:r w:rsidR="001428FD" w:rsidRPr="00A669F4">
              <w:rPr>
                <w:rStyle w:val="Hypertextovodkaz"/>
                <w:noProof/>
              </w:rPr>
              <w:t>4.2</w:t>
            </w:r>
            <w:r w:rsidR="001428FD">
              <w:rPr>
                <w:rFonts w:asciiTheme="minorHAnsi" w:eastAsiaTheme="minorEastAsia" w:hAnsiTheme="minorHAnsi" w:cstheme="minorBidi"/>
                <w:noProof/>
                <w:color w:val="auto"/>
                <w:sz w:val="22"/>
              </w:rPr>
              <w:tab/>
            </w:r>
            <w:r w:rsidR="001428FD" w:rsidRPr="00A669F4">
              <w:rPr>
                <w:rStyle w:val="Hypertextovodkaz"/>
                <w:noProof/>
              </w:rPr>
              <w:t>Tréninkové objemy v přípravném období</w:t>
            </w:r>
            <w:r w:rsidR="001428FD">
              <w:rPr>
                <w:noProof/>
                <w:webHidden/>
              </w:rPr>
              <w:tab/>
            </w:r>
            <w:r w:rsidR="001428FD">
              <w:rPr>
                <w:noProof/>
                <w:webHidden/>
              </w:rPr>
              <w:fldChar w:fldCharType="begin"/>
            </w:r>
            <w:r w:rsidR="001428FD">
              <w:rPr>
                <w:noProof/>
                <w:webHidden/>
              </w:rPr>
              <w:instrText xml:space="preserve"> PAGEREF _Toc512447927 \h </w:instrText>
            </w:r>
            <w:r w:rsidR="001428FD">
              <w:rPr>
                <w:noProof/>
                <w:webHidden/>
              </w:rPr>
            </w:r>
            <w:r w:rsidR="001428FD">
              <w:rPr>
                <w:noProof/>
                <w:webHidden/>
              </w:rPr>
              <w:fldChar w:fldCharType="separate"/>
            </w:r>
            <w:r w:rsidR="001428FD">
              <w:rPr>
                <w:noProof/>
                <w:webHidden/>
              </w:rPr>
              <w:t>30</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28" w:history="1">
            <w:r w:rsidR="001428FD" w:rsidRPr="00A669F4">
              <w:rPr>
                <w:rStyle w:val="Hypertextovodkaz"/>
                <w:noProof/>
              </w:rPr>
              <w:t>4.3</w:t>
            </w:r>
            <w:r w:rsidR="001428FD">
              <w:rPr>
                <w:rFonts w:asciiTheme="minorHAnsi" w:eastAsiaTheme="minorEastAsia" w:hAnsiTheme="minorHAnsi" w:cstheme="minorBidi"/>
                <w:noProof/>
                <w:color w:val="auto"/>
                <w:sz w:val="22"/>
              </w:rPr>
              <w:tab/>
            </w:r>
            <w:r w:rsidR="001428FD" w:rsidRPr="00A669F4">
              <w:rPr>
                <w:rStyle w:val="Hypertextovodkaz"/>
                <w:noProof/>
              </w:rPr>
              <w:t>Metody sběru dat</w:t>
            </w:r>
            <w:r w:rsidR="001428FD">
              <w:rPr>
                <w:noProof/>
                <w:webHidden/>
              </w:rPr>
              <w:tab/>
            </w:r>
            <w:r w:rsidR="001428FD">
              <w:rPr>
                <w:noProof/>
                <w:webHidden/>
              </w:rPr>
              <w:fldChar w:fldCharType="begin"/>
            </w:r>
            <w:r w:rsidR="001428FD">
              <w:rPr>
                <w:noProof/>
                <w:webHidden/>
              </w:rPr>
              <w:instrText xml:space="preserve"> PAGEREF _Toc512447928 \h </w:instrText>
            </w:r>
            <w:r w:rsidR="001428FD">
              <w:rPr>
                <w:noProof/>
                <w:webHidden/>
              </w:rPr>
            </w:r>
            <w:r w:rsidR="001428FD">
              <w:rPr>
                <w:noProof/>
                <w:webHidden/>
              </w:rPr>
              <w:fldChar w:fldCharType="separate"/>
            </w:r>
            <w:r w:rsidR="001428FD">
              <w:rPr>
                <w:noProof/>
                <w:webHidden/>
              </w:rPr>
              <w:t>32</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29" w:history="1">
            <w:r w:rsidR="001428FD" w:rsidRPr="00A669F4">
              <w:rPr>
                <w:rStyle w:val="Hypertextovodkaz"/>
                <w:noProof/>
              </w:rPr>
              <w:t>4.4</w:t>
            </w:r>
            <w:r w:rsidR="001428FD">
              <w:rPr>
                <w:rFonts w:asciiTheme="minorHAnsi" w:eastAsiaTheme="minorEastAsia" w:hAnsiTheme="minorHAnsi" w:cstheme="minorBidi"/>
                <w:noProof/>
                <w:color w:val="auto"/>
                <w:sz w:val="22"/>
              </w:rPr>
              <w:tab/>
            </w:r>
            <w:r w:rsidR="001428FD" w:rsidRPr="00A669F4">
              <w:rPr>
                <w:rStyle w:val="Hypertextovodkaz"/>
                <w:noProof/>
              </w:rPr>
              <w:t>Vlastní výzkum</w:t>
            </w:r>
            <w:r w:rsidR="001428FD">
              <w:rPr>
                <w:noProof/>
                <w:webHidden/>
              </w:rPr>
              <w:tab/>
            </w:r>
            <w:r w:rsidR="001428FD">
              <w:rPr>
                <w:noProof/>
                <w:webHidden/>
              </w:rPr>
              <w:fldChar w:fldCharType="begin"/>
            </w:r>
            <w:r w:rsidR="001428FD">
              <w:rPr>
                <w:noProof/>
                <w:webHidden/>
              </w:rPr>
              <w:instrText xml:space="preserve"> PAGEREF _Toc512447929 \h </w:instrText>
            </w:r>
            <w:r w:rsidR="001428FD">
              <w:rPr>
                <w:noProof/>
                <w:webHidden/>
              </w:rPr>
            </w:r>
            <w:r w:rsidR="001428FD">
              <w:rPr>
                <w:noProof/>
                <w:webHidden/>
              </w:rPr>
              <w:fldChar w:fldCharType="separate"/>
            </w:r>
            <w:r w:rsidR="001428FD">
              <w:rPr>
                <w:noProof/>
                <w:webHidden/>
              </w:rPr>
              <w:t>32</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30" w:history="1">
            <w:r w:rsidR="001428FD" w:rsidRPr="00A669F4">
              <w:rPr>
                <w:rStyle w:val="Hypertextovodkaz"/>
                <w:noProof/>
              </w:rPr>
              <w:t>4.5</w:t>
            </w:r>
            <w:r w:rsidR="001428FD">
              <w:rPr>
                <w:rFonts w:asciiTheme="minorHAnsi" w:eastAsiaTheme="minorEastAsia" w:hAnsiTheme="minorHAnsi" w:cstheme="minorBidi"/>
                <w:noProof/>
                <w:color w:val="auto"/>
                <w:sz w:val="22"/>
              </w:rPr>
              <w:tab/>
            </w:r>
            <w:r w:rsidR="001428FD" w:rsidRPr="00A669F4">
              <w:rPr>
                <w:rStyle w:val="Hypertextovodkaz"/>
                <w:noProof/>
              </w:rPr>
              <w:t>Statistické zpracování dat</w:t>
            </w:r>
            <w:r w:rsidR="001428FD">
              <w:rPr>
                <w:noProof/>
                <w:webHidden/>
              </w:rPr>
              <w:tab/>
            </w:r>
            <w:r w:rsidR="001428FD">
              <w:rPr>
                <w:noProof/>
                <w:webHidden/>
              </w:rPr>
              <w:fldChar w:fldCharType="begin"/>
            </w:r>
            <w:r w:rsidR="001428FD">
              <w:rPr>
                <w:noProof/>
                <w:webHidden/>
              </w:rPr>
              <w:instrText xml:space="preserve"> PAGEREF _Toc512447930 \h </w:instrText>
            </w:r>
            <w:r w:rsidR="001428FD">
              <w:rPr>
                <w:noProof/>
                <w:webHidden/>
              </w:rPr>
            </w:r>
            <w:r w:rsidR="001428FD">
              <w:rPr>
                <w:noProof/>
                <w:webHidden/>
              </w:rPr>
              <w:fldChar w:fldCharType="separate"/>
            </w:r>
            <w:r w:rsidR="001428FD">
              <w:rPr>
                <w:noProof/>
                <w:webHidden/>
              </w:rPr>
              <w:t>32</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31" w:history="1">
            <w:r w:rsidR="001428FD" w:rsidRPr="00A669F4">
              <w:rPr>
                <w:rStyle w:val="Hypertextovodkaz"/>
                <w:noProof/>
              </w:rPr>
              <w:t>4.6</w:t>
            </w:r>
            <w:r w:rsidR="001428FD">
              <w:rPr>
                <w:rFonts w:asciiTheme="minorHAnsi" w:eastAsiaTheme="minorEastAsia" w:hAnsiTheme="minorHAnsi" w:cstheme="minorBidi"/>
                <w:noProof/>
                <w:color w:val="auto"/>
                <w:sz w:val="22"/>
              </w:rPr>
              <w:tab/>
            </w:r>
            <w:r w:rsidR="001428FD" w:rsidRPr="00A669F4">
              <w:rPr>
                <w:rStyle w:val="Hypertextovodkaz"/>
                <w:noProof/>
              </w:rPr>
              <w:t>Analýza odborné literatury</w:t>
            </w:r>
            <w:r w:rsidR="001428FD">
              <w:rPr>
                <w:noProof/>
                <w:webHidden/>
              </w:rPr>
              <w:tab/>
            </w:r>
            <w:r w:rsidR="001428FD">
              <w:rPr>
                <w:noProof/>
                <w:webHidden/>
              </w:rPr>
              <w:fldChar w:fldCharType="begin"/>
            </w:r>
            <w:r w:rsidR="001428FD">
              <w:rPr>
                <w:noProof/>
                <w:webHidden/>
              </w:rPr>
              <w:instrText xml:space="preserve"> PAGEREF _Toc512447931 \h </w:instrText>
            </w:r>
            <w:r w:rsidR="001428FD">
              <w:rPr>
                <w:noProof/>
                <w:webHidden/>
              </w:rPr>
            </w:r>
            <w:r w:rsidR="001428FD">
              <w:rPr>
                <w:noProof/>
                <w:webHidden/>
              </w:rPr>
              <w:fldChar w:fldCharType="separate"/>
            </w:r>
            <w:r w:rsidR="001428FD">
              <w:rPr>
                <w:noProof/>
                <w:webHidden/>
              </w:rPr>
              <w:t>32</w:t>
            </w:r>
            <w:r w:rsidR="001428FD">
              <w:rPr>
                <w:noProof/>
                <w:webHidden/>
              </w:rPr>
              <w:fldChar w:fldCharType="end"/>
            </w:r>
          </w:hyperlink>
        </w:p>
        <w:p w:rsidR="001428FD" w:rsidRDefault="00E6372E">
          <w:pPr>
            <w:pStyle w:val="Obsah2"/>
            <w:tabs>
              <w:tab w:val="left" w:pos="1100"/>
              <w:tab w:val="right" w:leader="dot" w:pos="9627"/>
            </w:tabs>
            <w:rPr>
              <w:rFonts w:asciiTheme="minorHAnsi" w:eastAsiaTheme="minorEastAsia" w:hAnsiTheme="minorHAnsi" w:cstheme="minorBidi"/>
              <w:noProof/>
              <w:color w:val="auto"/>
              <w:sz w:val="22"/>
            </w:rPr>
          </w:pPr>
          <w:hyperlink w:anchor="_Toc512447932" w:history="1">
            <w:r w:rsidR="001428FD" w:rsidRPr="00A669F4">
              <w:rPr>
                <w:rStyle w:val="Hypertextovodkaz"/>
                <w:noProof/>
              </w:rPr>
              <w:t>4.7</w:t>
            </w:r>
            <w:r w:rsidR="001428FD">
              <w:rPr>
                <w:rFonts w:asciiTheme="minorHAnsi" w:eastAsiaTheme="minorEastAsia" w:hAnsiTheme="minorHAnsi" w:cstheme="minorBidi"/>
                <w:noProof/>
                <w:color w:val="auto"/>
                <w:sz w:val="22"/>
              </w:rPr>
              <w:tab/>
            </w:r>
            <w:r w:rsidR="001428FD" w:rsidRPr="00A669F4">
              <w:rPr>
                <w:rStyle w:val="Hypertextovodkaz"/>
                <w:noProof/>
              </w:rPr>
              <w:t>Popis testování kondiční připravenosti hráčů SK Sigma Olomouc</w:t>
            </w:r>
            <w:r w:rsidR="001428FD">
              <w:rPr>
                <w:noProof/>
                <w:webHidden/>
              </w:rPr>
              <w:tab/>
            </w:r>
            <w:r w:rsidR="001428FD">
              <w:rPr>
                <w:noProof/>
                <w:webHidden/>
              </w:rPr>
              <w:fldChar w:fldCharType="begin"/>
            </w:r>
            <w:r w:rsidR="001428FD">
              <w:rPr>
                <w:noProof/>
                <w:webHidden/>
              </w:rPr>
              <w:instrText xml:space="preserve"> PAGEREF _Toc512447932 \h </w:instrText>
            </w:r>
            <w:r w:rsidR="001428FD">
              <w:rPr>
                <w:noProof/>
                <w:webHidden/>
              </w:rPr>
            </w:r>
            <w:r w:rsidR="001428FD">
              <w:rPr>
                <w:noProof/>
                <w:webHidden/>
              </w:rPr>
              <w:fldChar w:fldCharType="separate"/>
            </w:r>
            <w:r w:rsidR="001428FD">
              <w:rPr>
                <w:noProof/>
                <w:webHidden/>
              </w:rPr>
              <w:t>33</w:t>
            </w:r>
            <w:r w:rsidR="001428FD">
              <w:rPr>
                <w:noProof/>
                <w:webHidden/>
              </w:rPr>
              <w:fldChar w:fldCharType="end"/>
            </w:r>
          </w:hyperlink>
        </w:p>
        <w:p w:rsidR="001428FD" w:rsidRDefault="00E6372E" w:rsidP="009C2C98">
          <w:pPr>
            <w:pStyle w:val="Obsah1"/>
            <w:rPr>
              <w:rFonts w:asciiTheme="minorHAnsi" w:eastAsiaTheme="minorEastAsia" w:hAnsiTheme="minorHAnsi" w:cstheme="minorBidi"/>
              <w:noProof/>
              <w:color w:val="auto"/>
              <w:sz w:val="22"/>
            </w:rPr>
          </w:pPr>
          <w:hyperlink w:anchor="_Toc512447933" w:history="1">
            <w:r w:rsidR="001428FD" w:rsidRPr="00A669F4">
              <w:rPr>
                <w:rStyle w:val="Hypertextovodkaz"/>
                <w:noProof/>
                <w:u w:color="000000"/>
              </w:rPr>
              <w:t>5</w:t>
            </w:r>
            <w:r w:rsidR="001428FD">
              <w:rPr>
                <w:rFonts w:asciiTheme="minorHAnsi" w:eastAsiaTheme="minorEastAsia" w:hAnsiTheme="minorHAnsi" w:cstheme="minorBidi"/>
                <w:noProof/>
                <w:color w:val="auto"/>
                <w:sz w:val="22"/>
              </w:rPr>
              <w:tab/>
            </w:r>
            <w:r w:rsidR="001428FD" w:rsidRPr="00A669F4">
              <w:rPr>
                <w:rStyle w:val="Hypertextovodkaz"/>
                <w:noProof/>
              </w:rPr>
              <w:t>Výsledky</w:t>
            </w:r>
            <w:r w:rsidR="001428FD">
              <w:rPr>
                <w:noProof/>
                <w:webHidden/>
              </w:rPr>
              <w:tab/>
            </w:r>
            <w:r w:rsidR="001428FD">
              <w:rPr>
                <w:noProof/>
                <w:webHidden/>
              </w:rPr>
              <w:fldChar w:fldCharType="begin"/>
            </w:r>
            <w:r w:rsidR="001428FD">
              <w:rPr>
                <w:noProof/>
                <w:webHidden/>
              </w:rPr>
              <w:instrText xml:space="preserve"> PAGEREF _Toc512447933 \h </w:instrText>
            </w:r>
            <w:r w:rsidR="001428FD">
              <w:rPr>
                <w:noProof/>
                <w:webHidden/>
              </w:rPr>
            </w:r>
            <w:r w:rsidR="001428FD">
              <w:rPr>
                <w:noProof/>
                <w:webHidden/>
              </w:rPr>
              <w:fldChar w:fldCharType="separate"/>
            </w:r>
            <w:r w:rsidR="001428FD">
              <w:rPr>
                <w:noProof/>
                <w:webHidden/>
              </w:rPr>
              <w:t>40</w:t>
            </w:r>
            <w:r w:rsidR="001428FD">
              <w:rPr>
                <w:noProof/>
                <w:webHidden/>
              </w:rPr>
              <w:fldChar w:fldCharType="end"/>
            </w:r>
          </w:hyperlink>
        </w:p>
        <w:p w:rsidR="001428FD" w:rsidRDefault="00E6372E" w:rsidP="009C2C98">
          <w:pPr>
            <w:pStyle w:val="Obsah1"/>
            <w:rPr>
              <w:rFonts w:asciiTheme="minorHAnsi" w:eastAsiaTheme="minorEastAsia" w:hAnsiTheme="minorHAnsi" w:cstheme="minorBidi"/>
              <w:noProof/>
              <w:color w:val="auto"/>
              <w:sz w:val="22"/>
            </w:rPr>
          </w:pPr>
          <w:hyperlink w:anchor="_Toc512447934" w:history="1">
            <w:r w:rsidR="001428FD" w:rsidRPr="00A669F4">
              <w:rPr>
                <w:rStyle w:val="Hypertextovodkaz"/>
                <w:noProof/>
                <w:u w:color="000000"/>
              </w:rPr>
              <w:t>6</w:t>
            </w:r>
            <w:r w:rsidR="001428FD">
              <w:rPr>
                <w:rFonts w:asciiTheme="minorHAnsi" w:eastAsiaTheme="minorEastAsia" w:hAnsiTheme="minorHAnsi" w:cstheme="minorBidi"/>
                <w:noProof/>
                <w:color w:val="auto"/>
                <w:sz w:val="22"/>
              </w:rPr>
              <w:tab/>
            </w:r>
            <w:r w:rsidR="001428FD" w:rsidRPr="00A669F4">
              <w:rPr>
                <w:rStyle w:val="Hypertextovodkaz"/>
                <w:noProof/>
              </w:rPr>
              <w:t>ZÁVĚR</w:t>
            </w:r>
            <w:r w:rsidR="001428FD">
              <w:rPr>
                <w:noProof/>
                <w:webHidden/>
              </w:rPr>
              <w:tab/>
            </w:r>
            <w:r w:rsidR="001428FD">
              <w:rPr>
                <w:noProof/>
                <w:webHidden/>
              </w:rPr>
              <w:fldChar w:fldCharType="begin"/>
            </w:r>
            <w:r w:rsidR="001428FD">
              <w:rPr>
                <w:noProof/>
                <w:webHidden/>
              </w:rPr>
              <w:instrText xml:space="preserve"> PAGEREF _Toc512447934 \h </w:instrText>
            </w:r>
            <w:r w:rsidR="001428FD">
              <w:rPr>
                <w:noProof/>
                <w:webHidden/>
              </w:rPr>
            </w:r>
            <w:r w:rsidR="001428FD">
              <w:rPr>
                <w:noProof/>
                <w:webHidden/>
              </w:rPr>
              <w:fldChar w:fldCharType="separate"/>
            </w:r>
            <w:r w:rsidR="001428FD">
              <w:rPr>
                <w:noProof/>
                <w:webHidden/>
              </w:rPr>
              <w:t>44</w:t>
            </w:r>
            <w:r w:rsidR="001428FD">
              <w:rPr>
                <w:noProof/>
                <w:webHidden/>
              </w:rPr>
              <w:fldChar w:fldCharType="end"/>
            </w:r>
          </w:hyperlink>
        </w:p>
        <w:p w:rsidR="001428FD" w:rsidRDefault="00E6372E" w:rsidP="009C2C98">
          <w:pPr>
            <w:pStyle w:val="Obsah1"/>
            <w:rPr>
              <w:rFonts w:asciiTheme="minorHAnsi" w:eastAsiaTheme="minorEastAsia" w:hAnsiTheme="minorHAnsi" w:cstheme="minorBidi"/>
              <w:noProof/>
              <w:color w:val="auto"/>
              <w:sz w:val="22"/>
            </w:rPr>
          </w:pPr>
          <w:hyperlink w:anchor="_Toc512447935" w:history="1">
            <w:r w:rsidR="001428FD" w:rsidRPr="00A669F4">
              <w:rPr>
                <w:rStyle w:val="Hypertextovodkaz"/>
                <w:noProof/>
                <w:u w:color="000000"/>
              </w:rPr>
              <w:t>7</w:t>
            </w:r>
            <w:r w:rsidR="001428FD">
              <w:rPr>
                <w:rFonts w:asciiTheme="minorHAnsi" w:eastAsiaTheme="minorEastAsia" w:hAnsiTheme="minorHAnsi" w:cstheme="minorBidi"/>
                <w:noProof/>
                <w:color w:val="auto"/>
                <w:sz w:val="22"/>
              </w:rPr>
              <w:tab/>
            </w:r>
            <w:r w:rsidR="001428FD" w:rsidRPr="00A669F4">
              <w:rPr>
                <w:rStyle w:val="Hypertextovodkaz"/>
                <w:noProof/>
              </w:rPr>
              <w:t>SOUHRN</w:t>
            </w:r>
            <w:r w:rsidR="001428FD">
              <w:rPr>
                <w:noProof/>
                <w:webHidden/>
              </w:rPr>
              <w:tab/>
            </w:r>
            <w:r w:rsidR="001428FD">
              <w:rPr>
                <w:noProof/>
                <w:webHidden/>
              </w:rPr>
              <w:fldChar w:fldCharType="begin"/>
            </w:r>
            <w:r w:rsidR="001428FD">
              <w:rPr>
                <w:noProof/>
                <w:webHidden/>
              </w:rPr>
              <w:instrText xml:space="preserve"> PAGEREF _Toc512447935 \h </w:instrText>
            </w:r>
            <w:r w:rsidR="001428FD">
              <w:rPr>
                <w:noProof/>
                <w:webHidden/>
              </w:rPr>
            </w:r>
            <w:r w:rsidR="001428FD">
              <w:rPr>
                <w:noProof/>
                <w:webHidden/>
              </w:rPr>
              <w:fldChar w:fldCharType="separate"/>
            </w:r>
            <w:r w:rsidR="001428FD">
              <w:rPr>
                <w:noProof/>
                <w:webHidden/>
              </w:rPr>
              <w:t>45</w:t>
            </w:r>
            <w:r w:rsidR="001428FD">
              <w:rPr>
                <w:noProof/>
                <w:webHidden/>
              </w:rPr>
              <w:fldChar w:fldCharType="end"/>
            </w:r>
          </w:hyperlink>
        </w:p>
        <w:p w:rsidR="001428FD" w:rsidRDefault="00E6372E" w:rsidP="009C2C98">
          <w:pPr>
            <w:pStyle w:val="Obsah1"/>
            <w:rPr>
              <w:rFonts w:asciiTheme="minorHAnsi" w:eastAsiaTheme="minorEastAsia" w:hAnsiTheme="minorHAnsi" w:cstheme="minorBidi"/>
              <w:noProof/>
              <w:color w:val="auto"/>
              <w:sz w:val="22"/>
            </w:rPr>
          </w:pPr>
          <w:hyperlink w:anchor="_Toc512447936" w:history="1">
            <w:r w:rsidR="001428FD" w:rsidRPr="00A669F4">
              <w:rPr>
                <w:rStyle w:val="Hypertextovodkaz"/>
                <w:noProof/>
                <w:u w:color="000000"/>
              </w:rPr>
              <w:t>8</w:t>
            </w:r>
            <w:r w:rsidR="001428FD">
              <w:rPr>
                <w:rFonts w:asciiTheme="minorHAnsi" w:eastAsiaTheme="minorEastAsia" w:hAnsiTheme="minorHAnsi" w:cstheme="minorBidi"/>
                <w:noProof/>
                <w:color w:val="auto"/>
                <w:sz w:val="22"/>
              </w:rPr>
              <w:tab/>
            </w:r>
            <w:r w:rsidR="001428FD" w:rsidRPr="00A669F4">
              <w:rPr>
                <w:rStyle w:val="Hypertextovodkaz"/>
                <w:noProof/>
              </w:rPr>
              <w:t>SUMMARY</w:t>
            </w:r>
            <w:r w:rsidR="001428FD">
              <w:rPr>
                <w:noProof/>
                <w:webHidden/>
              </w:rPr>
              <w:tab/>
            </w:r>
            <w:r w:rsidR="001428FD">
              <w:rPr>
                <w:noProof/>
                <w:webHidden/>
              </w:rPr>
              <w:fldChar w:fldCharType="begin"/>
            </w:r>
            <w:r w:rsidR="001428FD">
              <w:rPr>
                <w:noProof/>
                <w:webHidden/>
              </w:rPr>
              <w:instrText xml:space="preserve"> PAGEREF _Toc512447936 \h </w:instrText>
            </w:r>
            <w:r w:rsidR="001428FD">
              <w:rPr>
                <w:noProof/>
                <w:webHidden/>
              </w:rPr>
            </w:r>
            <w:r w:rsidR="001428FD">
              <w:rPr>
                <w:noProof/>
                <w:webHidden/>
              </w:rPr>
              <w:fldChar w:fldCharType="separate"/>
            </w:r>
            <w:r w:rsidR="001428FD">
              <w:rPr>
                <w:noProof/>
                <w:webHidden/>
              </w:rPr>
              <w:t>47</w:t>
            </w:r>
            <w:r w:rsidR="001428FD">
              <w:rPr>
                <w:noProof/>
                <w:webHidden/>
              </w:rPr>
              <w:fldChar w:fldCharType="end"/>
            </w:r>
          </w:hyperlink>
        </w:p>
        <w:p w:rsidR="001428FD" w:rsidRDefault="00E6372E" w:rsidP="009C2C98">
          <w:pPr>
            <w:pStyle w:val="Obsah1"/>
            <w:rPr>
              <w:rFonts w:asciiTheme="minorHAnsi" w:eastAsiaTheme="minorEastAsia" w:hAnsiTheme="minorHAnsi" w:cstheme="minorBidi"/>
              <w:noProof/>
              <w:color w:val="auto"/>
              <w:sz w:val="22"/>
            </w:rPr>
          </w:pPr>
          <w:hyperlink w:anchor="_Toc512447937" w:history="1">
            <w:r w:rsidR="001428FD" w:rsidRPr="00A669F4">
              <w:rPr>
                <w:rStyle w:val="Hypertextovodkaz"/>
                <w:noProof/>
                <w:u w:color="000000"/>
              </w:rPr>
              <w:t>9</w:t>
            </w:r>
            <w:r w:rsidR="001428FD">
              <w:rPr>
                <w:rFonts w:asciiTheme="minorHAnsi" w:eastAsiaTheme="minorEastAsia" w:hAnsiTheme="minorHAnsi" w:cstheme="minorBidi"/>
                <w:noProof/>
                <w:color w:val="auto"/>
                <w:sz w:val="22"/>
              </w:rPr>
              <w:tab/>
            </w:r>
            <w:r w:rsidR="001428FD" w:rsidRPr="00A669F4">
              <w:rPr>
                <w:rStyle w:val="Hypertextovodkaz"/>
                <w:noProof/>
              </w:rPr>
              <w:t>REFERENČNÍ SEZNAM</w:t>
            </w:r>
            <w:r w:rsidR="001428FD">
              <w:rPr>
                <w:noProof/>
                <w:webHidden/>
              </w:rPr>
              <w:tab/>
            </w:r>
            <w:r w:rsidR="001428FD">
              <w:rPr>
                <w:noProof/>
                <w:webHidden/>
              </w:rPr>
              <w:fldChar w:fldCharType="begin"/>
            </w:r>
            <w:r w:rsidR="001428FD">
              <w:rPr>
                <w:noProof/>
                <w:webHidden/>
              </w:rPr>
              <w:instrText xml:space="preserve"> PAGEREF _Toc512447937 \h </w:instrText>
            </w:r>
            <w:r w:rsidR="001428FD">
              <w:rPr>
                <w:noProof/>
                <w:webHidden/>
              </w:rPr>
            </w:r>
            <w:r w:rsidR="001428FD">
              <w:rPr>
                <w:noProof/>
                <w:webHidden/>
              </w:rPr>
              <w:fldChar w:fldCharType="separate"/>
            </w:r>
            <w:r w:rsidR="001428FD">
              <w:rPr>
                <w:noProof/>
                <w:webHidden/>
              </w:rPr>
              <w:t>48</w:t>
            </w:r>
            <w:r w:rsidR="001428FD">
              <w:rPr>
                <w:noProof/>
                <w:webHidden/>
              </w:rPr>
              <w:fldChar w:fldCharType="end"/>
            </w:r>
          </w:hyperlink>
        </w:p>
        <w:p w:rsidR="001428FD" w:rsidRDefault="00E6372E" w:rsidP="009C2C98">
          <w:pPr>
            <w:pStyle w:val="Obsah1"/>
            <w:rPr>
              <w:rFonts w:asciiTheme="minorHAnsi" w:eastAsiaTheme="minorEastAsia" w:hAnsiTheme="minorHAnsi" w:cstheme="minorBidi"/>
              <w:noProof/>
              <w:color w:val="auto"/>
              <w:sz w:val="22"/>
            </w:rPr>
          </w:pPr>
          <w:hyperlink w:anchor="_Toc512447938" w:history="1">
            <w:r w:rsidR="001428FD" w:rsidRPr="00A669F4">
              <w:rPr>
                <w:rStyle w:val="Hypertextovodkaz"/>
                <w:noProof/>
                <w:u w:color="000000"/>
              </w:rPr>
              <w:t>10</w:t>
            </w:r>
            <w:r w:rsidR="009C2C98">
              <w:rPr>
                <w:rFonts w:asciiTheme="minorHAnsi" w:eastAsiaTheme="minorEastAsia" w:hAnsiTheme="minorHAnsi" w:cstheme="minorBidi"/>
                <w:noProof/>
                <w:color w:val="auto"/>
                <w:sz w:val="22"/>
              </w:rPr>
              <w:tab/>
            </w:r>
            <w:r w:rsidR="001428FD" w:rsidRPr="00A669F4">
              <w:rPr>
                <w:rStyle w:val="Hypertextovodkaz"/>
                <w:noProof/>
              </w:rPr>
              <w:t>PŘÍLOHY</w:t>
            </w:r>
            <w:r w:rsidR="001428FD">
              <w:rPr>
                <w:noProof/>
                <w:webHidden/>
              </w:rPr>
              <w:tab/>
            </w:r>
            <w:r w:rsidR="001428FD">
              <w:rPr>
                <w:noProof/>
                <w:webHidden/>
              </w:rPr>
              <w:fldChar w:fldCharType="begin"/>
            </w:r>
            <w:r w:rsidR="001428FD">
              <w:rPr>
                <w:noProof/>
                <w:webHidden/>
              </w:rPr>
              <w:instrText xml:space="preserve"> PAGEREF _Toc512447938 \h </w:instrText>
            </w:r>
            <w:r w:rsidR="001428FD">
              <w:rPr>
                <w:noProof/>
                <w:webHidden/>
              </w:rPr>
            </w:r>
            <w:r w:rsidR="001428FD">
              <w:rPr>
                <w:noProof/>
                <w:webHidden/>
              </w:rPr>
              <w:fldChar w:fldCharType="separate"/>
            </w:r>
            <w:r w:rsidR="001428FD">
              <w:rPr>
                <w:noProof/>
                <w:webHidden/>
              </w:rPr>
              <w:t>51</w:t>
            </w:r>
            <w:r w:rsidR="001428FD">
              <w:rPr>
                <w:noProof/>
                <w:webHidden/>
              </w:rPr>
              <w:fldChar w:fldCharType="end"/>
            </w:r>
          </w:hyperlink>
        </w:p>
        <w:p w:rsidR="00356B9A" w:rsidRDefault="00356B9A">
          <w:r>
            <w:rPr>
              <w:b/>
              <w:bCs/>
            </w:rPr>
            <w:fldChar w:fldCharType="end"/>
          </w:r>
        </w:p>
      </w:sdtContent>
    </w:sdt>
    <w:p w:rsidR="008D2324" w:rsidRDefault="008D2324" w:rsidP="002C35C4">
      <w:pPr>
        <w:spacing w:after="160"/>
        <w:ind w:firstLine="0"/>
        <w:jc w:val="left"/>
        <w:sectPr w:rsidR="008D2324" w:rsidSect="008D2324">
          <w:footerReference w:type="default" r:id="rId8"/>
          <w:headerReference w:type="first" r:id="rId9"/>
          <w:footerReference w:type="first" r:id="rId10"/>
          <w:pgSz w:w="11906" w:h="16838" w:code="9"/>
          <w:pgMar w:top="1418" w:right="851" w:bottom="1134" w:left="1418" w:header="709" w:footer="709" w:gutter="0"/>
          <w:cols w:space="708"/>
          <w:titlePg/>
          <w:docGrid w:linePitch="360"/>
        </w:sectPr>
      </w:pPr>
    </w:p>
    <w:p w:rsidR="00A6648B" w:rsidRDefault="0092791B" w:rsidP="00066A03">
      <w:pPr>
        <w:pStyle w:val="Nadpis1"/>
        <w:spacing w:before="240"/>
        <w:ind w:left="641" w:hanging="431"/>
      </w:pPr>
      <w:bookmarkStart w:id="0" w:name="_Toc512447889"/>
      <w:r>
        <w:lastRenderedPageBreak/>
        <w:t>Ú</w:t>
      </w:r>
      <w:r w:rsidR="0042533A" w:rsidRPr="000A7399">
        <w:t>VOD</w:t>
      </w:r>
      <w:bookmarkEnd w:id="0"/>
    </w:p>
    <w:p w:rsidR="003F1A12" w:rsidRDefault="003F1A12" w:rsidP="00066A03">
      <w:pPr>
        <w:spacing w:after="0"/>
        <w:ind w:left="210" w:firstLine="363"/>
      </w:pPr>
      <w:r>
        <w:t xml:space="preserve">Fotbal je kolektivní sportovní hra, která je řazená ke sportům s dlouholetou historií. Je to hra pro muže i ženy všech věkových kategorií, která se odehrává na amatérské </w:t>
      </w:r>
      <w:r w:rsidR="001E64AE">
        <w:t>i</w:t>
      </w:r>
      <w:r>
        <w:t xml:space="preserve"> profesionální úrovni. V současné době můžeme říci, že patří mezi nejznámější a nejoblíbenější sporty na naší planetě. V současném fotbale jsou na hráče kladeny stále vyšší nároky. Jedná se o fyzicky i psychicky náročnou hru, kde se neustále zvyšují požadavky na kondiční parametry (síla, rychlost, koordinace)</w:t>
      </w:r>
      <w:r w:rsidR="001E64AE">
        <w:t>,</w:t>
      </w:r>
      <w:r>
        <w:t xml:space="preserve"> </w:t>
      </w:r>
      <w:r w:rsidR="001E64AE">
        <w:t>technickou a taktickou vyspělost.</w:t>
      </w:r>
    </w:p>
    <w:p w:rsidR="00E20765" w:rsidRDefault="00E20765" w:rsidP="00066A03">
      <w:pPr>
        <w:spacing w:after="0"/>
        <w:ind w:left="210" w:firstLine="363"/>
      </w:pPr>
      <w:r>
        <w:t xml:space="preserve">Fotbal hraji od svých pěti let. Jsem velice rád za to, co mě fotbal naučil. Ať už jako hráče, nebo momentálně jako trenéra mi pořád dává nové možnosti seberealizace. Významně se podílel na </w:t>
      </w:r>
      <w:r w:rsidR="00E502BD">
        <w:t xml:space="preserve">obsahu mého dětství, kde mi pomáhal utvářet moji osobu. Umožňoval mi zlepšovat se v rozvoji pohybových schopností a dovedností, psychické odolnosti a celkové fyzické připravenosti. Díky fotbalu mám skvělou fyzickou kondici, kladný vztah ke sportu a poznal jsem spoustu kamarádů. Jako začínající trenér mám možnosti setkávat se s významnými trenéry, kteří už něco </w:t>
      </w:r>
      <w:r w:rsidR="007E4BB4">
        <w:t>dokázali a díky nim</w:t>
      </w:r>
      <w:r w:rsidR="0045090E">
        <w:t xml:space="preserve"> se neustále </w:t>
      </w:r>
      <w:r w:rsidR="007E4BB4">
        <w:t xml:space="preserve">mohu </w:t>
      </w:r>
      <w:r w:rsidR="0045090E">
        <w:t>zlepšovat a učit novým věcem.</w:t>
      </w:r>
    </w:p>
    <w:p w:rsidR="006B06BB" w:rsidRDefault="006B06BB" w:rsidP="00066A03">
      <w:pPr>
        <w:spacing w:after="0"/>
        <w:ind w:left="210" w:firstLine="363"/>
      </w:pPr>
      <w:r>
        <w:t>Fotbal není jednoduchá hra, protože kvalita hráče je zaměřená na mnoha faktorech. Už na začátku výchovy mladých hráčů by se proto mělo dbát na všestranný rozvoj, protože fotbal zahrnuje hodně pohybů i z jiných sportovních odvětví.</w:t>
      </w:r>
    </w:p>
    <w:p w:rsidR="006B06BB" w:rsidRPr="003F1A12" w:rsidRDefault="006B06BB" w:rsidP="00066A03">
      <w:pPr>
        <w:spacing w:after="0"/>
        <w:ind w:left="210" w:firstLine="363"/>
      </w:pPr>
      <w:r>
        <w:t>V bakalářské práci jsem se rozhodl zaměřit na kondiční připravenost mladších žáků družstva SK Sigma Olomouc, které trénuji. Získané výsledky by mohli být užitečné k přípravě dal</w:t>
      </w:r>
      <w:r w:rsidR="008014CA">
        <w:t xml:space="preserve">ších tréninkových jednotek.  </w:t>
      </w:r>
    </w:p>
    <w:p w:rsidR="00A6648B" w:rsidRDefault="00A6648B" w:rsidP="00A6648B">
      <w:pPr>
        <w:spacing w:after="200"/>
        <w:ind w:right="514"/>
        <w:jc w:val="center"/>
      </w:pPr>
    </w:p>
    <w:p w:rsidR="004C2CE6" w:rsidRDefault="004C2CE6">
      <w:pPr>
        <w:spacing w:after="160"/>
        <w:ind w:firstLine="0"/>
        <w:jc w:val="left"/>
        <w:rPr>
          <w:szCs w:val="24"/>
        </w:rPr>
      </w:pPr>
      <w:r>
        <w:rPr>
          <w:szCs w:val="24"/>
        </w:rPr>
        <w:br w:type="page"/>
      </w:r>
    </w:p>
    <w:p w:rsidR="009571DF" w:rsidRPr="009571DF" w:rsidRDefault="0042533A" w:rsidP="00066A03">
      <w:pPr>
        <w:pStyle w:val="Nadpis1"/>
        <w:spacing w:before="240"/>
        <w:ind w:left="641" w:hanging="431"/>
      </w:pPr>
      <w:bookmarkStart w:id="1" w:name="_Toc512447890"/>
      <w:r w:rsidRPr="002C35C4">
        <w:lastRenderedPageBreak/>
        <w:t>PŘEH</w:t>
      </w:r>
      <w:r w:rsidR="00E42154" w:rsidRPr="002C35C4">
        <w:t>L</w:t>
      </w:r>
      <w:r w:rsidRPr="002C35C4">
        <w:t>ED</w:t>
      </w:r>
      <w:r w:rsidRPr="005D09C6">
        <w:t xml:space="preserve"> POZNATK</w:t>
      </w:r>
      <w:r w:rsidR="0092791B" w:rsidRPr="0092791B">
        <w:rPr>
          <w:caps/>
        </w:rPr>
        <w:t>ů</w:t>
      </w:r>
      <w:bookmarkEnd w:id="1"/>
    </w:p>
    <w:p w:rsidR="00963A10" w:rsidRDefault="00963A10" w:rsidP="00066A03">
      <w:pPr>
        <w:pStyle w:val="Nadpis2"/>
        <w:spacing w:before="240"/>
        <w:ind w:left="788" w:hanging="578"/>
      </w:pPr>
      <w:bookmarkStart w:id="2" w:name="_Toc512447891"/>
      <w:r w:rsidRPr="003D4385">
        <w:t>Charakteristika</w:t>
      </w:r>
      <w:r>
        <w:t xml:space="preserve"> fo</w:t>
      </w:r>
      <w:r w:rsidRPr="005D09C6">
        <w:t>t</w:t>
      </w:r>
      <w:r>
        <w:t>balu</w:t>
      </w:r>
      <w:bookmarkEnd w:id="2"/>
    </w:p>
    <w:p w:rsidR="00B417ED" w:rsidRDefault="002849B4" w:rsidP="00091CEA">
      <w:pPr>
        <w:spacing w:after="0"/>
        <w:ind w:left="210" w:firstLine="363"/>
      </w:pPr>
      <w:r>
        <w:t xml:space="preserve">Podle </w:t>
      </w:r>
      <w:r>
        <w:fldChar w:fldCharType="begin" w:fldLock="1"/>
      </w:r>
      <w:r w:rsidR="00AA0CE9">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15)", "plainTextFormattedCitation" : "(Vot\u00edk, 2005)", "previouslyFormattedCitation" : "(Vot\u00edk, 2005)" }, "properties" : {  }, "schema" : "https://github.com/citation-style-language/schema/raw/master/csl-citation.json" }</w:instrText>
      </w:r>
      <w:r>
        <w:fldChar w:fldCharType="separate"/>
      </w:r>
      <w:r w:rsidRPr="002849B4">
        <w:rPr>
          <w:noProof/>
        </w:rPr>
        <w:t>Votík</w:t>
      </w:r>
      <w:r>
        <w:rPr>
          <w:noProof/>
        </w:rPr>
        <w:t>a</w:t>
      </w:r>
      <w:r w:rsidRPr="002849B4">
        <w:rPr>
          <w:noProof/>
        </w:rPr>
        <w:t xml:space="preserve"> </w:t>
      </w:r>
      <w:r w:rsidR="00AA0CE9">
        <w:rPr>
          <w:noProof/>
        </w:rPr>
        <w:t>(</w:t>
      </w:r>
      <w:r w:rsidRPr="002849B4">
        <w:rPr>
          <w:noProof/>
        </w:rPr>
        <w:t>2005</w:t>
      </w:r>
      <w:r w:rsidR="002F7295">
        <w:rPr>
          <w:noProof/>
        </w:rPr>
        <w:t>, 15</w:t>
      </w:r>
      <w:r w:rsidRPr="002849B4">
        <w:rPr>
          <w:noProof/>
        </w:rPr>
        <w:t>)</w:t>
      </w:r>
      <w:r>
        <w:fldChar w:fldCharType="end"/>
      </w:r>
      <w:r>
        <w:t xml:space="preserve"> </w:t>
      </w:r>
      <w:r w:rsidR="00AA0CE9">
        <w:t>„</w:t>
      </w:r>
      <w:r>
        <w:t>je fotbal sportovní, branková hra a patří v naší republice k nejoblíbenějším sportovním hrám. Na profesionální úrovni je i faktorem ekonomickým a politickým, může ale také sloužit jako vhodná forma aktivního odpočinku a zábavy v rámci rekreačních a rekondičních aktivit</w:t>
      </w:r>
      <w:r w:rsidR="00AA0CE9">
        <w:t>“</w:t>
      </w:r>
      <w:r>
        <w:t>.</w:t>
      </w:r>
      <w:r w:rsidR="00F474D4">
        <w:t xml:space="preserve"> </w:t>
      </w:r>
    </w:p>
    <w:p w:rsidR="00F474D4" w:rsidRDefault="00E2134C" w:rsidP="00091CEA">
      <w:pPr>
        <w:spacing w:after="0"/>
        <w:ind w:left="210" w:firstLine="363"/>
      </w:pPr>
      <w:r>
        <w:t>Stejně jako u mnoha jiných kolektivních sportů</w:t>
      </w:r>
      <w:r w:rsidR="002646D1">
        <w:t xml:space="preserve"> má</w:t>
      </w:r>
      <w:r>
        <w:t xml:space="preserve"> i fotbal stejný cíl-skórovat častěji než</w:t>
      </w:r>
      <w:r w:rsidR="009B1D93">
        <w:t xml:space="preserve"> </w:t>
      </w:r>
      <w:r>
        <w:t>protivník.</w:t>
      </w:r>
      <w:r w:rsidR="005203D4">
        <w:t xml:space="preserve"> Dosažení tohoto cíle je ovšem nesmírně komplikované. </w:t>
      </w:r>
      <w:r w:rsidR="009B1D93">
        <w:t>K úspěchu je velice důležité, aby tým byl schopen předvést svůj nejlepší fyzický, technický, taktický a psychický výkon a byl v těchto činnostech lepší, než soupeř</w:t>
      </w:r>
      <w:r w:rsidR="00357AEB">
        <w:t xml:space="preserve"> </w:t>
      </w:r>
      <w:r w:rsidR="00357AEB">
        <w:fldChar w:fldCharType="begin" w:fldLock="1"/>
      </w:r>
      <w:r w:rsidR="00357AEB">
        <w:instrText>ADDIN CSL_CITATION { "citationItems" : [ { "id" : "ITEM-1", "itemData" : { "author" : [ { "dropping-particle" : "", "family" : "Kirkendall, D", "given" : "T", "non-dropping-particle" : "", "parse-names" : false, "suffix" : "" } ], "id" : "ITEM-1", "issued" : { "date-parts" : [ [ "2013" ] ] }, "publisher" : "Grada publishing", "publisher-place" : "Praha", "title" : "Fotbalov\u00fd tr\u00e9nink:rozvoj s\u00edly, rychlosti a obratnosti na anatomick\u00fdch z\u00e1kladech", "type" : "book" }, "uris" : [ "http://www.mendeley.com/documents/?uuid=82e0bea4-bd3a-435a-a07a-5eaaa4b85f51" ] } ], "mendeley" : { "formattedCitation" : "(Kirkendall, D, 2013)", "manualFormatting" : "(Kirkendall,  2013)", "plainTextFormattedCitation" : "(Kirkendall, D, 2013)", "previouslyFormattedCitation" : "(Kirkendall, D, 2013)" }, "properties" : {  }, "schema" : "https://github.com/citation-style-language/schema/raw/master/csl-citation.json" }</w:instrText>
      </w:r>
      <w:r w:rsidR="00357AEB">
        <w:fldChar w:fldCharType="separate"/>
      </w:r>
      <w:r w:rsidR="00357AEB" w:rsidRPr="00357AEB">
        <w:rPr>
          <w:noProof/>
        </w:rPr>
        <w:t>(Kirkendall,  2013)</w:t>
      </w:r>
      <w:r w:rsidR="00357AEB">
        <w:fldChar w:fldCharType="end"/>
      </w:r>
      <w:r w:rsidR="00357AEB">
        <w:t>.</w:t>
      </w:r>
    </w:p>
    <w:p w:rsidR="00651832" w:rsidRPr="00B417ED" w:rsidRDefault="00615431" w:rsidP="00091CEA">
      <w:pPr>
        <w:spacing w:after="0"/>
        <w:ind w:left="142" w:firstLine="363"/>
      </w:pPr>
      <w:r w:rsidRPr="00035FED">
        <w:t>Fotbal je realizovaný v utkání dvou družstev prostřednictvím specifických pohybových aktivit všech hráčů, kteří se přizpůsobují podmínkám utkání, které jsou nestandardní a proměnlivé. Tyto specifické aktivity mají charakter jak individuální, tak i skupinové a kolektivní činnosti(princip kooperace) při snaze dosáhnout společného cíle (vstřelit branku) a současně odolávat soupeři a bránit mu v dosažení cíle (princip kompetice)</w:t>
      </w:r>
      <w:r w:rsidRPr="00035FED">
        <w:fldChar w:fldCharType="begin" w:fldLock="1"/>
      </w:r>
      <w:r w:rsidR="00656074" w:rsidRPr="00035FED">
        <w:instrText>ADDIN CSL_CITATION { "citationItems" : [ { "id" : "ITEM-1", "itemData" : { "author" : [ { "dropping-particle" : "", "family" : "Buzek", "given" : "Mario", "non-dropping-particle" : "", "parse-names" : false, "suffix" : "" } ], "id" : "ITEM-1", "issued" : { "date-parts" : [ [ "2007" ] ] }, "publisher" : "OLYMPIA", "publisher-place" : "Praha", "title" : "Tren\u00e9r fotbalu \"A\" UEFA licence", "type" : "book" }, "uris" : [ "http://www.mendeley.com/documents/?uuid=de038924-bb13-4e52-bda8-06292ea66f03" ] } ], "mendeley" : { "formattedCitation" : "(Buzek, 2007)", "manualFormatting" : "(Buzek, 2007, 26)", "plainTextFormattedCitation" : "(Buzek, 2007)", "previouslyFormattedCitation" : "(Buzek, 2007)" }, "properties" : {  }, "schema" : "https://github.com/citation-style-language/schema/raw/master/csl-citation.json" }</w:instrText>
      </w:r>
      <w:r w:rsidRPr="00035FED">
        <w:fldChar w:fldCharType="separate"/>
      </w:r>
      <w:r w:rsidR="00656074" w:rsidRPr="00035FED">
        <w:rPr>
          <w:noProof/>
        </w:rPr>
        <w:t>(Buzek, 2007, 26)</w:t>
      </w:r>
      <w:r w:rsidRPr="00035FED">
        <w:fldChar w:fldCharType="end"/>
      </w:r>
      <w:r>
        <w:t>.</w:t>
      </w:r>
    </w:p>
    <w:p w:rsidR="00A6387B" w:rsidRDefault="00EF086C" w:rsidP="00091CEA">
      <w:pPr>
        <w:ind w:left="142" w:firstLine="363"/>
      </w:pPr>
      <w:bookmarkStart w:id="3" w:name="_Hlk500453387"/>
      <w:r>
        <w:t>Současné pojetí hry je charakterizováno neustálým zvyšováním požadavků na intenzitu herních</w:t>
      </w:r>
      <w:r w:rsidR="00944118">
        <w:t xml:space="preserve"> </w:t>
      </w:r>
      <w:r>
        <w:t xml:space="preserve">činností v utkání při současně se zvětšující složitosti. Jinými slovy, hráč má na uskutečnění herních činností </w:t>
      </w:r>
      <w:r w:rsidR="00944118">
        <w:t>stále méně času i méně prostoru. Fotbal současnosti je stále náročnější i z psychického hlediska</w:t>
      </w:r>
      <w:r w:rsidR="004A6E38">
        <w:t xml:space="preserve">. Hráč musí </w:t>
      </w:r>
      <w:r w:rsidR="009B5A15">
        <w:t>pohotově</w:t>
      </w:r>
      <w:r w:rsidR="004A6E38">
        <w:t xml:space="preserve"> reagovat na</w:t>
      </w:r>
      <w:r w:rsidR="009B5A15">
        <w:t xml:space="preserve"> neustále se měnící</w:t>
      </w:r>
      <w:r w:rsidR="002F7295">
        <w:t xml:space="preserve"> situace</w:t>
      </w:r>
      <w:r w:rsidR="009B5A15">
        <w:t xml:space="preserve">, rychle se rozhodovat a tvůrčím způsobem individuálně nebo ve spolupráci s ostatními spoluhráči řešit herní úkoly </w:t>
      </w:r>
      <w:r w:rsidR="00944118">
        <w:fldChar w:fldCharType="begin" w:fldLock="1"/>
      </w:r>
      <w:r w:rsidR="00656074">
        <w:instrText>ADDIN CSL_CITATION { "citationItems" : [ { "id" : "ITEM-1", "itemData" : { "author" : [ { "dropping-particle" : "", "family" : "Vot\u00edk", "given" : "Jarom\u00edr", "non-dropping-particle" : "", "parse-names" : false, "suffix" : "" }, { "dropping-particle" : "", "family" : "Zal\u00e1b\u00e1k", "given" : "Ji\u0159\u00ed", "non-dropping-particle" : "", "parse-names" : false, "suffix" : "" } ], "id" : "ITEM-1", "issued" : { "date-parts" : [ [ "2006" ] ] }, "publisher" : "Olympia", "publisher-place" : "Praha", "title" : "Tren\u00e9r fotbalu \"C\" licence", "type" : "book" }, "uris" : [ "http://www.mendeley.com/documents/?uuid=fdefbb15-bfb2-4321-a21d-9afb6abc793b" ] } ], "mendeley" : { "formattedCitation" : "(Vot\u00edk &amp; Zal\u00e1b\u00e1k, 2006)", "manualFormatting" : "(Vot\u00edk &amp; Zal\u00e1b\u00e1k, 2006, 16)", "plainTextFormattedCitation" : "(Vot\u00edk &amp; Zal\u00e1b\u00e1k, 2006)", "previouslyFormattedCitation" : "(Vot\u00edk &amp; Zal\u00e1b\u00e1k, 2006)" }, "properties" : {  }, "schema" : "https://github.com/citation-style-language/schema/raw/master/csl-citation.json" }</w:instrText>
      </w:r>
      <w:r w:rsidR="00944118">
        <w:fldChar w:fldCharType="separate"/>
      </w:r>
      <w:r w:rsidR="00656074" w:rsidRPr="00656074">
        <w:rPr>
          <w:noProof/>
        </w:rPr>
        <w:t>(Votík &amp; Zalábák, 2006</w:t>
      </w:r>
      <w:r w:rsidR="00656074">
        <w:rPr>
          <w:noProof/>
        </w:rPr>
        <w:t>, 16</w:t>
      </w:r>
      <w:r w:rsidR="00656074" w:rsidRPr="00656074">
        <w:rPr>
          <w:noProof/>
        </w:rPr>
        <w:t>)</w:t>
      </w:r>
      <w:r w:rsidR="00944118">
        <w:fldChar w:fldCharType="end"/>
      </w:r>
      <w:r w:rsidR="00413C5E">
        <w:t>.</w:t>
      </w:r>
    </w:p>
    <w:p w:rsidR="00484BA4" w:rsidRPr="00484BA4" w:rsidRDefault="00660387" w:rsidP="00091CEA">
      <w:pPr>
        <w:pStyle w:val="Nadpis3"/>
        <w:spacing w:before="240"/>
        <w:ind w:left="930"/>
      </w:pPr>
      <w:bookmarkStart w:id="4" w:name="_Toc512447892"/>
      <w:r>
        <w:t xml:space="preserve">Analýza </w:t>
      </w:r>
      <w:r w:rsidRPr="005D09C6">
        <w:t>vnějšího</w:t>
      </w:r>
      <w:r>
        <w:t xml:space="preserve"> zatížení ve fotbale</w:t>
      </w:r>
      <w:bookmarkEnd w:id="4"/>
      <w:r>
        <w:t xml:space="preserve"> </w:t>
      </w:r>
    </w:p>
    <w:p w:rsidR="0049777B" w:rsidRDefault="0049777B" w:rsidP="00091CEA">
      <w:pPr>
        <w:spacing w:after="0"/>
        <w:ind w:left="284" w:firstLine="363"/>
        <w:rPr>
          <w:color w:val="auto"/>
          <w:szCs w:val="24"/>
        </w:rPr>
      </w:pPr>
      <w:r w:rsidRPr="0049777B">
        <w:rPr>
          <w:color w:val="auto"/>
          <w:szCs w:val="24"/>
        </w:rPr>
        <w:t xml:space="preserve">Fotbal je komplexní sport a výkon závisí na řadě faktorů, jako je fyzická kondice, psychologické faktory, technika hráče a týmová taktika </w:t>
      </w:r>
      <w:r w:rsidRPr="0049777B">
        <w:rPr>
          <w:color w:val="auto"/>
          <w:szCs w:val="24"/>
        </w:rPr>
        <w:fldChar w:fldCharType="begin" w:fldLock="1"/>
      </w:r>
      <w:r w:rsidRPr="0049777B">
        <w:rPr>
          <w:color w:val="auto"/>
          <w:szCs w:val="24"/>
        </w:rPr>
        <w:instrText>ADDIN CSL_CITATION { "citationItems" : [ { "id" : "ITEM-1", "itemData" : { "DOI" : "10.1249/01.MSS.0000113478.92945.CA", "ISBN" : "0195-9131 (Print)\\n0195-9131 (Linking)", "ISSN" : "01959131", "PMID" : "14767251", "abstract" : "PURPOSE: To investigate the relationship between physical fitness and team success in soccer, and to test for differences in physical fitness between different player positions. METHODS: Participants were 306 male soccer players from 17 teams in the two highest divisions in Iceland. Just before the start of the 1999 soccer season, the following variables were tested: height and weight, body composition, flexibility, leg extension power, jump height, and peak O2 uptake. Injuries and player participation in matches and training were recorded through the 4-month competitive season. Team average physical fitness was compared with team success (final league standing) using a linear regression model. Physical fitness was also compared between players in different playing positions. RESULTS: A significant relationship was found between team average jump height (countermovement jump and standing jump) and team success (P = 0.009 and P = 0.012, respectively). The same trend was also found for leg extension power (P = 0.097), body composition (% body fat, P = 0.07), and the total number of injury days per team (P = 0.09). Goalkeepers demonstrated different fitness characteristics from outfield players. They were taller and heavier, more flexible in hip extension and knee flexion, and had higher leg extension power and a lower peak O2 uptake. However, only minor differences were observed between defenders, midfield players, and attackers. CONCLUSION: Coaches and medical support teams should pay more attention to jump and power training, as well as preventive measures and adequate rehabilitation of previous injuries to increase team success.", "author" : [ { "dropping-particle" : "", "family" : "Arnason", "given" : "Arni", "non-dropping-particle" : "", "parse-names" : false, "suffix" : "" }, { "dropping-particle" : "", "family" : "Sigurdsson", "given" : "Stefan B.", "non-dropping-particle" : "", "parse-names" : false, "suffix" : "" }, { "dropping-particle" : "", "family" : "Gudmundsson", "given" : "Arni", "non-dropping-particle" : "", "parse-names" : false, "suffix" : "" }, { "dropping-particle" : "", "family" : "Holme", "given" : "Ingar", "non-dropping-particle" : "", "parse-names" : false, "suffix" : "" }, { "dropping-particle" : "", "family" : "Engebretsen", "given" : "Lars", "non-dropping-particle" : "", "parse-names" : false, "suffix" : "" }, { "dropping-particle" : "", "family" : "Bahr", "given" : "Roald", "non-dropping-particle" : "", "parse-names" : false, "suffix" : "" } ], "container-title" : "Medicine and Science in Sports and Exercise", "id" : "ITEM-1", "issue" : "2", "issued" : { "date-parts" : [ [ "2004" ] ] }, "page" : "278-285", "title" : "Physical Fitness, Injuries, and Team Performance in Soccer", "type" : "article-journal", "volume" : "36" }, "uris" : [ "http://www.mendeley.com/documents/?uuid=f034b549-a63b-40b8-bb90-1cd54b99e3a6" ] } ], "mendeley" : { "formattedCitation" : "(Arnason et al., 2004)", "plainTextFormattedCitation" : "(Arnason et al., 2004)", "previouslyFormattedCitation" : "(Arnason et al., 2004)" }, "properties" : {  }, "schema" : "https://github.com/citation-style-language/schema/raw/master/csl-citation.json" }</w:instrText>
      </w:r>
      <w:r w:rsidRPr="0049777B">
        <w:rPr>
          <w:color w:val="auto"/>
          <w:szCs w:val="24"/>
        </w:rPr>
        <w:fldChar w:fldCharType="separate"/>
      </w:r>
      <w:r w:rsidRPr="0049777B">
        <w:rPr>
          <w:noProof/>
          <w:color w:val="auto"/>
          <w:szCs w:val="24"/>
        </w:rPr>
        <w:t>(Arnason et al., 2004)</w:t>
      </w:r>
      <w:r w:rsidRPr="0049777B">
        <w:rPr>
          <w:color w:val="auto"/>
          <w:szCs w:val="24"/>
        </w:rPr>
        <w:fldChar w:fldCharType="end"/>
      </w:r>
      <w:r w:rsidRPr="0049777B">
        <w:rPr>
          <w:color w:val="auto"/>
          <w:szCs w:val="24"/>
        </w:rPr>
        <w:t xml:space="preserve">. Pro úspěch svého týmu se hráči během fotbalového zápasu musí pohybovat mnoha směry a různou rychlostí. Jejich pohyby v poli jsou založeny na různých fyzických schopnostech, jako je aerobní a anaerobní kapacita </w:t>
      </w:r>
      <w:r w:rsidRPr="0049777B">
        <w:rPr>
          <w:color w:val="auto"/>
          <w:szCs w:val="24"/>
        </w:rPr>
        <w:fldChar w:fldCharType="begin" w:fldLock="1"/>
      </w:r>
      <w:r w:rsidR="00BC3353">
        <w:rPr>
          <w:color w:val="auto"/>
          <w:szCs w:val="24"/>
        </w:rPr>
        <w:instrText>ADDIN CSL_CITATION { "citationItems" : [ { "id" : "ITEM-1", "itemData" : { "author" : [ { "dropping-particle" : "", "family" : "Reilly", "given" : "T", "non-dropping-particle" : "", "parse-names" : false, "suffix" : "" }, { "dropping-particle" : "", "family" : "Lees", "given" : "A", "non-dropping-particle" : "", "parse-names" : false, "suffix" : "" }, { "dropping-particle" : "", "family" : "Davids", "given" : "K", "non-dropping-particle" : "", "parse-names" : false, "suffix" : "" }, { "dropping-particle" : "", "family" : "Murphy, W", "given" : "J", "non-dropping-particle" : "", "parse-names" : false, "suffix" : "" } ], "id" : "ITEM-1", "issued" : { "date-parts" : [ [ "2013" ] ] }, "publisher" : "Routledge", "title" : "Science and Football (Routledge Revivals):Proceedings of the first World Congress of Science and Football Liverpool, 13-17 th April 1987", "type" : "book" }, "uris" : [ "http://www.mendeley.com/documents/?uuid=3a30f3d7-2fd7-48af-b0b2-678b6c89ef16" ] } ], "mendeley" : { "formattedCitation" : "(Reilly, Lees, Davids, &amp; Murphy, W, 2013)", "plainTextFormattedCitation" : "(Reilly, Lees, Davids, &amp; Murphy, W, 2013)", "previouslyFormattedCitation" : "(Reilly, Lees, Davids, &amp; Murphy, W, 2013)" }, "properties" : {  }, "schema" : "https://github.com/citation-style-language/schema/raw/master/csl-citation.json" }</w:instrText>
      </w:r>
      <w:r w:rsidRPr="0049777B">
        <w:rPr>
          <w:color w:val="auto"/>
          <w:szCs w:val="24"/>
        </w:rPr>
        <w:fldChar w:fldCharType="separate"/>
      </w:r>
      <w:r w:rsidR="00BC3353" w:rsidRPr="00BC3353">
        <w:rPr>
          <w:noProof/>
          <w:color w:val="auto"/>
          <w:szCs w:val="24"/>
        </w:rPr>
        <w:t>(Reilly, Lees, Davids, &amp; Murphy, 2013)</w:t>
      </w:r>
      <w:r w:rsidRPr="0049777B">
        <w:rPr>
          <w:color w:val="auto"/>
          <w:szCs w:val="24"/>
        </w:rPr>
        <w:fldChar w:fldCharType="end"/>
      </w:r>
      <w:r w:rsidRPr="0049777B">
        <w:rPr>
          <w:color w:val="auto"/>
          <w:szCs w:val="24"/>
        </w:rPr>
        <w:t>.</w:t>
      </w:r>
    </w:p>
    <w:p w:rsidR="00FC7E85" w:rsidRDefault="00FC7E85" w:rsidP="00091CEA">
      <w:pPr>
        <w:spacing w:after="0"/>
        <w:ind w:left="210" w:firstLine="363"/>
        <w:rPr>
          <w:color w:val="auto"/>
          <w:szCs w:val="24"/>
          <w:shd w:val="clear" w:color="auto" w:fill="FFFFFF"/>
        </w:rPr>
      </w:pPr>
      <w:r w:rsidRPr="00FC7E85">
        <w:rPr>
          <w:color w:val="auto"/>
          <w:szCs w:val="24"/>
          <w:shd w:val="clear" w:color="auto" w:fill="FFFFFF"/>
        </w:rPr>
        <w:t xml:space="preserve">Fotbalová hra se vyznačuje množstvím úkolů, které hráči provádějí během zápasu, což se projevuje velkým množstvím různých druhů pohybů, jako je chůze, běh, sprint, skákání, přesouvání, souboje </w:t>
      </w:r>
      <w:r>
        <w:rPr>
          <w:color w:val="auto"/>
          <w:szCs w:val="24"/>
          <w:shd w:val="clear" w:color="auto" w:fill="FFFFFF"/>
        </w:rPr>
        <w:fldChar w:fldCharType="begin" w:fldLock="1"/>
      </w:r>
      <w:r>
        <w:rPr>
          <w:color w:val="auto"/>
          <w:szCs w:val="24"/>
          <w:shd w:val="clear" w:color="auto" w:fill="FFFFFF"/>
        </w:rPr>
        <w:instrText>ADDIN CSL_CITATION { "citationItems" : [ { "id" : "ITEM-1", "itemData" : { "ISSN" : "15128822", "abstract" : "The objective of this study was to determine position-related differences in the amount, intensity and speed of movement in elite football players. The variables describe the amount, intensity and speed of movement of the players when in possession of the ball, when not in the possession of the ball, and when the ball is out of play. A random selection of 150 players (30 for each playing position, goalkeepers excluded) from a population of 226 players drawn from the 32 national teams that have participated in the 2010 World Cup finals in South Africa, and have played at least 250 minutes in 3 matches. Univariate analyses of variance revealed significant positional differences in total distance covered, the greatest distance being covered by defensive midfielders (10.50 km) and offensive midfielders (10.39 km). Defensive midfielders (4.2 km) and forwards (4.0 km) covered the greatest distance when their team is in possession of the ball, and defensive midfielders (4.45 km) when their team is not in possession. When the ball is out of play there are no statistically significant differences between particular types of players. With respect to the intensity of activity, we observed that the forwards spend the most time in low intensity activities (54.01 min), defensive midfielders in the medium intensity activities (6.20 min), while the offensive midfielders spend the most time in high intensity activities (6.51). These results could be useful to coaches and performance specialists when designing position-specific training and conditioning programs. ABSTRACT FROM AUTHOR", "author" : [ { "dropping-particle" : "", "family" : "Jozak", "given" : "Romeo", "non-dropping-particle" : "", "parse-names" : false, "suffix" : "" }, { "dropping-particle" : "", "family" : "Peri\u0107", "given" : "Antonio", "non-dropping-particle" : "", "parse-names" : false, "suffix" : "" }, { "dropping-particle" : "", "family" : "Bradi\u0107", "given" : "Asim", "non-dropping-particle" : "", "parse-names" : false, "suffix" : "" }, { "dropping-particle" : "", "family" : "Dizdar", "given" : "Dra\u017ean", "non-dropping-particle" : "", "parse-names" : false, "suffix" : "" } ], "container-title" : "Homo Sporticus", "id" : "ITEM-1", "issue" : "2", "issued" : { "date-parts" : [ [ "2011" ] ] }, "page" : "16-22", "title" : "Position-related differences in the amount, intensity and speed of movement in elite football players.", "type" : "article-journal", "volume" : "13" }, "uris" : [ "http://www.mendeley.com/documents/?uuid=4b72645f-20f5-4c53-813e-20a5cb1d712e" ] } ], "mendeley" : { "formattedCitation" : "(Jozak, Peri\u0107, Bradi\u0107, &amp; Dizdar, 2011)", "manualFormatting" : "(Jozak, Peri\u0107, Bradi\u0107, &amp; Dizdar, 2011", "plainTextFormattedCitation" : "(Jozak, Peri\u0107, Bradi\u0107, &amp; Dizdar, 2011)", "previouslyFormattedCitation" : "(Jozak, Peri\u0107, Bradi\u0107, &amp; Dizdar, 2011)" }, "properties" : {  }, "schema" : "https://github.com/citation-style-language/schema/raw/master/csl-citation.json" }</w:instrText>
      </w:r>
      <w:r>
        <w:rPr>
          <w:color w:val="auto"/>
          <w:szCs w:val="24"/>
          <w:shd w:val="clear" w:color="auto" w:fill="FFFFFF"/>
        </w:rPr>
        <w:fldChar w:fldCharType="separate"/>
      </w:r>
      <w:r w:rsidRPr="00FC7E85">
        <w:rPr>
          <w:noProof/>
          <w:color w:val="auto"/>
          <w:szCs w:val="24"/>
          <w:shd w:val="clear" w:color="auto" w:fill="FFFFFF"/>
        </w:rPr>
        <w:t>(Jozak, Perić, Bradić, &amp; Dizdar, 2011</w:t>
      </w:r>
      <w:r>
        <w:rPr>
          <w:color w:val="auto"/>
          <w:szCs w:val="24"/>
          <w:shd w:val="clear" w:color="auto" w:fill="FFFFFF"/>
        </w:rPr>
        <w:fldChar w:fldCharType="end"/>
      </w:r>
      <w:r>
        <w:rPr>
          <w:color w:val="auto"/>
          <w:szCs w:val="24"/>
          <w:shd w:val="clear" w:color="auto" w:fill="FFFFFF"/>
        </w:rPr>
        <w:t xml:space="preserve">; </w:t>
      </w:r>
      <w:r>
        <w:rPr>
          <w:color w:val="auto"/>
          <w:szCs w:val="24"/>
          <w:shd w:val="clear" w:color="auto" w:fill="FFFFFF"/>
        </w:rPr>
        <w:fldChar w:fldCharType="begin" w:fldLock="1"/>
      </w:r>
      <w:r>
        <w:rPr>
          <w:color w:val="auto"/>
          <w:szCs w:val="24"/>
          <w:shd w:val="clear" w:color="auto" w:fill="FFFFFF"/>
        </w:rPr>
        <w:instrText>ADDIN CSL_CITATION { "citationItems" : [ { "id" : "ITEM-1", "itemData" : { "DOI" : "10.1080/0264041031000071182", "ISBN" : "0264-0414 (Print)\\r0264-0414 (Linking)", "ISSN" : "02640414", "PMID" : "12848386", "abstract" : "The aim of this study was to assess physical fitness, match performance and development of fatigue during competitive matches at two high standards of professional soccer. Computerized time-motion analyses were performed 2-7 times during the competitive season on 18 top-class and 24 moderate professional soccer players. In addition, the players performed the Yo-Yo intermittent recovery test. The top-class players performed 28 and 58% more (P &lt; 0.05) high-intensity running and sprinting, respectively, than the moderate players (2.43 +/- 0.14 vs 1.90 +/- 0.12 km and 0.65 +/- 0.06 vs 0.41 +/- 0.03 km, respectively). The top-class players were better (11%; P &lt; 0.05) on the Yo-Yo intermittent recovery test than the moderate players (2.26 +/- 0.08 vs 2.04 +/- 0.06 km, respectively). The amount of high-intensity running, independent of competitive standard and playing position, was lower (35-45%; P &lt; 0.05) in the last than in the first 15 min of the game. After the 5-min period during which the amount of high-intensity running peaked, performance was reduced (P &lt; 0.05) by 12% in the following 5 min compared with the game average. Substitute players (n = 13) covered 25% more (P &lt; 0.05) ground during the final 15 min of high-intensity running than the other players. The coefficient of variation in high-intensity running was 9.2% between successive matches, whereas it was 24.8% between different stages of the season. Total distance covered and the distance covered in high-intensity running were higher (P &lt; 0.05) for midfield players, full-backs and attackers than for defenders. Attackers and full-backs covered a greater (P &lt; 0.05) distance in sprinting than midfield players and defenders. The midfield players and full-backs covered a greater (P &lt; 0.05) distance than attackers and defenders in the Yo-Yo intermittent recovery test (2.23 +/- 0.10 and 2.21 +/- 0.04 vs 1.99 +/- 0.11 and 1.91 +/- 0.12 km, respectively). The results show that: (1) top-class soccer players performed more high-intensity running during a game and were better at the Yo-Yo test than moderate professional players; (2) fatigue occurred towards the end of matches as well as temporarily during the game, independently of competitive standard and of team position; (3) defenders covered a shorter distance in high-intensity running than players in other playing positions; (4) defenders and attackers had a poorer Yo-Yo intermittent recovery test performance than midfielders and full-backs; and (5) la\u2026", "author" : [ { "dropping-particle" : "", "family" : "Mohr", "given" : "Magni", "non-dropping-particle" : "", "parse-names" : false, "suffix" : "" }, { "dropping-particle" : "", "family" : "Krustrup", "given" : "Peter", "non-dropping-particle" : "", "parse-names" : false, "suffix" : "" }, { "dropping-particle" : "", "family" : "Bangsbo", "given" : "Jens", "non-dropping-particle" : "", "parse-names" : false, "suffix" : "" } ], "container-title" : "Journal of Sports Sciences", "id" : "ITEM-1", "issue" : "7", "issued" : { "date-parts" : [ [ "2003" ] ] }, "page" : "519-528", "title" : "Match performance of high-standard soccer players with special reference to development of fatigue", "type" : "article-journal", "volume" : "21" }, "uris" : [ "http://www.mendeley.com/documents/?uuid=363bdf5d-f61f-470a-85d6-e49dc58bcb26" ] } ], "mendeley" : { "formattedCitation" : "(Mohr, Krustrup, &amp; Bangsbo, 2003)", "manualFormatting" : "Mohr, Krustrup, &amp; Bangsbo, 2003)", "plainTextFormattedCitation" : "(Mohr, Krustrup, &amp; Bangsbo, 2003)", "previouslyFormattedCitation" : "(Mohr, Krustrup, &amp; Bangsbo, 2003)" }, "properties" : {  }, "schema" : "https://github.com/citation-style-language/schema/raw/master/csl-citation.json" }</w:instrText>
      </w:r>
      <w:r>
        <w:rPr>
          <w:color w:val="auto"/>
          <w:szCs w:val="24"/>
          <w:shd w:val="clear" w:color="auto" w:fill="FFFFFF"/>
        </w:rPr>
        <w:fldChar w:fldCharType="separate"/>
      </w:r>
      <w:r w:rsidRPr="00FC7E85">
        <w:rPr>
          <w:noProof/>
          <w:color w:val="auto"/>
          <w:szCs w:val="24"/>
          <w:shd w:val="clear" w:color="auto" w:fill="FFFFFF"/>
        </w:rPr>
        <w:t>Mohr, Krustrup, &amp; Bangsbo, 2003)</w:t>
      </w:r>
      <w:r>
        <w:rPr>
          <w:color w:val="auto"/>
          <w:szCs w:val="24"/>
          <w:shd w:val="clear" w:color="auto" w:fill="FFFFFF"/>
        </w:rPr>
        <w:fldChar w:fldCharType="end"/>
      </w:r>
      <w:r w:rsidRPr="00FC7E85">
        <w:rPr>
          <w:color w:val="auto"/>
          <w:szCs w:val="24"/>
        </w:rPr>
        <w:t xml:space="preserve">. V průběhu zápasu hráči vykonávají více jak 1200 acyklických a nepředvídatelných změn směru </w:t>
      </w:r>
      <w:r w:rsidRPr="00FC7E85">
        <w:rPr>
          <w:color w:val="auto"/>
          <w:szCs w:val="24"/>
        </w:rPr>
        <w:lastRenderedPageBreak/>
        <w:fldChar w:fldCharType="begin" w:fldLock="1"/>
      </w:r>
      <w:r>
        <w:rPr>
          <w:color w:val="auto"/>
          <w:szCs w:val="24"/>
        </w:rPr>
        <w:instrText>ADDIN CSL_CITATION { "citationItems" : [ { "id" : "ITEM-1", "itemData" : { "DOI" : "10.1080/0264041031000071182", "ISBN" : "0264-0414 (Print)\\r0264-0414 (Linking)", "ISSN" : "02640414", "PMID" : "12848386", "abstract" : "The aim of this study was to assess physical fitness, match performance and development of fatigue during competitive matches at two high standards of professional soccer. Computerized time-motion analyses were performed 2-7 times during the competitive season on 18 top-class and 24 moderate professional soccer players. In addition, the players performed the Yo-Yo intermittent recovery test. The top-class players performed 28 and 58% more (P &lt; 0.05) high-intensity running and sprinting, respectively, than the moderate players (2.43 +/- 0.14 vs 1.90 +/- 0.12 km and 0.65 +/- 0.06 vs 0.41 +/- 0.03 km, respectively). The top-class players were better (11%; P &lt; 0.05) on the Yo-Yo intermittent recovery test than the moderate players (2.26 +/- 0.08 vs 2.04 +/- 0.06 km, respectively). The amount of high-intensity running, independent of competitive standard and playing position, was lower (35-45%; P &lt; 0.05) in the last than in the first 15 min of the game. After the 5-min period during which the amount of high-intensity running peaked, performance was reduced (P &lt; 0.05) by 12% in the following 5 min compared with the game average. Substitute players (n = 13) covered 25% more (P &lt; 0.05) ground during the final 15 min of high-intensity running than the other players. The coefficient of variation in high-intensity running was 9.2% between successive matches, whereas it was 24.8% between different stages of the season. Total distance covered and the distance covered in high-intensity running were higher (P &lt; 0.05) for midfield players, full-backs and attackers than for defenders. Attackers and full-backs covered a greater (P &lt; 0.05) distance in sprinting than midfield players and defenders. The midfield players and full-backs covered a greater (P &lt; 0.05) distance than attackers and defenders in the Yo-Yo intermittent recovery test (2.23 +/- 0.10 and 2.21 +/- 0.04 vs 1.99 +/- 0.11 and 1.91 +/- 0.12 km, respectively). The results show that: (1) top-class soccer players performed more high-intensity running during a game and were better at the Yo-Yo test than moderate professional players; (2) fatigue occurred towards the end of matches as well as temporarily during the game, independently of competitive standard and of team position; (3) defenders covered a shorter distance in high-intensity running than players in other playing positions; (4) defenders and attackers had a poorer Yo-Yo intermittent recovery test performance than midfielders and full-backs; and (5) la\u2026", "author" : [ { "dropping-particle" : "", "family" : "Mohr", "given" : "Magni", "non-dropping-particle" : "", "parse-names" : false, "suffix" : "" }, { "dropping-particle" : "", "family" : "Krustrup", "given" : "Peter", "non-dropping-particle" : "", "parse-names" : false, "suffix" : "" }, { "dropping-particle" : "", "family" : "Bangsbo", "given" : "Jens", "non-dropping-particle" : "", "parse-names" : false, "suffix" : "" } ], "container-title" : "Journal of Sports Sciences", "id" : "ITEM-1", "issue" : "7", "issued" : { "date-parts" : [ [ "2003" ] ] }, "page" : "519-528", "title" : "Match performance of high-standard soccer players with special reference to development of fatigue", "type" : "article-journal", "volume" : "21" }, "uris" : [ "http://www.mendeley.com/documents/?uuid=5145ac93-a243-4220-9dc5-ef36f3271c72" ] } ], "mendeley" : { "formattedCitation" : "(Mohr et al., 2003)", "plainTextFormattedCitation" : "(Mohr et al., 2003)", "previouslyFormattedCitation" : "(Mohr et al., 2003)" }, "properties" : {  }, "schema" : "https://github.com/citation-style-language/schema/raw/master/csl-citation.json" }</w:instrText>
      </w:r>
      <w:r w:rsidRPr="00FC7E85">
        <w:rPr>
          <w:color w:val="auto"/>
          <w:szCs w:val="24"/>
        </w:rPr>
        <w:fldChar w:fldCharType="separate"/>
      </w:r>
      <w:r w:rsidRPr="00FC7E85">
        <w:rPr>
          <w:noProof/>
          <w:color w:val="auto"/>
          <w:szCs w:val="24"/>
        </w:rPr>
        <w:t>(Mohr et al., 2003)</w:t>
      </w:r>
      <w:r w:rsidRPr="00FC7E85">
        <w:rPr>
          <w:color w:val="auto"/>
          <w:szCs w:val="24"/>
        </w:rPr>
        <w:fldChar w:fldCharType="end"/>
      </w:r>
      <w:r w:rsidRPr="00FC7E85">
        <w:rPr>
          <w:color w:val="auto"/>
          <w:szCs w:val="24"/>
        </w:rPr>
        <w:t xml:space="preserve">, které se </w:t>
      </w:r>
      <w:r w:rsidR="007367A0">
        <w:rPr>
          <w:color w:val="auto"/>
          <w:szCs w:val="24"/>
          <w:shd w:val="clear" w:color="auto" w:fill="FFFFFF"/>
        </w:rPr>
        <w:t>v utkání opakují každých 3–5</w:t>
      </w:r>
      <w:r w:rsidR="00413525">
        <w:rPr>
          <w:color w:val="auto"/>
          <w:szCs w:val="24"/>
          <w:shd w:val="clear" w:color="auto" w:fill="FFFFFF"/>
        </w:rPr>
        <w:t>s</w:t>
      </w:r>
      <w:r w:rsidR="007367A0">
        <w:rPr>
          <w:color w:val="auto"/>
          <w:szCs w:val="24"/>
          <w:shd w:val="clear" w:color="auto" w:fill="FFFFFF"/>
        </w:rPr>
        <w:t xml:space="preserve"> </w:t>
      </w:r>
      <w:r w:rsidR="00417B8F">
        <w:rPr>
          <w:color w:val="auto"/>
          <w:szCs w:val="24"/>
          <w:shd w:val="clear" w:color="auto" w:fill="FFFFFF"/>
        </w:rPr>
        <w:fldChar w:fldCharType="begin" w:fldLock="1"/>
      </w:r>
      <w:r w:rsidR="00417B8F">
        <w:rPr>
          <w:color w:val="auto"/>
          <w:szCs w:val="24"/>
          <w:shd w:val="clear" w:color="auto" w:fill="FFFFFF"/>
        </w:rPr>
        <w:instrText>ADDIN CSL_CITATION { "citationItems" : [ { "id" : "ITEM-1", "itemData" : { "author" : [ { "dropping-particle" : "", "family" : "Bangsbo", "given" : "Jens", "non-dropping-particle" : "", "parse-names" : false, "suffix" : "" } ], "container-title" : "Acta Psychologica. Scandinavica", "id" : "ITEM-1", "issue" : "suppl. 619", "issued" : { "date-parts" : [ [ "1994" ] ] }, "page" : "1-155", "title" : "The physiology of soccer-with special reference to intense intermittent exercise", "type" : "article-journal", "volume" : "151" }, "uris" : [ "http://www.mendeley.com/documents/?uuid=24afba4f-f80b-45c8-abfe-f596ae42e6d1" ] } ], "mendeley" : { "formattedCitation" : "(Bangsbo, 1994)", "manualFormatting" : "(Bangsbo, 1994; Bangsbo, Norregaard, &amp; Thorsoe, 1991)", "plainTextFormattedCitation" : "(Bangsbo, 1994)", "previouslyFormattedCitation" : "(Bangsbo, 1994)" }, "properties" : {  }, "schema" : "https://github.com/citation-style-language/schema/raw/master/csl-citation.json" }</w:instrText>
      </w:r>
      <w:r w:rsidR="00417B8F">
        <w:rPr>
          <w:color w:val="auto"/>
          <w:szCs w:val="24"/>
          <w:shd w:val="clear" w:color="auto" w:fill="FFFFFF"/>
        </w:rPr>
        <w:fldChar w:fldCharType="separate"/>
      </w:r>
      <w:r w:rsidR="00417B8F" w:rsidRPr="00417B8F">
        <w:rPr>
          <w:noProof/>
          <w:color w:val="auto"/>
          <w:szCs w:val="24"/>
          <w:shd w:val="clear" w:color="auto" w:fill="FFFFFF"/>
        </w:rPr>
        <w:t>(Bangsbo, 1994</w:t>
      </w:r>
      <w:r w:rsidR="00417B8F">
        <w:rPr>
          <w:noProof/>
          <w:color w:val="auto"/>
          <w:szCs w:val="24"/>
          <w:shd w:val="clear" w:color="auto" w:fill="FFFFFF"/>
        </w:rPr>
        <w:t xml:space="preserve">; </w:t>
      </w:r>
      <w:r w:rsidR="00417B8F">
        <w:rPr>
          <w:noProof/>
          <w:color w:val="auto"/>
          <w:szCs w:val="24"/>
          <w:shd w:val="clear" w:color="auto" w:fill="FFFFFF"/>
        </w:rPr>
        <w:fldChar w:fldCharType="begin" w:fldLock="1"/>
      </w:r>
      <w:r w:rsidR="00417B8F">
        <w:rPr>
          <w:noProof/>
          <w:color w:val="auto"/>
          <w:szCs w:val="24"/>
          <w:shd w:val="clear" w:color="auto" w:fill="FFFFFF"/>
        </w:rPr>
        <w:instrText>ADDIN CSL_CITATION { "citationItems" : [ { "id" : "ITEM-1", "itemData" : { "author" : [ { "dropping-particle" : "", "family" : "Bangsbo", "given" : "Jens", "non-dropping-particle" : "", "parse-names" : false, "suffix" : "" }, { "dropping-particle" : "", "family" : "Norregaard", "given" : "L", "non-dropping-particle" : "", "parse-names" : false, "suffix" : "" }, { "dropping-particle" : "", "family" : "Thorsoe", "given" : "F", "non-dropping-particle" : "", "parse-names" : false, "suffix" : "" } ], "container-title" : "Canadian Journal of Sports Sciences", "id" : "ITEM-1", "issue" : "2", "issued" : { "date-parts" : [ [ "1991" ] ] }, "page" : "110-116", "title" : "Activity profile of competition soccer", "type" : "article-journal", "volume" : "16" }, "uris" : [ "http://www.mendeley.com/documents/?uuid=a8df7f61-41dd-4b28-83a6-e0a177a4d69c" ] } ], "mendeley" : { "formattedCitation" : "(Bangsbo, Norregaard, &amp; Thorsoe, 1991)", "manualFormatting" : "Bangsbo, Norregaard, &amp; Thorsoe, 1991)", "plainTextFormattedCitation" : "(Bangsbo, Norregaard, &amp; Thorsoe, 1991)", "previouslyFormattedCitation" : "(Bangsbo, Norregaard, &amp; Thorsoe, 1991)" }, "properties" : {  }, "schema" : "https://github.com/citation-style-language/schema/raw/master/csl-citation.json" }</w:instrText>
      </w:r>
      <w:r w:rsidR="00417B8F">
        <w:rPr>
          <w:noProof/>
          <w:color w:val="auto"/>
          <w:szCs w:val="24"/>
          <w:shd w:val="clear" w:color="auto" w:fill="FFFFFF"/>
        </w:rPr>
        <w:fldChar w:fldCharType="separate"/>
      </w:r>
      <w:r w:rsidR="00417B8F" w:rsidRPr="00417B8F">
        <w:rPr>
          <w:noProof/>
          <w:color w:val="auto"/>
          <w:szCs w:val="24"/>
          <w:shd w:val="clear" w:color="auto" w:fill="FFFFFF"/>
        </w:rPr>
        <w:t>Bangsbo, Norregaard, &amp; Thorsoe, 1991)</w:t>
      </w:r>
      <w:r w:rsidR="00417B8F">
        <w:rPr>
          <w:noProof/>
          <w:color w:val="auto"/>
          <w:szCs w:val="24"/>
          <w:shd w:val="clear" w:color="auto" w:fill="FFFFFF"/>
        </w:rPr>
        <w:fldChar w:fldCharType="end"/>
      </w:r>
      <w:r w:rsidR="00417B8F">
        <w:rPr>
          <w:color w:val="auto"/>
          <w:szCs w:val="24"/>
          <w:shd w:val="clear" w:color="auto" w:fill="FFFFFF"/>
        </w:rPr>
        <w:fldChar w:fldCharType="end"/>
      </w:r>
      <w:r w:rsidR="00417B8F">
        <w:rPr>
          <w:color w:val="auto"/>
          <w:szCs w:val="24"/>
          <w:shd w:val="clear" w:color="auto" w:fill="FFFFFF"/>
        </w:rPr>
        <w:t>.</w:t>
      </w:r>
    </w:p>
    <w:p w:rsidR="00417B8F" w:rsidRDefault="00417B8F" w:rsidP="00091CEA">
      <w:pPr>
        <w:spacing w:after="0"/>
        <w:ind w:left="210" w:firstLine="363"/>
      </w:pPr>
      <w:r w:rsidRPr="009A26CC">
        <w:rPr>
          <w:shd w:val="clear" w:color="auto" w:fill="FFFFFF"/>
        </w:rPr>
        <w:t xml:space="preserve">Bylo zjištěno, že elitní hráči </w:t>
      </w:r>
      <w:r w:rsidRPr="009A26CC">
        <w:t>v průběhu utkání překonají v závislosti na jejich místě v sestavě přibližně</w:t>
      </w:r>
      <w:r w:rsidRPr="009A26CC">
        <w:rPr>
          <w:shd w:val="clear" w:color="auto" w:fill="FFFFFF"/>
        </w:rPr>
        <w:t xml:space="preserve"> 10 - 13 km</w:t>
      </w:r>
      <w:r>
        <w:rPr>
          <w:shd w:val="clear" w:color="auto" w:fill="FFFFFF"/>
        </w:rPr>
        <w:t xml:space="preserve"> </w:t>
      </w:r>
      <w:r>
        <w:rPr>
          <w:shd w:val="clear" w:color="auto" w:fill="FFFFFF"/>
        </w:rPr>
        <w:fldChar w:fldCharType="begin" w:fldLock="1"/>
      </w:r>
      <w:r>
        <w:rPr>
          <w:shd w:val="clear" w:color="auto" w:fill="FFFFFF"/>
        </w:rPr>
        <w:instrText>ADDIN CSL_CITATION { "citationItems" : [ { "id" : "ITEM-1", "itemData" : { "author" : [ { "dropping-particle" : "", "family" : "Vot\u00edk", "given" : "Jarom\u00edr", "non-dropping-particle" : "", "parse-names" : false, "suffix" : "" }, { "dropping-particle" : "", "family" : "Zal\u00e1b\u00e1k", "given" : "Ji\u0159\u00ed", "non-dropping-particle" : "", "parse-names" : false, "suffix" : "" }, { "dropping-particle" : "", "family" : "Bursov\u00e1", "given" : "Martina", "non-dropping-particle" : "", "parse-names" : false, "suffix" : "" }, { "dropping-particle" : "", "family" : "\u0160r\u00e1mkov\u00e1", "given" : "Petra", "non-dropping-particle" : "", "parse-names" : false, "suffix" : "" }, { "dropping-particle" : "", "family" : "Pech", "given" : "Jarom\u00edr", "non-dropping-particle" : "", "parse-names" : false, "suffix" : "" } ], "id" : "ITEM-1", "issued" : { "date-parts" : [ [ "2011" ] ] }, "publisher" : "Grada", "publisher-place" : "Praha", "title" : "Fotbalov\u00fd tren\u00e9r: z\u00e1kladn\u00ed pr\u016fvodce tr\u00e9ninkem", "type" : "book" }, "uris" : [ "http://www.mendeley.com/documents/?uuid=f942a3cb-aeb0-4ba0-9dd0-12bee48147bc" ] } ], "mendeley" : { "formattedCitation" : "(Vot\u00edk, Zal\u00e1b\u00e1k, Bursov\u00e1, \u0160r\u00e1mkov\u00e1, &amp; Pech, 2011)", "manualFormatting" : "(Vot\u00edk, Zal\u00e1b\u00e1k, Bursov\u00e1, \u0160r\u00e1mkov\u00e1, &amp; Pech, 2011", "plainTextFormattedCitation" : "(Vot\u00edk, Zal\u00e1b\u00e1k, Bursov\u00e1, \u0160r\u00e1mkov\u00e1, &amp; Pech, 2011)", "previouslyFormattedCitation" : "(Vot\u00edk, Zal\u00e1b\u00e1k, Bursov\u00e1, \u0160r\u00e1mkov\u00e1, &amp; Pech, 2011)" }, "properties" : {  }, "schema" : "https://github.com/citation-style-language/schema/raw/master/csl-citation.json" }</w:instrText>
      </w:r>
      <w:r>
        <w:rPr>
          <w:shd w:val="clear" w:color="auto" w:fill="FFFFFF"/>
        </w:rPr>
        <w:fldChar w:fldCharType="separate"/>
      </w:r>
      <w:r w:rsidRPr="00417B8F">
        <w:rPr>
          <w:noProof/>
          <w:shd w:val="clear" w:color="auto" w:fill="FFFFFF"/>
        </w:rPr>
        <w:t>(Votík, Zalábák, Bursová, Šrámková, &amp; Pech, 2011</w:t>
      </w:r>
      <w:r>
        <w:rPr>
          <w:shd w:val="clear" w:color="auto" w:fill="FFFFFF"/>
        </w:rPr>
        <w:fldChar w:fldCharType="end"/>
      </w:r>
      <w:r>
        <w:rPr>
          <w:shd w:val="clear" w:color="auto" w:fill="FFFFFF"/>
        </w:rPr>
        <w:t xml:space="preserve">; </w:t>
      </w:r>
      <w:r>
        <w:rPr>
          <w:shd w:val="clear" w:color="auto" w:fill="FFFFFF"/>
        </w:rPr>
        <w:fldChar w:fldCharType="begin" w:fldLock="1"/>
      </w:r>
      <w:r>
        <w:rPr>
          <w:shd w:val="clear" w:color="auto" w:fill="FFFFFF"/>
        </w:rPr>
        <w:instrText>ADDIN CSL_CITATION { "citationItems" : [ { "id" : "ITEM-1", "itemData" : { "DOI" : "10.1080/0264041031000071182", "ISBN" : "0264-0414 (Print)\\r0264-0414 (Linking)", "ISSN" : "02640414", "PMID" : "12848386", "abstract" : "The aim of this study was to assess physical fitness, match performance and development of fatigue during competitive matches at two high standards of professional soccer. Computerized time-motion analyses were performed 2-7 times during the competitive season on 18 top-class and 24 moderate professional soccer players. In addition, the players performed the Yo-Yo intermittent recovery test. The top-class players performed 28 and 58% more (P &lt; 0.05) high-intensity running and sprinting, respectively, than the moderate players (2.43 +/- 0.14 vs 1.90 +/- 0.12 km and 0.65 +/- 0.06 vs 0.41 +/- 0.03 km, respectively). The top-class players were better (11%; P &lt; 0.05) on the Yo-Yo intermittent recovery test than the moderate players (2.26 +/- 0.08 vs 2.04 +/- 0.06 km, respectively). The amount of high-intensity running, independent of competitive standard and playing position, was lower (35-45%; P &lt; 0.05) in the last than in the first 15 min of the game. After the 5-min period during which the amount of high-intensity running peaked, performance was reduced (P &lt; 0.05) by 12% in the following 5 min compared with the game average. Substitute players (n = 13) covered 25% more (P &lt; 0.05) ground during the final 15 min of high-intensity running than the other players. The coefficient of variation in high-intensity running was 9.2% between successive matches, whereas it was 24.8% between different stages of the season. Total distance covered and the distance covered in high-intensity running were higher (P &lt; 0.05) for midfield players, full-backs and attackers than for defenders. Attackers and full-backs covered a greater (P &lt; 0.05) distance in sprinting than midfield players and defenders. The midfield players and full-backs covered a greater (P &lt; 0.05) distance than attackers and defenders in the Yo-Yo intermittent recovery test (2.23 +/- 0.10 and 2.21 +/- 0.04 vs 1.99 +/- 0.11 and 1.91 +/- 0.12 km, respectively). The results show that: (1) top-class soccer players performed more high-intensity running during a game and were better at the Yo-Yo test than moderate professional players; (2) fatigue occurred towards the end of matches as well as temporarily during the game, independently of competitive standard and of team position; (3) defenders covered a shorter distance in high-intensity running than players in other playing positions; (4) defenders and attackers had a poorer Yo-Yo intermittent recovery test performance than midfielders and full-backs; and (5) la\u2026", "author" : [ { "dropping-particle" : "", "family" : "Mohr", "given" : "Magni", "non-dropping-particle" : "", "parse-names" : false, "suffix" : "" }, { "dropping-particle" : "", "family" : "Krustrup", "given" : "Peter", "non-dropping-particle" : "", "parse-names" : false, "suffix" : "" }, { "dropping-particle" : "", "family" : "Bangsbo", "given" : "Jens", "non-dropping-particle" : "", "parse-names" : false, "suffix" : "" } ], "container-title" : "Journal of Sports Sciences", "id" : "ITEM-1", "issue" : "7", "issued" : { "date-parts" : [ [ "2003" ] ] }, "page" : "519-528", "title" : "Match performance of high-standard soccer players with special reference to development of fatigue", "type" : "article-journal", "volume" : "21" }, "uris" : [ "http://www.mendeley.com/documents/?uuid=363bdf5d-f61f-470a-85d6-e49dc58bcb26" ] } ], "mendeley" : { "formattedCitation" : "(Mohr et al., 2003)", "manualFormatting" : "Mohr et al., 2003;", "plainTextFormattedCitation" : "(Mohr et al., 2003)", "previouslyFormattedCitation" : "(Mohr et al., 2003)" }, "properties" : {  }, "schema" : "https://github.com/citation-style-language/schema/raw/master/csl-citation.json" }</w:instrText>
      </w:r>
      <w:r>
        <w:rPr>
          <w:shd w:val="clear" w:color="auto" w:fill="FFFFFF"/>
        </w:rPr>
        <w:fldChar w:fldCharType="separate"/>
      </w:r>
      <w:r w:rsidRPr="00417B8F">
        <w:rPr>
          <w:noProof/>
          <w:shd w:val="clear" w:color="auto" w:fill="FFFFFF"/>
        </w:rPr>
        <w:t>Mohr et al., 2003</w:t>
      </w:r>
      <w:r>
        <w:rPr>
          <w:noProof/>
          <w:shd w:val="clear" w:color="auto" w:fill="FFFFFF"/>
        </w:rPr>
        <w:t>;</w:t>
      </w:r>
      <w:r>
        <w:rPr>
          <w:shd w:val="clear" w:color="auto" w:fill="FFFFFF"/>
        </w:rPr>
        <w:fldChar w:fldCharType="end"/>
      </w:r>
      <w:r w:rsidR="00B02571">
        <w:rPr>
          <w:shd w:val="clear" w:color="auto" w:fill="FFFFFF"/>
        </w:rPr>
        <w:t xml:space="preserve"> </w:t>
      </w:r>
      <w:r>
        <w:rPr>
          <w:shd w:val="clear" w:color="auto" w:fill="FFFFFF"/>
        </w:rPr>
        <w:fldChar w:fldCharType="begin" w:fldLock="1"/>
      </w:r>
      <w:r>
        <w:rPr>
          <w:shd w:val="clear" w:color="auto" w:fill="FFFFFF"/>
        </w:rPr>
        <w:instrText>ADDIN CSL_CITATION { "citationItems" : [ { "id" : "ITEM-1", "itemData" : { "author" : [ { "dropping-particle" : "", "family" : "Kirkendall, D", "given" : "T", "non-dropping-particle" : "", "parse-names" : false, "suffix" : "" } ], "id" : "ITEM-1", "issued" : { "date-parts" : [ [ "2013" ] ] }, "publisher" : "Grada publishing", "publisher-place" : "Praha", "title" : "Fotbalov\u00fd tr\u00e9nink:rozvoj s\u00edly, rychlosti a obratnosti na anatomick\u00fdch z\u00e1kladech", "type" : "book" }, "uris" : [ "http://www.mendeley.com/documents/?uuid=82e0bea4-bd3a-435a-a07a-5eaaa4b85f51" ] } ], "mendeley" : { "formattedCitation" : "(Kirkendall, D, 2013)", "manualFormatting" : "Kirkendall, D, 2013)", "plainTextFormattedCitation" : "(Kirkendall, D, 2013)", "previouslyFormattedCitation" : "(Kirkendall, D, 2013)" }, "properties" : {  }, "schema" : "https://github.com/citation-style-language/schema/raw/master/csl-citation.json" }</w:instrText>
      </w:r>
      <w:r>
        <w:rPr>
          <w:shd w:val="clear" w:color="auto" w:fill="FFFFFF"/>
        </w:rPr>
        <w:fldChar w:fldCharType="separate"/>
      </w:r>
      <w:r w:rsidRPr="00417B8F">
        <w:rPr>
          <w:noProof/>
          <w:shd w:val="clear" w:color="auto" w:fill="FFFFFF"/>
        </w:rPr>
        <w:t>Kirkendall, D, 2013)</w:t>
      </w:r>
      <w:r>
        <w:rPr>
          <w:shd w:val="clear" w:color="auto" w:fill="FFFFFF"/>
        </w:rPr>
        <w:fldChar w:fldCharType="end"/>
      </w:r>
      <w:r w:rsidR="00B02571">
        <w:rPr>
          <w:shd w:val="clear" w:color="auto" w:fill="FFFFFF"/>
        </w:rPr>
        <w:t>. „</w:t>
      </w:r>
      <w:r w:rsidR="00B02571">
        <w:t xml:space="preserve">Z toho např. hráč středové řady absolvuje přibližně 3 000 m chůzí, 5 600 m klusem, 3 400 rychlým během nebo sprintem“ </w:t>
      </w:r>
      <w:r w:rsidR="00B02571">
        <w:fldChar w:fldCharType="begin" w:fldLock="1"/>
      </w:r>
      <w:r w:rsidR="00B02571">
        <w:instrText>ADDIN CSL_CITATION { "citationItems" : [ { "id" : "ITEM-1", "itemData" : { "author" : [ { "dropping-particle" : "", "family" : "Vot\u00edk", "given" : "Jarom\u00edr", "non-dropping-particle" : "", "parse-names" : false, "suffix" : "" }, { "dropping-particle" : "", "family" : "Zal\u00e1b\u00e1k", "given" : "Ji\u0159\u00ed", "non-dropping-particle" : "", "parse-names" : false, "suffix" : "" }, { "dropping-particle" : "", "family" : "Bursov\u00e1", "given" : "Martina", "non-dropping-particle" : "", "parse-names" : false, "suffix" : "" }, { "dropping-particle" : "", "family" : "\u0160r\u00e1mkov\u00e1", "given" : "Petra", "non-dropping-particle" : "", "parse-names" : false, "suffix" : "" }, { "dropping-particle" : "", "family" : "Pech", "given" : "Jarom\u00edr", "non-dropping-particle" : "", "parse-names" : false, "suffix" : "" } ], "id" : "ITEM-1", "issued" : { "date-parts" : [ [ "2011" ] ] }, "publisher" : "Grada", "publisher-place" : "Praha", "title" : "Fotbalov\u00fd tren\u00e9r: z\u00e1kladn\u00ed pr\u016fvodce tr\u00e9ninkem", "type" : "book" }, "uris" : [ "http://www.mendeley.com/documents/?uuid=f942a3cb-aeb0-4ba0-9dd0-12bee48147bc" ] } ], "mendeley" : { "formattedCitation" : "(Vot\u00edk et al., 2011)", "manualFormatting" : "(Vot\u00edk et al., 2011, 18)", "plainTextFormattedCitation" : "(Vot\u00edk et al., 2011)", "previouslyFormattedCitation" : "(Vot\u00edk et al., 2011)" }, "properties" : {  }, "schema" : "https://github.com/citation-style-language/schema/raw/master/csl-citation.json" }</w:instrText>
      </w:r>
      <w:r w:rsidR="00B02571">
        <w:fldChar w:fldCharType="separate"/>
      </w:r>
      <w:r w:rsidR="00B02571" w:rsidRPr="00B02571">
        <w:rPr>
          <w:noProof/>
        </w:rPr>
        <w:t>(Votík et al., 2011</w:t>
      </w:r>
      <w:r w:rsidR="00B02571">
        <w:rPr>
          <w:noProof/>
        </w:rPr>
        <w:t>, 18</w:t>
      </w:r>
      <w:r w:rsidR="00B02571" w:rsidRPr="00B02571">
        <w:rPr>
          <w:noProof/>
        </w:rPr>
        <w:t>)</w:t>
      </w:r>
      <w:r w:rsidR="00B02571">
        <w:fldChar w:fldCharType="end"/>
      </w:r>
      <w:r w:rsidR="00B02571">
        <w:t>.</w:t>
      </w:r>
    </w:p>
    <w:p w:rsidR="00B02571" w:rsidRDefault="00B02571" w:rsidP="00091CEA">
      <w:pPr>
        <w:spacing w:after="0"/>
        <w:ind w:left="210" w:firstLine="363"/>
        <w:rPr>
          <w:color w:val="auto"/>
          <w:szCs w:val="24"/>
          <w:shd w:val="clear" w:color="auto" w:fill="FFFFFF"/>
        </w:rPr>
      </w:pPr>
      <w:r>
        <w:rPr>
          <w:szCs w:val="24"/>
        </w:rPr>
        <w:t xml:space="preserve">Model pohybové struktury hráče v utkání zahrnuje kolem 30–40 sprintů </w:t>
      </w:r>
      <w:r>
        <w:rPr>
          <w:szCs w:val="24"/>
        </w:rPr>
        <w:fldChar w:fldCharType="begin" w:fldLock="1"/>
      </w:r>
      <w:r>
        <w:rPr>
          <w:szCs w:val="24"/>
        </w:rPr>
        <w:instrText>ADDIN CSL_CITATION { "citationItems" : [ { "id" : "ITEM-1", "itemData" : { "DOI" : "10.1080/0264041031000071182", "ISBN" : "0264-0414 (Print)\\r0264-0414 (Linking)", "ISSN" : "02640414", "PMID" : "12848386", "abstract" : "The aim of this study was to assess physical fitness, match performance and development of fatigue during competitive matches at two high standards of professional soccer. Computerized time-motion analyses were performed 2-7 times during the competitive season on 18 top-class and 24 moderate professional soccer players. In addition, the players performed the Yo-Yo intermittent recovery test. The top-class players performed 28 and 58% more (P &lt; 0.05) high-intensity running and sprinting, respectively, than the moderate players (2.43 +/- 0.14 vs 1.90 +/- 0.12 km and 0.65 +/- 0.06 vs 0.41 +/- 0.03 km, respectively). The top-class players were better (11%; P &lt; 0.05) on the Yo-Yo intermittent recovery test than the moderate players (2.26 +/- 0.08 vs 2.04 +/- 0.06 km, respectively). The amount of high-intensity running, independent of competitive standard and playing position, was lower (35-45%; P &lt; 0.05) in the last than in the first 15 min of the game. After the 5-min period during which the amount of high-intensity running peaked, performance was reduced (P &lt; 0.05) by 12% in the following 5 min compared with the game average. Substitute players (n = 13) covered 25% more (P &lt; 0.05) ground during the final 15 min of high-intensity running than the other players. The coefficient of variation in high-intensity running was 9.2% between successive matches, whereas it was 24.8% between different stages of the season. Total distance covered and the distance covered in high-intensity running were higher (P &lt; 0.05) for midfield players, full-backs and attackers than for defenders. Attackers and full-backs covered a greater (P &lt; 0.05) distance in sprinting than midfield players and defenders. The midfield players and full-backs covered a greater (P &lt; 0.05) distance than attackers and defenders in the Yo-Yo intermittent recovery test (2.23 +/- 0.10 and 2.21 +/- 0.04 vs 1.99 +/- 0.11 and 1.91 +/- 0.12 km, respectively). The results show that: (1) top-class soccer players performed more high-intensity running during a game and were better at the Yo-Yo test than moderate professional players; (2) fatigue occurred towards the end of matches as well as temporarily during the game, independently of competitive standard and of team position; (3) defenders covered a shorter distance in high-intensity running than players in other playing positions; (4) defenders and attackers had a poorer Yo-Yo intermittent recovery test performance than midfielders and full-backs; and (5) la\u2026", "author" : [ { "dropping-particle" : "", "family" : "Mohr", "given" : "Magni", "non-dropping-particle" : "", "parse-names" : false, "suffix" : "" }, { "dropping-particle" : "", "family" : "Krustrup", "given" : "Peter", "non-dropping-particle" : "", "parse-names" : false, "suffix" : "" }, { "dropping-particle" : "", "family" : "Bangsbo", "given" : "Jens", "non-dropping-particle" : "", "parse-names" : false, "suffix" : "" } ], "container-title" : "Journal of Sports Sciences", "id" : "ITEM-1", "issue" : "7", "issued" : { "date-parts" : [ [ "2003" ] ] }, "page" : "519-528", "title" : "Match performance of high-standard soccer players with special reference to development of fatigue", "type" : "article-journal", "volume" : "21" }, "uris" : [ "http://www.mendeley.com/documents/?uuid=363bdf5d-f61f-470a-85d6-e49dc58bcb26" ] } ], "mendeley" : { "formattedCitation" : "(Mohr et al., 2003)", "plainTextFormattedCitation" : "(Mohr et al., 2003)", "previouslyFormattedCitation" : "(Mohr et al., 2003)" }, "properties" : {  }, "schema" : "https://github.com/citation-style-language/schema/raw/master/csl-citation.json" }</w:instrText>
      </w:r>
      <w:r>
        <w:rPr>
          <w:szCs w:val="24"/>
        </w:rPr>
        <w:fldChar w:fldCharType="separate"/>
      </w:r>
      <w:r w:rsidRPr="00B02571">
        <w:rPr>
          <w:noProof/>
          <w:szCs w:val="24"/>
        </w:rPr>
        <w:t>(Mohr et al., 2003)</w:t>
      </w:r>
      <w:r>
        <w:rPr>
          <w:szCs w:val="24"/>
        </w:rPr>
        <w:fldChar w:fldCharType="end"/>
      </w:r>
      <w:r>
        <w:rPr>
          <w:szCs w:val="24"/>
        </w:rPr>
        <w:t xml:space="preserve">, které se během fotbalové utkání objevují přibližně každých 90 sekund, a každý trvá v průměru 2-4 sekundy </w:t>
      </w:r>
      <w:r>
        <w:rPr>
          <w:szCs w:val="24"/>
        </w:rPr>
        <w:fldChar w:fldCharType="begin" w:fldLock="1"/>
      </w:r>
      <w:r w:rsidR="00413525">
        <w:rPr>
          <w:szCs w:val="24"/>
        </w:rPr>
        <w:instrText>ADDIN CSL_CITATION { "citationItems" : [ { "id" : "ITEM-1", "itemData" : { "DOI" : "10.2165/00007256-198603010-00005", "ISBN" : "0112-1642; 0112-1642", "ISSN" : "11792035", "PMID" : "3633120", "abstract" : "Soccer is characterised as a high intensity, intermittent non-continuous exercise. Players cover approximately 10 km of ground per game, of which 8 to 18% is at the highest individual speed. In higher levels of competition there is a greater number of tackles and headings plus a greater percentage of the game is performed at maximum speed. The average aerobic energy yield during a national level game is around 80% of the individual maximum. Blood lactate concentration during a game averages 7 to 8 mmol/L. Because of a high energy yield most players have empty muscle glycogen stores at the end of the game, were hypohydrated and also have an increased body temperature. Soccer players of national and international standard have a maximal aerobic power of around 60 to 65 ml/kg/min, an above average anaerobic alactacid power, and a greater buffer capacity and muscle strength compared with untrained controls, yet seem to be less flexible.", "author" : [ { "dropping-particle" : "", "family" : "Ekblom", "given" : "Bj\u00f6rn", "non-dropping-particle" : "", "parse-names" : false, "suffix" : "" } ], "container-title" : "Sports Medicine", "id" : "ITEM-1", "issue" : "1", "issued" : { "date-parts" : [ [ "1986" ] ] }, "page" : "50-60", "title" : "Applied Physiology of Soccer", "type" : "article-journal", "volume" : "3" }, "uris" : [ "http://www.mendeley.com/documents/?uuid=64a20f0c-bbf9-4410-9295-0333684e65cf" ] } ], "mendeley" : { "formattedCitation" : "(Ekblom, 1986)", "manualFormatting" : "(Ekblom, 1986;", "plainTextFormattedCitation" : "(Ekblom, 1986)", "previouslyFormattedCitation" : "(Ekblom, 1986)" }, "properties" : {  }, "schema" : "https://github.com/citation-style-language/schema/raw/master/csl-citation.json" }</w:instrText>
      </w:r>
      <w:r>
        <w:rPr>
          <w:szCs w:val="24"/>
        </w:rPr>
        <w:fldChar w:fldCharType="separate"/>
      </w:r>
      <w:r w:rsidR="00413525">
        <w:rPr>
          <w:noProof/>
          <w:szCs w:val="24"/>
        </w:rPr>
        <w:t xml:space="preserve">(Ekblom, </w:t>
      </w:r>
      <w:r w:rsidRPr="00B02571">
        <w:rPr>
          <w:noProof/>
          <w:szCs w:val="24"/>
        </w:rPr>
        <w:t>1986</w:t>
      </w:r>
      <w:r w:rsidR="00413525">
        <w:rPr>
          <w:noProof/>
          <w:szCs w:val="24"/>
        </w:rPr>
        <w:t>;</w:t>
      </w:r>
      <w:r>
        <w:rPr>
          <w:szCs w:val="24"/>
        </w:rPr>
        <w:fldChar w:fldCharType="end"/>
      </w:r>
      <w:r w:rsidR="00413525">
        <w:rPr>
          <w:szCs w:val="24"/>
        </w:rPr>
        <w:t xml:space="preserve"> </w:t>
      </w:r>
      <w:r w:rsidR="00413525">
        <w:rPr>
          <w:szCs w:val="24"/>
        </w:rPr>
        <w:fldChar w:fldCharType="begin" w:fldLock="1"/>
      </w:r>
      <w:r w:rsidR="00413525">
        <w:rPr>
          <w:szCs w:val="24"/>
        </w:rPr>
        <w:instrText>ADDIN CSL_CITATION { "citationItems" : [ { "id" : "ITEM-1", "itemData" : { "author" : [ { "dropping-particle" : "", "family" : "Reilly", "given" : "T", "non-dropping-particle" : "", "parse-names" : false, "suffix" : "" } ], "container-title" : "J Human Movement Studies", "id" : "ITEM-1", "issued" : { "date-parts" : [ [ "1976" ] ] }, "page" : "87-97", "title" : "A motion analysis of work-rate in different positional roles in professional football match-play", "type" : "article-journal", "volume" : "2" }, "uris" : [ "http://www.mendeley.com/documents/?uuid=c8fab943-bdbd-4fc9-bf9e-ca235e0eeb39" ] } ], "mendeley" : { "formattedCitation" : "(Reilly, 1976)", "manualFormatting" : "Reilly, 1976)", "plainTextFormattedCitation" : "(Reilly, 1976)", "previouslyFormattedCitation" : "(Reilly, 1976)" }, "properties" : {  }, "schema" : "https://github.com/citation-style-language/schema/raw/master/csl-citation.json" }</w:instrText>
      </w:r>
      <w:r w:rsidR="00413525">
        <w:rPr>
          <w:szCs w:val="24"/>
        </w:rPr>
        <w:fldChar w:fldCharType="separate"/>
      </w:r>
      <w:r w:rsidR="00413525" w:rsidRPr="00413525">
        <w:rPr>
          <w:noProof/>
          <w:szCs w:val="24"/>
        </w:rPr>
        <w:t>Reilly, 1976)</w:t>
      </w:r>
      <w:r w:rsidR="00413525">
        <w:rPr>
          <w:szCs w:val="24"/>
        </w:rPr>
        <w:fldChar w:fldCharType="end"/>
      </w:r>
      <w:r>
        <w:rPr>
          <w:szCs w:val="24"/>
        </w:rPr>
        <w:t xml:space="preserve">. </w:t>
      </w:r>
      <w:r>
        <w:rPr>
          <w:color w:val="212121"/>
          <w:szCs w:val="24"/>
        </w:rPr>
        <w:t xml:space="preserve">Sprint reprezentuje pouze 1-11% z celkové zastřešené vzdálenosti během zápasu, což je 0,5-3% celkového trvání zápasu </w:t>
      </w:r>
      <w:r>
        <w:rPr>
          <w:color w:val="212121"/>
          <w:szCs w:val="24"/>
        </w:rPr>
        <w:fldChar w:fldCharType="begin" w:fldLock="1"/>
      </w:r>
      <w:r w:rsidR="00F9322B">
        <w:rPr>
          <w:color w:val="212121"/>
          <w:szCs w:val="24"/>
        </w:rPr>
        <w:instrText>ADDIN CSL_CITATION { "citationItems" : [ { "id" : "ITEM-1", "itemData" : { "author" : [ { "dropping-particle" : "", "family" : "Bangsbo", "given" : "Jens", "non-dropping-particle" : "", "parse-names" : false, "suffix" : "" }, { "dropping-particle" : "", "family" : "Norregaard", "given" : "L", "non-dropping-particle" : "", "parse-names" : false, "suffix" : "" }, { "dropping-particle" : "", "family" : "Thorsoe", "given" : "F", "non-dropping-particle" : "", "parse-names" : false, "suffix" : "" } ], "container-title" : "Canadian Journal of Sports Sciences", "id" : "ITEM-1", "issue" : "2", "issued" : { "date-parts" : [ [ "1991" ] ] }, "page" : "110-116", "title" : "Activity profile of competition soccer", "type" : "article-journal", "volume" : "16" }, "uris" : [ "http://www.mendeley.com/documents/?uuid=a8df7f61-41dd-4b28-83a6-e0a177a4d69c" ] } ], "mendeley" : { "formattedCitation" : "(Bangsbo et al., 1991)", "manualFormatting" : "(Bangsbo et al., 1991;", "plainTextFormattedCitation" : "(Bangsbo et al., 1991)", "previouslyFormattedCitation" : "(Bangsbo et al., 1991)" }, "properties" : {  }, "schema" : "https://github.com/citation-style-language/schema/raw/master/csl-citation.json" }</w:instrText>
      </w:r>
      <w:r>
        <w:rPr>
          <w:color w:val="212121"/>
          <w:szCs w:val="24"/>
        </w:rPr>
        <w:fldChar w:fldCharType="separate"/>
      </w:r>
      <w:r w:rsidRPr="00B02571">
        <w:rPr>
          <w:noProof/>
          <w:color w:val="212121"/>
          <w:szCs w:val="24"/>
        </w:rPr>
        <w:t>(Bangsbo et al., 1991</w:t>
      </w:r>
      <w:r w:rsidR="00BC3353">
        <w:rPr>
          <w:noProof/>
          <w:color w:val="212121"/>
          <w:szCs w:val="24"/>
        </w:rPr>
        <w:t>;</w:t>
      </w:r>
      <w:r>
        <w:rPr>
          <w:color w:val="212121"/>
          <w:szCs w:val="24"/>
        </w:rPr>
        <w:fldChar w:fldCharType="end"/>
      </w:r>
      <w:r w:rsidR="00F9322B">
        <w:rPr>
          <w:color w:val="212121"/>
          <w:szCs w:val="24"/>
        </w:rPr>
        <w:t xml:space="preserve"> </w:t>
      </w:r>
      <w:r w:rsidR="00BC3353">
        <w:rPr>
          <w:color w:val="212121"/>
          <w:szCs w:val="24"/>
        </w:rPr>
        <w:fldChar w:fldCharType="begin" w:fldLock="1"/>
      </w:r>
      <w:r w:rsidR="00BC3353">
        <w:rPr>
          <w:color w:val="212121"/>
          <w:szCs w:val="24"/>
        </w:rPr>
        <w:instrText>ADDIN CSL_CITATION { "citationItems" : [ { "id" : "ITEM-1", "itemData" : { "author" : [ { "dropping-particle" : "", "family" : "Reilly", "given" : "T", "non-dropping-particle" : "", "parse-names" : false, "suffix" : "" } ], "container-title" : "J Human Movement Studies", "id" : "ITEM-1", "issued" : { "date-parts" : [ [ "1976" ] ] }, "page" : "87-97", "title" : "A motion analysis of work-rate in different positional roles in professional football match-play", "type" : "article-journal", "volume" : "2" }, "uris" : [ "http://www.mendeley.com/documents/?uuid=c8fab943-bdbd-4fc9-bf9e-ca235e0eeb39" ] } ], "mendeley" : { "formattedCitation" : "(Reilly, 1976)", "manualFormatting" : "Reilly, 1976)", "plainTextFormattedCitation" : "(Reilly, 1976)", "previouslyFormattedCitation" : "(Reilly, 1976)" }, "properties" : {  }, "schema" : "https://github.com/citation-style-language/schema/raw/master/csl-citation.json" }</w:instrText>
      </w:r>
      <w:r w:rsidR="00BC3353">
        <w:rPr>
          <w:color w:val="212121"/>
          <w:szCs w:val="24"/>
        </w:rPr>
        <w:fldChar w:fldCharType="separate"/>
      </w:r>
      <w:r w:rsidR="00BC3353" w:rsidRPr="00BC3353">
        <w:rPr>
          <w:noProof/>
          <w:color w:val="212121"/>
          <w:szCs w:val="24"/>
        </w:rPr>
        <w:t>Reilly, 1976)</w:t>
      </w:r>
      <w:r w:rsidR="00BC3353">
        <w:rPr>
          <w:color w:val="212121"/>
          <w:szCs w:val="24"/>
        </w:rPr>
        <w:fldChar w:fldCharType="end"/>
      </w:r>
      <w:r>
        <w:rPr>
          <w:color w:val="auto"/>
          <w:szCs w:val="24"/>
          <w:shd w:val="clear" w:color="auto" w:fill="FFFFFF"/>
        </w:rPr>
        <w:t>.</w:t>
      </w:r>
    </w:p>
    <w:p w:rsidR="00B02571" w:rsidRDefault="00B02571" w:rsidP="00091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0" w:firstLine="0"/>
        <w:rPr>
          <w:color w:val="auto"/>
          <w:szCs w:val="24"/>
          <w:shd w:val="clear" w:color="auto" w:fill="FFFFFF"/>
        </w:rPr>
      </w:pPr>
      <w:r>
        <w:rPr>
          <w:color w:val="212121"/>
          <w:szCs w:val="24"/>
        </w:rPr>
        <w:t xml:space="preserve">Díky pozici v týmu existují velké individuální rozdíly ve fyzických požadavcích hráče </w:t>
      </w:r>
      <w:r>
        <w:rPr>
          <w:color w:val="212121"/>
          <w:szCs w:val="24"/>
        </w:rPr>
        <w:fldChar w:fldCharType="begin" w:fldLock="1"/>
      </w:r>
      <w:r>
        <w:rPr>
          <w:color w:val="212121"/>
          <w:szCs w:val="24"/>
        </w:rPr>
        <w:instrText>ADDIN CSL_CITATION { "citationItems" : [ { "id" : "ITEM-1", "itemData" : { "DOI" : "10.1080/02640410500482529", "ISBN" : "0264-0414 (Print)$\\$n0264-0414 (Linking)", "ISSN" : "02640414", "PMID" : "16766496", "abstract" : "In soccer, the players perform intermittent work. Despite the players performing low-intensity activities for more than 70{%} of the game, heart rate and body temperature measurements suggest that the average oxygen uptake for elite soccer players is around 70{%} of maximum (VO(2max). This may be partly explained by the 150 - 250 brief intense actions a top-class player performs during a game, which also indicates that the rates of creatine phosphate (CP) utilization and glycolysis are frequently high during a game. Muscle glycogen is probably the most important substrate for energy production, and fatigue towards the end of a game may be related to depletion of glycogen in some muscle fibres. Blood free-fatty acids (FFAs) increase progressively during a game, partly compensating for the progressive lowering of muscle glycogen. Fatigue also occurs temporarily during matches, but it is still unclear what causes the reduced ability to perform maximally. There are major individual differences in the physical demands of players during a game related to physical capacity and tactical role in the team. These differences should be taken into account when planning the training and nutritional strategies of top-class players, who require a significant energy intake during a week.", "author" : [ { "dropping-particle" : "", "family" : "Bangsbo", "given" : "Jens", "non-dropping-particle" : "", "parse-names" : false, "suffix" : "" }, { "dropping-particle" : "", "family" : "Mohr", "given" : "Magni", "non-dropping-particle" : "", "parse-names" : false, "suffix" : "" }, { "dropping-particle" : "", "family" : "Krustrup", "given" : "Peter", "non-dropping-particle" : "", "parse-names" : false, "suffix" : "" } ], "container-title" : "Journal of Sports Sciences", "id" : "ITEM-1", "issue" : "7", "issued" : { "date-parts" : [ [ "2006" ] ] }, "page" : "665-674", "title" : "Physical and metabolic demands of training and match-play in the elite football player", "type" : "article-journal", "volume" : "24" }, "uris" : [ "http://www.mendeley.com/documents/?uuid=fc3a3cae-c26b-4db6-ab2d-420d52a0d2d3" ] } ], "mendeley" : { "formattedCitation" : "(Bangsbo, Mohr, &amp; Krustrup, 2006)", "plainTextFormattedCitation" : "(Bangsbo, Mohr, &amp; Krustrup, 2006)", "previouslyFormattedCitation" : "(Bangsbo, Mohr, &amp; Krustrup, 2006)" }, "properties" : {  }, "schema" : "https://github.com/citation-style-language/schema/raw/master/csl-citation.json" }</w:instrText>
      </w:r>
      <w:r>
        <w:rPr>
          <w:color w:val="212121"/>
          <w:szCs w:val="24"/>
        </w:rPr>
        <w:fldChar w:fldCharType="separate"/>
      </w:r>
      <w:r w:rsidRPr="00B02571">
        <w:rPr>
          <w:noProof/>
          <w:color w:val="212121"/>
          <w:szCs w:val="24"/>
        </w:rPr>
        <w:t>(Bangsbo, Mohr, &amp; Krustrup, 2006)</w:t>
      </w:r>
      <w:r>
        <w:rPr>
          <w:color w:val="212121"/>
          <w:szCs w:val="24"/>
        </w:rPr>
        <w:fldChar w:fldCharType="end"/>
      </w:r>
      <w:r>
        <w:rPr>
          <w:color w:val="212121"/>
          <w:szCs w:val="24"/>
        </w:rPr>
        <w:t xml:space="preserve">. </w:t>
      </w:r>
      <w:r>
        <w:rPr>
          <w:color w:val="222222"/>
          <w:szCs w:val="24"/>
        </w:rPr>
        <w:t xml:space="preserve">Ve studii špičkových hráčů </w:t>
      </w:r>
      <w:r>
        <w:rPr>
          <w:color w:val="222222"/>
          <w:szCs w:val="24"/>
        </w:rPr>
        <w:fldChar w:fldCharType="begin" w:fldLock="1"/>
      </w:r>
      <w:r>
        <w:rPr>
          <w:color w:val="222222"/>
          <w:szCs w:val="24"/>
        </w:rPr>
        <w:instrText>ADDIN CSL_CITATION { "citationItems" : [ { "id" : "ITEM-1", "itemData" : { "DOI" : "10.1080/0264041031000071182", "ISBN" : "0264-0414 (Print)\\r0264-0414 (Linking)", "ISSN" : "02640414", "PMID" : "12848386", "abstract" : "The aim of this study was to assess physical fitness, match performance and development of fatigue during competitive matches at two high standards of professional soccer. Computerized time-motion analyses were performed 2-7 times during the competitive season on 18 top-class and 24 moderate professional soccer players. In addition, the players performed the Yo-Yo intermittent recovery test. The top-class players performed 28 and 58% more (P &lt; 0.05) high-intensity running and sprinting, respectively, than the moderate players (2.43 +/- 0.14 vs 1.90 +/- 0.12 km and 0.65 +/- 0.06 vs 0.41 +/- 0.03 km, respectively). The top-class players were better (11%; P &lt; 0.05) on the Yo-Yo intermittent recovery test than the moderate players (2.26 +/- 0.08 vs 2.04 +/- 0.06 km, respectively). The amount of high-intensity running, independent of competitive standard and playing position, was lower (35-45%; P &lt; 0.05) in the last than in the first 15 min of the game. After the 5-min period during which the amount of high-intensity running peaked, performance was reduced (P &lt; 0.05) by 12% in the following 5 min compared with the game average. Substitute players (n = 13) covered 25% more (P &lt; 0.05) ground during the final 15 min of high-intensity running than the other players. The coefficient of variation in high-intensity running was 9.2% between successive matches, whereas it was 24.8% between different stages of the season. Total distance covered and the distance covered in high-intensity running were higher (P &lt; 0.05) for midfield players, full-backs and attackers than for defenders. Attackers and full-backs covered a greater (P &lt; 0.05) distance in sprinting than midfield players and defenders. The midfield players and full-backs covered a greater (P &lt; 0.05) distance than attackers and defenders in the Yo-Yo intermittent recovery test (2.23 +/- 0.10 and 2.21 +/- 0.04 vs 1.99 +/- 0.11 and 1.91 +/- 0.12 km, respectively). The results show that: (1) top-class soccer players performed more high-intensity running during a game and were better at the Yo-Yo test than moderate professional players; (2) fatigue occurred towards the end of matches as well as temporarily during the game, independently of competitive standard and of team position; (3) defenders covered a shorter distance in high-intensity running than players in other playing positions; (4) defenders and attackers had a poorer Yo-Yo intermittent recovery test performance than midfielders and full-backs; and (5) la\u2026", "author" : [ { "dropping-particle" : "", "family" : "Mohr", "given" : "Magni", "non-dropping-particle" : "", "parse-names" : false, "suffix" : "" }, { "dropping-particle" : "", "family" : "Krustrup", "given" : "Peter", "non-dropping-particle" : "", "parse-names" : false, "suffix" : "" }, { "dropping-particle" : "", "family" : "Bangsbo", "given" : "Jens", "non-dropping-particle" : "", "parse-names" : false, "suffix" : "" } ], "container-title" : "Journal of Sports Sciences", "id" : "ITEM-1", "issue" : "7", "issued" : { "date-parts" : [ [ "2003" ] ] }, "page" : "519-528", "title" : "Match performance of high-standard soccer players with special reference to development of fatigue", "type" : "article-journal", "volume" : "21" }, "uris" : [ "http://www.mendeley.com/documents/?uuid=363bdf5d-f61f-470a-85d6-e49dc58bcb26" ] } ], "mendeley" : { "formattedCitation" : "(Mohr et al., 2003)", "manualFormatting" : "Mohr et al., (2003)", "plainTextFormattedCitation" : "(Mohr et al., 2003)", "previouslyFormattedCitation" : "(Mohr et al., 2003)" }, "properties" : {  }, "schema" : "https://github.com/citation-style-language/schema/raw/master/csl-citation.json" }</w:instrText>
      </w:r>
      <w:r>
        <w:rPr>
          <w:color w:val="222222"/>
          <w:szCs w:val="24"/>
        </w:rPr>
        <w:fldChar w:fldCharType="separate"/>
      </w:r>
      <w:r w:rsidRPr="00B02571">
        <w:rPr>
          <w:noProof/>
          <w:color w:val="222222"/>
          <w:szCs w:val="24"/>
        </w:rPr>
        <w:t xml:space="preserve">Mohr et al., </w:t>
      </w:r>
      <w:r>
        <w:rPr>
          <w:noProof/>
          <w:color w:val="222222"/>
          <w:szCs w:val="24"/>
        </w:rPr>
        <w:t>(</w:t>
      </w:r>
      <w:r w:rsidRPr="00B02571">
        <w:rPr>
          <w:noProof/>
          <w:color w:val="222222"/>
          <w:szCs w:val="24"/>
        </w:rPr>
        <w:t>2003)</w:t>
      </w:r>
      <w:r>
        <w:rPr>
          <w:color w:val="222222"/>
          <w:szCs w:val="24"/>
        </w:rPr>
        <w:fldChar w:fldCharType="end"/>
      </w:r>
      <w:r>
        <w:rPr>
          <w:color w:val="222222"/>
          <w:szCs w:val="24"/>
        </w:rPr>
        <w:t xml:space="preserve"> zjistili, že střední obránci pokrývali menší vzdálenost a vysokou intenzitu běhu než hráči na jiných pozicích, což pravděpodobně úzce souvisí s taktickými úlohami středních obránců a jejich nižší fyzickou kapacitou </w:t>
      </w:r>
      <w:r>
        <w:rPr>
          <w:color w:val="222222"/>
          <w:szCs w:val="24"/>
        </w:rPr>
        <w:fldChar w:fldCharType="begin" w:fldLock="1"/>
      </w:r>
      <w:r>
        <w:rPr>
          <w:color w:val="222222"/>
          <w:szCs w:val="24"/>
        </w:rPr>
        <w:instrText>ADDIN CSL_CITATION { "citationItems" : [ { "id" : "ITEM-1", "itemData" : { "author" : [ { "dropping-particle" : "", "family" : "Bangsbo", "given" : "Jens", "non-dropping-particle" : "", "parse-names" : false, "suffix" : "" } ], "container-title" : "Acta Psychologica. Scandinavica", "id" : "ITEM-1", "issue" : "suppl. 619", "issued" : { "date-parts" : [ [ "1994" ] ] }, "page" : "1-155", "title" : "The physiology of soccer-with special reference to intense intermittent exercise", "type" : "article-journal", "volume" : "151" }, "uris" : [ "http://www.mendeley.com/documents/?uuid=24afba4f-f80b-45c8-abfe-f596ae42e6d1" ] }, { "id" : "ITEM-2", "itemData" : { "DOI" : "10.1080/0264041031000071182", "ISBN" : "0264-0414 (Print)\\r0264-0414 (Linking)", "ISSN" : "02640414", "PMID" : "12848386", "abstract" : "The aim of this study was to assess physical fitness, match performance and development of fatigue during competitive matches at two high standards of professional soccer. Computerized time-motion analyses were performed 2-7 times during the competitive season on 18 top-class and 24 moderate professional soccer players. In addition, the players performed the Yo-Yo intermittent recovery test. The top-class players performed 28 and 58% more (P &lt; 0.05) high-intensity running and sprinting, respectively, than the moderate players (2.43 +/- 0.14 vs 1.90 +/- 0.12 km and 0.65 +/- 0.06 vs 0.41 +/- 0.03 km, respectively). The top-class players were better (11%; P &lt; 0.05) on the Yo-Yo intermittent recovery test than the moderate players (2.26 +/- 0.08 vs 2.04 +/- 0.06 km, respectively). The amount of high-intensity running, independent of competitive standard and playing position, was lower (35-45%; P &lt; 0.05) in the last than in the first 15 min of the game. After the 5-min period during which the amount of high-intensity running peaked, performance was reduced (P &lt; 0.05) by 12% in the following 5 min compared with the game average. Substitute players (n = 13) covered 25% more (P &lt; 0.05) ground during the final 15 min of high-intensity running than the other players. The coefficient of variation in high-intensity running was 9.2% between successive matches, whereas it was 24.8% between different stages of the season. Total distance covered and the distance covered in high-intensity running were higher (P &lt; 0.05) for midfield players, full-backs and attackers than for defenders. Attackers and full-backs covered a greater (P &lt; 0.05) distance in sprinting than midfield players and defenders. The midfield players and full-backs covered a greater (P &lt; 0.05) distance than attackers and defenders in the Yo-Yo intermittent recovery test (2.23 +/- 0.10 and 2.21 +/- 0.04 vs 1.99 +/- 0.11 and 1.91 +/- 0.12 km, respectively). The results show that: (1) top-class soccer players performed more high-intensity running during a game and were better at the Yo-Yo test than moderate professional players; (2) fatigue occurred towards the end of matches as well as temporarily during the game, independently of competitive standard and of team position; (3) defenders covered a shorter distance in high-intensity running than players in other playing positions; (4) defenders and attackers had a poorer Yo-Yo intermittent recovery test performance than midfielders and full-backs; and (5) la\u2026", "author" : [ { "dropping-particle" : "", "family" : "Mohr", "given" : "Magni", "non-dropping-particle" : "", "parse-names" : false, "suffix" : "" }, { "dropping-particle" : "", "family" : "Krustrup", "given" : "Peter", "non-dropping-particle" : "", "parse-names" : false, "suffix" : "" }, { "dropping-particle" : "", "family" : "Bangsbo", "given" : "Jens", "non-dropping-particle" : "", "parse-names" : false, "suffix" : "" } ], "container-title" : "Journal of Sports Sciences", "id" : "ITEM-2", "issue" : "7", "issued" : { "date-parts" : [ [ "2003" ] ] }, "page" : "519-528", "title" : "Match performance of high-standard soccer players with special reference to development of fatigue", "type" : "article-journal", "volume" : "21" }, "uris" : [ "http://www.mendeley.com/documents/?uuid=363bdf5d-f61f-470a-85d6-e49dc58bcb26" ] } ], "mendeley" : { "formattedCitation" : "(Bangsbo, 1994; Mohr et al., 2003)", "manualFormatting" : "(Bangsbo, 1994; ", "plainTextFormattedCitation" : "(Bangsbo, 1994; Mohr et al., 2003)", "previouslyFormattedCitation" : "(Bangsbo, 1994; Mohr et al., 2003)" }, "properties" : {  }, "schema" : "https://github.com/citation-style-language/schema/raw/master/csl-citation.json" }</w:instrText>
      </w:r>
      <w:r>
        <w:rPr>
          <w:color w:val="222222"/>
          <w:szCs w:val="24"/>
        </w:rPr>
        <w:fldChar w:fldCharType="separate"/>
      </w:r>
      <w:r w:rsidRPr="00B02571">
        <w:rPr>
          <w:noProof/>
          <w:color w:val="222222"/>
          <w:szCs w:val="24"/>
        </w:rPr>
        <w:t>(Bangsbo, 1994</w:t>
      </w:r>
      <w:r>
        <w:rPr>
          <w:noProof/>
          <w:color w:val="222222"/>
          <w:szCs w:val="24"/>
        </w:rPr>
        <w:t xml:space="preserve">; </w:t>
      </w:r>
      <w:r>
        <w:rPr>
          <w:color w:val="222222"/>
          <w:szCs w:val="24"/>
        </w:rPr>
        <w:fldChar w:fldCharType="end"/>
      </w:r>
      <w:r>
        <w:rPr>
          <w:color w:val="222222"/>
          <w:szCs w:val="24"/>
        </w:rPr>
        <w:fldChar w:fldCharType="begin" w:fldLock="1"/>
      </w:r>
      <w:r>
        <w:rPr>
          <w:color w:val="222222"/>
          <w:szCs w:val="24"/>
        </w:rPr>
        <w:instrText>ADDIN CSL_CITATION { "citationItems" : [ { "id" : "ITEM-1", "itemData" : { "DOI" : "10.1080/0264041031000071182", "ISBN" : "0264-0414 (Print)\\r0264-0414 (Linking)", "ISSN" : "02640414", "PMID" : "12848386", "abstract" : "The aim of this study was to assess physical fitness, match performance and development of fatigue during competitive matches at two high standards of professional soccer. Computerized time-motion analyses were performed 2-7 times during the competitive season on 18 top-class and 24 moderate professional soccer players. In addition, the players performed the Yo-Yo intermittent recovery test. The top-class players performed 28 and 58% more (P &lt; 0.05) high-intensity running and sprinting, respectively, than the moderate players (2.43 +/- 0.14 vs 1.90 +/- 0.12 km and 0.65 +/- 0.06 vs 0.41 +/- 0.03 km, respectively). The top-class players were better (11%; P &lt; 0.05) on the Yo-Yo intermittent recovery test than the moderate players (2.26 +/- 0.08 vs 2.04 +/- 0.06 km, respectively). The amount of high-intensity running, independent of competitive standard and playing position, was lower (35-45%; P &lt; 0.05) in the last than in the first 15 min of the game. After the 5-min period during which the amount of high-intensity running peaked, performance was reduced (P &lt; 0.05) by 12% in the following 5 min compared with the game average. Substitute players (n = 13) covered 25% more (P &lt; 0.05) ground during the final 15 min of high-intensity running than the other players. The coefficient of variation in high-intensity running was 9.2% between successive matches, whereas it was 24.8% between different stages of the season. Total distance covered and the distance covered in high-intensity running were higher (P &lt; 0.05) for midfield players, full-backs and attackers than for defenders. Attackers and full-backs covered a greater (P &lt; 0.05) distance in sprinting than midfield players and defenders. The midfield players and full-backs covered a greater (P &lt; 0.05) distance than attackers and defenders in the Yo-Yo intermittent recovery test (2.23 +/- 0.10 and 2.21 +/- 0.04 vs 1.99 +/- 0.11 and 1.91 +/- 0.12 km, respectively). The results show that: (1) top-class soccer players performed more high-intensity running during a game and were better at the Yo-Yo test than moderate professional players; (2) fatigue occurred towards the end of matches as well as temporarily during the game, independently of competitive standard and of team position; (3) defenders covered a shorter distance in high-intensity running than players in other playing positions; (4) defenders and attackers had a poorer Yo-Yo intermittent recovery test performance than midfielders and full-backs; and (5) la\u2026", "author" : [ { "dropping-particle" : "", "family" : "Mohr", "given" : "Magni", "non-dropping-particle" : "", "parse-names" : false, "suffix" : "" }, { "dropping-particle" : "", "family" : "Krustrup", "given" : "Peter", "non-dropping-particle" : "", "parse-names" : false, "suffix" : "" }, { "dropping-particle" : "", "family" : "Bangsbo", "given" : "Jens", "non-dropping-particle" : "", "parse-names" : false, "suffix" : "" } ], "container-title" : "Journal of Sports Sciences", "id" : "ITEM-1", "issue" : "7", "issued" : { "date-parts" : [ [ "2003" ] ] }, "page" : "519-528", "title" : "Match performance of high-standard soccer players with special reference to development of fatigue", "type" : "article-journal", "volume" : "21" }, "uris" : [ "http://www.mendeley.com/documents/?uuid=5145ac93-a243-4220-9dc5-ef36f3271c72" ] } ], "mendeley" : { "formattedCitation" : "(Mohr et al., 2003)", "manualFormatting" : "Mohr a kol., 2003)", "plainTextFormattedCitation" : "(Mohr et al., 2003)", "previouslyFormattedCitation" : "(Mohr et al., 2003)" }, "properties" : {  }, "schema" : "https://github.com/citation-style-language/schema/raw/master/csl-citation.json" }</w:instrText>
      </w:r>
      <w:r>
        <w:rPr>
          <w:color w:val="222222"/>
          <w:szCs w:val="24"/>
        </w:rPr>
        <w:fldChar w:fldCharType="separate"/>
      </w:r>
      <w:r>
        <w:rPr>
          <w:noProof/>
          <w:color w:val="222222"/>
          <w:szCs w:val="24"/>
        </w:rPr>
        <w:t>Mohr a kol</w:t>
      </w:r>
      <w:r w:rsidRPr="00B02571">
        <w:rPr>
          <w:noProof/>
          <w:color w:val="222222"/>
          <w:szCs w:val="24"/>
        </w:rPr>
        <w:t>., 2003)</w:t>
      </w:r>
      <w:r>
        <w:rPr>
          <w:color w:val="222222"/>
          <w:szCs w:val="24"/>
        </w:rPr>
        <w:fldChar w:fldCharType="end"/>
      </w:r>
      <w:r>
        <w:rPr>
          <w:color w:val="222222"/>
          <w:szCs w:val="24"/>
        </w:rPr>
        <w:t>. Krajní obránci pokrývají značnou vzdálenost při vy</w:t>
      </w:r>
      <w:r w:rsidR="00DA1002">
        <w:rPr>
          <w:color w:val="222222"/>
          <w:szCs w:val="24"/>
        </w:rPr>
        <w:t>soké intenzitě a sprintu, zatím</w:t>
      </w:r>
      <w:r>
        <w:rPr>
          <w:color w:val="222222"/>
          <w:szCs w:val="24"/>
        </w:rPr>
        <w:t>co se méně vypořádaj</w:t>
      </w:r>
      <w:r w:rsidR="00DA1002">
        <w:rPr>
          <w:color w:val="222222"/>
          <w:szCs w:val="24"/>
        </w:rPr>
        <w:t xml:space="preserve">í s hlavičkováním a zastavováním </w:t>
      </w:r>
      <w:r>
        <w:rPr>
          <w:color w:val="222222"/>
          <w:szCs w:val="24"/>
        </w:rPr>
        <w:t>než hráči na jiných pozicích. Útočníci pokryli vzdálenost ve vyšší intenzitě oproti krajním obráncům a záložníkům.</w:t>
      </w:r>
      <w:r w:rsidR="00DA1002">
        <w:rPr>
          <w:color w:val="222222"/>
          <w:szCs w:val="24"/>
        </w:rPr>
        <w:t xml:space="preserve"> Dále studie </w:t>
      </w:r>
      <w:r w:rsidR="00DA1002">
        <w:rPr>
          <w:color w:val="222222"/>
          <w:szCs w:val="24"/>
        </w:rPr>
        <w:fldChar w:fldCharType="begin" w:fldLock="1"/>
      </w:r>
      <w:r w:rsidR="00DA1002">
        <w:rPr>
          <w:color w:val="222222"/>
          <w:szCs w:val="24"/>
        </w:rPr>
        <w:instrText>ADDIN CSL_CITATION { "citationItems" : [ { "id" : "ITEM-1", "itemData" : { "DOI" : "10.1080/0264041031000071182", "ISBN" : "0264-0414 (Print)\\r0264-0414 (Linking)", "ISSN" : "02640414", "PMID" : "12848386", "abstract" : "The aim of this study was to assess physical fitness, match performance and development of fatigue during competitive matches at two high standards of professional soccer. Computerized time-motion analyses were performed 2-7 times during the competitive season on 18 top-class and 24 moderate professional soccer players. In addition, the players performed the Yo-Yo intermittent recovery test. The top-class players performed 28 and 58% more (P &lt; 0.05) high-intensity running and sprinting, respectively, than the moderate players (2.43 +/- 0.14 vs 1.90 +/- 0.12 km and 0.65 +/- 0.06 vs 0.41 +/- 0.03 km, respectively). The top-class players were better (11%; P &lt; 0.05) on the Yo-Yo intermittent recovery test than the moderate players (2.26 +/- 0.08 vs 2.04 +/- 0.06 km, respectively). The amount of high-intensity running, independent of competitive standard and playing position, was lower (35-45%; P &lt; 0.05) in the last than in the first 15 min of the game. After the 5-min period during which the amount of high-intensity running peaked, performance was reduced (P &lt; 0.05) by 12% in the following 5 min compared with the game average. Substitute players (n = 13) covered 25% more (P &lt; 0.05) ground during the final 15 min of high-intensity running than the other players. The coefficient of variation in high-intensity running was 9.2% between successive matches, whereas it was 24.8% between different stages of the season. Total distance covered and the distance covered in high-intensity running were higher (P &lt; 0.05) for midfield players, full-backs and attackers than for defenders. Attackers and full-backs covered a greater (P &lt; 0.05) distance in sprinting than midfield players and defenders. The midfield players and full-backs covered a greater (P &lt; 0.05) distance than attackers and defenders in the Yo-Yo intermittent recovery test (2.23 +/- 0.10 and 2.21 +/- 0.04 vs 1.99 +/- 0.11 and 1.91 +/- 0.12 km, respectively). The results show that: (1) top-class soccer players performed more high-intensity running during a game and were better at the Yo-Yo test than moderate professional players; (2) fatigue occurred towards the end of matches as well as temporarily during the game, independently of competitive standard and of team position; (3) defenders covered a shorter distance in high-intensity running than players in other playing positions; (4) defenders and attackers had a poorer Yo-Yo intermittent recovery test performance than midfielders and full-backs; and (5) la\u2026", "author" : [ { "dropping-particle" : "", "family" : "Mohr", "given" : "Magni", "non-dropping-particle" : "", "parse-names" : false, "suffix" : "" }, { "dropping-particle" : "", "family" : "Krustrup", "given" : "Peter", "non-dropping-particle" : "", "parse-names" : false, "suffix" : "" }, { "dropping-particle" : "", "family" : "Bangsbo", "given" : "Jens", "non-dropping-particle" : "", "parse-names" : false, "suffix" : "" } ], "container-title" : "Journal of Sports Sciences", "id" : "ITEM-1", "issue" : "7", "issued" : { "date-parts" : [ [ "2003" ] ] }, "page" : "519-528", "title" : "Match performance of high-standard soccer players with special reference to development of fatigue", "type" : "article-journal", "volume" : "21" }, "uris" : [ "http://www.mendeley.com/documents/?uuid=363bdf5d-f61f-470a-85d6-e49dc58bcb26" ] } ], "mendeley" : { "formattedCitation" : "(Mohr et al., 2003)", "manualFormatting" : "Mohr et al., (2003)", "plainTextFormattedCitation" : "(Mohr et al., 2003)", "previouslyFormattedCitation" : "(Mohr et al., 2003)" }, "properties" : {  }, "schema" : "https://github.com/citation-style-language/schema/raw/master/csl-citation.json" }</w:instrText>
      </w:r>
      <w:r w:rsidR="00DA1002">
        <w:rPr>
          <w:color w:val="222222"/>
          <w:szCs w:val="24"/>
        </w:rPr>
        <w:fldChar w:fldCharType="separate"/>
      </w:r>
      <w:r w:rsidR="00DA1002" w:rsidRPr="00DA1002">
        <w:rPr>
          <w:noProof/>
          <w:color w:val="222222"/>
          <w:szCs w:val="24"/>
        </w:rPr>
        <w:t xml:space="preserve">Mohr et al., </w:t>
      </w:r>
      <w:r w:rsidR="00DA1002">
        <w:rPr>
          <w:noProof/>
          <w:color w:val="222222"/>
          <w:szCs w:val="24"/>
        </w:rPr>
        <w:t>(</w:t>
      </w:r>
      <w:r w:rsidR="00DA1002" w:rsidRPr="00DA1002">
        <w:rPr>
          <w:noProof/>
          <w:color w:val="222222"/>
          <w:szCs w:val="24"/>
        </w:rPr>
        <w:t>2003)</w:t>
      </w:r>
      <w:r w:rsidR="00DA1002">
        <w:rPr>
          <w:color w:val="222222"/>
          <w:szCs w:val="24"/>
        </w:rPr>
        <w:fldChar w:fldCharType="end"/>
      </w:r>
      <w:r w:rsidR="00DA1002">
        <w:rPr>
          <w:color w:val="222222"/>
          <w:szCs w:val="24"/>
        </w:rPr>
        <w:t xml:space="preserve"> ukazují, že útočníci měli výraznější pokles ve </w:t>
      </w:r>
      <w:proofErr w:type="spellStart"/>
      <w:r w:rsidR="00DA1002">
        <w:rPr>
          <w:color w:val="222222"/>
          <w:szCs w:val="24"/>
        </w:rPr>
        <w:t>sprintové</w:t>
      </w:r>
      <w:proofErr w:type="spellEnd"/>
      <w:r w:rsidR="00DA1002">
        <w:rPr>
          <w:color w:val="222222"/>
          <w:szCs w:val="24"/>
        </w:rPr>
        <w:t xml:space="preserve"> vzdálenosti než obránci a záložníci.</w:t>
      </w:r>
    </w:p>
    <w:p w:rsidR="00EC0B5B" w:rsidRDefault="00413525" w:rsidP="00091CEA">
      <w:pPr>
        <w:ind w:left="210" w:firstLine="363"/>
      </w:pPr>
      <w:r w:rsidRPr="002B20FE">
        <w:rPr>
          <w:color w:val="222222"/>
          <w:szCs w:val="24"/>
        </w:rPr>
        <w:t>Záložníci provedli stejně útoků a hlaviček jako obránci a útočníci. Celkovou vzdálenost pokryli ve vysoké intenzitě stejně jako krajní obránci a útočníci, ale sprintovali méně</w:t>
      </w:r>
      <w:r>
        <w:rPr>
          <w:color w:val="222222"/>
          <w:szCs w:val="24"/>
        </w:rPr>
        <w:t xml:space="preserve"> </w:t>
      </w:r>
      <w:r>
        <w:rPr>
          <w:color w:val="222222"/>
          <w:szCs w:val="24"/>
        </w:rPr>
        <w:fldChar w:fldCharType="begin" w:fldLock="1"/>
      </w:r>
      <w:r>
        <w:rPr>
          <w:color w:val="222222"/>
          <w:szCs w:val="24"/>
        </w:rPr>
        <w:instrText>ADDIN CSL_CITATION { "citationItems" : [ { "id" : "ITEM-1", "itemData" : { "DOI" : "10.1080/0264041031000071182", "ISBN" : "0264-0414 (Print)\\r0264-0414 (Linking)", "ISSN" : "02640414", "PMID" : "12848386", "abstract" : "The aim of this study was to assess physical fitness, match performance and development of fatigue during competitive matches at two high standards of professional soccer. Computerized time-motion analyses were performed 2-7 times during the competitive season on 18 top-class and 24 moderate professional soccer players. In addition, the players performed the Yo-Yo intermittent recovery test. The top-class players performed 28 and 58% more (P &lt; 0.05) high-intensity running and sprinting, respectively, than the moderate players (2.43 +/- 0.14 vs 1.90 +/- 0.12 km and 0.65 +/- 0.06 vs 0.41 +/- 0.03 km, respectively). The top-class players were better (11%; P &lt; 0.05) on the Yo-Yo intermittent recovery test than the moderate players (2.26 +/- 0.08 vs 2.04 +/- 0.06 km, respectively). The amount of high-intensity running, independent of competitive standard and playing position, was lower (35-45%; P &lt; 0.05) in the last than in the first 15 min of the game. After the 5-min period during which the amount of high-intensity running peaked, performance was reduced (P &lt; 0.05) by 12% in the following 5 min compared with the game average. Substitute players (n = 13) covered 25% more (P &lt; 0.05) ground during the final 15 min of high-intensity running than the other players. The coefficient of variation in high-intensity running was 9.2% between successive matches, whereas it was 24.8% between different stages of the season. Total distance covered and the distance covered in high-intensity running were higher (P &lt; 0.05) for midfield players, full-backs and attackers than for defenders. Attackers and full-backs covered a greater (P &lt; 0.05) distance in sprinting than midfield players and defenders. The midfield players and full-backs covered a greater (P &lt; 0.05) distance than attackers and defenders in the Yo-Yo intermittent recovery test (2.23 +/- 0.10 and 2.21 +/- 0.04 vs 1.99 +/- 0.11 and 1.91 +/- 0.12 km, respectively). The results show that: (1) top-class soccer players performed more high-intensity running during a game and were better at the Yo-Yo test than moderate professional players; (2) fatigue occurred towards the end of matches as well as temporarily during the game, independently of competitive standard and of team position; (3) defenders covered a shorter distance in high-intensity running than players in other playing positions; (4) defenders and attackers had a poorer Yo-Yo intermittent recovery test performance than midfielders and full-backs; and (5) la\u2026", "author" : [ { "dropping-particle" : "", "family" : "Mohr", "given" : "Magni", "non-dropping-particle" : "", "parse-names" : false, "suffix" : "" }, { "dropping-particle" : "", "family" : "Krustrup", "given" : "Peter", "non-dropping-particle" : "", "parse-names" : false, "suffix" : "" }, { "dropping-particle" : "", "family" : "Bangsbo", "given" : "Jens", "non-dropping-particle" : "", "parse-names" : false, "suffix" : "" } ], "container-title" : "Journal of Sports Sciences", "id" : "ITEM-1", "issue" : "7", "issued" : { "date-parts" : [ [ "2003" ] ] }, "page" : "519-528", "title" : "Match performance of high-standard soccer players with special reference to development of fatigue", "type" : "article-journal", "volume" : "21" }, "uris" : [ "http://www.mendeley.com/documents/?uuid=5145ac93-a243-4220-9dc5-ef36f3271c72" ] } ], "mendeley" : { "formattedCitation" : "(Mohr et al., 2003)", "plainTextFormattedCitation" : "(Mohr et al., 2003)", "previouslyFormattedCitation" : "(Mohr et al., 2003)" }, "properties" : {  }, "schema" : "https://github.com/citation-style-language/schema/raw/master/csl-citation.json" }</w:instrText>
      </w:r>
      <w:r>
        <w:rPr>
          <w:color w:val="222222"/>
          <w:szCs w:val="24"/>
        </w:rPr>
        <w:fldChar w:fldCharType="separate"/>
      </w:r>
      <w:r w:rsidRPr="00413525">
        <w:rPr>
          <w:noProof/>
          <w:color w:val="222222"/>
          <w:szCs w:val="24"/>
        </w:rPr>
        <w:t>(Mohr et al., 2003)</w:t>
      </w:r>
      <w:r>
        <w:rPr>
          <w:color w:val="222222"/>
          <w:szCs w:val="24"/>
        </w:rPr>
        <w:fldChar w:fldCharType="end"/>
      </w:r>
      <w:r>
        <w:rPr>
          <w:color w:val="222222"/>
          <w:szCs w:val="24"/>
        </w:rPr>
        <w:t xml:space="preserve">. </w:t>
      </w:r>
      <w:r w:rsidRPr="002B20FE">
        <w:rPr>
          <w:color w:val="222222"/>
          <w:szCs w:val="24"/>
        </w:rPr>
        <w:t>Dřívější studie ukázaly, že záložníci pokryjí během hry vetší vzdálenost než krajní obránci a útočníci</w:t>
      </w:r>
      <w:r>
        <w:rPr>
          <w:color w:val="222222"/>
          <w:szCs w:val="24"/>
        </w:rPr>
        <w:t xml:space="preserve"> </w:t>
      </w:r>
      <w:r>
        <w:rPr>
          <w:color w:val="222222"/>
          <w:szCs w:val="24"/>
        </w:rPr>
        <w:fldChar w:fldCharType="begin" w:fldLock="1"/>
      </w:r>
      <w:r>
        <w:rPr>
          <w:color w:val="222222"/>
          <w:szCs w:val="24"/>
        </w:rPr>
        <w:instrText>ADDIN CSL_CITATION { "citationItems" : [ { "id" : "ITEM-1", "itemData" : { "DOI" : "10.2165/00007256-198603010-00005", "ISBN" : "0112-1642; 0112-1642", "ISSN" : "11792035", "PMID" : "3633120", "abstract" : "Soccer is characterised as a high intensity, intermittent non-continuous exercise. Players cover approximately 10 km of ground per game, of which 8 to 18% is at the highest individual speed. In higher levels of competition there is a greater number of tackles and headings plus a greater percentage of the game is performed at maximum speed. The average aerobic energy yield during a national level game is around 80% of the individual maximum. Blood lactate concentration during a game averages 7 to 8 mmol/L. Because of a high energy yield most players have empty muscle glycogen stores at the end of the game, were hypohydrated and also have an increased body temperature. Soccer players of national and international standard have a maximal aerobic power of around 60 to 65 ml/kg/min, an above average anaerobic alactacid power, and a greater buffer capacity and muscle strength compared with untrained controls, yet seem to be less flexible.", "author" : [ { "dropping-particle" : "", "family" : "Ekblom", "given" : "Bj\u00f6rn", "non-dropping-particle" : "", "parse-names" : false, "suffix" : "" } ], "container-title" : "Sports Medicine", "id" : "ITEM-1", "issue" : "1", "issued" : { "date-parts" : [ [ "1986" ] ] }, "page" : "50-60", "title" : "Applied Physiology of Soccer", "type" : "article-journal", "volume" : "3" }, "uris" : [ "http://www.mendeley.com/documents/?uuid=64a20f0c-bbf9-4410-9295-0333684e65cf" ] } ], "mendeley" : { "formattedCitation" : "(Ekblom, 1986)", "manualFormatting" : "(Ekblom, 1986", "plainTextFormattedCitation" : "(Ekblom, 1986)", "previouslyFormattedCitation" : "(Ekblom, 1986)" }, "properties" : {  }, "schema" : "https://github.com/citation-style-language/schema/raw/master/csl-citation.json" }</w:instrText>
      </w:r>
      <w:r>
        <w:rPr>
          <w:color w:val="222222"/>
          <w:szCs w:val="24"/>
        </w:rPr>
        <w:fldChar w:fldCharType="separate"/>
      </w:r>
      <w:r w:rsidRPr="00413525">
        <w:rPr>
          <w:noProof/>
          <w:color w:val="222222"/>
          <w:szCs w:val="24"/>
        </w:rPr>
        <w:t>(Ekblom, 1986</w:t>
      </w:r>
      <w:r>
        <w:rPr>
          <w:color w:val="222222"/>
          <w:szCs w:val="24"/>
        </w:rPr>
        <w:fldChar w:fldCharType="end"/>
      </w:r>
      <w:r>
        <w:rPr>
          <w:color w:val="222222"/>
          <w:szCs w:val="24"/>
        </w:rPr>
        <w:t xml:space="preserve">; </w:t>
      </w:r>
      <w:r>
        <w:rPr>
          <w:color w:val="222222"/>
          <w:szCs w:val="24"/>
        </w:rPr>
        <w:fldChar w:fldCharType="begin" w:fldLock="1"/>
      </w:r>
      <w:r>
        <w:rPr>
          <w:color w:val="222222"/>
          <w:szCs w:val="24"/>
        </w:rPr>
        <w:instrText>ADDIN CSL_CITATION { "citationItems" : [ { "id" : "ITEM-1", "itemData" : { "author" : [ { "dropping-particle" : "", "family" : "Bangsbo", "given" : "Jens", "non-dropping-particle" : "", "parse-names" : false, "suffix" : "" }, { "dropping-particle" : "", "family" : "Norregaard", "given" : "L", "non-dropping-particle" : "", "parse-names" : false, "suffix" : "" }, { "dropping-particle" : "", "family" : "Thorsoe", "given" : "F", "non-dropping-particle" : "", "parse-names" : false, "suffix" : "" } ], "container-title" : "Canadian Journal of Sports Sciences", "id" : "ITEM-1", "issue" : "2", "issued" : { "date-parts" : [ [ "1991" ] ] }, "page" : "110-116", "title" : "Activity profile of competition soccer", "type" : "article-journal", "volume" : "16" }, "uris" : [ "http://www.mendeley.com/documents/?uuid=a8df7f61-41dd-4b28-83a6-e0a177a4d69c" ] } ], "mendeley" : { "formattedCitation" : "(Bangsbo et al., 1991)", "manualFormatting" : "Bangsbo et al., 1991", "plainTextFormattedCitation" : "(Bangsbo et al., 1991)", "previouslyFormattedCitation" : "(Bangsbo et al., 1991)" }, "properties" : {  }, "schema" : "https://github.com/citation-style-language/schema/raw/master/csl-citation.json" }</w:instrText>
      </w:r>
      <w:r>
        <w:rPr>
          <w:color w:val="222222"/>
          <w:szCs w:val="24"/>
        </w:rPr>
        <w:fldChar w:fldCharType="separate"/>
      </w:r>
      <w:r w:rsidRPr="00413525">
        <w:rPr>
          <w:noProof/>
          <w:color w:val="222222"/>
          <w:szCs w:val="24"/>
        </w:rPr>
        <w:t>Bangsbo et al., 1991</w:t>
      </w:r>
      <w:r>
        <w:rPr>
          <w:color w:val="222222"/>
          <w:szCs w:val="24"/>
        </w:rPr>
        <w:fldChar w:fldCharType="end"/>
      </w:r>
      <w:r>
        <w:rPr>
          <w:color w:val="222222"/>
          <w:szCs w:val="24"/>
        </w:rPr>
        <w:t xml:space="preserve">; </w:t>
      </w:r>
      <w:r>
        <w:rPr>
          <w:color w:val="222222"/>
          <w:szCs w:val="24"/>
        </w:rPr>
        <w:fldChar w:fldCharType="begin" w:fldLock="1"/>
      </w:r>
      <w:r>
        <w:rPr>
          <w:color w:val="222222"/>
          <w:szCs w:val="24"/>
        </w:rPr>
        <w:instrText>ADDIN CSL_CITATION { "citationItems" : [ { "id" : "ITEM-1", "itemData" : { "author" : [ { "dropping-particle" : "", "family" : "Bangsbo", "given" : "Jens", "non-dropping-particle" : "", "parse-names" : false, "suffix" : "" } ], "container-title" : "Acta Psychologica. Scandinavica", "id" : "ITEM-1", "issue" : "suppl. 619", "issued" : { "date-parts" : [ [ "1994" ] ] }, "page" : "1-155", "title" : "The physiology of soccer-with special reference to intense intermittent exercise", "type" : "article-journal", "volume" : "151" }, "uris" : [ "http://www.mendeley.com/documents/?uuid=24afba4f-f80b-45c8-abfe-f596ae42e6d1" ] } ], "mendeley" : { "formattedCitation" : "(Bangsbo, 1994)", "manualFormatting" : "Bangsbo, 1994", "plainTextFormattedCitation" : "(Bangsbo, 1994)", "previouslyFormattedCitation" : "(Bangsbo, 1994)" }, "properties" : {  }, "schema" : "https://github.com/citation-style-language/schema/raw/master/csl-citation.json" }</w:instrText>
      </w:r>
      <w:r>
        <w:rPr>
          <w:color w:val="222222"/>
          <w:szCs w:val="24"/>
        </w:rPr>
        <w:fldChar w:fldCharType="separate"/>
      </w:r>
      <w:r w:rsidRPr="00413525">
        <w:rPr>
          <w:noProof/>
          <w:color w:val="222222"/>
          <w:szCs w:val="24"/>
        </w:rPr>
        <w:t>Bangsbo, 1994</w:t>
      </w:r>
      <w:r>
        <w:rPr>
          <w:color w:val="222222"/>
          <w:szCs w:val="24"/>
        </w:rPr>
        <w:fldChar w:fldCharType="end"/>
      </w:r>
      <w:r>
        <w:rPr>
          <w:color w:val="222222"/>
          <w:szCs w:val="24"/>
        </w:rPr>
        <w:t xml:space="preserve">; </w:t>
      </w:r>
      <w:r>
        <w:rPr>
          <w:color w:val="222222"/>
          <w:szCs w:val="24"/>
        </w:rPr>
        <w:fldChar w:fldCharType="begin" w:fldLock="1"/>
      </w:r>
      <w:r>
        <w:rPr>
          <w:color w:val="222222"/>
          <w:szCs w:val="24"/>
        </w:rPr>
        <w:instrText>ADDIN CSL_CITATION { "citationItems" : [ { "id" : "ITEM-1", "itemData" : { "author" : [ { "dropping-particle" : "", "family" : "Reilly", "given" : "T", "non-dropping-particle" : "", "parse-names" : false, "suffix" : "" } ], "container-title" : "J Human Movement Studies", "id" : "ITEM-1", "issued" : { "date-parts" : [ [ "1976" ] ] }, "page" : "87-97", "title" : "A motion analysis of work-rate in different positional roles in professional football match-play", "type" : "article-journal", "volume" : "2" }, "uris" : [ "http://www.mendeley.com/documents/?uuid=c8fab943-bdbd-4fc9-bf9e-ca235e0eeb39" ] } ], "mendeley" : { "formattedCitation" : "(Reilly, 1976)", "manualFormatting" : "Reilly, 1976)", "plainTextFormattedCitation" : "(Reilly, 1976)", "previouslyFormattedCitation" : "(Reilly, 1976)" }, "properties" : {  }, "schema" : "https://github.com/citation-style-language/schema/raw/master/csl-citation.json" }</w:instrText>
      </w:r>
      <w:r>
        <w:rPr>
          <w:color w:val="222222"/>
          <w:szCs w:val="24"/>
        </w:rPr>
        <w:fldChar w:fldCharType="separate"/>
      </w:r>
      <w:r w:rsidRPr="00413525">
        <w:rPr>
          <w:noProof/>
          <w:color w:val="222222"/>
          <w:szCs w:val="24"/>
        </w:rPr>
        <w:t>Reilly, 1976)</w:t>
      </w:r>
      <w:r>
        <w:rPr>
          <w:color w:val="222222"/>
          <w:szCs w:val="24"/>
        </w:rPr>
        <w:fldChar w:fldCharType="end"/>
      </w:r>
      <w:r>
        <w:rPr>
          <w:color w:val="222222"/>
          <w:szCs w:val="24"/>
        </w:rPr>
        <w:t>.</w:t>
      </w:r>
    </w:p>
    <w:p w:rsidR="002F5152" w:rsidRDefault="00660387" w:rsidP="00091CEA">
      <w:pPr>
        <w:pStyle w:val="Nadpis3"/>
        <w:spacing w:before="240"/>
        <w:ind w:left="930"/>
      </w:pPr>
      <w:bookmarkStart w:id="5" w:name="_Toc512447893"/>
      <w:r w:rsidRPr="002C35C4">
        <w:t>Srdeční</w:t>
      </w:r>
      <w:r w:rsidR="007E183C">
        <w:t xml:space="preserve"> </w:t>
      </w:r>
      <w:r w:rsidR="007E183C" w:rsidRPr="009B3BB7">
        <w:t>frekvence</w:t>
      </w:r>
      <w:bookmarkEnd w:id="5"/>
    </w:p>
    <w:p w:rsidR="00721728" w:rsidRDefault="00480AC3" w:rsidP="00091CEA">
      <w:pPr>
        <w:spacing w:after="0"/>
        <w:ind w:left="210" w:firstLine="363"/>
      </w:pPr>
      <w:r>
        <w:t>Srdeční (tepová) frekvence j</w:t>
      </w:r>
      <w:r w:rsidR="00C26403">
        <w:t>e jedním z nejdůležitějších ukazatelů srdeční činnosti při pohybové aktivitě. Udává počet tepů srdce za minutu.</w:t>
      </w:r>
      <w:r w:rsidR="009269EE">
        <w:t xml:space="preserve"> </w:t>
      </w:r>
      <w:r w:rsidR="00F548B8">
        <w:t xml:space="preserve">„U zdravého člověka je dána aktivitou sinusového uzlíku a činí asi </w:t>
      </w:r>
      <w:r w:rsidR="00F548B8" w:rsidRPr="00F548B8">
        <w:t>70 cyklů.min-¹</w:t>
      </w:r>
      <w:r w:rsidR="00F548B8">
        <w:t xml:space="preserve">“ </w:t>
      </w:r>
      <w:r w:rsidR="00F548B8">
        <w:fldChar w:fldCharType="begin" w:fldLock="1"/>
      </w:r>
      <w:r w:rsidR="00F548B8">
        <w:instrText>ADDIN CSL_CITATION { "citationItems" : [ { "id" : "ITEM-1", "itemData" : { "author" : [ { "dropping-particle" : "", "family" : "Bart\u016f\u0148kov\u00e1", "given" : "Sta\u0161a", "non-dropping-particle" : "", "parse-names" : false, "suffix" : "" } ], "id" : "ITEM-1", "issued" : { "date-parts" : [ [ "2006" ] ] }, "publisher" : "Nakladatelstv\u00ed Karolinum", "publisher-place" : "Praha", "title" : "Fyziologie \u010dlov\u011bka a t\u011blesn\u00fdch cvi\u010den\u00ed: u\u010debn\u00ed texty pro studenty fyzioterapie a studia t\u011blesn\u00e1 a pracovn\u00ed v\u00fdchova zdravotn\u011b posti\u017een\u00fdch", "type" : "book" }, "uris" : [ "http://www.mendeley.com/documents/?uuid=a2d36dc6-aafe-4e89-81e2-8dbfd48fa94d" ] } ], "mendeley" : { "formattedCitation" : "(Bart\u016f\u0148kov\u00e1, 2006)", "manualFormatting" : "(Bart\u016f\u0148kov\u00e1, 2006, 52)", "plainTextFormattedCitation" : "(Bart\u016f\u0148kov\u00e1, 2006)", "previouslyFormattedCitation" : "(Bart\u016f\u0148kov\u00e1, 2006)" }, "properties" : {  }, "schema" : "https://github.com/citation-style-language/schema/raw/master/csl-citation.json" }</w:instrText>
      </w:r>
      <w:r w:rsidR="00F548B8">
        <w:fldChar w:fldCharType="separate"/>
      </w:r>
      <w:r w:rsidR="00F548B8" w:rsidRPr="00F548B8">
        <w:rPr>
          <w:noProof/>
        </w:rPr>
        <w:t>(Bartůňková, 2006</w:t>
      </w:r>
      <w:r w:rsidR="00F548B8">
        <w:rPr>
          <w:noProof/>
        </w:rPr>
        <w:t>, 52</w:t>
      </w:r>
      <w:r w:rsidR="00F548B8" w:rsidRPr="00F548B8">
        <w:rPr>
          <w:noProof/>
        </w:rPr>
        <w:t>)</w:t>
      </w:r>
      <w:r w:rsidR="00F548B8">
        <w:fldChar w:fldCharType="end"/>
      </w:r>
      <w:r w:rsidR="00F548B8">
        <w:t xml:space="preserve">. </w:t>
      </w:r>
      <w:r w:rsidR="009269EE">
        <w:t xml:space="preserve">Podle </w:t>
      </w:r>
      <w:r w:rsidR="009269EE">
        <w:fldChar w:fldCharType="begin" w:fldLock="1"/>
      </w:r>
      <w:r w:rsidR="009269EE">
        <w:instrText>ADDIN CSL_CITATION { "citationItems" : [ { "id" : "ITEM-1", "itemData" : { "author" : [ { "dropping-particle" : "", "family" : "Sovov\u00e1", "given" : "Eli\u0161ka", "non-dropping-particle" : "", "parse-names" : false, "suffix" : "" }, { "dropping-particle" : "", "family" : "Zapletalov\u00e1", "given" : "Beata", "non-dropping-particle" : "", "parse-names" : false, "suffix" : "" }, { "dropping-particle" : "", "family" : "Cipryanov\u00e1", "given" : "Hana", "non-dropping-particle" : "", "parse-names" : false, "suffix" : "" } ], "id" : "ITEM-1", "issued" : { "date-parts" : [ [ "2008" ] ] }, "publisher" : "Grada", "publisher-place" : "Praha", "title" : "100+1 ot\u00e1zek a odpov\u011bd\u00ed o ch\u016fzi, nejen nordick\u00e9: ch\u016fze pro za\u010d\u00e1te\u010dn\u00edky i pokro\u010dil\u00e9, prevence mnoha onemocn\u011bn\u00ed, slavn\u00e9 osobnosti a ch\u016fze", "type" : "book" }, "uris" : [ "http://www.mendeley.com/documents/?uuid=fe65f371-ebd3-44cf-8ca7-35f02ef1440f" ] } ], "mendeley" : { "formattedCitation" : "(Sovov\u00e1, Zapletalov\u00e1, &amp; Cipryanov\u00e1, 2008)", "manualFormatting" : "Sovov\u00e9, Zapletalov\u00e9, &amp; Cipryanov\u00e9 (2008, 28)", "plainTextFormattedCitation" : "(Sovov\u00e1, Zapletalov\u00e1, &amp; Cipryanov\u00e1, 2008)", "previouslyFormattedCitation" : "(Sovov\u00e1, Zapletalov\u00e1, &amp; Cipryanov\u00e1, 2008)" }, "properties" : {  }, "schema" : "https://github.com/citation-style-language/schema/raw/master/csl-citation.json" }</w:instrText>
      </w:r>
      <w:r w:rsidR="009269EE">
        <w:fldChar w:fldCharType="separate"/>
      </w:r>
      <w:r w:rsidR="009269EE">
        <w:rPr>
          <w:noProof/>
        </w:rPr>
        <w:t>Sovové, Zapletalové, &amp; Cipryanové</w:t>
      </w:r>
      <w:r w:rsidR="009269EE" w:rsidRPr="009269EE">
        <w:rPr>
          <w:noProof/>
        </w:rPr>
        <w:t xml:space="preserve"> </w:t>
      </w:r>
      <w:r w:rsidR="009269EE">
        <w:rPr>
          <w:noProof/>
        </w:rPr>
        <w:t>(</w:t>
      </w:r>
      <w:r w:rsidR="009269EE" w:rsidRPr="009269EE">
        <w:rPr>
          <w:noProof/>
        </w:rPr>
        <w:t>2008</w:t>
      </w:r>
      <w:r w:rsidR="009269EE">
        <w:rPr>
          <w:noProof/>
        </w:rPr>
        <w:t>, 28</w:t>
      </w:r>
      <w:r w:rsidR="009269EE" w:rsidRPr="009269EE">
        <w:rPr>
          <w:noProof/>
        </w:rPr>
        <w:t>)</w:t>
      </w:r>
      <w:r w:rsidR="009269EE">
        <w:fldChar w:fldCharType="end"/>
      </w:r>
      <w:r w:rsidR="009269EE">
        <w:t xml:space="preserve"> „tepová frekvence udává správnou intenzitu zátěže, která je nejdůležitější ke stanovení správné intenzity zatížení“.</w:t>
      </w:r>
    </w:p>
    <w:p w:rsidR="00E46947" w:rsidRDefault="0015093A" w:rsidP="00091CEA">
      <w:pPr>
        <w:spacing w:after="0"/>
        <w:ind w:left="210" w:firstLine="363"/>
      </w:pPr>
      <w:r>
        <w:t xml:space="preserve">Podle </w:t>
      </w:r>
      <w:r>
        <w:fldChar w:fldCharType="begin" w:fldLock="1"/>
      </w:r>
      <w:r>
        <w:instrText>ADDIN CSL_CITATION { "citationItems" : [ { "id" : "ITEM-1", "itemData" : { "author" : [ { "dropping-particle" : "", "family" : "Bart\u016f\u0148kov\u00e1", "given" : "Sta\u0161a", "non-dropping-particle" : "", "parse-names" : false, "suffix" : "" } ], "id" : "ITEM-1", "issued" : { "date-parts" : [ [ "2006" ] ] }, "publisher" : "Nakladatelstv\u00ed Karolinum", "publisher-place" : "Praha", "title" : "Fyziologie \u010dlov\u011bka a t\u011blesn\u00fdch cvi\u010den\u00ed: u\u010debn\u00ed texty pro studenty fyzioterapie a studia t\u011blesn\u00e1 a pracovn\u00ed v\u00fdchova zdravotn\u011b posti\u017een\u00fdch", "type" : "book" }, "uris" : [ "http://www.mendeley.com/documents/?uuid=a2d36dc6-aafe-4e89-81e2-8dbfd48fa94d" ] } ], "mendeley" : { "formattedCitation" : "(Bart\u016f\u0148kov\u00e1, 2006)", "manualFormatting" : "Bart\u016f\u0148kov\u00e1\u00e9 (2006)", "plainTextFormattedCitation" : "(Bart\u016f\u0148kov\u00e1, 2006)", "previouslyFormattedCitation" : "(Bart\u016f\u0148kov\u00e1, 2006)" }, "properties" : {  }, "schema" : "https://github.com/citation-style-language/schema/raw/master/csl-citation.json" }</w:instrText>
      </w:r>
      <w:r>
        <w:fldChar w:fldCharType="separate"/>
      </w:r>
      <w:r>
        <w:rPr>
          <w:noProof/>
        </w:rPr>
        <w:t>Bartůňkováé</w:t>
      </w:r>
      <w:r w:rsidRPr="0015093A">
        <w:rPr>
          <w:noProof/>
        </w:rPr>
        <w:t xml:space="preserve"> </w:t>
      </w:r>
      <w:r>
        <w:rPr>
          <w:noProof/>
        </w:rPr>
        <w:t>(</w:t>
      </w:r>
      <w:r w:rsidRPr="0015093A">
        <w:rPr>
          <w:noProof/>
        </w:rPr>
        <w:t>2006)</w:t>
      </w:r>
      <w:r>
        <w:fldChar w:fldCharType="end"/>
      </w:r>
      <w:r>
        <w:t xml:space="preserve"> je srdeční frekvence nejčastěji měřeným parametrem, u kterého existuje řada ovlivňujících faktorů. Mezi tyto faktory </w:t>
      </w:r>
      <w:r w:rsidR="00E46947">
        <w:t>patří:</w:t>
      </w:r>
    </w:p>
    <w:p w:rsidR="00E46947" w:rsidRDefault="0015093A" w:rsidP="00091CEA">
      <w:pPr>
        <w:pStyle w:val="Odstavecseseznamem"/>
        <w:numPr>
          <w:ilvl w:val="0"/>
          <w:numId w:val="28"/>
        </w:numPr>
        <w:spacing w:after="0"/>
        <w:ind w:left="1355" w:hanging="357"/>
      </w:pPr>
      <w:r>
        <w:t>genetická di</w:t>
      </w:r>
      <w:r w:rsidR="00E46947">
        <w:t>spozice</w:t>
      </w:r>
    </w:p>
    <w:p w:rsidR="00E46947" w:rsidRDefault="0015093A" w:rsidP="00091CEA">
      <w:pPr>
        <w:pStyle w:val="Odstavecseseznamem"/>
        <w:numPr>
          <w:ilvl w:val="0"/>
          <w:numId w:val="28"/>
        </w:numPr>
        <w:spacing w:after="0"/>
        <w:ind w:left="1355" w:hanging="357"/>
      </w:pPr>
      <w:r>
        <w:lastRenderedPageBreak/>
        <w:t xml:space="preserve"> trénova</w:t>
      </w:r>
      <w:r w:rsidR="00E46947">
        <w:t>nost</w:t>
      </w:r>
    </w:p>
    <w:p w:rsidR="00E46947" w:rsidRDefault="00E46947" w:rsidP="00091CEA">
      <w:pPr>
        <w:pStyle w:val="Odstavecseseznamem"/>
        <w:numPr>
          <w:ilvl w:val="0"/>
          <w:numId w:val="28"/>
        </w:numPr>
        <w:spacing w:after="0"/>
        <w:ind w:left="1355" w:hanging="357"/>
      </w:pPr>
      <w:r>
        <w:t xml:space="preserve"> teplota tělesného jádra</w:t>
      </w:r>
    </w:p>
    <w:p w:rsidR="00E46947" w:rsidRDefault="00E46947" w:rsidP="00091CEA">
      <w:pPr>
        <w:pStyle w:val="Odstavecseseznamem"/>
        <w:numPr>
          <w:ilvl w:val="0"/>
          <w:numId w:val="28"/>
        </w:numPr>
        <w:spacing w:after="0"/>
        <w:ind w:left="1355" w:hanging="357"/>
      </w:pPr>
      <w:r>
        <w:t>poloha těla</w:t>
      </w:r>
    </w:p>
    <w:p w:rsidR="00E46947" w:rsidRDefault="00E46947" w:rsidP="00091CEA">
      <w:pPr>
        <w:pStyle w:val="Odstavecseseznamem"/>
        <w:numPr>
          <w:ilvl w:val="0"/>
          <w:numId w:val="28"/>
        </w:numPr>
        <w:spacing w:after="0"/>
        <w:ind w:left="1355" w:hanging="357"/>
      </w:pPr>
      <w:r>
        <w:t>klimatické podmínky</w:t>
      </w:r>
    </w:p>
    <w:p w:rsidR="00480AC3" w:rsidRDefault="00E46947" w:rsidP="00091CEA">
      <w:pPr>
        <w:pStyle w:val="Odstavecseseznamem"/>
        <w:numPr>
          <w:ilvl w:val="0"/>
          <w:numId w:val="28"/>
        </w:numPr>
        <w:spacing w:after="0"/>
        <w:ind w:left="1355" w:hanging="357"/>
      </w:pPr>
      <w:r>
        <w:t>intenzita a typ fyzické zátěže</w:t>
      </w:r>
    </w:p>
    <w:p w:rsidR="00E46947" w:rsidRDefault="00E46947" w:rsidP="00091CEA">
      <w:pPr>
        <w:pStyle w:val="Odstavecseseznamem"/>
        <w:numPr>
          <w:ilvl w:val="0"/>
          <w:numId w:val="28"/>
        </w:numPr>
        <w:spacing w:after="0"/>
        <w:ind w:left="1355" w:hanging="357"/>
      </w:pPr>
      <w:r>
        <w:t>psychická zátěž</w:t>
      </w:r>
    </w:p>
    <w:p w:rsidR="00E46947" w:rsidRDefault="00E46947" w:rsidP="00091CEA">
      <w:pPr>
        <w:pStyle w:val="Odstavecseseznamem"/>
        <w:numPr>
          <w:ilvl w:val="0"/>
          <w:numId w:val="28"/>
        </w:numPr>
        <w:spacing w:after="0"/>
        <w:ind w:left="1355" w:hanging="357"/>
      </w:pPr>
      <w:r>
        <w:t>únava</w:t>
      </w:r>
    </w:p>
    <w:p w:rsidR="0017322A" w:rsidRPr="0017322A" w:rsidRDefault="0017322A" w:rsidP="00091CEA">
      <w:pPr>
        <w:pStyle w:val="Nadpis3"/>
        <w:spacing w:before="240"/>
        <w:ind w:left="930"/>
      </w:pPr>
      <w:bookmarkStart w:id="6" w:name="_Toc512447894"/>
      <w:r w:rsidRPr="0017322A">
        <w:t>Klidová srdeční frekvence</w:t>
      </w:r>
      <w:bookmarkEnd w:id="6"/>
      <w:r w:rsidRPr="0017322A">
        <w:t xml:space="preserve"> </w:t>
      </w:r>
    </w:p>
    <w:p w:rsidR="0017322A" w:rsidRPr="0017322A" w:rsidRDefault="00321CC3" w:rsidP="00091CEA">
      <w:pPr>
        <w:spacing w:after="0"/>
        <w:ind w:left="210" w:firstLine="363"/>
      </w:pPr>
      <w:r w:rsidRPr="0017322A">
        <w:t>Klidová srdeční frekvence</w:t>
      </w:r>
      <w:r w:rsidR="007C44B0" w:rsidRPr="0017322A">
        <w:t xml:space="preserve"> </w:t>
      </w:r>
      <w:r w:rsidR="0017322A" w:rsidRPr="0017322A">
        <w:t>vyjadřuje počet tepů srdce za minutu v</w:t>
      </w:r>
      <w:r w:rsidR="0017322A">
        <w:t> naprostém</w:t>
      </w:r>
      <w:r w:rsidR="0017322A" w:rsidRPr="0017322A">
        <w:t> klidu.</w:t>
      </w:r>
      <w:r w:rsidR="0017322A">
        <w:t xml:space="preserve"> Měříme ji obvykle ráno po probuzení. Vlivem trénovanosti se mění, s rostoucí výkonností obvykle klesá</w:t>
      </w:r>
      <w:r w:rsidR="00457F94">
        <w:t xml:space="preserve"> </w:t>
      </w:r>
      <w:r w:rsidR="00457F94">
        <w:fldChar w:fldCharType="begin" w:fldLock="1"/>
      </w:r>
      <w:r w:rsidR="00457F94">
        <w:instrText>ADDIN CSL_CITATION { "citationItems" : [ { "id" : "ITEM-1", "itemData" : { "author" : [ { "dropping-particle" : "", "family" : "Benson", "given" : "Roy", "non-dropping-particle" : "", "parse-names" : false, "suffix" : "" }, { "dropping-particle" : "", "family" : "Conolly", "given" : "Declan", "non-dropping-particle" : "", "parse-names" : false, "suffix" : "" } ], "id" : "ITEM-1", "issued" : { "date-parts" : [ [ "2012" ] ] }, "publisher" : "Grada publishing", "publisher-place" : "Praha", "title" : "Tr\u00e9nink podle srde\u010dn\u00ed frekvence: jak zv\u00fd\u0161it kondici, vytrvalost, lakt\u00e1tov\u00fd pr\u00e1h, v\u00fdkon", "type" : "book" }, "uris" : [ "http://www.mendeley.com/documents/?uuid=77f3a827-2735-40c1-b788-16132e91278a" ] } ], "mendeley" : { "formattedCitation" : "(Benson &amp; Conolly, 2012)", "plainTextFormattedCitation" : "(Benson &amp; Conolly, 2012)", "previouslyFormattedCitation" : "(Benson &amp; Conolly, 2012)" }, "properties" : {  }, "schema" : "https://github.com/citation-style-language/schema/raw/master/csl-citation.json" }</w:instrText>
      </w:r>
      <w:r w:rsidR="00457F94">
        <w:fldChar w:fldCharType="separate"/>
      </w:r>
      <w:r w:rsidR="00457F94" w:rsidRPr="00457F94">
        <w:rPr>
          <w:noProof/>
        </w:rPr>
        <w:t>(Benson &amp; Conolly, 2012)</w:t>
      </w:r>
      <w:r w:rsidR="00457F94">
        <w:fldChar w:fldCharType="end"/>
      </w:r>
      <w:r w:rsidR="00457F94">
        <w:t>.</w:t>
      </w:r>
    </w:p>
    <w:p w:rsidR="00321CC3" w:rsidRDefault="00CE6FCF" w:rsidP="00091CEA">
      <w:pPr>
        <w:spacing w:after="0"/>
        <w:ind w:left="210" w:firstLine="363"/>
      </w:pPr>
      <w:r>
        <w:fldChar w:fldCharType="begin" w:fldLock="1"/>
      </w:r>
      <w:r>
        <w:instrText>ADDIN CSL_CITATION { "citationItems" : [ { "id" : "ITEM-1", "itemData" : { "author" : [ { "dropping-particle" : "", "family" : "Sovov\u00e1", "given" : "Eli\u0161ka", "non-dropping-particle" : "", "parse-names" : false, "suffix" : "" }, { "dropping-particle" : "", "family" : "Zapletalov\u00e1", "given" : "Beata", "non-dropping-particle" : "", "parse-names" : false, "suffix" : "" }, { "dropping-particle" : "", "family" : "Cipryanov\u00e1", "given" : "Hana", "non-dropping-particle" : "", "parse-names" : false, "suffix" : "" } ], "id" : "ITEM-1", "issued" : { "date-parts" : [ [ "2008" ] ] }, "publisher" : "Grada", "publisher-place" : "Praha", "title" : "100+1 ot\u00e1zek a odpov\u011bd\u00ed o ch\u016fzi, nejen nordick\u00e9: ch\u016fze pro za\u010d\u00e1te\u010dn\u00edky i pokro\u010dil\u00e9, prevence mnoha onemocn\u011bn\u00ed, slavn\u00e9 osobnosti a ch\u016fze", "type" : "book" }, "uris" : [ "http://www.mendeley.com/documents/?uuid=fe65f371-ebd3-44cf-8ca7-35f02ef1440f" ] } ], "mendeley" : { "formattedCitation" : "(Sovov\u00e1 et al., 2008)", "manualFormatting" : "Sovov\u00e1 et al., (2008)", "plainTextFormattedCitation" : "(Sovov\u00e1 et al., 2008)", "previouslyFormattedCitation" : "(Sovov\u00e1 et al., 2008)" }, "properties" : {  }, "schema" : "https://github.com/citation-style-language/schema/raw/master/csl-citation.json" }</w:instrText>
      </w:r>
      <w:r>
        <w:fldChar w:fldCharType="separate"/>
      </w:r>
      <w:r w:rsidRPr="00CE6FCF">
        <w:rPr>
          <w:noProof/>
        </w:rPr>
        <w:t xml:space="preserve">Sovová et al., </w:t>
      </w:r>
      <w:r>
        <w:rPr>
          <w:noProof/>
        </w:rPr>
        <w:t>(</w:t>
      </w:r>
      <w:r w:rsidRPr="00CE6FCF">
        <w:rPr>
          <w:noProof/>
        </w:rPr>
        <w:t>2008)</w:t>
      </w:r>
      <w:r>
        <w:fldChar w:fldCharType="end"/>
      </w:r>
      <w:r>
        <w:t xml:space="preserve"> u</w:t>
      </w:r>
      <w:r w:rsidR="00C920BA">
        <w:t xml:space="preserve">vádí </w:t>
      </w:r>
      <w:r>
        <w:t xml:space="preserve">u novorozence </w:t>
      </w:r>
      <w:r w:rsidR="007C44B0">
        <w:t xml:space="preserve">klidovou tepovou frekvenci </w:t>
      </w:r>
      <w:r>
        <w:t>130-140 tepů za minutu, u dětí 75-100 tepů za minutu a u dospělých kolem 70 tepů za minutu. U trénovaných sportovců klesá tepová frekvence pod 60 tepů za minutu a u vrcholových sportovců mohou být naměřeny extrémně nízké hodnoty až okolo 30-35 tepů za minutu.</w:t>
      </w:r>
    </w:p>
    <w:p w:rsidR="00CE6FCF" w:rsidRDefault="00CE6FCF" w:rsidP="00091CEA">
      <w:pPr>
        <w:pStyle w:val="Nadpis3"/>
        <w:spacing w:before="240"/>
        <w:ind w:left="930"/>
      </w:pPr>
      <w:bookmarkStart w:id="7" w:name="_Toc512447895"/>
      <w:r w:rsidRPr="00CE6FCF">
        <w:t>Maximální tepová frekvence</w:t>
      </w:r>
      <w:bookmarkEnd w:id="7"/>
      <w:r w:rsidR="00E72468">
        <w:t xml:space="preserve"> </w:t>
      </w:r>
    </w:p>
    <w:p w:rsidR="006E2E58" w:rsidRPr="006E2E58" w:rsidRDefault="006E2E58" w:rsidP="00091CEA">
      <w:pPr>
        <w:spacing w:after="0"/>
        <w:ind w:left="210" w:firstLine="363"/>
      </w:pPr>
      <w:r>
        <w:t>Maximální srdeční frekvence vyjadřuje jak rychle, kolikrát do</w:t>
      </w:r>
      <w:r w:rsidR="00E8547A">
        <w:t xml:space="preserve"> minuty je srdce schopno tepat. Udává nejvyšší možnou hodnotu srdečních kontrakcí za minutu, které je dosahováno při maximálním tělesném zatížení. Vlivem tréninku se maximální tepová frekvence nemění, ale všechna tréninková pásma jsou na ni závislá</w:t>
      </w:r>
      <w:r w:rsidR="00EA1233">
        <w:t xml:space="preserve"> </w:t>
      </w:r>
      <w:r w:rsidR="00EA1233">
        <w:fldChar w:fldCharType="begin" w:fldLock="1"/>
      </w:r>
      <w:r w:rsidR="00EA1233">
        <w:instrText>ADDIN CSL_CITATION { "citationItems" : [ { "id" : "ITEM-1", "itemData" : { "author" : [ { "dropping-particle" : "", "family" : "Benson", "given" : "Roy", "non-dropping-particle" : "", "parse-names" : false, "suffix" : "" }, { "dropping-particle" : "", "family" : "Conolly", "given" : "Declan", "non-dropping-particle" : "", "parse-names" : false, "suffix" : "" } ], "id" : "ITEM-1", "issued" : { "date-parts" : [ [ "2012" ] ] }, "publisher" : "Grada publishing", "publisher-place" : "Praha", "title" : "Tr\u00e9nink podle srde\u010dn\u00ed frekvence: jak zv\u00fd\u0161it kondici, vytrvalost, lakt\u00e1tov\u00fd pr\u00e1h, v\u00fdkon", "type" : "book" }, "uris" : [ "http://www.mendeley.com/documents/?uuid=77f3a827-2735-40c1-b788-16132e91278a" ] } ], "mendeley" : { "formattedCitation" : "(Benson &amp; Conolly, 2012)", "plainTextFormattedCitation" : "(Benson &amp; Conolly, 2012)", "previouslyFormattedCitation" : "(Benson &amp; Conolly, 2012)" }, "properties" : {  }, "schema" : "https://github.com/citation-style-language/schema/raw/master/csl-citation.json" }</w:instrText>
      </w:r>
      <w:r w:rsidR="00EA1233">
        <w:fldChar w:fldCharType="separate"/>
      </w:r>
      <w:r w:rsidR="00EA1233" w:rsidRPr="00EA1233">
        <w:rPr>
          <w:noProof/>
        </w:rPr>
        <w:t>(Benson &amp; Conolly, 2012)</w:t>
      </w:r>
      <w:r w:rsidR="00EA1233">
        <w:fldChar w:fldCharType="end"/>
      </w:r>
      <w:r w:rsidR="00EA1233">
        <w:t>.</w:t>
      </w:r>
    </w:p>
    <w:p w:rsidR="00851F55" w:rsidRPr="00851F55" w:rsidRDefault="00851F55" w:rsidP="00091CEA">
      <w:pPr>
        <w:spacing w:after="0"/>
        <w:ind w:firstLine="363"/>
      </w:pPr>
    </w:p>
    <w:p w:rsidR="0047723D" w:rsidRDefault="00905388" w:rsidP="00091CEA">
      <w:pPr>
        <w:spacing w:after="0"/>
        <w:ind w:left="210" w:firstLine="363"/>
      </w:pPr>
      <w:r>
        <w:fldChar w:fldCharType="begin" w:fldLock="1"/>
      </w:r>
      <w:r w:rsidR="002F5152">
        <w:instrText>ADDIN CSL_CITATION { "citationItems" : [ { "id" : "ITEM-1", "itemData" : { "author" : [ { "dropping-particle" : "", "family" : "Kirkendall, D", "given" : "T", "non-dropping-particle" : "", "parse-names" : false, "suffix" : "" } ], "id" : "ITEM-1", "issued" : { "date-parts" : [ [ "2013" ] ] }, "publisher" : "Grada publishing", "publisher-place" : "Praha", "title" : "Fotbalov\u00fd tr\u00e9nink:rozvoj s\u00edly, rychlosti a obratnosti na anatomick\u00fdch z\u00e1kladech", "type" : "book" }, "uris" : [ "http://www.mendeley.com/documents/?uuid=82e0bea4-bd3a-435a-a07a-5eaaa4b85f51" ] } ], "mendeley" : { "formattedCitation" : "(Kirkendall, D, 2013)", "manualFormatting" : "Kirkendall (2013)", "plainTextFormattedCitation" : "(Kirkendall, D, 2013)", "previouslyFormattedCitation" : "(Kirkendall, D, 2013)" }, "properties" : {  }, "schema" : "https://github.com/citation-style-language/schema/raw/master/csl-citation.json" }</w:instrText>
      </w:r>
      <w:r>
        <w:fldChar w:fldCharType="separate"/>
      </w:r>
      <w:r w:rsidRPr="00905388">
        <w:rPr>
          <w:noProof/>
        </w:rPr>
        <w:t>Kirkendall</w:t>
      </w:r>
      <w:r w:rsidR="002F5152">
        <w:rPr>
          <w:noProof/>
        </w:rPr>
        <w:t xml:space="preserve"> (</w:t>
      </w:r>
      <w:r w:rsidRPr="00905388">
        <w:rPr>
          <w:noProof/>
        </w:rPr>
        <w:t>2013)</w:t>
      </w:r>
      <w:r>
        <w:fldChar w:fldCharType="end"/>
      </w:r>
      <w:r w:rsidR="002F5152">
        <w:t xml:space="preserve"> dospěl k názoru, že:</w:t>
      </w:r>
    </w:p>
    <w:p w:rsidR="002F5152" w:rsidRPr="0007438F" w:rsidRDefault="002F5152" w:rsidP="00091CEA">
      <w:pPr>
        <w:spacing w:after="0"/>
        <w:ind w:left="170" w:firstLine="363"/>
        <w:rPr>
          <w:szCs w:val="24"/>
        </w:rPr>
      </w:pPr>
      <w:r w:rsidRPr="0007438F">
        <w:rPr>
          <w:szCs w:val="24"/>
        </w:rPr>
        <w:t>Tepová frekvence je v zápase jen zřídka stabilní. Její rychlý nárůst na vysoké hodnoty při rychlém běhu je následován rychlým poklesem v následující zotavné fázi při stání a chůzi. V soutěžním fotbale se tepová frekvence nejčastěji pohybuje mezi 150-170 tepy za minutu s občasným výskytem hodnot nad 180 tepů\min. Většina hráčů využívá 75-80 % své kapacity, proto je fotbal, dle standardní interpretace, považován za aerobní cvičení.</w:t>
      </w:r>
      <w:r w:rsidR="008F3DB2" w:rsidRPr="0007438F">
        <w:rPr>
          <w:szCs w:val="24"/>
        </w:rPr>
        <w:t xml:space="preserve"> (p. 12)</w:t>
      </w:r>
    </w:p>
    <w:p w:rsidR="002F5152" w:rsidRDefault="002F5152" w:rsidP="00091CEA">
      <w:pPr>
        <w:pStyle w:val="Nadpis3"/>
        <w:spacing w:before="240"/>
        <w:ind w:left="930"/>
      </w:pPr>
      <w:bookmarkStart w:id="8" w:name="_Toc512447896"/>
      <w:r>
        <w:t>Herní posty</w:t>
      </w:r>
      <w:bookmarkEnd w:id="8"/>
    </w:p>
    <w:p w:rsidR="008A53EA" w:rsidRDefault="00A1022E" w:rsidP="00091CEA">
      <w:pPr>
        <w:spacing w:after="0"/>
        <w:ind w:left="210" w:firstLine="363"/>
      </w:pPr>
      <w:r>
        <w:t>Celkem se na hřišti zúčastňuje hry 11 hráčů</w:t>
      </w:r>
      <w:r w:rsidR="00774145">
        <w:t xml:space="preserve"> (z </w:t>
      </w:r>
      <w:r w:rsidR="00990DC8">
        <w:t>nichž</w:t>
      </w:r>
      <w:r w:rsidR="000418B4">
        <w:t xml:space="preserve"> </w:t>
      </w:r>
      <w:r w:rsidR="00774145">
        <w:t xml:space="preserve">jeden </w:t>
      </w:r>
      <w:r w:rsidR="000418B4">
        <w:t xml:space="preserve">je </w:t>
      </w:r>
      <w:r w:rsidR="00774145">
        <w:t>brankář)</w:t>
      </w:r>
      <w:r>
        <w:t>, kteří mají jasně stanovené úkoly, odpovídající jejím hráčským postům.</w:t>
      </w:r>
      <w:r w:rsidR="00531F42">
        <w:t xml:space="preserve"> Bavíme-li se o jednotlivých hráčských </w:t>
      </w:r>
      <w:r w:rsidR="00531F42">
        <w:lastRenderedPageBreak/>
        <w:t>postech musíme vždy vycházet ze základního rozestav</w:t>
      </w:r>
      <w:r w:rsidR="00FF297A">
        <w:t>ě</w:t>
      </w:r>
      <w:r w:rsidR="00531F42">
        <w:t>ní týmu, ve kterém nastupuje na hřiště.</w:t>
      </w:r>
      <w:r w:rsidR="00774145">
        <w:t xml:space="preserve"> Všeobecně se herní</w:t>
      </w:r>
      <w:r w:rsidR="00531F42">
        <w:t xml:space="preserve"> posty rozdělují do několika skupin. </w:t>
      </w:r>
      <w:r w:rsidR="00774145">
        <w:t>Podle ofenzivně-defenzivních činností můžeme hráče rozdělit na obránce, záložníky a útočníky. Ti se ještě dále dělí na středové a krajní hráče.</w:t>
      </w:r>
      <w:r w:rsidR="00086F8A">
        <w:t xml:space="preserve"> </w:t>
      </w:r>
    </w:p>
    <w:p w:rsidR="00A1022E" w:rsidRDefault="00086F8A" w:rsidP="00091CEA">
      <w:pPr>
        <w:spacing w:after="0"/>
        <w:ind w:left="210" w:firstLine="363"/>
      </w:pPr>
      <w:r>
        <w:t xml:space="preserve">Podle </w:t>
      </w:r>
      <w:r w:rsidR="008A53EA">
        <w:fldChar w:fldCharType="begin" w:fldLock="1"/>
      </w:r>
      <w:r w:rsidR="008A53EA">
        <w:instrText>ADDIN CSL_CITATION { "citationItems" : [ { "id" : "ITEM-1", "itemData" : { "author" : [ { "dropping-particle" : "", "family" : "Bed\u0159ich", "given" : "Ladislav", "non-dropping-particle" : "", "parse-names" : false, "suffix" : "" } ], "id" : "ITEM-1", "issued" : { "date-parts" : [ [ "2006" ] ] }, "publisher" : "Masarykova univerzita", "publisher-place" : "Brno", "title" : "Fotbal: ritu\u00e1ln\u00ed hra modern\u00ed doby", "type" : "book" }, "uris" : [ "http://www.mendeley.com/documents/?uuid=0d72eb8a-783a-4f98-a9be-06cc5c118a5b" ] } ], "mendeley" : { "formattedCitation" : "(Bed\u0159ich, 2006)", "manualFormatting" : "Bed\u0159icha (2006)", "plainTextFormattedCitation" : "(Bed\u0159ich, 2006)", "previouslyFormattedCitation" : "(Bed\u0159ich, 2006)" }, "properties" : {  }, "schema" : "https://github.com/citation-style-language/schema/raw/master/csl-citation.json" }</w:instrText>
      </w:r>
      <w:r w:rsidR="008A53EA">
        <w:fldChar w:fldCharType="separate"/>
      </w:r>
      <w:r w:rsidR="008A53EA">
        <w:rPr>
          <w:noProof/>
        </w:rPr>
        <w:t>Bedřicha</w:t>
      </w:r>
      <w:r w:rsidR="008A53EA" w:rsidRPr="008A53EA">
        <w:rPr>
          <w:noProof/>
        </w:rPr>
        <w:t xml:space="preserve"> </w:t>
      </w:r>
      <w:r w:rsidR="008A53EA">
        <w:rPr>
          <w:noProof/>
        </w:rPr>
        <w:t>(</w:t>
      </w:r>
      <w:r w:rsidR="008A53EA" w:rsidRPr="008A53EA">
        <w:rPr>
          <w:noProof/>
        </w:rPr>
        <w:t>2006)</w:t>
      </w:r>
      <w:r w:rsidR="008A53EA">
        <w:fldChar w:fldCharType="end"/>
      </w:r>
      <w:r w:rsidR="008A53EA">
        <w:t xml:space="preserve"> </w:t>
      </w:r>
      <w:r>
        <w:t>musí každý fotbalový tým uspořádat strukturu hráčů do základního tvaru</w:t>
      </w:r>
      <w:r w:rsidR="008A53EA">
        <w:t>, do tzv. formace. „Přibližně od 90. let (ve větší míře od MS 94 v USA) začala některá přední</w:t>
      </w:r>
      <w:r w:rsidR="00DC1596">
        <w:t xml:space="preserve"> světová dr</w:t>
      </w:r>
      <w:r w:rsidR="008A53EA">
        <w:t xml:space="preserve">užstva </w:t>
      </w:r>
      <w:r w:rsidR="00DC1596">
        <w:t xml:space="preserve">uplatňovat rozestavení 4:4:2 nebo jeho varianty (4:5:1, 3:4:3 a jiné) se hrou obranné řady v jedné linii“ </w:t>
      </w:r>
      <w:r w:rsidR="00DC1596">
        <w:fldChar w:fldCharType="begin" w:fldLock="1"/>
      </w:r>
      <w:r w:rsidR="00DC1596">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"plainTextFormattedCitation" : "(Vot\u00edk, 2005)", "previouslyFormattedCitation" : "(Vot\u00edk, 2005)" }, "properties" : {  }, "schema" : "https://github.com/citation-style-language/schema/raw/master/csl-citation.json" }</w:instrText>
      </w:r>
      <w:r w:rsidR="00DC1596">
        <w:fldChar w:fldCharType="separate"/>
      </w:r>
      <w:r w:rsidR="00DC1596" w:rsidRPr="00DC1596">
        <w:rPr>
          <w:noProof/>
        </w:rPr>
        <w:t>(Votík, 2005)</w:t>
      </w:r>
      <w:r w:rsidR="00DC1596">
        <w:fldChar w:fldCharType="end"/>
      </w:r>
      <w:r w:rsidR="00DC1596">
        <w:t>. Budeme-li vycházet ze základního rozestavení 4:4:2, tak se na hřišti objevují 2 krajní obránci, 2 střední obránci (stopeři), 2 střední záložníci, 2 krajní záložníci, 2 útočníci a samozřejmě brankář.</w:t>
      </w:r>
    </w:p>
    <w:p w:rsidR="00972905" w:rsidRDefault="00972905" w:rsidP="00091CEA">
      <w:pPr>
        <w:spacing w:after="0"/>
        <w:ind w:left="210" w:firstLine="363"/>
      </w:pPr>
      <w:r>
        <w:t xml:space="preserve">V současné době se v hráčských funkcí ve fotbale uplatňují jedinci se subtilnějším somatotypem a s různou tělesnou výškou – obvykle v rozpětí 170-190 cm. </w:t>
      </w:r>
      <w:r w:rsidR="000418B4">
        <w:t>Hráči s vyšší tělesnou výškou se většinou uplatňují jako obránci, kdežto hráči s relativně nižší výškou se spíše uplatňují ve funkci středových hráčů</w:t>
      </w:r>
      <w:r w:rsidR="00517198">
        <w:t>, kde jsou na ně kladeny z hlediska celkové běžecké práce a kvantity s míčem vyšší nároky</w:t>
      </w:r>
      <w:r w:rsidR="0085759D">
        <w:t>,</w:t>
      </w:r>
      <w:r w:rsidR="00517198">
        <w:t xml:space="preserve"> než je tomu u obránců a útočníků</w:t>
      </w:r>
      <w:r>
        <w:t xml:space="preserve"> </w:t>
      </w:r>
      <w:r>
        <w:fldChar w:fldCharType="begin" w:fldLock="1"/>
      </w:r>
      <w:r>
        <w:instrText>ADDIN CSL_CITATION { "citationItems" : [ { "id" : "ITEM-1", "itemData" : { "author" : [ { "dropping-particle" : "", "family" : "Psotta", "given" : "Rudolf", "non-dropping-particle" : "", "parse-names" : false, "suffix" : "" } ], "id" : "ITEM-1", "issued" : { "date-parts" : [ [ "2006" ] ] }, "publisher" : "Grada publishing", "publisher-place" : "Praha", "title" : "Fotbal: kondi\u010dn\u00ed tr\u00e9nink: modern\u00ed koncepce tr\u00e9ninku, principy, metody a diagnostika, teorie sportovn\u00edho tr\u00e9ninku", "type" : "book" }, "uris" : [ "http://www.mendeley.com/documents/?uuid=fcfbb82a-07ff-4f81-a741-4c4b44c9a9b8" ] } ], "mendeley" : { "formattedCitation" : "(Psotta, 2006)", "plainTextFormattedCitation" : "(Psotta, 2006)", "previouslyFormattedCitation" : "(Psotta, 2006)" }, "properties" : {  }, "schema" : "https://github.com/citation-style-language/schema/raw/master/csl-citation.json" }</w:instrText>
      </w:r>
      <w:r>
        <w:fldChar w:fldCharType="separate"/>
      </w:r>
      <w:r w:rsidRPr="00570E5C">
        <w:rPr>
          <w:noProof/>
        </w:rPr>
        <w:t>(Psotta, 2006)</w:t>
      </w:r>
      <w:r>
        <w:fldChar w:fldCharType="end"/>
      </w:r>
      <w:r>
        <w:t>.</w:t>
      </w:r>
    </w:p>
    <w:p w:rsidR="00972905" w:rsidRDefault="0085759D" w:rsidP="00091CEA">
      <w:pPr>
        <w:spacing w:after="0"/>
        <w:ind w:left="210" w:firstLine="363"/>
      </w:pPr>
      <w:r>
        <w:t xml:space="preserve">Podle </w:t>
      </w:r>
      <w:r>
        <w:fldChar w:fldCharType="begin" w:fldLock="1"/>
      </w:r>
      <w:r>
        <w:instrText>ADDIN CSL_CITATION { "citationItems" : [ { "id" : "ITEM-1", "itemData" : { "author" : [ { "dropping-particle" : "", "family" : "Psotta", "given" : "Rudolf", "non-dropping-particle" : "", "parse-names" : false, "suffix" : "" } ], "id" : "ITEM-1", "issued" : { "date-parts" : [ [ "2006" ] ] }, "publisher" : "Grada publishing", "publisher-place" : "Praha", "title" : "Fotbal: kondi\u010dn\u00ed tr\u00e9nink: modern\u00ed koncepce tr\u00e9ninku, principy, metody a diagnostika, teorie sportovn\u00edho tr\u00e9ninku", "type" : "book" }, "uris" : [ "http://www.mendeley.com/documents/?uuid=fcfbb82a-07ff-4f81-a741-4c4b44c9a9b8" ] } ], "mendeley" : { "formattedCitation" : "(Psotta, 2006)", "manualFormatting" : "Psotty (2006)", "plainTextFormattedCitation" : "(Psotta, 2006)", "previouslyFormattedCitation" : "(Psotta, 2006)" }, "properties" : {  }, "schema" : "https://github.com/citation-style-language/schema/raw/master/csl-citation.json" }</w:instrText>
      </w:r>
      <w:r>
        <w:fldChar w:fldCharType="separate"/>
      </w:r>
      <w:r>
        <w:rPr>
          <w:noProof/>
        </w:rPr>
        <w:t>Psotty</w:t>
      </w:r>
      <w:r w:rsidRPr="0085759D">
        <w:rPr>
          <w:noProof/>
        </w:rPr>
        <w:t xml:space="preserve"> </w:t>
      </w:r>
      <w:r>
        <w:rPr>
          <w:noProof/>
        </w:rPr>
        <w:t>(</w:t>
      </w:r>
      <w:r w:rsidRPr="0085759D">
        <w:rPr>
          <w:noProof/>
        </w:rPr>
        <w:t>2006)</w:t>
      </w:r>
      <w:r>
        <w:fldChar w:fldCharType="end"/>
      </w:r>
      <w:r>
        <w:t xml:space="preserve"> se středoví hráči vyznačují zvýšenou běžeckou aktivitou ve středních a vyšších rychlostech, ale ve vykonávání běžeckých sprintů jsou kladeny větší nároky na funkci útočníka, kde je počet sprintů v zápase asi o 40-45% vyšší než u středových hráčů a asi o 15-60% vyšší než u obránců.  </w:t>
      </w:r>
    </w:p>
    <w:p w:rsidR="002F5152" w:rsidRDefault="002F5152" w:rsidP="00091CEA">
      <w:pPr>
        <w:pStyle w:val="Nadpis3"/>
        <w:spacing w:before="240"/>
        <w:ind w:left="930"/>
      </w:pPr>
      <w:bookmarkStart w:id="9" w:name="_Toc512447897"/>
      <w:r>
        <w:t>Modifikace fotbalu</w:t>
      </w:r>
      <w:bookmarkEnd w:id="9"/>
    </w:p>
    <w:p w:rsidR="00F4255F" w:rsidRDefault="009F2D42" w:rsidP="00091CEA">
      <w:pPr>
        <w:spacing w:after="0"/>
        <w:ind w:left="210" w:firstLine="363"/>
      </w:pPr>
      <w:r>
        <w:t xml:space="preserve">Existuje mnoho modifikací fotbalu. Pro správné rozlišení jednotlivých modifikací je nutné stručně uvést některé souvislosti a informace </w:t>
      </w:r>
      <w:r w:rsidR="008F6F4E">
        <w:t xml:space="preserve">upravených </w:t>
      </w:r>
      <w:r>
        <w:t>sportů</w:t>
      </w:r>
      <w:r w:rsidR="008F6F4E">
        <w:t>, které vycházejí z pravidel fotbalu.</w:t>
      </w:r>
    </w:p>
    <w:p w:rsidR="00202AC9" w:rsidRDefault="008F6F4E" w:rsidP="00091CEA">
      <w:pPr>
        <w:spacing w:after="0"/>
        <w:ind w:left="210" w:firstLine="363"/>
      </w:pPr>
      <w:r>
        <w:t xml:space="preserve">Jednou z modifikací  fotbalu je podle </w:t>
      </w:r>
      <w:r>
        <w:fldChar w:fldCharType="begin" w:fldLock="1"/>
      </w:r>
      <w:r w:rsidR="00915A60">
        <w:instrText>ADDIN CSL_CITATION { "citationItems" : [ { "id" : "ITEM-1", "itemData" : { "author" : [ { "dropping-particle" : "", "family" : "Kresta", "given" : "Jan", "non-dropping-particle" : "", "parse-names" : false, "suffix" : "" }, { "dropping-particle" : "", "family" : "Havl\u00edk", "given" : "Petr", "non-dropping-particle" : "", "parse-names" : false, "suffix" : "" } ], "id" : "ITEM-1", "issued" : { "date-parts" : [ [ "2009" ] ] }, "publisher" : "Grada publishing", "publisher-place" : "Praha", "title" : "Futsal", "type" : "book" }, "uris" : [ "http://www.mendeley.com/documents/?uuid=9b64529f-e091-4a24-a8e2-1db9201bd6ad" ] } ], "mendeley" : { "formattedCitation" : "(Kresta &amp; Havl\u00edk, 2009)", "manualFormatting" : "Kresta a Havl\u00edka (2009)", "plainTextFormattedCitation" : "(Kresta &amp; Havl\u00edk, 2009)", "previouslyFormattedCitation" : "(Kresta &amp; Havl\u00edk, 2009)" }, "properties" : {  }, "schema" : "https://github.com/citation-style-language/schema/raw/master/csl-citation.json" }</w:instrText>
      </w:r>
      <w:r>
        <w:fldChar w:fldCharType="separate"/>
      </w:r>
      <w:r w:rsidRPr="008F6F4E">
        <w:rPr>
          <w:noProof/>
        </w:rPr>
        <w:t xml:space="preserve">Kresta </w:t>
      </w:r>
      <w:r w:rsidR="00915A60">
        <w:rPr>
          <w:noProof/>
        </w:rPr>
        <w:t>a</w:t>
      </w:r>
      <w:r w:rsidRPr="008F6F4E">
        <w:rPr>
          <w:noProof/>
        </w:rPr>
        <w:t xml:space="preserve"> Havlík</w:t>
      </w:r>
      <w:r>
        <w:rPr>
          <w:noProof/>
        </w:rPr>
        <w:t>a</w:t>
      </w:r>
      <w:r w:rsidRPr="008F6F4E">
        <w:rPr>
          <w:noProof/>
        </w:rPr>
        <w:t xml:space="preserve"> </w:t>
      </w:r>
      <w:r>
        <w:rPr>
          <w:noProof/>
        </w:rPr>
        <w:t>(</w:t>
      </w:r>
      <w:r w:rsidRPr="008F6F4E">
        <w:rPr>
          <w:noProof/>
        </w:rPr>
        <w:t>2009)</w:t>
      </w:r>
      <w:r>
        <w:fldChar w:fldCharType="end"/>
      </w:r>
      <w:r>
        <w:t xml:space="preserve"> </w:t>
      </w:r>
      <w:proofErr w:type="spellStart"/>
      <w:r w:rsidR="00D35447">
        <w:t>Minifotbal</w:t>
      </w:r>
      <w:proofErr w:type="spellEnd"/>
      <w:r>
        <w:t xml:space="preserve">. Zde se jedná o </w:t>
      </w:r>
      <w:r w:rsidR="00D35447">
        <w:t>klasick</w:t>
      </w:r>
      <w:r>
        <w:t>ou</w:t>
      </w:r>
      <w:r w:rsidR="00D35447">
        <w:t xml:space="preserve"> form</w:t>
      </w:r>
      <w:r>
        <w:t>u</w:t>
      </w:r>
      <w:r w:rsidR="00D35447">
        <w:t xml:space="preserve"> fotbalu pro nejmladší hráče, kteří jsou registrováni v hráčských kategoriích 6-10 let. Tento typ fotbalu je přizpůsobený uvedené věkové kategorii, kter</w:t>
      </w:r>
      <w:r w:rsidR="000B5556">
        <w:t>á</w:t>
      </w:r>
      <w:r w:rsidR="00D35447">
        <w:t xml:space="preserve"> </w:t>
      </w:r>
      <w:r w:rsidR="00900CA4">
        <w:t xml:space="preserve">je </w:t>
      </w:r>
      <w:r w:rsidR="00D35447">
        <w:t>pod zastřešením Českomor</w:t>
      </w:r>
      <w:r w:rsidR="005E2875">
        <w:t>a</w:t>
      </w:r>
      <w:r w:rsidR="00D35447">
        <w:t>vského fotbalového svazu (ČMFS). Po úpravě pravidel fotbalu se vychází z</w:t>
      </w:r>
      <w:r w:rsidR="00FB6733">
        <w:t xml:space="preserve"> těchto</w:t>
      </w:r>
      <w:r w:rsidR="00D35447">
        <w:t xml:space="preserve"> zkušeností</w:t>
      </w:r>
      <w:r w:rsidR="00FB6733">
        <w:t xml:space="preserve">: </w:t>
      </w:r>
      <w:r w:rsidR="00D35447">
        <w:t xml:space="preserve">hráči </w:t>
      </w:r>
      <w:proofErr w:type="spellStart"/>
      <w:r w:rsidR="00D35447">
        <w:t>minifotbalu</w:t>
      </w:r>
      <w:proofErr w:type="spellEnd"/>
      <w:r w:rsidR="00D35447">
        <w:t xml:space="preserve"> jsou daleko více v kontaktu s</w:t>
      </w:r>
      <w:r w:rsidR="008C0A8C">
        <w:t> </w:t>
      </w:r>
      <w:r w:rsidR="00D35447">
        <w:t>míčem</w:t>
      </w:r>
      <w:r w:rsidR="008C0A8C">
        <w:t>,</w:t>
      </w:r>
      <w:r w:rsidR="00202AC9">
        <w:t xml:space="preserve"> </w:t>
      </w:r>
      <w:r w:rsidR="008C0A8C">
        <w:t>hokejové střídání</w:t>
      </w:r>
      <w:r w:rsidR="00202AC9">
        <w:t xml:space="preserve"> je </w:t>
      </w:r>
      <w:r w:rsidR="008C0A8C">
        <w:t xml:space="preserve">příčinou maximálního soustředění na hru, </w:t>
      </w:r>
      <w:r w:rsidR="00863A5C">
        <w:t>díky malému prostoru mají</w:t>
      </w:r>
      <w:r w:rsidR="00202AC9">
        <w:t xml:space="preserve"> hráči</w:t>
      </w:r>
      <w:r w:rsidR="00863A5C">
        <w:t xml:space="preserve"> i více možností vzájemné spolupráce</w:t>
      </w:r>
      <w:r w:rsidR="00202AC9">
        <w:t xml:space="preserve"> a </w:t>
      </w:r>
      <w:r w:rsidR="008C0A8C">
        <w:t>vzniklé situace jsou velmi podobné herním situacím velkého fotbalu</w:t>
      </w:r>
      <w:r w:rsidR="00D35447">
        <w:t>.</w:t>
      </w:r>
      <w:r w:rsidR="008C0A8C">
        <w:t xml:space="preserve"> </w:t>
      </w:r>
      <w:r w:rsidR="008A72AB">
        <w:t xml:space="preserve">Počet hrajících hráčů v poli je sedm plus jeden brankář (s možností libovolného střídání dalších). Hrací plocha má rozměr poloviny </w:t>
      </w:r>
      <w:r w:rsidR="00863A5C">
        <w:t xml:space="preserve">normální </w:t>
      </w:r>
      <w:r w:rsidR="008A72AB">
        <w:t xml:space="preserve">hrací plochy velkého fotbalu, kde se vně tohoto hřiště praporky vyznačí brankové území. Hraje se s míčem č. 4 a hrací doba je </w:t>
      </w:r>
      <w:r w:rsidR="00863A5C">
        <w:t>2 x 25</w:t>
      </w:r>
      <w:r w:rsidR="008A72AB">
        <w:t xml:space="preserve"> min,</w:t>
      </w:r>
      <w:r w:rsidR="00863A5C">
        <w:t xml:space="preserve"> s desetiminutovou přestávkou</w:t>
      </w:r>
      <w:r w:rsidR="008A72AB">
        <w:t xml:space="preserve">. </w:t>
      </w:r>
      <w:r w:rsidR="00863A5C">
        <w:lastRenderedPageBreak/>
        <w:t>V zápasech platí obecná pravidla fotbalu</w:t>
      </w:r>
      <w:r w:rsidR="000C6A94">
        <w:t>. Jedinou změnou je pravidlo o ofsajdu, které oproti velkému fotbalu platí jen uvnitř pokutového území</w:t>
      </w:r>
      <w:r w:rsidR="00870F37">
        <w:fldChar w:fldCharType="begin" w:fldLock="1"/>
      </w:r>
      <w:r w:rsidR="00870F37">
        <w:instrText>ADDIN CSL_CITATION { "citationItems" : [ { "id" : "ITEM-1", "itemData" : { "author" : [ { "dropping-particle" : "", "family" : "Kresta", "given" : "Jan", "non-dropping-particle" : "", "parse-names" : false, "suffix" : "" }, { "dropping-particle" : "", "family" : "Havl\u00edk", "given" : "Petr", "non-dropping-particle" : "", "parse-names" : false, "suffix" : "" } ], "id" : "ITEM-1", "issued" : { "date-parts" : [ [ "2009" ] ] }, "publisher" : "Grada publishing", "publisher-place" : "Praha", "title" : "Futsal", "type" : "book" }, "uris" : [ "http://www.mendeley.com/documents/?uuid=9b64529f-e091-4a24-a8e2-1db9201bd6ad" ] } ], "mendeley" : { "formattedCitation" : "(Kresta &amp; Havl\u00edk, 2009)", "plainTextFormattedCitation" : "(Kresta &amp; Havl\u00edk, 2009)", "previouslyFormattedCitation" : "(Kresta &amp; Havl\u00edk, 2009)" }, "properties" : {  }, "schema" : "https://github.com/citation-style-language/schema/raw/master/csl-citation.json" }</w:instrText>
      </w:r>
      <w:r w:rsidR="00870F37">
        <w:fldChar w:fldCharType="separate"/>
      </w:r>
      <w:r w:rsidR="00870F37" w:rsidRPr="00870F37">
        <w:rPr>
          <w:noProof/>
        </w:rPr>
        <w:t>(Kresta &amp; Havlík, 2009)</w:t>
      </w:r>
      <w:r w:rsidR="00870F37">
        <w:fldChar w:fldCharType="end"/>
      </w:r>
      <w:r w:rsidR="000C6A94">
        <w:t>.</w:t>
      </w:r>
    </w:p>
    <w:p w:rsidR="003369B7" w:rsidRDefault="000C6A94" w:rsidP="00091CEA">
      <w:pPr>
        <w:spacing w:after="0"/>
        <w:ind w:left="210" w:firstLine="363"/>
      </w:pPr>
      <w:r>
        <w:t xml:space="preserve"> </w:t>
      </w:r>
      <w:r w:rsidR="00585377">
        <w:t>Od soutěžního ročníku 2011/12</w:t>
      </w:r>
      <w:r w:rsidR="008A2F5B">
        <w:t xml:space="preserve"> ovšem došlo dle</w:t>
      </w:r>
      <w:r w:rsidR="00585377">
        <w:t xml:space="preserve"> </w:t>
      </w:r>
      <w:r w:rsidR="008A2F5B">
        <w:fldChar w:fldCharType="begin" w:fldLock="1"/>
      </w:r>
      <w:r w:rsidR="00417B8F">
        <w:instrText>ADDIN CSL_CITATION { "citationItems" : [ { "id" : "ITEM-1", "itemData" : { "author" : [ { "dropping-particle" : "", "family" : "Vot\u00edk", "given" : "Jarom\u00edr", "non-dropping-particle" : "", "parse-names" : false, "suffix" : "" }, { "dropping-particle" : "", "family" : "Zal\u00e1b\u00e1k", "given" : "Ji\u0159\u00ed", "non-dropping-particle" : "", "parse-names" : false, "suffix" : "" }, { "dropping-particle" : "", "family" : "Bursov\u00e1", "given" : "Martina", "non-dropping-particle" : "", "parse-names" : false, "suffix" : "" }, { "dropping-particle" : "", "family" : "\u0160r\u00e1mkov\u00e1", "given" : "Petra", "non-dropping-particle" : "", "parse-names" : false, "suffix" : "" }, { "dropping-particle" : "", "family" : "Pech", "given" : "Jarom\u00edr", "non-dropping-particle" : "", "parse-names" : false, "suffix" : "" } ], "id" : "ITEM-1", "issued" : { "date-parts" : [ [ "2011" ] ] }, "publisher" : "Grada", "publisher-place" : "Praha", "title" : "Fotbalov\u00fd tren\u00e9r: z\u00e1kladn\u00ed pr\u016fvodce tr\u00e9ninkem", "type" : "book" }, "uris" : [ "http://www.mendeley.com/documents/?uuid=f942a3cb-aeb0-4ba0-9dd0-12bee48147bc" ] } ], "mendeley" : { "formattedCitation" : "(Vot\u00edk et al., 2011)", "manualFormatting" : "Vot\u00edka et al., (2011)", "plainTextFormattedCitation" : "(Vot\u00edk et al., 2011)", "previouslyFormattedCitation" : "(Vot\u00edk et al., 2011)" }, "properties" : {  }, "schema" : "https://github.com/citation-style-language/schema/raw/master/csl-citation.json" }</w:instrText>
      </w:r>
      <w:r w:rsidR="008A2F5B">
        <w:fldChar w:fldCharType="separate"/>
      </w:r>
      <w:r w:rsidR="008A2F5B" w:rsidRPr="008A2F5B">
        <w:rPr>
          <w:noProof/>
        </w:rPr>
        <w:t>Votík</w:t>
      </w:r>
      <w:r w:rsidR="008A2F5B">
        <w:rPr>
          <w:noProof/>
        </w:rPr>
        <w:t>a</w:t>
      </w:r>
      <w:r w:rsidR="008A2F5B" w:rsidRPr="008A2F5B">
        <w:rPr>
          <w:noProof/>
        </w:rPr>
        <w:t xml:space="preserve"> et al., </w:t>
      </w:r>
      <w:r w:rsidR="008A2F5B">
        <w:rPr>
          <w:noProof/>
        </w:rPr>
        <w:t>(</w:t>
      </w:r>
      <w:r w:rsidR="008A2F5B" w:rsidRPr="008A2F5B">
        <w:rPr>
          <w:noProof/>
        </w:rPr>
        <w:t>2011)</w:t>
      </w:r>
      <w:r w:rsidR="008A2F5B">
        <w:fldChar w:fldCharType="end"/>
      </w:r>
      <w:r w:rsidR="008A2F5B">
        <w:t xml:space="preserve"> k úpravě soutěží přípravek a mladších žák</w:t>
      </w:r>
      <w:r w:rsidR="00202AC9">
        <w:t xml:space="preserve">ů. Díky praxi </w:t>
      </w:r>
      <w:r w:rsidR="008A2F5B">
        <w:t xml:space="preserve">získané ověřeným sledováním malých </w:t>
      </w:r>
      <w:r w:rsidR="00585377">
        <w:t>for</w:t>
      </w:r>
      <w:r w:rsidR="008A2F5B">
        <w:t>e</w:t>
      </w:r>
      <w:r w:rsidR="00585377">
        <w:t>m fotbalu v Anglii, Holandsku a Španělsku</w:t>
      </w:r>
      <w:r w:rsidR="008A2F5B">
        <w:t xml:space="preserve">, </w:t>
      </w:r>
      <w:r w:rsidR="00C1172C">
        <w:t>máme</w:t>
      </w:r>
      <w:r w:rsidR="00585377">
        <w:t xml:space="preserve"> nový model v přípravě dětských kategorií. </w:t>
      </w:r>
      <w:r w:rsidR="00AD7E8E">
        <w:t>Za základní změny můžeme považovat redukci počtu hráčů a úpravu hřiště, realizaci a zapojení co možná největšího počtu hráčů</w:t>
      </w:r>
      <w:r w:rsidR="002B06CE">
        <w:t xml:space="preserve">, </w:t>
      </w:r>
      <w:r w:rsidR="00AD7E8E">
        <w:t>odklon od počítání bodů. Díky těmto změnám se snažíme omezit honbu za vítězstvím za každou cenu, necháváme hráče volnému a samostatnému řešení herních situací, nespecializujeme hráče pouze na jeden post a nevytěžujeme pořád ty samé hráče, ale snažíme se zapojit všechny.</w:t>
      </w:r>
      <w:r w:rsidR="00C35DF2">
        <w:t xml:space="preserve"> </w:t>
      </w:r>
    </w:p>
    <w:p w:rsidR="00C577C9" w:rsidRDefault="003369B7" w:rsidP="00091CEA">
      <w:pPr>
        <w:spacing w:after="0"/>
        <w:ind w:firstLine="363"/>
      </w:pPr>
      <w:r>
        <w:tab/>
      </w:r>
      <w:r w:rsidR="00C577C9">
        <w:fldChar w:fldCharType="begin" w:fldLock="1"/>
      </w:r>
      <w:r w:rsidR="00C577C9">
        <w:instrText>ADDIN CSL_CITATION { "citationItems" : [ { "id" : "ITEM-1", "itemData" : { "author" : [ { "dropping-particle" : "", "family" : "Vot\u00edk", "given" : "Jarom\u00edr", "non-dropping-particle" : "", "parse-names" : false, "suffix" : "" }, { "dropping-particle" : "", "family" : "Zal\u00e1b\u00e1k", "given" : "Ji\u0159\u00ed", "non-dropping-particle" : "", "parse-names" : false, "suffix" : "" }, { "dropping-particle" : "", "family" : "Bursov\u00e1", "given" : "Martina", "non-dropping-particle" : "", "parse-names" : false, "suffix" : "" }, { "dropping-particle" : "", "family" : "\u0160r\u00e1mkov\u00e1", "given" : "Petra", "non-dropping-particle" : "", "parse-names" : false, "suffix" : "" }, { "dropping-particle" : "", "family" : "Pech", "given" : "Jarom\u00edr", "non-dropping-particle" : "", "parse-names" : false, "suffix" : "" } ], "id" : "ITEM-1", "issued" : { "date-parts" : [ [ "2011" ] ] }, "publisher" : "Grada", "publisher-place" : "Praha", "title" : "Fotbalov\u00fd tren\u00e9r: z\u00e1kladn\u00ed pr\u016fvodce tr\u00e9ninkem", "type" : "book" }, "uris" : [ "http://www.mendeley.com/documents/?uuid=f942a3cb-aeb0-4ba0-9dd0-12bee48147bc" ] } ], "mendeley" : { "formattedCitation" : "(Vot\u00edk et al., 2011)", "manualFormatting" : "Vot\u00edk et al., (2011)", "plainTextFormattedCitation" : "(Vot\u00edk et al., 2011)", "previouslyFormattedCitation" : "(Vot\u00edk et al., 2011)" }, "properties" : {  }, "schema" : "https://github.com/citation-style-language/schema/raw/master/csl-citation.json" }</w:instrText>
      </w:r>
      <w:r w:rsidR="00C577C9">
        <w:fldChar w:fldCharType="separate"/>
      </w:r>
      <w:r w:rsidR="00C577C9" w:rsidRPr="00C577C9">
        <w:rPr>
          <w:noProof/>
        </w:rPr>
        <w:t xml:space="preserve">Votík et al., </w:t>
      </w:r>
      <w:r w:rsidR="00C577C9">
        <w:rPr>
          <w:noProof/>
        </w:rPr>
        <w:t>(</w:t>
      </w:r>
      <w:r w:rsidR="00C577C9" w:rsidRPr="00C577C9">
        <w:rPr>
          <w:noProof/>
        </w:rPr>
        <w:t>2011)</w:t>
      </w:r>
      <w:r w:rsidR="00C577C9">
        <w:fldChar w:fldCharType="end"/>
      </w:r>
      <w:r w:rsidR="00C577C9">
        <w:t xml:space="preserve"> rozdělují následující kategorie takto:</w:t>
      </w:r>
    </w:p>
    <w:p w:rsidR="003369B7" w:rsidRDefault="003369B7" w:rsidP="00C577C9"/>
    <w:p w:rsidR="00AD7E8E" w:rsidRPr="007A4A26" w:rsidRDefault="00AD7E8E" w:rsidP="00091CEA">
      <w:pPr>
        <w:spacing w:after="0"/>
        <w:ind w:left="210" w:firstLine="363"/>
        <w:rPr>
          <w:b/>
        </w:rPr>
      </w:pPr>
      <w:r w:rsidRPr="007A4A26">
        <w:rPr>
          <w:b/>
        </w:rPr>
        <w:t xml:space="preserve">Kategorie mladší přípravka, věk </w:t>
      </w:r>
      <w:r w:rsidR="007A4A26" w:rsidRPr="007A4A26">
        <w:rPr>
          <w:b/>
        </w:rPr>
        <w:t>6-8 let</w:t>
      </w:r>
    </w:p>
    <w:p w:rsidR="007A4A26" w:rsidRDefault="007A4A26" w:rsidP="00091CEA">
      <w:pPr>
        <w:spacing w:after="0"/>
        <w:ind w:left="210" w:firstLine="363"/>
      </w:pPr>
      <w:r>
        <w:t>Počet hráčů: 4hráči v poli + brankář</w:t>
      </w:r>
    </w:p>
    <w:p w:rsidR="007A4A26" w:rsidRDefault="007A4A26" w:rsidP="00091CEA">
      <w:pPr>
        <w:spacing w:after="0"/>
        <w:ind w:left="210" w:firstLine="363"/>
      </w:pPr>
      <w:r>
        <w:t xml:space="preserve">Rozměry hrací plochy 19 x 30 m – až tři minihřiště na polovině fotbalového hřiště </w:t>
      </w:r>
    </w:p>
    <w:p w:rsidR="007A4A26" w:rsidRDefault="007A4A26" w:rsidP="00091CEA">
      <w:pPr>
        <w:spacing w:after="0"/>
        <w:ind w:left="210" w:firstLine="363"/>
      </w:pPr>
      <w:r>
        <w:t>Rozměry branky: 2 x 3 m nebo 2 x 5</w:t>
      </w:r>
    </w:p>
    <w:p w:rsidR="007A4A26" w:rsidRDefault="007A4A26" w:rsidP="00091CEA">
      <w:pPr>
        <w:spacing w:after="0"/>
        <w:ind w:left="210" w:firstLine="363"/>
      </w:pPr>
      <w:r>
        <w:t>Hrací doba: 3x 12 min, přestávka maximálně 5 min</w:t>
      </w:r>
    </w:p>
    <w:p w:rsidR="007A4A26" w:rsidRDefault="007A4A26" w:rsidP="00091CEA">
      <w:pPr>
        <w:spacing w:after="0"/>
        <w:ind w:left="210" w:firstLine="363"/>
      </w:pPr>
      <w:r>
        <w:t xml:space="preserve">Velikost míče: č. 3, pro nejmladší lze i č. 2 </w:t>
      </w:r>
    </w:p>
    <w:p w:rsidR="007A4A26" w:rsidRDefault="002A6B2C" w:rsidP="00FE5833">
      <w:pPr>
        <w:ind w:left="210" w:firstLine="363"/>
        <w:rPr>
          <w:b/>
        </w:rPr>
      </w:pPr>
      <w:r>
        <w:rPr>
          <w:noProof/>
        </w:rPr>
        <w:drawing>
          <wp:inline distT="0" distB="0" distL="0" distR="0">
            <wp:extent cx="3086036" cy="219960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ákladní+organizační+ustanovení+mladší+přípravka+4+1.jpg"/>
                    <pic:cNvPicPr/>
                  </pic:nvPicPr>
                  <pic:blipFill>
                    <a:blip r:embed="rId11">
                      <a:extLst>
                        <a:ext uri="{28A0092B-C50C-407E-A947-70E740481C1C}">
                          <a14:useLocalDpi xmlns:a14="http://schemas.microsoft.com/office/drawing/2010/main" val="0"/>
                        </a:ext>
                      </a:extLst>
                    </a:blip>
                    <a:stretch>
                      <a:fillRect/>
                    </a:stretch>
                  </pic:blipFill>
                  <pic:spPr>
                    <a:xfrm>
                      <a:off x="0" y="0"/>
                      <a:ext cx="3086036" cy="2199600"/>
                    </a:xfrm>
                    <a:prstGeom prst="rect">
                      <a:avLst/>
                    </a:prstGeom>
                  </pic:spPr>
                </pic:pic>
              </a:graphicData>
            </a:graphic>
          </wp:inline>
        </w:drawing>
      </w:r>
    </w:p>
    <w:p w:rsidR="00FE5833" w:rsidRDefault="00FE5833" w:rsidP="00091CEA">
      <w:pPr>
        <w:spacing w:after="0"/>
        <w:ind w:left="210" w:firstLine="363"/>
      </w:pPr>
      <w:r>
        <w:t>Obrázek 1. Schéma minihřiště pro kategorii mladší přípravka</w:t>
      </w:r>
    </w:p>
    <w:p w:rsidR="00FE5833" w:rsidRPr="00FE5833" w:rsidRDefault="00FE5833" w:rsidP="00091CEA">
      <w:pPr>
        <w:spacing w:after="0"/>
        <w:ind w:left="210" w:firstLine="363"/>
      </w:pPr>
    </w:p>
    <w:p w:rsidR="007A4A26" w:rsidRPr="007A4A26" w:rsidRDefault="007A4A26" w:rsidP="00091CEA">
      <w:pPr>
        <w:spacing w:after="0"/>
        <w:ind w:left="210" w:firstLine="363"/>
        <w:rPr>
          <w:b/>
        </w:rPr>
      </w:pPr>
      <w:r w:rsidRPr="007A4A26">
        <w:rPr>
          <w:b/>
        </w:rPr>
        <w:t>Kategorie starší přípravka, věk 8–10 let</w:t>
      </w:r>
    </w:p>
    <w:p w:rsidR="007A4A26" w:rsidRDefault="007A4A26" w:rsidP="00091CEA">
      <w:pPr>
        <w:spacing w:after="0"/>
        <w:ind w:left="210" w:firstLine="363"/>
      </w:pPr>
      <w:r>
        <w:t>Počet hráčů: 5 hráčů v poli + brankář</w:t>
      </w:r>
    </w:p>
    <w:p w:rsidR="007A4A26" w:rsidRDefault="007A4A26" w:rsidP="00091CEA">
      <w:pPr>
        <w:spacing w:after="0"/>
        <w:ind w:left="210" w:firstLine="363"/>
      </w:pPr>
      <w:r>
        <w:t xml:space="preserve">Rozměry hrací plochy: 25 x 40 m – dvě minihřiště na polovině fotbalového hřiště </w:t>
      </w:r>
    </w:p>
    <w:p w:rsidR="007A4A26" w:rsidRDefault="007A4A26" w:rsidP="00091CEA">
      <w:pPr>
        <w:spacing w:after="0"/>
        <w:ind w:left="210" w:firstLine="363"/>
      </w:pPr>
      <w:r>
        <w:t>Rozměry branky: 2 x 5 m</w:t>
      </w:r>
    </w:p>
    <w:p w:rsidR="007A4A26" w:rsidRDefault="007A4A26" w:rsidP="00091CEA">
      <w:pPr>
        <w:spacing w:after="0"/>
        <w:ind w:left="210" w:firstLine="363"/>
      </w:pPr>
      <w:r>
        <w:lastRenderedPageBreak/>
        <w:t>Hrací doba: 2x 20 min nebo 3x 16 min</w:t>
      </w:r>
    </w:p>
    <w:p w:rsidR="007A4A26" w:rsidRDefault="007A4A26" w:rsidP="00091CEA">
      <w:pPr>
        <w:spacing w:after="0"/>
        <w:ind w:left="210" w:firstLine="363"/>
      </w:pPr>
      <w:r>
        <w:t>Velikost míče: č. 3 nebo č. 4</w:t>
      </w:r>
    </w:p>
    <w:p w:rsidR="00FE5833" w:rsidRDefault="00FE5833" w:rsidP="00D35447">
      <w:pPr>
        <w:ind w:left="210" w:firstLine="363"/>
      </w:pPr>
      <w:r>
        <w:rPr>
          <w:noProof/>
        </w:rPr>
        <w:drawing>
          <wp:inline distT="0" distB="0" distL="0" distR="0">
            <wp:extent cx="3163215" cy="21982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ákladní+organizační+ustanovení+starší+přípravka+5+1.jpg"/>
                    <pic:cNvPicPr/>
                  </pic:nvPicPr>
                  <pic:blipFill>
                    <a:blip r:embed="rId12">
                      <a:extLst>
                        <a:ext uri="{28A0092B-C50C-407E-A947-70E740481C1C}">
                          <a14:useLocalDpi xmlns:a14="http://schemas.microsoft.com/office/drawing/2010/main" val="0"/>
                        </a:ext>
                      </a:extLst>
                    </a:blip>
                    <a:stretch>
                      <a:fillRect/>
                    </a:stretch>
                  </pic:blipFill>
                  <pic:spPr>
                    <a:xfrm>
                      <a:off x="0" y="0"/>
                      <a:ext cx="3192427" cy="2218571"/>
                    </a:xfrm>
                    <a:prstGeom prst="rect">
                      <a:avLst/>
                    </a:prstGeom>
                  </pic:spPr>
                </pic:pic>
              </a:graphicData>
            </a:graphic>
          </wp:inline>
        </w:drawing>
      </w:r>
    </w:p>
    <w:p w:rsidR="00FE5833" w:rsidRDefault="00FE5833" w:rsidP="00091CEA">
      <w:pPr>
        <w:spacing w:after="0"/>
        <w:ind w:left="210" w:firstLine="363"/>
      </w:pPr>
      <w:r>
        <w:t>Obrázek 2. Schéma minihřiště pro kategorii starší přípravka</w:t>
      </w:r>
    </w:p>
    <w:p w:rsidR="00FE5833" w:rsidRDefault="00FE5833" w:rsidP="00091CEA">
      <w:pPr>
        <w:spacing w:after="0"/>
        <w:ind w:left="210" w:firstLine="363"/>
      </w:pPr>
    </w:p>
    <w:p w:rsidR="00C35DF2" w:rsidRPr="00C35DF2" w:rsidRDefault="00C35DF2" w:rsidP="00091CEA">
      <w:pPr>
        <w:spacing w:after="0"/>
        <w:ind w:left="210" w:firstLine="363"/>
        <w:rPr>
          <w:b/>
        </w:rPr>
      </w:pPr>
      <w:r w:rsidRPr="00C35DF2">
        <w:rPr>
          <w:b/>
        </w:rPr>
        <w:t>Kategorie starší žáci, věk 10-12 let</w:t>
      </w:r>
    </w:p>
    <w:p w:rsidR="00C35DF2" w:rsidRDefault="00C35DF2" w:rsidP="00091CEA">
      <w:pPr>
        <w:spacing w:after="0"/>
        <w:ind w:left="210" w:firstLine="363"/>
      </w:pPr>
      <w:r>
        <w:t>Počet hráčů: 7 hráčů v poli + brankář</w:t>
      </w:r>
    </w:p>
    <w:p w:rsidR="00C35DF2" w:rsidRDefault="00C35DF2" w:rsidP="00091CEA">
      <w:pPr>
        <w:spacing w:after="0"/>
        <w:ind w:left="210" w:firstLine="363"/>
      </w:pPr>
      <w:r>
        <w:t xml:space="preserve">Rozměry hrací plochy: 50 x 42 m až 70 x 60 m – dvě minihřiště na šířku fotbalového hřiště </w:t>
      </w:r>
    </w:p>
    <w:p w:rsidR="00C35DF2" w:rsidRDefault="00C35DF2" w:rsidP="00091CEA">
      <w:pPr>
        <w:spacing w:after="0"/>
        <w:ind w:left="210" w:firstLine="363"/>
      </w:pPr>
      <w:r>
        <w:t>Rozměry branky: 2 x 5 m</w:t>
      </w:r>
    </w:p>
    <w:p w:rsidR="00C35DF2" w:rsidRDefault="00C35DF2" w:rsidP="00091CEA">
      <w:pPr>
        <w:spacing w:after="0"/>
        <w:ind w:left="210" w:firstLine="363"/>
      </w:pPr>
      <w:r>
        <w:t>Hrací doba: 2x 30 min, přestávka 15 min</w:t>
      </w:r>
    </w:p>
    <w:p w:rsidR="00C35DF2" w:rsidRDefault="00DD6B32" w:rsidP="00091CEA">
      <w:pPr>
        <w:spacing w:after="0"/>
        <w:ind w:left="210" w:firstLine="363"/>
      </w:pPr>
      <w:r>
        <w:rPr>
          <w:noProof/>
        </w:rPr>
        <w:drawing>
          <wp:anchor distT="0" distB="0" distL="114300" distR="114300" simplePos="0" relativeHeight="251658240" behindDoc="0" locked="0" layoutInCell="1" allowOverlap="1">
            <wp:simplePos x="0" y="0"/>
            <wp:positionH relativeFrom="margin">
              <wp:posOffset>281940</wp:posOffset>
            </wp:positionH>
            <wp:positionV relativeFrom="paragraph">
              <wp:posOffset>365125</wp:posOffset>
            </wp:positionV>
            <wp:extent cx="3136438" cy="2199600"/>
            <wp:effectExtent l="0" t="0" r="698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ákladní+organizační+ustanovení+mladší+žáci+7+1.jpg"/>
                    <pic:cNvPicPr/>
                  </pic:nvPicPr>
                  <pic:blipFill>
                    <a:blip r:embed="rId13">
                      <a:extLst>
                        <a:ext uri="{28A0092B-C50C-407E-A947-70E740481C1C}">
                          <a14:useLocalDpi xmlns:a14="http://schemas.microsoft.com/office/drawing/2010/main" val="0"/>
                        </a:ext>
                      </a:extLst>
                    </a:blip>
                    <a:stretch>
                      <a:fillRect/>
                    </a:stretch>
                  </pic:blipFill>
                  <pic:spPr>
                    <a:xfrm>
                      <a:off x="0" y="0"/>
                      <a:ext cx="3136438" cy="2199600"/>
                    </a:xfrm>
                    <a:prstGeom prst="rect">
                      <a:avLst/>
                    </a:prstGeom>
                  </pic:spPr>
                </pic:pic>
              </a:graphicData>
            </a:graphic>
            <wp14:sizeRelH relativeFrom="margin">
              <wp14:pctWidth>0</wp14:pctWidth>
            </wp14:sizeRelH>
            <wp14:sizeRelV relativeFrom="margin">
              <wp14:pctHeight>0</wp14:pctHeight>
            </wp14:sizeRelV>
          </wp:anchor>
        </w:drawing>
      </w:r>
      <w:r w:rsidR="00C35DF2">
        <w:t>Velikost míče: č. 4</w:t>
      </w:r>
    </w:p>
    <w:p w:rsidR="00C35DF2" w:rsidRDefault="00DD6B32" w:rsidP="00D35447">
      <w:pPr>
        <w:ind w:left="210" w:firstLine="363"/>
      </w:pPr>
      <w:r>
        <w:br w:type="textWrapping" w:clear="all"/>
      </w:r>
    </w:p>
    <w:p w:rsidR="007A4A26" w:rsidRDefault="00DD6B32" w:rsidP="00091CEA">
      <w:pPr>
        <w:spacing w:after="0"/>
        <w:ind w:left="210" w:firstLine="363"/>
      </w:pPr>
      <w:r>
        <w:t>Obrázek 3. Schéma minihřiště pro kategorii mladší žáci</w:t>
      </w:r>
    </w:p>
    <w:p w:rsidR="000D3878" w:rsidRDefault="000D3878" w:rsidP="00091CEA">
      <w:pPr>
        <w:spacing w:after="0"/>
        <w:ind w:left="210" w:firstLine="363"/>
      </w:pPr>
    </w:p>
    <w:p w:rsidR="006E0645" w:rsidRDefault="000D3878" w:rsidP="00091CEA">
      <w:pPr>
        <w:spacing w:after="0"/>
        <w:ind w:left="210" w:firstLine="363"/>
      </w:pPr>
      <w:r>
        <w:t xml:space="preserve">Další formy fotbalu dle </w:t>
      </w:r>
      <w:r>
        <w:fldChar w:fldCharType="begin" w:fldLock="1"/>
      </w:r>
      <w:r w:rsidR="00BF735A">
        <w:instrText>ADDIN CSL_CITATION { "citationItems" : [ { "id" : "ITEM-1", "itemData" : { "author" : [ { "dropping-particle" : "", "family" : "Kresta", "given" : "Jan", "non-dropping-particle" : "", "parse-names" : false, "suffix" : "" }, { "dropping-particle" : "", "family" : "Havl\u00edk", "given" : "Petr", "non-dropping-particle" : "", "parse-names" : false, "suffix" : "" } ], "id" : "ITEM-1", "issued" : { "date-parts" : [ [ "2009" ] ] }, "publisher" : "Grada publishing", "publisher-place" : "Praha", "title" : "Futsal", "type" : "book" }, "uris" : [ "http://www.mendeley.com/documents/?uuid=9b64529f-e091-4a24-a8e2-1db9201bd6ad" ] } ], "mendeley" : { "formattedCitation" : "(Kresta &amp; Havl\u00edk, 2009)", "manualFormatting" : "Kresta a Havl\u00edka (2009)", "plainTextFormattedCitation" : "(Kresta &amp; Havl\u00edk, 2009)", "previouslyFormattedCitation" : "(Kresta &amp; Havl\u00edk, 2009)" }, "properties" : {  }, "schema" : "https://github.com/citation-style-language/schema/raw/master/csl-citation.json" }</w:instrText>
      </w:r>
      <w:r>
        <w:fldChar w:fldCharType="separate"/>
      </w:r>
      <w:r w:rsidRPr="000D3878">
        <w:rPr>
          <w:noProof/>
        </w:rPr>
        <w:t xml:space="preserve">Kresta </w:t>
      </w:r>
      <w:r w:rsidR="00915A60">
        <w:rPr>
          <w:noProof/>
        </w:rPr>
        <w:t>a</w:t>
      </w:r>
      <w:r w:rsidRPr="000D3878">
        <w:rPr>
          <w:noProof/>
        </w:rPr>
        <w:t xml:space="preserve"> Havlí</w:t>
      </w:r>
      <w:r w:rsidR="005E2875">
        <w:rPr>
          <w:noProof/>
        </w:rPr>
        <w:t>k</w:t>
      </w:r>
      <w:r w:rsidR="00915A60">
        <w:rPr>
          <w:noProof/>
        </w:rPr>
        <w:t>a</w:t>
      </w:r>
      <w:r w:rsidRPr="000D3878">
        <w:rPr>
          <w:noProof/>
        </w:rPr>
        <w:t xml:space="preserve"> </w:t>
      </w:r>
      <w:r w:rsidR="00915A60">
        <w:rPr>
          <w:noProof/>
        </w:rPr>
        <w:t>(</w:t>
      </w:r>
      <w:r w:rsidRPr="000D3878">
        <w:rPr>
          <w:noProof/>
        </w:rPr>
        <w:t>2009)</w:t>
      </w:r>
      <w:r>
        <w:fldChar w:fldCharType="end"/>
      </w:r>
      <w:r>
        <w:t>:</w:t>
      </w:r>
    </w:p>
    <w:p w:rsidR="000C6A94" w:rsidRDefault="000D3878" w:rsidP="00091CEA">
      <w:pPr>
        <w:spacing w:after="0"/>
        <w:ind w:left="210" w:firstLine="363"/>
      </w:pPr>
      <w:r>
        <w:lastRenderedPageBreak/>
        <w:t>M</w:t>
      </w:r>
      <w:r w:rsidR="008214D8">
        <w:t>alá kopaná, která se hraje v počtu pěti hráčů v poli a jeden brankář (s možností další</w:t>
      </w:r>
      <w:r w:rsidR="00456746">
        <w:t>ho</w:t>
      </w:r>
      <w:r w:rsidR="008214D8">
        <w:t xml:space="preserve"> střídání). Hraje se na hřišti o maximálních rozměrech 54 m na délku a 30 m na šířku, s míčem velikosti č. 5</w:t>
      </w:r>
      <w:r w:rsidR="00456746">
        <w:t>. B</w:t>
      </w:r>
      <w:r w:rsidR="008214D8">
        <w:t xml:space="preserve">rány </w:t>
      </w:r>
      <w:r w:rsidR="00456746">
        <w:t>js</w:t>
      </w:r>
      <w:r w:rsidR="008214D8">
        <w:t>o</w:t>
      </w:r>
      <w:r w:rsidR="00456746">
        <w:t>u o</w:t>
      </w:r>
      <w:r w:rsidR="008214D8">
        <w:t xml:space="preserve"> rozměrech 3 m na šířku a 2 m na výšku. </w:t>
      </w:r>
      <w:r w:rsidR="00456746">
        <w:t xml:space="preserve">Doba hry je rozdělená na dva poločasy hrubého času, kde každý poločas trvá 30 min a mezi tím je přestávka trvající maximálně 5 minut. Neplatí zde žádné pravidlo o ofsajdu. </w:t>
      </w:r>
    </w:p>
    <w:p w:rsidR="00D971D7" w:rsidRDefault="00C875E4" w:rsidP="00091CEA">
      <w:pPr>
        <w:spacing w:after="0"/>
        <w:ind w:left="210" w:firstLine="363"/>
      </w:pPr>
      <w:r>
        <w:t>Halový fotbal se hraje především v zimním období a je vhodným doplňkem tréninkového programu v přípravě fotbalových družstev. Jedná se v podstatě o malou kopanou s pravidly, která jsou aplikovaná do haly, tj. dle konkrétních podmínek jednotlivých hal (velikost, věk hráčů atd.).</w:t>
      </w:r>
    </w:p>
    <w:p w:rsidR="00E6698B" w:rsidRPr="00E6698B" w:rsidRDefault="007C6F3F" w:rsidP="00091CEA">
      <w:pPr>
        <w:spacing w:after="0"/>
        <w:ind w:left="210" w:firstLine="363"/>
      </w:pPr>
      <w:r>
        <w:t xml:space="preserve">Dalšími modifikacemi fotbalu jsou </w:t>
      </w:r>
      <w:r w:rsidR="00AD2DD7">
        <w:t xml:space="preserve">sálová kopaná-futsal a </w:t>
      </w:r>
      <w:proofErr w:type="spellStart"/>
      <w:r w:rsidR="00AD2DD7">
        <w:t>beach</w:t>
      </w:r>
      <w:proofErr w:type="spellEnd"/>
      <w:r w:rsidR="00AD2DD7">
        <w:t xml:space="preserve"> </w:t>
      </w:r>
      <w:proofErr w:type="spellStart"/>
      <w:r w:rsidR="00AD2DD7">
        <w:t>soccer</w:t>
      </w:r>
      <w:proofErr w:type="spellEnd"/>
      <w:r w:rsidR="00AD2DD7">
        <w:t xml:space="preserve"> neboli plážová kopaná. Futsal se odehrává v hale a hraje se v počtu čtyř</w:t>
      </w:r>
      <w:r w:rsidR="0070011A">
        <w:t>ech</w:t>
      </w:r>
      <w:r w:rsidR="00AD2DD7">
        <w:t xml:space="preserve"> hráč</w:t>
      </w:r>
      <w:r w:rsidR="0070011A">
        <w:t>ů</w:t>
      </w:r>
      <w:r w:rsidR="00AD2DD7">
        <w:t xml:space="preserve"> v poli a jedn</w:t>
      </w:r>
      <w:r w:rsidR="0070011A">
        <w:t>ím</w:t>
      </w:r>
      <w:r w:rsidR="00AD2DD7">
        <w:t xml:space="preserve"> brankář</w:t>
      </w:r>
      <w:r w:rsidR="0070011A">
        <w:t>em</w:t>
      </w:r>
      <w:r w:rsidR="00AD2DD7">
        <w:t xml:space="preserve">. </w:t>
      </w:r>
      <w:proofErr w:type="spellStart"/>
      <w:r w:rsidR="00AD2DD7">
        <w:t>Beach</w:t>
      </w:r>
      <w:proofErr w:type="spellEnd"/>
      <w:r w:rsidR="00AD2DD7">
        <w:t xml:space="preserve"> </w:t>
      </w:r>
      <w:proofErr w:type="spellStart"/>
      <w:r w:rsidR="00AD2DD7">
        <w:t>soccer</w:t>
      </w:r>
      <w:proofErr w:type="spellEnd"/>
      <w:r w:rsidR="00AD2DD7">
        <w:t xml:space="preserve"> se také hraje v počtu 4 čtyři hráči v poli a jeden brankář, ale </w:t>
      </w:r>
      <w:r w:rsidR="00FD5D81">
        <w:t xml:space="preserve">odehrává se na písečné ploše se speciálním míčem, který je odolný vůči vodě. Kromě rozdílů ve velikosti hřiště, rozměrech brány, povrchu a velikosti míče se futsal a </w:t>
      </w:r>
      <w:proofErr w:type="spellStart"/>
      <w:r w:rsidR="00FD5D81">
        <w:t>beach</w:t>
      </w:r>
      <w:proofErr w:type="spellEnd"/>
      <w:r w:rsidR="00FD5D81">
        <w:t xml:space="preserve"> </w:t>
      </w:r>
      <w:proofErr w:type="spellStart"/>
      <w:r w:rsidR="00FD5D81">
        <w:t>soccer</w:t>
      </w:r>
      <w:proofErr w:type="spellEnd"/>
      <w:r w:rsidR="00FD5D81">
        <w:t xml:space="preserve"> od sebe liší také dobou utkání. Hrací doba futsalu je rozdělena na dva poločasy čistého času, kdy každý trvá 20 minut, s přestávkou maximálně 10 minut. </w:t>
      </w:r>
      <w:proofErr w:type="spellStart"/>
      <w:r w:rsidR="00FD5D81">
        <w:t>Beach</w:t>
      </w:r>
      <w:proofErr w:type="spellEnd"/>
      <w:r w:rsidR="00FD5D81">
        <w:t xml:space="preserve"> </w:t>
      </w:r>
      <w:proofErr w:type="spellStart"/>
      <w:r w:rsidR="00FD5D81">
        <w:t>soccer</w:t>
      </w:r>
      <w:proofErr w:type="spellEnd"/>
      <w:r w:rsidR="00FD5D81">
        <w:t xml:space="preserve"> se hraje na tři třetiny, z nichž každá se hraje 12 minut, s přestávkami maximálně 3 minuty. </w:t>
      </w:r>
    </w:p>
    <w:p w:rsidR="00E6698B" w:rsidRPr="00035FED" w:rsidRDefault="000F6C2D" w:rsidP="00091CEA">
      <w:pPr>
        <w:pStyle w:val="Nadpis2"/>
        <w:spacing w:before="240"/>
        <w:ind w:left="788" w:hanging="578"/>
      </w:pPr>
      <w:bookmarkStart w:id="10" w:name="_Toc512447898"/>
      <w:r w:rsidRPr="00035FED">
        <w:t xml:space="preserve">HERNÍ </w:t>
      </w:r>
      <w:r w:rsidRPr="00484BA4">
        <w:t>VÝKON</w:t>
      </w:r>
      <w:r w:rsidRPr="00035FED">
        <w:t xml:space="preserve"> V UTKÁNÍ</w:t>
      </w:r>
      <w:bookmarkEnd w:id="10"/>
    </w:p>
    <w:p w:rsidR="00061F15" w:rsidRDefault="00690EFA" w:rsidP="00091CEA">
      <w:pPr>
        <w:spacing w:after="0"/>
        <w:ind w:left="142" w:firstLine="363"/>
      </w:pPr>
      <w:r>
        <w:t xml:space="preserve">Podle </w:t>
      </w:r>
      <w:r>
        <w:fldChar w:fldCharType="begin" w:fldLock="1"/>
      </w:r>
      <w:r>
        <w:instrText>ADDIN CSL_CITATION { "citationItems" : [ { "id" : "ITEM-1", "itemData" : { "author" : [ { "dropping-particle" : "", "family" : "Lehnert", "given" : "Michal", "non-dropping-particle" : "", "parse-names" : false, "suffix" : "" }, { "dropping-particle" : "", "family" : "Novosad", "given" : "Ji\u0159\u00ed", "non-dropping-particle" : "", "parse-names" : false, "suffix" : "" }, { "dropping-particle" : "", "family" : "Neuls", "given" : "Filip", "non-dropping-particle" : "", "parse-names" : false, "suffix" : "" } ], "id" : "ITEM-1", "issued" : { "date-parts" : [ [ "2001" ] ] }, "publisher" : "Hanex", "publisher-place" : "Olomouc", "title" : "Z\u00e1klady sportovn\u00edho tr\u00e9ninku", "type" : "book" }, "uris" : [ "http://www.mendeley.com/documents/?uuid=43b26855-a5a9-41b0-b9ed-c0fe42145214" ] } ], "mendeley" : { "formattedCitation" : "(Lehnert, Novosad, &amp; Neuls, 2001)", "manualFormatting" : "Lehnerta, Novosada, &amp; Neulse (2001)", "plainTextFormattedCitation" : "(Lehnert, Novosad, &amp; Neuls, 2001)", "previouslyFormattedCitation" : "(Lehnert, Novosad, &amp; Neuls, 2001)" }, "properties" : {  }, "schema" : "https://github.com/citation-style-language/schema/raw/master/csl-citation.json" }</w:instrText>
      </w:r>
      <w:r>
        <w:fldChar w:fldCharType="separate"/>
      </w:r>
      <w:r w:rsidRPr="00690EFA">
        <w:rPr>
          <w:noProof/>
        </w:rPr>
        <w:t>Lehnert</w:t>
      </w:r>
      <w:r>
        <w:rPr>
          <w:noProof/>
        </w:rPr>
        <w:t>a</w:t>
      </w:r>
      <w:r w:rsidRPr="00690EFA">
        <w:rPr>
          <w:noProof/>
        </w:rPr>
        <w:t>, Novosad</w:t>
      </w:r>
      <w:r>
        <w:rPr>
          <w:noProof/>
        </w:rPr>
        <w:t>a</w:t>
      </w:r>
      <w:r w:rsidRPr="00690EFA">
        <w:rPr>
          <w:noProof/>
        </w:rPr>
        <w:t>, &amp; Neuls</w:t>
      </w:r>
      <w:r>
        <w:rPr>
          <w:noProof/>
        </w:rPr>
        <w:t>e</w:t>
      </w:r>
      <w:r w:rsidRPr="00690EFA">
        <w:rPr>
          <w:noProof/>
        </w:rPr>
        <w:t xml:space="preserve"> </w:t>
      </w:r>
      <w:r>
        <w:rPr>
          <w:noProof/>
        </w:rPr>
        <w:t>(</w:t>
      </w:r>
      <w:r w:rsidRPr="00690EFA">
        <w:rPr>
          <w:noProof/>
        </w:rPr>
        <w:t>2001)</w:t>
      </w:r>
      <w:r>
        <w:fldChar w:fldCharType="end"/>
      </w:r>
      <w:r>
        <w:t xml:space="preserve"> je výkon ve sportovních hrách soutěžní činností, kde proti sobě soutěží dvě soupeřící strany a hráči se dostávají do přímého osobního kontaktu. </w:t>
      </w:r>
      <w:r w:rsidR="00660F16">
        <w:t>Dle</w:t>
      </w:r>
      <w:r w:rsidR="00D03BB7">
        <w:t xml:space="preserve"> </w:t>
      </w:r>
      <w:r w:rsidR="00D03BB7">
        <w:fldChar w:fldCharType="begin" w:fldLock="1"/>
      </w:r>
      <w:r w:rsidR="00660F16">
        <w:instrText>ADDIN CSL_CITATION { "citationItems" : [ { "id" : "ITEM-1", "itemData" : { "author" : [ { "dropping-particle" : "", "family" : "Buzek", "given" : "Mario", "non-dropping-particle" : "", "parse-names" : false, "suffix" : "" } ], "id" : "ITEM-1", "issued" : { "date-parts" : [ [ "2007" ] ] }, "publisher" : "OLYMPIA", "publisher-place" : "Praha", "title" : "Tren\u00e9r fotbalu \"A\" UEFA licence", "type" : "book" }, "uris" : [ "http://www.mendeley.com/documents/?uuid=de038924-bb13-4e52-bda8-06292ea66f03" ] } ], "mendeley" : { "formattedCitation" : "(Buzek, 2007)", "manualFormatting" : "Buzka (2007, 26)", "plainTextFormattedCitation" : "(Buzek, 2007)", "previouslyFormattedCitation" : "(Buzek, 2007)" }, "properties" : {  }, "schema" : "https://github.com/citation-style-language/schema/raw/master/csl-citation.json" }</w:instrText>
      </w:r>
      <w:r w:rsidR="00D03BB7">
        <w:fldChar w:fldCharType="separate"/>
      </w:r>
      <w:r w:rsidR="00660F16">
        <w:rPr>
          <w:noProof/>
        </w:rPr>
        <w:t>Buzka (</w:t>
      </w:r>
      <w:r w:rsidR="00D03BB7" w:rsidRPr="00644BC2">
        <w:rPr>
          <w:noProof/>
        </w:rPr>
        <w:t>2007</w:t>
      </w:r>
      <w:r w:rsidR="00D03BB7">
        <w:rPr>
          <w:noProof/>
        </w:rPr>
        <w:t>, 26</w:t>
      </w:r>
      <w:r w:rsidR="00D03BB7" w:rsidRPr="00644BC2">
        <w:rPr>
          <w:noProof/>
        </w:rPr>
        <w:t>)</w:t>
      </w:r>
      <w:r w:rsidR="00D03BB7">
        <w:fldChar w:fldCharType="end"/>
      </w:r>
      <w:r w:rsidR="00D03BB7">
        <w:t xml:space="preserve"> </w:t>
      </w:r>
      <w:r w:rsidR="00C107AA">
        <w:t>„Herní výkon charakterizujeme jako aktuální projev specializovaných předpokladů hráčů (jako výsledek adaptace) v herních činnostech zaměřených na řešení herních úkolů v ději utkání.</w:t>
      </w:r>
    </w:p>
    <w:p w:rsidR="00D34D4C" w:rsidRDefault="00D34D4C" w:rsidP="00091CEA">
      <w:pPr>
        <w:spacing w:after="0"/>
        <w:ind w:left="210" w:firstLine="363"/>
      </w:pPr>
      <w:r>
        <w:fldChar w:fldCharType="begin" w:fldLock="1"/>
      </w:r>
      <w:r w:rsidR="0089602E">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 (2005)", "plainTextFormattedCitation" : "(Vot\u00edk, 2005)", "previouslyFormattedCitation" : "(Vot\u00edk, 2005)" }, "properties" : {  }, "schema" : "https://github.com/citation-style-language/schema/raw/master/csl-citation.json" }</w:instrText>
      </w:r>
      <w:r>
        <w:fldChar w:fldCharType="separate"/>
      </w:r>
      <w:r w:rsidR="0089602E">
        <w:rPr>
          <w:noProof/>
        </w:rPr>
        <w:t>Votík</w:t>
      </w:r>
      <w:r w:rsidR="0089602E" w:rsidRPr="0089602E">
        <w:rPr>
          <w:noProof/>
        </w:rPr>
        <w:t xml:space="preserve"> </w:t>
      </w:r>
      <w:r w:rsidR="0089602E">
        <w:rPr>
          <w:noProof/>
        </w:rPr>
        <w:t>(</w:t>
      </w:r>
      <w:r w:rsidR="0089602E" w:rsidRPr="0089602E">
        <w:rPr>
          <w:noProof/>
        </w:rPr>
        <w:t>2005)</w:t>
      </w:r>
      <w:r>
        <w:fldChar w:fldCharType="end"/>
      </w:r>
      <w:r>
        <w:t xml:space="preserve"> tvrdí, že herní výkon hráče i týmu je určován </w:t>
      </w:r>
      <w:r w:rsidR="0089602E">
        <w:t xml:space="preserve">určitým </w:t>
      </w:r>
      <w:r>
        <w:t>souborem faktorů, které</w:t>
      </w:r>
      <w:r w:rsidR="0089602E">
        <w:t xml:space="preserve"> jej podmiňují. Tyto faktory pak můžeme dělit podle různých kritérií. Podle </w:t>
      </w:r>
      <w:r w:rsidR="0089602E">
        <w:fldChar w:fldCharType="begin" w:fldLock="1"/>
      </w:r>
      <w:r w:rsidR="0089602E">
        <w:instrText>ADDIN CSL_CITATION { "citationItems" : [ { "id" : "ITEM-1", "itemData" : { "author" : [ { "dropping-particle" : "", "family" : "Bed\u0159ich", "given" : "Ladislav", "non-dropping-particle" : "", "parse-names" : false, "suffix" : "" } ], "id" : "ITEM-1", "issued" : { "date-parts" : [ [ "2006" ] ] }, "publisher" : "Masarykova univerzita", "publisher-place" : "Brno", "title" : "Fotbal: ritu\u00e1ln\u00ed hra modern\u00ed doby", "type" : "book" }, "uris" : [ "http://www.mendeley.com/documents/?uuid=0d72eb8a-783a-4f98-a9be-06cc5c118a5b" ] } ], "mendeley" : { "formattedCitation" : "(Bed\u0159ich, 2006)", "manualFormatting" : "Bed\u0159icha (2006)", "plainTextFormattedCitation" : "(Bed\u0159ich, 2006)", "previouslyFormattedCitation" : "(Bed\u0159ich, 2006)" }, "properties" : {  }, "schema" : "https://github.com/citation-style-language/schema/raw/master/csl-citation.json" }</w:instrText>
      </w:r>
      <w:r w:rsidR="0089602E">
        <w:fldChar w:fldCharType="separate"/>
      </w:r>
      <w:r w:rsidR="0089602E">
        <w:rPr>
          <w:noProof/>
        </w:rPr>
        <w:t>Bedřicha</w:t>
      </w:r>
      <w:r w:rsidR="0089602E" w:rsidRPr="0089602E">
        <w:rPr>
          <w:noProof/>
        </w:rPr>
        <w:t xml:space="preserve"> </w:t>
      </w:r>
      <w:r w:rsidR="0089602E">
        <w:rPr>
          <w:noProof/>
        </w:rPr>
        <w:t>(</w:t>
      </w:r>
      <w:r w:rsidR="0089602E" w:rsidRPr="0089602E">
        <w:rPr>
          <w:noProof/>
        </w:rPr>
        <w:t>2006)</w:t>
      </w:r>
      <w:r w:rsidR="0089602E">
        <w:fldChar w:fldCharType="end"/>
      </w:r>
      <w:r w:rsidR="00C35AF4">
        <w:t xml:space="preserve"> můžeme rozdělit faktory na dispoziční a situační:</w:t>
      </w:r>
    </w:p>
    <w:p w:rsidR="00C35AF4" w:rsidRDefault="00C35AF4" w:rsidP="00091CEA">
      <w:pPr>
        <w:pStyle w:val="Odstavecseseznamem"/>
        <w:numPr>
          <w:ilvl w:val="0"/>
          <w:numId w:val="17"/>
        </w:numPr>
        <w:spacing w:after="0"/>
        <w:ind w:firstLine="363"/>
      </w:pPr>
      <w:r>
        <w:t>Individuální dispoziční faktory – úroveň pohybových schopností, herních dovedností, úroveň herního myšlení, využití zkušeností</w:t>
      </w:r>
      <w:r w:rsidR="009744E5">
        <w:t>.</w:t>
      </w:r>
    </w:p>
    <w:p w:rsidR="00C35AF4" w:rsidRDefault="00C35AF4" w:rsidP="00091CEA">
      <w:pPr>
        <w:pStyle w:val="Odstavecseseznamem"/>
        <w:numPr>
          <w:ilvl w:val="0"/>
          <w:numId w:val="17"/>
        </w:numPr>
        <w:spacing w:after="0"/>
        <w:ind w:firstLine="363"/>
      </w:pPr>
      <w:r>
        <w:t>Týmové dispoziční faktory – determinovány individuálními dispozičními faktory, určují předpoklady realizace konkrétních</w:t>
      </w:r>
      <w:r w:rsidR="009744E5">
        <w:t xml:space="preserve"> </w:t>
      </w:r>
      <w:r>
        <w:t>systémů</w:t>
      </w:r>
      <w:r w:rsidR="009744E5">
        <w:t>.</w:t>
      </w:r>
    </w:p>
    <w:p w:rsidR="00C35AF4" w:rsidRDefault="00C35AF4" w:rsidP="00091CEA">
      <w:pPr>
        <w:pStyle w:val="Odstavecseseznamem"/>
        <w:numPr>
          <w:ilvl w:val="0"/>
          <w:numId w:val="17"/>
        </w:numPr>
        <w:spacing w:after="0"/>
        <w:ind w:firstLine="363"/>
      </w:pPr>
      <w:r>
        <w:t xml:space="preserve">Situační faktory </w:t>
      </w:r>
      <w:r w:rsidR="009744E5">
        <w:t>–</w:t>
      </w:r>
      <w:r>
        <w:t xml:space="preserve"> </w:t>
      </w:r>
      <w:r w:rsidR="009744E5">
        <w:t>jsou dány proměnlivostí a složitostí vnějších podmínek, ve kterých se herní výkon realizuje (výkon soupeře, vývoj hry, terén, počasí, tlak médií, tlak rozhodčích).</w:t>
      </w:r>
    </w:p>
    <w:p w:rsidR="00C35AF4" w:rsidRDefault="00B01D75" w:rsidP="00091CEA">
      <w:pPr>
        <w:spacing w:after="0"/>
        <w:ind w:left="210" w:firstLine="363"/>
      </w:pPr>
      <w:r>
        <w:t xml:space="preserve">Podle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fldChar w:fldCharType="separate"/>
      </w:r>
      <w:r>
        <w:rPr>
          <w:noProof/>
        </w:rPr>
        <w:t>Votíka</w:t>
      </w:r>
      <w:r w:rsidRPr="00B01D75">
        <w:rPr>
          <w:noProof/>
        </w:rPr>
        <w:t xml:space="preserve"> </w:t>
      </w:r>
      <w:r>
        <w:rPr>
          <w:noProof/>
        </w:rPr>
        <w:t>(</w:t>
      </w:r>
      <w:r w:rsidRPr="00B01D75">
        <w:rPr>
          <w:noProof/>
        </w:rPr>
        <w:t>2005)</w:t>
      </w:r>
      <w:r>
        <w:fldChar w:fldCharType="end"/>
      </w:r>
      <w:r>
        <w:t xml:space="preserve"> se ve fotbale rozlišují dva základní druhy herního výkonu:</w:t>
      </w:r>
    </w:p>
    <w:p w:rsidR="00B01D75" w:rsidRDefault="00B01D75" w:rsidP="00091CEA">
      <w:pPr>
        <w:pStyle w:val="Odstavecseseznamem"/>
        <w:numPr>
          <w:ilvl w:val="0"/>
          <w:numId w:val="18"/>
        </w:numPr>
        <w:spacing w:after="0"/>
        <w:ind w:firstLine="363"/>
      </w:pPr>
      <w:r>
        <w:lastRenderedPageBreak/>
        <w:t>Individuální herní výkon (neboli herní výkon hráče) - IHV</w:t>
      </w:r>
    </w:p>
    <w:p w:rsidR="00B01D75" w:rsidRDefault="00B01D75" w:rsidP="00091CEA">
      <w:pPr>
        <w:pStyle w:val="Odstavecseseznamem"/>
        <w:numPr>
          <w:ilvl w:val="0"/>
          <w:numId w:val="18"/>
        </w:numPr>
        <w:spacing w:after="0"/>
        <w:ind w:firstLine="363"/>
      </w:pPr>
      <w:r>
        <w:t>Týmový herní výkon</w:t>
      </w:r>
      <w:r w:rsidR="00023396">
        <w:t xml:space="preserve"> (neboli</w:t>
      </w:r>
      <w:r>
        <w:t xml:space="preserve"> herní výkon družstva</w:t>
      </w:r>
      <w:r w:rsidR="00023396">
        <w:t>)</w:t>
      </w:r>
      <w:r>
        <w:t xml:space="preserve"> – THV</w:t>
      </w:r>
    </w:p>
    <w:p w:rsidR="00B01D75" w:rsidRPr="006A376E" w:rsidRDefault="00B01D75" w:rsidP="00072A77">
      <w:pPr>
        <w:pStyle w:val="Nadpis3"/>
        <w:spacing w:before="240"/>
        <w:ind w:left="930"/>
      </w:pPr>
      <w:bookmarkStart w:id="11" w:name="_Toc512447899"/>
      <w:r w:rsidRPr="006A376E">
        <w:t>Individuální herní výkon</w:t>
      </w:r>
      <w:bookmarkEnd w:id="11"/>
    </w:p>
    <w:p w:rsidR="00A43FA5" w:rsidRDefault="00C41A4B" w:rsidP="00396D9D">
      <w:pPr>
        <w:ind w:left="210" w:firstLine="498"/>
      </w:pPr>
      <w:r>
        <w:t xml:space="preserve">Individuální herní výkon </w:t>
      </w:r>
      <w:r w:rsidR="00A43FA5">
        <w:t>tvoří základ týmového hern</w:t>
      </w:r>
      <w:r w:rsidR="00AD2897">
        <w:t>ího výkonu v utkání. Z</w:t>
      </w:r>
      <w:r w:rsidR="00A43FA5">
        <w:t>kvalitnění IHV v tréninkovém procesu se projeví celkovou změnou THV.</w:t>
      </w:r>
      <w:r w:rsidR="0014340A">
        <w:t xml:space="preserve"> </w:t>
      </w:r>
      <w:r w:rsidR="00A43FA5">
        <w:t>IHV tvoří herní činnosti jednotlivce, které se více či méně projevují v utkání a jsou projevem herních dovedností.</w:t>
      </w:r>
      <w:r w:rsidR="00491A9A">
        <w:t xml:space="preserve"> Herní dovednosti (zpracovat míč, vystřelit, přihrát, obejít protihráče) jsou tréninkem získané dispozice, které pomáhají účelně řešit situace ve hře.</w:t>
      </w:r>
      <w:r>
        <w:t xml:space="preserve"> Realizace IHV v utkání i v tréninku představuje vysoké zatížení na metabolické procesy i vnitřní orgány. Dále je pak ovlivňována funkce hybného (kosterního i svalového) systému, činnost CNS a psychické procesy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"plainTextFormattedCitation" : "(Vot\u00edk, 2005)", "previouslyFormattedCitation" : "(Vot\u00edk, 2005)" }, "properties" : {  }, "schema" : "https://github.com/citation-style-language/schema/raw/master/csl-citation.json" }</w:instrText>
      </w:r>
      <w:r>
        <w:fldChar w:fldCharType="separate"/>
      </w:r>
      <w:r w:rsidRPr="00C41A4B">
        <w:rPr>
          <w:noProof/>
        </w:rPr>
        <w:t>(Votík, 2005)</w:t>
      </w:r>
      <w:r>
        <w:fldChar w:fldCharType="end"/>
      </w:r>
      <w:r>
        <w:t>.</w:t>
      </w:r>
    </w:p>
    <w:p w:rsidR="0014340A" w:rsidRDefault="0014566B" w:rsidP="00072A77">
      <w:pPr>
        <w:spacing w:after="0"/>
        <w:ind w:left="210" w:firstLine="709"/>
      </w:pPr>
      <w:r>
        <w:t>Mezi s</w:t>
      </w:r>
      <w:r w:rsidR="0014340A">
        <w:t xml:space="preserve">ložky individuálního herního výkonu podle </w:t>
      </w:r>
      <w:r w:rsidR="0014340A">
        <w:fldChar w:fldCharType="begin" w:fldLock="1"/>
      </w:r>
      <w:r w:rsidR="0014340A">
        <w:instrText>ADDIN CSL_CITATION { "citationItems" : [ { "id" : "ITEM-1", "itemData" : { "author" : [ { "dropping-particle" : "", "family" : "Lehnert", "given" : "Michal", "non-dropping-particle" : "", "parse-names" : false, "suffix" : "" }, { "dropping-particle" : "", "family" : "Novosad", "given" : "Ji\u0159\u00ed", "non-dropping-particle" : "", "parse-names" : false, "suffix" : "" }, { "dropping-particle" : "", "family" : "Neuls", "given" : "Filip", "non-dropping-particle" : "", "parse-names" : false, "suffix" : "" } ], "id" : "ITEM-1", "issued" : { "date-parts" : [ [ "2001" ] ] }, "publisher" : "Hanex", "publisher-place" : "Olomouc", "title" : "Z\u00e1klady sportovn\u00edho tr\u00e9ninku", "type" : "book" }, "uris" : [ "http://www.mendeley.com/documents/?uuid=43b26855-a5a9-41b0-b9ed-c0fe42145214" ] } ], "mendeley" : { "formattedCitation" : "(Lehnert et al., 2001)", "manualFormatting" : "Lehnerta et al., (2001)", "plainTextFormattedCitation" : "(Lehnert et al., 2001)", "previouslyFormattedCitation" : "(Lehnert et al., 2001)" }, "properties" : {  }, "schema" : "https://github.com/citation-style-language/schema/raw/master/csl-citation.json" }</w:instrText>
      </w:r>
      <w:r w:rsidR="0014340A">
        <w:fldChar w:fldCharType="separate"/>
      </w:r>
      <w:r w:rsidR="0014340A" w:rsidRPr="0014340A">
        <w:rPr>
          <w:noProof/>
        </w:rPr>
        <w:t>Lehnert</w:t>
      </w:r>
      <w:r w:rsidR="0014340A">
        <w:rPr>
          <w:noProof/>
        </w:rPr>
        <w:t>a</w:t>
      </w:r>
      <w:r w:rsidR="0014340A" w:rsidRPr="0014340A">
        <w:rPr>
          <w:noProof/>
        </w:rPr>
        <w:t xml:space="preserve"> et al., </w:t>
      </w:r>
      <w:r w:rsidR="0014340A">
        <w:rPr>
          <w:noProof/>
        </w:rPr>
        <w:t>(</w:t>
      </w:r>
      <w:r w:rsidR="0014340A" w:rsidRPr="0014340A">
        <w:rPr>
          <w:noProof/>
        </w:rPr>
        <w:t>2001)</w:t>
      </w:r>
      <w:r w:rsidR="0014340A">
        <w:fldChar w:fldCharType="end"/>
      </w:r>
      <w:r>
        <w:t xml:space="preserve"> řadíme</w:t>
      </w:r>
      <w:r w:rsidR="0014340A">
        <w:t>:</w:t>
      </w:r>
    </w:p>
    <w:p w:rsidR="005B3FBF" w:rsidRDefault="0014566B" w:rsidP="00072A77">
      <w:pPr>
        <w:pStyle w:val="Odstavecseseznamem"/>
        <w:numPr>
          <w:ilvl w:val="0"/>
          <w:numId w:val="19"/>
        </w:numPr>
        <w:spacing w:after="0"/>
        <w:ind w:left="210" w:firstLine="709"/>
      </w:pPr>
      <w:r>
        <w:t>Herní dovednosti</w:t>
      </w:r>
      <w:r w:rsidR="005B3FBF">
        <w:t xml:space="preserve"> </w:t>
      </w:r>
    </w:p>
    <w:p w:rsidR="0014340A" w:rsidRDefault="005B3FBF" w:rsidP="00072A77">
      <w:pPr>
        <w:pStyle w:val="Odstavecseseznamem"/>
        <w:numPr>
          <w:ilvl w:val="0"/>
          <w:numId w:val="20"/>
        </w:numPr>
        <w:spacing w:after="0"/>
        <w:ind w:left="210" w:firstLine="709"/>
      </w:pPr>
      <w:r>
        <w:t>Senzomotorické – učením, nebo tréninkem získané dispozice, projevují se účelným a ekonomickým provedením určité činnosti jednotlivce.</w:t>
      </w:r>
    </w:p>
    <w:p w:rsidR="005B3FBF" w:rsidRDefault="005B3FBF" w:rsidP="00072A77">
      <w:pPr>
        <w:pStyle w:val="Odstavecseseznamem"/>
        <w:numPr>
          <w:ilvl w:val="0"/>
          <w:numId w:val="20"/>
        </w:numPr>
        <w:spacing w:after="0"/>
        <w:ind w:left="210" w:firstLine="709"/>
      </w:pPr>
      <w:r>
        <w:t>Intelektuální – slouží k optimálnímu výběru a chování v zápase.</w:t>
      </w:r>
    </w:p>
    <w:p w:rsidR="005B3FBF" w:rsidRDefault="005B3FBF" w:rsidP="00072A77">
      <w:pPr>
        <w:pStyle w:val="Odstavecseseznamem"/>
        <w:numPr>
          <w:ilvl w:val="0"/>
          <w:numId w:val="20"/>
        </w:numPr>
        <w:spacing w:after="0"/>
        <w:ind w:left="210" w:firstLine="709"/>
      </w:pPr>
      <w:r>
        <w:t xml:space="preserve">Sociálně interakční </w:t>
      </w:r>
      <w:r w:rsidR="00EC5448">
        <w:t>–</w:t>
      </w:r>
      <w:r>
        <w:t xml:space="preserve"> </w:t>
      </w:r>
      <w:r w:rsidR="00EC5448">
        <w:t xml:space="preserve">komunikace a spolupráce </w:t>
      </w:r>
    </w:p>
    <w:p w:rsidR="0014566B" w:rsidRDefault="0014566B" w:rsidP="00072A77">
      <w:pPr>
        <w:pStyle w:val="Odstavecseseznamem"/>
        <w:numPr>
          <w:ilvl w:val="0"/>
          <w:numId w:val="19"/>
        </w:numPr>
        <w:spacing w:after="0"/>
        <w:ind w:left="210" w:firstLine="709"/>
      </w:pPr>
      <w:r>
        <w:t>Koordinační schopnosti</w:t>
      </w:r>
    </w:p>
    <w:p w:rsidR="00EC5448" w:rsidRDefault="00EC5448" w:rsidP="00072A77">
      <w:pPr>
        <w:pStyle w:val="Odstavecseseznamem"/>
        <w:numPr>
          <w:ilvl w:val="0"/>
          <w:numId w:val="22"/>
        </w:numPr>
        <w:spacing w:after="0"/>
        <w:ind w:left="210" w:firstLine="709"/>
        <w:jc w:val="left"/>
      </w:pPr>
      <w:r>
        <w:t>Svou úrovní rozhodují o úrovní herních činností a o využití kondičního potencionálu. Limitují technickou stránku herních činností.</w:t>
      </w:r>
    </w:p>
    <w:p w:rsidR="0014566B" w:rsidRDefault="0014566B" w:rsidP="00072A77">
      <w:pPr>
        <w:pStyle w:val="Odstavecseseznamem"/>
        <w:numPr>
          <w:ilvl w:val="0"/>
          <w:numId w:val="19"/>
        </w:numPr>
        <w:spacing w:after="0"/>
        <w:ind w:left="210" w:firstLine="709"/>
      </w:pPr>
      <w:r>
        <w:t>Kondiční schopnosti</w:t>
      </w:r>
    </w:p>
    <w:p w:rsidR="00EC5448" w:rsidRDefault="003501E5" w:rsidP="00072A77">
      <w:pPr>
        <w:pStyle w:val="Odstavecseseznamem"/>
        <w:numPr>
          <w:ilvl w:val="0"/>
          <w:numId w:val="22"/>
        </w:numPr>
        <w:spacing w:after="0"/>
        <w:ind w:left="210" w:firstLine="709"/>
      </w:pPr>
      <w:r>
        <w:t>Mezi určující faktory ř</w:t>
      </w:r>
      <w:r w:rsidR="00EC5448">
        <w:t>adíme rychlostní schopnosti, kondiční schopnosti, silové schopnosti a flexibilitu</w:t>
      </w:r>
      <w:r>
        <w:t>.</w:t>
      </w:r>
    </w:p>
    <w:p w:rsidR="0014566B" w:rsidRDefault="0014566B" w:rsidP="00072A77">
      <w:pPr>
        <w:pStyle w:val="Odstavecseseznamem"/>
        <w:numPr>
          <w:ilvl w:val="0"/>
          <w:numId w:val="19"/>
        </w:numPr>
        <w:spacing w:after="0"/>
        <w:ind w:left="210" w:firstLine="709"/>
      </w:pPr>
      <w:r>
        <w:t>Somatické charakteristiky</w:t>
      </w:r>
    </w:p>
    <w:p w:rsidR="003501E5" w:rsidRDefault="003501E5" w:rsidP="00072A77">
      <w:pPr>
        <w:pStyle w:val="Odstavecseseznamem"/>
        <w:numPr>
          <w:ilvl w:val="0"/>
          <w:numId w:val="22"/>
        </w:numPr>
        <w:spacing w:after="0"/>
        <w:ind w:left="210" w:firstLine="709"/>
      </w:pPr>
      <w:r>
        <w:t xml:space="preserve">Základními činiteli ovlivňující výkon jsou tělesná výška a hmotnost. </w:t>
      </w:r>
    </w:p>
    <w:p w:rsidR="0014566B" w:rsidRDefault="0014566B" w:rsidP="00072A77">
      <w:pPr>
        <w:pStyle w:val="Odstavecseseznamem"/>
        <w:numPr>
          <w:ilvl w:val="0"/>
          <w:numId w:val="19"/>
        </w:numPr>
        <w:spacing w:after="0"/>
        <w:ind w:left="210" w:firstLine="709"/>
      </w:pPr>
      <w:r>
        <w:t>Psychické charakteristiky</w:t>
      </w:r>
    </w:p>
    <w:p w:rsidR="003501E5" w:rsidRDefault="003501E5" w:rsidP="00072A77">
      <w:pPr>
        <w:pStyle w:val="Odstavecseseznamem"/>
        <w:numPr>
          <w:ilvl w:val="0"/>
          <w:numId w:val="22"/>
        </w:numPr>
        <w:spacing w:after="0"/>
        <w:ind w:left="210" w:firstLine="709"/>
      </w:pPr>
      <w:r>
        <w:t>Psychické složky nejvíce ovlivňují herní činnost, řadíme zde motivační, volní, emoční procesy.</w:t>
      </w:r>
    </w:p>
    <w:p w:rsidR="00DD4BD2" w:rsidRDefault="00771FBA" w:rsidP="00072A77">
      <w:pPr>
        <w:spacing w:after="0"/>
        <w:ind w:left="210" w:firstLine="709"/>
      </w:pPr>
      <w:r>
        <w:t xml:space="preserve">Podle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fldChar w:fldCharType="separate"/>
      </w:r>
      <w:r w:rsidRPr="00771FBA">
        <w:rPr>
          <w:noProof/>
        </w:rPr>
        <w:t>Votík</w:t>
      </w:r>
      <w:r>
        <w:rPr>
          <w:noProof/>
        </w:rPr>
        <w:t>a</w:t>
      </w:r>
      <w:r w:rsidRPr="00771FBA">
        <w:rPr>
          <w:noProof/>
        </w:rPr>
        <w:t xml:space="preserve"> </w:t>
      </w:r>
      <w:r>
        <w:rPr>
          <w:noProof/>
        </w:rPr>
        <w:t>(</w:t>
      </w:r>
      <w:r w:rsidRPr="00771FBA">
        <w:rPr>
          <w:noProof/>
        </w:rPr>
        <w:t>2005)</w:t>
      </w:r>
      <w:r>
        <w:fldChar w:fldCharType="end"/>
      </w:r>
      <w:r>
        <w:t xml:space="preserve"> při posuzování individuálního herního výkonu ve fotbale sledujeme:</w:t>
      </w:r>
    </w:p>
    <w:p w:rsidR="00771FBA" w:rsidRDefault="00771FBA" w:rsidP="00072A77">
      <w:pPr>
        <w:pStyle w:val="Odstavecseseznamem"/>
        <w:numPr>
          <w:ilvl w:val="0"/>
          <w:numId w:val="22"/>
        </w:numPr>
        <w:spacing w:after="0"/>
        <w:ind w:left="210" w:firstLine="709"/>
      </w:pPr>
      <w:r>
        <w:t>Pohyb hráče po hřišti vzhledem ke své roli</w:t>
      </w:r>
    </w:p>
    <w:p w:rsidR="00771FBA" w:rsidRDefault="00771FBA" w:rsidP="00072A77">
      <w:pPr>
        <w:pStyle w:val="Odstavecseseznamem"/>
        <w:numPr>
          <w:ilvl w:val="0"/>
          <w:numId w:val="22"/>
        </w:numPr>
        <w:spacing w:after="0"/>
        <w:ind w:left="210" w:firstLine="709"/>
      </w:pPr>
      <w:r>
        <w:t>Jak spolupracuje, co sleduje, součinnost s ostatními</w:t>
      </w:r>
    </w:p>
    <w:p w:rsidR="00771FBA" w:rsidRDefault="00771FBA" w:rsidP="00072A77">
      <w:pPr>
        <w:pStyle w:val="Odstavecseseznamem"/>
        <w:numPr>
          <w:ilvl w:val="0"/>
          <w:numId w:val="22"/>
        </w:numPr>
        <w:spacing w:after="0"/>
        <w:ind w:left="210" w:firstLine="709"/>
      </w:pPr>
      <w:r>
        <w:t>Sledování protihráčů s míčem i bez něj</w:t>
      </w:r>
    </w:p>
    <w:p w:rsidR="00771FBA" w:rsidRDefault="00771FBA" w:rsidP="00072A77">
      <w:pPr>
        <w:pStyle w:val="Odstavecseseznamem"/>
        <w:numPr>
          <w:ilvl w:val="0"/>
          <w:numId w:val="22"/>
        </w:numPr>
        <w:spacing w:after="0"/>
        <w:ind w:left="210" w:firstLine="709"/>
      </w:pPr>
      <w:r>
        <w:t>Zda a jak dovede přihrát, kam směřují přihrávky</w:t>
      </w:r>
    </w:p>
    <w:p w:rsidR="00771FBA" w:rsidRDefault="00771FBA" w:rsidP="00072A77">
      <w:pPr>
        <w:pStyle w:val="Odstavecseseznamem"/>
        <w:numPr>
          <w:ilvl w:val="0"/>
          <w:numId w:val="22"/>
        </w:numPr>
        <w:spacing w:after="0"/>
        <w:ind w:left="210" w:firstLine="709"/>
      </w:pPr>
      <w:r>
        <w:lastRenderedPageBreak/>
        <w:t>Jestli umí zpracovat míč</w:t>
      </w:r>
    </w:p>
    <w:p w:rsidR="00771FBA" w:rsidRDefault="00771FBA" w:rsidP="00072A77">
      <w:pPr>
        <w:pStyle w:val="Odstavecseseznamem"/>
        <w:numPr>
          <w:ilvl w:val="0"/>
          <w:numId w:val="22"/>
        </w:numPr>
        <w:spacing w:after="0"/>
        <w:ind w:left="210" w:firstLine="709"/>
      </w:pPr>
      <w:r>
        <w:t>Jak umí pracovat s míčem (vedení, otáčení, zastavení)</w:t>
      </w:r>
    </w:p>
    <w:p w:rsidR="00771FBA" w:rsidRDefault="00771FBA" w:rsidP="00072A77">
      <w:pPr>
        <w:pStyle w:val="Odstavecseseznamem"/>
        <w:numPr>
          <w:ilvl w:val="0"/>
          <w:numId w:val="22"/>
        </w:numPr>
        <w:spacing w:after="0"/>
        <w:ind w:left="210" w:firstLine="709"/>
      </w:pPr>
      <w:r>
        <w:t>Zda umí vystřelit</w:t>
      </w:r>
    </w:p>
    <w:p w:rsidR="00771FBA" w:rsidRDefault="00771FBA" w:rsidP="00072A77">
      <w:pPr>
        <w:pStyle w:val="Odstavecseseznamem"/>
        <w:numPr>
          <w:ilvl w:val="0"/>
          <w:numId w:val="22"/>
        </w:numPr>
        <w:spacing w:after="0"/>
        <w:ind w:left="210" w:firstLine="709"/>
      </w:pPr>
      <w:r>
        <w:t>Jak se chová po ztrátě míče</w:t>
      </w:r>
    </w:p>
    <w:p w:rsidR="00771FBA" w:rsidRDefault="00771FBA" w:rsidP="00072A77">
      <w:pPr>
        <w:pStyle w:val="Odstavecseseznamem"/>
        <w:numPr>
          <w:ilvl w:val="0"/>
          <w:numId w:val="22"/>
        </w:numPr>
        <w:spacing w:after="0"/>
        <w:ind w:left="210" w:firstLine="709"/>
      </w:pPr>
      <w:r>
        <w:t>Řešení herních situací</w:t>
      </w:r>
    </w:p>
    <w:p w:rsidR="00771FBA" w:rsidRDefault="00771FBA" w:rsidP="00072A77">
      <w:pPr>
        <w:pStyle w:val="Odstavecseseznamem"/>
        <w:numPr>
          <w:ilvl w:val="0"/>
          <w:numId w:val="22"/>
        </w:numPr>
        <w:spacing w:after="0"/>
        <w:ind w:left="210" w:firstLine="709"/>
      </w:pPr>
      <w:r>
        <w:t>Řešení útočných i obranných situací 1:1</w:t>
      </w:r>
    </w:p>
    <w:p w:rsidR="00771FBA" w:rsidRDefault="00771FBA" w:rsidP="00072A77">
      <w:pPr>
        <w:pStyle w:val="Odstavecseseznamem"/>
        <w:numPr>
          <w:ilvl w:val="0"/>
          <w:numId w:val="22"/>
        </w:numPr>
        <w:spacing w:after="0"/>
        <w:ind w:left="210" w:firstLine="709"/>
      </w:pPr>
      <w:r>
        <w:t>Psychickou odolnost</w:t>
      </w:r>
    </w:p>
    <w:p w:rsidR="0014340A" w:rsidRDefault="0014340A" w:rsidP="00396D9D">
      <w:pPr>
        <w:ind w:left="210" w:firstLine="498"/>
      </w:pPr>
    </w:p>
    <w:p w:rsidR="00B01D75" w:rsidRPr="006A376E" w:rsidRDefault="00B01D75" w:rsidP="00620F6F">
      <w:pPr>
        <w:pStyle w:val="Nadpis3"/>
        <w:spacing w:before="240"/>
        <w:ind w:left="930"/>
      </w:pPr>
      <w:bookmarkStart w:id="12" w:name="_Toc512447900"/>
      <w:r w:rsidRPr="006A376E">
        <w:t>Týmový herní výkon</w:t>
      </w:r>
      <w:bookmarkEnd w:id="12"/>
    </w:p>
    <w:p w:rsidR="00710109" w:rsidRDefault="00011B0E" w:rsidP="00620F6F">
      <w:pPr>
        <w:spacing w:after="0"/>
        <w:ind w:left="210" w:firstLine="363"/>
      </w:pPr>
      <w:r>
        <w:t xml:space="preserve">Podle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fldChar w:fldCharType="separate"/>
      </w:r>
      <w:r>
        <w:rPr>
          <w:noProof/>
        </w:rPr>
        <w:t>Votíka</w:t>
      </w:r>
      <w:r w:rsidRPr="00011B0E">
        <w:rPr>
          <w:noProof/>
        </w:rPr>
        <w:t xml:space="preserve"> </w:t>
      </w:r>
      <w:r>
        <w:rPr>
          <w:noProof/>
        </w:rPr>
        <w:t>(</w:t>
      </w:r>
      <w:r w:rsidRPr="00011B0E">
        <w:rPr>
          <w:noProof/>
        </w:rPr>
        <w:t>2005)</w:t>
      </w:r>
      <w:r>
        <w:fldChar w:fldCharType="end"/>
      </w:r>
      <w:r>
        <w:t xml:space="preserve"> má týmový herní výkon sociálně-psychologický rozměr. </w:t>
      </w:r>
      <w:r w:rsidR="00A525CC">
        <w:t>Finální výkon je závislý na dynamice vztahů, sociální soudržnosti, úrovni komunikace a motivací hráčů.</w:t>
      </w:r>
      <w:r w:rsidR="00F73CE2">
        <w:t xml:space="preserve"> </w:t>
      </w:r>
      <w:r w:rsidR="00342AD9">
        <w:t>Určitým činitelem určující THV je míra kvality a spolupráce hráčů při realizaci herních činností.</w:t>
      </w:r>
    </w:p>
    <w:p w:rsidR="007B715C" w:rsidRDefault="007B715C" w:rsidP="00620F6F">
      <w:pPr>
        <w:spacing w:after="0"/>
        <w:ind w:left="210" w:firstLine="363"/>
      </w:pPr>
      <w:r>
        <w:t xml:space="preserve">Podle </w:t>
      </w:r>
      <w:r w:rsidR="00710109">
        <w:fldChar w:fldCharType="begin" w:fldLock="1"/>
      </w:r>
      <w:r w:rsidR="00710109">
        <w:instrText>ADDIN CSL_CITATION { "citationItems" : [ { "id" : "ITEM-1", "itemData" : { "author" : [ { "dropping-particle" : "", "family" : "Lehnert", "given" : "Michal", "non-dropping-particle" : "", "parse-names" : false, "suffix" : "" }, { "dropping-particle" : "", "family" : "Novosad", "given" : "Ji\u0159\u00ed", "non-dropping-particle" : "", "parse-names" : false, "suffix" : "" }, { "dropping-particle" : "", "family" : "Neuls", "given" : "Filip", "non-dropping-particle" : "", "parse-names" : false, "suffix" : "" } ], "id" : "ITEM-1", "issued" : { "date-parts" : [ [ "2001" ] ] }, "publisher" : "Hanex", "publisher-place" : "Olomouc", "title" : "Z\u00e1klady sportovn\u00edho tr\u00e9ninku", "type" : "book" }, "uris" : [ "http://www.mendeley.com/documents/?uuid=43b26855-a5a9-41b0-b9ed-c0fe42145214" ] } ], "mendeley" : { "formattedCitation" : "(Lehnert et al., 2001)", "manualFormatting" : "Lehnerta et al., (2001)", "plainTextFormattedCitation" : "(Lehnert et al., 2001)", "previouslyFormattedCitation" : "(Lehnert et al., 2001)" }, "properties" : {  }, "schema" : "https://github.com/citation-style-language/schema/raw/master/csl-citation.json" }</w:instrText>
      </w:r>
      <w:r w:rsidR="00710109">
        <w:fldChar w:fldCharType="separate"/>
      </w:r>
      <w:r w:rsidR="00710109" w:rsidRPr="00710109">
        <w:rPr>
          <w:noProof/>
        </w:rPr>
        <w:t>Lehnert</w:t>
      </w:r>
      <w:r w:rsidR="00710109">
        <w:rPr>
          <w:noProof/>
        </w:rPr>
        <w:t>a</w:t>
      </w:r>
      <w:r w:rsidR="00710109" w:rsidRPr="00710109">
        <w:rPr>
          <w:noProof/>
        </w:rPr>
        <w:t xml:space="preserve"> et al., </w:t>
      </w:r>
      <w:r w:rsidR="00710109">
        <w:rPr>
          <w:noProof/>
        </w:rPr>
        <w:t>(</w:t>
      </w:r>
      <w:r w:rsidR="00710109" w:rsidRPr="00710109">
        <w:rPr>
          <w:noProof/>
        </w:rPr>
        <w:t>2001)</w:t>
      </w:r>
      <w:r w:rsidR="00710109">
        <w:fldChar w:fldCharType="end"/>
      </w:r>
      <w:r w:rsidR="00710109">
        <w:t xml:space="preserve"> </w:t>
      </w:r>
      <w:r>
        <w:t>je THV založený na individuálních herních výkonech jednotlivých hráčů, které</w:t>
      </w:r>
      <w:r w:rsidR="00710109">
        <w:t xml:space="preserve"> se navzájem doplňují. </w:t>
      </w:r>
    </w:p>
    <w:p w:rsidR="00396D9D" w:rsidRDefault="007B715C" w:rsidP="00620F6F">
      <w:pPr>
        <w:spacing w:after="0"/>
        <w:ind w:left="210" w:firstLine="363"/>
      </w:pPr>
      <w:r>
        <w:t>THV má jeden společný cíl a tím je vítězství</w:t>
      </w:r>
      <w:r w:rsidR="00710109">
        <w:t xml:space="preserve"> </w:t>
      </w:r>
      <w:r w:rsidR="00710109">
        <w:fldChar w:fldCharType="begin" w:fldLock="1"/>
      </w:r>
      <w:r w:rsidR="00710109">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"plainTextFormattedCitation" : "(Vot\u00edk, 2005)", "previouslyFormattedCitation" : "(Vot\u00edk, 2005)" }, "properties" : {  }, "schema" : "https://github.com/citation-style-language/schema/raw/master/csl-citation.json" }</w:instrText>
      </w:r>
      <w:r w:rsidR="00710109">
        <w:fldChar w:fldCharType="separate"/>
      </w:r>
      <w:r w:rsidR="00710109" w:rsidRPr="00710109">
        <w:rPr>
          <w:noProof/>
        </w:rPr>
        <w:t>(Votík, 2005)</w:t>
      </w:r>
      <w:r w:rsidR="00710109">
        <w:fldChar w:fldCharType="end"/>
      </w:r>
      <w:r>
        <w:t xml:space="preserve">. </w:t>
      </w:r>
      <w:r w:rsidR="00245EBF">
        <w:t xml:space="preserve">Kromě vítězství je při hodnocení týmového herního výkonu důležité sledovat počet a úspěšnost útočných a obranných akcí, nebo počet získaných a ztracených míčů </w:t>
      </w:r>
      <w:r w:rsidR="00245EBF">
        <w:fldChar w:fldCharType="begin" w:fldLock="1"/>
      </w:r>
      <w:r w:rsidR="00245EBF">
        <w:instrText>ADDIN CSL_CITATION { "citationItems" : [ { "id" : "ITEM-1", "itemData" : { "author" : [ { "dropping-particle" : "", "family" : "Lehnert", "given" : "Michal", "non-dropping-particle" : "", "parse-names" : false, "suffix" : "" }, { "dropping-particle" : "", "family" : "Novosad", "given" : "Ji\u0159\u00ed", "non-dropping-particle" : "", "parse-names" : false, "suffix" : "" }, { "dropping-particle" : "", "family" : "Neuls", "given" : "Filip", "non-dropping-particle" : "", "parse-names" : false, "suffix" : "" } ], "id" : "ITEM-1", "issued" : { "date-parts" : [ [ "2001" ] ] }, "publisher" : "Hanex", "publisher-place" : "Olomouc", "title" : "Z\u00e1klady sportovn\u00edho tr\u00e9ninku", "type" : "book" }, "uris" : [ "http://www.mendeley.com/documents/?uuid=43b26855-a5a9-41b0-b9ed-c0fe42145214" ] } ], "mendeley" : { "formattedCitation" : "(Lehnert et al., 2001)", "plainTextFormattedCitation" : "(Lehnert et al., 2001)", "previouslyFormattedCitation" : "(Lehnert et al., 2001)" }, "properties" : {  }, "schema" : "https://github.com/citation-style-language/schema/raw/master/csl-citation.json" }</w:instrText>
      </w:r>
      <w:r w:rsidR="00245EBF">
        <w:fldChar w:fldCharType="separate"/>
      </w:r>
      <w:r w:rsidR="00245EBF" w:rsidRPr="00245EBF">
        <w:rPr>
          <w:noProof/>
        </w:rPr>
        <w:t>(Lehnert et al., 2001)</w:t>
      </w:r>
      <w:r w:rsidR="00245EBF">
        <w:fldChar w:fldCharType="end"/>
      </w:r>
      <w:r w:rsidR="00245EBF">
        <w:t>.</w:t>
      </w:r>
    </w:p>
    <w:p w:rsidR="002C13EF" w:rsidRDefault="00D440D1" w:rsidP="00620F6F">
      <w:pPr>
        <w:spacing w:after="0"/>
        <w:ind w:left="210" w:firstLine="363"/>
      </w:pPr>
      <w:r>
        <w:t xml:space="preserve">Dle </w:t>
      </w:r>
      <w:r>
        <w:fldChar w:fldCharType="begin" w:fldLock="1"/>
      </w:r>
      <w:r w:rsidR="002C13EF">
        <w:instrText>ADDIN CSL_CITATION { "citationItems" : [ { "id" : "ITEM-1", "itemData" : { "author" : [ { "dropping-particle" : "", "family" : "Vot\u00edk", "given" : "Jarom\u00edr", "non-dropping-particle" : "", "parse-names" : false, "suffix" : "" } ], "id" : "ITEM-1", "issued" : { "date-parts" : [ [ "2003" ] ] }, "publisher" : "Grada publishing", "publisher-place" : "Praha", "title" : "Fotbal: tr\u00e9nink budouc\u00edch hv\u011bzd", "type" : "book" }, "uris" : [ "http://www.mendeley.com/documents/?uuid=ff6c98ad-3f44-4fbb-95e6-65f7fe0187d6" ] } ], "mendeley" : { "formattedCitation" : "(Vot\u00edk, 2003)", "manualFormatting" : "Vot\u00edka (2003, 20)", "plainTextFormattedCitation" : "(Vot\u00edk, 2003)", "previouslyFormattedCitation" : "(Vot\u00edk, 2003)" }, "properties" : {  }, "schema" : "https://github.com/citation-style-language/schema/raw/master/csl-citation.json" }</w:instrText>
      </w:r>
      <w:r>
        <w:fldChar w:fldCharType="separate"/>
      </w:r>
      <w:r w:rsidR="002C13EF">
        <w:rPr>
          <w:noProof/>
        </w:rPr>
        <w:t>Votíka</w:t>
      </w:r>
      <w:r w:rsidRPr="00D440D1">
        <w:rPr>
          <w:noProof/>
        </w:rPr>
        <w:t xml:space="preserve"> </w:t>
      </w:r>
      <w:r w:rsidR="002C13EF">
        <w:rPr>
          <w:noProof/>
        </w:rPr>
        <w:t>(</w:t>
      </w:r>
      <w:r w:rsidRPr="00D440D1">
        <w:rPr>
          <w:noProof/>
        </w:rPr>
        <w:t>2003</w:t>
      </w:r>
      <w:r w:rsidR="002C13EF">
        <w:rPr>
          <w:noProof/>
        </w:rPr>
        <w:t>, 20</w:t>
      </w:r>
      <w:r w:rsidRPr="00D440D1">
        <w:rPr>
          <w:noProof/>
        </w:rPr>
        <w:t>)</w:t>
      </w:r>
      <w:r>
        <w:fldChar w:fldCharType="end"/>
      </w:r>
      <w:r w:rsidR="002C13EF">
        <w:t xml:space="preserve"> „je cílem tréninkového procesu zaměřeného na rozvoj THV zdokonalování struktury družstva ve smyslu optimalizace rolí všech hráčů, organizace jejich činnosti i jejich vztahů“.</w:t>
      </w:r>
    </w:p>
    <w:p w:rsidR="00DC2E48" w:rsidRDefault="00DC2E48" w:rsidP="00620F6F">
      <w:pPr>
        <w:spacing w:after="0"/>
        <w:ind w:left="210" w:firstLine="363"/>
      </w:pPr>
      <w:r>
        <w:t xml:space="preserve">Podle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fldChar w:fldCharType="separate"/>
      </w:r>
      <w:r w:rsidRPr="00DC2E48">
        <w:rPr>
          <w:noProof/>
        </w:rPr>
        <w:t>Votík</w:t>
      </w:r>
      <w:r>
        <w:rPr>
          <w:noProof/>
        </w:rPr>
        <w:t>a (</w:t>
      </w:r>
      <w:r w:rsidRPr="00DC2E48">
        <w:rPr>
          <w:noProof/>
        </w:rPr>
        <w:t>2005)</w:t>
      </w:r>
      <w:r>
        <w:fldChar w:fldCharType="end"/>
      </w:r>
      <w:r>
        <w:t xml:space="preserve"> při posuzování týmového herního výkonu družstva sledujeme:</w:t>
      </w:r>
    </w:p>
    <w:p w:rsidR="00DC2E48" w:rsidRDefault="00DC2E48" w:rsidP="00620F6F">
      <w:pPr>
        <w:pStyle w:val="Odstavecseseznamem"/>
        <w:numPr>
          <w:ilvl w:val="0"/>
          <w:numId w:val="23"/>
        </w:numPr>
        <w:spacing w:after="0"/>
        <w:ind w:left="210" w:firstLine="363"/>
      </w:pPr>
      <w:r>
        <w:t>V jakém rozestavení tým hraje</w:t>
      </w:r>
    </w:p>
    <w:p w:rsidR="00DC2E48" w:rsidRDefault="00DC2E48" w:rsidP="00620F6F">
      <w:pPr>
        <w:pStyle w:val="Odstavecseseznamem"/>
        <w:numPr>
          <w:ilvl w:val="0"/>
          <w:numId w:val="23"/>
        </w:numPr>
        <w:spacing w:after="0"/>
        <w:ind w:left="210" w:firstLine="363"/>
      </w:pPr>
      <w:r>
        <w:t>Jaké systémy uplatňuje v útočné a obranné fázi</w:t>
      </w:r>
    </w:p>
    <w:p w:rsidR="00DC2E48" w:rsidRDefault="00DC2E48" w:rsidP="00620F6F">
      <w:pPr>
        <w:pStyle w:val="Odstavecseseznamem"/>
        <w:numPr>
          <w:ilvl w:val="0"/>
          <w:numId w:val="23"/>
        </w:numPr>
        <w:spacing w:after="0"/>
        <w:ind w:left="210" w:firstLine="363"/>
      </w:pPr>
      <w:r>
        <w:t xml:space="preserve">Řešení standardních situací </w:t>
      </w:r>
    </w:p>
    <w:p w:rsidR="00DC2E48" w:rsidRDefault="00DC2E48" w:rsidP="00620F6F">
      <w:pPr>
        <w:pStyle w:val="Odstavecseseznamem"/>
        <w:numPr>
          <w:ilvl w:val="0"/>
          <w:numId w:val="23"/>
        </w:numPr>
        <w:spacing w:after="0"/>
        <w:ind w:left="210" w:firstLine="363"/>
      </w:pPr>
      <w:r>
        <w:t>Využití celé hrací plochy</w:t>
      </w:r>
    </w:p>
    <w:p w:rsidR="00DC2E48" w:rsidRDefault="00DC2E48" w:rsidP="00620F6F">
      <w:pPr>
        <w:pStyle w:val="Odstavecseseznamem"/>
        <w:numPr>
          <w:ilvl w:val="0"/>
          <w:numId w:val="23"/>
        </w:numPr>
        <w:spacing w:after="0"/>
        <w:ind w:left="210" w:firstLine="363"/>
      </w:pPr>
      <w:r>
        <w:t xml:space="preserve">Podílení hráčů na útoku </w:t>
      </w:r>
    </w:p>
    <w:p w:rsidR="00DC2E48" w:rsidRDefault="00DC2E48" w:rsidP="00620F6F">
      <w:pPr>
        <w:pStyle w:val="Odstavecseseznamem"/>
        <w:numPr>
          <w:ilvl w:val="0"/>
          <w:numId w:val="23"/>
        </w:numPr>
        <w:spacing w:after="0"/>
        <w:ind w:left="210" w:firstLine="363"/>
      </w:pPr>
      <w:r>
        <w:t>Podílení hráčů při obraně</w:t>
      </w:r>
    </w:p>
    <w:p w:rsidR="00DC2E48" w:rsidRDefault="00DC2E48" w:rsidP="00620F6F">
      <w:pPr>
        <w:pStyle w:val="Odstavecseseznamem"/>
        <w:numPr>
          <w:ilvl w:val="0"/>
          <w:numId w:val="23"/>
        </w:numPr>
        <w:spacing w:after="0"/>
        <w:ind w:left="210" w:firstLine="363"/>
      </w:pPr>
      <w:r>
        <w:t>Chování hráčů po ztrátě míče</w:t>
      </w:r>
    </w:p>
    <w:p w:rsidR="00DC2E48" w:rsidRDefault="00DC2E48" w:rsidP="00620F6F">
      <w:pPr>
        <w:pStyle w:val="Odstavecseseznamem"/>
        <w:numPr>
          <w:ilvl w:val="0"/>
          <w:numId w:val="23"/>
        </w:numPr>
        <w:spacing w:after="0"/>
        <w:ind w:left="210" w:firstLine="363"/>
      </w:pPr>
      <w:r>
        <w:t>Ohrožení soupeřovy brány</w:t>
      </w:r>
    </w:p>
    <w:p w:rsidR="00B01D75" w:rsidRDefault="00B01D75" w:rsidP="00B01D75">
      <w:pPr>
        <w:pStyle w:val="Odstavecseseznamem"/>
        <w:ind w:left="1428" w:firstLine="0"/>
      </w:pPr>
    </w:p>
    <w:p w:rsidR="00E6698B" w:rsidRPr="00F11C53" w:rsidRDefault="00E6698B" w:rsidP="00620F6F">
      <w:pPr>
        <w:pStyle w:val="Nadpis2"/>
        <w:spacing w:before="240"/>
        <w:ind w:left="788" w:hanging="578"/>
        <w:rPr>
          <w:caps/>
        </w:rPr>
      </w:pPr>
      <w:bookmarkStart w:id="13" w:name="_Toc512447901"/>
      <w:r w:rsidRPr="00F11C53">
        <w:rPr>
          <w:caps/>
        </w:rPr>
        <w:lastRenderedPageBreak/>
        <w:t>Z čeho se skládá výkon</w:t>
      </w:r>
      <w:bookmarkEnd w:id="13"/>
    </w:p>
    <w:p w:rsidR="00A310E9" w:rsidRDefault="00A310E9" w:rsidP="00620F6F">
      <w:pPr>
        <w:spacing w:after="0"/>
        <w:ind w:left="210" w:firstLine="363"/>
      </w:pPr>
      <w:r>
        <w:t xml:space="preserve">„Sportovní výkony se realizují ve specifických pohybových činnostech, jejichž obsahem je řešení úkolů, které jsou vymezeny pravidly příslušného sportu a v nichž sportovec usiluje o maximální uplatnění výkonových předpokladů“ </w:t>
      </w:r>
      <w:r w:rsidR="007C485A">
        <w:fldChar w:fldCharType="begin" w:fldLock="1"/>
      </w:r>
      <w:r w:rsidR="007C485A">
        <w:instrText>ADDIN CSL_CITATION { "citationItems" : [ { "id" : "ITEM-1", "itemData" : { "author" : [ { "dropping-particle" : "", "family" : "Jansa", "given" : "Petr", "non-dropping-particle" : "", "parse-names" : false, "suffix" : "" }, { "dropping-particle" : "", "family" : "Dovalil", "given" : "Josef", "non-dropping-particle" : "", "parse-names" : false, "suffix" : "" }, { "dropping-particle" : "", "family" : "Bunc", "given" : "V\u00e1clav", "non-dropping-particle" : "", "parse-names" : false, "suffix" : "" }, { "dropping-particle" : "", "family" : "\u010c\u00e1slavov\u00e1", "given" : "Eva", "non-dropping-particle" : "", "parse-names" : false, "suffix" : "" }, { "dropping-particle" : "", "family" : "Heller", "given" : "Jan", "non-dropping-particle" : "", "parse-names" : false, "suffix" : "" }, { "dropping-particle" : "", "family" : "Kocourek", "given" : "Jan", "non-dropping-particle" : "", "parse-names" : false, "suffix" : "" } ], "id" : "ITEM-1", "issued" : { "date-parts" : [ [ "2009" ] ] }, "publisher" : "Q-art", "publisher-place" : "Praha", "title" : "Sportovn\u00ed p\u0159\u00edprava: vybran\u00e9 kinantropologick\u00e9 obory k podpo\u0159e aktivn\u00edho \u017eivotn\u00edho stylu (Roz\u0161. 2. vyd.)", "type" : "book" }, "uris" : [ "http://www.mendeley.com/documents/?uuid=2eb3b62b-5578-4355-a93d-9dfe005556f3" ] } ], "mendeley" : { "formattedCitation" : "(Jansa et al., 2009)", "plainTextFormattedCitation" : "(Jansa et al., 2009)", "previouslyFormattedCitation" : "(Jansa et al., 2009)" }, "properties" : {  }, "schema" : "https://github.com/citation-style-language/schema/raw/master/csl-citation.json" }</w:instrText>
      </w:r>
      <w:r w:rsidR="007C485A">
        <w:fldChar w:fldCharType="separate"/>
      </w:r>
      <w:r w:rsidR="007C485A" w:rsidRPr="007C485A">
        <w:rPr>
          <w:noProof/>
        </w:rPr>
        <w:t>(Jansa et al., 2009)</w:t>
      </w:r>
      <w:r w:rsidR="007C485A">
        <w:fldChar w:fldCharType="end"/>
      </w:r>
      <w:r w:rsidR="007C485A">
        <w:t xml:space="preserve">. </w:t>
      </w:r>
      <w:r w:rsidR="00CB63EB">
        <w:t xml:space="preserve">Podle </w:t>
      </w:r>
      <w:r w:rsidR="00CB63EB">
        <w:fldChar w:fldCharType="begin" w:fldLock="1"/>
      </w:r>
      <w:r w:rsidR="00CB63EB">
        <w:instrText>ADDIN CSL_CITATION { "citationItems" : [ { "id" : "ITEM-1", "itemData" : { "author" : [ { "dropping-particle" : "", "family" : "Lehnert", "given" : "Michal", "non-dropping-particle" : "", "parse-names" : false, "suffix" : "" }, { "dropping-particle" : "", "family" : "Novosad", "given" : "Ji\u0159\u00ed", "non-dropping-particle" : "", "parse-names" : false, "suffix" : "" }, { "dropping-particle" : "", "family" : "Neuls", "given" : "Filip", "non-dropping-particle" : "", "parse-names" : false, "suffix" : "" } ], "id" : "ITEM-1", "issued" : { "date-parts" : [ [ "2001" ] ] }, "publisher" : "Hanex", "publisher-place" : "Olomouc", "title" : "Z\u00e1klady sportovn\u00edho tr\u00e9ninku", "type" : "book" }, "uris" : [ "http://www.mendeley.com/documents/?uuid=43b26855-a5a9-41b0-b9ed-c0fe42145214" ] } ], "mendeley" : { "formattedCitation" : "(Lehnert et al., 2001)", "manualFormatting" : "Lehnerta et al., (2001)", "plainTextFormattedCitation" : "(Lehnert et al., 2001)", "previouslyFormattedCitation" : "(Lehnert et al., 2001)" }, "properties" : {  }, "schema" : "https://github.com/citation-style-language/schema/raw/master/csl-citation.json" }</w:instrText>
      </w:r>
      <w:r w:rsidR="00CB63EB">
        <w:fldChar w:fldCharType="separate"/>
      </w:r>
      <w:r w:rsidR="00CB63EB" w:rsidRPr="00CB63EB">
        <w:rPr>
          <w:noProof/>
        </w:rPr>
        <w:t>Lehnert</w:t>
      </w:r>
      <w:r w:rsidR="00CB63EB">
        <w:rPr>
          <w:noProof/>
        </w:rPr>
        <w:t>a</w:t>
      </w:r>
      <w:r w:rsidR="00CB63EB" w:rsidRPr="00CB63EB">
        <w:rPr>
          <w:noProof/>
        </w:rPr>
        <w:t xml:space="preserve"> et al., </w:t>
      </w:r>
      <w:r w:rsidR="00CB63EB">
        <w:rPr>
          <w:noProof/>
        </w:rPr>
        <w:t>(</w:t>
      </w:r>
      <w:r w:rsidR="00CB63EB" w:rsidRPr="00CB63EB">
        <w:rPr>
          <w:noProof/>
        </w:rPr>
        <w:t>2001)</w:t>
      </w:r>
      <w:r w:rsidR="00CB63EB">
        <w:fldChar w:fldCharType="end"/>
      </w:r>
      <w:r w:rsidR="00CB63EB">
        <w:t xml:space="preserve"> je sportovní výkon ovlivňován především působením vrozených dispozic, tréninkové činnosti a sociálního prostředí.</w:t>
      </w:r>
    </w:p>
    <w:p w:rsidR="006C50FA" w:rsidRDefault="004E6204" w:rsidP="00620F6F">
      <w:pPr>
        <w:spacing w:after="0"/>
        <w:ind w:left="210" w:firstLine="363"/>
      </w:pPr>
      <w:r>
        <w:t xml:space="preserve">Podle </w:t>
      </w:r>
      <w:r>
        <w:fldChar w:fldCharType="begin" w:fldLock="1"/>
      </w:r>
      <w:r>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"manualFormatting" : "Dovalila (2002)", "plainTextFormattedCitation" : "(Dovalil, 2002)", "previouslyFormattedCitation" : "(Dovalil, 2002)" }, "properties" : {  }, "schema" : "https://github.com/citation-style-language/schema/raw/master/csl-citation.json" }</w:instrText>
      </w:r>
      <w:r>
        <w:fldChar w:fldCharType="separate"/>
      </w:r>
      <w:r w:rsidRPr="004E6204">
        <w:rPr>
          <w:noProof/>
        </w:rPr>
        <w:t>Dovalil</w:t>
      </w:r>
      <w:r>
        <w:rPr>
          <w:noProof/>
        </w:rPr>
        <w:t>a</w:t>
      </w:r>
      <w:r w:rsidRPr="004E6204">
        <w:rPr>
          <w:noProof/>
        </w:rPr>
        <w:t xml:space="preserve"> </w:t>
      </w:r>
      <w:r>
        <w:rPr>
          <w:noProof/>
        </w:rPr>
        <w:t>(</w:t>
      </w:r>
      <w:r w:rsidRPr="004E6204">
        <w:rPr>
          <w:noProof/>
        </w:rPr>
        <w:t>2002)</w:t>
      </w:r>
      <w:r>
        <w:fldChar w:fldCharType="end"/>
      </w:r>
      <w:r>
        <w:t xml:space="preserve"> umožňuje systémový přístup interpretovat sportovní výkon jako vymezený systém prvků, který má určitou strukturu. Jedná se o propojení a uspořádání sítí vzájemných vztahů. Jednotlivé prvky mohou být zastoupeny ze somatického, fyziologického, motorického či psychického hlediska. </w:t>
      </w:r>
    </w:p>
    <w:p w:rsidR="00F65CAD" w:rsidRDefault="00F65CAD" w:rsidP="00F65CAD">
      <w:pPr>
        <w:ind w:left="210" w:firstLine="498"/>
        <w:jc w:val="left"/>
      </w:pPr>
      <w:r>
        <w:rPr>
          <w:noProof/>
        </w:rPr>
        <w:drawing>
          <wp:inline distT="0" distB="0" distL="0" distR="0">
            <wp:extent cx="5317552" cy="3078480"/>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ortovní výkon a jeho složky.png"/>
                    <pic:cNvPicPr/>
                  </pic:nvPicPr>
                  <pic:blipFill>
                    <a:blip r:embed="rId14">
                      <a:extLst>
                        <a:ext uri="{28A0092B-C50C-407E-A947-70E740481C1C}">
                          <a14:useLocalDpi xmlns:a14="http://schemas.microsoft.com/office/drawing/2010/main" val="0"/>
                        </a:ext>
                      </a:extLst>
                    </a:blip>
                    <a:stretch>
                      <a:fillRect/>
                    </a:stretch>
                  </pic:blipFill>
                  <pic:spPr>
                    <a:xfrm>
                      <a:off x="0" y="0"/>
                      <a:ext cx="5324558" cy="3082536"/>
                    </a:xfrm>
                    <a:prstGeom prst="rect">
                      <a:avLst/>
                    </a:prstGeom>
                  </pic:spPr>
                </pic:pic>
              </a:graphicData>
            </a:graphic>
          </wp:inline>
        </w:drawing>
      </w:r>
    </w:p>
    <w:p w:rsidR="00F65CAD" w:rsidRDefault="00F65CAD" w:rsidP="00620F6F">
      <w:pPr>
        <w:spacing w:after="0"/>
        <w:ind w:left="210" w:firstLine="363"/>
        <w:jc w:val="left"/>
      </w:pPr>
      <w:r>
        <w:t>Obrázek 4</w:t>
      </w:r>
      <w:r w:rsidR="00323062">
        <w:t xml:space="preserve">. Schéma struktury </w:t>
      </w:r>
      <w:r>
        <w:t xml:space="preserve">herního výkonu </w:t>
      </w:r>
      <w:r>
        <w:fldChar w:fldCharType="begin" w:fldLock="1"/>
      </w:r>
      <w:r>
        <w:instrText>ADDIN CSL_CITATION { "citationItems" : [ { "id" : "ITEM-1", "itemData" : { "author" : [ { "dropping-particle" : "", "family" : "Grosser", "given" : "Manfred", "non-dropping-particle" : "", "parse-names" : false, "suffix" : "" }, { "dropping-particle" : "", "family" : "Zintl", "given" : "Fritz", "non-dropping-particle" : "", "parse-names" : false, "suffix" : "" } ], "id" : "ITEM-1", "issued" : { "date-parts" : [ [ "1994" ] ] }, "publisher" : "Hofmann [Schorndorf]", "publisher-place" : "Schorndorf", "title" : "Training der konditionallen F\u00e4higkeiten (2. erw. und verb. Aufl.)", "type" : "book" }, "uris" : [ "http://www.mendeley.com/documents/?uuid=9ebda75d-e2b0-49dd-8007-834fe247c777" ] } ], "mendeley" : { "formattedCitation" : "(Grosser &amp; Zintl, 1994)", "plainTextFormattedCitation" : "(Grosser &amp; Zintl, 1994)", "previouslyFormattedCitation" : "(Grosser &amp; Zintl, 1994)" }, "properties" : {  }, "schema" : "https://github.com/citation-style-language/schema/raw/master/csl-citation.json" }</w:instrText>
      </w:r>
      <w:r>
        <w:fldChar w:fldCharType="separate"/>
      </w:r>
      <w:r w:rsidRPr="00F65CAD">
        <w:rPr>
          <w:noProof/>
        </w:rPr>
        <w:t>(Grosser &amp; Zintl, 1994)</w:t>
      </w:r>
      <w:r>
        <w:fldChar w:fldCharType="end"/>
      </w:r>
    </w:p>
    <w:p w:rsidR="00503924" w:rsidRDefault="00B305B9" w:rsidP="00620F6F">
      <w:pPr>
        <w:pStyle w:val="Nadpis3"/>
        <w:spacing w:before="240"/>
        <w:ind w:left="930"/>
      </w:pPr>
      <w:bookmarkStart w:id="14" w:name="_Toc512447902"/>
      <w:r w:rsidRPr="006A376E">
        <w:t>Obsah</w:t>
      </w:r>
      <w:r w:rsidR="006D1572" w:rsidRPr="006A376E">
        <w:t xml:space="preserve"> herního výkonu ve fotbale</w:t>
      </w:r>
      <w:bookmarkEnd w:id="14"/>
      <w:r w:rsidR="006D1572" w:rsidRPr="006A376E">
        <w:t xml:space="preserve"> </w:t>
      </w:r>
    </w:p>
    <w:p w:rsidR="00AB145E" w:rsidRPr="00EF6D3F" w:rsidRDefault="00EF6D3F" w:rsidP="00620F6F">
      <w:pPr>
        <w:spacing w:after="0"/>
        <w:ind w:left="210" w:firstLine="363"/>
      </w:pPr>
      <w:r>
        <w:t xml:space="preserve">Ve fotbalovém utkání se střídají dvě nepravidelné části a tj. když má mužstvo míč pod kontrolou a když není v držení míče. Z tohoto hlediska rozlišujeme dvě základní </w:t>
      </w:r>
      <w:r w:rsidR="00C1030C">
        <w:t>fáze hry (útočnou</w:t>
      </w:r>
      <w:r>
        <w:t xml:space="preserve"> a obra</w:t>
      </w:r>
      <w:r w:rsidR="00C1030C">
        <w:t>nou</w:t>
      </w:r>
      <w:r>
        <w:t xml:space="preserve">). Hlavní obsah hry tvoří herní situace, které se snažíme řešit buď individuální činností jednotlivce, nebo vzájemnou kombinací více hráčů. </w:t>
      </w:r>
      <w:r w:rsidR="00C1030C">
        <w:t xml:space="preserve">V utkání jsou herní činnosti podmiňovány, vzájemně propojeny a svázány technickou a taktickou stránkou. Dalšími složkami, které ovlivňují výkon v utkání jsou pohybové schopnosti a psychologická příprava </w:t>
      </w:r>
      <w:r w:rsidR="00C1030C">
        <w:fldChar w:fldCharType="begin" w:fldLock="1"/>
      </w:r>
      <w:r w:rsidR="00C1030C">
        <w:instrText>ADDIN CSL_CITATION { "citationItems" : [ { "id" : "ITEM-1", "itemData" : { "author" : [ { "dropping-particle" : "", "family" : "Li\u010dka", "given" : "Verner", "non-dropping-particle" : "", "parse-names" : false, "suffix" : "" }, { "dropping-particle" : "", "family" : "Magnusek", "given" : "Ji\u0159\u00ed", "non-dropping-particle" : "", "parse-names" : false, "suffix" : "" } ], "id" : "ITEM-1", "issued" : { "date-parts" : [ [ "2006" ] ] }, "publisher" : "Montanex", "publisher-place" : "Ostrava", "title" : "Profese: fotbalista", "type" : "book" }, "uris" : [ "http://www.mendeley.com/documents/?uuid=b1811e9c-fdba-4a1e-a82b-b29a3bd1830e" ] } ], "mendeley" : { "formattedCitation" : "(Li\u010dka &amp; Magnusek, 2006)", "plainTextFormattedCitation" : "(Li\u010dka &amp; Magnusek, 2006)", "previouslyFormattedCitation" : "(Li\u010dka &amp; Magnusek, 2006)" }, "properties" : {  }, "schema" : "https://github.com/citation-style-language/schema/raw/master/csl-citation.json" }</w:instrText>
      </w:r>
      <w:r w:rsidR="00C1030C">
        <w:fldChar w:fldCharType="separate"/>
      </w:r>
      <w:r w:rsidR="00C1030C" w:rsidRPr="00C1030C">
        <w:rPr>
          <w:noProof/>
        </w:rPr>
        <w:t>(Lička &amp; Magnusek, 2006)</w:t>
      </w:r>
      <w:r w:rsidR="00C1030C">
        <w:fldChar w:fldCharType="end"/>
      </w:r>
      <w:r w:rsidR="00C1030C">
        <w:t>.</w:t>
      </w:r>
    </w:p>
    <w:p w:rsidR="002F1112" w:rsidRPr="006A376E" w:rsidRDefault="002F1112" w:rsidP="00620F6F">
      <w:pPr>
        <w:pStyle w:val="Nadpis3"/>
        <w:spacing w:before="240"/>
        <w:ind w:left="930"/>
      </w:pPr>
      <w:bookmarkStart w:id="15" w:name="_Toc512447903"/>
      <w:r w:rsidRPr="006A376E">
        <w:lastRenderedPageBreak/>
        <w:t>Herní činnosti jednotlivce</w:t>
      </w:r>
      <w:bookmarkEnd w:id="15"/>
    </w:p>
    <w:p w:rsidR="00B305B9" w:rsidRDefault="00B305B9" w:rsidP="00620F6F">
      <w:pPr>
        <w:spacing w:after="0"/>
        <w:ind w:left="210" w:firstLine="363"/>
      </w:pPr>
      <w:r>
        <w:t>Jsou učením získané dovednosti, kde každá herní činnost jednotlivce má svou taktickou a technickou stránku. Kvalita je ovlivňována úrovní kondiční a psychické připravenosti (emoce, motivace, morálka). Technickou stránkou herních činností je projev fotbalisty, podmíněný biomechanickými zákonitostmi. Taktickou stránkou rozumíme výběr optimálního způsobu řešení v závislosti na podmínkách a průběhu hry</w:t>
      </w:r>
      <w:r w:rsidR="00C67916">
        <w:t xml:space="preserve"> </w:t>
      </w:r>
      <w:r w:rsidR="00C67916">
        <w:fldChar w:fldCharType="begin" w:fldLock="1"/>
      </w:r>
      <w:r w:rsidR="00C67916">
        <w:instrText>ADDIN CSL_CITATION { "citationItems" : [ { "id" : "ITEM-1", "itemData" : { "author" : [ { "dropping-particle" : "", "family" : "Vot\u00edk", "given" : "Jarom\u00edr", "non-dropping-particle" : "", "parse-names" : false, "suffix" : "" }, { "dropping-particle" : "", "family" : "Zal\u00e1b\u00e1k", "given" : "Ji\u0159\u00ed", "non-dropping-particle" : "", "parse-names" : false, "suffix" : "" }, { "dropping-particle" : "", "family" : "Bursov\u00e1", "given" : "Martina", "non-dropping-particle" : "", "parse-names" : false, "suffix" : "" }, { "dropping-particle" : "", "family" : "\u0160r\u00e1mkov\u00e1", "given" : "Petra", "non-dropping-particle" : "", "parse-names" : false, "suffix" : "" }, { "dropping-particle" : "", "family" : "Pech", "given" : "Jarom\u00edr", "non-dropping-particle" : "", "parse-names" : false, "suffix" : "" } ], "id" : "ITEM-1", "issued" : { "date-parts" : [ [ "2011" ] ] }, "publisher" : "Grada", "publisher-place" : "Praha", "title" : "Fotbalov\u00fd tren\u00e9r: z\u00e1kladn\u00ed pr\u016fvodce tr\u00e9ninkem", "type" : "book" }, "uris" : [ "http://www.mendeley.com/documents/?uuid=f942a3cb-aeb0-4ba0-9dd0-12bee48147bc" ] } ], "mendeley" : { "formattedCitation" : "(Vot\u00edk et al., 2011)", "plainTextFormattedCitation" : "(Vot\u00edk et al., 2011)", "previouslyFormattedCitation" : "(Vot\u00edk et al., 2011)" }, "properties" : {  }, "schema" : "https://github.com/citation-style-language/schema/raw/master/csl-citation.json" }</w:instrText>
      </w:r>
      <w:r w:rsidR="00C67916">
        <w:fldChar w:fldCharType="separate"/>
      </w:r>
      <w:r w:rsidR="00C67916" w:rsidRPr="00C67916">
        <w:rPr>
          <w:noProof/>
        </w:rPr>
        <w:t>(Votík et al., 2011)</w:t>
      </w:r>
      <w:r w:rsidR="00C67916">
        <w:fldChar w:fldCharType="end"/>
      </w:r>
      <w:r>
        <w:t>.</w:t>
      </w:r>
    </w:p>
    <w:p w:rsidR="00C67916" w:rsidRDefault="00C67916" w:rsidP="00620F6F">
      <w:pPr>
        <w:spacing w:after="0"/>
        <w:ind w:left="210" w:firstLine="363"/>
      </w:pPr>
      <w:r>
        <w:t xml:space="preserve">Rozdělení herních činností jednotlivce podle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fldChar w:fldCharType="separate"/>
      </w:r>
      <w:r>
        <w:rPr>
          <w:noProof/>
        </w:rPr>
        <w:t>Votíka</w:t>
      </w:r>
      <w:r w:rsidRPr="00C67916">
        <w:rPr>
          <w:noProof/>
        </w:rPr>
        <w:t xml:space="preserve"> </w:t>
      </w:r>
      <w:r>
        <w:rPr>
          <w:noProof/>
        </w:rPr>
        <w:t>(</w:t>
      </w:r>
      <w:r w:rsidRPr="00C67916">
        <w:rPr>
          <w:noProof/>
        </w:rPr>
        <w:t>2005)</w:t>
      </w:r>
      <w:r>
        <w:fldChar w:fldCharType="end"/>
      </w:r>
      <w:r>
        <w:t>:</w:t>
      </w:r>
    </w:p>
    <w:p w:rsidR="002F1112" w:rsidRDefault="002F1112" w:rsidP="00620F6F">
      <w:pPr>
        <w:pStyle w:val="Odstavecseseznamem"/>
        <w:numPr>
          <w:ilvl w:val="0"/>
          <w:numId w:val="25"/>
        </w:numPr>
        <w:spacing w:after="0"/>
        <w:ind w:left="210" w:firstLine="363"/>
      </w:pPr>
      <w:r>
        <w:t xml:space="preserve">útočné: </w:t>
      </w:r>
      <w:r w:rsidR="00C67916">
        <w:t>hra bez míče, přihrávání, vedení míče, zpracování míče, střelba, obcházení soupeře</w:t>
      </w:r>
    </w:p>
    <w:p w:rsidR="002F1112" w:rsidRDefault="002F1112" w:rsidP="00620F6F">
      <w:pPr>
        <w:pStyle w:val="Odstavecseseznamem"/>
        <w:numPr>
          <w:ilvl w:val="0"/>
          <w:numId w:val="25"/>
        </w:numPr>
        <w:spacing w:after="0"/>
        <w:ind w:left="210" w:firstLine="363"/>
      </w:pPr>
      <w:r>
        <w:t>obranné:</w:t>
      </w:r>
      <w:r w:rsidR="00C67916">
        <w:t xml:space="preserve"> obsazování hráče s míčem, obsazování hráče bez míče, obsazování prostoru, odebírání míče</w:t>
      </w:r>
    </w:p>
    <w:p w:rsidR="002F1112" w:rsidRPr="006A376E" w:rsidRDefault="002F1112" w:rsidP="00620F6F">
      <w:pPr>
        <w:pStyle w:val="Nadpis3"/>
        <w:spacing w:before="240"/>
        <w:ind w:left="930"/>
      </w:pPr>
      <w:bookmarkStart w:id="16" w:name="_Toc512447904"/>
      <w:r w:rsidRPr="006A376E">
        <w:t>Herní kombinace</w:t>
      </w:r>
      <w:bookmarkEnd w:id="16"/>
    </w:p>
    <w:p w:rsidR="00C67916" w:rsidRDefault="00B142EE" w:rsidP="00620F6F">
      <w:pPr>
        <w:spacing w:after="0"/>
        <w:ind w:left="210" w:firstLine="363"/>
      </w:pPr>
      <w:r>
        <w:t>Záměrná (vědomá) spolupráce dvou a více hráčů sladěná v prostoru a čase. Díky její pomoci dokáži hráči uskutečnit společný taktický úkol</w:t>
      </w:r>
      <w:r w:rsidR="008A5E2A">
        <w:t xml:space="preserve"> </w:t>
      </w:r>
      <w:r w:rsidR="008A5E2A">
        <w:fldChar w:fldCharType="begin" w:fldLock="1"/>
      </w:r>
      <w:r w:rsidR="008A5E2A">
        <w:instrText>ADDIN CSL_CITATION { "citationItems" : [ { "id" : "ITEM-1", "itemData" : { "author" : [ { "dropping-particle" : "", "family" : "Vot\u00edk", "given" : "Jarom\u00edr", "non-dropping-particle" : "", "parse-names" : false, "suffix" : "" }, { "dropping-particle" : "", "family" : "Zal\u00e1b\u00e1k", "given" : "Ji\u0159\u00ed", "non-dropping-particle" : "", "parse-names" : false, "suffix" : "" }, { "dropping-particle" : "", "family" : "Bursov\u00e1", "given" : "Martina", "non-dropping-particle" : "", "parse-names" : false, "suffix" : "" }, { "dropping-particle" : "", "family" : "\u0160r\u00e1mkov\u00e1", "given" : "Petra", "non-dropping-particle" : "", "parse-names" : false, "suffix" : "" }, { "dropping-particle" : "", "family" : "Pech", "given" : "Jarom\u00edr", "non-dropping-particle" : "", "parse-names" : false, "suffix" : "" } ], "id" : "ITEM-1", "issued" : { "date-parts" : [ [ "2011" ] ] }, "publisher" : "Grada", "publisher-place" : "Praha", "title" : "Fotbalov\u00fd tren\u00e9r: z\u00e1kladn\u00ed pr\u016fvodce tr\u00e9ninkem", "type" : "book" }, "uris" : [ "http://www.mendeley.com/documents/?uuid=f942a3cb-aeb0-4ba0-9dd0-12bee48147bc" ] } ], "mendeley" : { "formattedCitation" : "(Vot\u00edk et al., 2011)", "plainTextFormattedCitation" : "(Vot\u00edk et al., 2011)", "previouslyFormattedCitation" : "(Vot\u00edk et al., 2011)" }, "properties" : {  }, "schema" : "https://github.com/citation-style-language/schema/raw/master/csl-citation.json" }</w:instrText>
      </w:r>
      <w:r w:rsidR="008A5E2A">
        <w:fldChar w:fldCharType="separate"/>
      </w:r>
      <w:r w:rsidR="008A5E2A" w:rsidRPr="008A5E2A">
        <w:rPr>
          <w:noProof/>
        </w:rPr>
        <w:t>(Votík et al., 2011)</w:t>
      </w:r>
      <w:r w:rsidR="008A5E2A">
        <w:fldChar w:fldCharType="end"/>
      </w:r>
      <w:r>
        <w:t>.</w:t>
      </w:r>
      <w:r w:rsidR="00C67916">
        <w:tab/>
      </w:r>
    </w:p>
    <w:p w:rsidR="00C67916" w:rsidRDefault="00C67916" w:rsidP="00620F6F">
      <w:pPr>
        <w:spacing w:after="0"/>
        <w:ind w:left="210" w:firstLine="363"/>
      </w:pPr>
      <w:r>
        <w:t xml:space="preserve">Rozdělení herních kombinací podle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fldChar w:fldCharType="separate"/>
      </w:r>
      <w:r>
        <w:rPr>
          <w:noProof/>
        </w:rPr>
        <w:t>Votíka</w:t>
      </w:r>
      <w:r w:rsidRPr="00C67916">
        <w:rPr>
          <w:noProof/>
        </w:rPr>
        <w:t xml:space="preserve"> </w:t>
      </w:r>
      <w:r>
        <w:rPr>
          <w:noProof/>
        </w:rPr>
        <w:t>(</w:t>
      </w:r>
      <w:r w:rsidRPr="00C67916">
        <w:rPr>
          <w:noProof/>
        </w:rPr>
        <w:t>2005)</w:t>
      </w:r>
      <w:r>
        <w:fldChar w:fldCharType="end"/>
      </w:r>
      <w:r>
        <w:t>:</w:t>
      </w:r>
    </w:p>
    <w:p w:rsidR="002F1112" w:rsidRDefault="002F1112" w:rsidP="00620F6F">
      <w:pPr>
        <w:pStyle w:val="Odstavecseseznamem"/>
        <w:numPr>
          <w:ilvl w:val="0"/>
          <w:numId w:val="26"/>
        </w:numPr>
        <w:spacing w:after="0"/>
        <w:ind w:left="210" w:firstLine="363"/>
      </w:pPr>
      <w:r>
        <w:t>útočné, založené na:</w:t>
      </w:r>
      <w:r w:rsidR="00C67916">
        <w:t xml:space="preserve"> přihrávce, výměně místa, činnosti „</w:t>
      </w:r>
      <w:proofErr w:type="spellStart"/>
      <w:r w:rsidR="00C67916">
        <w:t>přihrej</w:t>
      </w:r>
      <w:proofErr w:type="spellEnd"/>
      <w:r w:rsidR="00C67916">
        <w:t xml:space="preserve"> a běž“</w:t>
      </w:r>
    </w:p>
    <w:p w:rsidR="002F1112" w:rsidRDefault="002F1112" w:rsidP="00620F6F">
      <w:pPr>
        <w:pStyle w:val="Odstavecseseznamem"/>
        <w:numPr>
          <w:ilvl w:val="0"/>
          <w:numId w:val="26"/>
        </w:numPr>
        <w:spacing w:after="0"/>
        <w:ind w:left="210" w:firstLine="363"/>
      </w:pPr>
      <w:r>
        <w:t>obranné, založené na:</w:t>
      </w:r>
      <w:r w:rsidR="00C67916">
        <w:t xml:space="preserve"> vzájemném zajišťování, přebírání hráčů, zesíleném obsazování hráčů s míčem, součinnosti při vystavení soupeře do postavení mimo hru</w:t>
      </w:r>
    </w:p>
    <w:p w:rsidR="002F1112" w:rsidRPr="006A376E" w:rsidRDefault="002F1112" w:rsidP="00620F6F">
      <w:pPr>
        <w:pStyle w:val="Nadpis3"/>
        <w:spacing w:before="240"/>
        <w:ind w:left="930"/>
      </w:pPr>
      <w:bookmarkStart w:id="17" w:name="_Toc512447905"/>
      <w:r w:rsidRPr="006A376E">
        <w:t>Herní systémy</w:t>
      </w:r>
      <w:bookmarkEnd w:id="17"/>
    </w:p>
    <w:p w:rsidR="00A45458" w:rsidRDefault="00A45458" w:rsidP="00620F6F">
      <w:pPr>
        <w:spacing w:after="0"/>
        <w:ind w:left="210" w:firstLine="363"/>
      </w:pPr>
      <w:r>
        <w:t xml:space="preserve">Rozdělení herních systémů podle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fldChar w:fldCharType="separate"/>
      </w:r>
      <w:r>
        <w:rPr>
          <w:noProof/>
        </w:rPr>
        <w:t>Votíka</w:t>
      </w:r>
      <w:r w:rsidRPr="00A45458">
        <w:rPr>
          <w:noProof/>
        </w:rPr>
        <w:t xml:space="preserve"> </w:t>
      </w:r>
      <w:r>
        <w:rPr>
          <w:noProof/>
        </w:rPr>
        <w:t>(</w:t>
      </w:r>
      <w:r w:rsidRPr="00A45458">
        <w:rPr>
          <w:noProof/>
        </w:rPr>
        <w:t>2005)</w:t>
      </w:r>
      <w:r>
        <w:fldChar w:fldCharType="end"/>
      </w:r>
      <w:r>
        <w:t>:</w:t>
      </w:r>
    </w:p>
    <w:p w:rsidR="002F1112" w:rsidRDefault="00A45458" w:rsidP="00620F6F">
      <w:pPr>
        <w:pStyle w:val="Odstavecseseznamem"/>
        <w:numPr>
          <w:ilvl w:val="0"/>
          <w:numId w:val="27"/>
        </w:numPr>
        <w:spacing w:after="0"/>
        <w:ind w:left="210" w:firstLine="363"/>
      </w:pPr>
      <w:r>
        <w:t>útočné</w:t>
      </w:r>
      <w:r w:rsidR="002F1112">
        <w:t>, systém:</w:t>
      </w:r>
      <w:r>
        <w:t xml:space="preserve"> postupného útoku, rychlého protiútoku, kombinovaného útoku</w:t>
      </w:r>
    </w:p>
    <w:p w:rsidR="002F1112" w:rsidRDefault="002F1112" w:rsidP="00620F6F">
      <w:pPr>
        <w:pStyle w:val="Odstavecseseznamem"/>
        <w:numPr>
          <w:ilvl w:val="0"/>
          <w:numId w:val="27"/>
        </w:numPr>
        <w:spacing w:after="0"/>
        <w:ind w:left="210" w:firstLine="363"/>
      </w:pPr>
      <w:r>
        <w:t>obranné, systém:</w:t>
      </w:r>
      <w:r w:rsidR="00A45458">
        <w:t xml:space="preserve"> zónové obrany, osobní obrany, kombinované obrany</w:t>
      </w:r>
    </w:p>
    <w:p w:rsidR="002F1112" w:rsidRPr="006A376E" w:rsidRDefault="002F1112" w:rsidP="00620F6F">
      <w:pPr>
        <w:pStyle w:val="Nadpis3"/>
        <w:spacing w:before="240"/>
        <w:ind w:left="930"/>
      </w:pPr>
      <w:bookmarkStart w:id="18" w:name="_Toc512447906"/>
      <w:r w:rsidRPr="006A376E">
        <w:t>Standardní situace</w:t>
      </w:r>
      <w:bookmarkEnd w:id="18"/>
    </w:p>
    <w:p w:rsidR="00BC3E82" w:rsidRDefault="005909C7" w:rsidP="00620F6F">
      <w:pPr>
        <w:spacing w:after="0"/>
        <w:ind w:left="210" w:firstLine="363"/>
      </w:pPr>
      <w:r>
        <w:t xml:space="preserve">V určitých případech (když míč opustí hřiště, rozhodčí přeruší hru) vymezují podmínky, za jakých má být opět zahájena hra. Tyto podmínky jsou stálé, standardní a navazují na každé zahájení hry, proto se nazývají standardní situace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"plainTextFormattedCitation" : "(Vot\u00edk, 2005)", "previouslyFormattedCitation" : "(Vot\u00edk, 2005)" }, "properties" : {  }, "schema" : "https://github.com/citation-style-language/schema/raw/master/csl-citation.json" }</w:instrText>
      </w:r>
      <w:r>
        <w:fldChar w:fldCharType="separate"/>
      </w:r>
      <w:r w:rsidRPr="005909C7">
        <w:rPr>
          <w:noProof/>
        </w:rPr>
        <w:t>(Votík, 2005)</w:t>
      </w:r>
      <w:r>
        <w:fldChar w:fldCharType="end"/>
      </w:r>
      <w:r>
        <w:t xml:space="preserve">. </w:t>
      </w:r>
    </w:p>
    <w:p w:rsidR="00A45458" w:rsidRDefault="00A45458" w:rsidP="00620F6F">
      <w:pPr>
        <w:spacing w:after="0"/>
        <w:ind w:left="210" w:firstLine="363"/>
      </w:pPr>
      <w:r>
        <w:t xml:space="preserve">Rozdělení standardních situací podle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fldChar w:fldCharType="separate"/>
      </w:r>
      <w:r>
        <w:rPr>
          <w:noProof/>
        </w:rPr>
        <w:t>Votíka</w:t>
      </w:r>
      <w:r w:rsidRPr="00A45458">
        <w:rPr>
          <w:noProof/>
        </w:rPr>
        <w:t xml:space="preserve"> </w:t>
      </w:r>
      <w:r>
        <w:rPr>
          <w:noProof/>
        </w:rPr>
        <w:t>(</w:t>
      </w:r>
      <w:r w:rsidRPr="00A45458">
        <w:rPr>
          <w:noProof/>
        </w:rPr>
        <w:t>2005)</w:t>
      </w:r>
      <w:r>
        <w:fldChar w:fldCharType="end"/>
      </w:r>
      <w:r>
        <w:t xml:space="preserve"> :</w:t>
      </w:r>
    </w:p>
    <w:p w:rsidR="00A45458" w:rsidRDefault="00A45458" w:rsidP="00620F6F">
      <w:pPr>
        <w:pStyle w:val="Odstavecseseznamem"/>
        <w:numPr>
          <w:ilvl w:val="0"/>
          <w:numId w:val="25"/>
        </w:numPr>
        <w:spacing w:after="0"/>
        <w:ind w:left="210" w:firstLine="363"/>
      </w:pPr>
      <w:r>
        <w:t>zahájení hry, míč rozhodčího, vhazování, kop od branky, přímý volný kop, nepřímý volný kop, kop z rohu, pokutový kop</w:t>
      </w:r>
    </w:p>
    <w:p w:rsidR="005909C7" w:rsidRPr="006A376E" w:rsidRDefault="002F1112" w:rsidP="00620F6F">
      <w:pPr>
        <w:pStyle w:val="Nadpis3"/>
        <w:spacing w:before="240"/>
        <w:ind w:left="930"/>
      </w:pPr>
      <w:bookmarkStart w:id="19" w:name="_Toc512447907"/>
      <w:r w:rsidRPr="006A376E">
        <w:lastRenderedPageBreak/>
        <w:t>Hra brankáře</w:t>
      </w:r>
      <w:bookmarkEnd w:id="19"/>
    </w:p>
    <w:p w:rsidR="00A45458" w:rsidRDefault="00A45458" w:rsidP="00620F6F">
      <w:pPr>
        <w:spacing w:after="0"/>
        <w:ind w:left="210" w:firstLine="363"/>
      </w:pPr>
      <w:r>
        <w:t xml:space="preserve">Rozdělení hry brankáře podle </w:t>
      </w:r>
      <w:r>
        <w:fldChar w:fldCharType="begin" w:fldLock="1"/>
      </w:r>
      <w:r>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fldChar w:fldCharType="separate"/>
      </w:r>
      <w:r>
        <w:rPr>
          <w:noProof/>
        </w:rPr>
        <w:t>Votíka</w:t>
      </w:r>
      <w:r w:rsidRPr="00A45458">
        <w:rPr>
          <w:noProof/>
        </w:rPr>
        <w:t xml:space="preserve"> </w:t>
      </w:r>
      <w:r>
        <w:rPr>
          <w:noProof/>
        </w:rPr>
        <w:t>(</w:t>
      </w:r>
      <w:r w:rsidRPr="00A45458">
        <w:rPr>
          <w:noProof/>
        </w:rPr>
        <w:t>2005)</w:t>
      </w:r>
      <w:r>
        <w:fldChar w:fldCharType="end"/>
      </w:r>
      <w:r>
        <w:t>:</w:t>
      </w:r>
    </w:p>
    <w:p w:rsidR="002F1112" w:rsidRDefault="002F1112" w:rsidP="00620F6F">
      <w:pPr>
        <w:pStyle w:val="Odstavecseseznamem"/>
        <w:numPr>
          <w:ilvl w:val="0"/>
          <w:numId w:val="25"/>
        </w:numPr>
        <w:spacing w:after="0"/>
        <w:ind w:left="210" w:firstLine="363"/>
      </w:pPr>
      <w:r>
        <w:t>útočná fáze: bez míče – řízení hry, výběr místa</w:t>
      </w:r>
    </w:p>
    <w:p w:rsidR="002F1112" w:rsidRDefault="002F1112" w:rsidP="00620F6F">
      <w:pPr>
        <w:spacing w:after="0"/>
        <w:ind w:left="210" w:firstLine="363"/>
      </w:pPr>
      <w:r>
        <w:t xml:space="preserve">s míčem – vykopávání, vyhazování, přihrávání, vedení, obcházení, zpracování </w:t>
      </w:r>
    </w:p>
    <w:p w:rsidR="002F1112" w:rsidRDefault="006C6B01" w:rsidP="00620F6F">
      <w:pPr>
        <w:pStyle w:val="Odstavecseseznamem"/>
        <w:numPr>
          <w:ilvl w:val="0"/>
          <w:numId w:val="25"/>
        </w:numPr>
        <w:spacing w:after="0"/>
        <w:ind w:left="210" w:firstLine="363"/>
      </w:pPr>
      <w:r>
        <w:t>obranná váze: bez míče – řízení hry, volba optimálního rozestavení</w:t>
      </w:r>
    </w:p>
    <w:p w:rsidR="002F1112" w:rsidRPr="00503924" w:rsidRDefault="006C6B01" w:rsidP="00620F6F">
      <w:pPr>
        <w:spacing w:after="0"/>
        <w:ind w:left="210" w:firstLine="363"/>
      </w:pPr>
      <w:r>
        <w:t>s míčem – chytání, vyrážení, odebírání</w:t>
      </w:r>
    </w:p>
    <w:p w:rsidR="00E6698B" w:rsidRDefault="000F6C2D" w:rsidP="00620F6F">
      <w:pPr>
        <w:pStyle w:val="Nadpis2"/>
        <w:spacing w:before="240"/>
        <w:ind w:left="788" w:hanging="578"/>
      </w:pPr>
      <w:bookmarkStart w:id="20" w:name="_Toc512447908"/>
      <w:r>
        <w:t>KONDICE</w:t>
      </w:r>
      <w:bookmarkEnd w:id="20"/>
    </w:p>
    <w:p w:rsidR="00280BFD" w:rsidRDefault="00045AE8" w:rsidP="00620F6F">
      <w:pPr>
        <w:spacing w:after="0"/>
        <w:ind w:left="210" w:firstLine="363"/>
      </w:pPr>
      <w:r>
        <w:t xml:space="preserve">Podle </w:t>
      </w:r>
      <w:r w:rsidR="00642BFB">
        <w:fldChar w:fldCharType="begin" w:fldLock="1"/>
      </w:r>
      <w:r w:rsidR="00280BFD">
        <w:instrText>ADDIN CSL_CITATION { "citationItems" : [ { "id" : "ITEM-1", "itemData" : { "author" : [ { "dropping-particle" : "", "family" : "Frank", "given" : "Gerhard", "non-dropping-particle" : "", "parse-names" : false, "suffix" : "" } ], "id" : "ITEM-1", "issued" : { "date-parts" : [ [ "2006" ] ] }, "publisher" : "Grada publishing", "publisher-place" : "Praha", "title" : "Fotbal: 96 tr\u00e9ninkov\u00fdch program\u016f: periodizace a pl\u00e1nov\u00e1n\u00ed tr\u00e9ninku, v\u00fdkonnostn\u00ed testy, stre\u010dink", "type" : "book" }, "uris" : [ "http://www.mendeley.com/documents/?uuid=b0864ef2-bf25-4e82-b03c-84bfcdbf569d" ] } ], "mendeley" : { "formattedCitation" : "(Frank, 2006)", "manualFormatting" : "Franka (2006)", "plainTextFormattedCitation" : "(Frank, 2006)", "previouslyFormattedCitation" : "(Frank, 2006)" }, "properties" : {  }, "schema" : "https://github.com/citation-style-language/schema/raw/master/csl-citation.json" }</w:instrText>
      </w:r>
      <w:r w:rsidR="00642BFB">
        <w:fldChar w:fldCharType="separate"/>
      </w:r>
      <w:r w:rsidR="00642BFB" w:rsidRPr="00642BFB">
        <w:rPr>
          <w:noProof/>
        </w:rPr>
        <w:t>Frank</w:t>
      </w:r>
      <w:r w:rsidR="00642BFB">
        <w:rPr>
          <w:noProof/>
        </w:rPr>
        <w:t>a</w:t>
      </w:r>
      <w:r w:rsidR="00642BFB" w:rsidRPr="00642BFB">
        <w:rPr>
          <w:noProof/>
        </w:rPr>
        <w:t xml:space="preserve"> </w:t>
      </w:r>
      <w:r w:rsidR="00642BFB">
        <w:rPr>
          <w:noProof/>
        </w:rPr>
        <w:t>(</w:t>
      </w:r>
      <w:r w:rsidR="00642BFB" w:rsidRPr="00642BFB">
        <w:rPr>
          <w:noProof/>
        </w:rPr>
        <w:t>2006)</w:t>
      </w:r>
      <w:r w:rsidR="00642BFB">
        <w:fldChar w:fldCharType="end"/>
      </w:r>
      <w:r w:rsidR="00642BFB">
        <w:t xml:space="preserve"> </w:t>
      </w:r>
      <w:r w:rsidR="00280BFD">
        <w:t xml:space="preserve">je kondice stav tělesné výkonnosti, kterou charakterizují jak fyzické, tak i psychické faktory. Dále kondice zahrnuje pohybové předpoklady jako je síla, vytrvalost, rychlost, pohyblivost a koordinace. </w:t>
      </w:r>
    </w:p>
    <w:p w:rsidR="002C728F" w:rsidRPr="006A376E" w:rsidRDefault="002C728F" w:rsidP="00620F6F">
      <w:pPr>
        <w:pStyle w:val="Nadpis3"/>
        <w:spacing w:before="240"/>
        <w:ind w:left="930"/>
      </w:pPr>
      <w:bookmarkStart w:id="21" w:name="_Toc512447909"/>
      <w:r w:rsidRPr="006A376E">
        <w:t>Kondiční příprava</w:t>
      </w:r>
      <w:bookmarkEnd w:id="21"/>
    </w:p>
    <w:p w:rsidR="00583F07" w:rsidRDefault="009D3A37" w:rsidP="00620F6F">
      <w:pPr>
        <w:spacing w:after="0"/>
        <w:ind w:left="210" w:firstLine="363"/>
      </w:pPr>
      <w:r>
        <w:t>Kondiční příprava je jednou ze základních složek tréninku zaměřující se primárně na</w:t>
      </w:r>
      <w:r w:rsidR="00583F07">
        <w:t xml:space="preserve"> </w:t>
      </w:r>
      <w:r>
        <w:t xml:space="preserve">ovlivňování pohybových schopností jedince. </w:t>
      </w:r>
      <w:r w:rsidR="00583F07">
        <w:t>U většiny sportovních výkonů jsou právě pohybové schopnosti významnými faktory, protože ve svém celku slouží jako podstatný význam pro kondiční základy sportovní připravenosti</w:t>
      </w:r>
      <w:r w:rsidR="0063085B">
        <w:t xml:space="preserve"> </w:t>
      </w:r>
      <w:r w:rsidR="00046CF3">
        <w:fldChar w:fldCharType="begin" w:fldLock="1"/>
      </w:r>
      <w:r w:rsidR="00046CF3">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"plainTextFormattedCitation" : "(Dovalil, 2002)", "previouslyFormattedCitation" : "(Dovalil, 2002)" }, "properties" : {  }, "schema" : "https://github.com/citation-style-language/schema/raw/master/csl-citation.json" }</w:instrText>
      </w:r>
      <w:r w:rsidR="00046CF3">
        <w:fldChar w:fldCharType="separate"/>
      </w:r>
      <w:r w:rsidR="00046CF3" w:rsidRPr="00046CF3">
        <w:rPr>
          <w:noProof/>
        </w:rPr>
        <w:t>(Dovalil, 2002)</w:t>
      </w:r>
      <w:r w:rsidR="00046CF3">
        <w:fldChar w:fldCharType="end"/>
      </w:r>
      <w:r w:rsidR="0063085B">
        <w:t>.</w:t>
      </w:r>
    </w:p>
    <w:p w:rsidR="00583F07" w:rsidRDefault="00046CF3" w:rsidP="00620F6F">
      <w:pPr>
        <w:spacing w:after="0"/>
        <w:ind w:left="210" w:firstLine="363"/>
      </w:pPr>
      <w:r>
        <w:t xml:space="preserve">Podle </w:t>
      </w:r>
      <w:r w:rsidR="003278DD">
        <w:fldChar w:fldCharType="begin" w:fldLock="1"/>
      </w:r>
      <w:r w:rsidR="003278DD">
        <w:instrText>ADDIN CSL_CITATION { "citationItems" : [ { "id" : "ITEM-1", "itemData" : { "author" : [ { "dropping-particle" : "", "family" : "Bed\u0159ich", "given" : "Ladislav", "non-dropping-particle" : "", "parse-names" : false, "suffix" : "" } ], "id" : "ITEM-1", "issued" : { "date-parts" : [ [ "2006" ] ] }, "publisher" : "Masarykova univerzita", "publisher-place" : "Brno", "title" : "Fotbal: ritu\u00e1ln\u00ed hra modern\u00ed doby", "type" : "book" }, "uris" : [ "http://www.mendeley.com/documents/?uuid=0d72eb8a-783a-4f98-a9be-06cc5c118a5b" ] } ], "mendeley" : { "formattedCitation" : "(Bed\u0159ich, 2006)", "manualFormatting" : "Bed\u0159icha (2006)", "plainTextFormattedCitation" : "(Bed\u0159ich, 2006)", "previouslyFormattedCitation" : "(Bed\u0159ich, 2006)" }, "properties" : {  }, "schema" : "https://github.com/citation-style-language/schema/raw/master/csl-citation.json" }</w:instrText>
      </w:r>
      <w:r w:rsidR="003278DD">
        <w:fldChar w:fldCharType="separate"/>
      </w:r>
      <w:r w:rsidR="003278DD" w:rsidRPr="003278DD">
        <w:rPr>
          <w:noProof/>
        </w:rPr>
        <w:t>Bedřich</w:t>
      </w:r>
      <w:r w:rsidR="003278DD">
        <w:rPr>
          <w:noProof/>
        </w:rPr>
        <w:t>a (</w:t>
      </w:r>
      <w:r w:rsidR="003278DD" w:rsidRPr="003278DD">
        <w:rPr>
          <w:noProof/>
        </w:rPr>
        <w:t>2006)</w:t>
      </w:r>
      <w:r w:rsidR="003278DD">
        <w:fldChar w:fldCharType="end"/>
      </w:r>
      <w:r w:rsidR="003278DD">
        <w:t xml:space="preserve"> </w:t>
      </w:r>
      <w:r>
        <w:t>je kondiční příprava zaměřená na vyvolání adaptačních změn v organismu sportovce</w:t>
      </w:r>
      <w:r w:rsidR="003278DD">
        <w:t xml:space="preserve"> a to především na rozvoj pohybových schopností. Jedná se o rozvoj, který je determinován morfologickými</w:t>
      </w:r>
      <w:r w:rsidR="006A0B6F">
        <w:t xml:space="preserve"> </w:t>
      </w:r>
      <w:r w:rsidR="003278DD">
        <w:t>(tvar</w:t>
      </w:r>
      <w:r w:rsidR="006A0B6F">
        <w:t xml:space="preserve"> </w:t>
      </w:r>
      <w:r w:rsidR="003278DD">
        <w:t>těla, %tukové řasy, svalová hmota), biomechanickými</w:t>
      </w:r>
      <w:r w:rsidR="006A0B6F">
        <w:t xml:space="preserve"> </w:t>
      </w:r>
      <w:r w:rsidR="003278DD">
        <w:t xml:space="preserve">(regulační systém), psychologickými (motivace, emoce) a fyziologickými (funkce </w:t>
      </w:r>
      <w:r w:rsidR="006A0B6F">
        <w:t xml:space="preserve">srdečně-cévního, dýchacího a pohybového systému) </w:t>
      </w:r>
      <w:r w:rsidR="003278DD">
        <w:t>faktory</w:t>
      </w:r>
      <w:r w:rsidR="006A0B6F">
        <w:t xml:space="preserve">. </w:t>
      </w:r>
    </w:p>
    <w:p w:rsidR="006A0B6F" w:rsidRDefault="006A0B6F" w:rsidP="00620F6F">
      <w:pPr>
        <w:spacing w:after="0"/>
        <w:ind w:left="210" w:firstLine="363"/>
      </w:pPr>
      <w:r>
        <w:t xml:space="preserve">Rozlišení kondiční přípravy dle </w:t>
      </w:r>
      <w:r>
        <w:fldChar w:fldCharType="begin" w:fldLock="1"/>
      </w:r>
      <w:r>
        <w:instrText>ADDIN CSL_CITATION { "citationItems" : [ { "id" : "ITEM-1", "itemData" : { "author" : [ { "dropping-particle" : "", "family" : "Bed\u0159ich", "given" : "Ladislav", "non-dropping-particle" : "", "parse-names" : false, "suffix" : "" } ], "id" : "ITEM-1", "issued" : { "date-parts" : [ [ "2006" ] ] }, "publisher" : "Masarykova univerzita", "publisher-place" : "Brno", "title" : "Fotbal: ritu\u00e1ln\u00ed hra modern\u00ed doby", "type" : "book" }, "uris" : [ "http://www.mendeley.com/documents/?uuid=0d72eb8a-783a-4f98-a9be-06cc5c118a5b" ] } ], "mendeley" : { "formattedCitation" : "(Bed\u0159ich, 2006)", "manualFormatting" : "Bed\u0159icha (2006)", "plainTextFormattedCitation" : "(Bed\u0159ich, 2006)", "previouslyFormattedCitation" : "(Bed\u0159ich, 2006)" }, "properties" : {  }, "schema" : "https://github.com/citation-style-language/schema/raw/master/csl-citation.json" }</w:instrText>
      </w:r>
      <w:r>
        <w:fldChar w:fldCharType="separate"/>
      </w:r>
      <w:r w:rsidRPr="006A0B6F">
        <w:rPr>
          <w:noProof/>
        </w:rPr>
        <w:t>Bedřich</w:t>
      </w:r>
      <w:r>
        <w:rPr>
          <w:noProof/>
        </w:rPr>
        <w:t>a (</w:t>
      </w:r>
      <w:r w:rsidRPr="006A0B6F">
        <w:rPr>
          <w:noProof/>
        </w:rPr>
        <w:t>2006)</w:t>
      </w:r>
      <w:r>
        <w:fldChar w:fldCharType="end"/>
      </w:r>
      <w:r>
        <w:t>:</w:t>
      </w:r>
    </w:p>
    <w:p w:rsidR="006A0B6F" w:rsidRDefault="006A0B6F" w:rsidP="00620F6F">
      <w:pPr>
        <w:pStyle w:val="Odstavecseseznamem"/>
        <w:numPr>
          <w:ilvl w:val="0"/>
          <w:numId w:val="10"/>
        </w:numPr>
        <w:spacing w:after="0"/>
        <w:ind w:left="210" w:firstLine="363"/>
      </w:pPr>
      <w:r>
        <w:t>Obecná</w:t>
      </w:r>
      <w:r w:rsidR="002D4B7F">
        <w:t xml:space="preserve"> </w:t>
      </w:r>
      <w:r w:rsidR="00732748">
        <w:t>–</w:t>
      </w:r>
      <w:r w:rsidR="002D4B7F">
        <w:t xml:space="preserve"> </w:t>
      </w:r>
      <w:r w:rsidR="00732748">
        <w:t>pomocí různorodých cvičení působí komplexně na všechny pohybové schopnosti.</w:t>
      </w:r>
      <w:r w:rsidR="00A30029">
        <w:t xml:space="preserve"> Cílem obecné přípravy je do sažení všestranného rozvoje, a</w:t>
      </w:r>
      <w:r w:rsidR="00732748">
        <w:t xml:space="preserve"> proto je zdůrazňována především v tréninku mládeže</w:t>
      </w:r>
      <w:r w:rsidR="00A30029">
        <w:t>.</w:t>
      </w:r>
    </w:p>
    <w:p w:rsidR="002D4B7F" w:rsidRDefault="002D4B7F" w:rsidP="00620F6F">
      <w:pPr>
        <w:pStyle w:val="Odstavecseseznamem"/>
        <w:numPr>
          <w:ilvl w:val="0"/>
          <w:numId w:val="10"/>
        </w:numPr>
        <w:spacing w:after="0"/>
        <w:ind w:left="210" w:firstLine="363"/>
      </w:pPr>
      <w:r>
        <w:t xml:space="preserve">Speciální </w:t>
      </w:r>
      <w:r w:rsidR="00A30029">
        <w:t>–</w:t>
      </w:r>
      <w:r>
        <w:t xml:space="preserve"> </w:t>
      </w:r>
      <w:r w:rsidR="00A30029">
        <w:t>jde o proces se zaměřením na maximální stimulaci pohybových schopností ve specifických sportovních dovednostech, prostřednictvím tzv. zatěžování nebo motorického učení.</w:t>
      </w:r>
    </w:p>
    <w:p w:rsidR="000D426D" w:rsidRDefault="000D426D" w:rsidP="00620F6F">
      <w:pPr>
        <w:pStyle w:val="Odstavecseseznamem"/>
        <w:spacing w:after="0"/>
        <w:ind w:left="210" w:firstLine="363"/>
      </w:pPr>
    </w:p>
    <w:p w:rsidR="000D426D" w:rsidRDefault="000D426D" w:rsidP="00620F6F">
      <w:pPr>
        <w:pStyle w:val="Odstavecseseznamem"/>
        <w:spacing w:after="0"/>
        <w:ind w:left="210" w:firstLine="363"/>
      </w:pPr>
      <w:r>
        <w:t xml:space="preserve">Formy kondiční přípravy podle </w:t>
      </w:r>
      <w:r>
        <w:fldChar w:fldCharType="begin" w:fldLock="1"/>
      </w:r>
      <w:r>
        <w:instrText>ADDIN CSL_CITATION { "citationItems" : [ { "id" : "ITEM-1", "itemData" : { "author" : [ { "dropping-particle" : "", "family" : "Bed\u0159ich", "given" : "Ladislav", "non-dropping-particle" : "", "parse-names" : false, "suffix" : "" } ], "id" : "ITEM-1", "issued" : { "date-parts" : [ [ "2006" ] ] }, "publisher" : "Masarykova univerzita", "publisher-place" : "Brno", "title" : "Fotbal: ritu\u00e1ln\u00ed hra modern\u00ed doby", "type" : "book" }, "uris" : [ "http://www.mendeley.com/documents/?uuid=0d72eb8a-783a-4f98-a9be-06cc5c118a5b" ] } ], "mendeley" : { "formattedCitation" : "(Bed\u0159ich, 2006)", "manualFormatting" : "Bed\u0159icha (2006)", "plainTextFormattedCitation" : "(Bed\u0159ich, 2006)", "previouslyFormattedCitation" : "(Bed\u0159ich, 2006)" }, "properties" : {  }, "schema" : "https://github.com/citation-style-language/schema/raw/master/csl-citation.json" }</w:instrText>
      </w:r>
      <w:r>
        <w:fldChar w:fldCharType="separate"/>
      </w:r>
      <w:r w:rsidRPr="000D426D">
        <w:rPr>
          <w:noProof/>
        </w:rPr>
        <w:t>Bedřich</w:t>
      </w:r>
      <w:r>
        <w:rPr>
          <w:noProof/>
        </w:rPr>
        <w:t>a</w:t>
      </w:r>
      <w:r w:rsidRPr="000D426D">
        <w:rPr>
          <w:noProof/>
        </w:rPr>
        <w:t xml:space="preserve"> </w:t>
      </w:r>
      <w:r>
        <w:rPr>
          <w:noProof/>
        </w:rPr>
        <w:t>(</w:t>
      </w:r>
      <w:r w:rsidRPr="000D426D">
        <w:rPr>
          <w:noProof/>
        </w:rPr>
        <w:t>2006)</w:t>
      </w:r>
      <w:r>
        <w:fldChar w:fldCharType="end"/>
      </w:r>
      <w:r>
        <w:t>:</w:t>
      </w:r>
    </w:p>
    <w:p w:rsidR="000D426D" w:rsidRDefault="000D426D" w:rsidP="00620F6F">
      <w:pPr>
        <w:pStyle w:val="Odstavecseseznamem"/>
        <w:numPr>
          <w:ilvl w:val="0"/>
          <w:numId w:val="11"/>
        </w:numPr>
        <w:spacing w:after="0"/>
        <w:ind w:left="210" w:firstLine="363"/>
      </w:pPr>
      <w:r>
        <w:t>Intenzivní kondiční příprava – je jednoznačně orientovaná na zvýšení kondice a odstranění nedostatků. Zpravidla se provádí na začátku přípravného období</w:t>
      </w:r>
      <w:r w:rsidR="00AF5B54">
        <w:t xml:space="preserve"> a doba trvání, která je podmíněná průběhem adaptačních mechanizmů na zvýšení úrovně pohybových schopností se </w:t>
      </w:r>
      <w:r w:rsidR="00AF5B54">
        <w:lastRenderedPageBreak/>
        <w:t>pohybuje v rozmezí 4-6 týdnů. Tato forma zabere téměř 100 % z tréninkového času, ale díky ní se postupně zvyšuje frekvence (počet TJ), intenzita, koordinační složitost, psychická náročnost.</w:t>
      </w:r>
    </w:p>
    <w:p w:rsidR="006A099E" w:rsidRDefault="006A099E" w:rsidP="00620F6F">
      <w:pPr>
        <w:pStyle w:val="Odstavecseseznamem"/>
        <w:numPr>
          <w:ilvl w:val="0"/>
          <w:numId w:val="11"/>
        </w:numPr>
        <w:spacing w:after="0"/>
        <w:ind w:left="210" w:firstLine="363"/>
      </w:pPr>
      <w:r>
        <w:t>Průběžná kondiční příprava – uplatnění nachází v soutěžním období, kde je její úlohou udržet dosaženou úroveň kondice. S podstatně menší frekvencí a intenzitou se jí v tréninku věnuje 20-30 %.</w:t>
      </w:r>
    </w:p>
    <w:p w:rsidR="006A099E" w:rsidRDefault="006A099E" w:rsidP="00620F6F">
      <w:pPr>
        <w:pStyle w:val="Odstavecseseznamem"/>
        <w:numPr>
          <w:ilvl w:val="0"/>
          <w:numId w:val="11"/>
        </w:numPr>
        <w:spacing w:after="0"/>
        <w:ind w:left="210" w:firstLine="363"/>
      </w:pPr>
      <w:r>
        <w:t>Rekondiční blok – orientuje se především na odstranění nedostatků kondice</w:t>
      </w:r>
      <w:r w:rsidR="004E4487">
        <w:t>, které se v průběhu soutěže objevily</w:t>
      </w:r>
      <w:r>
        <w:t>. Uplatnění nachází především při delší přestávce v soutěžním období, jako je např. reprezentační přestávka, soustředění apod</w:t>
      </w:r>
      <w:r w:rsidR="004E4487">
        <w:t>. Tomuto bloku je věnováno asi 30-50 % času.</w:t>
      </w:r>
    </w:p>
    <w:p w:rsidR="00F44F52" w:rsidRDefault="00F44F52" w:rsidP="00620F6F">
      <w:pPr>
        <w:spacing w:after="0"/>
        <w:ind w:left="210" w:firstLine="363"/>
      </w:pPr>
      <w:r>
        <w:t>Podle</w:t>
      </w:r>
      <w:r w:rsidR="00CC434A">
        <w:t xml:space="preserve"> </w:t>
      </w:r>
      <w:r>
        <w:fldChar w:fldCharType="begin" w:fldLock="1"/>
      </w:r>
      <w:r>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"manualFormatting" : "Dovalila (2002)", "plainTextFormattedCitation" : "(Dovalil, 2002)", "previouslyFormattedCitation" : "(Dovalil, 2002)" }, "properties" : {  }, "schema" : "https://github.com/citation-style-language/schema/raw/master/csl-citation.json" }</w:instrText>
      </w:r>
      <w:r>
        <w:fldChar w:fldCharType="separate"/>
      </w:r>
      <w:r w:rsidRPr="00F44F52">
        <w:rPr>
          <w:noProof/>
        </w:rPr>
        <w:t>Dovalil</w:t>
      </w:r>
      <w:r>
        <w:rPr>
          <w:noProof/>
        </w:rPr>
        <w:t>a</w:t>
      </w:r>
      <w:r w:rsidRPr="00F44F52">
        <w:rPr>
          <w:noProof/>
        </w:rPr>
        <w:t xml:space="preserve"> </w:t>
      </w:r>
      <w:r>
        <w:rPr>
          <w:noProof/>
        </w:rPr>
        <w:t>(</w:t>
      </w:r>
      <w:r w:rsidRPr="00F44F52">
        <w:rPr>
          <w:noProof/>
        </w:rPr>
        <w:t>2002)</w:t>
      </w:r>
      <w:r>
        <w:fldChar w:fldCharType="end"/>
      </w:r>
      <w:r>
        <w:t xml:space="preserve"> má kondiční příprava za cíl především rozvoj pohybových dovedností</w:t>
      </w:r>
      <w:r w:rsidR="006C5C90">
        <w:t xml:space="preserve">, které vycházejí z adekvátního zatížení </w:t>
      </w:r>
      <w:r w:rsidR="002C55BF">
        <w:t xml:space="preserve">za </w:t>
      </w:r>
      <w:r w:rsidR="006C5C90">
        <w:t>pomoc</w:t>
      </w:r>
      <w:r w:rsidR="002C55BF">
        <w:t>i</w:t>
      </w:r>
      <w:r w:rsidR="006C5C90">
        <w:t xml:space="preserve"> různých metod či modelů</w:t>
      </w:r>
      <w:r w:rsidR="002C55BF">
        <w:t xml:space="preserve">. U těchto modelů a metod je potřeba určitá znalost, </w:t>
      </w:r>
      <w:r w:rsidR="00D13420">
        <w:t>která</w:t>
      </w:r>
      <w:r w:rsidR="002C55BF">
        <w:t xml:space="preserve"> ved</w:t>
      </w:r>
      <w:r w:rsidR="00D13420">
        <w:t>e</w:t>
      </w:r>
      <w:r w:rsidR="002C55BF">
        <w:t xml:space="preserve"> k dosažení účinné kondiční přípravy. </w:t>
      </w:r>
      <w:r w:rsidR="00BA5C64">
        <w:t>„P</w:t>
      </w:r>
      <w:r w:rsidR="00CC434A">
        <w:t>ři posuzování účinnosti kondiční přípravy</w:t>
      </w:r>
      <w:r w:rsidR="00BA5C64">
        <w:t xml:space="preserve"> – zda jde o udržení stavu či skutečný rozvoj – je </w:t>
      </w:r>
      <w:r w:rsidR="00CC434A">
        <w:t xml:space="preserve">nutné přihlédnout k dosažené </w:t>
      </w:r>
      <w:r w:rsidR="00BA5C64">
        <w:t>úrovni trénovanosti, k talentovým předpokladům, k celkovému objemu zvoleného zatížení, k frekvenci tréninkových jednotek aj“</w:t>
      </w:r>
      <w:r w:rsidR="00BA5C64" w:rsidRPr="00BA5C64">
        <w:t xml:space="preserve"> </w:t>
      </w:r>
      <w:r w:rsidR="00231222">
        <w:t>(</w:t>
      </w:r>
      <w:r w:rsidR="00BA5C64">
        <w:fldChar w:fldCharType="begin" w:fldLock="1"/>
      </w:r>
      <w:r w:rsidR="00231222">
        <w:instrText>ADDIN CSL_CITATION { "citationItems" : [ { "id" : "ITEM-1", "itemData" : { "author" : [ { "dropping-particle" : "", "family" : "Bed\u0159ich", "given" : "Ladislav", "non-dropping-particle" : "", "parse-names" : false, "suffix" : "" } ], "id" : "ITEM-1", "issued" : { "date-parts" : [ [ "2006" ] ] }, "publisher" : "Masarykova univerzita", "publisher-place" : "Brno", "title" : "Fotbal: ritu\u00e1ln\u00ed hra modern\u00ed doby", "type" : "book" }, "uris" : [ "http://www.mendeley.com/documents/?uuid=0d72eb8a-783a-4f98-a9be-06cc5c118a5b" ] } ], "mendeley" : { "formattedCitation" : "(Bed\u0159ich, 2006)", "manualFormatting" : "Bed\u0159ich, 2006, 116)", "plainTextFormattedCitation" : "(Bed\u0159ich, 2006)", "previouslyFormattedCitation" : "(Bed\u0159ich, 2006)" }, "properties" : {  }, "schema" : "https://github.com/citation-style-language/schema/raw/master/csl-citation.json" }</w:instrText>
      </w:r>
      <w:r w:rsidR="00BA5C64">
        <w:fldChar w:fldCharType="separate"/>
      </w:r>
      <w:r w:rsidR="00BA5C64" w:rsidRPr="00CC434A">
        <w:rPr>
          <w:noProof/>
        </w:rPr>
        <w:t>Bedřich</w:t>
      </w:r>
      <w:r w:rsidR="00231222">
        <w:rPr>
          <w:noProof/>
        </w:rPr>
        <w:t>,</w:t>
      </w:r>
      <w:r w:rsidR="00BA5C64">
        <w:rPr>
          <w:noProof/>
        </w:rPr>
        <w:t xml:space="preserve"> </w:t>
      </w:r>
      <w:r w:rsidR="00BA5C64" w:rsidRPr="00CC434A">
        <w:rPr>
          <w:noProof/>
        </w:rPr>
        <w:t>2006</w:t>
      </w:r>
      <w:r w:rsidR="00BA5C64">
        <w:rPr>
          <w:noProof/>
        </w:rPr>
        <w:t>, 116</w:t>
      </w:r>
      <w:r w:rsidR="00BA5C64" w:rsidRPr="00CC434A">
        <w:rPr>
          <w:noProof/>
        </w:rPr>
        <w:t>)</w:t>
      </w:r>
      <w:r w:rsidR="00BA5C64">
        <w:fldChar w:fldCharType="end"/>
      </w:r>
      <w:r w:rsidR="00BA5C64">
        <w:t>.</w:t>
      </w:r>
    </w:p>
    <w:p w:rsidR="00AA1F05" w:rsidRPr="006A376E" w:rsidRDefault="00AA1F05" w:rsidP="00620F6F">
      <w:pPr>
        <w:pStyle w:val="Nadpis3"/>
        <w:spacing w:before="240"/>
        <w:ind w:left="930"/>
      </w:pPr>
      <w:bookmarkStart w:id="22" w:name="_Toc512447910"/>
      <w:r w:rsidRPr="006A376E">
        <w:t>Kondiční trénink</w:t>
      </w:r>
      <w:bookmarkEnd w:id="22"/>
    </w:p>
    <w:p w:rsidR="00BE2CB6" w:rsidRDefault="00984B2B" w:rsidP="00620F6F">
      <w:pPr>
        <w:spacing w:after="0"/>
        <w:ind w:left="210" w:firstLine="363"/>
      </w:pPr>
      <w:r>
        <w:t>Podl</w:t>
      </w:r>
      <w:r w:rsidR="00C11970">
        <w:t xml:space="preserve">e </w:t>
      </w:r>
      <w:r w:rsidR="00C11970">
        <w:fldChar w:fldCharType="begin" w:fldLock="1"/>
      </w:r>
      <w:r w:rsidR="001A3189">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(2003)", "plainTextFormattedCitation" : "(Vot\u00edk, 2005)", "previouslyFormattedCitation" : "(Vot\u00edk, 2005)" }, "properties" : {  }, "schema" : "https://github.com/citation-style-language/schema/raw/master/csl-citation.json" }</w:instrText>
      </w:r>
      <w:r w:rsidR="00C11970">
        <w:fldChar w:fldCharType="separate"/>
      </w:r>
      <w:r w:rsidR="00C11970" w:rsidRPr="00C11970">
        <w:rPr>
          <w:noProof/>
        </w:rPr>
        <w:t>Votík</w:t>
      </w:r>
      <w:r w:rsidR="00C11970">
        <w:rPr>
          <w:noProof/>
        </w:rPr>
        <w:t>a</w:t>
      </w:r>
      <w:r w:rsidR="00C11970" w:rsidRPr="00C11970">
        <w:rPr>
          <w:noProof/>
        </w:rPr>
        <w:t xml:space="preserve"> </w:t>
      </w:r>
      <w:r w:rsidR="00C11970">
        <w:rPr>
          <w:noProof/>
        </w:rPr>
        <w:t>(</w:t>
      </w:r>
      <w:r w:rsidR="00C11970" w:rsidRPr="00C11970">
        <w:rPr>
          <w:noProof/>
        </w:rPr>
        <w:t>200</w:t>
      </w:r>
      <w:r w:rsidR="001A3189">
        <w:rPr>
          <w:noProof/>
        </w:rPr>
        <w:t>3</w:t>
      </w:r>
      <w:r w:rsidR="00C11970" w:rsidRPr="00C11970">
        <w:rPr>
          <w:noProof/>
        </w:rPr>
        <w:t>)</w:t>
      </w:r>
      <w:r w:rsidR="00C11970">
        <w:fldChar w:fldCharType="end"/>
      </w:r>
      <w:r w:rsidR="00C11970">
        <w:t xml:space="preserve"> je kondiční trénink druhem tréninkového procesu, kde se na rozdíl od herního tréninku rozvíjejí pohybové schopnosti nespecifickými prostředky tzn. bez míče (běh v terénu, cvičení v posilovně, skokanská cvičení).</w:t>
      </w:r>
      <w:r w:rsidR="001A3189">
        <w:t xml:space="preserve"> Pohybové schopnosti jsou zde nejčastěji děleny na</w:t>
      </w:r>
      <w:r w:rsidR="00BE2CB6">
        <w:t>:</w:t>
      </w:r>
    </w:p>
    <w:p w:rsidR="00AA1F05" w:rsidRDefault="001A3189" w:rsidP="00620F6F">
      <w:pPr>
        <w:pStyle w:val="Odstavecseseznamem"/>
        <w:numPr>
          <w:ilvl w:val="0"/>
          <w:numId w:val="12"/>
        </w:numPr>
        <w:spacing w:after="0"/>
        <w:ind w:left="210" w:firstLine="363"/>
      </w:pPr>
      <w:r>
        <w:t xml:space="preserve"> </w:t>
      </w:r>
      <w:r w:rsidR="00BE2CB6">
        <w:t>S</w:t>
      </w:r>
      <w:r>
        <w:t>kupinu kondičních schopností, které jsou významně podmíněny kvalitou fyziologických procesů probíhajících v lidském organizmu, díky kterým získáváme potřebnou energii pro vykonávání pohybu.</w:t>
      </w:r>
      <w:r w:rsidR="00BE2CB6">
        <w:t xml:space="preserve"> Zde patří silové a vytrvalostní pohybové schopnosti a částečně rychlostní.</w:t>
      </w:r>
    </w:p>
    <w:p w:rsidR="00BE2CB6" w:rsidRDefault="00BE2CB6" w:rsidP="00620F6F">
      <w:pPr>
        <w:pStyle w:val="Odstavecseseznamem"/>
        <w:numPr>
          <w:ilvl w:val="0"/>
          <w:numId w:val="12"/>
        </w:numPr>
        <w:spacing w:after="0"/>
        <w:ind w:left="210" w:firstLine="363"/>
      </w:pPr>
      <w:r>
        <w:t>Skupinu koordinačních schopností, související především s procesy regulace a řízení pohybu. Celý tento komplex tvoří pohybové, obratnostní, rytmické, rovnováž</w:t>
      </w:r>
      <w:r w:rsidR="00E67FDF">
        <w:t>n</w:t>
      </w:r>
      <w:r>
        <w:t>é a částečně rychlostní pohybové schopnosti.</w:t>
      </w:r>
    </w:p>
    <w:p w:rsidR="00624CB6" w:rsidRDefault="00D5111D" w:rsidP="00620F6F">
      <w:pPr>
        <w:spacing w:after="0"/>
        <w:ind w:left="210" w:firstLine="363"/>
      </w:pPr>
      <w:r>
        <w:t>R</w:t>
      </w:r>
      <w:r w:rsidR="00624CB6">
        <w:t xml:space="preserve">ozdělení motorických schopností podle </w:t>
      </w:r>
      <w:r w:rsidR="00624CB6">
        <w:fldChar w:fldCharType="begin" w:fldLock="1"/>
      </w:r>
      <w:r w:rsidR="00624CB6">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"plainTextFormattedCitation" : "(Vot\u00edk, 2005)", "previouslyFormattedCitation" : "(Vot\u00edk, 2005)" }, "properties" : {  }, "schema" : "https://github.com/citation-style-language/schema/raw/master/csl-citation.json" }</w:instrText>
      </w:r>
      <w:r w:rsidR="00624CB6">
        <w:fldChar w:fldCharType="separate"/>
      </w:r>
      <w:r w:rsidR="00624CB6" w:rsidRPr="00624CB6">
        <w:rPr>
          <w:noProof/>
        </w:rPr>
        <w:t>Votík</w:t>
      </w:r>
      <w:r w:rsidR="00624CB6">
        <w:rPr>
          <w:noProof/>
        </w:rPr>
        <w:t>a</w:t>
      </w:r>
      <w:r w:rsidR="00624CB6" w:rsidRPr="00624CB6">
        <w:rPr>
          <w:noProof/>
        </w:rPr>
        <w:t xml:space="preserve"> </w:t>
      </w:r>
      <w:r w:rsidR="00624CB6">
        <w:rPr>
          <w:noProof/>
        </w:rPr>
        <w:t>(</w:t>
      </w:r>
      <w:r w:rsidR="00624CB6" w:rsidRPr="00624CB6">
        <w:rPr>
          <w:noProof/>
        </w:rPr>
        <w:t>2005)</w:t>
      </w:r>
      <w:r w:rsidR="00624CB6">
        <w:fldChar w:fldCharType="end"/>
      </w:r>
      <w:r w:rsidR="00624CB6">
        <w:t>:</w:t>
      </w:r>
    </w:p>
    <w:p w:rsidR="00163608" w:rsidRDefault="0063773A" w:rsidP="0063773A">
      <w:r>
        <w:rPr>
          <w:noProof/>
        </w:rPr>
        <w:lastRenderedPageBreak/>
        <w:drawing>
          <wp:inline distT="0" distB="0" distL="0" distR="0">
            <wp:extent cx="5295660" cy="2354580"/>
            <wp:effectExtent l="0" t="0" r="635"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orické schopnosti votík.png"/>
                    <pic:cNvPicPr/>
                  </pic:nvPicPr>
                  <pic:blipFill>
                    <a:blip r:embed="rId15">
                      <a:extLst>
                        <a:ext uri="{28A0092B-C50C-407E-A947-70E740481C1C}">
                          <a14:useLocalDpi xmlns:a14="http://schemas.microsoft.com/office/drawing/2010/main" val="0"/>
                        </a:ext>
                      </a:extLst>
                    </a:blip>
                    <a:stretch>
                      <a:fillRect/>
                    </a:stretch>
                  </pic:blipFill>
                  <pic:spPr>
                    <a:xfrm>
                      <a:off x="0" y="0"/>
                      <a:ext cx="5304161" cy="2358360"/>
                    </a:xfrm>
                    <a:prstGeom prst="rect">
                      <a:avLst/>
                    </a:prstGeom>
                  </pic:spPr>
                </pic:pic>
              </a:graphicData>
            </a:graphic>
          </wp:inline>
        </w:drawing>
      </w:r>
    </w:p>
    <w:p w:rsidR="0063773A" w:rsidRPr="0063773A" w:rsidRDefault="0063773A" w:rsidP="00163608">
      <w:pPr>
        <w:spacing w:after="0"/>
        <w:ind w:left="210" w:firstLine="363"/>
      </w:pPr>
      <w:r w:rsidRPr="0063773A">
        <w:t>Obrázek</w:t>
      </w:r>
      <w:r w:rsidR="00163608">
        <w:t xml:space="preserve"> </w:t>
      </w:r>
      <w:r w:rsidR="00F65CAD">
        <w:t>5</w:t>
      </w:r>
      <w:r w:rsidRPr="0063773A">
        <w:t xml:space="preserve">. Obecné schéma taxonomie motorických schopností podle </w:t>
      </w:r>
      <w:r w:rsidRPr="0063773A">
        <w:fldChar w:fldCharType="begin" w:fldLock="1"/>
      </w:r>
      <w:r w:rsidRPr="0063773A">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"manualFormatting" : "Vot\u00edka (2005, 134)", "plainTextFormattedCitation" : "(Vot\u00edk, 2005)", "previouslyFormattedCitation" : "(Vot\u00edk, 2005)" }, "properties" : {  }, "schema" : "https://github.com/citation-style-language/schema/raw/master/csl-citation.json" }</w:instrText>
      </w:r>
      <w:r w:rsidRPr="0063773A">
        <w:fldChar w:fldCharType="separate"/>
      </w:r>
      <w:r w:rsidRPr="0063773A">
        <w:rPr>
          <w:noProof/>
        </w:rPr>
        <w:t>Votíka (2005, 134)</w:t>
      </w:r>
      <w:r w:rsidRPr="0063773A">
        <w:fldChar w:fldCharType="end"/>
      </w:r>
      <w:r w:rsidRPr="0063773A">
        <w:t xml:space="preserve">  </w:t>
      </w:r>
    </w:p>
    <w:p w:rsidR="008215DB" w:rsidRPr="006A376E" w:rsidRDefault="008215DB" w:rsidP="00163608">
      <w:pPr>
        <w:pStyle w:val="Nadpis3"/>
        <w:spacing w:before="240"/>
        <w:ind w:left="930"/>
      </w:pPr>
      <w:bookmarkStart w:id="23" w:name="_Toc512447911"/>
      <w:r w:rsidRPr="006A376E">
        <w:t>Vytrvalostní schopnosti</w:t>
      </w:r>
      <w:bookmarkEnd w:id="23"/>
    </w:p>
    <w:p w:rsidR="00B03C73" w:rsidRDefault="00B03C73" w:rsidP="00163608">
      <w:pPr>
        <w:spacing w:after="0"/>
        <w:ind w:left="210" w:firstLine="363"/>
      </w:pPr>
      <w:r>
        <w:t xml:space="preserve">Podle </w:t>
      </w:r>
      <w:r>
        <w:fldChar w:fldCharType="begin" w:fldLock="1"/>
      </w:r>
      <w:r>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"manualFormatting" : "Dovalila (2002)", "plainTextFormattedCitation" : "(Dovalil, 2002)", "previouslyFormattedCitation" : "(Dovalil, 2002)" }, "properties" : {  }, "schema" : "https://github.com/citation-style-language/schema/raw/master/csl-citation.json" }</w:instrText>
      </w:r>
      <w:r>
        <w:fldChar w:fldCharType="separate"/>
      </w:r>
      <w:r w:rsidRPr="00B03C73">
        <w:rPr>
          <w:noProof/>
        </w:rPr>
        <w:t>Dovalil</w:t>
      </w:r>
      <w:r>
        <w:rPr>
          <w:noProof/>
        </w:rPr>
        <w:t>a</w:t>
      </w:r>
      <w:r w:rsidRPr="00B03C73">
        <w:rPr>
          <w:noProof/>
        </w:rPr>
        <w:t xml:space="preserve"> </w:t>
      </w:r>
      <w:r>
        <w:rPr>
          <w:noProof/>
        </w:rPr>
        <w:t>(</w:t>
      </w:r>
      <w:r w:rsidRPr="00B03C73">
        <w:rPr>
          <w:noProof/>
        </w:rPr>
        <w:t>2002)</w:t>
      </w:r>
      <w:r>
        <w:fldChar w:fldCharType="end"/>
      </w:r>
      <w:r>
        <w:t xml:space="preserve"> se pojem vytrvalost označuje jako komplex předpokladů, kdy je jedinec schopen provádět cvičení s nemaximální intenzitou co nejdéle nebo po stanovenou dobu</w:t>
      </w:r>
      <w:r w:rsidR="00B12FF0">
        <w:t>, tj. v podstatě odolávat únavě. Rozhodujícím významem ve vytrvalostních schopnostech má energetické zabezpečení, které odpovídá dané pohybové činnosti.</w:t>
      </w:r>
    </w:p>
    <w:p w:rsidR="00B12FF0" w:rsidRDefault="00E93E57" w:rsidP="00163608">
      <w:pPr>
        <w:spacing w:after="0"/>
        <w:ind w:left="210" w:firstLine="363"/>
      </w:pPr>
      <w:r>
        <w:tab/>
        <w:t xml:space="preserve">Podle hlavního kritéria (doby trvání) rozlišuje </w:t>
      </w:r>
      <w:r>
        <w:fldChar w:fldCharType="begin" w:fldLock="1"/>
      </w:r>
      <w:r>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"plainTextFormattedCitation" : "(Dovalil, 2002)", "previouslyFormattedCitation" : "(Dovalil, 2002)" }, "properties" : {  }, "schema" : "https://github.com/citation-style-language/schema/raw/master/csl-citation.json" }</w:instrText>
      </w:r>
      <w:r>
        <w:fldChar w:fldCharType="separate"/>
      </w:r>
      <w:r w:rsidRPr="00E93E57">
        <w:rPr>
          <w:noProof/>
        </w:rPr>
        <w:t>(Dovalil, 2002)</w:t>
      </w:r>
      <w:r>
        <w:fldChar w:fldCharType="end"/>
      </w:r>
      <w:r>
        <w:t xml:space="preserve"> vytrvalostní schopnosti následovně:</w:t>
      </w:r>
    </w:p>
    <w:p w:rsidR="00E93E57" w:rsidRDefault="00E93E57" w:rsidP="00163608">
      <w:pPr>
        <w:pStyle w:val="Odstavecseseznamem"/>
        <w:numPr>
          <w:ilvl w:val="0"/>
          <w:numId w:val="15"/>
        </w:numPr>
        <w:spacing w:after="0"/>
        <w:ind w:left="210" w:firstLine="363"/>
      </w:pPr>
      <w:r>
        <w:t>Dlouhodobá vytrvalost – schopnost vykonávat pohybovou činnost</w:t>
      </w:r>
      <w:r w:rsidR="003F5700">
        <w:t xml:space="preserve"> střední nebo mírnou intenzitou</w:t>
      </w:r>
      <w:r>
        <w:t xml:space="preserve"> déle jak 10 minut. Způsob energetického krytí je aerobní úhrada energie,</w:t>
      </w:r>
      <w:r w:rsidR="003F5700">
        <w:t xml:space="preserve"> kde se</w:t>
      </w:r>
      <w:r>
        <w:t xml:space="preserve"> za přístupu kyslíku</w:t>
      </w:r>
      <w:r w:rsidR="003F5700">
        <w:t xml:space="preserve"> využívá glykogen a později i tuk.</w:t>
      </w:r>
    </w:p>
    <w:p w:rsidR="00E93E57" w:rsidRDefault="00E93E57" w:rsidP="00163608">
      <w:pPr>
        <w:pStyle w:val="Odstavecseseznamem"/>
        <w:numPr>
          <w:ilvl w:val="0"/>
          <w:numId w:val="15"/>
        </w:numPr>
        <w:spacing w:after="0"/>
        <w:ind w:left="210" w:firstLine="363"/>
      </w:pPr>
      <w:r>
        <w:t xml:space="preserve">Střednědobá vytrvalost – </w:t>
      </w:r>
      <w:r w:rsidR="003F5700">
        <w:t>schopnost vykonávat pohybovou činnost</w:t>
      </w:r>
      <w:r w:rsidR="00272C28">
        <w:t xml:space="preserve"> odpovídající intenzitou</w:t>
      </w:r>
      <w:r w:rsidR="003F5700">
        <w:t xml:space="preserve">, kdy nároky na aerobní systém dosahují maxima (nejvyšší možná spotřeba kyslíku). Jedná se o dobu asi 8-10 minut. Hlavním energetickým zdrojem je glykogen a </w:t>
      </w:r>
      <w:r w:rsidR="00272C28">
        <w:t>jeho vyčerpání je příčinou únavy.</w:t>
      </w:r>
    </w:p>
    <w:p w:rsidR="00E93E57" w:rsidRDefault="00E93E57" w:rsidP="00163608">
      <w:pPr>
        <w:pStyle w:val="Odstavecseseznamem"/>
        <w:numPr>
          <w:ilvl w:val="0"/>
          <w:numId w:val="15"/>
        </w:numPr>
        <w:spacing w:after="0"/>
        <w:ind w:left="210" w:firstLine="363"/>
      </w:pPr>
      <w:r>
        <w:t xml:space="preserve">Krátkodobá vytrvalost – </w:t>
      </w:r>
      <w:r w:rsidR="00272C28">
        <w:t xml:space="preserve">schopnost vykonávat činnost převážně </w:t>
      </w:r>
      <w:proofErr w:type="spellStart"/>
      <w:r w:rsidR="00272C28">
        <w:t>submaximalně</w:t>
      </w:r>
      <w:proofErr w:type="spellEnd"/>
      <w:r w:rsidR="00272C28">
        <w:t>. Doba trvání je do 2-3 minut. Anaerobní glykolýza tvoří dominantní energetický systém, kde dochází k uvolňování energie (štěpení glykogenu) bez využití kyslíku.</w:t>
      </w:r>
    </w:p>
    <w:p w:rsidR="00E93E57" w:rsidRDefault="00E93E57" w:rsidP="00163608">
      <w:pPr>
        <w:pStyle w:val="Odstavecseseznamem"/>
        <w:numPr>
          <w:ilvl w:val="0"/>
          <w:numId w:val="15"/>
        </w:numPr>
        <w:spacing w:after="0"/>
        <w:ind w:left="210" w:firstLine="363"/>
      </w:pPr>
      <w:r>
        <w:t xml:space="preserve">Rychlostní vytrvalost – </w:t>
      </w:r>
      <w:r w:rsidR="007805C7">
        <w:t xml:space="preserve">schopnost vykonávání pohybové činnosti </w:t>
      </w:r>
      <w:proofErr w:type="spellStart"/>
      <w:r w:rsidR="007805C7">
        <w:t>submaximální</w:t>
      </w:r>
      <w:proofErr w:type="spellEnd"/>
      <w:r w:rsidR="007805C7">
        <w:t xml:space="preserve"> intenzity co nejdéle. Doba trvání je do 20-30 s. Je podložena aktivací ATP-CP systému a převažujícím zdrojem energie je </w:t>
      </w:r>
      <w:proofErr w:type="spellStart"/>
      <w:r w:rsidR="007805C7">
        <w:t>kreatinfosfát</w:t>
      </w:r>
      <w:proofErr w:type="spellEnd"/>
      <w:r w:rsidR="007805C7">
        <w:t xml:space="preserve"> bez využití kyslíku. </w:t>
      </w:r>
    </w:p>
    <w:p w:rsidR="00E93E57" w:rsidRDefault="00E93E57" w:rsidP="00E93E57">
      <w:pPr>
        <w:pStyle w:val="Odstavecseseznamem"/>
        <w:ind w:left="1430" w:firstLine="0"/>
      </w:pPr>
    </w:p>
    <w:p w:rsidR="00BE2CB6" w:rsidRPr="006A376E" w:rsidRDefault="00B03C73" w:rsidP="00163608">
      <w:pPr>
        <w:pStyle w:val="Nadpis3"/>
        <w:spacing w:before="240"/>
        <w:ind w:left="930"/>
      </w:pPr>
      <w:r w:rsidRPr="006A376E">
        <w:lastRenderedPageBreak/>
        <w:t xml:space="preserve"> </w:t>
      </w:r>
      <w:bookmarkStart w:id="24" w:name="_Toc512447912"/>
      <w:r w:rsidR="00F6129D" w:rsidRPr="006A376E">
        <w:t>Silové schopnosti</w:t>
      </w:r>
      <w:bookmarkEnd w:id="24"/>
    </w:p>
    <w:p w:rsidR="00F6129D" w:rsidRDefault="00AF3BBC" w:rsidP="00163608">
      <w:pPr>
        <w:spacing w:after="0"/>
        <w:ind w:left="210" w:firstLine="363"/>
      </w:pPr>
      <w:r>
        <w:t>Z fyzikálního hlediska chápeme silové schopnosti jako souhrn vnitřních předpokladů pro vyvinutí síly. Síla člověka je však chápána jako schopnost překonávat nebo udržovat vnější odpor pomocí svalového úsilí</w:t>
      </w:r>
      <w:r w:rsidR="00A75587">
        <w:t xml:space="preserve"> </w:t>
      </w:r>
      <w:r w:rsidR="00A75587">
        <w:fldChar w:fldCharType="begin" w:fldLock="1"/>
      </w:r>
      <w:r w:rsidR="00A75587">
        <w:instrText>ADDIN CSL_CITATION { "citationItems" : [ { "id" : "ITEM-1", "itemData" : { "author" : [ { "dropping-particle" : "", "family" : "Bed\u0159ich", "given" : "Ladislav", "non-dropping-particle" : "", "parse-names" : false, "suffix" : "" } ], "id" : "ITEM-1", "issued" : { "date-parts" : [ [ "2006" ] ] }, "publisher" : "Masarykova univerzita", "publisher-place" : "Brno", "title" : "Fotbal: ritu\u00e1ln\u00ed hra modern\u00ed doby", "type" : "book" }, "uris" : [ "http://www.mendeley.com/documents/?uuid=0d72eb8a-783a-4f98-a9be-06cc5c118a5b" ] } ], "mendeley" : { "formattedCitation" : "(Bed\u0159ich, 2006)", "plainTextFormattedCitation" : "(Bed\u0159ich, 2006)", "previouslyFormattedCitation" : "(Bed\u0159ich, 2006)" }, "properties" : {  }, "schema" : "https://github.com/citation-style-language/schema/raw/master/csl-citation.json" }</w:instrText>
      </w:r>
      <w:r w:rsidR="00A75587">
        <w:fldChar w:fldCharType="separate"/>
      </w:r>
      <w:r w:rsidR="00A75587" w:rsidRPr="00A75587">
        <w:rPr>
          <w:noProof/>
        </w:rPr>
        <w:t>(Bedřich, 2006)</w:t>
      </w:r>
      <w:r w:rsidR="00A75587">
        <w:fldChar w:fldCharType="end"/>
      </w:r>
      <w:r w:rsidR="00A75587">
        <w:t>.</w:t>
      </w:r>
    </w:p>
    <w:p w:rsidR="00A75587" w:rsidRDefault="00A75587" w:rsidP="00163608">
      <w:pPr>
        <w:spacing w:after="0"/>
        <w:ind w:left="210" w:firstLine="363"/>
      </w:pPr>
      <w:r>
        <w:fldChar w:fldCharType="begin" w:fldLock="1"/>
      </w:r>
      <w:r>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"manualFormatting" : "Dovalil (2002)", "plainTextFormattedCitation" : "(Dovalil, 2002)", "previouslyFormattedCitation" : "(Dovalil, 2002)" }, "properties" : {  }, "schema" : "https://github.com/citation-style-language/schema/raw/master/csl-citation.json" }</w:instrText>
      </w:r>
      <w:r>
        <w:fldChar w:fldCharType="separate"/>
      </w:r>
      <w:r w:rsidRPr="00A75587">
        <w:rPr>
          <w:noProof/>
        </w:rPr>
        <w:t xml:space="preserve">Dovalil </w:t>
      </w:r>
      <w:r>
        <w:rPr>
          <w:noProof/>
        </w:rPr>
        <w:t>(</w:t>
      </w:r>
      <w:r w:rsidRPr="00A75587">
        <w:rPr>
          <w:noProof/>
        </w:rPr>
        <w:t>2002)</w:t>
      </w:r>
      <w:r>
        <w:fldChar w:fldCharType="end"/>
      </w:r>
      <w:r>
        <w:t xml:space="preserve"> </w:t>
      </w:r>
      <w:r w:rsidR="00DD2C1A">
        <w:t xml:space="preserve">z pohledu síly mohutného svalového stahu, rychlosti svalového stahu, trvání pohybu a počtu opakování v čase </w:t>
      </w:r>
      <w:r>
        <w:t>rozlišuje několik silových schopností:</w:t>
      </w:r>
    </w:p>
    <w:p w:rsidR="00A75587" w:rsidRDefault="00A75587" w:rsidP="00DD2C1A">
      <w:pPr>
        <w:pStyle w:val="Odstavecseseznamem"/>
        <w:numPr>
          <w:ilvl w:val="0"/>
          <w:numId w:val="13"/>
        </w:numPr>
      </w:pPr>
      <w:r>
        <w:t>Síla absolutní (maximální) – je schopnost spojená s nejvyšší</w:t>
      </w:r>
      <w:r w:rsidR="00DD2C1A">
        <w:t>m</w:t>
      </w:r>
      <w:r>
        <w:t xml:space="preserve"> možným odporem</w:t>
      </w:r>
      <w:r w:rsidR="00DD2C1A">
        <w:t xml:space="preserve"> a může být realizována při dynamické (koncentrické nebo excentrické) nebo statické svalové činnosti.</w:t>
      </w:r>
    </w:p>
    <w:p w:rsidR="00DD2C1A" w:rsidRDefault="00DD2C1A" w:rsidP="00DD2C1A">
      <w:pPr>
        <w:pStyle w:val="Odstavecseseznamem"/>
        <w:numPr>
          <w:ilvl w:val="0"/>
          <w:numId w:val="13"/>
        </w:numPr>
      </w:pPr>
      <w:r>
        <w:t xml:space="preserve">Síla rychlá a výbušná (explozivní) </w:t>
      </w:r>
      <w:r w:rsidR="00D5111D">
        <w:t>–</w:t>
      </w:r>
      <w:r>
        <w:t xml:space="preserve"> </w:t>
      </w:r>
      <w:r w:rsidR="00D5111D">
        <w:t>schopnost, která je spojená s překonáváním nemaximálního odporu vysoké až maximální rychlosti při dynamické svalové činnosti.</w:t>
      </w:r>
    </w:p>
    <w:p w:rsidR="00D5111D" w:rsidRDefault="00D5111D" w:rsidP="00DD2C1A">
      <w:pPr>
        <w:pStyle w:val="Odstavecseseznamem"/>
        <w:numPr>
          <w:ilvl w:val="0"/>
          <w:numId w:val="13"/>
        </w:numPr>
      </w:pPr>
      <w:r>
        <w:t xml:space="preserve">Síla vytrvalostní </w:t>
      </w:r>
      <w:r w:rsidR="004D570E">
        <w:t>–</w:t>
      </w:r>
      <w:r>
        <w:t xml:space="preserve"> </w:t>
      </w:r>
      <w:r w:rsidR="004D570E">
        <w:t>schopnost překonávat nemaximální odpor déletrvající svalovou činností, která může být realizována jak u dynamické, tak u statické svalové činnosti.</w:t>
      </w:r>
    </w:p>
    <w:p w:rsidR="00AA5EDB" w:rsidRDefault="00AA5EDB" w:rsidP="00D71D18">
      <w:pPr>
        <w:spacing w:after="0"/>
        <w:ind w:left="210" w:firstLine="363"/>
      </w:pPr>
      <w:r>
        <w:t xml:space="preserve">Podle </w:t>
      </w:r>
      <w:r>
        <w:fldChar w:fldCharType="begin" w:fldLock="1"/>
      </w:r>
      <w:r>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"manualFormatting" : "Dovalila (2002)", "plainTextFormattedCitation" : "(Dovalil, 2002)", "previouslyFormattedCitation" : "(Dovalil, 2002)" }, "properties" : {  }, "schema" : "https://github.com/citation-style-language/schema/raw/master/csl-citation.json" }</w:instrText>
      </w:r>
      <w:r>
        <w:fldChar w:fldCharType="separate"/>
      </w:r>
      <w:r w:rsidRPr="00AA5EDB">
        <w:rPr>
          <w:noProof/>
        </w:rPr>
        <w:t>Dovalil</w:t>
      </w:r>
      <w:r>
        <w:rPr>
          <w:noProof/>
        </w:rPr>
        <w:t>a</w:t>
      </w:r>
      <w:r w:rsidRPr="00AA5EDB">
        <w:rPr>
          <w:noProof/>
        </w:rPr>
        <w:t xml:space="preserve"> </w:t>
      </w:r>
      <w:r>
        <w:rPr>
          <w:noProof/>
        </w:rPr>
        <w:t>(</w:t>
      </w:r>
      <w:r w:rsidRPr="00AA5EDB">
        <w:rPr>
          <w:noProof/>
        </w:rPr>
        <w:t>2002)</w:t>
      </w:r>
      <w:r>
        <w:fldChar w:fldCharType="end"/>
      </w:r>
      <w:r>
        <w:t xml:space="preserve"> patří silové schopnosti k hlavním faktorům sportovních výkonů, kde </w:t>
      </w:r>
      <w:r w:rsidR="00332855">
        <w:t xml:space="preserve">hrají </w:t>
      </w:r>
      <w:r w:rsidR="00A80A88">
        <w:t xml:space="preserve">ve všech sportovních odvětví </w:t>
      </w:r>
      <w:r>
        <w:t>určitou úloh</w:t>
      </w:r>
      <w:r w:rsidR="00A80A88">
        <w:t>u</w:t>
      </w:r>
      <w:r>
        <w:t>. Dále pak mají rozhodující význam ve specializacích, kde se překonává velký odpor náčiní (vzpírání, vrhy a hody v atletice aj.) nebo odpor vlastního těla (gymnastika</w:t>
      </w:r>
      <w:r w:rsidR="00A80A88">
        <w:t>, skoky).</w:t>
      </w:r>
      <w:r w:rsidR="00332855">
        <w:t xml:space="preserve"> Neméně důležité jsou však ve sportech, kde se překonává aktivní odpor soupeře (</w:t>
      </w:r>
      <w:proofErr w:type="spellStart"/>
      <w:r w:rsidR="00332855">
        <w:t>úpolové</w:t>
      </w:r>
      <w:proofErr w:type="spellEnd"/>
      <w:r w:rsidR="00DC5043">
        <w:t xml:space="preserve"> </w:t>
      </w:r>
      <w:r w:rsidR="00332855">
        <w:t>sporty) nebo odpor prostředí (plavání, veslování, kanoistika, lyžování).</w:t>
      </w:r>
    </w:p>
    <w:p w:rsidR="00F6129D" w:rsidRPr="006A376E" w:rsidRDefault="00F6129D" w:rsidP="00D71D18">
      <w:pPr>
        <w:pStyle w:val="Nadpis3"/>
        <w:spacing w:before="240"/>
        <w:ind w:left="930"/>
      </w:pPr>
      <w:bookmarkStart w:id="25" w:name="_Toc512447913"/>
      <w:r w:rsidRPr="006A376E">
        <w:t>Rychlostní schopnosti</w:t>
      </w:r>
      <w:bookmarkEnd w:id="25"/>
    </w:p>
    <w:p w:rsidR="00AF3BBC" w:rsidRDefault="00A20153" w:rsidP="003E12AF">
      <w:pPr>
        <w:spacing w:after="0"/>
        <w:ind w:left="210" w:firstLine="363"/>
      </w:pPr>
      <w:r>
        <w:t xml:space="preserve">„Rychlostní schopností rozumíme schopnost provést motorickou činnost nebo realizovat určitý pohybový úkol v co nejkratším časovém úseku“ </w:t>
      </w:r>
      <w:r>
        <w:fldChar w:fldCharType="begin" w:fldLock="1"/>
      </w:r>
      <w:r w:rsidR="00E93E57">
        <w:instrText>ADDIN CSL_CITATION { "citationItems" : [ { "id" : "ITEM-1", "itemData" : { "author" : [ { "dropping-particle" : "", "family" : "Blahu\u0161", "given" : "Petr", "non-dropping-particle" : "", "parse-names" : false, "suffix" : "" }, { "dropping-particle" : "", "family" : "Chytr\u00e1\u010dkov\u00e1", "given" : "Jitka", "non-dropping-particle" : "", "parse-names" : false, "suffix" : "" }, { "dropping-particle" : "", "family" : "\u010celikovsk\u00fd", "given" : "Stanislav", "non-dropping-particle" : "", "parse-names" : false, "suffix" : "" }, { "dropping-particle" : "", "family" : "M\u011bkota", "given" : "Karel", "non-dropping-particle" : "", "parse-names" : false, "suffix" : "" } ], "id" : "ITEM-1", "issued" : { "date-parts" : [ [ "1990" ] ] }, "publisher" : "St\u00e1tn\u00ed pedagogick\u00e9 nakladatelstv\u00ed", "publisher-place" : "Praha", "title" : "Antropomotorika pro studuj\u00edc\u00ed t\u011blesnou v\u00fdchovu", "type" : "book" }, "uris" : [ "http://www.mendeley.com/documents/?uuid=dedf8b63-a108-43d4-9dd8-96ff05e50cba" ] } ], "mendeley" : { "formattedCitation" : "(Blahu\u0161, Chytr\u00e1\u010dkov\u00e1, \u010celikovsk\u00fd, &amp; M\u011bkota, 1990)", "manualFormatting" : "(Blahu\u0161, et al., 1990)", "plainTextFormattedCitation" : "(Blahu\u0161, Chytr\u00e1\u010dkov\u00e1, \u010celikovsk\u00fd, &amp; M\u011bkota, 1990)", "previouslyFormattedCitation" : "(Blahu\u0161, Chytr\u00e1\u010dkov\u00e1, \u010celikovsk\u00fd, &amp; M\u011bkota, 1990)" }, "properties" : {  }, "schema" : "https://github.com/citation-style-language/schema/raw/master/csl-citation.json" }</w:instrText>
      </w:r>
      <w:r>
        <w:fldChar w:fldCharType="separate"/>
      </w:r>
      <w:r>
        <w:rPr>
          <w:noProof/>
        </w:rPr>
        <w:t>(Blahuš, et al.,</w:t>
      </w:r>
      <w:r w:rsidRPr="00A20153">
        <w:rPr>
          <w:noProof/>
        </w:rPr>
        <w:t xml:space="preserve"> 1990)</w:t>
      </w:r>
      <w:r>
        <w:fldChar w:fldCharType="end"/>
      </w:r>
      <w:r>
        <w:t xml:space="preserve">. </w:t>
      </w:r>
      <w:r w:rsidR="00DC5043">
        <w:t>Podle</w:t>
      </w:r>
      <w:r>
        <w:t xml:space="preserve"> </w:t>
      </w:r>
      <w:r w:rsidR="008E13E4">
        <w:fldChar w:fldCharType="begin" w:fldLock="1"/>
      </w:r>
      <w:r w:rsidR="008E13E4">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"manualFormatting" : "Dovalila (2002)", "plainTextFormattedCitation" : "(Dovalil, 2002)", "previouslyFormattedCitation" : "(Dovalil, 2002)" }, "properties" : {  }, "schema" : "https://github.com/citation-style-language/schema/raw/master/csl-citation.json" }</w:instrText>
      </w:r>
      <w:r w:rsidR="008E13E4">
        <w:fldChar w:fldCharType="separate"/>
      </w:r>
      <w:r w:rsidR="008E13E4" w:rsidRPr="008E13E4">
        <w:rPr>
          <w:noProof/>
        </w:rPr>
        <w:t>Dovalil</w:t>
      </w:r>
      <w:r w:rsidR="008E13E4">
        <w:rPr>
          <w:noProof/>
        </w:rPr>
        <w:t>a</w:t>
      </w:r>
      <w:r w:rsidR="008E13E4" w:rsidRPr="008E13E4">
        <w:rPr>
          <w:noProof/>
        </w:rPr>
        <w:t xml:space="preserve"> </w:t>
      </w:r>
      <w:r w:rsidR="008E13E4">
        <w:rPr>
          <w:noProof/>
        </w:rPr>
        <w:t>(</w:t>
      </w:r>
      <w:r w:rsidR="008E13E4" w:rsidRPr="008E13E4">
        <w:rPr>
          <w:noProof/>
        </w:rPr>
        <w:t>2002)</w:t>
      </w:r>
      <w:r w:rsidR="008E13E4">
        <w:fldChar w:fldCharType="end"/>
      </w:r>
      <w:r w:rsidR="00DC5043">
        <w:t xml:space="preserve"> jsou rychlostní schopnosti z fyzikálního pohledu charakterizovány vysokou až maximální rychlostí pohybu</w:t>
      </w:r>
      <w:r w:rsidR="000475E8">
        <w:t xml:space="preserve">, kde </w:t>
      </w:r>
      <w:r w:rsidR="008E13E4">
        <w:t xml:space="preserve">je </w:t>
      </w:r>
      <w:r w:rsidR="00DC5043">
        <w:t>tato činnost prováděna maximálním úsilím</w:t>
      </w:r>
      <w:r w:rsidR="008E13E4">
        <w:t xml:space="preserve">, </w:t>
      </w:r>
      <w:r w:rsidR="00DC5043">
        <w:t>maximální intenzitou</w:t>
      </w:r>
      <w:r w:rsidR="008E13E4">
        <w:t xml:space="preserve"> a</w:t>
      </w:r>
      <w:r w:rsidR="00DC5043">
        <w:t xml:space="preserve"> zajišť</w:t>
      </w:r>
      <w:r w:rsidR="002765A7">
        <w:t xml:space="preserve">uje ji </w:t>
      </w:r>
      <w:r w:rsidR="00DC5043">
        <w:t>ATP-CP systém.</w:t>
      </w:r>
      <w:r w:rsidR="008E13E4">
        <w:t xml:space="preserve"> </w:t>
      </w:r>
      <w:r w:rsidR="00532F0F">
        <w:t xml:space="preserve">Dle </w:t>
      </w:r>
      <w:r w:rsidR="00532F0F">
        <w:fldChar w:fldCharType="begin" w:fldLock="1"/>
      </w:r>
      <w:r w:rsidR="00532F0F">
        <w:instrText>ADDIN CSL_CITATION { "citationItems" : [ { "id" : "ITEM-1", "itemData" : { "author" : [ { "dropping-particle" : "", "family" : "Blahu\u0161", "given" : "Petr", "non-dropping-particle" : "", "parse-names" : false, "suffix" : "" }, { "dropping-particle" : "", "family" : "Chytr\u00e1\u010dkov\u00e1", "given" : "Jitka", "non-dropping-particle" : "", "parse-names" : false, "suffix" : "" }, { "dropping-particle" : "", "family" : "\u010celikovsk\u00fd", "given" : "Stanislav", "non-dropping-particle" : "", "parse-names" : false, "suffix" : "" }, { "dropping-particle" : "", "family" : "M\u011bkota", "given" : "Karel", "non-dropping-particle" : "", "parse-names" : false, "suffix" : "" } ], "id" : "ITEM-1", "issued" : { "date-parts" : [ [ "1990" ] ] }, "publisher" : "St\u00e1tn\u00ed pedagogick\u00e9 nakladatelstv\u00ed", "publisher-place" : "Praha", "title" : "Antropomotorika pro studuj\u00edc\u00ed t\u011blesnou v\u00fdchovu", "type" : "book" }, "uris" : [ "http://www.mendeley.com/documents/?uuid=dedf8b63-a108-43d4-9dd8-96ff05e50cba" ] } ], "mendeley" : { "formattedCitation" : "(Blahu\u0161 et al., 1990)", "manualFormatting" : "Blahu\u0161e et al., (1990)", "plainTextFormattedCitation" : "(Blahu\u0161 et al., 1990)", "previouslyFormattedCitation" : "(Blahu\u0161 et al., 1990)" }, "properties" : {  }, "schema" : "https://github.com/citation-style-language/schema/raw/master/csl-citation.json" }</w:instrText>
      </w:r>
      <w:r w:rsidR="00532F0F">
        <w:fldChar w:fldCharType="separate"/>
      </w:r>
      <w:r w:rsidR="00532F0F" w:rsidRPr="00532F0F">
        <w:rPr>
          <w:noProof/>
        </w:rPr>
        <w:t>Blahuš</w:t>
      </w:r>
      <w:r w:rsidR="00532F0F">
        <w:rPr>
          <w:noProof/>
        </w:rPr>
        <w:t>e</w:t>
      </w:r>
      <w:r w:rsidR="00532F0F" w:rsidRPr="00532F0F">
        <w:rPr>
          <w:noProof/>
        </w:rPr>
        <w:t xml:space="preserve"> et al., </w:t>
      </w:r>
      <w:r w:rsidR="00532F0F">
        <w:rPr>
          <w:noProof/>
        </w:rPr>
        <w:t>(</w:t>
      </w:r>
      <w:r w:rsidR="00532F0F" w:rsidRPr="00532F0F">
        <w:rPr>
          <w:noProof/>
        </w:rPr>
        <w:t>1990)</w:t>
      </w:r>
      <w:r w:rsidR="00532F0F">
        <w:fldChar w:fldCharType="end"/>
      </w:r>
      <w:r w:rsidR="00532F0F">
        <w:t xml:space="preserve"> se dá předpokládat, „že činnost je spíše jen krátkodobého charakteru (max. 15 až 20 s) není příliš složitá a koordinačně náročná a nevyžaduje překonávání většího odporu“. </w:t>
      </w:r>
    </w:p>
    <w:p w:rsidR="006D5AFF" w:rsidRDefault="006D5AFF" w:rsidP="003E12AF">
      <w:pPr>
        <w:spacing w:after="0"/>
        <w:ind w:left="210" w:firstLine="363"/>
      </w:pPr>
      <w:r>
        <w:t xml:space="preserve">Podle </w:t>
      </w:r>
      <w:r>
        <w:fldChar w:fldCharType="begin" w:fldLock="1"/>
      </w:r>
      <w:r>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"manualFormatting" : "Dovalila (2002)", "plainTextFormattedCitation" : "(Dovalil, 2002)", "previouslyFormattedCitation" : "(Dovalil, 2002)" }, "properties" : {  }, "schema" : "https://github.com/citation-style-language/schema/raw/master/csl-citation.json" }</w:instrText>
      </w:r>
      <w:r>
        <w:fldChar w:fldCharType="separate"/>
      </w:r>
      <w:r w:rsidRPr="006D5AFF">
        <w:rPr>
          <w:noProof/>
        </w:rPr>
        <w:t>Dovalil</w:t>
      </w:r>
      <w:r>
        <w:rPr>
          <w:noProof/>
        </w:rPr>
        <w:t>a</w:t>
      </w:r>
      <w:r w:rsidRPr="006D5AFF">
        <w:rPr>
          <w:noProof/>
        </w:rPr>
        <w:t xml:space="preserve"> </w:t>
      </w:r>
      <w:r>
        <w:rPr>
          <w:noProof/>
        </w:rPr>
        <w:t>(</w:t>
      </w:r>
      <w:r w:rsidRPr="006D5AFF">
        <w:rPr>
          <w:noProof/>
        </w:rPr>
        <w:t>2002)</w:t>
      </w:r>
      <w:r>
        <w:fldChar w:fldCharType="end"/>
      </w:r>
      <w:r>
        <w:t xml:space="preserve"> zatím nejsou rychlostní schopnosti dostatečně vysvětleny, ale předpokládá se, že je ovlivňují a utváří složitý komplex činitelů. Za nejdůležitější činitele přitom považuje vysokou labilitu dějů podráždění a útlumu v CNS a odpovídající kontrakční a relaxační rychlost svalů, nebo vysokou rychlost vedení nervových vzruchů.</w:t>
      </w:r>
    </w:p>
    <w:p w:rsidR="00E959FB" w:rsidRDefault="00E959FB" w:rsidP="003E12AF">
      <w:pPr>
        <w:spacing w:after="0"/>
        <w:ind w:left="210" w:firstLine="363"/>
      </w:pPr>
      <w:r>
        <w:lastRenderedPageBreak/>
        <w:t xml:space="preserve">Rychlostní schopnosti rozlišuje </w:t>
      </w:r>
      <w:r>
        <w:fldChar w:fldCharType="begin" w:fldLock="1"/>
      </w:r>
      <w:r>
        <w:instrText>ADDIN CSL_CITATION { "citationItems" : [ { "id" : "ITEM-1", "itemData" : { "author" : [ { "dropping-particle" : "", "family" : "Dovalil", "given" : "Josef", "non-dropping-particle" : "", "parse-names" : false, "suffix" : "" } ], "id" : "ITEM-1", "issued" : { "date-parts" : [ [ "2002" ] ] }, "publisher" : "Olympia", "publisher-place" : "Praha", "title" : "V\u00fdkon a tr\u00e9nink ve sportu", "type" : "book" }, "uris" : [ "http://www.mendeley.com/documents/?uuid=b4a3d3d0-d7ce-4010-aa06-c0ec5aabc20f" ] } ], "mendeley" : { "formattedCitation" : "(Dovalil, 2002)", "plainTextFormattedCitation" : "(Dovalil, 2002)", "previouslyFormattedCitation" : "(Dovalil, 2002)" }, "properties" : {  }, "schema" : "https://github.com/citation-style-language/schema/raw/master/csl-citation.json" }</w:instrText>
      </w:r>
      <w:r>
        <w:fldChar w:fldCharType="separate"/>
      </w:r>
      <w:r w:rsidRPr="00E959FB">
        <w:rPr>
          <w:noProof/>
        </w:rPr>
        <w:t>(Dovalil, 2002)</w:t>
      </w:r>
      <w:r>
        <w:fldChar w:fldCharType="end"/>
      </w:r>
      <w:r>
        <w:t>:</w:t>
      </w:r>
    </w:p>
    <w:p w:rsidR="00E959FB" w:rsidRDefault="00E959FB" w:rsidP="00E959FB">
      <w:pPr>
        <w:pStyle w:val="Odstavecseseznamem"/>
        <w:numPr>
          <w:ilvl w:val="0"/>
          <w:numId w:val="14"/>
        </w:numPr>
      </w:pPr>
      <w:r>
        <w:t>rychlost reakční (zahájení pohybu)</w:t>
      </w:r>
    </w:p>
    <w:p w:rsidR="00E959FB" w:rsidRDefault="00E959FB" w:rsidP="00E959FB">
      <w:pPr>
        <w:pStyle w:val="Odstavecseseznamem"/>
        <w:numPr>
          <w:ilvl w:val="0"/>
          <w:numId w:val="14"/>
        </w:numPr>
      </w:pPr>
      <w:r>
        <w:t>rychlost acyklickou (nejvyšší rychlost jednotlivých pohybů)</w:t>
      </w:r>
    </w:p>
    <w:p w:rsidR="00E959FB" w:rsidRDefault="00E959FB" w:rsidP="00E959FB">
      <w:pPr>
        <w:pStyle w:val="Odstavecseseznamem"/>
        <w:numPr>
          <w:ilvl w:val="0"/>
          <w:numId w:val="14"/>
        </w:numPr>
      </w:pPr>
      <w:r>
        <w:t>rychlost cyklickou (vysoká frekvence opakujících se stejných pohybů)</w:t>
      </w:r>
    </w:p>
    <w:p w:rsidR="00532F0F" w:rsidRDefault="00E959FB" w:rsidP="003E12AF">
      <w:pPr>
        <w:pStyle w:val="Odstavecseseznamem"/>
        <w:numPr>
          <w:ilvl w:val="0"/>
          <w:numId w:val="14"/>
        </w:numPr>
      </w:pPr>
      <w:r>
        <w:t>rychlost komplexní (kombinace cyklických a acyklických pohybů včetně reakce)</w:t>
      </w:r>
    </w:p>
    <w:p w:rsidR="00F6129D" w:rsidRPr="006A376E" w:rsidRDefault="00F6129D" w:rsidP="003E12AF">
      <w:pPr>
        <w:pStyle w:val="Nadpis3"/>
        <w:spacing w:before="240"/>
        <w:ind w:left="930"/>
      </w:pPr>
      <w:bookmarkStart w:id="26" w:name="_Toc512447914"/>
      <w:r w:rsidRPr="006A376E">
        <w:t>Koordinační schopnosti</w:t>
      </w:r>
      <w:bookmarkEnd w:id="26"/>
    </w:p>
    <w:p w:rsidR="00F6129D" w:rsidRDefault="00CA17F3" w:rsidP="003E12AF">
      <w:pPr>
        <w:spacing w:after="0"/>
        <w:ind w:left="210" w:firstLine="363"/>
      </w:pPr>
      <w:r>
        <w:t xml:space="preserve">Podle </w:t>
      </w:r>
      <w:r>
        <w:fldChar w:fldCharType="begin" w:fldLock="1"/>
      </w:r>
      <w:r>
        <w:instrText>ADDIN CSL_CITATION { "citationItems" : [ { "id" : "ITEM-1", "itemData" : { "author" : [ { "dropping-particle" : "", "family" : "Bed\u0159ich", "given" : "Ladislav", "non-dropping-particle" : "", "parse-names" : false, "suffix" : "" } ], "id" : "ITEM-1", "issued" : { "date-parts" : [ [ "2006" ] ] }, "publisher" : "Masarykova univerzita", "publisher-place" : "Brno", "title" : "Fotbal: ritu\u00e1ln\u00ed hra modern\u00ed doby", "type" : "book" }, "uris" : [ "http://www.mendeley.com/documents/?uuid=0d72eb8a-783a-4f98-a9be-06cc5c118a5b" ] } ], "mendeley" : { "formattedCitation" : "(Bed\u0159ich, 2006)", "manualFormatting" : "Bed\u0159icha (2006)", "plainTextFormattedCitation" : "(Bed\u0159ich, 2006)", "previouslyFormattedCitation" : "(Bed\u0159ich, 2006)" }, "properties" : {  }, "schema" : "https://github.com/citation-style-language/schema/raw/master/csl-citation.json" }</w:instrText>
      </w:r>
      <w:r>
        <w:fldChar w:fldCharType="separate"/>
      </w:r>
      <w:r w:rsidRPr="00CA17F3">
        <w:rPr>
          <w:noProof/>
        </w:rPr>
        <w:t>Bedřich</w:t>
      </w:r>
      <w:r>
        <w:rPr>
          <w:noProof/>
        </w:rPr>
        <w:t>a (</w:t>
      </w:r>
      <w:r w:rsidRPr="00CA17F3">
        <w:rPr>
          <w:noProof/>
        </w:rPr>
        <w:t>2006)</w:t>
      </w:r>
      <w:r>
        <w:fldChar w:fldCharType="end"/>
      </w:r>
      <w:r>
        <w:t xml:space="preserve"> k</w:t>
      </w:r>
      <w:r w:rsidR="00F6129D">
        <w:t xml:space="preserve">oordinační schopnosti nemají jednotnou definici, proto se často nazývají obratnostní schopnosti, nebo také koordinačně-psychomotorické. Tyto schopnosti vyplývají z různorodostí jejich projevu a tím zaujímají zvláštní postavení mezi ostatními pohybovými schopnostmi. </w:t>
      </w:r>
      <w:r w:rsidR="00B414F4">
        <w:t>Na rozdíl od síly a vytrvalosti není jejich energetické zabezpečení pohybové činnosti vůbec podstatné. Koordinace je většinou úzce spjata s činností CNS. Ta řídí a organizuje několik řad oblastí, které jsou podstatné pro určitý pohyb. Mezi tyto hlavní oblasti patří např. nervosvalová koordinace, činnost analyzátorů, psychologické procesy a činnost jednotlivých funkčních systémů. Koordinaci můžeme rozdělit na tzv. obecnou a speciální</w:t>
      </w:r>
      <w:r w:rsidR="00984958">
        <w:t>. O</w:t>
      </w:r>
      <w:r w:rsidR="00B414F4">
        <w:t xml:space="preserve">becná schopnost představuje účelné </w:t>
      </w:r>
      <w:r w:rsidR="00984958">
        <w:t>provádění pohybových dovedností bez ohledu na sportovní specializaci. Speciální koordinace představuje schopnost provádět specifickou sportovní činnost efektivně tzn. rychle, bezchybně a dokonale.</w:t>
      </w:r>
      <w:r w:rsidR="004F4130">
        <w:t xml:space="preserve"> Z hlediska aspektu struktury je koordinace </w:t>
      </w:r>
      <w:r w:rsidR="008307E4">
        <w:t>složitá. Je tvořená dílčími schopnostmi, které se neprojevují samostatně, ale mají své zvláštnosti. Nejdůležitější dílčí schopnosti jsou reakce, rovnováha, rytmus, prostorově-orientační schopnost, kinesteticko-diferenciační schopnost a flexibili</w:t>
      </w:r>
      <w:r>
        <w:t>ta</w:t>
      </w:r>
      <w:r w:rsidR="001630CE">
        <w:t>.</w:t>
      </w:r>
    </w:p>
    <w:p w:rsidR="00F6129D" w:rsidRDefault="00F6129D" w:rsidP="00BA5C64">
      <w:pPr>
        <w:ind w:firstLine="708"/>
      </w:pPr>
    </w:p>
    <w:p w:rsidR="00E6698B" w:rsidRPr="00035FED" w:rsidRDefault="000F6C2D" w:rsidP="003E12AF">
      <w:pPr>
        <w:pStyle w:val="Nadpis2"/>
        <w:spacing w:before="240" w:line="360" w:lineRule="auto"/>
        <w:ind w:left="788" w:hanging="578"/>
      </w:pPr>
      <w:bookmarkStart w:id="27" w:name="_Toc512447915"/>
      <w:r w:rsidRPr="00035FED">
        <w:t>SPORTOVNÍ PŘÍPRAVA DĚTÍ</w:t>
      </w:r>
      <w:bookmarkEnd w:id="27"/>
    </w:p>
    <w:p w:rsidR="0003509D" w:rsidRDefault="00BB1592" w:rsidP="003E12AF">
      <w:pPr>
        <w:spacing w:after="0"/>
        <w:ind w:left="210" w:firstLine="363"/>
      </w:pPr>
      <w:r>
        <w:t>Podle</w:t>
      </w:r>
      <w:r w:rsidR="007A4A22">
        <w:t xml:space="preserve"> </w:t>
      </w:r>
      <w:r w:rsidR="007A4A22">
        <w:fldChar w:fldCharType="begin" w:fldLock="1"/>
      </w:r>
      <w:r w:rsidR="007A4A22">
        <w:instrText>ADDIN CSL_CITATION { "citationItems" : [ { "id" : "ITEM-1", "itemData" : { "author" : [ { "dropping-particle" : "", "family" : "Peri\u010d", "given" : "Tom\u00e1\u0161", "non-dropping-particle" : "", "parse-names" : false, "suffix" : "" } ], "id" : "ITEM-1", "issued" : { "date-parts" : [ [ "2004" ] ] }, "publisher" : "Grada publishing", "publisher-place" : "Praha", "title" : "Sportovn\u00ed p\u0159\u00edprava d\u011bt\u00ed", "type" : "book" }, "uris" : [ "http://www.mendeley.com/documents/?uuid=a268f209-bd29-4afd-9076-f54bc1669cd3" ] } ], "mendeley" : { "formattedCitation" : "(Peri\u010d, 2004)", "manualFormatting" : "Peri\u010de (2004)", "plainTextFormattedCitation" : "(Peri\u010d, 2004)", "previouslyFormattedCitation" : "(Peri\u010d, 2004)" }, "properties" : {  }, "schema" : "https://github.com/citation-style-language/schema/raw/master/csl-citation.json" }</w:instrText>
      </w:r>
      <w:r w:rsidR="007A4A22">
        <w:fldChar w:fldCharType="separate"/>
      </w:r>
      <w:r w:rsidR="007A4A22" w:rsidRPr="007A4A22">
        <w:rPr>
          <w:noProof/>
        </w:rPr>
        <w:t>Perič</w:t>
      </w:r>
      <w:r w:rsidR="007A4A22">
        <w:rPr>
          <w:noProof/>
        </w:rPr>
        <w:t>e</w:t>
      </w:r>
      <w:r w:rsidR="007A4A22" w:rsidRPr="007A4A22">
        <w:rPr>
          <w:noProof/>
        </w:rPr>
        <w:t xml:space="preserve"> </w:t>
      </w:r>
      <w:r w:rsidR="007A4A22">
        <w:rPr>
          <w:noProof/>
        </w:rPr>
        <w:t>(</w:t>
      </w:r>
      <w:r w:rsidR="007A4A22" w:rsidRPr="007A4A22">
        <w:rPr>
          <w:noProof/>
        </w:rPr>
        <w:t>2004)</w:t>
      </w:r>
      <w:r w:rsidR="007A4A22">
        <w:fldChar w:fldCharType="end"/>
      </w:r>
      <w:r>
        <w:t xml:space="preserve"> se sport stává </w:t>
      </w:r>
      <w:r w:rsidR="009C4003">
        <w:t>významným fenoménem současné společnosti.</w:t>
      </w:r>
      <w:r w:rsidR="004E766C">
        <w:t xml:space="preserve"> Díky popularitě, které dosahují špičkový závodníci ve významných sportovních soutěžích v masových mediích a vlivem snahy o prosazení sportovců vlastní země, jakožto formy ukázky kvalit</w:t>
      </w:r>
      <w:r w:rsidR="007A4A22">
        <w:t>ního</w:t>
      </w:r>
      <w:r w:rsidR="004E766C">
        <w:t xml:space="preserve"> státního systému se neustále zvyšuje tlak</w:t>
      </w:r>
      <w:r w:rsidR="007A4A22">
        <w:t xml:space="preserve"> na</w:t>
      </w:r>
      <w:r w:rsidR="004E766C">
        <w:t xml:space="preserve"> </w:t>
      </w:r>
      <w:r w:rsidR="007A4A22">
        <w:t>připravenost sportovců. Krátkodobé zaměření tréninku již nestačí pro dosažení maximálních výkonů, proto se ze sportovní přípravy stává dlouhodobý proces začínající již v relativně nízkém věku.</w:t>
      </w:r>
      <w:r w:rsidR="00DE0FB3">
        <w:t xml:space="preserve"> </w:t>
      </w:r>
    </w:p>
    <w:p w:rsidR="00DE0FB3" w:rsidRDefault="00DE0FB3" w:rsidP="003E12AF">
      <w:pPr>
        <w:spacing w:after="0"/>
        <w:ind w:left="210" w:firstLine="363"/>
      </w:pPr>
      <w:r>
        <w:t>Vlivem těchto důvodů existuje speciální oblast tréninkového procesu</w:t>
      </w:r>
      <w:r w:rsidR="0003509D">
        <w:t xml:space="preserve"> nazývající se sportovní příprava dětí. „ Jejím hlavním rysem je přípravný charakter, ve kterém se budují „základní kameny“ stavby zvané vrcholový výkon“ </w:t>
      </w:r>
      <w:r w:rsidR="0003509D">
        <w:fldChar w:fldCharType="begin" w:fldLock="1"/>
      </w:r>
      <w:r w:rsidR="0003509D">
        <w:instrText>ADDIN CSL_CITATION { "citationItems" : [ { "id" : "ITEM-1", "itemData" : { "author" : [ { "dropping-particle" : "", "family" : "Peri\u010d", "given" : "Tom\u00e1\u0161", "non-dropping-particle" : "", "parse-names" : false, "suffix" : "" } ], "id" : "ITEM-1", "issued" : { "date-parts" : [ [ "2004" ] ] }, "publisher" : "Grada publishing", "publisher-place" : "Praha", "title" : "Sportovn\u00ed p\u0159\u00edprava d\u011bt\u00ed", "type" : "book" }, "uris" : [ "http://www.mendeley.com/documents/?uuid=a268f209-bd29-4afd-9076-f54bc1669cd3" ] } ], "mendeley" : { "formattedCitation" : "(Peri\u010d, 2004)", "manualFormatting" : "(Peri\u010d, 2004, 18)", "plainTextFormattedCitation" : "(Peri\u010d, 2004)", "previouslyFormattedCitation" : "(Peri\u010d, 2004)" }, "properties" : {  }, "schema" : "https://github.com/citation-style-language/schema/raw/master/csl-citation.json" }</w:instrText>
      </w:r>
      <w:r w:rsidR="0003509D">
        <w:fldChar w:fldCharType="separate"/>
      </w:r>
      <w:r w:rsidR="0003509D" w:rsidRPr="0003509D">
        <w:rPr>
          <w:noProof/>
        </w:rPr>
        <w:t>(Perič, 2004</w:t>
      </w:r>
      <w:r w:rsidR="0003509D">
        <w:rPr>
          <w:noProof/>
        </w:rPr>
        <w:t>, 18</w:t>
      </w:r>
      <w:r w:rsidR="0003509D" w:rsidRPr="0003509D">
        <w:rPr>
          <w:noProof/>
        </w:rPr>
        <w:t>)</w:t>
      </w:r>
      <w:r w:rsidR="0003509D">
        <w:fldChar w:fldCharType="end"/>
      </w:r>
      <w:r w:rsidR="0003509D">
        <w:t>.</w:t>
      </w:r>
      <w:r w:rsidR="0083031B">
        <w:t xml:space="preserve"> </w:t>
      </w:r>
      <w:r w:rsidR="00C77088">
        <w:t xml:space="preserve">Tendencí některých trenérů v tréninku mládeže bývá „kopírování“ tréninků dospělých. </w:t>
      </w:r>
      <w:r w:rsidR="00D57407">
        <w:t xml:space="preserve">Někteří trenéři by si </w:t>
      </w:r>
      <w:r w:rsidR="00C77088">
        <w:t xml:space="preserve">však </w:t>
      </w:r>
      <w:r w:rsidR="00D57407">
        <w:t>měli</w:t>
      </w:r>
      <w:r w:rsidR="00C77088">
        <w:t xml:space="preserve"> </w:t>
      </w:r>
      <w:r w:rsidR="00D57407">
        <w:t xml:space="preserve">uvědomit, že děti nejsou </w:t>
      </w:r>
      <w:r w:rsidR="00D57407">
        <w:lastRenderedPageBreak/>
        <w:t>„malí dospělí“, ale do dospělosti se vyvíjejí</w:t>
      </w:r>
      <w:r w:rsidR="003F768A">
        <w:t xml:space="preserve"> </w:t>
      </w:r>
      <w:r w:rsidR="00435556">
        <w:fldChar w:fldCharType="begin" w:fldLock="1"/>
      </w:r>
      <w:r w:rsidR="00435556">
        <w:instrText>ADDIN CSL_CITATION { "citationItems" : [ { "id" : "ITEM-1", "itemData" : { "author" : [ { "dropping-particle" : "", "family" : "Vot\u00edk", "given" : "Jarom\u00edr", "non-dropping-particle" : "", "parse-names" : false, "suffix" : "" } ], "id" : "ITEM-1", "issued" : { "date-parts" : [ [ "2003" ] ] }, "publisher" : "Grada publishing", "publisher-place" : "Praha", "title" : "Fotbal: tr\u00e9nink budouc\u00edch hv\u011bzd", "type" : "book" }, "uris" : [ "http://www.mendeley.com/documents/?uuid=ff6c98ad-3f44-4fbb-95e6-65f7fe0187d6" ] } ], "mendeley" : { "formattedCitation" : "(Vot\u00edk, 2003)", "plainTextFormattedCitation" : "(Vot\u00edk, 2003)", "previouslyFormattedCitation" : "(Vot\u00edk, 2003)" }, "properties" : {  }, "schema" : "https://github.com/citation-style-language/schema/raw/master/csl-citation.json" }</w:instrText>
      </w:r>
      <w:r w:rsidR="00435556">
        <w:fldChar w:fldCharType="separate"/>
      </w:r>
      <w:r w:rsidR="00435556" w:rsidRPr="00435556">
        <w:rPr>
          <w:noProof/>
        </w:rPr>
        <w:t>(Votík, 2003)</w:t>
      </w:r>
      <w:r w:rsidR="00435556">
        <w:fldChar w:fldCharType="end"/>
      </w:r>
      <w:r w:rsidR="00435556">
        <w:t>.</w:t>
      </w:r>
      <w:r w:rsidR="00960D42">
        <w:t xml:space="preserve"> Podle </w:t>
      </w:r>
      <w:r w:rsidR="00960D42">
        <w:fldChar w:fldCharType="begin" w:fldLock="1"/>
      </w:r>
      <w:r w:rsidR="00960D42">
        <w:instrText>ADDIN CSL_CITATION { "citationItems" : [ { "id" : "ITEM-1", "itemData" : { "author" : [ { "dropping-particle" : "", "family" : "Peri\u010d", "given" : "Tom\u00e1\u0161", "non-dropping-particle" : "", "parse-names" : false, "suffix" : "" } ], "id" : "ITEM-1", "issued" : { "date-parts" : [ [ "2004" ] ] }, "publisher" : "Grada publishing", "publisher-place" : "Praha", "title" : "Sportovn\u00ed p\u0159\u00edprava d\u011bt\u00ed", "type" : "book" }, "uris" : [ "http://www.mendeley.com/documents/?uuid=a268f209-bd29-4afd-9076-f54bc1669cd3" ] } ], "mendeley" : { "formattedCitation" : "(Peri\u010d, 2004)", "manualFormatting" : "Peri\u010de (2004)", "plainTextFormattedCitation" : "(Peri\u010d, 2004)", "previouslyFormattedCitation" : "(Peri\u010d, 2004)" }, "properties" : {  }, "schema" : "https://github.com/citation-style-language/schema/raw/master/csl-citation.json" }</w:instrText>
      </w:r>
      <w:r w:rsidR="00960D42">
        <w:fldChar w:fldCharType="separate"/>
      </w:r>
      <w:r w:rsidR="00960D42" w:rsidRPr="00960D42">
        <w:rPr>
          <w:noProof/>
        </w:rPr>
        <w:t>Perič</w:t>
      </w:r>
      <w:r w:rsidR="00960D42">
        <w:rPr>
          <w:noProof/>
        </w:rPr>
        <w:t>e</w:t>
      </w:r>
      <w:r w:rsidR="00960D42" w:rsidRPr="00960D42">
        <w:rPr>
          <w:noProof/>
        </w:rPr>
        <w:t xml:space="preserve"> </w:t>
      </w:r>
      <w:r w:rsidR="00960D42">
        <w:rPr>
          <w:noProof/>
        </w:rPr>
        <w:t>(</w:t>
      </w:r>
      <w:r w:rsidR="00960D42" w:rsidRPr="00960D42">
        <w:rPr>
          <w:noProof/>
        </w:rPr>
        <w:t>2004)</w:t>
      </w:r>
      <w:r w:rsidR="00960D42">
        <w:fldChar w:fldCharType="end"/>
      </w:r>
      <w:r w:rsidR="00960D42">
        <w:t xml:space="preserve"> by se měl každý trenér spíše zamyslet nad otázkami co a jak trénovat, proč trénovat, nebo jaký je smysl trénování pro danou kategori</w:t>
      </w:r>
      <w:r w:rsidR="00F66A63">
        <w:t>i.</w:t>
      </w:r>
      <w:r w:rsidR="00834B60">
        <w:t xml:space="preserve"> Získáním základních znalostí se poté trenéři mohou lépe vyznat v tom, co je přiměřené danému věku, nebo jaké činnosti mohou dítě rozvinout či naopak poškodit.</w:t>
      </w:r>
    </w:p>
    <w:p w:rsidR="00C07C77" w:rsidRDefault="00C07C77" w:rsidP="003E12AF">
      <w:pPr>
        <w:spacing w:after="0"/>
        <w:ind w:left="210" w:firstLine="363"/>
      </w:pPr>
      <w:r>
        <w:t xml:space="preserve">Podle </w:t>
      </w:r>
      <w:r>
        <w:fldChar w:fldCharType="begin" w:fldLock="1"/>
      </w:r>
      <w:r>
        <w:instrText>ADDIN CSL_CITATION { "citationItems" : [ { "id" : "ITEM-1", "itemData" : { "author" : [ { "dropping-particle" : "", "family" : "Peri\u010d", "given" : "Tom\u00e1\u0161", "non-dropping-particle" : "", "parse-names" : false, "suffix" : "" } ], "id" : "ITEM-1", "issued" : { "date-parts" : [ [ "2004" ] ] }, "publisher" : "Grada publishing", "publisher-place" : "Praha", "title" : "Sportovn\u00ed p\u0159\u00edprava d\u011bt\u00ed", "type" : "book" }, "uris" : [ "http://www.mendeley.com/documents/?uuid=a268f209-bd29-4afd-9076-f54bc1669cd3" ] } ], "mendeley" : { "formattedCitation" : "(Peri\u010d, 2004)", "manualFormatting" : "Peri\u010de (2004)", "plainTextFormattedCitation" : "(Peri\u010d, 2004)", "previouslyFormattedCitation" : "(Peri\u010d, 2004)" }, "properties" : {  }, "schema" : "https://github.com/citation-style-language/schema/raw/master/csl-citation.json" }</w:instrText>
      </w:r>
      <w:r>
        <w:fldChar w:fldCharType="separate"/>
      </w:r>
      <w:r w:rsidRPr="00C07C77">
        <w:rPr>
          <w:noProof/>
        </w:rPr>
        <w:t>Perič</w:t>
      </w:r>
      <w:r>
        <w:rPr>
          <w:noProof/>
        </w:rPr>
        <w:t>e</w:t>
      </w:r>
      <w:r w:rsidRPr="00C07C77">
        <w:rPr>
          <w:noProof/>
        </w:rPr>
        <w:t xml:space="preserve"> </w:t>
      </w:r>
      <w:r>
        <w:rPr>
          <w:noProof/>
        </w:rPr>
        <w:t>(</w:t>
      </w:r>
      <w:r w:rsidRPr="00C07C77">
        <w:rPr>
          <w:noProof/>
        </w:rPr>
        <w:t>2004)</w:t>
      </w:r>
      <w:r>
        <w:fldChar w:fldCharType="end"/>
      </w:r>
      <w:r>
        <w:t xml:space="preserve"> sice neexistuje jednoznačná odpověď </w:t>
      </w:r>
      <w:r w:rsidR="00D679B4">
        <w:t>na to, jaké jsou cíle sportovní přípravy dětí, ale je vhodné si stanovit tyto tři základní priority trenéra dětí:</w:t>
      </w:r>
    </w:p>
    <w:p w:rsidR="00D679B4" w:rsidRDefault="00D679B4" w:rsidP="00D679B4">
      <w:pPr>
        <w:pStyle w:val="Odstavecseseznamem"/>
        <w:numPr>
          <w:ilvl w:val="0"/>
          <w:numId w:val="7"/>
        </w:numPr>
      </w:pPr>
      <w:r>
        <w:t xml:space="preserve">Nepoškodit děti – </w:t>
      </w:r>
      <w:r w:rsidR="00304E2B">
        <w:t xml:space="preserve">ve sportu se velmi </w:t>
      </w:r>
      <w:r w:rsidR="00EF62C1">
        <w:t xml:space="preserve">často </w:t>
      </w:r>
      <w:r w:rsidR="00304E2B">
        <w:t xml:space="preserve">stává to, že trenéři v tréninku zatěžují </w:t>
      </w:r>
      <w:r w:rsidR="00EF62C1">
        <w:t>děti velmi nevhodným způsobem a vůbec neberou ohledy na následky, které by mohly mít pro jejich další vývoj. Poškození nemusí mít pouze podobu fyzickou, ale také formu psychickou. Mezi fyzické poškození řadíme např. skolióza páteře, předčasná osifikace kostí, různé kostní výrůstky, únavové zlomeniny. Psychické poruchy jsou sice méně nápadné než fyzické, za to však mohou být o to více zákeřné. Mezi psychické poruchy patří např. dlouhodobé stavy frustrace, úzkosti</w:t>
      </w:r>
      <w:r w:rsidR="00DD1DD3">
        <w:t>, časté depresivní onemocnění.</w:t>
      </w:r>
    </w:p>
    <w:p w:rsidR="000A5E6F" w:rsidRDefault="00D679B4" w:rsidP="00D679B4">
      <w:pPr>
        <w:pStyle w:val="Odstavecseseznamem"/>
        <w:numPr>
          <w:ilvl w:val="0"/>
          <w:numId w:val="7"/>
        </w:numPr>
      </w:pPr>
      <w:r>
        <w:t>Vytvořit u dětí vztah ke sportu jako k celoživotní aktivitě –</w:t>
      </w:r>
      <w:r w:rsidR="000A5E6F">
        <w:t xml:space="preserve"> sportujících dětí je sice hodně, ale jen málo z nich má předpoklady pro vrcholový sport</w:t>
      </w:r>
      <w:r w:rsidR="0059656B">
        <w:t>.</w:t>
      </w:r>
      <w:r w:rsidR="000A5E6F">
        <w:t xml:space="preserve"> </w:t>
      </w:r>
      <w:r w:rsidR="0059656B">
        <w:t>J</w:t>
      </w:r>
      <w:r w:rsidR="000A5E6F">
        <w:t xml:space="preserve">eště </w:t>
      </w:r>
      <w:r w:rsidR="0059656B">
        <w:t xml:space="preserve">mnohem </w:t>
      </w:r>
      <w:r w:rsidR="000A5E6F">
        <w:t>méně sportujících dětí se v dospělosti ve vrcholovém prostředí prosadí.</w:t>
      </w:r>
      <w:r w:rsidR="0059656B">
        <w:t xml:space="preserve"> Pro ostatní děti bude čas strávený ve sportovních oddílech jen určitou startovací pozicí pro vytvoření kladného vztahu k pohybu, jako </w:t>
      </w:r>
      <w:r w:rsidR="00AB5E5D">
        <w:t xml:space="preserve">k </w:t>
      </w:r>
      <w:r w:rsidR="0059656B">
        <w:t>jedné z důležitých součásti života. Vlivem sedavého chování, stravovacích návyků a pracovního stresu již v dnešní době nikoho nemusíme přesvědčovat o významu pohybových aktivit, které dokáží zabránit, nebo snížit civilizační choroby. Mezi tyto choroby patří např. obezita</w:t>
      </w:r>
      <w:r w:rsidR="00AB5E5D">
        <w:t xml:space="preserve"> nebo </w:t>
      </w:r>
      <w:r w:rsidR="0059656B">
        <w:t>vysoká hladina cholesterolu</w:t>
      </w:r>
      <w:r w:rsidR="00AB5E5D">
        <w:t>. A právě pohybová aktivita vypěstovaná v raném věku dokáže eliminovat, nebo alespoň zmírnit jejich riziko.</w:t>
      </w:r>
    </w:p>
    <w:p w:rsidR="00D679B4" w:rsidRDefault="00D679B4" w:rsidP="00D679B4">
      <w:pPr>
        <w:pStyle w:val="Odstavecseseznamem"/>
        <w:numPr>
          <w:ilvl w:val="0"/>
          <w:numId w:val="7"/>
        </w:numPr>
      </w:pPr>
      <w:r>
        <w:t>Vytvořit základy pro pozdější trénink</w:t>
      </w:r>
      <w:r w:rsidR="00AB5E5D">
        <w:t xml:space="preserve"> –</w:t>
      </w:r>
      <w:r w:rsidR="00776A1E">
        <w:t xml:space="preserve"> Děti mají své limity vyplývající především z nedostatečné síly, rychlosti a vytrvalosti. Proto je každému jasné, že desetileté děti nedokáží zvedat vysoká závaží, skákat laťku na vysoké výšce a neuběhnout maraton za 2 hodiny.</w:t>
      </w:r>
      <w:r w:rsidR="004A070A">
        <w:t xml:space="preserve"> Děti se však dokáží přiblížit dospělým v koordinaci pohybu a ve zvládání techniky, proto by se měl trénink v dětství zaměřit především na základní požadavky v oblasti technik</w:t>
      </w:r>
      <w:r w:rsidR="00DB3DDE">
        <w:t xml:space="preserve">y </w:t>
      </w:r>
      <w:r w:rsidR="004A070A">
        <w:t>pohyb</w:t>
      </w:r>
      <w:r w:rsidR="00DB3DDE">
        <w:t>u</w:t>
      </w:r>
      <w:r w:rsidR="00C85773">
        <w:t xml:space="preserve">, </w:t>
      </w:r>
      <w:r w:rsidR="00DB3DDE">
        <w:t xml:space="preserve">a to hned ze dvou důvodů. Vlivem dobré úrovně centrální nervové soustavy, díky které se snadno učíme nové pohyby. A druhým důvodem je </w:t>
      </w:r>
      <w:r w:rsidR="00C85773">
        <w:t xml:space="preserve">precizní zvládnutí a vysoká </w:t>
      </w:r>
      <w:r w:rsidR="00DB3DDE">
        <w:t>obtížnost většiny sportovních dovedností</w:t>
      </w:r>
      <w:r w:rsidR="00C85773">
        <w:t>, na které dosáhneme pouze mnohonásobným opakováním a na to je potřeba čas.</w:t>
      </w:r>
    </w:p>
    <w:p w:rsidR="00C07C77" w:rsidRDefault="00C07C77" w:rsidP="007A4A22">
      <w:pPr>
        <w:ind w:left="210" w:firstLine="498"/>
      </w:pPr>
    </w:p>
    <w:p w:rsidR="005251C8" w:rsidRDefault="00D34AD2" w:rsidP="003E12AF">
      <w:pPr>
        <w:pStyle w:val="Nadpis3"/>
        <w:spacing w:before="240"/>
        <w:ind w:left="930"/>
      </w:pPr>
      <w:bookmarkStart w:id="28" w:name="_Toc512447916"/>
      <w:r w:rsidRPr="00E54F68">
        <w:lastRenderedPageBreak/>
        <w:t>Hlavní rozdíl</w:t>
      </w:r>
      <w:r w:rsidR="00E54F68" w:rsidRPr="00E54F68">
        <w:t>y</w:t>
      </w:r>
      <w:r w:rsidRPr="00E54F68">
        <w:t xml:space="preserve"> </w:t>
      </w:r>
      <w:r w:rsidR="00767BCC">
        <w:t xml:space="preserve">v </w:t>
      </w:r>
      <w:r w:rsidRPr="00E54F68">
        <w:t>trénin</w:t>
      </w:r>
      <w:r w:rsidR="00767BCC">
        <w:t>ku</w:t>
      </w:r>
      <w:r w:rsidRPr="00E54F68">
        <w:t xml:space="preserve"> mládeže a dospělých</w:t>
      </w:r>
      <w:bookmarkEnd w:id="28"/>
    </w:p>
    <w:p w:rsidR="00FC4049" w:rsidRDefault="002461BB" w:rsidP="003E12AF">
      <w:pPr>
        <w:spacing w:after="0"/>
        <w:ind w:left="210" w:firstLine="363"/>
      </w:pPr>
      <w:r>
        <w:t xml:space="preserve">Podle </w:t>
      </w:r>
      <w:r>
        <w:fldChar w:fldCharType="begin" w:fldLock="1"/>
      </w:r>
      <w:r w:rsidR="00E7487C">
        <w:instrText>ADDIN CSL_CITATION { "citationItems" : [ { "id" : "ITEM-1", "itemData" : { "author" : [ { "dropping-particle" : "", "family" : "Vot\u00edk", "given" : "Jarom\u00edr", "non-dropping-particle" : "", "parse-names" : false, "suffix" : "" } ], "id" : "ITEM-1", "issued" : { "date-parts" : [ [ "2003" ] ] }, "publisher" : "Grada publishing", "publisher-place" : "Praha", "title" : "Fotbal: tr\u00e9nink budouc\u00edch hv\u011bzd", "type" : "book" }, "uris" : [ "http://www.mendeley.com/documents/?uuid=ff6c98ad-3f44-4fbb-95e6-65f7fe0187d6" ] } ], "mendeley" : { "formattedCitation" : "(Vot\u00edk, 2003)", "manualFormatting" : "Vot\u00edka (2003, 21)", "plainTextFormattedCitation" : "(Vot\u00edk, 2003)", "previouslyFormattedCitation" : "(Vot\u00edk, 2003)" }, "properties" : {  }, "schema" : "https://github.com/citation-style-language/schema/raw/master/csl-citation.json" }</w:instrText>
      </w:r>
      <w:r>
        <w:fldChar w:fldCharType="separate"/>
      </w:r>
      <w:r w:rsidRPr="002461BB">
        <w:rPr>
          <w:noProof/>
        </w:rPr>
        <w:t>Votík</w:t>
      </w:r>
      <w:r>
        <w:rPr>
          <w:noProof/>
        </w:rPr>
        <w:t>a</w:t>
      </w:r>
      <w:r w:rsidRPr="002461BB">
        <w:rPr>
          <w:noProof/>
        </w:rPr>
        <w:t xml:space="preserve"> </w:t>
      </w:r>
      <w:r>
        <w:rPr>
          <w:noProof/>
        </w:rPr>
        <w:t>(</w:t>
      </w:r>
      <w:r w:rsidRPr="002461BB">
        <w:rPr>
          <w:noProof/>
        </w:rPr>
        <w:t>2003</w:t>
      </w:r>
      <w:r w:rsidR="00E7487C">
        <w:rPr>
          <w:noProof/>
        </w:rPr>
        <w:t>, 21</w:t>
      </w:r>
      <w:r w:rsidRPr="002461BB">
        <w:rPr>
          <w:noProof/>
        </w:rPr>
        <w:t>)</w:t>
      </w:r>
      <w:r>
        <w:fldChar w:fldCharType="end"/>
      </w:r>
      <w:r>
        <w:t xml:space="preserve"> </w:t>
      </w:r>
      <w:r w:rsidR="00E7487C">
        <w:t>„</w:t>
      </w:r>
      <w:r>
        <w:t>družstva mládežnických</w:t>
      </w:r>
      <w:r w:rsidR="00E7487C">
        <w:t xml:space="preserve"> kategorií</w:t>
      </w:r>
      <w:r>
        <w:t xml:space="preserve"> i dospělých usil</w:t>
      </w:r>
      <w:r w:rsidR="00E7487C">
        <w:t>ují</w:t>
      </w:r>
      <w:r>
        <w:t xml:space="preserve"> o rozvoj herní výkonnosti a hr</w:t>
      </w:r>
      <w:r w:rsidR="00E7487C">
        <w:t>ají</w:t>
      </w:r>
      <w:r>
        <w:t xml:space="preserve"> utkání na vítězství</w:t>
      </w:r>
      <w:r w:rsidR="00E7487C">
        <w:t>. Ale základní rozdíl spočívá v cílech a úkolech jejich tréninku“. Mezi hlavní cíle tréninku dospělých řadíme úspěch v soutěži, získávání co největšího počtu bodů a dosahování nejlepšího umístění v tabulce.</w:t>
      </w:r>
      <w:r w:rsidR="00B80837">
        <w:t xml:space="preserve"> Z toho vyplývá, že hlavním úkolem tréninku dospělých je příprava na soutěž.</w:t>
      </w:r>
      <w:r w:rsidR="00001922">
        <w:t xml:space="preserve"> </w:t>
      </w:r>
      <w:r w:rsidR="00094DEF">
        <w:t>Tréninkové cykli (mikro-</w:t>
      </w:r>
      <w:proofErr w:type="spellStart"/>
      <w:r w:rsidR="00094DEF">
        <w:t>mezo</w:t>
      </w:r>
      <w:proofErr w:type="spellEnd"/>
      <w:r w:rsidR="00094DEF">
        <w:t>-makro), aktuální výko</w:t>
      </w:r>
      <w:r w:rsidR="00001922">
        <w:t>nnost a požadavky na nejbližší utkání podstatně ovlivňují obsah tréninku</w:t>
      </w:r>
      <w:r w:rsidR="0059321F">
        <w:t xml:space="preserve"> </w:t>
      </w:r>
      <w:r w:rsidR="0059321F">
        <w:fldChar w:fldCharType="begin" w:fldLock="1"/>
      </w:r>
      <w:r w:rsidR="0059321F">
        <w:instrText>ADDIN CSL_CITATION { "citationItems" : [ { "id" : "ITEM-1", "itemData" : { "author" : [ { "dropping-particle" : "", "family" : "Vot\u00edk", "given" : "Jarom\u00edr", "non-dropping-particle" : "", "parse-names" : false, "suffix" : "" } ], "id" : "ITEM-1", "issued" : { "date-parts" : [ [ "2005" ] ] }, "publisher" : "Olympia", "publisher-place" : "Praha", "title" : "Tren\u00e9r fotbalu \"B\" UEFA licence", "type" : "book" }, "uris" : [ "http://www.mendeley.com/documents/?uuid=c5a062f9-5710-4a4d-88c9-234601a54a59" ] } ], "mendeley" : { "formattedCitation" : "(Vot\u00edk, 2005)", "plainTextFormattedCitation" : "(Vot\u00edk, 2005)", "previouslyFormattedCitation" : "(Vot\u00edk, 2005)" }, "properties" : {  }, "schema" : "https://github.com/citation-style-language/schema/raw/master/csl-citation.json" }</w:instrText>
      </w:r>
      <w:r w:rsidR="0059321F">
        <w:fldChar w:fldCharType="separate"/>
      </w:r>
      <w:r w:rsidR="0059321F" w:rsidRPr="0059321F">
        <w:rPr>
          <w:noProof/>
        </w:rPr>
        <w:t>(Votík, 2005)</w:t>
      </w:r>
      <w:r w:rsidR="0059321F">
        <w:fldChar w:fldCharType="end"/>
      </w:r>
      <w:r w:rsidR="0059321F">
        <w:t xml:space="preserve">. </w:t>
      </w:r>
    </w:p>
    <w:p w:rsidR="00960D42" w:rsidRDefault="00FC4049" w:rsidP="003E12AF">
      <w:pPr>
        <w:spacing w:after="0"/>
        <w:ind w:left="210" w:firstLine="363"/>
      </w:pPr>
      <w:r>
        <w:t xml:space="preserve">Podle </w:t>
      </w:r>
      <w:r>
        <w:fldChar w:fldCharType="begin" w:fldLock="1"/>
      </w:r>
      <w:r>
        <w:instrText>ADDIN CSL_CITATION { "citationItems" : [ { "id" : "ITEM-1", "itemData" : { "author" : [ { "dropping-particle" : "", "family" : "Vot\u00edk", "given" : "Jarom\u00edr", "non-dropping-particle" : "", "parse-names" : false, "suffix" : "" } ], "id" : "ITEM-1", "issued" : { "date-parts" : [ [ "2003" ] ] }, "publisher" : "Grada publishing", "publisher-place" : "Praha", "title" : "Fotbal: tr\u00e9nink budouc\u00edch hv\u011bzd", "type" : "book" }, "uris" : [ "http://www.mendeley.com/documents/?uuid=ff6c98ad-3f44-4fbb-95e6-65f7fe0187d6" ] } ], "mendeley" : { "formattedCitation" : "(Vot\u00edk, 2003)", "manualFormatting" : "Vot\u00edka (2003)", "plainTextFormattedCitation" : "(Vot\u00edk, 2003)", "previouslyFormattedCitation" : "(Vot\u00edk, 2003)" }, "properties" : {  }, "schema" : "https://github.com/citation-style-language/schema/raw/master/csl-citation.json" }</w:instrText>
      </w:r>
      <w:r>
        <w:fldChar w:fldCharType="separate"/>
      </w:r>
      <w:r w:rsidRPr="00FC4049">
        <w:rPr>
          <w:noProof/>
        </w:rPr>
        <w:t>Votík</w:t>
      </w:r>
      <w:r>
        <w:rPr>
          <w:noProof/>
        </w:rPr>
        <w:t>a</w:t>
      </w:r>
      <w:r w:rsidRPr="00FC4049">
        <w:rPr>
          <w:noProof/>
        </w:rPr>
        <w:t xml:space="preserve"> </w:t>
      </w:r>
      <w:r>
        <w:rPr>
          <w:noProof/>
        </w:rPr>
        <w:t>(</w:t>
      </w:r>
      <w:r w:rsidRPr="00FC4049">
        <w:rPr>
          <w:noProof/>
        </w:rPr>
        <w:t>2003)</w:t>
      </w:r>
      <w:r>
        <w:fldChar w:fldCharType="end"/>
      </w:r>
      <w:r>
        <w:t xml:space="preserve"> by však v</w:t>
      </w:r>
      <w:r w:rsidR="0059321F">
        <w:t xml:space="preserve"> tréninku mládeže měly tyto faktory </w:t>
      </w:r>
      <w:r w:rsidR="004E09AA">
        <w:t>stát</w:t>
      </w:r>
      <w:r>
        <w:t xml:space="preserve"> až</w:t>
      </w:r>
      <w:r w:rsidR="004E09AA">
        <w:t xml:space="preserve"> </w:t>
      </w:r>
      <w:r>
        <w:t>v pozadí, protože v první řadě by mělo jít o proces učební (vzdělávací) a výchovn</w:t>
      </w:r>
      <w:r w:rsidR="00916B67">
        <w:t>ý a až ve druhé řadě o zdatnost.</w:t>
      </w:r>
    </w:p>
    <w:p w:rsidR="00FC4049" w:rsidRPr="0071586B" w:rsidRDefault="00ED2588" w:rsidP="003E12AF">
      <w:pPr>
        <w:spacing w:after="0"/>
        <w:ind w:left="210" w:firstLine="363"/>
      </w:pPr>
      <w:r>
        <w:t xml:space="preserve">Ve sportovním tréninku se u žákovských kategorií uplatňuje tzv. spontánní pohybová aktivita, která má většinou charakter intermitentního zatížení. To je charakterizováno krátkodobým zatížením, ovšem vysoké intenzity s následnou nízkou intenzitou, nebo klidem. Díky tomu jsou děti v tomto věku schopny provádět pohybovou aktivitu po dlouhou dobu, aniž by se unavily. </w:t>
      </w:r>
      <w:r w:rsidR="00916B67">
        <w:t xml:space="preserve">Při nepřiměřené tréninkové zátěží je u dětí ohrožen především pohybový systém, oběhový systém i celkový rozvoj </w:t>
      </w:r>
      <w:r w:rsidR="00916B67">
        <w:fldChar w:fldCharType="begin" w:fldLock="1"/>
      </w:r>
      <w:r w:rsidR="00916B67">
        <w:instrText>ADDIN CSL_CITATION { "citationItems" : [ { "id" : "ITEM-1", "itemData" : { "author" : [ { "dropping-particle" : "", "family" : "Bed\u0159ich", "given" : "Ladislav", "non-dropping-particle" : "", "parse-names" : false, "suffix" : "" } ], "id" : "ITEM-1", "issued" : { "date-parts" : [ [ "2006" ] ] }, "publisher" : "Masarykova univerzita", "publisher-place" : "Brno", "title" : "Fotbal: ritu\u00e1ln\u00ed hra modern\u00ed doby", "type" : "book" }, "uris" : [ "http://www.mendeley.com/documents/?uuid=0d72eb8a-783a-4f98-a9be-06cc5c118a5b" ] } ], "mendeley" : { "formattedCitation" : "(Bed\u0159ich, 2006)", "plainTextFormattedCitation" : "(Bed\u0159ich, 2006)", "previouslyFormattedCitation" : "(Bed\u0159ich, 2006)" }, "properties" : {  }, "schema" : "https://github.com/citation-style-language/schema/raw/master/csl-citation.json" }</w:instrText>
      </w:r>
      <w:r w:rsidR="00916B67">
        <w:fldChar w:fldCharType="separate"/>
      </w:r>
      <w:r w:rsidR="00916B67" w:rsidRPr="00916B67">
        <w:rPr>
          <w:noProof/>
        </w:rPr>
        <w:t>(Bedřich, 2006)</w:t>
      </w:r>
      <w:r w:rsidR="00916B67">
        <w:fldChar w:fldCharType="end"/>
      </w:r>
      <w:r w:rsidR="00916B67">
        <w:t xml:space="preserve">. </w:t>
      </w:r>
    </w:p>
    <w:p w:rsidR="00E6698B" w:rsidRPr="00E6698B" w:rsidRDefault="000F6C2D" w:rsidP="003E12AF">
      <w:pPr>
        <w:pStyle w:val="Nadpis2"/>
        <w:spacing w:before="240" w:line="360" w:lineRule="auto"/>
        <w:ind w:left="788" w:hanging="578"/>
      </w:pPr>
      <w:bookmarkStart w:id="29" w:name="_Toc512447917"/>
      <w:r>
        <w:t>MOTORICKÉ TESTOVÁNÍ</w:t>
      </w:r>
      <w:bookmarkEnd w:id="29"/>
    </w:p>
    <w:p w:rsidR="0073215F" w:rsidRDefault="009154E4" w:rsidP="003E12AF">
      <w:pPr>
        <w:spacing w:after="0"/>
        <w:ind w:left="210" w:firstLine="363"/>
      </w:pPr>
      <w:r>
        <w:t>Podle</w:t>
      </w:r>
      <w:r w:rsidR="00D761C6">
        <w:fldChar w:fldCharType="begin" w:fldLock="1"/>
      </w:r>
      <w:r w:rsidR="00915A60">
        <w:instrText>ADDIN CSL_CITATION { "citationItems" : [ { "id" : "ITEM-1", "itemData" : { "author" : [ { "dropping-particle" : "", "family" : "M\u011bkota", "given" : "Karel", "non-dropping-particle" : "", "parse-names" : false, "suffix" : "" }, { "dropping-particle" : "", "family" : "Blahu\u0161", "given" : "Petr", "non-dropping-particle" : "", "parse-names" : false, "suffix" : "" } ], "id" : "ITEM-1", "issued" : { "date-parts" : [ [ "1983" ] ] }, "publisher" : "St\u00e1tn\u00ed pedagogick\u00e9 nakladatelstv\u00ed", "publisher-place" : "Praha", "title" : "Motorick\u00e9 testy v t\u011blesn\u00e9 v\u00fdchov\u011b", "type" : "book" }, "uris" : [ "http://www.mendeley.com/documents/?uuid=62c72895-c255-48ba-bdb1-86a396fba5c1" ] } ], "mendeley" : { "formattedCitation" : "(M\u011bkota &amp; Blahu\u0161, 1983)", "manualFormatting" : " M\u011bkoty a Blahu\u0161e (1983)", "plainTextFormattedCitation" : "(M\u011bkota &amp; Blahu\u0161, 1983)", "previouslyFormattedCitation" : "(M\u011bkota &amp; Blahu\u0161, 1983)" }, "properties" : {  }, "schema" : "https://github.com/citation-style-language/schema/raw/master/csl-citation.json" }</w:instrText>
      </w:r>
      <w:r w:rsidR="00D761C6">
        <w:fldChar w:fldCharType="separate"/>
      </w:r>
      <w:r w:rsidR="00D761C6">
        <w:rPr>
          <w:noProof/>
        </w:rPr>
        <w:t xml:space="preserve"> </w:t>
      </w:r>
      <w:r w:rsidR="00D761C6" w:rsidRPr="00D761C6">
        <w:rPr>
          <w:noProof/>
        </w:rPr>
        <w:t>Měkot</w:t>
      </w:r>
      <w:r w:rsidR="00D761C6">
        <w:rPr>
          <w:noProof/>
        </w:rPr>
        <w:t>y</w:t>
      </w:r>
      <w:r w:rsidR="00D761C6" w:rsidRPr="00D761C6">
        <w:rPr>
          <w:noProof/>
        </w:rPr>
        <w:t xml:space="preserve"> </w:t>
      </w:r>
      <w:r w:rsidR="00915A60">
        <w:rPr>
          <w:noProof/>
        </w:rPr>
        <w:t>a</w:t>
      </w:r>
      <w:r w:rsidR="00D761C6" w:rsidRPr="00D761C6">
        <w:rPr>
          <w:noProof/>
        </w:rPr>
        <w:t xml:space="preserve"> Blahuš</w:t>
      </w:r>
      <w:r w:rsidR="00D761C6">
        <w:rPr>
          <w:noProof/>
        </w:rPr>
        <w:t>e</w:t>
      </w:r>
      <w:r w:rsidR="00D761C6" w:rsidRPr="00D761C6">
        <w:rPr>
          <w:noProof/>
        </w:rPr>
        <w:t xml:space="preserve"> </w:t>
      </w:r>
      <w:r w:rsidR="00D761C6">
        <w:rPr>
          <w:noProof/>
          <w:sz w:val="28"/>
        </w:rPr>
        <w:t>(</w:t>
      </w:r>
      <w:r w:rsidR="00D761C6" w:rsidRPr="00D761C6">
        <w:rPr>
          <w:noProof/>
        </w:rPr>
        <w:t>1983)</w:t>
      </w:r>
      <w:r w:rsidR="00D761C6">
        <w:fldChar w:fldCharType="end"/>
      </w:r>
      <w:r>
        <w:t xml:space="preserve"> se stejně jako v jiných jazycích, tak i v češtině používá slovo test ve významu zkouška. Vyjádřením tohoto odborného termínu vyjadřujeme vědecky podloženou zkoušku, jejímž cílem je dosažení kvantitativního výsledku. Testováním tedy můžeme rozumět</w:t>
      </w:r>
      <w:r w:rsidR="004E1DE8">
        <w:t xml:space="preserve"> </w:t>
      </w:r>
      <w:r>
        <w:t>provedení zkoušky ve smyslu procedury, nebo přiřazování čísel, jenž se nazývá měření.</w:t>
      </w:r>
      <w:r w:rsidR="00D761C6">
        <w:t xml:space="preserve"> Motorické testy se vyznačují tím, </w:t>
      </w:r>
      <w:r w:rsidR="004E4339">
        <w:t>že jejich obsahem je pohybová činnost, která je vymezena příslušnými pravidly a pohybovým úkolem. Dále je můžeme definovat jako souhrn pravidel pro přiřazování čísel alternativám splnění daného pohybové úkolu.</w:t>
      </w:r>
    </w:p>
    <w:p w:rsidR="004538DC" w:rsidRDefault="004E4339" w:rsidP="003E12AF">
      <w:pPr>
        <w:spacing w:after="0"/>
        <w:ind w:left="210" w:firstLine="363"/>
      </w:pPr>
      <w:r>
        <w:t xml:space="preserve"> </w:t>
      </w:r>
      <w:r w:rsidR="00426040">
        <w:t>Každý test by měl být standardizován. Standardizací motorického testu rozumíme obsah testu, který je pro všechny testované osoby stejný a zůstává stejný i ve způsobu jeho vyhodnocení</w:t>
      </w:r>
      <w:r w:rsidR="00A413BA">
        <w:t xml:space="preserve"> </w:t>
      </w:r>
      <w:r w:rsidR="00A413BA">
        <w:fldChar w:fldCharType="begin" w:fldLock="1"/>
      </w:r>
      <w:r w:rsidR="00A413BA">
        <w:instrText>ADDIN CSL_CITATION { "citationItems" : [ { "id" : "ITEM-1", "itemData" : { "author" : [ { "dropping-particle" : "", "family" : "M\u011bkota", "given" : "Karel", "non-dropping-particle" : "", "parse-names" : false, "suffix" : "" }, { "dropping-particle" : "", "family" : "Blahu\u0161", "given" : "Petr", "non-dropping-particle" : "", "parse-names" : false, "suffix" : "" } ], "id" : "ITEM-1", "issued" : { "date-parts" : [ [ "1983" ] ] }, "publisher" : "St\u00e1tn\u00ed pedagogick\u00e9 nakladatelstv\u00ed", "publisher-place" : "Praha", "title" : "Motorick\u00e9 testy v t\u011blesn\u00e9 v\u00fdchov\u011b", "type" : "book" }, "uris" : [ "http://www.mendeley.com/documents/?uuid=62c72895-c255-48ba-bdb1-86a396fba5c1" ] } ], "mendeley" : { "formattedCitation" : "(M\u011bkota &amp; Blahu\u0161, 1983)", "plainTextFormattedCitation" : "(M\u011bkota &amp; Blahu\u0161, 1983)", "previouslyFormattedCitation" : "(M\u011bkota &amp; Blahu\u0161, 1983)" }, "properties" : {  }, "schema" : "https://github.com/citation-style-language/schema/raw/master/csl-citation.json" }</w:instrText>
      </w:r>
      <w:r w:rsidR="00A413BA">
        <w:fldChar w:fldCharType="separate"/>
      </w:r>
      <w:r w:rsidR="00A413BA" w:rsidRPr="00A413BA">
        <w:rPr>
          <w:noProof/>
        </w:rPr>
        <w:t>(Měkota &amp; Blahuš, 1983)</w:t>
      </w:r>
      <w:r w:rsidR="00A413BA">
        <w:fldChar w:fldCharType="end"/>
      </w:r>
      <w:r w:rsidR="00426040">
        <w:t>.</w:t>
      </w:r>
      <w:r w:rsidR="00EA115F">
        <w:t xml:space="preserve"> </w:t>
      </w:r>
      <w:r w:rsidR="0073215F">
        <w:t xml:space="preserve">Motorickými testy můžeme standardním způsobem testovat např. rychlost běhu na krátké vzdálenosti, délku skoku z místa, nebo délku hodu míčkem. Většinou jsou tyto testy použitelné od čtyř let věku dítěte </w:t>
      </w:r>
      <w:r w:rsidR="0073215F">
        <w:fldChar w:fldCharType="begin" w:fldLock="1"/>
      </w:r>
      <w:r w:rsidR="0073215F">
        <w:instrText>ADDIN CSL_CITATION { "citationItems" : [ { "id" : "ITEM-1", "itemData" : { "author" : [ { "dropping-particle" : "", "family" : "M\u011bkota", "given" : "Karel", "non-dropping-particle" : "", "parse-names" : false, "suffix" : "" }, { "dropping-particle" : "", "family" : "Cuberek", "given" : "Roman", "non-dropping-particle" : "", "parse-names" : false, "suffix" : "" } ], "id" : "ITEM-1", "issued" : { "date-parts" : [ [ "2007" ] ] }, "publisher" : "Univerzita Palack\u00e9ho", "publisher-place" : "Olomouc", "title" : "Pohybov\u00e9 dovednosti, \u010dinnosti, v\u00fdkony", "type" : "book" }, "uris" : [ "http://www.mendeley.com/documents/?uuid=9b030f7d-0d22-408e-aa13-edbb6bb4065a" ] } ], "mendeley" : { "formattedCitation" : "(M\u011bkota &amp; Cuberek, 2007)", "plainTextFormattedCitation" : "(M\u011bkota &amp; Cuberek, 2007)", "previouslyFormattedCitation" : "(M\u011bkota &amp; Cuberek, 2007)" }, "properties" : {  }, "schema" : "https://github.com/citation-style-language/schema/raw/master/csl-citation.json" }</w:instrText>
      </w:r>
      <w:r w:rsidR="0073215F">
        <w:fldChar w:fldCharType="separate"/>
      </w:r>
      <w:r w:rsidR="0073215F" w:rsidRPr="005B1874">
        <w:rPr>
          <w:noProof/>
        </w:rPr>
        <w:t>(Měkota &amp; Cuberek, 2007)</w:t>
      </w:r>
      <w:r w:rsidR="0073215F">
        <w:fldChar w:fldCharType="end"/>
      </w:r>
      <w:r w:rsidR="0073215F">
        <w:t xml:space="preserve">. </w:t>
      </w:r>
      <w:r w:rsidR="00EA115F">
        <w:t>Cílem každého testování by mělo být sestavení kvalitních testů s vhodnými vlastnostmi.</w:t>
      </w:r>
      <w:r w:rsidR="00C1141C">
        <w:t xml:space="preserve"> Mezi dvě základní vlastnosti testů patří validita</w:t>
      </w:r>
      <w:r w:rsidR="004538DC">
        <w:t xml:space="preserve"> a reliabilita.</w:t>
      </w:r>
    </w:p>
    <w:p w:rsidR="001D5658" w:rsidRDefault="001D5658" w:rsidP="003E12AF">
      <w:pPr>
        <w:spacing w:after="0"/>
        <w:ind w:left="210" w:firstLine="363"/>
      </w:pPr>
      <w:r>
        <w:lastRenderedPageBreak/>
        <w:t>Validit</w:t>
      </w:r>
      <w:r w:rsidR="004538DC">
        <w:t xml:space="preserve">a je kritériem vyjadřující přesně vymezený účel testování. Podle </w:t>
      </w:r>
      <w:r w:rsidR="004538DC">
        <w:fldChar w:fldCharType="begin" w:fldLock="1"/>
      </w:r>
      <w:r w:rsidR="00A20153">
        <w:instrText>ADDIN CSL_CITATION { "citationItems" : [ { "id" : "ITEM-1", "itemData" : { "author" : [ { "dropping-particle" : "", "family" : "Blahu\u0161", "given" : "Petr", "non-dropping-particle" : "", "parse-names" : false, "suffix" : "" }, { "dropping-particle" : "", "family" : "Chytr\u00e1\u010dkov\u00e1", "given" : "Jitka", "non-dropping-particle" : "", "parse-names" : false, "suffix" : "" }, { "dropping-particle" : "", "family" : "\u010celikovsk\u00fd", "given" : "Stanislav", "non-dropping-particle" : "", "parse-names" : false, "suffix" : "" }, { "dropping-particle" : "", "family" : "M\u011bkota", "given" : "Karel", "non-dropping-particle" : "", "parse-names" : false, "suffix" : "" } ], "id" : "ITEM-1", "issued" : { "date-parts" : [ [ "1990" ] ] }, "publisher" : "St\u00e1tn\u00ed pedagogick\u00e9 nakladatelstv\u00ed", "publisher-place" : "Praha", "title" : "Antropomotorika pro studuj\u00edc\u00ed t\u011blesnou v\u00fdchovu", "type" : "book" }, "uris" : [ "http://www.mendeley.com/documents/?uuid=dedf8b63-a108-43d4-9dd8-96ff05e50cba" ] } ], "mendeley" : { "formattedCitation" : "(Blahu\u0161 et al., 1990)", "manualFormatting" : "Blahu\u0161e, Chytr\u00e1\u010dkov\u00e9, \u010celikovsk\u00e9ho a M\u011bkoty (1990)", "plainTextFormattedCitation" : "(Blahu\u0161 et al., 1990)", "previouslyFormattedCitation" : "(Blahu\u0161 et al., 1990)" }, "properties" : {  }, "schema" : "https://github.com/citation-style-language/schema/raw/master/csl-citation.json" }</w:instrText>
      </w:r>
      <w:r w:rsidR="004538DC">
        <w:fldChar w:fldCharType="separate"/>
      </w:r>
      <w:r w:rsidR="004538DC" w:rsidRPr="004538DC">
        <w:rPr>
          <w:noProof/>
        </w:rPr>
        <w:t>Blahuš</w:t>
      </w:r>
      <w:r w:rsidR="004538DC">
        <w:rPr>
          <w:noProof/>
        </w:rPr>
        <w:t>e</w:t>
      </w:r>
      <w:r w:rsidR="004538DC" w:rsidRPr="004538DC">
        <w:rPr>
          <w:noProof/>
        </w:rPr>
        <w:t>, Chytráčkov</w:t>
      </w:r>
      <w:r w:rsidR="004538DC">
        <w:rPr>
          <w:noProof/>
        </w:rPr>
        <w:t>é</w:t>
      </w:r>
      <w:r w:rsidR="004538DC" w:rsidRPr="004538DC">
        <w:rPr>
          <w:noProof/>
        </w:rPr>
        <w:t>, Čelikovsk</w:t>
      </w:r>
      <w:r w:rsidR="004538DC">
        <w:rPr>
          <w:noProof/>
        </w:rPr>
        <w:t>ého</w:t>
      </w:r>
      <w:r w:rsidR="004538DC" w:rsidRPr="004538DC">
        <w:rPr>
          <w:noProof/>
        </w:rPr>
        <w:t xml:space="preserve"> </w:t>
      </w:r>
      <w:r w:rsidR="00915A60">
        <w:rPr>
          <w:noProof/>
        </w:rPr>
        <w:t>a</w:t>
      </w:r>
      <w:r w:rsidR="004538DC" w:rsidRPr="004538DC">
        <w:rPr>
          <w:noProof/>
        </w:rPr>
        <w:t xml:space="preserve"> Měkot</w:t>
      </w:r>
      <w:r w:rsidR="004538DC">
        <w:rPr>
          <w:noProof/>
        </w:rPr>
        <w:t>y</w:t>
      </w:r>
      <w:r w:rsidR="004538DC" w:rsidRPr="004538DC">
        <w:rPr>
          <w:noProof/>
        </w:rPr>
        <w:t xml:space="preserve"> </w:t>
      </w:r>
      <w:r w:rsidR="004538DC">
        <w:rPr>
          <w:noProof/>
        </w:rPr>
        <w:t>(</w:t>
      </w:r>
      <w:r w:rsidR="004538DC" w:rsidRPr="004538DC">
        <w:rPr>
          <w:noProof/>
        </w:rPr>
        <w:t>1990)</w:t>
      </w:r>
      <w:r w:rsidR="004538DC">
        <w:fldChar w:fldCharType="end"/>
      </w:r>
      <w:r w:rsidR="004538DC">
        <w:t xml:space="preserve"> validitou rozumíme </w:t>
      </w:r>
      <w:r>
        <w:t xml:space="preserve"> vypovídající hodnotu testu, která je podmíněná mírou přesnosti zobrazené určitou motorickou vlastností.</w:t>
      </w:r>
    </w:p>
    <w:p w:rsidR="00EA115F" w:rsidRDefault="00EA115F" w:rsidP="003E12AF">
      <w:pPr>
        <w:spacing w:after="0"/>
        <w:ind w:left="210" w:firstLine="363"/>
      </w:pPr>
      <w:r>
        <w:t xml:space="preserve">Reliabilita </w:t>
      </w:r>
      <w:r w:rsidR="00A4052D">
        <w:t xml:space="preserve">dle </w:t>
      </w:r>
      <w:r w:rsidR="00A4052D">
        <w:fldChar w:fldCharType="begin" w:fldLock="1"/>
      </w:r>
      <w:r w:rsidR="00A4052D">
        <w:instrText>ADDIN CSL_CITATION { "citationItems" : [ { "id" : "ITEM-1", "itemData" : { "author" : [ { "dropping-particle" : "", "family" : "Blahu\u0161", "given" : "Petr", "non-dropping-particle" : "", "parse-names" : false, "suffix" : "" }, { "dropping-particle" : "", "family" : "Chytr\u00e1\u010dkov\u00e1", "given" : "Jitka", "non-dropping-particle" : "", "parse-names" : false, "suffix" : "" }, { "dropping-particle" : "", "family" : "\u010celikovsk\u00fd", "given" : "Stanislav", "non-dropping-particle" : "", "parse-names" : false, "suffix" : "" }, { "dropping-particle" : "", "family" : "M\u011bkota", "given" : "Karel", "non-dropping-particle" : "", "parse-names" : false, "suffix" : "" } ], "id" : "ITEM-1", "issued" : { "date-parts" : [ [ "1990" ] ] }, "publisher" : "St\u00e1tn\u00ed pedagogick\u00e9 nakladatelstv\u00ed", "publisher-place" : "Praha", "title" : "Antropomotorika pro studuj\u00edc\u00ed t\u011blesnou v\u00fdchovu", "type" : "book" }, "uris" : [ "http://www.mendeley.com/documents/?uuid=dedf8b63-a108-43d4-9dd8-96ff05e50cba" ] } ], "mendeley" : { "formattedCitation" : "(Blahu\u0161 et al., 1990)", "manualFormatting" : "Blahu\u0161e et al., (1990)", "plainTextFormattedCitation" : "(Blahu\u0161 et al., 1990)", "previouslyFormattedCitation" : "(Blahu\u0161 et al., 1990)" }, "properties" : {  }, "schema" : "https://github.com/citation-style-language/schema/raw/master/csl-citation.json" }</w:instrText>
      </w:r>
      <w:r w:rsidR="00A4052D">
        <w:fldChar w:fldCharType="separate"/>
      </w:r>
      <w:r w:rsidR="00A4052D" w:rsidRPr="00A4052D">
        <w:rPr>
          <w:noProof/>
        </w:rPr>
        <w:t>Blahuš</w:t>
      </w:r>
      <w:r w:rsidR="00A4052D">
        <w:rPr>
          <w:noProof/>
        </w:rPr>
        <w:t>e</w:t>
      </w:r>
      <w:r w:rsidR="00A4052D" w:rsidRPr="00A4052D">
        <w:rPr>
          <w:noProof/>
        </w:rPr>
        <w:t xml:space="preserve"> et al., </w:t>
      </w:r>
      <w:r w:rsidR="00A4052D">
        <w:rPr>
          <w:noProof/>
        </w:rPr>
        <w:t>(</w:t>
      </w:r>
      <w:r w:rsidR="00A4052D" w:rsidRPr="00A4052D">
        <w:rPr>
          <w:noProof/>
        </w:rPr>
        <w:t>1990)</w:t>
      </w:r>
      <w:r w:rsidR="00A4052D">
        <w:fldChar w:fldCharType="end"/>
      </w:r>
      <w:r w:rsidR="00A4052D">
        <w:t xml:space="preserve"> je spolehlivost testu vyjadřující přesnost toho, co má být změřeno. </w:t>
      </w:r>
      <w:r w:rsidR="00093AFF">
        <w:t xml:space="preserve">Jedná se o testové </w:t>
      </w:r>
      <w:r w:rsidR="00A4052D">
        <w:t>výsledky</w:t>
      </w:r>
      <w:r w:rsidR="00093AFF">
        <w:t xml:space="preserve">, které </w:t>
      </w:r>
      <w:r w:rsidR="00A4052D">
        <w:t xml:space="preserve">by neměly být závislé na náhodných chybách </w:t>
      </w:r>
      <w:r w:rsidR="00093AFF">
        <w:t>a spolehlivost by měla udávat, do jaké míry se tento požadavek podařilo splnit.</w:t>
      </w:r>
    </w:p>
    <w:p w:rsidR="00361BBD" w:rsidRDefault="00CA3D85" w:rsidP="003E12AF">
      <w:pPr>
        <w:spacing w:after="0"/>
        <w:ind w:left="210" w:firstLine="363"/>
      </w:pPr>
      <w:r>
        <w:t xml:space="preserve">Podle </w:t>
      </w:r>
      <w:r>
        <w:fldChar w:fldCharType="begin" w:fldLock="1"/>
      </w:r>
      <w:r>
        <w:instrText>ADDIN CSL_CITATION { "citationItems" : [ { "id" : "ITEM-1", "itemData" : { "author" : [ { "dropping-particle" : "", "family" : "Blahu\u0161", "given" : "Petr", "non-dropping-particle" : "", "parse-names" : false, "suffix" : "" }, { "dropping-particle" : "", "family" : "Chytr\u00e1\u010dkov\u00e1", "given" : "Jitka", "non-dropping-particle" : "", "parse-names" : false, "suffix" : "" }, { "dropping-particle" : "", "family" : "\u010celikovsk\u00fd", "given" : "Stanislav", "non-dropping-particle" : "", "parse-names" : false, "suffix" : "" }, { "dropping-particle" : "", "family" : "M\u011bkota", "given" : "Karel", "non-dropping-particle" : "", "parse-names" : false, "suffix" : "" } ], "id" : "ITEM-1", "issued" : { "date-parts" : [ [ "1990" ] ] }, "publisher" : "St\u00e1tn\u00ed pedagogick\u00e9 nakladatelstv\u00ed", "publisher-place" : "Praha", "title" : "Antropomotorika pro studuj\u00edc\u00ed t\u011blesnou v\u00fdchovu", "type" : "book" }, "uris" : [ "http://www.mendeley.com/documents/?uuid=dedf8b63-a108-43d4-9dd8-96ff05e50cba" ] } ], "mendeley" : { "formattedCitation" : "(Blahu\u0161 et al., 1990)", "manualFormatting" : "Blahu\u0161e et al., (1990)", "plainTextFormattedCitation" : "(Blahu\u0161 et al., 1990)", "previouslyFormattedCitation" : "(Blahu\u0161 et al., 1990)" }, "properties" : {  }, "schema" : "https://github.com/citation-style-language/schema/raw/master/csl-citation.json" }</w:instrText>
      </w:r>
      <w:r>
        <w:fldChar w:fldCharType="separate"/>
      </w:r>
      <w:r w:rsidRPr="00CA3D85">
        <w:rPr>
          <w:noProof/>
        </w:rPr>
        <w:t>Blahuš</w:t>
      </w:r>
      <w:r>
        <w:rPr>
          <w:noProof/>
        </w:rPr>
        <w:t>e</w:t>
      </w:r>
      <w:r w:rsidRPr="00CA3D85">
        <w:rPr>
          <w:noProof/>
        </w:rPr>
        <w:t xml:space="preserve"> et al., </w:t>
      </w:r>
      <w:r>
        <w:rPr>
          <w:noProof/>
        </w:rPr>
        <w:t>(</w:t>
      </w:r>
      <w:r w:rsidRPr="00CA3D85">
        <w:rPr>
          <w:noProof/>
        </w:rPr>
        <w:t>1990)</w:t>
      </w:r>
      <w:r>
        <w:fldChar w:fldCharType="end"/>
      </w:r>
      <w:r>
        <w:t xml:space="preserve"> jsou motorické testy používané v pedagogické praxi v tělesné výchově díky vysokému spektru využití rozděleny do několika základních skupin:</w:t>
      </w:r>
    </w:p>
    <w:p w:rsidR="00CA3D85" w:rsidRDefault="00CA3D85" w:rsidP="00CA3D85">
      <w:pPr>
        <w:pStyle w:val="Odstavecseseznamem"/>
        <w:numPr>
          <w:ilvl w:val="0"/>
          <w:numId w:val="6"/>
        </w:numPr>
      </w:pPr>
      <w:r>
        <w:t xml:space="preserve">Testy základní tělesné výkonnosti, kterými se nepřímo zjišťuje úroveň motorických schopností uplatňujících se nejen v tělesné výchově, ale </w:t>
      </w:r>
      <w:r w:rsidR="00B35AFC">
        <w:t>i ve veškeré fyzické práci.</w:t>
      </w:r>
    </w:p>
    <w:p w:rsidR="00B35AFC" w:rsidRDefault="00B35AFC" w:rsidP="00CA3D85">
      <w:pPr>
        <w:pStyle w:val="Odstavecseseznamem"/>
        <w:numPr>
          <w:ilvl w:val="0"/>
          <w:numId w:val="6"/>
        </w:numPr>
      </w:pPr>
      <w:r>
        <w:t>Testy tělocvičné a sportovní výkonnosti, které jsou zaměřeny ke zjišťování připravenosti a schopnosti k tělocvičným a sportovním činnostem.</w:t>
      </w:r>
    </w:p>
    <w:p w:rsidR="00B35AFC" w:rsidRDefault="00B35AFC" w:rsidP="00CA3D85">
      <w:pPr>
        <w:pStyle w:val="Odstavecseseznamem"/>
        <w:numPr>
          <w:ilvl w:val="0"/>
          <w:numId w:val="6"/>
        </w:numPr>
      </w:pPr>
      <w:r>
        <w:t>Testy pohybového nadání, které nám měří stupeň snadnosti, s jakou je jedinec schopen učit se nové pohybové dovednosti.</w:t>
      </w:r>
    </w:p>
    <w:p w:rsidR="003C7D3E" w:rsidRDefault="0094735F" w:rsidP="003E12AF">
      <w:pPr>
        <w:spacing w:after="0"/>
        <w:ind w:left="210" w:firstLine="363"/>
      </w:pPr>
      <w:r>
        <w:t>Podrobnější r</w:t>
      </w:r>
      <w:r w:rsidR="00020B20">
        <w:t xml:space="preserve">ozdělení motorických testů </w:t>
      </w:r>
      <w:r>
        <w:t>uvádí</w:t>
      </w:r>
      <w:r w:rsidR="00020B20">
        <w:t xml:space="preserve"> </w:t>
      </w:r>
      <w:r w:rsidR="00020B20">
        <w:fldChar w:fldCharType="begin" w:fldLock="1"/>
      </w:r>
      <w:r>
        <w:instrText>ADDIN CSL_CITATION { "citationItems" : [ { "id" : "ITEM-1", "itemData" : { "author" : [ { "dropping-particle" : "", "family" : "M\u011bkota", "given" : "Karel", "non-dropping-particle" : "", "parse-names" : false, "suffix" : "" }, { "dropping-particle" : "", "family" : "Blahu\u0161", "given" : "Petr", "non-dropping-particle" : "", "parse-names" : false, "suffix" : "" } ], "id" : "ITEM-1", "issued" : { "date-parts" : [ [ "1983" ] ] }, "publisher" : "St\u00e1tn\u00ed pedagogick\u00e9 nakladatelstv\u00ed", "publisher-place" : "Praha", "title" : "Motorick\u00e9 testy v t\u011blesn\u00e9 v\u00fdchov\u011b", "type" : "book" }, "uris" : [ "http://www.mendeley.com/documents/?uuid=62c72895-c255-48ba-bdb1-86a396fba5c1" ] } ], "mendeley" : { "formattedCitation" : "(M\u011bkota &amp; Blahu\u0161, 1983)", "manualFormatting" : "M\u011bkota a Blahu\u0161 (1983, 21)", "plainTextFormattedCitation" : "(M\u011bkota &amp; Blahu\u0161, 1983)", "previouslyFormattedCitation" : "(M\u011bkota &amp; Blahu\u0161, 1983)" }, "properties" : {  }, "schema" : "https://github.com/citation-style-language/schema/raw/master/csl-citation.json" }</w:instrText>
      </w:r>
      <w:r w:rsidR="00020B20">
        <w:fldChar w:fldCharType="separate"/>
      </w:r>
      <w:r w:rsidR="00020B20" w:rsidRPr="00020B20">
        <w:rPr>
          <w:noProof/>
        </w:rPr>
        <w:t>Měkot</w:t>
      </w:r>
      <w:r>
        <w:rPr>
          <w:noProof/>
        </w:rPr>
        <w:t>a</w:t>
      </w:r>
      <w:r w:rsidR="00020B20" w:rsidRPr="00020B20">
        <w:rPr>
          <w:noProof/>
        </w:rPr>
        <w:t xml:space="preserve"> </w:t>
      </w:r>
      <w:r w:rsidR="00915A60">
        <w:rPr>
          <w:noProof/>
        </w:rPr>
        <w:t>a</w:t>
      </w:r>
      <w:r w:rsidR="00020B20" w:rsidRPr="00020B20">
        <w:rPr>
          <w:noProof/>
        </w:rPr>
        <w:t xml:space="preserve"> Blahuš </w:t>
      </w:r>
      <w:r w:rsidR="00020B20">
        <w:rPr>
          <w:noProof/>
        </w:rPr>
        <w:t>(</w:t>
      </w:r>
      <w:r w:rsidR="00020B20" w:rsidRPr="00020B20">
        <w:rPr>
          <w:noProof/>
        </w:rPr>
        <w:t>1983</w:t>
      </w:r>
      <w:r w:rsidR="00020B20">
        <w:rPr>
          <w:noProof/>
        </w:rPr>
        <w:t>, 21</w:t>
      </w:r>
      <w:r w:rsidR="00020B20" w:rsidRPr="00020B20">
        <w:rPr>
          <w:noProof/>
        </w:rPr>
        <w:t>)</w:t>
      </w:r>
      <w:r w:rsidR="00020B20">
        <w:fldChar w:fldCharType="end"/>
      </w:r>
      <w:r>
        <w:t xml:space="preserve"> ve struktuře</w:t>
      </w:r>
      <w:r w:rsidR="00A66F30">
        <w:t>:</w:t>
      </w:r>
    </w:p>
    <w:p w:rsidR="00020B20" w:rsidRDefault="00020B20" w:rsidP="009154E4">
      <w:pPr>
        <w:ind w:left="210" w:firstLine="498"/>
      </w:pPr>
      <w:r>
        <w:rPr>
          <w:noProof/>
        </w:rPr>
        <w:drawing>
          <wp:inline distT="0" distB="0" distL="0" distR="0" wp14:anchorId="0B639A76" wp14:editId="556D9E78">
            <wp:extent cx="5046345" cy="4089400"/>
            <wp:effectExtent l="0" t="0" r="1905" b="6350"/>
            <wp:docPr id="5301" name="Picture 5301"/>
            <wp:cNvGraphicFramePr/>
            <a:graphic xmlns:a="http://schemas.openxmlformats.org/drawingml/2006/main">
              <a:graphicData uri="http://schemas.openxmlformats.org/drawingml/2006/picture">
                <pic:pic xmlns:pic="http://schemas.openxmlformats.org/drawingml/2006/picture">
                  <pic:nvPicPr>
                    <pic:cNvPr id="5301" name="Picture 5301"/>
                    <pic:cNvPicPr/>
                  </pic:nvPicPr>
                  <pic:blipFill>
                    <a:blip r:embed="rId16"/>
                    <a:stretch>
                      <a:fillRect/>
                    </a:stretch>
                  </pic:blipFill>
                  <pic:spPr>
                    <a:xfrm>
                      <a:off x="0" y="0"/>
                      <a:ext cx="5046345" cy="4089400"/>
                    </a:xfrm>
                    <a:prstGeom prst="rect">
                      <a:avLst/>
                    </a:prstGeom>
                  </pic:spPr>
                </pic:pic>
              </a:graphicData>
            </a:graphic>
          </wp:inline>
        </w:drawing>
      </w:r>
    </w:p>
    <w:p w:rsidR="00020B20" w:rsidRDefault="00F65CAD" w:rsidP="003E12AF">
      <w:pPr>
        <w:spacing w:after="0"/>
        <w:ind w:left="210" w:firstLine="363"/>
      </w:pPr>
      <w:r>
        <w:t>Obrázek 6</w:t>
      </w:r>
      <w:r w:rsidR="005F37AD">
        <w:t>. Schéma rozdělení motorických testů</w:t>
      </w:r>
      <w:r w:rsidR="005F188D">
        <w:t xml:space="preserve"> podle </w:t>
      </w:r>
      <w:r w:rsidR="00915A60">
        <w:fldChar w:fldCharType="begin" w:fldLock="1"/>
      </w:r>
      <w:r w:rsidR="00915A60">
        <w:instrText>ADDIN CSL_CITATION { "citationItems" : [ { "id" : "ITEM-1", "itemData" : { "author" : [ { "dropping-particle" : "", "family" : "M\u011bkota", "given" : "Karel", "non-dropping-particle" : "", "parse-names" : false, "suffix" : "" }, { "dropping-particle" : "", "family" : "Blahu\u0161", "given" : "Petr", "non-dropping-particle" : "", "parse-names" : false, "suffix" : "" } ], "id" : "ITEM-1", "issued" : { "date-parts" : [ [ "1983" ] ] }, "publisher" : "St\u00e1tn\u00ed pedagogick\u00e9 nakladatelstv\u00ed", "publisher-place" : "Praha", "title" : "Motorick\u00e9 testy v t\u011blesn\u00e9 v\u00fdchov\u011b", "type" : "book" }, "uris" : [ "http://www.mendeley.com/documents/?uuid=62c72895-c255-48ba-bdb1-86a396fba5c1" ] } ], "mendeley" : { "formattedCitation" : "(M\u011bkota &amp; Blahu\u0161, 1983)", "manualFormatting" : "M\u011bkoty a Blahu\u0161e (1983, 21)", "plainTextFormattedCitation" : "(M\u011bkota &amp; Blahu\u0161, 1983)", "previouslyFormattedCitation" : "(M\u011bkota &amp; Blahu\u0161, 1983)" }, "properties" : {  }, "schema" : "https://github.com/citation-style-language/schema/raw/master/csl-citation.json" }</w:instrText>
      </w:r>
      <w:r w:rsidR="00915A60">
        <w:fldChar w:fldCharType="separate"/>
      </w:r>
      <w:r w:rsidR="00915A60" w:rsidRPr="00915A60">
        <w:rPr>
          <w:noProof/>
        </w:rPr>
        <w:t>Měkot</w:t>
      </w:r>
      <w:r w:rsidR="00915A60">
        <w:rPr>
          <w:noProof/>
        </w:rPr>
        <w:t>y</w:t>
      </w:r>
      <w:r w:rsidR="00915A60" w:rsidRPr="00915A60">
        <w:rPr>
          <w:noProof/>
        </w:rPr>
        <w:t xml:space="preserve"> </w:t>
      </w:r>
      <w:r w:rsidR="00915A60">
        <w:rPr>
          <w:noProof/>
        </w:rPr>
        <w:t>a</w:t>
      </w:r>
      <w:r w:rsidR="00915A60" w:rsidRPr="00915A60">
        <w:rPr>
          <w:noProof/>
        </w:rPr>
        <w:t xml:space="preserve"> Blahuš</w:t>
      </w:r>
      <w:r w:rsidR="00915A60">
        <w:rPr>
          <w:noProof/>
        </w:rPr>
        <w:t>e</w:t>
      </w:r>
      <w:r w:rsidR="00915A60" w:rsidRPr="00915A60">
        <w:rPr>
          <w:noProof/>
        </w:rPr>
        <w:t xml:space="preserve"> </w:t>
      </w:r>
      <w:r w:rsidR="00915A60">
        <w:rPr>
          <w:noProof/>
        </w:rPr>
        <w:t>(</w:t>
      </w:r>
      <w:r w:rsidR="00915A60" w:rsidRPr="00915A60">
        <w:rPr>
          <w:noProof/>
        </w:rPr>
        <w:t>1983</w:t>
      </w:r>
      <w:r w:rsidR="00915A60">
        <w:rPr>
          <w:noProof/>
        </w:rPr>
        <w:t>, 21</w:t>
      </w:r>
      <w:r w:rsidR="00915A60" w:rsidRPr="00915A60">
        <w:rPr>
          <w:noProof/>
        </w:rPr>
        <w:t>)</w:t>
      </w:r>
      <w:r w:rsidR="00915A60">
        <w:fldChar w:fldCharType="end"/>
      </w:r>
    </w:p>
    <w:p w:rsidR="001C2C5F" w:rsidRDefault="001C2C5F" w:rsidP="009154E4">
      <w:pPr>
        <w:ind w:left="210" w:firstLine="498"/>
      </w:pPr>
    </w:p>
    <w:p w:rsidR="00426040" w:rsidRDefault="003C7D3E" w:rsidP="003E12AF">
      <w:pPr>
        <w:spacing w:after="0"/>
        <w:ind w:left="210" w:firstLine="363"/>
      </w:pPr>
      <w:r>
        <w:lastRenderedPageBreak/>
        <w:t xml:space="preserve">Testy mohou být realizovány jako jednotlivé testy, nebo v podobě testových systému. Podle </w:t>
      </w:r>
      <w:r>
        <w:fldChar w:fldCharType="begin" w:fldLock="1"/>
      </w:r>
      <w:r>
        <w:instrText>ADDIN CSL_CITATION { "citationItems" : [ { "id" : "ITEM-1", "itemData" : { "author" : [ { "dropping-particle" : "", "family" : "Blahu\u0161", "given" : "Petr", "non-dropping-particle" : "", "parse-names" : false, "suffix" : "" }, { "dropping-particle" : "", "family" : "Chytr\u00e1\u010dkov\u00e1", "given" : "Jitka", "non-dropping-particle" : "", "parse-names" : false, "suffix" : "" }, { "dropping-particle" : "", "family" : "\u010celikovsk\u00fd", "given" : "Stanislav", "non-dropping-particle" : "", "parse-names" : false, "suffix" : "" }, { "dropping-particle" : "", "family" : "M\u011bkota", "given" : "Karel", "non-dropping-particle" : "", "parse-names" : false, "suffix" : "" } ], "id" : "ITEM-1", "issued" : { "date-parts" : [ [ "1990" ] ] }, "publisher" : "St\u00e1tn\u00ed pedagogick\u00e9 nakladatelstv\u00ed", "publisher-place" : "Praha", "title" : "Antropomotorika pro studuj\u00edc\u00ed t\u011blesnou v\u00fdchovu", "type" : "book" }, "uris" : [ "http://www.mendeley.com/documents/?uuid=dedf8b63-a108-43d4-9dd8-96ff05e50cba" ] } ], "mendeley" : { "formattedCitation" : "(Blahu\u0161 et al., 1990)", "manualFormatting" : "Blahu\u0161e et al., (1990)", "plainTextFormattedCitation" : "(Blahu\u0161 et al., 1990)", "previouslyFormattedCitation" : "(Blahu\u0161 et al., 1990)" }, "properties" : {  }, "schema" : "https://github.com/citation-style-language/schema/raw/master/csl-citation.json" }</w:instrText>
      </w:r>
      <w:r>
        <w:fldChar w:fldCharType="separate"/>
      </w:r>
      <w:r w:rsidRPr="003C7D3E">
        <w:rPr>
          <w:noProof/>
        </w:rPr>
        <w:t>Blahuš</w:t>
      </w:r>
      <w:r>
        <w:rPr>
          <w:noProof/>
        </w:rPr>
        <w:t>e</w:t>
      </w:r>
      <w:r w:rsidRPr="003C7D3E">
        <w:rPr>
          <w:noProof/>
        </w:rPr>
        <w:t xml:space="preserve"> et al., </w:t>
      </w:r>
      <w:r>
        <w:rPr>
          <w:noProof/>
        </w:rPr>
        <w:t>(</w:t>
      </w:r>
      <w:r w:rsidRPr="003C7D3E">
        <w:rPr>
          <w:noProof/>
        </w:rPr>
        <w:t>1990)</w:t>
      </w:r>
      <w:r>
        <w:fldChar w:fldCharType="end"/>
      </w:r>
      <w:r>
        <w:t xml:space="preserve"> testový systém tvoří seskupení většího počtu (minimálně dvou) samostatně prováděných testů tvořící určitý celek.  </w:t>
      </w:r>
      <w:r w:rsidR="001F4B74">
        <w:t xml:space="preserve">Mezi druhy </w:t>
      </w:r>
      <w:r>
        <w:t xml:space="preserve">testových systémů patří testová baterie a testový profil. </w:t>
      </w:r>
    </w:p>
    <w:p w:rsidR="002C66F7" w:rsidRPr="006A376E" w:rsidRDefault="002C66F7" w:rsidP="003E12AF">
      <w:pPr>
        <w:pStyle w:val="Nadpis3"/>
        <w:spacing w:before="240"/>
        <w:ind w:left="930"/>
      </w:pPr>
      <w:bookmarkStart w:id="30" w:name="_Toc512447918"/>
      <w:r w:rsidRPr="006A376E">
        <w:t>Testová baterie</w:t>
      </w:r>
      <w:bookmarkEnd w:id="30"/>
      <w:r w:rsidR="00C00B5A" w:rsidRPr="006A376E">
        <w:t xml:space="preserve"> </w:t>
      </w:r>
    </w:p>
    <w:p w:rsidR="000A4E01" w:rsidRDefault="000A4E01" w:rsidP="003E12AF">
      <w:pPr>
        <w:spacing w:after="0"/>
        <w:ind w:left="210" w:firstLine="363"/>
      </w:pPr>
      <w:r>
        <w:t xml:space="preserve">Testovou baterií rozumíme soubor homogenních (stejných) nebo heterogenních (různých) testů, které se vyznačují tím, že všechny testy do ní zařazené jsou společně standardizovány a validovány proti jednomu kritériu </w:t>
      </w:r>
      <w:r>
        <w:fldChar w:fldCharType="begin" w:fldLock="1"/>
      </w:r>
      <w:r>
        <w:instrText>ADDIN CSL_CITATION { "citationItems" : [ { "id" : "ITEM-1", "itemData" : { "author" : [ { "dropping-particle" : "", "family" : "Blahu\u0161", "given" : "Petr", "non-dropping-particle" : "", "parse-names" : false, "suffix" : "" }, { "dropping-particle" : "", "family" : "Chytr\u00e1\u010dkov\u00e1", "given" : "Jitka", "non-dropping-particle" : "", "parse-names" : false, "suffix" : "" }, { "dropping-particle" : "", "family" : "\u010celikovsk\u00fd", "given" : "Stanislav", "non-dropping-particle" : "", "parse-names" : false, "suffix" : "" }, { "dropping-particle" : "", "family" : "M\u011bkota", "given" : "Karel", "non-dropping-particle" : "", "parse-names" : false, "suffix" : "" } ], "id" : "ITEM-1", "issued" : { "date-parts" : [ [ "1990" ] ] }, "publisher" : "St\u00e1tn\u00ed pedagogick\u00e9 nakladatelstv\u00ed", "publisher-place" : "Praha", "title" : "Antropomotorika pro studuj\u00edc\u00ed t\u011blesnou v\u00fdchovu", "type" : "book" }, "uris" : [ "http://www.mendeley.com/documents/?uuid=dedf8b63-a108-43d4-9dd8-96ff05e50cba" ] } ], "mendeley" : { "formattedCitation" : "(Blahu\u0161 et al., 1990)", "plainTextFormattedCitation" : "(Blahu\u0161 et al., 1990)", "previouslyFormattedCitation" : "(Blahu\u0161 et al., 1990)" }, "properties" : {  }, "schema" : "https://github.com/citation-style-language/schema/raw/master/csl-citation.json" }</w:instrText>
      </w:r>
      <w:r>
        <w:fldChar w:fldCharType="separate"/>
      </w:r>
      <w:r w:rsidRPr="000A4E01">
        <w:rPr>
          <w:noProof/>
        </w:rPr>
        <w:t>(Blahuš et al., 1990)</w:t>
      </w:r>
      <w:r>
        <w:fldChar w:fldCharType="end"/>
      </w:r>
      <w:r>
        <w:t>.</w:t>
      </w:r>
    </w:p>
    <w:p w:rsidR="000A4E01" w:rsidRPr="006A376E" w:rsidRDefault="000A4E01" w:rsidP="003E12AF">
      <w:pPr>
        <w:pStyle w:val="Nadpis3"/>
        <w:spacing w:before="240"/>
        <w:ind w:left="930"/>
      </w:pPr>
      <w:bookmarkStart w:id="31" w:name="_Toc512447919"/>
      <w:r w:rsidRPr="006A376E">
        <w:t>Testový profil</w:t>
      </w:r>
      <w:bookmarkEnd w:id="31"/>
    </w:p>
    <w:p w:rsidR="0048157B" w:rsidRDefault="000A4E01" w:rsidP="003E12AF">
      <w:pPr>
        <w:spacing w:after="0"/>
        <w:ind w:left="210" w:firstLine="363"/>
      </w:pPr>
      <w:r>
        <w:t>Testový profil představuje volnější seskupení testů</w:t>
      </w:r>
      <w:r w:rsidR="00A95B4A">
        <w:t>, u kterých se obvykle souhrnný výsledek vůbec neurčuje. Testy zařazené do profilu jsou validovány a skórovány samostatně. Profil je tedy graf</w:t>
      </w:r>
      <w:r w:rsidR="00306B83">
        <w:t xml:space="preserve">, shrnující výsledky řady testů u jedné osoby </w:t>
      </w:r>
      <w:r w:rsidR="00306B83">
        <w:fldChar w:fldCharType="begin" w:fldLock="1"/>
      </w:r>
      <w:r w:rsidR="00306B83">
        <w:instrText>ADDIN CSL_CITATION { "citationItems" : [ { "id" : "ITEM-1", "itemData" : { "author" : [ { "dropping-particle" : "", "family" : "Blahu\u0161", "given" : "Petr", "non-dropping-particle" : "", "parse-names" : false, "suffix" : "" }, { "dropping-particle" : "", "family" : "Chytr\u00e1\u010dkov\u00e1", "given" : "Jitka", "non-dropping-particle" : "", "parse-names" : false, "suffix" : "" }, { "dropping-particle" : "", "family" : "\u010celikovsk\u00fd", "given" : "Stanislav", "non-dropping-particle" : "", "parse-names" : false, "suffix" : "" }, { "dropping-particle" : "", "family" : "M\u011bkota", "given" : "Karel", "non-dropping-particle" : "", "parse-names" : false, "suffix" : "" } ], "id" : "ITEM-1", "issued" : { "date-parts" : [ [ "1990" ] ] }, "publisher" : "St\u00e1tn\u00ed pedagogick\u00e9 nakladatelstv\u00ed", "publisher-place" : "Praha", "title" : "Antropomotorika pro studuj\u00edc\u00ed t\u011blesnou v\u00fdchovu", "type" : "book" }, "uris" : [ "http://www.mendeley.com/documents/?uuid=dedf8b63-a108-43d4-9dd8-96ff05e50cba" ] } ], "mendeley" : { "formattedCitation" : "(Blahu\u0161 et al., 1990)", "plainTextFormattedCitation" : "(Blahu\u0161 et al., 1990)", "previouslyFormattedCitation" : "(Blahu\u0161 et al., 1990)" }, "properties" : {  }, "schema" : "https://github.com/citation-style-language/schema/raw/master/csl-citation.json" }</w:instrText>
      </w:r>
      <w:r w:rsidR="00306B83">
        <w:fldChar w:fldCharType="separate"/>
      </w:r>
      <w:r w:rsidR="00306B83" w:rsidRPr="00306B83">
        <w:rPr>
          <w:noProof/>
        </w:rPr>
        <w:t>(Blahuš et al., 1990)</w:t>
      </w:r>
      <w:r w:rsidR="00306B83">
        <w:fldChar w:fldCharType="end"/>
      </w:r>
      <w:r w:rsidR="00306B83">
        <w:t>.</w:t>
      </w:r>
      <w:bookmarkEnd w:id="3"/>
      <w:r w:rsidR="0048157B">
        <w:br w:type="page"/>
      </w:r>
    </w:p>
    <w:p w:rsidR="00944675" w:rsidRDefault="000F6C2D" w:rsidP="002435C8">
      <w:pPr>
        <w:pStyle w:val="Nadpis1"/>
        <w:spacing w:before="240"/>
        <w:ind w:left="641" w:hanging="431"/>
      </w:pPr>
      <w:bookmarkStart w:id="32" w:name="_Toc512447920"/>
      <w:r w:rsidRPr="002C35C4">
        <w:lastRenderedPageBreak/>
        <w:t>CÍLE</w:t>
      </w:r>
      <w:bookmarkEnd w:id="32"/>
    </w:p>
    <w:p w:rsidR="0048157B" w:rsidRDefault="0048157B" w:rsidP="002435C8">
      <w:pPr>
        <w:pStyle w:val="Nadpis2"/>
        <w:spacing w:before="240"/>
        <w:ind w:left="788" w:hanging="578"/>
      </w:pPr>
      <w:bookmarkStart w:id="33" w:name="_Toc512447921"/>
      <w:r w:rsidRPr="006063DA">
        <w:t>Hlavní</w:t>
      </w:r>
      <w:r>
        <w:t xml:space="preserve"> cíle</w:t>
      </w:r>
      <w:bookmarkEnd w:id="33"/>
    </w:p>
    <w:p w:rsidR="0048157B" w:rsidRDefault="0048157B" w:rsidP="003E12AF">
      <w:pPr>
        <w:spacing w:after="0"/>
        <w:ind w:left="210" w:firstLine="357"/>
      </w:pPr>
      <w:r>
        <w:t xml:space="preserve">Hlavním cílem diplomové práce </w:t>
      </w:r>
      <w:r w:rsidR="009E5A4E">
        <w:t>bylo</w:t>
      </w:r>
      <w:r>
        <w:t xml:space="preserve"> zjistit kondiční připravenost ve fotbale u hráčů hrajících nejvyšší krajskou </w:t>
      </w:r>
      <w:r w:rsidR="008A6135">
        <w:t>soutěž po šesti</w:t>
      </w:r>
      <w:r>
        <w:t xml:space="preserve"> týdenním tréninkovém bloku v zimním přípravném období.</w:t>
      </w:r>
    </w:p>
    <w:p w:rsidR="0048157B" w:rsidRDefault="0048157B" w:rsidP="003E12AF">
      <w:pPr>
        <w:pStyle w:val="Nadpis2"/>
        <w:spacing w:before="240"/>
        <w:ind w:left="788" w:hanging="578"/>
      </w:pPr>
      <w:bookmarkStart w:id="34" w:name="_Toc512447922"/>
      <w:r w:rsidRPr="006063DA">
        <w:rPr>
          <w:rStyle w:val="Nadpis3Char"/>
          <w:b/>
          <w:szCs w:val="26"/>
        </w:rPr>
        <w:t>Dílčí</w:t>
      </w:r>
      <w:r>
        <w:t xml:space="preserve"> cíle</w:t>
      </w:r>
      <w:bookmarkEnd w:id="34"/>
    </w:p>
    <w:p w:rsidR="0048157B" w:rsidRDefault="004A6187" w:rsidP="00941B24">
      <w:pPr>
        <w:spacing w:after="0"/>
        <w:ind w:left="210" w:firstLine="363"/>
      </w:pPr>
      <w:r>
        <w:t>-</w:t>
      </w:r>
      <w:r w:rsidR="00F11C53">
        <w:t xml:space="preserve"> </w:t>
      </w:r>
      <w:r>
        <w:t>Sestavit motorické testy.</w:t>
      </w:r>
    </w:p>
    <w:p w:rsidR="0048157B" w:rsidRDefault="0048157B" w:rsidP="00941B24">
      <w:pPr>
        <w:spacing w:after="0"/>
        <w:ind w:left="210" w:firstLine="363"/>
      </w:pPr>
      <w:r>
        <w:t>-</w:t>
      </w:r>
      <w:r w:rsidR="00F11C53">
        <w:t xml:space="preserve"> </w:t>
      </w:r>
      <w:r>
        <w:t>Provést vstupní a výstupní testování kon</w:t>
      </w:r>
      <w:r w:rsidR="004A6187">
        <w:t>diční připravenosti.</w:t>
      </w:r>
    </w:p>
    <w:p w:rsidR="00124C28" w:rsidRDefault="00124C28" w:rsidP="00941B24">
      <w:pPr>
        <w:spacing w:after="0"/>
        <w:ind w:left="210" w:firstLine="363"/>
      </w:pPr>
      <w:r>
        <w:t>-</w:t>
      </w:r>
      <w:r w:rsidR="00F11C53">
        <w:t xml:space="preserve"> </w:t>
      </w:r>
      <w:r>
        <w:t>Analyzovat získaná data</w:t>
      </w:r>
      <w:r w:rsidR="004A6187">
        <w:t>.</w:t>
      </w:r>
    </w:p>
    <w:p w:rsidR="00124C28" w:rsidRDefault="004A6187" w:rsidP="00941B24">
      <w:pPr>
        <w:spacing w:after="0"/>
        <w:ind w:left="210" w:firstLine="363"/>
      </w:pPr>
      <w:r>
        <w:t>-</w:t>
      </w:r>
      <w:r w:rsidR="00F11C53">
        <w:t xml:space="preserve"> </w:t>
      </w:r>
      <w:r>
        <w:t>Komparovat výsledky ze vstupního a výstupního měření.</w:t>
      </w:r>
    </w:p>
    <w:p w:rsidR="00EE65B1" w:rsidRDefault="00941B24" w:rsidP="00941B24">
      <w:pPr>
        <w:pStyle w:val="Nadpis2"/>
        <w:spacing w:before="240"/>
        <w:ind w:left="788" w:hanging="578"/>
      </w:pPr>
      <w:bookmarkStart w:id="35" w:name="_Toc512447923"/>
      <w:r w:rsidRPr="00941B24">
        <w:t>Výzkumná otázka</w:t>
      </w:r>
      <w:bookmarkEnd w:id="35"/>
    </w:p>
    <w:p w:rsidR="00941B24" w:rsidRDefault="00941B24" w:rsidP="00941B24">
      <w:pPr>
        <w:spacing w:after="0"/>
        <w:ind w:left="210" w:firstLine="363"/>
      </w:pPr>
      <w:r w:rsidRPr="00941B24">
        <w:t>1. Ve kterých motorických testech dojde ke zlepšení ve druhém měření oproti prvnímu?</w:t>
      </w:r>
    </w:p>
    <w:p w:rsidR="004A6187" w:rsidRDefault="004A6187" w:rsidP="002435C8">
      <w:pPr>
        <w:pStyle w:val="Nadpis2"/>
        <w:spacing w:before="240"/>
        <w:ind w:left="788" w:hanging="578"/>
      </w:pPr>
      <w:bookmarkStart w:id="36" w:name="_Toc512447924"/>
      <w:r w:rsidRPr="006063DA">
        <w:t>Úkoly</w:t>
      </w:r>
      <w:r>
        <w:t xml:space="preserve"> práce</w:t>
      </w:r>
      <w:bookmarkEnd w:id="36"/>
    </w:p>
    <w:p w:rsidR="004A6187" w:rsidRDefault="004A6187" w:rsidP="00941B24">
      <w:pPr>
        <w:spacing w:after="0"/>
        <w:ind w:left="210" w:firstLine="363"/>
      </w:pPr>
      <w:r>
        <w:t>-</w:t>
      </w:r>
      <w:r w:rsidR="00F11C53">
        <w:t xml:space="preserve"> </w:t>
      </w:r>
      <w:r>
        <w:t>Zajistit výzkumný soubor.</w:t>
      </w:r>
    </w:p>
    <w:p w:rsidR="004A6187" w:rsidRDefault="004A6187" w:rsidP="00941B24">
      <w:pPr>
        <w:spacing w:after="0"/>
        <w:ind w:left="210" w:firstLine="363"/>
      </w:pPr>
      <w:r>
        <w:t>-</w:t>
      </w:r>
      <w:r w:rsidR="00F11C53">
        <w:t xml:space="preserve"> </w:t>
      </w:r>
      <w:r>
        <w:t>Zajistit fotobuňky a jinačí pomůcky pro měření.</w:t>
      </w:r>
    </w:p>
    <w:p w:rsidR="004A6187" w:rsidRPr="004A6187" w:rsidRDefault="004A6187" w:rsidP="00941B24">
      <w:pPr>
        <w:spacing w:after="0"/>
        <w:ind w:left="210" w:firstLine="363"/>
      </w:pPr>
      <w:r>
        <w:t>-</w:t>
      </w:r>
      <w:r w:rsidR="00F11C53">
        <w:t xml:space="preserve"> </w:t>
      </w:r>
      <w:r>
        <w:t>Provést analýzu odborné literatury.</w:t>
      </w:r>
    </w:p>
    <w:p w:rsidR="0048157B" w:rsidRDefault="0048157B">
      <w:pPr>
        <w:spacing w:after="160" w:line="259" w:lineRule="auto"/>
        <w:ind w:firstLine="0"/>
        <w:jc w:val="left"/>
        <w:rPr>
          <w:rFonts w:ascii="Cambria" w:eastAsiaTheme="majorEastAsia" w:hAnsi="Cambria" w:cstheme="majorBidi"/>
          <w:b/>
          <w:color w:val="000000" w:themeColor="text1"/>
          <w:szCs w:val="32"/>
        </w:rPr>
      </w:pPr>
      <w:r>
        <w:br w:type="page"/>
      </w:r>
    </w:p>
    <w:p w:rsidR="00944675" w:rsidRDefault="000F6C2D" w:rsidP="002435C8">
      <w:pPr>
        <w:pStyle w:val="Nadpis1"/>
        <w:spacing w:before="240"/>
        <w:ind w:left="641" w:hanging="431"/>
      </w:pPr>
      <w:bookmarkStart w:id="37" w:name="_Toc512447925"/>
      <w:r>
        <w:lastRenderedPageBreak/>
        <w:t>METODIKA</w:t>
      </w:r>
      <w:bookmarkEnd w:id="37"/>
    </w:p>
    <w:p w:rsidR="00107DCC" w:rsidRDefault="00944675" w:rsidP="002435C8">
      <w:pPr>
        <w:pStyle w:val="Nadpis2"/>
        <w:spacing w:before="240"/>
        <w:ind w:left="788" w:hanging="578"/>
      </w:pPr>
      <w:bookmarkStart w:id="38" w:name="_Toc512447926"/>
      <w:r>
        <w:t>Charakteristika výzkumné souboru</w:t>
      </w:r>
      <w:bookmarkEnd w:id="38"/>
    </w:p>
    <w:p w:rsidR="00912F41" w:rsidRDefault="00107DCC" w:rsidP="002435C8">
      <w:pPr>
        <w:spacing w:after="0"/>
        <w:ind w:left="210" w:firstLine="363"/>
      </w:pPr>
      <w:r>
        <w:t xml:space="preserve">Výzkum byl proveden na žákovském fotbalovém družstvu v klubu SK Sigma Olomouc, hrající žákovskou fotbalovou soutěž </w:t>
      </w:r>
      <w:proofErr w:type="spellStart"/>
      <w:r>
        <w:t>SpSM</w:t>
      </w:r>
      <w:proofErr w:type="spellEnd"/>
      <w:r>
        <w:t>-žáci U12 JIH.</w:t>
      </w:r>
      <w:r w:rsidR="00FE3331">
        <w:t xml:space="preserve"> Družstvo se v soutěžním ročníku 2017/2018 po podzimní části nach</w:t>
      </w:r>
      <w:r w:rsidR="007340FC">
        <w:t>ází na třetím</w:t>
      </w:r>
      <w:r w:rsidR="00B12337">
        <w:t xml:space="preserve"> místě z</w:t>
      </w:r>
      <w:r w:rsidR="007340FC">
        <w:t xml:space="preserve"> 14 </w:t>
      </w:r>
      <w:r w:rsidR="00B12337">
        <w:t>účastněných družstev. Žáci trénují 4x týdně, k</w:t>
      </w:r>
      <w:r w:rsidR="00997152">
        <w:t xml:space="preserve"> </w:t>
      </w:r>
      <w:r w:rsidR="00B12337">
        <w:t xml:space="preserve">tomu </w:t>
      </w:r>
      <w:r w:rsidR="00997152">
        <w:t>ještě mají v rámci osnov ZŠ Heyrovského 3 hodiny fotbalových tréninků a 2 hodiny tělesné výchovy navíc.</w:t>
      </w:r>
      <w:r w:rsidR="009818B5">
        <w:t xml:space="preserve"> V zimním přípravném období je pak dále do tréninku zahrnuta návštěva aquaparku, kickbox, pilates</w:t>
      </w:r>
      <w:r w:rsidR="00292621">
        <w:t>.</w:t>
      </w:r>
      <w:r w:rsidR="000B4A1D">
        <w:t xml:space="preserve"> </w:t>
      </w:r>
    </w:p>
    <w:p w:rsidR="009F351B" w:rsidRDefault="006F0650" w:rsidP="002435C8">
      <w:pPr>
        <w:spacing w:after="0"/>
        <w:ind w:left="210" w:firstLine="363"/>
      </w:pPr>
      <w:r>
        <w:t>Výzkumu se zúčastnilo 16</w:t>
      </w:r>
      <w:r w:rsidR="001F7B1B">
        <w:t xml:space="preserve"> hráčů ve věku 11</w:t>
      </w:r>
      <w:r w:rsidR="00912F41">
        <w:t xml:space="preserve">-12 let. Většinu hráčů řadíme mezi odchovance, kteří v klubu vyrůstali a prošli kategoriemi od U8 až do současné U12. </w:t>
      </w:r>
    </w:p>
    <w:p w:rsidR="0059265B" w:rsidRDefault="0059265B" w:rsidP="002435C8">
      <w:pPr>
        <w:spacing w:after="0"/>
        <w:ind w:left="210" w:firstLine="363"/>
      </w:pPr>
      <w:r>
        <w:t>Tabulka 1. Antropometrická charakteristika výzkumného souboru</w:t>
      </w:r>
    </w:p>
    <w:tbl>
      <w:tblPr>
        <w:tblW w:w="6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1"/>
        <w:gridCol w:w="960"/>
        <w:gridCol w:w="1100"/>
        <w:gridCol w:w="1247"/>
        <w:gridCol w:w="1567"/>
      </w:tblGrid>
      <w:tr w:rsidR="0059265B" w:rsidRPr="0059265B" w:rsidTr="0059265B">
        <w:trPr>
          <w:trHeight w:val="646"/>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color w:val="auto"/>
                <w:szCs w:val="24"/>
              </w:rPr>
            </w:pPr>
          </w:p>
        </w:tc>
        <w:tc>
          <w:tcPr>
            <w:tcW w:w="960" w:type="dxa"/>
            <w:shd w:val="clear" w:color="auto" w:fill="auto"/>
            <w:noWrap/>
            <w:vAlign w:val="center"/>
            <w:hideMark/>
          </w:tcPr>
          <w:p w:rsidR="0059265B" w:rsidRPr="0059265B" w:rsidRDefault="0059265B" w:rsidP="0059265B">
            <w:pPr>
              <w:spacing w:after="0" w:line="240" w:lineRule="auto"/>
              <w:ind w:firstLine="0"/>
              <w:jc w:val="center"/>
              <w:rPr>
                <w:b/>
                <w:szCs w:val="24"/>
              </w:rPr>
            </w:pPr>
            <w:r w:rsidRPr="0059265B">
              <w:rPr>
                <w:b/>
                <w:szCs w:val="24"/>
              </w:rPr>
              <w:t>Herní post</w:t>
            </w:r>
          </w:p>
        </w:tc>
        <w:tc>
          <w:tcPr>
            <w:tcW w:w="1100" w:type="dxa"/>
            <w:shd w:val="clear" w:color="auto" w:fill="auto"/>
            <w:noWrap/>
            <w:vAlign w:val="center"/>
            <w:hideMark/>
          </w:tcPr>
          <w:p w:rsidR="0059265B" w:rsidRPr="0059265B" w:rsidRDefault="0059265B" w:rsidP="0059265B">
            <w:pPr>
              <w:spacing w:after="0" w:line="240" w:lineRule="auto"/>
              <w:ind w:firstLine="0"/>
              <w:jc w:val="center"/>
              <w:rPr>
                <w:b/>
                <w:szCs w:val="24"/>
              </w:rPr>
            </w:pPr>
            <w:r w:rsidRPr="0059265B">
              <w:rPr>
                <w:b/>
                <w:szCs w:val="24"/>
              </w:rPr>
              <w:t>Věk</w:t>
            </w:r>
          </w:p>
        </w:tc>
        <w:tc>
          <w:tcPr>
            <w:tcW w:w="1247" w:type="dxa"/>
            <w:shd w:val="clear" w:color="auto" w:fill="auto"/>
            <w:noWrap/>
            <w:vAlign w:val="center"/>
            <w:hideMark/>
          </w:tcPr>
          <w:p w:rsidR="0059265B" w:rsidRPr="0059265B" w:rsidRDefault="0059265B" w:rsidP="0059265B">
            <w:pPr>
              <w:spacing w:after="0" w:line="240" w:lineRule="auto"/>
              <w:ind w:firstLine="0"/>
              <w:jc w:val="center"/>
              <w:rPr>
                <w:b/>
                <w:szCs w:val="24"/>
              </w:rPr>
            </w:pPr>
            <w:r w:rsidRPr="0059265B">
              <w:rPr>
                <w:b/>
                <w:szCs w:val="24"/>
              </w:rPr>
              <w:t>Výška(cm)</w:t>
            </w:r>
          </w:p>
        </w:tc>
        <w:tc>
          <w:tcPr>
            <w:tcW w:w="1567" w:type="dxa"/>
            <w:shd w:val="clear" w:color="auto" w:fill="auto"/>
            <w:noWrap/>
            <w:vAlign w:val="center"/>
            <w:hideMark/>
          </w:tcPr>
          <w:p w:rsidR="0059265B" w:rsidRPr="0059265B" w:rsidRDefault="0059265B" w:rsidP="0059265B">
            <w:pPr>
              <w:spacing w:after="0" w:line="240" w:lineRule="auto"/>
              <w:ind w:firstLine="0"/>
              <w:jc w:val="center"/>
              <w:rPr>
                <w:b/>
                <w:szCs w:val="24"/>
              </w:rPr>
            </w:pPr>
            <w:r w:rsidRPr="0059265B">
              <w:rPr>
                <w:b/>
                <w:szCs w:val="24"/>
              </w:rPr>
              <w:t>Hmotnost(kg)</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1</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obránce</w:t>
            </w:r>
          </w:p>
        </w:tc>
        <w:tc>
          <w:tcPr>
            <w:tcW w:w="1100"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12,1</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147</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40</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2</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záložník</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11,6</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145,5</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37</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3</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záložník</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12,1</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160</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43</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4</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obránce</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12,1</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150</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36</w:t>
            </w:r>
          </w:p>
        </w:tc>
      </w:tr>
      <w:tr w:rsidR="0059265B" w:rsidRPr="0059265B" w:rsidTr="0059265B">
        <w:trPr>
          <w:trHeight w:val="1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5</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obránce</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11,9</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160</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50</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6</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obránce</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12,0</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152</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36</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7</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brankář</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12,0</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149</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36</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8</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záložník</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11,8</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147</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34</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9</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záložník</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11,6</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154</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42</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10</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útočník</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11,8</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159</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45</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11</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záložník</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12,1</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149,5</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34</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12</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obránce</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12,1</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150</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38</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13</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útočník</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11,9</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152</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40</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14</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brankář</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11,5</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160</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46</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15</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útočník</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11,8</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147</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35</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Proband 16</w:t>
            </w:r>
          </w:p>
        </w:tc>
        <w:tc>
          <w:tcPr>
            <w:tcW w:w="960" w:type="dxa"/>
            <w:shd w:val="clear" w:color="auto" w:fill="auto"/>
            <w:noWrap/>
            <w:vAlign w:val="bottom"/>
            <w:hideMark/>
          </w:tcPr>
          <w:p w:rsidR="0059265B" w:rsidRPr="0059265B" w:rsidRDefault="0059265B" w:rsidP="0059265B">
            <w:pPr>
              <w:spacing w:after="0" w:line="240" w:lineRule="auto"/>
              <w:ind w:firstLine="0"/>
              <w:jc w:val="left"/>
              <w:rPr>
                <w:szCs w:val="24"/>
              </w:rPr>
            </w:pPr>
            <w:r w:rsidRPr="0059265B">
              <w:rPr>
                <w:szCs w:val="24"/>
              </w:rPr>
              <w:t>obránce</w:t>
            </w:r>
          </w:p>
        </w:tc>
        <w:tc>
          <w:tcPr>
            <w:tcW w:w="1100" w:type="dxa"/>
            <w:shd w:val="clear" w:color="auto" w:fill="auto"/>
            <w:noWrap/>
            <w:vAlign w:val="bottom"/>
            <w:hideMark/>
          </w:tcPr>
          <w:p w:rsidR="0059265B" w:rsidRPr="0059265B" w:rsidRDefault="004534A3" w:rsidP="00237922">
            <w:pPr>
              <w:spacing w:after="0" w:line="240" w:lineRule="auto"/>
              <w:ind w:firstLine="0"/>
              <w:jc w:val="center"/>
              <w:rPr>
                <w:szCs w:val="24"/>
              </w:rPr>
            </w:pPr>
            <w:r>
              <w:rPr>
                <w:szCs w:val="24"/>
              </w:rPr>
              <w:t>11,6</w:t>
            </w:r>
          </w:p>
        </w:tc>
        <w:tc>
          <w:tcPr>
            <w:tcW w:w="124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151</w:t>
            </w:r>
          </w:p>
        </w:tc>
        <w:tc>
          <w:tcPr>
            <w:tcW w:w="1567" w:type="dxa"/>
            <w:shd w:val="clear" w:color="auto" w:fill="auto"/>
            <w:noWrap/>
            <w:vAlign w:val="bottom"/>
            <w:hideMark/>
          </w:tcPr>
          <w:p w:rsidR="0059265B" w:rsidRPr="0059265B" w:rsidRDefault="0059265B" w:rsidP="00237922">
            <w:pPr>
              <w:spacing w:after="0" w:line="240" w:lineRule="auto"/>
              <w:ind w:firstLine="0"/>
              <w:jc w:val="center"/>
              <w:rPr>
                <w:szCs w:val="24"/>
              </w:rPr>
            </w:pPr>
            <w:r w:rsidRPr="0059265B">
              <w:rPr>
                <w:szCs w:val="24"/>
              </w:rPr>
              <w:t>42</w:t>
            </w:r>
          </w:p>
        </w:tc>
      </w:tr>
      <w:tr w:rsidR="0059265B" w:rsidRPr="0059265B" w:rsidTr="0059265B">
        <w:trPr>
          <w:trHeight w:val="288"/>
          <w:jc w:val="center"/>
        </w:trPr>
        <w:tc>
          <w:tcPr>
            <w:tcW w:w="1361" w:type="dxa"/>
            <w:shd w:val="clear" w:color="auto" w:fill="auto"/>
            <w:noWrap/>
            <w:vAlign w:val="bottom"/>
            <w:hideMark/>
          </w:tcPr>
          <w:p w:rsidR="0059265B" w:rsidRPr="0059265B" w:rsidRDefault="0059265B" w:rsidP="00237922">
            <w:pPr>
              <w:spacing w:after="0" w:line="240" w:lineRule="auto"/>
              <w:ind w:firstLine="0"/>
              <w:jc w:val="center"/>
              <w:rPr>
                <w:b/>
                <w:bCs/>
                <w:szCs w:val="24"/>
              </w:rPr>
            </w:pPr>
            <w:r w:rsidRPr="0059265B">
              <w:rPr>
                <w:b/>
                <w:bCs/>
                <w:szCs w:val="24"/>
              </w:rPr>
              <w:t>Průměr</w:t>
            </w:r>
          </w:p>
        </w:tc>
        <w:tc>
          <w:tcPr>
            <w:tcW w:w="960" w:type="dxa"/>
            <w:shd w:val="clear" w:color="auto" w:fill="auto"/>
            <w:noWrap/>
            <w:vAlign w:val="bottom"/>
            <w:hideMark/>
          </w:tcPr>
          <w:p w:rsidR="0059265B" w:rsidRPr="0059265B" w:rsidRDefault="00237922" w:rsidP="00237922">
            <w:pPr>
              <w:spacing w:after="0" w:line="240" w:lineRule="auto"/>
              <w:ind w:firstLine="0"/>
              <w:jc w:val="center"/>
              <w:rPr>
                <w:b/>
                <w:bCs/>
                <w:szCs w:val="24"/>
              </w:rPr>
            </w:pPr>
            <w:r>
              <w:rPr>
                <w:b/>
                <w:bCs/>
                <w:szCs w:val="24"/>
              </w:rPr>
              <w:t>x</w:t>
            </w:r>
          </w:p>
        </w:tc>
        <w:tc>
          <w:tcPr>
            <w:tcW w:w="1100" w:type="dxa"/>
            <w:shd w:val="clear" w:color="auto" w:fill="auto"/>
            <w:noWrap/>
            <w:vAlign w:val="bottom"/>
            <w:hideMark/>
          </w:tcPr>
          <w:p w:rsidR="0059265B" w:rsidRPr="00237922" w:rsidRDefault="004534A3" w:rsidP="00237922">
            <w:pPr>
              <w:spacing w:after="0" w:line="240" w:lineRule="auto"/>
              <w:ind w:firstLine="0"/>
              <w:jc w:val="center"/>
              <w:rPr>
                <w:b/>
                <w:szCs w:val="24"/>
              </w:rPr>
            </w:pPr>
            <w:r>
              <w:rPr>
                <w:b/>
                <w:szCs w:val="24"/>
              </w:rPr>
              <w:t>11,9</w:t>
            </w:r>
            <w:r w:rsidR="008A6135">
              <w:rPr>
                <w:b/>
                <w:szCs w:val="24"/>
              </w:rPr>
              <w:t>±</w:t>
            </w:r>
            <w:r>
              <w:rPr>
                <w:b/>
                <w:szCs w:val="24"/>
              </w:rPr>
              <w:t>0,2</w:t>
            </w:r>
          </w:p>
        </w:tc>
        <w:tc>
          <w:tcPr>
            <w:tcW w:w="1247" w:type="dxa"/>
            <w:shd w:val="clear" w:color="auto" w:fill="auto"/>
            <w:noWrap/>
            <w:vAlign w:val="bottom"/>
            <w:hideMark/>
          </w:tcPr>
          <w:p w:rsidR="0059265B" w:rsidRPr="00237922" w:rsidRDefault="0059265B" w:rsidP="00237922">
            <w:pPr>
              <w:spacing w:after="0" w:line="240" w:lineRule="auto"/>
              <w:ind w:firstLine="0"/>
              <w:jc w:val="center"/>
              <w:rPr>
                <w:b/>
                <w:szCs w:val="24"/>
              </w:rPr>
            </w:pPr>
            <w:r w:rsidRPr="00237922">
              <w:rPr>
                <w:b/>
                <w:szCs w:val="24"/>
              </w:rPr>
              <w:t>152,1</w:t>
            </w:r>
            <w:r w:rsidR="004534A3">
              <w:rPr>
                <w:b/>
                <w:szCs w:val="24"/>
              </w:rPr>
              <w:t>±5,1</w:t>
            </w:r>
          </w:p>
        </w:tc>
        <w:tc>
          <w:tcPr>
            <w:tcW w:w="1567" w:type="dxa"/>
            <w:shd w:val="clear" w:color="auto" w:fill="auto"/>
            <w:noWrap/>
            <w:vAlign w:val="bottom"/>
            <w:hideMark/>
          </w:tcPr>
          <w:p w:rsidR="0059265B" w:rsidRPr="00237922" w:rsidRDefault="0059265B" w:rsidP="00237922">
            <w:pPr>
              <w:spacing w:after="0" w:line="240" w:lineRule="auto"/>
              <w:ind w:firstLine="0"/>
              <w:jc w:val="center"/>
              <w:rPr>
                <w:b/>
                <w:szCs w:val="24"/>
              </w:rPr>
            </w:pPr>
            <w:r w:rsidRPr="00237922">
              <w:rPr>
                <w:b/>
                <w:szCs w:val="24"/>
              </w:rPr>
              <w:t>39,6</w:t>
            </w:r>
            <w:r w:rsidR="004534A3">
              <w:rPr>
                <w:b/>
                <w:szCs w:val="24"/>
              </w:rPr>
              <w:t>±4,7</w:t>
            </w:r>
          </w:p>
        </w:tc>
      </w:tr>
    </w:tbl>
    <w:p w:rsidR="009F351B" w:rsidRDefault="009F351B" w:rsidP="00237922">
      <w:pPr>
        <w:ind w:left="210" w:firstLine="357"/>
        <w:jc w:val="center"/>
      </w:pPr>
    </w:p>
    <w:p w:rsidR="00A44908" w:rsidRDefault="009F351B" w:rsidP="002435C8">
      <w:pPr>
        <w:spacing w:after="0"/>
        <w:ind w:left="210" w:firstLine="357"/>
      </w:pPr>
      <w:r>
        <w:t>Ve výzkumu byly analyzováni hráči SK Sigma Olomouc. Prů</w:t>
      </w:r>
      <w:r w:rsidR="007340FC">
        <w:t>měr</w:t>
      </w:r>
      <w:r w:rsidR="006F0650">
        <w:t>ný věk testovaných hráčů je 11,</w:t>
      </w:r>
      <w:r w:rsidR="00F102DE">
        <w:t>9</w:t>
      </w:r>
      <w:r w:rsidR="006049ED" w:rsidRPr="006049ED">
        <w:rPr>
          <w:szCs w:val="24"/>
        </w:rPr>
        <w:t>±</w:t>
      </w:r>
      <w:r w:rsidR="006049ED">
        <w:rPr>
          <w:szCs w:val="24"/>
        </w:rPr>
        <w:t>0,2</w:t>
      </w:r>
      <w:r>
        <w:t xml:space="preserve"> let. Prům</w:t>
      </w:r>
      <w:r w:rsidR="006F0650">
        <w:t>ěrná výška se pohybovala kolem 152,1</w:t>
      </w:r>
      <w:r w:rsidR="006049ED" w:rsidRPr="006049ED">
        <w:rPr>
          <w:szCs w:val="24"/>
        </w:rPr>
        <w:t>±5,1</w:t>
      </w:r>
      <w:r>
        <w:t xml:space="preserve"> centimetrů a průměrná hmotno</w:t>
      </w:r>
      <w:r w:rsidR="006F0650">
        <w:t>st chlapců se pohybovala kolem 39,6</w:t>
      </w:r>
      <w:r w:rsidR="006049ED">
        <w:rPr>
          <w:b/>
          <w:szCs w:val="24"/>
        </w:rPr>
        <w:t>±</w:t>
      </w:r>
      <w:r w:rsidR="006049ED">
        <w:rPr>
          <w:szCs w:val="24"/>
        </w:rPr>
        <w:t>4,7</w:t>
      </w:r>
      <w:r>
        <w:t xml:space="preserve"> kilogramů.</w:t>
      </w:r>
    </w:p>
    <w:p w:rsidR="004534A3" w:rsidRDefault="004534A3" w:rsidP="002435C8">
      <w:pPr>
        <w:pStyle w:val="Nadpis2"/>
        <w:spacing w:before="240"/>
        <w:ind w:left="788" w:hanging="578"/>
      </w:pPr>
      <w:bookmarkStart w:id="39" w:name="_Toc512447927"/>
      <w:r>
        <w:t>Tréninkové objemy v přípravném období</w:t>
      </w:r>
      <w:bookmarkEnd w:id="39"/>
    </w:p>
    <w:p w:rsidR="004534A3" w:rsidRPr="009070E2" w:rsidRDefault="00E6372E" w:rsidP="002435C8">
      <w:pPr>
        <w:spacing w:after="0"/>
        <w:ind w:left="210" w:firstLine="357"/>
      </w:pPr>
      <w:r>
        <w:t>Tabulka 2</w:t>
      </w:r>
      <w:r w:rsidR="004534A3">
        <w:t>. Obe</w:t>
      </w:r>
      <w:r w:rsidR="00E05863">
        <w:t>cné tréninkové ukazatele během devíti</w:t>
      </w:r>
      <w:r w:rsidR="004534A3">
        <w:t xml:space="preserve"> týdenního tréninkového bloku v zimním přípravném období</w:t>
      </w: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495"/>
        <w:gridCol w:w="1484"/>
      </w:tblGrid>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534A3" w:rsidRDefault="004534A3" w:rsidP="004C2976">
            <w:pPr>
              <w:autoSpaceDE w:val="0"/>
              <w:autoSpaceDN w:val="0"/>
              <w:adjustRightInd w:val="0"/>
              <w:spacing w:after="0" w:line="240" w:lineRule="auto"/>
              <w:jc w:val="left"/>
              <w:rPr>
                <w:b/>
                <w:szCs w:val="24"/>
              </w:rPr>
            </w:pPr>
            <w:r>
              <w:rPr>
                <w:b/>
                <w:szCs w:val="24"/>
              </w:rPr>
              <w:lastRenderedPageBreak/>
              <w:t>Obecné tréninkové ukazatele</w:t>
            </w:r>
          </w:p>
        </w:tc>
        <w:tc>
          <w:tcPr>
            <w:tcW w:w="1484" w:type="dxa"/>
            <w:tcBorders>
              <w:top w:val="single" w:sz="4" w:space="0" w:color="auto"/>
              <w:left w:val="single" w:sz="4" w:space="0" w:color="auto"/>
              <w:bottom w:val="single" w:sz="4" w:space="0" w:color="auto"/>
              <w:right w:val="single" w:sz="4" w:space="0" w:color="auto"/>
            </w:tcBorders>
          </w:tcPr>
          <w:p w:rsidR="004534A3" w:rsidRDefault="004534A3" w:rsidP="004C2976">
            <w:pPr>
              <w:autoSpaceDE w:val="0"/>
              <w:autoSpaceDN w:val="0"/>
              <w:adjustRightInd w:val="0"/>
              <w:spacing w:after="0" w:line="240" w:lineRule="auto"/>
              <w:jc w:val="left"/>
              <w:rPr>
                <w:szCs w:val="24"/>
              </w:rPr>
            </w:pP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Počet dnů zatížení</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41</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Počet tréninkových jednotek</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30</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Celkový čas zatížení</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41,3</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Regenerace</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5</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Počet utkání</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5</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Turnaje</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2</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Počet dnů volna</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13</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534A3" w:rsidRDefault="004534A3" w:rsidP="004C2976">
            <w:pPr>
              <w:autoSpaceDE w:val="0"/>
              <w:autoSpaceDN w:val="0"/>
              <w:adjustRightInd w:val="0"/>
              <w:spacing w:after="0" w:line="240" w:lineRule="auto"/>
              <w:jc w:val="left"/>
              <w:rPr>
                <w:b/>
                <w:szCs w:val="24"/>
              </w:rPr>
            </w:pPr>
            <w:r>
              <w:rPr>
                <w:b/>
                <w:szCs w:val="24"/>
              </w:rPr>
              <w:t>Speciální tréninkové ukazatele</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Počet hodin:</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Rozcvičení</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7,3</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Síla</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4,1</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Koordinace</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3,4</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Rychlost</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3,4</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Doplňkové sporty</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2,5</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Pilates</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3</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Střelba</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3,3</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Individuální činnosti jednotlivce</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2,6</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Tréninková hra</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2,5</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Přípravná utkání</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5</w:t>
            </w:r>
          </w:p>
        </w:tc>
      </w:tr>
      <w:tr w:rsidR="004534A3" w:rsidTr="00C3074C">
        <w:trPr>
          <w:trHeight w:val="339"/>
        </w:trPr>
        <w:tc>
          <w:tcPr>
            <w:tcW w:w="4495"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Turnaje</w:t>
            </w:r>
          </w:p>
        </w:tc>
        <w:tc>
          <w:tcPr>
            <w:tcW w:w="1484" w:type="dxa"/>
            <w:tcBorders>
              <w:top w:val="single" w:sz="4" w:space="0" w:color="auto"/>
              <w:left w:val="single" w:sz="4" w:space="0" w:color="auto"/>
              <w:bottom w:val="single" w:sz="4" w:space="0" w:color="auto"/>
              <w:right w:val="single" w:sz="4" w:space="0" w:color="auto"/>
            </w:tcBorders>
            <w:hideMark/>
          </w:tcPr>
          <w:p w:rsidR="004534A3" w:rsidRDefault="004534A3" w:rsidP="004C2976">
            <w:pPr>
              <w:autoSpaceDE w:val="0"/>
              <w:autoSpaceDN w:val="0"/>
              <w:adjustRightInd w:val="0"/>
              <w:spacing w:after="0" w:line="240" w:lineRule="auto"/>
              <w:jc w:val="left"/>
              <w:rPr>
                <w:szCs w:val="24"/>
              </w:rPr>
            </w:pPr>
            <w:r>
              <w:rPr>
                <w:szCs w:val="24"/>
              </w:rPr>
              <w:t>4,2</w:t>
            </w:r>
          </w:p>
        </w:tc>
      </w:tr>
    </w:tbl>
    <w:p w:rsidR="004534A3" w:rsidRDefault="004534A3" w:rsidP="004534A3"/>
    <w:p w:rsidR="004534A3" w:rsidRDefault="00E6372E" w:rsidP="002435C8">
      <w:pPr>
        <w:spacing w:after="0"/>
        <w:ind w:left="210" w:firstLine="363"/>
      </w:pPr>
      <w:r>
        <w:t>Z tabulky 2</w:t>
      </w:r>
      <w:r w:rsidR="004534A3">
        <w:t xml:space="preserve"> jde vidět obecné tréninkové zatížení hráčů SK Sigma Olomouc U12 v měsících leden, únor a březen. V těchto třech měsících byli hráči zatížení ve 41 dnech. V těchto dnech bylo vykonáno 30 tréninkových jednotek, ze kterých vyplývá 41,3 hodin celkového zatížení. Hráči odehráli 5 přípravných utkání a zúčastnili se 2 turnajů. Po celkovém zatížení bylo hráčům umožněno 13 dnů volna a 5 dnů regenerace.</w:t>
      </w:r>
    </w:p>
    <w:p w:rsidR="004534A3" w:rsidRDefault="004534A3" w:rsidP="002435C8">
      <w:pPr>
        <w:spacing w:after="0"/>
        <w:ind w:left="210" w:firstLine="363"/>
      </w:pPr>
      <w:r>
        <w:t>Dále nám tabulka ukazuje speciální tréninkové ukazatele. Rozcvičení se hráči věnovali 7,3 hodin. Dále v tomto přípravném období byly rozvíjeny sportovně pohybové schopnosti, kde síle bylo věnováno 4,1 hodin, koordinaci a rychlosti 3,4 hodin. V rámci přípravy byly pro zpestření zařazeny doplňkové sporty, které byly v rozsahu 2,5 hodin a pilates se 3 hodinami zatížení. Dále se v tréninkových jednotkách opakoval rozvoj individuálních herních činností jednotlivce a to celkem 2,6 hodin. Tréninkové hře bylo věnováno 2,5 hodin.</w:t>
      </w:r>
    </w:p>
    <w:p w:rsidR="004534A3" w:rsidRPr="009070E2" w:rsidRDefault="004534A3" w:rsidP="002435C8">
      <w:pPr>
        <w:spacing w:after="0"/>
        <w:ind w:left="210" w:firstLine="363"/>
      </w:pPr>
      <w:r>
        <w:t>V přípravném období leden-březen odehráli hráči 5 přípravných utkání a zúčastnili se dvou halových turnajů, ve kterých obsadili dvakrát 1. místo. V těchto zápasech se měla projevit herní spolupráce a připravenost na mistrovská utkání. Po celkové přípravě se hráči připravovali na první mistrovské utkání, které je čekalo hned po zimním přípravném období a to dne 24.3. 2018.</w:t>
      </w:r>
    </w:p>
    <w:p w:rsidR="004534A3" w:rsidRDefault="004534A3" w:rsidP="002435C8">
      <w:pPr>
        <w:pStyle w:val="Nadpis2"/>
        <w:spacing w:before="240"/>
        <w:ind w:left="788" w:hanging="578"/>
      </w:pPr>
      <w:bookmarkStart w:id="40" w:name="_Toc512447928"/>
      <w:r>
        <w:lastRenderedPageBreak/>
        <w:t>Metody sběru dat</w:t>
      </w:r>
      <w:bookmarkEnd w:id="40"/>
    </w:p>
    <w:p w:rsidR="004534A3" w:rsidRDefault="004534A3" w:rsidP="002435C8">
      <w:pPr>
        <w:spacing w:after="0"/>
        <w:ind w:left="210" w:firstLine="363"/>
      </w:pPr>
      <w:r>
        <w:t xml:space="preserve">V motorických testech Test 505, Test rychlost + koordinace bez míče a Test rychlost + koordinace s míčem byly použity elektrické časomíry (fotobuňky). Jedna fotobuňka byla postavena na startovací čáře, druhá fotobuňka byla postavena na cílové čáře, kde zaznamenávala cílový čas s přesností 0,01 sekund. Při motorických testech skok z místa do dálky a hod z místa do dálky bylo použito pásmo a kužely. U motorického testu </w:t>
      </w:r>
      <w:proofErr w:type="spellStart"/>
      <w:r>
        <w:t>tapping</w:t>
      </w:r>
      <w:proofErr w:type="spellEnd"/>
      <w:r>
        <w:t xml:space="preserve"> byla použita švédská bedna a stopky. U testu flexibility byla použita švédská lavička a speciálně upravený metr.</w:t>
      </w:r>
    </w:p>
    <w:p w:rsidR="004534A3" w:rsidRDefault="004534A3" w:rsidP="002435C8">
      <w:pPr>
        <w:spacing w:after="0"/>
        <w:ind w:left="210" w:firstLine="363"/>
      </w:pPr>
      <w:r>
        <w:t>Celkem hráči provedli 7motorických testů. Každý test byl proveden dvakrát. Vždy se zapisovaly výsledky obou testů, ale dále se zpracovával pouze lepší čas.</w:t>
      </w:r>
    </w:p>
    <w:p w:rsidR="004534A3" w:rsidRPr="00334E93" w:rsidRDefault="004534A3" w:rsidP="002435C8">
      <w:pPr>
        <w:spacing w:after="0"/>
        <w:ind w:left="210" w:firstLine="363"/>
      </w:pPr>
      <w:r>
        <w:t>Naměřené hodnoty jsem si převedl do programu Microsoft Excel, kde jsem vyhodnotil průměr a směrodatnou odchylku u vstupního a výstupního měření.</w:t>
      </w:r>
    </w:p>
    <w:p w:rsidR="004534A3" w:rsidRDefault="004534A3" w:rsidP="002435C8">
      <w:pPr>
        <w:pStyle w:val="Nadpis2"/>
        <w:spacing w:before="240"/>
        <w:ind w:left="788" w:hanging="578"/>
      </w:pPr>
      <w:bookmarkStart w:id="41" w:name="_Toc512447929"/>
      <w:r>
        <w:t>Vlastní výzkum</w:t>
      </w:r>
      <w:bookmarkEnd w:id="41"/>
    </w:p>
    <w:p w:rsidR="004534A3" w:rsidRDefault="004534A3" w:rsidP="002435C8">
      <w:pPr>
        <w:spacing w:after="0"/>
        <w:ind w:left="210" w:firstLine="363"/>
      </w:pPr>
      <w:r>
        <w:t>Výzkumný soubor byl zajištěn u fotbalových hráčů SK Sigma Olomouc. Měření mého výzkumu bylo realizováno v areálu ZŠ Heyrovského, kde hráči vykonávají každodenní přípravu. S hlavním trenérem jsme se domluvili na přesných termínech, v jakých bude testování uskutečněno. První vstupní testování proběhlo 7.1. 2018 a druhé výstupní měření proběhlo 16. 3. 2018. Před samotným testováním proběhla informativní schůzka hráčů, jak bude celé testování probíhat, a jaké motorické testy budou vykonávat. Pro měření rychlostní výkonnosti hráčů jsem použil 2 fotobuňky, které sloužily k zaznamenání času, za jakou dobu hráč provedl daný motorický test. Dále bylo k testování zapotřebí pásmo, švédská bedna, švédská lavice, kužely a míče.</w:t>
      </w:r>
    </w:p>
    <w:p w:rsidR="004534A3" w:rsidRDefault="004534A3" w:rsidP="002435C8">
      <w:pPr>
        <w:spacing w:after="0"/>
        <w:ind w:left="210" w:firstLine="363"/>
      </w:pPr>
      <w:r>
        <w:t>Celkem bylo naměřeno 7 motorických testů, které jsem vyhodnotil a analyzoval.</w:t>
      </w:r>
    </w:p>
    <w:p w:rsidR="004534A3" w:rsidRDefault="004534A3" w:rsidP="002435C8">
      <w:pPr>
        <w:pStyle w:val="Nadpis2"/>
        <w:spacing w:before="240"/>
        <w:ind w:left="788" w:hanging="578"/>
      </w:pPr>
      <w:bookmarkStart w:id="42" w:name="_Toc512447930"/>
      <w:r>
        <w:t>Statistické zpracování dat</w:t>
      </w:r>
      <w:bookmarkEnd w:id="42"/>
    </w:p>
    <w:p w:rsidR="004534A3" w:rsidRPr="000B4A1D" w:rsidRDefault="004534A3" w:rsidP="002435C8">
      <w:pPr>
        <w:spacing w:after="0"/>
        <w:ind w:left="210" w:firstLine="363"/>
      </w:pPr>
      <w:r>
        <w:t>Bylo použito deskriptivní statistiky (ar</w:t>
      </w:r>
      <w:r w:rsidR="007A7F92">
        <w:t>itmetický</w:t>
      </w:r>
      <w:r>
        <w:t xml:space="preserve"> prům</w:t>
      </w:r>
      <w:r w:rsidR="007A7F92">
        <w:t>ěr</w:t>
      </w:r>
      <w:r>
        <w:t>, absolutní četnosti, směrodatná odchylka)</w:t>
      </w:r>
      <w:r w:rsidR="007A7F92">
        <w:t>.</w:t>
      </w:r>
    </w:p>
    <w:p w:rsidR="004534A3" w:rsidRDefault="004534A3" w:rsidP="002435C8">
      <w:pPr>
        <w:pStyle w:val="Nadpis2"/>
        <w:spacing w:before="240"/>
        <w:ind w:left="788" w:hanging="578"/>
      </w:pPr>
      <w:bookmarkStart w:id="43" w:name="_Toc512447931"/>
      <w:r>
        <w:t>Analýza odborné literatury</w:t>
      </w:r>
      <w:bookmarkEnd w:id="43"/>
    </w:p>
    <w:p w:rsidR="004534A3" w:rsidRDefault="004534A3" w:rsidP="002435C8">
      <w:pPr>
        <w:spacing w:after="0"/>
        <w:ind w:left="210" w:firstLine="363"/>
        <w:rPr>
          <w:b/>
        </w:rPr>
      </w:pPr>
      <w:r>
        <w:t xml:space="preserve">Všechny informace k vypracování bakalářské práce byly publikovány v písemné formě. Nejčastěji jsem čerpal z několika odborných knih, článků a časopisů. Zdroje informací jsem vyhledával pomocí databáze knihovny Univerzity Palackého v Olomouci </w:t>
      </w:r>
      <w:hyperlink r:id="rId17" w:history="1">
        <w:r w:rsidRPr="00701DE5">
          <w:rPr>
            <w:rStyle w:val="Hypertextovodkaz"/>
          </w:rPr>
          <w:t>https://www.knihovna.upol.cz/</w:t>
        </w:r>
      </w:hyperlink>
      <w:r>
        <w:t xml:space="preserve">, kde jsem vyhledal všechny publikované zdroje. Přes databázi elektronické informační zdroje Univerzity Palackého </w:t>
      </w:r>
      <w:hyperlink r:id="rId18" w:history="1">
        <w:r w:rsidRPr="00701DE5">
          <w:rPr>
            <w:rStyle w:val="Hypertextovodkaz"/>
          </w:rPr>
          <w:t>http://ezdroje.upol.cz/</w:t>
        </w:r>
      </w:hyperlink>
      <w:r>
        <w:t xml:space="preserve"> jsem vyhledal všechny odborné články, které jsem zpracoval, přeložil a uvedl je ve své diplomové práci.</w:t>
      </w:r>
    </w:p>
    <w:p w:rsidR="004534A3" w:rsidRPr="007A7F92" w:rsidRDefault="004534A3" w:rsidP="002435C8">
      <w:pPr>
        <w:spacing w:after="0"/>
        <w:ind w:left="210" w:firstLine="363"/>
      </w:pPr>
      <w:r w:rsidRPr="007A7F92">
        <w:lastRenderedPageBreak/>
        <w:t>V referenčním seznamu jsem uvedl všechny zdroje a odkazy, které jsem použil do své bakalářské práce.</w:t>
      </w:r>
    </w:p>
    <w:p w:rsidR="00A44908" w:rsidRDefault="00A44908" w:rsidP="002435C8">
      <w:pPr>
        <w:pStyle w:val="Nadpis2"/>
        <w:spacing w:before="240"/>
        <w:ind w:left="788" w:hanging="578"/>
      </w:pPr>
      <w:bookmarkStart w:id="44" w:name="_Toc512447932"/>
      <w:r>
        <w:t>Popis testování kondiční připravenosti hráčů SK Sigma Olomouc</w:t>
      </w:r>
      <w:bookmarkEnd w:id="44"/>
    </w:p>
    <w:p w:rsidR="00345139" w:rsidRDefault="00A44908" w:rsidP="002435C8">
      <w:pPr>
        <w:spacing w:after="0"/>
        <w:ind w:left="210" w:firstLine="363"/>
      </w:pPr>
      <w:r>
        <w:t xml:space="preserve">Testování kondiční připravenosti bylo prováděno dvakrát. 1. vstupní testování bylo realizováno hned na začátku zimního přípravného období </w:t>
      </w:r>
      <w:r w:rsidR="00BD6C72">
        <w:t>7. 1. 2018. 2. výstupní testování bylo realizované po přípravném období 16.3. 2018 před začátkem 1. mistrovského utkání.</w:t>
      </w:r>
    </w:p>
    <w:p w:rsidR="00C05BF9" w:rsidRDefault="00200325" w:rsidP="002435C8">
      <w:pPr>
        <w:spacing w:after="0"/>
        <w:ind w:left="210" w:firstLine="363"/>
      </w:pPr>
      <w:r>
        <w:t>Motorický test 505</w:t>
      </w:r>
      <w:r w:rsidR="00345139">
        <w:t xml:space="preserve"> byl zaměřen na</w:t>
      </w:r>
      <w:r w:rsidR="000C32F8">
        <w:t xml:space="preserve"> rychlost se změnou směru.</w:t>
      </w:r>
      <w:r w:rsidR="00345139">
        <w:t xml:space="preserve"> </w:t>
      </w:r>
      <w:proofErr w:type="spellStart"/>
      <w:r w:rsidR="00345139">
        <w:t>Tap</w:t>
      </w:r>
      <w:r>
        <w:t>p</w:t>
      </w:r>
      <w:r w:rsidR="00345139">
        <w:t>ing</w:t>
      </w:r>
      <w:proofErr w:type="spellEnd"/>
      <w:r w:rsidR="00345139">
        <w:t xml:space="preserve"> je zaměřen </w:t>
      </w:r>
      <w:r w:rsidR="009079BD">
        <w:t>na frekvenční rychlost a koordinaci dolních končetin.</w:t>
      </w:r>
      <w:r w:rsidR="00345139">
        <w:t xml:space="preserve"> Test skok</w:t>
      </w:r>
      <w:r w:rsidR="009079BD">
        <w:t xml:space="preserve"> daleký</w:t>
      </w:r>
      <w:r w:rsidR="00345139">
        <w:t xml:space="preserve"> z místa je zaměřen na výbušnost dolních končetin. </w:t>
      </w:r>
      <w:r w:rsidR="00C05BF9">
        <w:t>Test h</w:t>
      </w:r>
      <w:r w:rsidR="00345139">
        <w:t xml:space="preserve">od z místa je zaměřen na </w:t>
      </w:r>
      <w:r w:rsidR="00C05BF9">
        <w:t>sílu</w:t>
      </w:r>
      <w:r w:rsidR="00345139">
        <w:t xml:space="preserve"> horních končetin</w:t>
      </w:r>
      <w:r w:rsidR="009079BD">
        <w:t xml:space="preserve">. </w:t>
      </w:r>
      <w:r w:rsidR="005E3CDD">
        <w:t>Test slalom bez míče je zaměřen na rychlost a koordinaci. Test slalom s míčem je zaměřen na</w:t>
      </w:r>
      <w:r w:rsidR="00364F6F">
        <w:t xml:space="preserve"> koordinaci, rychlost a kontrolu</w:t>
      </w:r>
      <w:r w:rsidR="005E3CDD">
        <w:t xml:space="preserve"> míče.</w:t>
      </w:r>
    </w:p>
    <w:p w:rsidR="000B4A1D" w:rsidRDefault="000B4A1D" w:rsidP="002435C8">
      <w:pPr>
        <w:spacing w:after="0"/>
        <w:ind w:left="210" w:firstLine="363"/>
      </w:pPr>
      <w:r w:rsidRPr="007A7F92">
        <w:t>Testovalo se v</w:t>
      </w:r>
      <w:r w:rsidR="007A7F92" w:rsidRPr="007A7F92">
        <w:t> </w:t>
      </w:r>
      <w:r w:rsidRPr="007A7F92">
        <w:t>pořad</w:t>
      </w:r>
      <w:r w:rsidR="007A7F92" w:rsidRPr="007A7F92">
        <w:t xml:space="preserve">í </w:t>
      </w:r>
      <w:r w:rsidR="007A7F92">
        <w:t xml:space="preserve">Test 505, slalom bez míče, slalom s míčem, </w:t>
      </w:r>
      <w:proofErr w:type="spellStart"/>
      <w:r w:rsidR="007A7F92">
        <w:t>tapping</w:t>
      </w:r>
      <w:proofErr w:type="spellEnd"/>
      <w:r w:rsidR="007A7F92">
        <w:t>, skok z místa do dálky, hod z místa do dálky, hluboký předklon v sedu.</w:t>
      </w:r>
    </w:p>
    <w:p w:rsidR="001961B0" w:rsidRDefault="00C05BF9" w:rsidP="002435C8">
      <w:pPr>
        <w:spacing w:after="0"/>
        <w:ind w:left="210" w:firstLine="363"/>
      </w:pPr>
      <w:r>
        <w:t>Hráči SK Sigma Olomouc byli 2x testování na těchto kondičních testech:</w:t>
      </w:r>
    </w:p>
    <w:p w:rsidR="00C05BF9" w:rsidRDefault="00C05BF9" w:rsidP="002435C8">
      <w:pPr>
        <w:pStyle w:val="Odstavecseseznamem"/>
        <w:numPr>
          <w:ilvl w:val="0"/>
          <w:numId w:val="29"/>
        </w:numPr>
        <w:spacing w:after="0"/>
        <w:ind w:left="573" w:hanging="363"/>
        <w:rPr>
          <w:b/>
          <w:u w:val="single"/>
        </w:rPr>
      </w:pPr>
      <w:r w:rsidRPr="00185332">
        <w:rPr>
          <w:b/>
          <w:u w:val="single"/>
        </w:rPr>
        <w:t>Test 505</w:t>
      </w:r>
    </w:p>
    <w:p w:rsidR="002621DB" w:rsidRPr="002621DB" w:rsidRDefault="000552F2" w:rsidP="002435C8">
      <w:pPr>
        <w:spacing w:after="0"/>
        <w:ind w:left="210" w:firstLine="363"/>
      </w:pPr>
      <w:r>
        <w:t>Tabulka 3</w:t>
      </w:r>
      <w:r w:rsidR="002621DB">
        <w:t xml:space="preserve">. Charakteristika testu Test </w:t>
      </w:r>
      <w:r w:rsidR="002621DB" w:rsidRPr="001F670E">
        <w:t>505</w:t>
      </w:r>
      <w:r w:rsidR="000B4A1D" w:rsidRPr="001F670E">
        <w:t xml:space="preserve"> (</w:t>
      </w:r>
      <w:proofErr w:type="spellStart"/>
      <w:r w:rsidR="000B4A1D" w:rsidRPr="001F670E">
        <w:t>Anonymous</w:t>
      </w:r>
      <w:proofErr w:type="spellEnd"/>
      <w:r w:rsidR="000B4A1D" w:rsidRPr="001F670E">
        <w:t>, 2017)</w:t>
      </w:r>
    </w:p>
    <w:tbl>
      <w:tblPr>
        <w:tblStyle w:val="Mkatabulky"/>
        <w:tblW w:w="0" w:type="auto"/>
        <w:tblInd w:w="567" w:type="dxa"/>
        <w:tblLook w:val="04A0" w:firstRow="1" w:lastRow="0" w:firstColumn="1" w:lastColumn="0" w:noHBand="0" w:noVBand="1"/>
      </w:tblPr>
      <w:tblGrid>
        <w:gridCol w:w="3077"/>
        <w:gridCol w:w="4810"/>
      </w:tblGrid>
      <w:tr w:rsidR="002621DB" w:rsidRPr="00FA3641" w:rsidTr="00BA0C29">
        <w:trPr>
          <w:trHeight w:val="957"/>
        </w:trPr>
        <w:tc>
          <w:tcPr>
            <w:tcW w:w="3077" w:type="dxa"/>
            <w:vAlign w:val="center"/>
          </w:tcPr>
          <w:p w:rsidR="002621DB" w:rsidRPr="00FA3641" w:rsidRDefault="002621DB" w:rsidP="00BA0C29">
            <w:pPr>
              <w:ind w:firstLine="0"/>
              <w:jc w:val="center"/>
              <w:rPr>
                <w:szCs w:val="24"/>
              </w:rPr>
            </w:pPr>
            <w:r w:rsidRPr="00FA3641">
              <w:rPr>
                <w:b/>
                <w:szCs w:val="24"/>
              </w:rPr>
              <w:t>Charakteristika</w:t>
            </w:r>
          </w:p>
        </w:tc>
        <w:tc>
          <w:tcPr>
            <w:tcW w:w="4810" w:type="dxa"/>
          </w:tcPr>
          <w:p w:rsidR="002621DB" w:rsidRPr="00FA3641" w:rsidRDefault="00BA0C29" w:rsidP="00BA0C29">
            <w:pPr>
              <w:ind w:firstLine="0"/>
              <w:rPr>
                <w:szCs w:val="24"/>
              </w:rPr>
            </w:pPr>
            <w:r>
              <w:rPr>
                <w:szCs w:val="24"/>
              </w:rPr>
              <w:t>Test rychlosti se změnou směru.</w:t>
            </w:r>
          </w:p>
        </w:tc>
      </w:tr>
      <w:tr w:rsidR="002621DB" w:rsidRPr="00FA3641" w:rsidTr="00BA0C29">
        <w:trPr>
          <w:trHeight w:val="533"/>
        </w:trPr>
        <w:tc>
          <w:tcPr>
            <w:tcW w:w="3077" w:type="dxa"/>
            <w:vAlign w:val="center"/>
          </w:tcPr>
          <w:p w:rsidR="002621DB" w:rsidRPr="00FA3641" w:rsidRDefault="002621DB" w:rsidP="00BA0C29">
            <w:pPr>
              <w:ind w:firstLine="0"/>
              <w:jc w:val="center"/>
              <w:rPr>
                <w:b/>
                <w:szCs w:val="24"/>
              </w:rPr>
            </w:pPr>
            <w:r w:rsidRPr="00FA3641">
              <w:rPr>
                <w:b/>
                <w:szCs w:val="24"/>
              </w:rPr>
              <w:t>Materiální vybavení</w:t>
            </w:r>
          </w:p>
        </w:tc>
        <w:tc>
          <w:tcPr>
            <w:tcW w:w="4810" w:type="dxa"/>
            <w:vAlign w:val="center"/>
          </w:tcPr>
          <w:p w:rsidR="002621DB" w:rsidRPr="00FA3641" w:rsidRDefault="00E57690" w:rsidP="00BA0C29">
            <w:pPr>
              <w:ind w:firstLine="0"/>
              <w:rPr>
                <w:szCs w:val="24"/>
              </w:rPr>
            </w:pPr>
            <w:r>
              <w:rPr>
                <w:szCs w:val="24"/>
              </w:rPr>
              <w:t>Fotobuňky, rovný neklouzavý povrch, kužely, metr.</w:t>
            </w:r>
          </w:p>
        </w:tc>
      </w:tr>
      <w:tr w:rsidR="002621DB" w:rsidRPr="00FA3641" w:rsidTr="00BA0C29">
        <w:trPr>
          <w:trHeight w:val="523"/>
        </w:trPr>
        <w:tc>
          <w:tcPr>
            <w:tcW w:w="3077" w:type="dxa"/>
            <w:vAlign w:val="center"/>
          </w:tcPr>
          <w:p w:rsidR="002621DB" w:rsidRPr="00FA3641" w:rsidRDefault="002621DB" w:rsidP="00BA0C29">
            <w:pPr>
              <w:ind w:firstLine="0"/>
              <w:jc w:val="center"/>
              <w:rPr>
                <w:b/>
                <w:szCs w:val="24"/>
              </w:rPr>
            </w:pPr>
            <w:r w:rsidRPr="00FA3641">
              <w:rPr>
                <w:b/>
                <w:szCs w:val="24"/>
              </w:rPr>
              <w:t>Provedení</w:t>
            </w:r>
          </w:p>
        </w:tc>
        <w:tc>
          <w:tcPr>
            <w:tcW w:w="4810" w:type="dxa"/>
          </w:tcPr>
          <w:p w:rsidR="002621DB" w:rsidRPr="00FA3641" w:rsidRDefault="00D9705A" w:rsidP="00BA0C29">
            <w:pPr>
              <w:ind w:firstLine="0"/>
              <w:rPr>
                <w:szCs w:val="24"/>
              </w:rPr>
            </w:pPr>
            <w:r>
              <w:rPr>
                <w:szCs w:val="24"/>
              </w:rPr>
              <w:t xml:space="preserve">TO vybíhá z bodu A směrem k bodu B, tak aby získal co největší rychlost. </w:t>
            </w:r>
            <w:r>
              <w:t>Fotobuňka začne měřit čas v momentu, kdy testovaný proběhne vzdálenost 10 metrů (bod B). Testovaný pokračuje v běhu, až do vzdálenosti 15 metrů (bod C), zde se co nejrychleji otočí a běží směrem ke startovní čáře. Fotobuňka zastaví stopky v momentu, kdy testovaný proběhne metu 10 metrů (bod B).</w:t>
            </w:r>
          </w:p>
        </w:tc>
      </w:tr>
      <w:tr w:rsidR="002621DB" w:rsidRPr="00FA3641" w:rsidTr="00BA0C29">
        <w:trPr>
          <w:trHeight w:val="523"/>
        </w:trPr>
        <w:tc>
          <w:tcPr>
            <w:tcW w:w="3077" w:type="dxa"/>
            <w:vAlign w:val="center"/>
          </w:tcPr>
          <w:p w:rsidR="002621DB" w:rsidRPr="00FA3641" w:rsidRDefault="002621DB" w:rsidP="00BA0C29">
            <w:pPr>
              <w:ind w:firstLine="0"/>
              <w:jc w:val="center"/>
              <w:rPr>
                <w:b/>
                <w:szCs w:val="24"/>
              </w:rPr>
            </w:pPr>
            <w:r w:rsidRPr="00FA3641">
              <w:rPr>
                <w:b/>
                <w:szCs w:val="24"/>
              </w:rPr>
              <w:lastRenderedPageBreak/>
              <w:t>Pravidla</w:t>
            </w:r>
          </w:p>
        </w:tc>
        <w:tc>
          <w:tcPr>
            <w:tcW w:w="4810" w:type="dxa"/>
          </w:tcPr>
          <w:p w:rsidR="002621DB" w:rsidRPr="00FA3641" w:rsidRDefault="002231E3" w:rsidP="00BA0C29">
            <w:pPr>
              <w:ind w:firstLine="0"/>
              <w:rPr>
                <w:szCs w:val="24"/>
              </w:rPr>
            </w:pPr>
            <w:r>
              <w:rPr>
                <w:szCs w:val="24"/>
              </w:rPr>
              <w:t xml:space="preserve">TO musí </w:t>
            </w:r>
            <w:r w:rsidR="007142B2">
              <w:rPr>
                <w:szCs w:val="24"/>
              </w:rPr>
              <w:t xml:space="preserve">došlápnout oběma nohama za základní čáru (bod C), jinak se pokus počítá, jako neplatný. </w:t>
            </w:r>
          </w:p>
        </w:tc>
      </w:tr>
      <w:tr w:rsidR="002621DB" w:rsidRPr="00FA3641" w:rsidTr="00BA0C29">
        <w:trPr>
          <w:trHeight w:val="523"/>
        </w:trPr>
        <w:tc>
          <w:tcPr>
            <w:tcW w:w="3077" w:type="dxa"/>
            <w:vAlign w:val="center"/>
          </w:tcPr>
          <w:p w:rsidR="002621DB" w:rsidRPr="00FA3641" w:rsidRDefault="002621DB" w:rsidP="00BA0C29">
            <w:pPr>
              <w:ind w:firstLine="0"/>
              <w:jc w:val="center"/>
              <w:rPr>
                <w:b/>
                <w:szCs w:val="24"/>
              </w:rPr>
            </w:pPr>
            <w:r w:rsidRPr="00FA3641">
              <w:rPr>
                <w:b/>
                <w:szCs w:val="24"/>
              </w:rPr>
              <w:t>Hodnocení</w:t>
            </w:r>
          </w:p>
        </w:tc>
        <w:tc>
          <w:tcPr>
            <w:tcW w:w="4810" w:type="dxa"/>
          </w:tcPr>
          <w:p w:rsidR="002621DB" w:rsidRPr="00FA3641" w:rsidRDefault="00D9705A" w:rsidP="00BA0C29">
            <w:pPr>
              <w:ind w:firstLine="0"/>
              <w:rPr>
                <w:szCs w:val="24"/>
              </w:rPr>
            </w:pPr>
            <w:r>
              <w:rPr>
                <w:szCs w:val="24"/>
              </w:rPr>
              <w:t xml:space="preserve">Hráč má k dispozici 10 m náběhovou dráhu a poté se měří čas, kdy hráč proběhne fotobuňkou, došlápne oběma nohama za základní čáru a probíhá nazpět fotobuňkou. </w:t>
            </w:r>
            <w:r>
              <w:t>Zaznamenáváme lepší ze dvou pokusů. Odpočinek mezi pokusy by měl být nejméně 2 minuty.</w:t>
            </w:r>
          </w:p>
        </w:tc>
      </w:tr>
    </w:tbl>
    <w:p w:rsidR="002621DB" w:rsidRDefault="002621DB" w:rsidP="007142B2">
      <w:pPr>
        <w:rPr>
          <w:b/>
          <w:u w:val="single"/>
        </w:rPr>
      </w:pPr>
    </w:p>
    <w:p w:rsidR="007142B2" w:rsidRDefault="007142B2" w:rsidP="007142B2">
      <w:r>
        <w:rPr>
          <w:noProof/>
        </w:rPr>
        <w:drawing>
          <wp:inline distT="0" distB="0" distL="0" distR="0">
            <wp:extent cx="5242560" cy="122428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05agility.jpg"/>
                    <pic:cNvPicPr/>
                  </pic:nvPicPr>
                  <pic:blipFill>
                    <a:blip r:embed="rId19">
                      <a:extLst>
                        <a:ext uri="{28A0092B-C50C-407E-A947-70E740481C1C}">
                          <a14:useLocalDpi xmlns:a14="http://schemas.microsoft.com/office/drawing/2010/main" val="0"/>
                        </a:ext>
                      </a:extLst>
                    </a:blip>
                    <a:stretch>
                      <a:fillRect/>
                    </a:stretch>
                  </pic:blipFill>
                  <pic:spPr>
                    <a:xfrm>
                      <a:off x="0" y="0"/>
                      <a:ext cx="5335989" cy="1246098"/>
                    </a:xfrm>
                    <a:prstGeom prst="rect">
                      <a:avLst/>
                    </a:prstGeom>
                  </pic:spPr>
                </pic:pic>
              </a:graphicData>
            </a:graphic>
          </wp:inline>
        </w:drawing>
      </w:r>
    </w:p>
    <w:p w:rsidR="00E00DDE" w:rsidRPr="007142B2" w:rsidRDefault="00E00DDE" w:rsidP="002435C8">
      <w:pPr>
        <w:spacing w:after="0"/>
        <w:ind w:left="210" w:firstLine="363"/>
      </w:pPr>
      <w:r>
        <w:t xml:space="preserve">Obrázek 7. </w:t>
      </w:r>
      <w:r w:rsidR="007142B2">
        <w:t xml:space="preserve"> Test 505 (</w:t>
      </w:r>
      <w:hyperlink r:id="rId20" w:history="1">
        <w:r w:rsidRPr="002E462B">
          <w:rPr>
            <w:rStyle w:val="Hypertextovodkaz"/>
          </w:rPr>
          <w:t>http://www.sportvital.cz/sport/505-test-rychlosti-se-zmenou-smeru</w:t>
        </w:r>
      </w:hyperlink>
      <w:r w:rsidR="007142B2">
        <w:t>)</w:t>
      </w:r>
    </w:p>
    <w:p w:rsidR="00C05BF9" w:rsidRPr="00185332" w:rsidRDefault="00C05BF9" w:rsidP="002435C8">
      <w:pPr>
        <w:pStyle w:val="Odstavecseseznamem"/>
        <w:numPr>
          <w:ilvl w:val="0"/>
          <w:numId w:val="29"/>
        </w:numPr>
        <w:spacing w:after="0"/>
        <w:ind w:left="567" w:hanging="357"/>
        <w:rPr>
          <w:b/>
          <w:u w:val="single"/>
        </w:rPr>
      </w:pPr>
      <w:proofErr w:type="spellStart"/>
      <w:r w:rsidRPr="00185332">
        <w:rPr>
          <w:b/>
          <w:u w:val="single"/>
        </w:rPr>
        <w:t>Taping</w:t>
      </w:r>
      <w:proofErr w:type="spellEnd"/>
      <w:r w:rsidR="00185332" w:rsidRPr="00185332">
        <w:rPr>
          <w:b/>
          <w:u w:val="single"/>
        </w:rPr>
        <w:t xml:space="preserve"> nohou ve stoje</w:t>
      </w:r>
    </w:p>
    <w:p w:rsidR="004E55C8" w:rsidRPr="004E55C8" w:rsidRDefault="000552F2" w:rsidP="002435C8">
      <w:pPr>
        <w:spacing w:after="0"/>
        <w:ind w:left="210" w:firstLine="363"/>
        <w:rPr>
          <w:szCs w:val="24"/>
        </w:rPr>
      </w:pPr>
      <w:r>
        <w:rPr>
          <w:szCs w:val="24"/>
        </w:rPr>
        <w:t>Tabulka 4</w:t>
      </w:r>
      <w:r w:rsidR="004E55C8" w:rsidRPr="004E55C8">
        <w:rPr>
          <w:szCs w:val="24"/>
        </w:rPr>
        <w:t xml:space="preserve">. Charakteristika testu </w:t>
      </w:r>
      <w:proofErr w:type="spellStart"/>
      <w:r w:rsidR="004E55C8" w:rsidRPr="004E55C8">
        <w:rPr>
          <w:szCs w:val="24"/>
        </w:rPr>
        <w:t>Tapping</w:t>
      </w:r>
      <w:proofErr w:type="spellEnd"/>
      <w:r w:rsidR="004E55C8" w:rsidRPr="004E55C8">
        <w:rPr>
          <w:szCs w:val="24"/>
        </w:rPr>
        <w:t xml:space="preserve"> nohou ve stoje</w:t>
      </w:r>
    </w:p>
    <w:tbl>
      <w:tblPr>
        <w:tblStyle w:val="Mkatabulky"/>
        <w:tblW w:w="0" w:type="auto"/>
        <w:tblInd w:w="567" w:type="dxa"/>
        <w:tblLook w:val="04A0" w:firstRow="1" w:lastRow="0" w:firstColumn="1" w:lastColumn="0" w:noHBand="0" w:noVBand="1"/>
      </w:tblPr>
      <w:tblGrid>
        <w:gridCol w:w="3077"/>
        <w:gridCol w:w="4810"/>
      </w:tblGrid>
      <w:tr w:rsidR="004E55C8" w:rsidRPr="001961B0" w:rsidTr="00B81EC5">
        <w:trPr>
          <w:trHeight w:val="957"/>
        </w:trPr>
        <w:tc>
          <w:tcPr>
            <w:tcW w:w="3077" w:type="dxa"/>
            <w:vAlign w:val="center"/>
          </w:tcPr>
          <w:p w:rsidR="004E55C8" w:rsidRPr="00FA3641" w:rsidRDefault="004E55C8" w:rsidP="00B81EC5">
            <w:pPr>
              <w:ind w:firstLine="0"/>
              <w:jc w:val="center"/>
              <w:rPr>
                <w:szCs w:val="24"/>
              </w:rPr>
            </w:pPr>
            <w:r w:rsidRPr="00FA3641">
              <w:rPr>
                <w:b/>
                <w:szCs w:val="24"/>
              </w:rPr>
              <w:t>Charakteristika</w:t>
            </w:r>
          </w:p>
        </w:tc>
        <w:tc>
          <w:tcPr>
            <w:tcW w:w="4810" w:type="dxa"/>
          </w:tcPr>
          <w:p w:rsidR="004E55C8" w:rsidRPr="00FA3641" w:rsidRDefault="004E55C8" w:rsidP="00B81EC5">
            <w:pPr>
              <w:ind w:firstLine="0"/>
              <w:rPr>
                <w:szCs w:val="24"/>
              </w:rPr>
            </w:pPr>
            <w:r w:rsidRPr="00FA3641">
              <w:rPr>
                <w:szCs w:val="24"/>
              </w:rPr>
              <w:t>Test frekvenční rychlosti nohou</w:t>
            </w:r>
            <w:r w:rsidR="00E57690">
              <w:rPr>
                <w:szCs w:val="24"/>
              </w:rPr>
              <w:t>.</w:t>
            </w:r>
          </w:p>
        </w:tc>
      </w:tr>
      <w:tr w:rsidR="00267992" w:rsidRPr="001961B0" w:rsidTr="00B81EC5">
        <w:trPr>
          <w:trHeight w:val="533"/>
        </w:trPr>
        <w:tc>
          <w:tcPr>
            <w:tcW w:w="3077" w:type="dxa"/>
            <w:vAlign w:val="center"/>
          </w:tcPr>
          <w:p w:rsidR="00267992" w:rsidRPr="00FA3641" w:rsidRDefault="00267992" w:rsidP="00267992">
            <w:pPr>
              <w:ind w:firstLine="0"/>
              <w:jc w:val="center"/>
              <w:rPr>
                <w:b/>
                <w:szCs w:val="24"/>
              </w:rPr>
            </w:pPr>
            <w:r w:rsidRPr="00FA3641">
              <w:rPr>
                <w:b/>
                <w:szCs w:val="24"/>
              </w:rPr>
              <w:t>Materiální vybavení</w:t>
            </w:r>
          </w:p>
        </w:tc>
        <w:tc>
          <w:tcPr>
            <w:tcW w:w="4810" w:type="dxa"/>
            <w:vAlign w:val="center"/>
          </w:tcPr>
          <w:p w:rsidR="00267992" w:rsidRPr="00FA3641" w:rsidRDefault="00267992" w:rsidP="00267992">
            <w:pPr>
              <w:ind w:firstLine="0"/>
              <w:rPr>
                <w:szCs w:val="24"/>
              </w:rPr>
            </w:pPr>
            <w:r w:rsidRPr="00FA3641">
              <w:rPr>
                <w:szCs w:val="24"/>
              </w:rPr>
              <w:t>Švédská bedna, kruhový terč (průměr 20 cm), stopky</w:t>
            </w:r>
            <w:r w:rsidR="00E57690">
              <w:rPr>
                <w:szCs w:val="24"/>
              </w:rPr>
              <w:t>.</w:t>
            </w:r>
          </w:p>
        </w:tc>
      </w:tr>
      <w:tr w:rsidR="00267992" w:rsidRPr="001961B0" w:rsidTr="00B81EC5">
        <w:trPr>
          <w:trHeight w:val="523"/>
        </w:trPr>
        <w:tc>
          <w:tcPr>
            <w:tcW w:w="3077" w:type="dxa"/>
            <w:vAlign w:val="center"/>
          </w:tcPr>
          <w:p w:rsidR="00267992" w:rsidRPr="00FA3641" w:rsidRDefault="00267992" w:rsidP="00267992">
            <w:pPr>
              <w:ind w:firstLine="0"/>
              <w:jc w:val="center"/>
              <w:rPr>
                <w:b/>
                <w:szCs w:val="24"/>
              </w:rPr>
            </w:pPr>
            <w:r w:rsidRPr="00FA3641">
              <w:rPr>
                <w:b/>
                <w:szCs w:val="24"/>
              </w:rPr>
              <w:t>Provedení</w:t>
            </w:r>
          </w:p>
        </w:tc>
        <w:tc>
          <w:tcPr>
            <w:tcW w:w="4810" w:type="dxa"/>
          </w:tcPr>
          <w:p w:rsidR="00267992" w:rsidRPr="00FA3641" w:rsidRDefault="00267992" w:rsidP="00267992">
            <w:pPr>
              <w:ind w:firstLine="0"/>
              <w:rPr>
                <w:szCs w:val="24"/>
              </w:rPr>
            </w:pPr>
            <w:r w:rsidRPr="00FA3641">
              <w:rPr>
                <w:szCs w:val="24"/>
              </w:rPr>
              <w:t>Kruhový terč přilepíme pomocí oboustranné kobercové pásky na švédskou bednu tak, že dolní okraj je vzdálen 25 cm od podlahy. TO po startovním povelu POZOR-TEĎ zvedá co nejrychleji pravou (levou) nohu a vždy se dvakrát špičkou dotkne terče, pak položí nohu na zem a opakuje totéž levou (pravou) nohou.</w:t>
            </w:r>
          </w:p>
        </w:tc>
      </w:tr>
      <w:tr w:rsidR="00267992" w:rsidRPr="001961B0" w:rsidTr="00B81EC5">
        <w:trPr>
          <w:trHeight w:val="523"/>
        </w:trPr>
        <w:tc>
          <w:tcPr>
            <w:tcW w:w="3077" w:type="dxa"/>
            <w:vAlign w:val="center"/>
          </w:tcPr>
          <w:p w:rsidR="00267992" w:rsidRPr="00FA3641" w:rsidRDefault="00267992" w:rsidP="00267992">
            <w:pPr>
              <w:ind w:firstLine="0"/>
              <w:jc w:val="center"/>
              <w:rPr>
                <w:b/>
                <w:szCs w:val="24"/>
              </w:rPr>
            </w:pPr>
            <w:r w:rsidRPr="00FA3641">
              <w:rPr>
                <w:b/>
                <w:szCs w:val="24"/>
              </w:rPr>
              <w:lastRenderedPageBreak/>
              <w:t>Pravidla</w:t>
            </w:r>
          </w:p>
        </w:tc>
        <w:tc>
          <w:tcPr>
            <w:tcW w:w="4810" w:type="dxa"/>
          </w:tcPr>
          <w:p w:rsidR="00267992" w:rsidRPr="00FA3641" w:rsidRDefault="00267992" w:rsidP="00267992">
            <w:pPr>
              <w:ind w:firstLine="0"/>
              <w:rPr>
                <w:szCs w:val="24"/>
              </w:rPr>
            </w:pPr>
            <w:r w:rsidRPr="00FA3641">
              <w:rPr>
                <w:szCs w:val="24"/>
              </w:rPr>
              <w:t>TO stojí čelem ke švédské bedně a o nic se neopírá. Jako jeden bod platí pouze střídavé dvojdoteky jednou a pak druhou nohou. Jeden dotek se nepočítá, jako bod.</w:t>
            </w:r>
          </w:p>
        </w:tc>
      </w:tr>
      <w:tr w:rsidR="00267992" w:rsidRPr="001961B0" w:rsidTr="00B81EC5">
        <w:trPr>
          <w:trHeight w:val="523"/>
        </w:trPr>
        <w:tc>
          <w:tcPr>
            <w:tcW w:w="3077" w:type="dxa"/>
            <w:vAlign w:val="center"/>
          </w:tcPr>
          <w:p w:rsidR="00267992" w:rsidRPr="00FA3641" w:rsidRDefault="00267992" w:rsidP="00267992">
            <w:pPr>
              <w:ind w:firstLine="0"/>
              <w:jc w:val="center"/>
              <w:rPr>
                <w:b/>
                <w:szCs w:val="24"/>
              </w:rPr>
            </w:pPr>
            <w:r w:rsidRPr="00FA3641">
              <w:rPr>
                <w:b/>
                <w:szCs w:val="24"/>
              </w:rPr>
              <w:t>Hodnocení</w:t>
            </w:r>
          </w:p>
        </w:tc>
        <w:tc>
          <w:tcPr>
            <w:tcW w:w="4810" w:type="dxa"/>
          </w:tcPr>
          <w:p w:rsidR="00267992" w:rsidRPr="00FA3641" w:rsidRDefault="00267992" w:rsidP="00267992">
            <w:pPr>
              <w:ind w:firstLine="0"/>
              <w:rPr>
                <w:szCs w:val="24"/>
              </w:rPr>
            </w:pPr>
            <w:r w:rsidRPr="00FA3641">
              <w:rPr>
                <w:szCs w:val="24"/>
              </w:rPr>
              <w:t>Zaznamenává se počet bodů dosažený oběma nohama za 15 sekund. Dvojdoteky terče jednou nohou jsou hodnoceny jedním bodem. TO osoba provádí 2 pokusy, ze kterých se zpracovává ten nejlepší, jako výsledek</w:t>
            </w:r>
            <w:r w:rsidR="00E57690">
              <w:rPr>
                <w:szCs w:val="24"/>
              </w:rPr>
              <w:t>.</w:t>
            </w:r>
          </w:p>
        </w:tc>
      </w:tr>
    </w:tbl>
    <w:p w:rsidR="004E55C8" w:rsidRDefault="004E55C8" w:rsidP="004E55C8">
      <w:pPr>
        <w:ind w:left="567" w:firstLine="0"/>
      </w:pPr>
    </w:p>
    <w:p w:rsidR="00C05BF9" w:rsidRDefault="00C05BF9" w:rsidP="002435C8">
      <w:pPr>
        <w:pStyle w:val="Odstavecseseznamem"/>
        <w:numPr>
          <w:ilvl w:val="0"/>
          <w:numId w:val="29"/>
        </w:numPr>
        <w:spacing w:after="0"/>
        <w:ind w:left="210" w:firstLine="216"/>
        <w:rPr>
          <w:b/>
          <w:u w:val="single"/>
        </w:rPr>
      </w:pPr>
      <w:r w:rsidRPr="00185332">
        <w:rPr>
          <w:b/>
          <w:u w:val="single"/>
        </w:rPr>
        <w:t>Slalom s</w:t>
      </w:r>
      <w:r w:rsidR="002621DB">
        <w:rPr>
          <w:b/>
          <w:u w:val="single"/>
        </w:rPr>
        <w:t> </w:t>
      </w:r>
      <w:r w:rsidRPr="00185332">
        <w:rPr>
          <w:b/>
          <w:u w:val="single"/>
        </w:rPr>
        <w:t>míčem</w:t>
      </w:r>
    </w:p>
    <w:p w:rsidR="002621DB" w:rsidRPr="002621DB" w:rsidRDefault="000552F2" w:rsidP="002435C8">
      <w:pPr>
        <w:spacing w:after="0"/>
        <w:ind w:left="210" w:firstLine="363"/>
      </w:pPr>
      <w:r>
        <w:t>Tabulka 5</w:t>
      </w:r>
      <w:r w:rsidR="002621DB">
        <w:t>. Charakteristika testu Slalom s míčem</w:t>
      </w:r>
    </w:p>
    <w:tbl>
      <w:tblPr>
        <w:tblStyle w:val="Mkatabulky"/>
        <w:tblW w:w="0" w:type="auto"/>
        <w:tblInd w:w="567" w:type="dxa"/>
        <w:tblLook w:val="04A0" w:firstRow="1" w:lastRow="0" w:firstColumn="1" w:lastColumn="0" w:noHBand="0" w:noVBand="1"/>
      </w:tblPr>
      <w:tblGrid>
        <w:gridCol w:w="3077"/>
        <w:gridCol w:w="4810"/>
      </w:tblGrid>
      <w:tr w:rsidR="002621DB" w:rsidRPr="00FA3641" w:rsidTr="00BA0C29">
        <w:trPr>
          <w:trHeight w:val="957"/>
        </w:trPr>
        <w:tc>
          <w:tcPr>
            <w:tcW w:w="3077" w:type="dxa"/>
            <w:vAlign w:val="center"/>
          </w:tcPr>
          <w:p w:rsidR="002621DB" w:rsidRPr="00FA3641" w:rsidRDefault="002621DB" w:rsidP="00BA0C29">
            <w:pPr>
              <w:ind w:firstLine="0"/>
              <w:jc w:val="center"/>
              <w:rPr>
                <w:szCs w:val="24"/>
              </w:rPr>
            </w:pPr>
            <w:r w:rsidRPr="00FA3641">
              <w:rPr>
                <w:b/>
                <w:szCs w:val="24"/>
              </w:rPr>
              <w:t>Charakteristika</w:t>
            </w:r>
          </w:p>
        </w:tc>
        <w:tc>
          <w:tcPr>
            <w:tcW w:w="4810" w:type="dxa"/>
          </w:tcPr>
          <w:p w:rsidR="002621DB" w:rsidRPr="00FA3641" w:rsidRDefault="00BC27D8" w:rsidP="00BA0C29">
            <w:pPr>
              <w:ind w:firstLine="0"/>
              <w:rPr>
                <w:szCs w:val="24"/>
              </w:rPr>
            </w:pPr>
            <w:r>
              <w:rPr>
                <w:szCs w:val="24"/>
              </w:rPr>
              <w:t>Test frekvenční rychlosti se změnou směru a technika vedení míče.</w:t>
            </w:r>
          </w:p>
        </w:tc>
      </w:tr>
      <w:tr w:rsidR="002621DB" w:rsidRPr="00FA3641" w:rsidTr="00BA0C29">
        <w:trPr>
          <w:trHeight w:val="533"/>
        </w:trPr>
        <w:tc>
          <w:tcPr>
            <w:tcW w:w="3077" w:type="dxa"/>
            <w:vAlign w:val="center"/>
          </w:tcPr>
          <w:p w:rsidR="002621DB" w:rsidRPr="00FA3641" w:rsidRDefault="002621DB" w:rsidP="00BA0C29">
            <w:pPr>
              <w:ind w:firstLine="0"/>
              <w:jc w:val="center"/>
              <w:rPr>
                <w:b/>
                <w:szCs w:val="24"/>
              </w:rPr>
            </w:pPr>
            <w:r w:rsidRPr="00FA3641">
              <w:rPr>
                <w:b/>
                <w:szCs w:val="24"/>
              </w:rPr>
              <w:t>Materiální vybavení</w:t>
            </w:r>
          </w:p>
        </w:tc>
        <w:tc>
          <w:tcPr>
            <w:tcW w:w="4810" w:type="dxa"/>
            <w:vAlign w:val="center"/>
          </w:tcPr>
          <w:p w:rsidR="002621DB" w:rsidRPr="00FA3641" w:rsidRDefault="00BB1175" w:rsidP="00BA0C29">
            <w:pPr>
              <w:ind w:firstLine="0"/>
              <w:rPr>
                <w:szCs w:val="24"/>
              </w:rPr>
            </w:pPr>
            <w:r>
              <w:rPr>
                <w:szCs w:val="24"/>
              </w:rPr>
              <w:t xml:space="preserve">Fotobuňky, </w:t>
            </w:r>
            <w:r w:rsidR="00C3331D">
              <w:rPr>
                <w:szCs w:val="24"/>
              </w:rPr>
              <w:t>kužely, slalomové tyče, míč.</w:t>
            </w:r>
          </w:p>
        </w:tc>
      </w:tr>
      <w:tr w:rsidR="002621DB" w:rsidRPr="00FA3641" w:rsidTr="00BA0C29">
        <w:trPr>
          <w:trHeight w:val="523"/>
        </w:trPr>
        <w:tc>
          <w:tcPr>
            <w:tcW w:w="3077" w:type="dxa"/>
            <w:vAlign w:val="center"/>
          </w:tcPr>
          <w:p w:rsidR="002621DB" w:rsidRPr="00FA3641" w:rsidRDefault="002621DB" w:rsidP="00BA0C29">
            <w:pPr>
              <w:ind w:firstLine="0"/>
              <w:jc w:val="center"/>
              <w:rPr>
                <w:b/>
                <w:szCs w:val="24"/>
              </w:rPr>
            </w:pPr>
            <w:r w:rsidRPr="00FA3641">
              <w:rPr>
                <w:b/>
                <w:szCs w:val="24"/>
              </w:rPr>
              <w:t>Provedení</w:t>
            </w:r>
          </w:p>
        </w:tc>
        <w:tc>
          <w:tcPr>
            <w:tcW w:w="4810" w:type="dxa"/>
          </w:tcPr>
          <w:p w:rsidR="002621DB" w:rsidRPr="00FA3641" w:rsidRDefault="007E0051" w:rsidP="00BA0C29">
            <w:pPr>
              <w:ind w:firstLine="0"/>
              <w:rPr>
                <w:szCs w:val="24"/>
              </w:rPr>
            </w:pPr>
            <w:r>
              <w:rPr>
                <w:szCs w:val="24"/>
              </w:rPr>
              <w:t>TO vybíhá z polovysokého startu a s míčem běží směrem ke slalomové tyči, kterou obíhá z pravé strany, následuje druhá slalomová tyč, kterou obíhá z levé strany a běží do cíle. Za cílem je umístěna třetí slalomová tyč, kterou hráč volně oběhne a vrací se zpátky na start.</w:t>
            </w:r>
          </w:p>
        </w:tc>
      </w:tr>
      <w:tr w:rsidR="002621DB" w:rsidRPr="00FA3641" w:rsidTr="00BA0C29">
        <w:trPr>
          <w:trHeight w:val="523"/>
        </w:trPr>
        <w:tc>
          <w:tcPr>
            <w:tcW w:w="3077" w:type="dxa"/>
            <w:vAlign w:val="center"/>
          </w:tcPr>
          <w:p w:rsidR="002621DB" w:rsidRPr="00FA3641" w:rsidRDefault="002621DB" w:rsidP="00BA0C29">
            <w:pPr>
              <w:ind w:firstLine="0"/>
              <w:jc w:val="center"/>
              <w:rPr>
                <w:b/>
                <w:szCs w:val="24"/>
              </w:rPr>
            </w:pPr>
            <w:r w:rsidRPr="00FA3641">
              <w:rPr>
                <w:b/>
                <w:szCs w:val="24"/>
              </w:rPr>
              <w:t>Pravidla</w:t>
            </w:r>
          </w:p>
        </w:tc>
        <w:tc>
          <w:tcPr>
            <w:tcW w:w="4810" w:type="dxa"/>
          </w:tcPr>
          <w:p w:rsidR="002621DB" w:rsidRPr="00FA3641" w:rsidRDefault="00C3331D" w:rsidP="00BA0C29">
            <w:pPr>
              <w:ind w:firstLine="0"/>
              <w:rPr>
                <w:szCs w:val="24"/>
              </w:rPr>
            </w:pPr>
            <w:r>
              <w:rPr>
                <w:szCs w:val="24"/>
              </w:rPr>
              <w:t>TO vybíhá z polovysokého startu s míčem u nohy.</w:t>
            </w:r>
            <w:r w:rsidR="00E34823">
              <w:rPr>
                <w:szCs w:val="24"/>
              </w:rPr>
              <w:t xml:space="preserve"> TO musí absolvovat všechny úseky s míčem u nohy.</w:t>
            </w:r>
          </w:p>
        </w:tc>
      </w:tr>
      <w:tr w:rsidR="002621DB" w:rsidRPr="00FA3641" w:rsidTr="00BA0C29">
        <w:trPr>
          <w:trHeight w:val="523"/>
        </w:trPr>
        <w:tc>
          <w:tcPr>
            <w:tcW w:w="3077" w:type="dxa"/>
            <w:vAlign w:val="center"/>
          </w:tcPr>
          <w:p w:rsidR="002621DB" w:rsidRPr="00FA3641" w:rsidRDefault="002621DB" w:rsidP="00BA0C29">
            <w:pPr>
              <w:ind w:firstLine="0"/>
              <w:jc w:val="center"/>
              <w:rPr>
                <w:b/>
                <w:szCs w:val="24"/>
              </w:rPr>
            </w:pPr>
            <w:r w:rsidRPr="00FA3641">
              <w:rPr>
                <w:b/>
                <w:szCs w:val="24"/>
              </w:rPr>
              <w:t>Hodnocení</w:t>
            </w:r>
          </w:p>
        </w:tc>
        <w:tc>
          <w:tcPr>
            <w:tcW w:w="4810" w:type="dxa"/>
          </w:tcPr>
          <w:p w:rsidR="002621DB" w:rsidRPr="00FA3641" w:rsidRDefault="006D7F6E" w:rsidP="00BA0C29">
            <w:pPr>
              <w:ind w:firstLine="0"/>
              <w:rPr>
                <w:szCs w:val="24"/>
              </w:rPr>
            </w:pPr>
            <w:r>
              <w:rPr>
                <w:szCs w:val="24"/>
              </w:rPr>
              <w:t xml:space="preserve">Test se provádí dvakrát a hodnotí se nejrychlejší zvládnutí testu s míčem. </w:t>
            </w:r>
          </w:p>
        </w:tc>
      </w:tr>
    </w:tbl>
    <w:p w:rsidR="002621DB" w:rsidRDefault="002621DB" w:rsidP="002621DB">
      <w:pPr>
        <w:ind w:left="567" w:firstLine="0"/>
        <w:rPr>
          <w:b/>
          <w:u w:val="single"/>
        </w:rPr>
      </w:pPr>
    </w:p>
    <w:p w:rsidR="00FB2F51" w:rsidRDefault="00FB2F51" w:rsidP="002621DB">
      <w:pPr>
        <w:ind w:left="567" w:firstLine="0"/>
        <w:rPr>
          <w:b/>
          <w:u w:val="single"/>
        </w:rPr>
      </w:pPr>
      <w:r w:rsidRPr="00FB2F51">
        <w:rPr>
          <w:noProof/>
        </w:rPr>
        <w:lastRenderedPageBreak/>
        <w:drawing>
          <wp:inline distT="0" distB="0" distL="0" distR="0">
            <wp:extent cx="5028565" cy="3017520"/>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t rychlost+koordinac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85525" cy="3051700"/>
                    </a:xfrm>
                    <a:prstGeom prst="rect">
                      <a:avLst/>
                    </a:prstGeom>
                  </pic:spPr>
                </pic:pic>
              </a:graphicData>
            </a:graphic>
          </wp:inline>
        </w:drawing>
      </w:r>
    </w:p>
    <w:p w:rsidR="00FB2F51" w:rsidRPr="00FB2F51" w:rsidRDefault="00FB2F51" w:rsidP="002435C8">
      <w:pPr>
        <w:spacing w:after="0"/>
        <w:ind w:left="210" w:firstLine="363"/>
      </w:pPr>
      <w:r w:rsidRPr="00FB2F51">
        <w:t xml:space="preserve">Obrázek </w:t>
      </w:r>
      <w:r>
        <w:t>8. Test slalom s míčem.</w:t>
      </w:r>
    </w:p>
    <w:p w:rsidR="00C05BF9" w:rsidRDefault="00C05BF9" w:rsidP="002435C8">
      <w:pPr>
        <w:pStyle w:val="Odstavecseseznamem"/>
        <w:numPr>
          <w:ilvl w:val="0"/>
          <w:numId w:val="29"/>
        </w:numPr>
        <w:spacing w:after="0"/>
        <w:ind w:left="210" w:firstLine="74"/>
        <w:rPr>
          <w:b/>
          <w:u w:val="single"/>
        </w:rPr>
      </w:pPr>
      <w:r w:rsidRPr="00185332">
        <w:rPr>
          <w:b/>
          <w:u w:val="single"/>
        </w:rPr>
        <w:t>Slalom bez míče</w:t>
      </w:r>
    </w:p>
    <w:p w:rsidR="002621DB" w:rsidRPr="002621DB" w:rsidRDefault="000552F2" w:rsidP="002435C8">
      <w:pPr>
        <w:spacing w:after="0"/>
        <w:ind w:left="210" w:firstLine="363"/>
      </w:pPr>
      <w:r>
        <w:t>Tabulka 6</w:t>
      </w:r>
      <w:r w:rsidR="002621DB" w:rsidRPr="002621DB">
        <w:t>. Charakteristika testu Slalom bez míče</w:t>
      </w:r>
    </w:p>
    <w:tbl>
      <w:tblPr>
        <w:tblStyle w:val="Mkatabulky"/>
        <w:tblW w:w="0" w:type="auto"/>
        <w:tblInd w:w="567" w:type="dxa"/>
        <w:tblLook w:val="04A0" w:firstRow="1" w:lastRow="0" w:firstColumn="1" w:lastColumn="0" w:noHBand="0" w:noVBand="1"/>
      </w:tblPr>
      <w:tblGrid>
        <w:gridCol w:w="3077"/>
        <w:gridCol w:w="4810"/>
      </w:tblGrid>
      <w:tr w:rsidR="002621DB" w:rsidRPr="00FA3641" w:rsidTr="00BA0C29">
        <w:trPr>
          <w:trHeight w:val="957"/>
        </w:trPr>
        <w:tc>
          <w:tcPr>
            <w:tcW w:w="3077" w:type="dxa"/>
            <w:vAlign w:val="center"/>
          </w:tcPr>
          <w:p w:rsidR="002621DB" w:rsidRPr="00FA3641" w:rsidRDefault="002621DB" w:rsidP="00BA0C29">
            <w:pPr>
              <w:ind w:firstLine="0"/>
              <w:jc w:val="center"/>
              <w:rPr>
                <w:szCs w:val="24"/>
              </w:rPr>
            </w:pPr>
            <w:r w:rsidRPr="00FA3641">
              <w:rPr>
                <w:b/>
                <w:szCs w:val="24"/>
              </w:rPr>
              <w:t>Charakteristika</w:t>
            </w:r>
          </w:p>
        </w:tc>
        <w:tc>
          <w:tcPr>
            <w:tcW w:w="4810" w:type="dxa"/>
          </w:tcPr>
          <w:p w:rsidR="002621DB" w:rsidRPr="00FA3641" w:rsidRDefault="00EE7913" w:rsidP="00BA0C29">
            <w:pPr>
              <w:ind w:firstLine="0"/>
              <w:rPr>
                <w:szCs w:val="24"/>
              </w:rPr>
            </w:pPr>
            <w:r>
              <w:rPr>
                <w:szCs w:val="24"/>
              </w:rPr>
              <w:t>Test frekvenční rychlosti</w:t>
            </w:r>
            <w:r w:rsidR="00BC27D8">
              <w:rPr>
                <w:szCs w:val="24"/>
              </w:rPr>
              <w:t xml:space="preserve"> se změnou směru.</w:t>
            </w:r>
          </w:p>
        </w:tc>
      </w:tr>
      <w:tr w:rsidR="002621DB" w:rsidRPr="00FA3641" w:rsidTr="00BA0C29">
        <w:trPr>
          <w:trHeight w:val="533"/>
        </w:trPr>
        <w:tc>
          <w:tcPr>
            <w:tcW w:w="3077" w:type="dxa"/>
            <w:vAlign w:val="center"/>
          </w:tcPr>
          <w:p w:rsidR="002621DB" w:rsidRPr="00FA3641" w:rsidRDefault="002621DB" w:rsidP="00BA0C29">
            <w:pPr>
              <w:ind w:firstLine="0"/>
              <w:jc w:val="center"/>
              <w:rPr>
                <w:b/>
                <w:szCs w:val="24"/>
              </w:rPr>
            </w:pPr>
            <w:r w:rsidRPr="00FA3641">
              <w:rPr>
                <w:b/>
                <w:szCs w:val="24"/>
              </w:rPr>
              <w:t>Materiální vybavení</w:t>
            </w:r>
          </w:p>
        </w:tc>
        <w:tc>
          <w:tcPr>
            <w:tcW w:w="4810" w:type="dxa"/>
            <w:vAlign w:val="center"/>
          </w:tcPr>
          <w:p w:rsidR="002621DB" w:rsidRPr="00FA3641" w:rsidRDefault="00C3331D" w:rsidP="00BA0C29">
            <w:pPr>
              <w:ind w:firstLine="0"/>
              <w:rPr>
                <w:szCs w:val="24"/>
              </w:rPr>
            </w:pPr>
            <w:r>
              <w:rPr>
                <w:szCs w:val="24"/>
              </w:rPr>
              <w:t>Fotobuňky, kužely, slalomové tyče.</w:t>
            </w:r>
          </w:p>
        </w:tc>
      </w:tr>
      <w:tr w:rsidR="002621DB" w:rsidRPr="00FA3641" w:rsidTr="00BA0C29">
        <w:trPr>
          <w:trHeight w:val="523"/>
        </w:trPr>
        <w:tc>
          <w:tcPr>
            <w:tcW w:w="3077" w:type="dxa"/>
            <w:vAlign w:val="center"/>
          </w:tcPr>
          <w:p w:rsidR="002621DB" w:rsidRPr="00FA3641" w:rsidRDefault="002621DB" w:rsidP="00BA0C29">
            <w:pPr>
              <w:ind w:firstLine="0"/>
              <w:jc w:val="center"/>
              <w:rPr>
                <w:b/>
                <w:szCs w:val="24"/>
              </w:rPr>
            </w:pPr>
            <w:r w:rsidRPr="00FA3641">
              <w:rPr>
                <w:b/>
                <w:szCs w:val="24"/>
              </w:rPr>
              <w:t>Provedení</w:t>
            </w:r>
          </w:p>
        </w:tc>
        <w:tc>
          <w:tcPr>
            <w:tcW w:w="4810" w:type="dxa"/>
          </w:tcPr>
          <w:p w:rsidR="002621DB" w:rsidRPr="00FA3641" w:rsidRDefault="00C3331D" w:rsidP="00BA0C29">
            <w:pPr>
              <w:ind w:firstLine="0"/>
              <w:rPr>
                <w:szCs w:val="24"/>
              </w:rPr>
            </w:pPr>
            <w:r>
              <w:rPr>
                <w:szCs w:val="24"/>
              </w:rPr>
              <w:t>TO vybíhá z polovysokého startu, běží směrem ke slalomové tyči a obíhá ji z pravé strany, následuje druhá slalomová tyč</w:t>
            </w:r>
            <w:r w:rsidR="007E0051">
              <w:rPr>
                <w:szCs w:val="24"/>
              </w:rPr>
              <w:t>, kterou o</w:t>
            </w:r>
            <w:r>
              <w:rPr>
                <w:szCs w:val="24"/>
              </w:rPr>
              <w:t xml:space="preserve">bíhá z levé </w:t>
            </w:r>
            <w:r w:rsidR="007E0051">
              <w:rPr>
                <w:szCs w:val="24"/>
              </w:rPr>
              <w:t xml:space="preserve">strany a běží do cíle. Za cílem je umístěna třetí slalomová tyč, kterou hráč volně oběhne a vrací se zpátky na start. </w:t>
            </w:r>
          </w:p>
        </w:tc>
      </w:tr>
      <w:tr w:rsidR="002621DB" w:rsidRPr="00FA3641" w:rsidTr="00BA0C29">
        <w:trPr>
          <w:trHeight w:val="523"/>
        </w:trPr>
        <w:tc>
          <w:tcPr>
            <w:tcW w:w="3077" w:type="dxa"/>
            <w:vAlign w:val="center"/>
          </w:tcPr>
          <w:p w:rsidR="002621DB" w:rsidRPr="00FA3641" w:rsidRDefault="002621DB" w:rsidP="00BA0C29">
            <w:pPr>
              <w:ind w:firstLine="0"/>
              <w:jc w:val="center"/>
              <w:rPr>
                <w:b/>
                <w:szCs w:val="24"/>
              </w:rPr>
            </w:pPr>
            <w:r w:rsidRPr="00FA3641">
              <w:rPr>
                <w:b/>
                <w:szCs w:val="24"/>
              </w:rPr>
              <w:t>Pravidla</w:t>
            </w:r>
          </w:p>
        </w:tc>
        <w:tc>
          <w:tcPr>
            <w:tcW w:w="4810" w:type="dxa"/>
          </w:tcPr>
          <w:p w:rsidR="002621DB" w:rsidRPr="00FA3641" w:rsidRDefault="00C3331D" w:rsidP="00BA0C29">
            <w:pPr>
              <w:ind w:firstLine="0"/>
              <w:rPr>
                <w:szCs w:val="24"/>
              </w:rPr>
            </w:pPr>
            <w:r>
              <w:rPr>
                <w:szCs w:val="24"/>
              </w:rPr>
              <w:t xml:space="preserve">TO vybíhá z polovysokého </w:t>
            </w:r>
            <w:r w:rsidR="006D7F6E">
              <w:rPr>
                <w:szCs w:val="24"/>
              </w:rPr>
              <w:t>startu.</w:t>
            </w:r>
          </w:p>
        </w:tc>
      </w:tr>
      <w:tr w:rsidR="002621DB" w:rsidRPr="00FA3641" w:rsidTr="00BA0C29">
        <w:trPr>
          <w:trHeight w:val="523"/>
        </w:trPr>
        <w:tc>
          <w:tcPr>
            <w:tcW w:w="3077" w:type="dxa"/>
            <w:vAlign w:val="center"/>
          </w:tcPr>
          <w:p w:rsidR="002621DB" w:rsidRPr="00FA3641" w:rsidRDefault="002621DB" w:rsidP="00BA0C29">
            <w:pPr>
              <w:ind w:firstLine="0"/>
              <w:jc w:val="center"/>
              <w:rPr>
                <w:b/>
                <w:szCs w:val="24"/>
              </w:rPr>
            </w:pPr>
            <w:r w:rsidRPr="00FA3641">
              <w:rPr>
                <w:b/>
                <w:szCs w:val="24"/>
              </w:rPr>
              <w:t>Hodnocení</w:t>
            </w:r>
          </w:p>
        </w:tc>
        <w:tc>
          <w:tcPr>
            <w:tcW w:w="4810" w:type="dxa"/>
          </w:tcPr>
          <w:p w:rsidR="002621DB" w:rsidRPr="00FA3641" w:rsidRDefault="006D7F6E" w:rsidP="00BA0C29">
            <w:pPr>
              <w:ind w:firstLine="0"/>
              <w:rPr>
                <w:szCs w:val="24"/>
              </w:rPr>
            </w:pPr>
            <w:r>
              <w:rPr>
                <w:szCs w:val="24"/>
              </w:rPr>
              <w:t>Test se běží dvakrát a hodnotí se nejrychlejší zvládnutí slalomu.</w:t>
            </w:r>
          </w:p>
        </w:tc>
      </w:tr>
    </w:tbl>
    <w:p w:rsidR="002621DB" w:rsidRDefault="002621DB" w:rsidP="002621DB">
      <w:pPr>
        <w:ind w:left="567" w:firstLine="0"/>
        <w:rPr>
          <w:b/>
          <w:u w:val="single"/>
        </w:rPr>
      </w:pPr>
    </w:p>
    <w:p w:rsidR="00FB2F51" w:rsidRDefault="00FB2F51" w:rsidP="002621DB">
      <w:pPr>
        <w:ind w:left="567" w:firstLine="0"/>
        <w:rPr>
          <w:b/>
          <w:u w:val="single"/>
        </w:rPr>
      </w:pPr>
      <w:r w:rsidRPr="00FB2F51">
        <w:rPr>
          <w:noProof/>
        </w:rPr>
        <w:lastRenderedPageBreak/>
        <w:drawing>
          <wp:inline distT="0" distB="0" distL="0" distR="0" wp14:anchorId="48E85D2B" wp14:editId="154B17D6">
            <wp:extent cx="5028565" cy="3101340"/>
            <wp:effectExtent l="0" t="0" r="635"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t rychlost+koordinac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85523" cy="3136469"/>
                    </a:xfrm>
                    <a:prstGeom prst="rect">
                      <a:avLst/>
                    </a:prstGeom>
                  </pic:spPr>
                </pic:pic>
              </a:graphicData>
            </a:graphic>
          </wp:inline>
        </w:drawing>
      </w:r>
    </w:p>
    <w:p w:rsidR="00FB2F51" w:rsidRPr="00FB2F51" w:rsidRDefault="00FB2F51" w:rsidP="002435C8">
      <w:pPr>
        <w:spacing w:after="0"/>
        <w:ind w:left="210" w:firstLine="363"/>
      </w:pPr>
      <w:r w:rsidRPr="00FB2F51">
        <w:t>Obrázek 9. Test slalom bez míče</w:t>
      </w:r>
    </w:p>
    <w:p w:rsidR="00C05BF9" w:rsidRPr="00185332" w:rsidRDefault="00C05BF9" w:rsidP="002435C8">
      <w:pPr>
        <w:pStyle w:val="Odstavecseseznamem"/>
        <w:numPr>
          <w:ilvl w:val="0"/>
          <w:numId w:val="29"/>
        </w:numPr>
        <w:spacing w:after="0"/>
        <w:ind w:left="567" w:hanging="357"/>
        <w:rPr>
          <w:b/>
          <w:u w:val="single"/>
        </w:rPr>
      </w:pPr>
      <w:r w:rsidRPr="00185332">
        <w:rPr>
          <w:b/>
          <w:u w:val="single"/>
        </w:rPr>
        <w:t>Skok daleký z</w:t>
      </w:r>
      <w:r w:rsidR="00FD3E40" w:rsidRPr="00185332">
        <w:rPr>
          <w:b/>
          <w:u w:val="single"/>
        </w:rPr>
        <w:t> </w:t>
      </w:r>
      <w:r w:rsidRPr="00185332">
        <w:rPr>
          <w:b/>
          <w:u w:val="single"/>
        </w:rPr>
        <w:t>místa</w:t>
      </w:r>
      <w:r w:rsidR="00FD3E40" w:rsidRPr="00185332">
        <w:rPr>
          <w:b/>
          <w:u w:val="single"/>
        </w:rPr>
        <w:t xml:space="preserve"> odrazem snožmo</w:t>
      </w:r>
    </w:p>
    <w:p w:rsidR="00FD3E40" w:rsidRDefault="000552F2" w:rsidP="002435C8">
      <w:pPr>
        <w:spacing w:after="0"/>
        <w:ind w:left="210" w:firstLine="363"/>
        <w:rPr>
          <w:szCs w:val="24"/>
        </w:rPr>
      </w:pPr>
      <w:r>
        <w:rPr>
          <w:szCs w:val="24"/>
        </w:rPr>
        <w:t>Tabulka 7</w:t>
      </w:r>
      <w:r w:rsidR="00FD3E40" w:rsidRPr="00FD3E40">
        <w:rPr>
          <w:szCs w:val="24"/>
        </w:rPr>
        <w:t>. Charakteristika testu Skok daleký z místa odrazem snožmo</w:t>
      </w:r>
      <w:r w:rsidR="00D554A0">
        <w:rPr>
          <w:szCs w:val="24"/>
        </w:rPr>
        <w:t xml:space="preserve"> </w:t>
      </w:r>
      <w:r w:rsidR="00D554A0">
        <w:rPr>
          <w:szCs w:val="24"/>
        </w:rPr>
        <w:fldChar w:fldCharType="begin" w:fldLock="1"/>
      </w:r>
      <w:r w:rsidR="00D554A0">
        <w:rPr>
          <w:szCs w:val="24"/>
        </w:rPr>
        <w:instrText>ADDIN CSL_CITATION { "citationItems" : [ { "id" : "ITEM-1", "itemData" : { "author" : [ { "dropping-particle" : "", "family" : "M\u011bkota", "given" : "Karel", "non-dropping-particle" : "", "parse-names" : false, "suffix" : "" }, { "dropping-particle" : "", "family" : "Kov\u00e1\u0159", "given" : "Rudolf", "non-dropping-particle" : "", "parse-names" : false, "suffix" : "" } ], "id" : "ITEM-1", "issued" : { "date-parts" : [ [ "1996" ] ] }, "publisher" : "Pedagogick\u00e1 fakulta Ostravsk\u00e9 univerzity", "publisher-place" : "Praha", "title" : "UNIFITtest (6-60): manu\u00e1l pro hodnocen\u00ed z\u00e1kladn\u00ed motorick\u00e9 v\u00fdkonnosti a vybran\u00fdch charakteristik t\u011blesn\u00e9 stavby ml\u00e1de\u017ee a dosp\u011bl\u00fdch v \u010cesk\u00e9", "type" : "book" }, "uris" : [ "http://www.mendeley.com/documents/?uuid=80082450-486a-43f0-8889-e7f1f85fc610" ] } ], "mendeley" : { "formattedCitation" : "(M\u011bkota &amp; Kov\u00e1\u0159, 1996)", "manualFormatting" : "(upraveno dle M\u011bkoty &amp; Kov\u00e1\u0159e, 1996)", "plainTextFormattedCitation" : "(M\u011bkota &amp; Kov\u00e1\u0159, 1996)", "previouslyFormattedCitation" : "(M\u011bkota &amp; Kov\u00e1\u0159, 1996)" }, "properties" : {  }, "schema" : "https://github.com/citation-style-language/schema/raw/master/csl-citation.json" }</w:instrText>
      </w:r>
      <w:r w:rsidR="00D554A0">
        <w:rPr>
          <w:szCs w:val="24"/>
        </w:rPr>
        <w:fldChar w:fldCharType="separate"/>
      </w:r>
      <w:r w:rsidR="00D554A0" w:rsidRPr="00D554A0">
        <w:rPr>
          <w:noProof/>
          <w:szCs w:val="24"/>
        </w:rPr>
        <w:t>(</w:t>
      </w:r>
      <w:r w:rsidR="00D554A0">
        <w:rPr>
          <w:noProof/>
          <w:szCs w:val="24"/>
        </w:rPr>
        <w:t xml:space="preserve">upraveno dle </w:t>
      </w:r>
      <w:r w:rsidR="00D554A0" w:rsidRPr="00D554A0">
        <w:rPr>
          <w:noProof/>
          <w:szCs w:val="24"/>
        </w:rPr>
        <w:t>Měkot</w:t>
      </w:r>
      <w:r w:rsidR="00D554A0">
        <w:rPr>
          <w:noProof/>
          <w:szCs w:val="24"/>
        </w:rPr>
        <w:t>y</w:t>
      </w:r>
      <w:r w:rsidR="00D554A0" w:rsidRPr="00D554A0">
        <w:rPr>
          <w:noProof/>
          <w:szCs w:val="24"/>
        </w:rPr>
        <w:t xml:space="preserve"> &amp; Kovář</w:t>
      </w:r>
      <w:r w:rsidR="00D554A0">
        <w:rPr>
          <w:noProof/>
          <w:szCs w:val="24"/>
        </w:rPr>
        <w:t>e</w:t>
      </w:r>
      <w:r w:rsidR="00D554A0" w:rsidRPr="00D554A0">
        <w:rPr>
          <w:noProof/>
          <w:szCs w:val="24"/>
        </w:rPr>
        <w:t>, 1996)</w:t>
      </w:r>
      <w:r w:rsidR="00D554A0">
        <w:rPr>
          <w:szCs w:val="24"/>
        </w:rPr>
        <w:fldChar w:fldCharType="end"/>
      </w:r>
      <w:r w:rsidR="00D554A0">
        <w:rPr>
          <w:szCs w:val="24"/>
        </w:rPr>
        <w:t>.</w:t>
      </w:r>
    </w:p>
    <w:tbl>
      <w:tblPr>
        <w:tblStyle w:val="Mkatabulky"/>
        <w:tblW w:w="0" w:type="auto"/>
        <w:tblInd w:w="567" w:type="dxa"/>
        <w:tblLook w:val="04A0" w:firstRow="1" w:lastRow="0" w:firstColumn="1" w:lastColumn="0" w:noHBand="0" w:noVBand="1"/>
      </w:tblPr>
      <w:tblGrid>
        <w:gridCol w:w="3077"/>
        <w:gridCol w:w="4810"/>
      </w:tblGrid>
      <w:tr w:rsidR="00FD3E40" w:rsidTr="00FD3E40">
        <w:trPr>
          <w:trHeight w:val="957"/>
        </w:trPr>
        <w:tc>
          <w:tcPr>
            <w:tcW w:w="3077" w:type="dxa"/>
            <w:vAlign w:val="center"/>
          </w:tcPr>
          <w:p w:rsidR="00FD3E40" w:rsidRPr="00185332" w:rsidRDefault="00FD3E40" w:rsidP="00FD3E40">
            <w:pPr>
              <w:ind w:firstLine="0"/>
              <w:jc w:val="center"/>
              <w:rPr>
                <w:szCs w:val="24"/>
              </w:rPr>
            </w:pPr>
            <w:r w:rsidRPr="00185332">
              <w:rPr>
                <w:b/>
                <w:szCs w:val="24"/>
              </w:rPr>
              <w:t>Charakteristika</w:t>
            </w:r>
          </w:p>
        </w:tc>
        <w:tc>
          <w:tcPr>
            <w:tcW w:w="4810" w:type="dxa"/>
          </w:tcPr>
          <w:p w:rsidR="00FD3E40" w:rsidRPr="00185332" w:rsidRDefault="00FD3E40" w:rsidP="00FD3E40">
            <w:pPr>
              <w:ind w:firstLine="0"/>
              <w:rPr>
                <w:szCs w:val="24"/>
              </w:rPr>
            </w:pPr>
            <w:r w:rsidRPr="00185332">
              <w:rPr>
                <w:szCs w:val="24"/>
              </w:rPr>
              <w:t>Test dynamické, výbušně (explozivně) silové schopnosti dolních končetin.</w:t>
            </w:r>
          </w:p>
        </w:tc>
      </w:tr>
      <w:tr w:rsidR="00FD3E40" w:rsidTr="00FD3E40">
        <w:trPr>
          <w:trHeight w:val="533"/>
        </w:trPr>
        <w:tc>
          <w:tcPr>
            <w:tcW w:w="3077" w:type="dxa"/>
            <w:vAlign w:val="center"/>
          </w:tcPr>
          <w:p w:rsidR="00FD3E40" w:rsidRPr="00185332" w:rsidRDefault="00FD3E40" w:rsidP="00FD3E40">
            <w:pPr>
              <w:ind w:firstLine="0"/>
              <w:jc w:val="center"/>
              <w:rPr>
                <w:b/>
                <w:szCs w:val="24"/>
              </w:rPr>
            </w:pPr>
            <w:r w:rsidRPr="00185332">
              <w:rPr>
                <w:b/>
                <w:szCs w:val="24"/>
              </w:rPr>
              <w:t>Materiální vybavení</w:t>
            </w:r>
          </w:p>
        </w:tc>
        <w:tc>
          <w:tcPr>
            <w:tcW w:w="4810" w:type="dxa"/>
          </w:tcPr>
          <w:p w:rsidR="00FD3E40" w:rsidRPr="00185332" w:rsidRDefault="00FD3E40" w:rsidP="00FD3E40">
            <w:pPr>
              <w:ind w:firstLine="0"/>
              <w:rPr>
                <w:szCs w:val="24"/>
              </w:rPr>
            </w:pPr>
            <w:r w:rsidRPr="00185332">
              <w:rPr>
                <w:szCs w:val="24"/>
              </w:rPr>
              <w:t>Rovná, pevná plocha (žíněnka, plstěný nebo gumová pás, doskočiště na hřišti), měřící pásmo.</w:t>
            </w:r>
          </w:p>
        </w:tc>
      </w:tr>
      <w:tr w:rsidR="00FD3E40" w:rsidTr="00FD3E40">
        <w:trPr>
          <w:trHeight w:val="523"/>
        </w:trPr>
        <w:tc>
          <w:tcPr>
            <w:tcW w:w="3077" w:type="dxa"/>
            <w:vAlign w:val="center"/>
          </w:tcPr>
          <w:p w:rsidR="00FD3E40" w:rsidRPr="00185332" w:rsidRDefault="00FD3E40" w:rsidP="00FD3E40">
            <w:pPr>
              <w:ind w:firstLine="0"/>
              <w:jc w:val="center"/>
              <w:rPr>
                <w:b/>
                <w:szCs w:val="24"/>
              </w:rPr>
            </w:pPr>
            <w:r w:rsidRPr="00185332">
              <w:rPr>
                <w:b/>
                <w:szCs w:val="24"/>
              </w:rPr>
              <w:t>Provedení</w:t>
            </w:r>
          </w:p>
        </w:tc>
        <w:tc>
          <w:tcPr>
            <w:tcW w:w="4810" w:type="dxa"/>
          </w:tcPr>
          <w:p w:rsidR="00FD3E40" w:rsidRPr="00185332" w:rsidRDefault="00FD3E40" w:rsidP="00FD3E40">
            <w:pPr>
              <w:ind w:firstLine="0"/>
              <w:rPr>
                <w:szCs w:val="24"/>
              </w:rPr>
            </w:pPr>
            <w:r w:rsidRPr="00185332">
              <w:rPr>
                <w:szCs w:val="24"/>
              </w:rPr>
              <w:t>Ze stoje mírně rozkročeného těsně před odrazovou čárou provede TO podřep a předklon, zapaží a odrazem snožmo se současným švihem paží vpřed skočí co nejdále.</w:t>
            </w:r>
          </w:p>
        </w:tc>
      </w:tr>
      <w:tr w:rsidR="00FD3E40" w:rsidTr="00FD3E40">
        <w:trPr>
          <w:trHeight w:val="523"/>
        </w:trPr>
        <w:tc>
          <w:tcPr>
            <w:tcW w:w="3077" w:type="dxa"/>
            <w:vAlign w:val="center"/>
          </w:tcPr>
          <w:p w:rsidR="00FD3E40" w:rsidRPr="00185332" w:rsidRDefault="00FD3E40" w:rsidP="00FD3E40">
            <w:pPr>
              <w:ind w:firstLine="0"/>
              <w:jc w:val="center"/>
              <w:rPr>
                <w:b/>
                <w:szCs w:val="24"/>
              </w:rPr>
            </w:pPr>
            <w:r w:rsidRPr="00185332">
              <w:rPr>
                <w:b/>
                <w:szCs w:val="24"/>
              </w:rPr>
              <w:t>Pravidla</w:t>
            </w:r>
          </w:p>
        </w:tc>
        <w:tc>
          <w:tcPr>
            <w:tcW w:w="4810" w:type="dxa"/>
          </w:tcPr>
          <w:p w:rsidR="00FD3E40" w:rsidRPr="00185332" w:rsidRDefault="00FD3E40" w:rsidP="00FD3E40">
            <w:pPr>
              <w:ind w:firstLine="0"/>
              <w:rPr>
                <w:szCs w:val="24"/>
              </w:rPr>
            </w:pPr>
            <w:r w:rsidRPr="00185332">
              <w:rPr>
                <w:szCs w:val="24"/>
              </w:rPr>
              <w:t>Odraz se provádí z rovné, pevné a neklouzavé plochy.</w:t>
            </w:r>
          </w:p>
        </w:tc>
      </w:tr>
      <w:tr w:rsidR="00FD3E40" w:rsidTr="00FD3E40">
        <w:trPr>
          <w:trHeight w:val="523"/>
        </w:trPr>
        <w:tc>
          <w:tcPr>
            <w:tcW w:w="3077" w:type="dxa"/>
            <w:vAlign w:val="center"/>
          </w:tcPr>
          <w:p w:rsidR="00FD3E40" w:rsidRPr="00185332" w:rsidRDefault="00FD3E40" w:rsidP="00FD3E40">
            <w:pPr>
              <w:ind w:firstLine="0"/>
              <w:jc w:val="center"/>
              <w:rPr>
                <w:b/>
                <w:szCs w:val="24"/>
              </w:rPr>
            </w:pPr>
            <w:r w:rsidRPr="00185332">
              <w:rPr>
                <w:b/>
                <w:szCs w:val="24"/>
              </w:rPr>
              <w:t>Hodnocení</w:t>
            </w:r>
          </w:p>
        </w:tc>
        <w:tc>
          <w:tcPr>
            <w:tcW w:w="4810" w:type="dxa"/>
          </w:tcPr>
          <w:p w:rsidR="00FD3E40" w:rsidRPr="00185332" w:rsidRDefault="00FA3641" w:rsidP="00FA3641">
            <w:pPr>
              <w:ind w:firstLine="0"/>
              <w:rPr>
                <w:szCs w:val="24"/>
              </w:rPr>
            </w:pPr>
            <w:r>
              <w:rPr>
                <w:szCs w:val="24"/>
              </w:rPr>
              <w:t>Hodnotí se délka skoku v centimetrech (cm), zaznamenává se nejlepší ze dvou pokusů. Přesnost záznamu 1 cm.</w:t>
            </w:r>
          </w:p>
        </w:tc>
      </w:tr>
    </w:tbl>
    <w:p w:rsidR="00C05BF9" w:rsidRPr="00185332" w:rsidRDefault="00C05BF9" w:rsidP="0078742C">
      <w:pPr>
        <w:pStyle w:val="Odstavecseseznamem"/>
        <w:numPr>
          <w:ilvl w:val="0"/>
          <w:numId w:val="29"/>
        </w:numPr>
        <w:spacing w:after="0"/>
        <w:ind w:left="567" w:hanging="357"/>
        <w:rPr>
          <w:b/>
          <w:u w:val="single"/>
        </w:rPr>
      </w:pPr>
      <w:r w:rsidRPr="00185332">
        <w:rPr>
          <w:b/>
          <w:u w:val="single"/>
        </w:rPr>
        <w:lastRenderedPageBreak/>
        <w:t xml:space="preserve">Hod </w:t>
      </w:r>
      <w:r w:rsidR="00185332" w:rsidRPr="00185332">
        <w:rPr>
          <w:b/>
          <w:u w:val="single"/>
        </w:rPr>
        <w:t xml:space="preserve">míčem do dálky </w:t>
      </w:r>
      <w:r w:rsidRPr="00185332">
        <w:rPr>
          <w:b/>
          <w:u w:val="single"/>
        </w:rPr>
        <w:t>z</w:t>
      </w:r>
      <w:r w:rsidR="004E55C8" w:rsidRPr="00185332">
        <w:rPr>
          <w:b/>
          <w:u w:val="single"/>
        </w:rPr>
        <w:t> </w:t>
      </w:r>
      <w:r w:rsidRPr="00185332">
        <w:rPr>
          <w:b/>
          <w:u w:val="single"/>
        </w:rPr>
        <w:t>místa</w:t>
      </w:r>
    </w:p>
    <w:p w:rsidR="00D554A0" w:rsidRPr="004E55C8" w:rsidRDefault="000552F2" w:rsidP="0078742C">
      <w:pPr>
        <w:spacing w:after="0"/>
        <w:ind w:left="210" w:firstLine="363"/>
        <w:rPr>
          <w:szCs w:val="24"/>
        </w:rPr>
      </w:pPr>
      <w:r>
        <w:rPr>
          <w:szCs w:val="24"/>
        </w:rPr>
        <w:t>Tabulka 8</w:t>
      </w:r>
      <w:r w:rsidR="004E55C8" w:rsidRPr="004E55C8">
        <w:rPr>
          <w:szCs w:val="24"/>
        </w:rPr>
        <w:t>. Charakteristika testu Hod míčem do dálky z</w:t>
      </w:r>
      <w:r w:rsidR="00D554A0">
        <w:rPr>
          <w:szCs w:val="24"/>
        </w:rPr>
        <w:t> </w:t>
      </w:r>
      <w:r w:rsidR="004E55C8" w:rsidRPr="004E55C8">
        <w:rPr>
          <w:szCs w:val="24"/>
        </w:rPr>
        <w:t>místa</w:t>
      </w:r>
      <w:r w:rsidR="00D554A0">
        <w:rPr>
          <w:szCs w:val="24"/>
        </w:rPr>
        <w:t xml:space="preserve"> </w:t>
      </w:r>
      <w:r w:rsidR="00D554A0">
        <w:rPr>
          <w:szCs w:val="24"/>
        </w:rPr>
        <w:fldChar w:fldCharType="begin" w:fldLock="1"/>
      </w:r>
      <w:r w:rsidR="00D554A0">
        <w:rPr>
          <w:szCs w:val="24"/>
        </w:rPr>
        <w:instrText>ADDIN CSL_CITATION { "citationItems" : [ { "id" : "ITEM-1", "itemData" : { "URL" : "http://www.svaz.chf.cz/metodika.aspx", "accessed" : { "date-parts" : [ [ "2018", "4", "5" ] ] }, "author" : [ { "dropping-particle" : "", "family" : "\u0160afa\u0159\u00edkov\u00e1", "given" : "J.", "non-dropping-particle" : "", "parse-names" : false, "suffix" : "" } ], "id" : "ITEM-1", "issued" : { "date-parts" : [ [ "2010" ] ] }, "title" : "Testov\u00e1n\u00ed pohybov\u00e9 v\u00fdkonnosti v h\u00e1zen\u00e9.", "type" : "webpage" }, "uris" : [ "http://www.mendeley.com/documents/?uuid=f4554904-6497-425e-b95f-7ce948e9e22c" ] } ], "mendeley" : { "formattedCitation" : "(\u0160afa\u0159\u00edkov\u00e1, 2010)", "manualFormatting" : "(upraveno dle \u0160afa\u0159\u00edkov\u00e9, 2010)", "plainTextFormattedCitation" : "(\u0160afa\u0159\u00edkov\u00e1, 2010)", "previouslyFormattedCitation" : "(\u0160afa\u0159\u00edkov\u00e1, 2010)" }, "properties" : {  }, "schema" : "https://github.com/citation-style-language/schema/raw/master/csl-citation.json" }</w:instrText>
      </w:r>
      <w:r w:rsidR="00D554A0">
        <w:rPr>
          <w:szCs w:val="24"/>
        </w:rPr>
        <w:fldChar w:fldCharType="separate"/>
      </w:r>
      <w:r w:rsidR="00D554A0" w:rsidRPr="00D554A0">
        <w:rPr>
          <w:noProof/>
          <w:szCs w:val="24"/>
        </w:rPr>
        <w:t>(</w:t>
      </w:r>
      <w:r w:rsidR="00D554A0">
        <w:rPr>
          <w:noProof/>
          <w:szCs w:val="24"/>
        </w:rPr>
        <w:t>upraveno dle Šafaříkové</w:t>
      </w:r>
      <w:r w:rsidR="00D554A0" w:rsidRPr="00D554A0">
        <w:rPr>
          <w:noProof/>
          <w:szCs w:val="24"/>
        </w:rPr>
        <w:t>, 2010)</w:t>
      </w:r>
      <w:r w:rsidR="00D554A0">
        <w:rPr>
          <w:szCs w:val="24"/>
        </w:rPr>
        <w:fldChar w:fldCharType="end"/>
      </w:r>
      <w:r w:rsidR="00D554A0">
        <w:rPr>
          <w:szCs w:val="24"/>
        </w:rPr>
        <w:t>.</w:t>
      </w:r>
    </w:p>
    <w:tbl>
      <w:tblPr>
        <w:tblStyle w:val="Mkatabulky"/>
        <w:tblW w:w="0" w:type="auto"/>
        <w:tblInd w:w="567" w:type="dxa"/>
        <w:tblLook w:val="04A0" w:firstRow="1" w:lastRow="0" w:firstColumn="1" w:lastColumn="0" w:noHBand="0" w:noVBand="1"/>
      </w:tblPr>
      <w:tblGrid>
        <w:gridCol w:w="3077"/>
        <w:gridCol w:w="4810"/>
      </w:tblGrid>
      <w:tr w:rsidR="004E55C8" w:rsidRPr="001961B0" w:rsidTr="004E55C8">
        <w:trPr>
          <w:trHeight w:val="957"/>
        </w:trPr>
        <w:tc>
          <w:tcPr>
            <w:tcW w:w="3077" w:type="dxa"/>
            <w:vAlign w:val="center"/>
          </w:tcPr>
          <w:p w:rsidR="004E55C8" w:rsidRPr="00185332" w:rsidRDefault="004E55C8" w:rsidP="004E55C8">
            <w:pPr>
              <w:ind w:firstLine="0"/>
              <w:jc w:val="center"/>
              <w:rPr>
                <w:szCs w:val="24"/>
              </w:rPr>
            </w:pPr>
            <w:r w:rsidRPr="00185332">
              <w:rPr>
                <w:b/>
                <w:szCs w:val="24"/>
              </w:rPr>
              <w:t>Charakteristika</w:t>
            </w:r>
          </w:p>
        </w:tc>
        <w:tc>
          <w:tcPr>
            <w:tcW w:w="4810" w:type="dxa"/>
          </w:tcPr>
          <w:p w:rsidR="004E55C8" w:rsidRPr="00185332" w:rsidRDefault="00AB601F" w:rsidP="00B81EC5">
            <w:pPr>
              <w:ind w:firstLine="0"/>
              <w:rPr>
                <w:szCs w:val="24"/>
              </w:rPr>
            </w:pPr>
            <w:r>
              <w:rPr>
                <w:szCs w:val="24"/>
              </w:rPr>
              <w:t>Test dynamické síly horních končetin.</w:t>
            </w:r>
          </w:p>
        </w:tc>
      </w:tr>
      <w:tr w:rsidR="004E55C8" w:rsidRPr="001961B0" w:rsidTr="004E55C8">
        <w:trPr>
          <w:trHeight w:val="533"/>
        </w:trPr>
        <w:tc>
          <w:tcPr>
            <w:tcW w:w="3077" w:type="dxa"/>
            <w:vAlign w:val="center"/>
          </w:tcPr>
          <w:p w:rsidR="004E55C8" w:rsidRPr="00185332" w:rsidRDefault="004E55C8" w:rsidP="004E55C8">
            <w:pPr>
              <w:ind w:firstLine="0"/>
              <w:jc w:val="center"/>
              <w:rPr>
                <w:b/>
                <w:szCs w:val="24"/>
              </w:rPr>
            </w:pPr>
            <w:r w:rsidRPr="00185332">
              <w:rPr>
                <w:b/>
                <w:szCs w:val="24"/>
              </w:rPr>
              <w:t>Materiální vybavení</w:t>
            </w:r>
          </w:p>
        </w:tc>
        <w:tc>
          <w:tcPr>
            <w:tcW w:w="4810" w:type="dxa"/>
            <w:vAlign w:val="center"/>
          </w:tcPr>
          <w:p w:rsidR="004E55C8" w:rsidRPr="00185332" w:rsidRDefault="004E55C8" w:rsidP="004E55C8">
            <w:pPr>
              <w:ind w:firstLine="0"/>
              <w:jc w:val="left"/>
              <w:rPr>
                <w:szCs w:val="24"/>
              </w:rPr>
            </w:pPr>
            <w:r w:rsidRPr="00185332">
              <w:rPr>
                <w:szCs w:val="24"/>
              </w:rPr>
              <w:t>Fotbalový míč velikost č. 4, měřící pásmo, odhodová čára.</w:t>
            </w:r>
          </w:p>
        </w:tc>
      </w:tr>
      <w:tr w:rsidR="004E55C8" w:rsidRPr="001961B0" w:rsidTr="004E55C8">
        <w:trPr>
          <w:trHeight w:val="523"/>
        </w:trPr>
        <w:tc>
          <w:tcPr>
            <w:tcW w:w="3077" w:type="dxa"/>
            <w:vAlign w:val="center"/>
          </w:tcPr>
          <w:p w:rsidR="004E55C8" w:rsidRPr="00185332" w:rsidRDefault="004E55C8" w:rsidP="004E55C8">
            <w:pPr>
              <w:ind w:firstLine="0"/>
              <w:jc w:val="center"/>
              <w:rPr>
                <w:b/>
                <w:szCs w:val="24"/>
              </w:rPr>
            </w:pPr>
            <w:r w:rsidRPr="00185332">
              <w:rPr>
                <w:b/>
                <w:szCs w:val="24"/>
              </w:rPr>
              <w:t>Provedení</w:t>
            </w:r>
          </w:p>
        </w:tc>
        <w:tc>
          <w:tcPr>
            <w:tcW w:w="4810" w:type="dxa"/>
            <w:vAlign w:val="center"/>
          </w:tcPr>
          <w:p w:rsidR="004E55C8" w:rsidRPr="00185332" w:rsidRDefault="004E55C8" w:rsidP="004E55C8">
            <w:pPr>
              <w:ind w:firstLine="0"/>
              <w:jc w:val="left"/>
              <w:rPr>
                <w:szCs w:val="24"/>
              </w:rPr>
            </w:pPr>
            <w:r w:rsidRPr="00185332">
              <w:rPr>
                <w:szCs w:val="24"/>
              </w:rPr>
              <w:t>Výchozí polohou je stoj rozkročný, čelem k místu odhodu, míč je v držení obouruč nad hlavou. Hráč provádí záklon, mírně pokrčí nohy v kolenou. Pohybem trupu a paží vpřed hází plný míč co nejdále před sebe. Nevyskakuje.</w:t>
            </w:r>
          </w:p>
        </w:tc>
      </w:tr>
      <w:tr w:rsidR="004E55C8" w:rsidRPr="001961B0" w:rsidTr="004E55C8">
        <w:trPr>
          <w:cantSplit/>
          <w:trHeight w:val="1134"/>
        </w:trPr>
        <w:tc>
          <w:tcPr>
            <w:tcW w:w="3077" w:type="dxa"/>
            <w:vAlign w:val="center"/>
          </w:tcPr>
          <w:p w:rsidR="004E55C8" w:rsidRPr="00185332" w:rsidRDefault="004E55C8" w:rsidP="004E55C8">
            <w:pPr>
              <w:ind w:firstLine="0"/>
              <w:jc w:val="center"/>
              <w:rPr>
                <w:b/>
                <w:szCs w:val="24"/>
              </w:rPr>
            </w:pPr>
            <w:r w:rsidRPr="00185332">
              <w:rPr>
                <w:b/>
                <w:szCs w:val="24"/>
              </w:rPr>
              <w:t>Pravidla</w:t>
            </w:r>
          </w:p>
        </w:tc>
        <w:tc>
          <w:tcPr>
            <w:tcW w:w="4810" w:type="dxa"/>
            <w:vAlign w:val="center"/>
          </w:tcPr>
          <w:p w:rsidR="004E55C8" w:rsidRPr="00185332" w:rsidRDefault="00B81EC5" w:rsidP="00B81EC5">
            <w:pPr>
              <w:ind w:firstLine="0"/>
              <w:jc w:val="left"/>
              <w:rPr>
                <w:szCs w:val="24"/>
              </w:rPr>
            </w:pPr>
            <w:r>
              <w:rPr>
                <w:szCs w:val="24"/>
              </w:rPr>
              <w:t>Test se opakuje třikrát proudovou metodou. Hráč nesmí při odhodu přešlápnout odhodovou čáru.</w:t>
            </w:r>
          </w:p>
        </w:tc>
      </w:tr>
      <w:tr w:rsidR="004E55C8" w:rsidRPr="001961B0" w:rsidTr="004E55C8">
        <w:trPr>
          <w:trHeight w:val="523"/>
        </w:trPr>
        <w:tc>
          <w:tcPr>
            <w:tcW w:w="3077" w:type="dxa"/>
            <w:vAlign w:val="center"/>
          </w:tcPr>
          <w:p w:rsidR="004E55C8" w:rsidRPr="00185332" w:rsidRDefault="004E55C8" w:rsidP="004E55C8">
            <w:pPr>
              <w:ind w:firstLine="0"/>
              <w:jc w:val="center"/>
              <w:rPr>
                <w:b/>
                <w:szCs w:val="24"/>
              </w:rPr>
            </w:pPr>
            <w:r w:rsidRPr="00185332">
              <w:rPr>
                <w:b/>
                <w:szCs w:val="24"/>
              </w:rPr>
              <w:t>Hodnocení</w:t>
            </w:r>
          </w:p>
        </w:tc>
        <w:tc>
          <w:tcPr>
            <w:tcW w:w="4810" w:type="dxa"/>
            <w:vAlign w:val="center"/>
          </w:tcPr>
          <w:p w:rsidR="004E55C8" w:rsidRPr="00185332" w:rsidRDefault="00B81EC5" w:rsidP="00B81EC5">
            <w:pPr>
              <w:ind w:firstLine="0"/>
              <w:jc w:val="left"/>
              <w:rPr>
                <w:szCs w:val="24"/>
              </w:rPr>
            </w:pPr>
            <w:r>
              <w:rPr>
                <w:szCs w:val="24"/>
              </w:rPr>
              <w:t xml:space="preserve">Zapisuje se délka jednotlivých hodů s přesností 5 cm. Vzdálenost se měří tak, že se vede myšlená kolmice od místa dopadu </w:t>
            </w:r>
            <w:r w:rsidR="00DF21B4">
              <w:rPr>
                <w:szCs w:val="24"/>
              </w:rPr>
              <w:t>míče k pásmu.  Při porušení některého pravidla testu se pokus započítává, ale neměří se. Kritériem výkonnosti v testu je nejlepší výkon.</w:t>
            </w:r>
          </w:p>
        </w:tc>
      </w:tr>
    </w:tbl>
    <w:p w:rsidR="00DF21B4" w:rsidRDefault="00DF21B4" w:rsidP="00DF21B4">
      <w:pPr>
        <w:pStyle w:val="Odstavecseseznamem"/>
        <w:ind w:left="927" w:firstLine="0"/>
        <w:rPr>
          <w:b/>
          <w:u w:val="single"/>
        </w:rPr>
      </w:pPr>
    </w:p>
    <w:p w:rsidR="00313BB4" w:rsidRPr="00185332" w:rsidRDefault="00D44C39" w:rsidP="0078742C">
      <w:pPr>
        <w:pStyle w:val="Odstavecseseznamem"/>
        <w:numPr>
          <w:ilvl w:val="0"/>
          <w:numId w:val="29"/>
        </w:numPr>
        <w:spacing w:after="0"/>
        <w:ind w:left="567" w:hanging="357"/>
        <w:rPr>
          <w:b/>
          <w:u w:val="single"/>
        </w:rPr>
      </w:pPr>
      <w:r w:rsidRPr="00185332">
        <w:rPr>
          <w:b/>
          <w:u w:val="single"/>
        </w:rPr>
        <w:t>Hluboký předklon v</w:t>
      </w:r>
      <w:r w:rsidR="001961B0" w:rsidRPr="00185332">
        <w:rPr>
          <w:b/>
          <w:u w:val="single"/>
        </w:rPr>
        <w:t> </w:t>
      </w:r>
      <w:r w:rsidRPr="00185332">
        <w:rPr>
          <w:b/>
          <w:u w:val="single"/>
        </w:rPr>
        <w:t>sedu</w:t>
      </w:r>
    </w:p>
    <w:p w:rsidR="001961B0" w:rsidRDefault="000552F2" w:rsidP="0078742C">
      <w:pPr>
        <w:spacing w:after="0"/>
        <w:ind w:left="210" w:firstLine="363"/>
      </w:pPr>
      <w:r>
        <w:rPr>
          <w:szCs w:val="24"/>
        </w:rPr>
        <w:t>Tabulka 9</w:t>
      </w:r>
      <w:bookmarkStart w:id="45" w:name="_GoBack"/>
      <w:bookmarkEnd w:id="45"/>
      <w:r w:rsidR="001961B0" w:rsidRPr="001961B0">
        <w:rPr>
          <w:szCs w:val="24"/>
        </w:rPr>
        <w:t xml:space="preserve">. Charakteristika testu Hluboký předklon v sedu </w:t>
      </w:r>
      <w:r w:rsidR="00D554A0">
        <w:rPr>
          <w:szCs w:val="24"/>
        </w:rPr>
        <w:fldChar w:fldCharType="begin" w:fldLock="1"/>
      </w:r>
      <w:r w:rsidR="00D554A0">
        <w:rPr>
          <w:szCs w:val="24"/>
        </w:rPr>
        <w:instrText>ADDIN CSL_CITATION { "citationItems" : [ { "id" : "ITEM-1", "itemData" : { "author" : [ { "dropping-particle" : "", "family" : "M\u011bkota", "given" : "Karel", "non-dropping-particle" : "", "parse-names" : false, "suffix" : "" }, { "dropping-particle" : "", "family" : "Kov\u00e1\u0159", "given" : "Rudolf", "non-dropping-particle" : "", "parse-names" : false, "suffix" : "" } ], "id" : "ITEM-1", "issued" : { "date-parts" : [ [ "1996" ] ] }, "publisher" : "Pedagogick\u00e1 fakulta Ostravsk\u00e9 univerzity", "publisher-place" : "Praha", "title" : "UNIFITtest (6-60): manu\u00e1l pro hodnocen\u00ed z\u00e1kladn\u00ed motorick\u00e9 v\u00fdkonnosti a vybran\u00fdch charakteristik t\u011blesn\u00e9 stavby ml\u00e1de\u017ee a dosp\u011bl\u00fdch v \u010cesk\u00e9", "type" : "book" }, "uris" : [ "http://www.mendeley.com/documents/?uuid=80082450-486a-43f0-8889-e7f1f85fc610" ] } ], "mendeley" : { "formattedCitation" : "(M\u011bkota &amp; Kov\u00e1\u0159, 1996)", "manualFormatting" : "(upraveno dle M\u011bkoty &amp; Kov\u00e1\u0159e, 1996)", "plainTextFormattedCitation" : "(M\u011bkota &amp; Kov\u00e1\u0159, 1996)", "previouslyFormattedCitation" : "(M\u011bkota &amp; Kov\u00e1\u0159, 1996)" }, "properties" : {  }, "schema" : "https://github.com/citation-style-language/schema/raw/master/csl-citation.json" }</w:instrText>
      </w:r>
      <w:r w:rsidR="00D554A0">
        <w:rPr>
          <w:szCs w:val="24"/>
        </w:rPr>
        <w:fldChar w:fldCharType="separate"/>
      </w:r>
      <w:r w:rsidR="00D554A0" w:rsidRPr="00D554A0">
        <w:rPr>
          <w:noProof/>
          <w:szCs w:val="24"/>
        </w:rPr>
        <w:t>(</w:t>
      </w:r>
      <w:r w:rsidR="00D554A0">
        <w:rPr>
          <w:noProof/>
          <w:szCs w:val="24"/>
        </w:rPr>
        <w:t xml:space="preserve">upraveno dle </w:t>
      </w:r>
      <w:r w:rsidR="00D554A0" w:rsidRPr="00D554A0">
        <w:rPr>
          <w:noProof/>
          <w:szCs w:val="24"/>
        </w:rPr>
        <w:t>Měkot</w:t>
      </w:r>
      <w:r w:rsidR="00D554A0">
        <w:rPr>
          <w:noProof/>
          <w:szCs w:val="24"/>
        </w:rPr>
        <w:t>y</w:t>
      </w:r>
      <w:r w:rsidR="00D554A0" w:rsidRPr="00D554A0">
        <w:rPr>
          <w:noProof/>
          <w:szCs w:val="24"/>
        </w:rPr>
        <w:t xml:space="preserve"> &amp; Kovář</w:t>
      </w:r>
      <w:r w:rsidR="00D554A0">
        <w:rPr>
          <w:noProof/>
          <w:szCs w:val="24"/>
        </w:rPr>
        <w:t>e</w:t>
      </w:r>
      <w:r w:rsidR="00D554A0" w:rsidRPr="00D554A0">
        <w:rPr>
          <w:noProof/>
          <w:szCs w:val="24"/>
        </w:rPr>
        <w:t>, 1996)</w:t>
      </w:r>
      <w:r w:rsidR="00D554A0">
        <w:rPr>
          <w:szCs w:val="24"/>
        </w:rPr>
        <w:fldChar w:fldCharType="end"/>
      </w:r>
      <w:r w:rsidR="00D554A0">
        <w:rPr>
          <w:szCs w:val="24"/>
        </w:rPr>
        <w:t>.</w:t>
      </w:r>
    </w:p>
    <w:tbl>
      <w:tblPr>
        <w:tblStyle w:val="Mkatabulky"/>
        <w:tblW w:w="0" w:type="auto"/>
        <w:tblInd w:w="567" w:type="dxa"/>
        <w:tblLook w:val="04A0" w:firstRow="1" w:lastRow="0" w:firstColumn="1" w:lastColumn="0" w:noHBand="0" w:noVBand="1"/>
      </w:tblPr>
      <w:tblGrid>
        <w:gridCol w:w="3077"/>
        <w:gridCol w:w="4810"/>
      </w:tblGrid>
      <w:tr w:rsidR="00D44C39" w:rsidTr="00D44C39">
        <w:trPr>
          <w:trHeight w:val="957"/>
        </w:trPr>
        <w:tc>
          <w:tcPr>
            <w:tcW w:w="3077" w:type="dxa"/>
            <w:vAlign w:val="center"/>
          </w:tcPr>
          <w:p w:rsidR="00D44C39" w:rsidRPr="00185332" w:rsidRDefault="00D44C39" w:rsidP="00D44C39">
            <w:pPr>
              <w:ind w:firstLine="0"/>
              <w:jc w:val="center"/>
              <w:rPr>
                <w:szCs w:val="24"/>
              </w:rPr>
            </w:pPr>
            <w:r w:rsidRPr="00185332">
              <w:rPr>
                <w:b/>
                <w:szCs w:val="24"/>
              </w:rPr>
              <w:t>Charakteristika</w:t>
            </w:r>
          </w:p>
        </w:tc>
        <w:tc>
          <w:tcPr>
            <w:tcW w:w="4810" w:type="dxa"/>
          </w:tcPr>
          <w:p w:rsidR="00D44C39" w:rsidRPr="00185332" w:rsidRDefault="00D44C39" w:rsidP="00D44C39">
            <w:pPr>
              <w:ind w:firstLine="0"/>
              <w:rPr>
                <w:szCs w:val="24"/>
              </w:rPr>
            </w:pPr>
            <w:r w:rsidRPr="00185332">
              <w:rPr>
                <w:szCs w:val="24"/>
              </w:rPr>
              <w:t>Test aktivní kloubní pohyblivosti, ohebnosti a svalové pružnosti</w:t>
            </w:r>
            <w:r w:rsidR="00E57690">
              <w:rPr>
                <w:szCs w:val="24"/>
              </w:rPr>
              <w:t>.</w:t>
            </w:r>
          </w:p>
        </w:tc>
      </w:tr>
      <w:tr w:rsidR="00D44C39" w:rsidTr="00D44C39">
        <w:trPr>
          <w:trHeight w:val="533"/>
        </w:trPr>
        <w:tc>
          <w:tcPr>
            <w:tcW w:w="3077" w:type="dxa"/>
            <w:vAlign w:val="center"/>
          </w:tcPr>
          <w:p w:rsidR="00D44C39" w:rsidRPr="00185332" w:rsidRDefault="00D44C39" w:rsidP="00D44C39">
            <w:pPr>
              <w:ind w:firstLine="0"/>
              <w:jc w:val="center"/>
              <w:rPr>
                <w:b/>
                <w:szCs w:val="24"/>
              </w:rPr>
            </w:pPr>
            <w:r w:rsidRPr="00185332">
              <w:rPr>
                <w:b/>
                <w:szCs w:val="24"/>
              </w:rPr>
              <w:t>Materiální vybavení</w:t>
            </w:r>
          </w:p>
        </w:tc>
        <w:tc>
          <w:tcPr>
            <w:tcW w:w="4810" w:type="dxa"/>
          </w:tcPr>
          <w:p w:rsidR="00D44C39" w:rsidRPr="00185332" w:rsidRDefault="00D44C39" w:rsidP="00D44C39">
            <w:pPr>
              <w:ind w:firstLine="0"/>
              <w:rPr>
                <w:szCs w:val="24"/>
              </w:rPr>
            </w:pPr>
            <w:r w:rsidRPr="00185332">
              <w:rPr>
                <w:szCs w:val="24"/>
              </w:rPr>
              <w:t xml:space="preserve">Standardní a unifikované měřící zařízení, švédská lavice. Na vrchní desce je instalováno </w:t>
            </w:r>
            <w:r w:rsidRPr="00185332">
              <w:rPr>
                <w:szCs w:val="24"/>
              </w:rPr>
              <w:lastRenderedPageBreak/>
              <w:t>měřící zařízení, jehož základ tvoří posuvný jezdec.</w:t>
            </w:r>
          </w:p>
        </w:tc>
      </w:tr>
      <w:tr w:rsidR="00D44C39" w:rsidTr="00D44C39">
        <w:trPr>
          <w:trHeight w:val="523"/>
        </w:trPr>
        <w:tc>
          <w:tcPr>
            <w:tcW w:w="3077" w:type="dxa"/>
            <w:vAlign w:val="center"/>
          </w:tcPr>
          <w:p w:rsidR="00D44C39" w:rsidRPr="00185332" w:rsidRDefault="00D44C39" w:rsidP="00D44C39">
            <w:pPr>
              <w:ind w:firstLine="0"/>
              <w:jc w:val="center"/>
              <w:rPr>
                <w:b/>
                <w:szCs w:val="24"/>
              </w:rPr>
            </w:pPr>
            <w:r w:rsidRPr="00185332">
              <w:rPr>
                <w:b/>
                <w:szCs w:val="24"/>
              </w:rPr>
              <w:lastRenderedPageBreak/>
              <w:t>Provedení</w:t>
            </w:r>
          </w:p>
        </w:tc>
        <w:tc>
          <w:tcPr>
            <w:tcW w:w="4810" w:type="dxa"/>
          </w:tcPr>
          <w:p w:rsidR="00D44C39" w:rsidRPr="00185332" w:rsidRDefault="001961B0" w:rsidP="00D44C39">
            <w:pPr>
              <w:ind w:firstLine="0"/>
              <w:rPr>
                <w:szCs w:val="24"/>
              </w:rPr>
            </w:pPr>
            <w:r w:rsidRPr="00185332">
              <w:rPr>
                <w:szCs w:val="24"/>
              </w:rPr>
              <w:t>TO zaujme polohu snožmo u testovacího zařízení, o jehož přední stěnu se opírá chodidly. Nohy jsou v kolenou napnuté. Předpaží a postupně se předklání tak, že napnuté prsty rukou sune po délkovém měřítku na vrchní desce co nejhlouběji. Nohy musí zůstat po celou dobu napjaté, v krajní poloze je výdrž 2 s.</w:t>
            </w:r>
          </w:p>
        </w:tc>
      </w:tr>
      <w:tr w:rsidR="00D44C39" w:rsidTr="00D44C39">
        <w:trPr>
          <w:trHeight w:val="523"/>
        </w:trPr>
        <w:tc>
          <w:tcPr>
            <w:tcW w:w="3077" w:type="dxa"/>
            <w:vAlign w:val="center"/>
          </w:tcPr>
          <w:p w:rsidR="00D44C39" w:rsidRPr="00185332" w:rsidRDefault="00D44C39" w:rsidP="00D44C39">
            <w:pPr>
              <w:ind w:firstLine="0"/>
              <w:jc w:val="center"/>
              <w:rPr>
                <w:b/>
                <w:szCs w:val="24"/>
              </w:rPr>
            </w:pPr>
            <w:r w:rsidRPr="00185332">
              <w:rPr>
                <w:b/>
                <w:szCs w:val="24"/>
              </w:rPr>
              <w:t>Pravidla</w:t>
            </w:r>
          </w:p>
        </w:tc>
        <w:tc>
          <w:tcPr>
            <w:tcW w:w="4810" w:type="dxa"/>
          </w:tcPr>
          <w:p w:rsidR="00D44C39" w:rsidRPr="00185332" w:rsidRDefault="001961B0" w:rsidP="00D44C39">
            <w:pPr>
              <w:ind w:firstLine="0"/>
              <w:rPr>
                <w:szCs w:val="24"/>
              </w:rPr>
            </w:pPr>
            <w:r w:rsidRPr="00185332">
              <w:rPr>
                <w:szCs w:val="24"/>
              </w:rPr>
              <w:t>TO je bosa. Napnutá kolena fixuje u TO examinátor nebo jeho pomocník. Krajní polohy se nesmí dosáhnout hmitem. Platný je pouze dotyk v poloze, v níž je možná výdrž (2 s).</w:t>
            </w:r>
          </w:p>
        </w:tc>
      </w:tr>
      <w:tr w:rsidR="00D44C39" w:rsidTr="00D44C39">
        <w:trPr>
          <w:trHeight w:val="523"/>
        </w:trPr>
        <w:tc>
          <w:tcPr>
            <w:tcW w:w="3077" w:type="dxa"/>
            <w:vAlign w:val="center"/>
          </w:tcPr>
          <w:p w:rsidR="00D44C39" w:rsidRPr="00185332" w:rsidRDefault="00D44C39" w:rsidP="00D44C39">
            <w:pPr>
              <w:ind w:firstLine="0"/>
              <w:jc w:val="center"/>
              <w:rPr>
                <w:b/>
                <w:szCs w:val="24"/>
              </w:rPr>
            </w:pPr>
            <w:r w:rsidRPr="00185332">
              <w:rPr>
                <w:b/>
                <w:szCs w:val="24"/>
              </w:rPr>
              <w:t>Hodnocení</w:t>
            </w:r>
          </w:p>
        </w:tc>
        <w:tc>
          <w:tcPr>
            <w:tcW w:w="4810" w:type="dxa"/>
          </w:tcPr>
          <w:p w:rsidR="00D44C39" w:rsidRPr="00185332" w:rsidRDefault="00D3700E" w:rsidP="00D3700E">
            <w:pPr>
              <w:ind w:firstLine="0"/>
              <w:rPr>
                <w:szCs w:val="24"/>
              </w:rPr>
            </w:pPr>
            <w:r>
              <w:rPr>
                <w:szCs w:val="24"/>
              </w:rPr>
              <w:t>Hodnotí se délka dosahu prostředních prstů na centimetrovém měřidle. Přesnost záznamu 1 cm. Test se provádí dvakrát, zaznamená se lepší výsledek.</w:t>
            </w:r>
          </w:p>
        </w:tc>
      </w:tr>
    </w:tbl>
    <w:p w:rsidR="00D44C39" w:rsidRDefault="00D44C39" w:rsidP="00D44C39">
      <w:pPr>
        <w:pStyle w:val="Odstavecseseznamem"/>
        <w:ind w:left="927" w:firstLine="0"/>
      </w:pPr>
    </w:p>
    <w:p w:rsidR="00944675" w:rsidRDefault="00944675" w:rsidP="002C3052">
      <w:pPr>
        <w:pStyle w:val="Nadpis2"/>
        <w:numPr>
          <w:ilvl w:val="0"/>
          <w:numId w:val="0"/>
        </w:numPr>
        <w:ind w:left="210" w:firstLine="357"/>
        <w:jc w:val="both"/>
      </w:pPr>
      <w:r>
        <w:br w:type="page"/>
      </w:r>
    </w:p>
    <w:p w:rsidR="0042533A" w:rsidRPr="006063DA" w:rsidRDefault="00633B80" w:rsidP="006F33A3">
      <w:pPr>
        <w:pStyle w:val="Nadpis1"/>
        <w:spacing w:before="240"/>
        <w:ind w:left="641" w:hanging="431"/>
        <w:rPr>
          <w:caps/>
        </w:rPr>
      </w:pPr>
      <w:bookmarkStart w:id="46" w:name="_Toc512447933"/>
      <w:r w:rsidRPr="006063DA">
        <w:rPr>
          <w:caps/>
        </w:rPr>
        <w:lastRenderedPageBreak/>
        <w:t>Výsledky</w:t>
      </w:r>
      <w:bookmarkEnd w:id="46"/>
    </w:p>
    <w:p w:rsidR="00807847" w:rsidRPr="00807847" w:rsidRDefault="00807847" w:rsidP="006F33A3">
      <w:pPr>
        <w:spacing w:after="0"/>
        <w:ind w:left="210" w:firstLine="363"/>
      </w:pPr>
      <w:r>
        <w:t xml:space="preserve">V praktické části diplomové práce byla provedena analýza fotbalových hráčů SK Sigma Olomouc U12 v motorických testech. Jednalo se o Test 505, Test rychlost + koordinace s míčem a bez míče, </w:t>
      </w:r>
      <w:proofErr w:type="spellStart"/>
      <w:r>
        <w:t>Tapping</w:t>
      </w:r>
      <w:proofErr w:type="spellEnd"/>
      <w:r>
        <w:t>, Hluboký předklon v sedu, Hod do dálky z místa a Skok do dálky z místa. U hráčů bylo provedeno vstupní měření a po přípravném období výstupní hodnocení.</w:t>
      </w:r>
      <w:r w:rsidR="002B4B0A">
        <w:t xml:space="preserve"> </w:t>
      </w:r>
      <w:r w:rsidR="006503FC">
        <w:t>Hodnoty naměřené v jednotlivých motorických testech byly zpracovány a na jejich základě byly vytvořeny grafy. Jednotlivé obrázky znázorňují, jakých hodnot dosáhli fotbalisti při vstupním testování (před zahájením přípravy) a při výstupním testování (na konci přípravného období) v jednotlivých motorických testech.</w:t>
      </w:r>
    </w:p>
    <w:p w:rsidR="0000240C" w:rsidRDefault="0000240C" w:rsidP="006F33A3">
      <w:pPr>
        <w:spacing w:after="0"/>
        <w:ind w:left="210" w:firstLine="363"/>
      </w:pPr>
      <w:r>
        <w:t>U motorického Testu 505, který je zaměřen na rychlost s otočkou o 180</w:t>
      </w:r>
      <w:r>
        <w:rPr>
          <w:rFonts w:ascii="Arial" w:hAnsi="Arial" w:cs="Arial"/>
          <w:sz w:val="23"/>
          <w:szCs w:val="23"/>
          <w:shd w:val="clear" w:color="auto" w:fill="FFFFFF"/>
        </w:rPr>
        <w:t>° </w:t>
      </w:r>
      <w:r>
        <w:t xml:space="preserve">byla naměřena při vstupním měření průměrná hodnota 2,84 s. U výstupního měření jde vidět u většiny testovaných hráčů zlepšení. Celková průměrná hodnota výstupního měření je 2,72 s. </w:t>
      </w:r>
      <w:r w:rsidR="00A962B7">
        <w:t xml:space="preserve">Při porovnání vstupního a výstupního hodnocení pozorujeme zlepšení o 0,12s. </w:t>
      </w:r>
      <w:r>
        <w:t>Důvodem zlepšení jsou dle mého úsudku rychlostně-koordinační cvičení, které zařazujeme do úvodní části každé tréninkové jednotky.</w:t>
      </w:r>
    </w:p>
    <w:p w:rsidR="00D92248" w:rsidRDefault="00D92248" w:rsidP="006F33A3">
      <w:pPr>
        <w:ind w:left="210" w:firstLine="363"/>
        <w:jc w:val="center"/>
      </w:pPr>
      <w:r>
        <w:rPr>
          <w:noProof/>
        </w:rPr>
        <w:drawing>
          <wp:inline distT="0" distB="0" distL="0" distR="0" wp14:anchorId="038521FE" wp14:editId="2575B1C4">
            <wp:extent cx="4320000" cy="2268000"/>
            <wp:effectExtent l="0" t="0" r="4445" b="18415"/>
            <wp:docPr id="10" name="Graf 10">
              <a:extLst xmlns:a="http://schemas.openxmlformats.org/drawingml/2006/main">
                <a:ext uri="{FF2B5EF4-FFF2-40B4-BE49-F238E27FC236}">
                  <a16:creationId xmlns:a16="http://schemas.microsoft.com/office/drawing/2014/main" id="{06230F70-C51F-46E8-97DC-4B03752E40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647B0" w:rsidRDefault="006F33A3" w:rsidP="006F33A3">
      <w:pPr>
        <w:ind w:left="210" w:firstLine="363"/>
      </w:pPr>
      <w:r>
        <w:rPr>
          <w:b/>
        </w:rPr>
        <w:t>Obrázek 10</w:t>
      </w:r>
      <w:r w:rsidR="00E647B0">
        <w:t xml:space="preserve"> Průměrný čas hráčů SK Sigma Olomouc u Testu 505</w:t>
      </w:r>
    </w:p>
    <w:p w:rsidR="0000240C" w:rsidRDefault="0000240C" w:rsidP="006F33A3">
      <w:pPr>
        <w:spacing w:after="0"/>
        <w:ind w:left="210" w:firstLine="363"/>
      </w:pPr>
      <w:r>
        <w:t>Další test byl zaměřen na rychlost a koordinaci. Při vstupním testování byla naměřená průměrná hodnota 6,15 s. Výstupní hodnota byla 6,02 s. Tato naměřená hodnota nám ukázala stejně jako při</w:t>
      </w:r>
      <w:r w:rsidR="00220FD2">
        <w:t xml:space="preserve"> Testu 505 výkonnostní zlepšení. V tomto testu to bylo o 0,13 s.</w:t>
      </w:r>
      <w:r>
        <w:t xml:space="preserve"> I v tomto případě můžeme říci, že je výsledek ve velké míře dosažen díky rychlostně-koordinačních cvičení.</w:t>
      </w:r>
    </w:p>
    <w:p w:rsidR="009611C7" w:rsidRDefault="0005524A" w:rsidP="006F33A3">
      <w:pPr>
        <w:ind w:firstLine="0"/>
        <w:jc w:val="center"/>
      </w:pPr>
      <w:r>
        <w:rPr>
          <w:noProof/>
        </w:rPr>
        <w:lastRenderedPageBreak/>
        <w:drawing>
          <wp:inline distT="0" distB="0" distL="0" distR="0" wp14:anchorId="2A6CA7C1" wp14:editId="4A9824EF">
            <wp:extent cx="4320000" cy="2268000"/>
            <wp:effectExtent l="0" t="0" r="4445" b="18415"/>
            <wp:docPr id="13" name="Graf 13">
              <a:extLst xmlns:a="http://schemas.openxmlformats.org/drawingml/2006/main">
                <a:ext uri="{FF2B5EF4-FFF2-40B4-BE49-F238E27FC236}">
                  <a16:creationId xmlns:a16="http://schemas.microsoft.com/office/drawing/2014/main" id="{B31B8AEB-049B-4F29-AA5E-05824CE7A6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647B0" w:rsidRDefault="006F33A3" w:rsidP="006F33A3">
      <w:pPr>
        <w:ind w:left="210" w:firstLine="363"/>
      </w:pPr>
      <w:r>
        <w:rPr>
          <w:b/>
        </w:rPr>
        <w:t>Obrázek 11</w:t>
      </w:r>
      <w:r w:rsidR="00E647B0">
        <w:t xml:space="preserve"> Průměrný čas hráčů SK Sigma Olomouc u Testu rychlost + koordinace (bez míče)</w:t>
      </w:r>
    </w:p>
    <w:p w:rsidR="0000240C" w:rsidRDefault="0000240C" w:rsidP="006F33A3">
      <w:pPr>
        <w:spacing w:after="0"/>
        <w:ind w:left="210" w:firstLine="363"/>
      </w:pPr>
      <w:r>
        <w:tab/>
        <w:t xml:space="preserve">Stejné cvičení bylo použito i u následujícího testu, ve kterém hráči měli navíc k dispozici míč u nohy a snažili se krátkým, technickým vedením překonat co nejrychleji slalomový úsek. </w:t>
      </w:r>
      <w:r w:rsidR="00DE5CBC">
        <w:t>Při vstupním testování byla průměrná hodnota 7,3</w:t>
      </w:r>
      <w:r w:rsidR="00D23A2D">
        <w:t xml:space="preserve">6 s. Druhá výstupní hodnota </w:t>
      </w:r>
      <w:r w:rsidR="00DE5CBC">
        <w:t xml:space="preserve">nám opět ukázala zlepšení, kdy průměrný čas byl 7,16 s. </w:t>
      </w:r>
      <w:r w:rsidR="002F6A9B">
        <w:t>Celkové zlepšení výstupního měření bylo tedy o 0,2 s rychlej</w:t>
      </w:r>
      <w:r w:rsidR="00BE435B">
        <w:t>i</w:t>
      </w:r>
      <w:r w:rsidR="002F6A9B">
        <w:t xml:space="preserve">, než tomu bylo u vstupního měření. </w:t>
      </w:r>
      <w:r w:rsidR="00DE5CBC">
        <w:t>U většiny případů se výsledný čas zlepšil o několik málo desítek setin, ale bylo zde i pár hráčů, kteří výstupní test zvládli o dost rychleji. Důvodem byla zlepšená technika vedení, kdy jim míč neodskočil od nohy a nemuseli se pro něj vracet.</w:t>
      </w:r>
      <w:r w:rsidR="002F6A9B">
        <w:t xml:space="preserve"> </w:t>
      </w:r>
    </w:p>
    <w:p w:rsidR="00987B53" w:rsidRDefault="00DD1B1E" w:rsidP="006F33A3">
      <w:pPr>
        <w:ind w:firstLine="0"/>
        <w:jc w:val="center"/>
      </w:pPr>
      <w:r>
        <w:rPr>
          <w:noProof/>
        </w:rPr>
        <w:drawing>
          <wp:inline distT="0" distB="0" distL="0" distR="0" wp14:anchorId="4B5C3B9D" wp14:editId="2C67C742">
            <wp:extent cx="4320000" cy="2268000"/>
            <wp:effectExtent l="0" t="0" r="4445" b="18415"/>
            <wp:docPr id="14" name="Graf 14">
              <a:extLst xmlns:a="http://schemas.openxmlformats.org/drawingml/2006/main">
                <a:ext uri="{FF2B5EF4-FFF2-40B4-BE49-F238E27FC236}">
                  <a16:creationId xmlns:a16="http://schemas.microsoft.com/office/drawing/2014/main" id="{640ED9B3-582E-4ED9-85A5-2FB963575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647B0" w:rsidRDefault="00E647B0" w:rsidP="006F33A3">
      <w:pPr>
        <w:ind w:left="210" w:firstLine="363"/>
      </w:pPr>
      <w:r w:rsidRPr="006F33A3">
        <w:rPr>
          <w:b/>
        </w:rPr>
        <w:t>Obrázek 12</w:t>
      </w:r>
      <w:r>
        <w:t xml:space="preserve"> Průměrný čas hráčů SK Sigma Olomouc u Testu rychlost + koordinace (s míčem)</w:t>
      </w:r>
    </w:p>
    <w:p w:rsidR="009137B7" w:rsidRDefault="00251338" w:rsidP="006F33A3">
      <w:pPr>
        <w:spacing w:after="0"/>
        <w:ind w:left="210" w:firstLine="363"/>
      </w:pPr>
      <w:r>
        <w:tab/>
        <w:t xml:space="preserve">U testu </w:t>
      </w:r>
      <w:proofErr w:type="spellStart"/>
      <w:r>
        <w:t>Tapping</w:t>
      </w:r>
      <w:proofErr w:type="spellEnd"/>
      <w:r>
        <w:t xml:space="preserve"> nohou ve stoje jsem chtěl zjistit frekvenční rychlost nohou. U vstupního testování</w:t>
      </w:r>
      <w:r w:rsidR="00E453D3">
        <w:t xml:space="preserve"> mi vyšel průměr</w:t>
      </w:r>
      <w:r>
        <w:t xml:space="preserve"> </w:t>
      </w:r>
      <w:r w:rsidR="00E453D3">
        <w:t xml:space="preserve">25,9 doteků. U výstupního měření bylo naměřeno 26,3 doteků. </w:t>
      </w:r>
      <w:r w:rsidR="0041049D">
        <w:t>U obou testování jsou téměř totožné</w:t>
      </w:r>
      <w:r w:rsidR="00E453D3">
        <w:t xml:space="preserve"> výsledky. U jednotlivých hráčů se výkony lišily </w:t>
      </w:r>
      <w:r w:rsidR="00BE0CC5">
        <w:t>o jeden až 2 údery, jak zlepšení</w:t>
      </w:r>
      <w:r w:rsidR="0041049D">
        <w:t>,</w:t>
      </w:r>
      <w:r w:rsidR="00BE0CC5">
        <w:t xml:space="preserve"> tak i zhoršení.</w:t>
      </w:r>
    </w:p>
    <w:p w:rsidR="00892D25" w:rsidRDefault="00892D25" w:rsidP="006F33A3">
      <w:pPr>
        <w:spacing w:after="0"/>
        <w:ind w:left="210" w:firstLine="363"/>
        <w:jc w:val="center"/>
      </w:pPr>
      <w:r>
        <w:rPr>
          <w:noProof/>
        </w:rPr>
        <w:lastRenderedPageBreak/>
        <w:drawing>
          <wp:inline distT="0" distB="0" distL="0" distR="0" wp14:anchorId="266D1CA7" wp14:editId="42F10431">
            <wp:extent cx="4320000" cy="2268000"/>
            <wp:effectExtent l="0" t="0" r="4445" b="18415"/>
            <wp:docPr id="8" name="Graf 8">
              <a:extLst xmlns:a="http://schemas.openxmlformats.org/drawingml/2006/main">
                <a:ext uri="{FF2B5EF4-FFF2-40B4-BE49-F238E27FC236}">
                  <a16:creationId xmlns:a16="http://schemas.microsoft.com/office/drawing/2014/main" id="{E28FCE61-E0ED-4E75-9D78-3A520B1D5C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647B0" w:rsidRDefault="00E647B0" w:rsidP="00091926">
      <w:pPr>
        <w:ind w:left="210" w:firstLine="363"/>
      </w:pPr>
      <w:r w:rsidRPr="006F33A3">
        <w:rPr>
          <w:b/>
        </w:rPr>
        <w:t>Obrázek 13</w:t>
      </w:r>
      <w:r>
        <w:t xml:space="preserve"> Průměrný počet dotyků hráčů SK Sigma Olomouc u testu </w:t>
      </w:r>
      <w:proofErr w:type="spellStart"/>
      <w:r>
        <w:t>Tapping</w:t>
      </w:r>
      <w:proofErr w:type="spellEnd"/>
      <w:r>
        <w:t xml:space="preserve"> nohou ve stoje</w:t>
      </w:r>
    </w:p>
    <w:p w:rsidR="0000240C" w:rsidRDefault="0000240C" w:rsidP="006F33A3">
      <w:pPr>
        <w:spacing w:after="0"/>
        <w:ind w:left="210" w:firstLine="363"/>
      </w:pPr>
      <w:r>
        <w:t>Při vstupním měření byla u hlubokého předklonu v sedu naměřena průměrná hodnota 4,7 cm. Avšak po absolvování přípravného cyklu můžeme při výstupním měření pozorovat zlepšení</w:t>
      </w:r>
      <w:r w:rsidR="004A34C6">
        <w:t xml:space="preserve"> zhruba o 1,7 cm, a to</w:t>
      </w:r>
      <w:r>
        <w:t xml:space="preserve"> na průměrnou hodnotu 6,4 cm.</w:t>
      </w:r>
      <w:r w:rsidR="004A34C6">
        <w:t xml:space="preserve"> </w:t>
      </w:r>
      <w:r>
        <w:t xml:space="preserve">Podle mě je výsledek zlepšení dosažen záměrným zařazením pilates a strečinku do tréninkových jednotek, kde jsme očekávali zlepšení v kloubní flexibilitě a celkové svalové pružnosti, čehož jsme nakonec docílili. </w:t>
      </w:r>
    </w:p>
    <w:p w:rsidR="003016AB" w:rsidRDefault="003016AB" w:rsidP="00091926">
      <w:pPr>
        <w:ind w:firstLine="0"/>
        <w:jc w:val="center"/>
      </w:pPr>
      <w:r>
        <w:t>.</w:t>
      </w:r>
      <w:r>
        <w:rPr>
          <w:noProof/>
        </w:rPr>
        <w:drawing>
          <wp:inline distT="0" distB="0" distL="0" distR="0" wp14:anchorId="078D51E9" wp14:editId="538C05F3">
            <wp:extent cx="4320000" cy="2268000"/>
            <wp:effectExtent l="0" t="0" r="4445" b="18415"/>
            <wp:docPr id="11" name="Graf 11">
              <a:extLst xmlns:a="http://schemas.openxmlformats.org/drawingml/2006/main">
                <a:ext uri="{FF2B5EF4-FFF2-40B4-BE49-F238E27FC236}">
                  <a16:creationId xmlns:a16="http://schemas.microsoft.com/office/drawing/2014/main" id="{E28E3CD5-E851-4E0A-AB3A-78821B6CBA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647B0" w:rsidRDefault="00091926" w:rsidP="00091926">
      <w:pPr>
        <w:ind w:left="210" w:firstLine="363"/>
      </w:pPr>
      <w:r>
        <w:rPr>
          <w:b/>
        </w:rPr>
        <w:t>Obrázek 14</w:t>
      </w:r>
      <w:r w:rsidR="00E647B0">
        <w:t xml:space="preserve"> Průměrný výkon hráčů SK Sigma Olomouc v testu Hluboký předklon v</w:t>
      </w:r>
      <w:r w:rsidR="00CB2F8C">
        <w:t> </w:t>
      </w:r>
      <w:r w:rsidR="00E647B0">
        <w:t>sedu</w:t>
      </w:r>
    </w:p>
    <w:p w:rsidR="0000240C" w:rsidRDefault="0000240C" w:rsidP="00091926">
      <w:pPr>
        <w:spacing w:after="0"/>
        <w:ind w:left="210" w:firstLine="363"/>
      </w:pPr>
      <w:r>
        <w:t>Hráči absolvovali také test na měření délky hodu. U hodu fotbalovým míčem velikosti 4 (standartní velikost pro kategorii žáci) dosáhli hráči u prvního měření hodnot 11,40 m. Při druhém měření, ve kterém se průměrná vzdálenost pohybovala okolo 11,44 m, můžeme pozorovat mírné, avšak statisticky nevýznamné zlepšení.</w:t>
      </w:r>
    </w:p>
    <w:p w:rsidR="00C55BA9" w:rsidRDefault="00C55BA9" w:rsidP="00091926">
      <w:pPr>
        <w:ind w:firstLine="0"/>
        <w:jc w:val="center"/>
      </w:pPr>
      <w:r>
        <w:rPr>
          <w:noProof/>
        </w:rPr>
        <w:lastRenderedPageBreak/>
        <w:drawing>
          <wp:inline distT="0" distB="0" distL="0" distR="0" wp14:anchorId="2B7321F1" wp14:editId="7AE9D8BD">
            <wp:extent cx="4320000" cy="2268000"/>
            <wp:effectExtent l="0" t="0" r="4445" b="18415"/>
            <wp:docPr id="12" name="Graf 12">
              <a:extLst xmlns:a="http://schemas.openxmlformats.org/drawingml/2006/main">
                <a:ext uri="{FF2B5EF4-FFF2-40B4-BE49-F238E27FC236}">
                  <a16:creationId xmlns:a16="http://schemas.microsoft.com/office/drawing/2014/main" id="{BB806C3F-3054-45A3-914D-D40D907B3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647B0" w:rsidRDefault="00E647B0" w:rsidP="00091926">
      <w:pPr>
        <w:ind w:left="210" w:firstLine="363"/>
      </w:pPr>
      <w:r w:rsidRPr="00091926">
        <w:rPr>
          <w:b/>
        </w:rPr>
        <w:t>Obrázek 15</w:t>
      </w:r>
      <w:r>
        <w:t xml:space="preserve"> Průměrný výkon hráčů SK Sigma Olomouc v hodu míčem do dálky z místa</w:t>
      </w:r>
    </w:p>
    <w:p w:rsidR="00F01475" w:rsidRDefault="0000240C" w:rsidP="00091926">
      <w:pPr>
        <w:spacing w:after="0"/>
        <w:ind w:left="210" w:firstLine="363"/>
      </w:pPr>
      <w:r>
        <w:t xml:space="preserve">U motorického testu skok do dálky z místa vyšly výsledky sledovaného družstva po přípravném období lépe než u vstupního měření. Mnou testovaní hráči překonali v motorickém testu skok do dálky z místa při vstupním měření průměrnou vzdálenost 1,79 m a při druhém měření průměrnou vzdálenost 1,84 m. I u tohohle testu jde tedy vidět mírné zlepšení. Podle studie </w:t>
      </w:r>
      <w:r>
        <w:fldChar w:fldCharType="begin" w:fldLock="1"/>
      </w:r>
      <w:r>
        <w:instrText>ADDIN CSL_CITATION { "citationItems" : [ { "id" : "ITEM-1", "itemData" : { "author" : [ { "dropping-particle" : "", "family" : "M\u011bkota", "given" : "Karel", "non-dropping-particle" : "", "parse-names" : false, "suffix" : "" }, { "dropping-particle" : "", "family" : "Kov\u00e1\u0159", "given" : "Rudolf", "non-dropping-particle" : "", "parse-names" : false, "suffix" : "" } ], "id" : "ITEM-1", "issued" : { "date-parts" : [ [ "1996" ] ] }, "publisher" : "Pedagogick\u00e1 fakulta Ostravsk\u00e9 univerzity", "publisher-place" : "Praha", "title" : "UNIFITtest (6-60): manu\u00e1l pro hodnocen\u00ed z\u00e1kladn\u00ed motorick\u00e9 v\u00fdkonnosti a vybran\u00fdch charakteristik t\u011blesn\u00e9 stavby ml\u00e1de\u017ee a dosp\u011bl\u00fdch v \u010cesk\u00e9", "type" : "book" }, "uris" : [ "http://www.mendeley.com/documents/?uuid=80082450-486a-43f0-8889-e7f1f85fc610" ] } ], "mendeley" : { "formattedCitation" : "(M\u011bkota &amp; Kov\u00e1\u0159, 1996)", "manualFormatting" : "M\u011bkoty &amp; Kov\u00e1\u0159e (1996)", "plainTextFormattedCitation" : "(M\u011bkota &amp; Kov\u00e1\u0159, 1996)", "previouslyFormattedCitation" : "(M\u011bkota &amp; Kov\u00e1\u0159, 1996)" }, "properties" : {  }, "schema" : "https://github.com/citation-style-language/schema/raw/master/csl-citation.json" }</w:instrText>
      </w:r>
      <w:r>
        <w:fldChar w:fldCharType="separate"/>
      </w:r>
      <w:r>
        <w:rPr>
          <w:noProof/>
        </w:rPr>
        <w:t>Měkoty</w:t>
      </w:r>
      <w:r w:rsidRPr="006770E7">
        <w:rPr>
          <w:noProof/>
        </w:rPr>
        <w:t xml:space="preserve"> &amp; Kovář</w:t>
      </w:r>
      <w:r>
        <w:rPr>
          <w:noProof/>
        </w:rPr>
        <w:t>e</w:t>
      </w:r>
      <w:r w:rsidRPr="006770E7">
        <w:rPr>
          <w:noProof/>
        </w:rPr>
        <w:t xml:space="preserve"> </w:t>
      </w:r>
      <w:r>
        <w:rPr>
          <w:noProof/>
        </w:rPr>
        <w:t>(</w:t>
      </w:r>
      <w:r w:rsidRPr="006770E7">
        <w:rPr>
          <w:noProof/>
        </w:rPr>
        <w:t>1996)</w:t>
      </w:r>
      <w:r>
        <w:fldChar w:fldCharType="end"/>
      </w:r>
      <w:r>
        <w:t xml:space="preserve"> u stejné věkové kategorie (chlapci do 12 let) by průměrná délka byla ohodnocena u vstupního a výstupního testování 6 body a patřili by do průměrné kategorie hodnocení. </w:t>
      </w:r>
    </w:p>
    <w:p w:rsidR="009D3879" w:rsidRDefault="007069D8" w:rsidP="00091926">
      <w:pPr>
        <w:ind w:firstLine="0"/>
        <w:jc w:val="center"/>
      </w:pPr>
      <w:r>
        <w:rPr>
          <w:noProof/>
        </w:rPr>
        <w:drawing>
          <wp:inline distT="0" distB="0" distL="0" distR="0" wp14:anchorId="37A41207" wp14:editId="2C54648B">
            <wp:extent cx="4320000" cy="2268000"/>
            <wp:effectExtent l="0" t="0" r="4445" b="18415"/>
            <wp:docPr id="15" name="Graf 15">
              <a:extLst xmlns:a="http://schemas.openxmlformats.org/drawingml/2006/main">
                <a:ext uri="{FF2B5EF4-FFF2-40B4-BE49-F238E27FC236}">
                  <a16:creationId xmlns:a16="http://schemas.microsoft.com/office/drawing/2014/main" id="{1B962338-F4C0-423C-9A99-6027594F3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62140" w:rsidRDefault="00E647B0" w:rsidP="00091926">
      <w:pPr>
        <w:ind w:left="210" w:firstLine="363"/>
      </w:pPr>
      <w:r w:rsidRPr="00091926">
        <w:rPr>
          <w:b/>
        </w:rPr>
        <w:t>Obrázek 16</w:t>
      </w:r>
      <w:r>
        <w:t xml:space="preserve"> Průměrná vzdálenost skoku do dálky z</w:t>
      </w:r>
      <w:r w:rsidR="00A62140">
        <w:t> </w:t>
      </w:r>
      <w:r>
        <w:t>místa</w:t>
      </w:r>
      <w:r w:rsidR="00A62140">
        <w:br w:type="page"/>
      </w:r>
    </w:p>
    <w:p w:rsidR="006F424C" w:rsidRDefault="00262375" w:rsidP="00BC3879">
      <w:pPr>
        <w:pStyle w:val="Nadpis1"/>
        <w:spacing w:before="240"/>
        <w:ind w:left="641" w:hanging="431"/>
      </w:pPr>
      <w:bookmarkStart w:id="47" w:name="_Toc512447934"/>
      <w:r>
        <w:lastRenderedPageBreak/>
        <w:t>ZÁVĚR</w:t>
      </w:r>
      <w:bookmarkEnd w:id="47"/>
    </w:p>
    <w:p w:rsidR="00AE7BF1" w:rsidRDefault="00AE7BF1" w:rsidP="00BC3879">
      <w:pPr>
        <w:spacing w:after="0"/>
        <w:ind w:left="210" w:firstLine="363"/>
      </w:pPr>
      <w:r>
        <w:t xml:space="preserve">Hlavním cílem </w:t>
      </w:r>
      <w:r w:rsidR="00A037DE">
        <w:t>výzkumu</w:t>
      </w:r>
      <w:r>
        <w:t xml:space="preserve"> bylo </w:t>
      </w:r>
      <w:r w:rsidR="00A037DE">
        <w:t>analyzovat kondiční připravenost fotbalových hráčů před zahájením a na konci zimního přípravného obdob</w:t>
      </w:r>
      <w:r w:rsidR="00177DAD">
        <w:t>í. Stanovili jsme si dílčí cíle a formulovali hlavní výzkumnou otázku:</w:t>
      </w:r>
    </w:p>
    <w:p w:rsidR="00177DAD" w:rsidRDefault="00177DAD" w:rsidP="00BC3879">
      <w:pPr>
        <w:spacing w:after="0"/>
        <w:ind w:left="210" w:firstLine="363"/>
      </w:pPr>
      <w:r>
        <w:t xml:space="preserve">Ve kterých motorických testech </w:t>
      </w:r>
      <w:r w:rsidRPr="00941B24">
        <w:t>dojde ke zlepšení ve druhém měření oproti prvnímu</w:t>
      </w:r>
      <w:r>
        <w:t>?</w:t>
      </w:r>
    </w:p>
    <w:p w:rsidR="00A037DE" w:rsidRDefault="00FD7277" w:rsidP="00BC3879">
      <w:pPr>
        <w:spacing w:after="0"/>
        <w:ind w:left="210" w:firstLine="363"/>
      </w:pPr>
      <w:r>
        <w:t>Ve výsledcích došlo k průměrnému</w:t>
      </w:r>
      <w:r w:rsidR="00A037DE">
        <w:t xml:space="preserve"> zlepšení </w:t>
      </w:r>
      <w:r>
        <w:t>hráčů ve</w:t>
      </w:r>
      <w:r w:rsidR="00A037DE">
        <w:t xml:space="preserve"> všech motorických testech </w:t>
      </w:r>
      <w:r>
        <w:t>tzn. T</w:t>
      </w:r>
      <w:r w:rsidR="00A037DE">
        <w:t xml:space="preserve">est 505, slalom bez míče, slalom s míčem, </w:t>
      </w:r>
      <w:proofErr w:type="spellStart"/>
      <w:r w:rsidR="00A037DE">
        <w:t>tapping</w:t>
      </w:r>
      <w:proofErr w:type="spellEnd"/>
      <w:r w:rsidR="00A037DE">
        <w:t>, skok z místa do dálky, hod z místa do dálky, hluboký předklon v sedu.</w:t>
      </w:r>
    </w:p>
    <w:p w:rsidR="00FD7277" w:rsidRDefault="00A037DE" w:rsidP="00BC3879">
      <w:pPr>
        <w:spacing w:after="0"/>
        <w:ind w:left="210" w:firstLine="363"/>
      </w:pPr>
      <w:r>
        <w:t>V testu Test 505 bylo ve výstupním měření celkové zlepšení družstva o 0,12 s. V rychlostně-koordinačním testu bez míče se hráči ve výstupním testováním průměrně zlepšili o 0,13 s.</w:t>
      </w:r>
      <w:r w:rsidR="00352890">
        <w:t xml:space="preserve"> Ve stejném rychlostně-koordinačním testu tentokráte s míčem při výstupním testování průměrné zlepšení o 0,2 s. U motorického testu </w:t>
      </w:r>
      <w:proofErr w:type="spellStart"/>
      <w:r w:rsidR="00352890">
        <w:t>Tapping</w:t>
      </w:r>
      <w:proofErr w:type="spellEnd"/>
      <w:r w:rsidR="00352890">
        <w:t xml:space="preserve"> no</w:t>
      </w:r>
      <w:r w:rsidR="00177DAD">
        <w:t xml:space="preserve">hou </w:t>
      </w:r>
      <w:r w:rsidR="00352890">
        <w:t>bylo při výstupním měření zlepšení</w:t>
      </w:r>
      <w:r w:rsidR="00177DAD">
        <w:t>, ale nebylo nijak výrazné</w:t>
      </w:r>
      <w:r w:rsidR="00352890">
        <w:t>. Výsledky u hlubokého předklonu v sedu nám přinesly ve výstupním hodnocení průměrné zlepšení o 1,7 cm.</w:t>
      </w:r>
      <w:r w:rsidR="00FD7277">
        <w:t xml:space="preserve"> U motorických testů hodu míčem do dálky z místa a skoku do dálky z místa byly téměř totožné výsledky vstupního i výstupního měření.</w:t>
      </w:r>
      <w:r w:rsidR="00A62140">
        <w:br w:type="page"/>
      </w:r>
    </w:p>
    <w:p w:rsidR="00262375" w:rsidRDefault="00262375" w:rsidP="00BC3879">
      <w:pPr>
        <w:pStyle w:val="Nadpis1"/>
        <w:spacing w:before="240"/>
        <w:ind w:left="641" w:hanging="431"/>
      </w:pPr>
      <w:bookmarkStart w:id="48" w:name="_Toc512447935"/>
      <w:r>
        <w:lastRenderedPageBreak/>
        <w:t>SOUHRN</w:t>
      </w:r>
      <w:bookmarkEnd w:id="48"/>
    </w:p>
    <w:p w:rsidR="00F260F9" w:rsidRDefault="006F424C" w:rsidP="00BC3879">
      <w:pPr>
        <w:spacing w:after="0"/>
        <w:ind w:left="210" w:firstLine="363"/>
      </w:pPr>
      <w:r>
        <w:t xml:space="preserve">Hlavním cílem bakalářské práce bylo analyzovat kondiční připravenost hráčů před zahájením a na konci přípravného období. Byly stanoveny tyto dílčí cíle: Sestavit motorické testy. Provést vstupní a výstupní testování kondiční připravenosti. Analyzovat získaná data. Komparovat výsledky ze vstupního a výstupního měření. </w:t>
      </w:r>
    </w:p>
    <w:p w:rsidR="009974E6" w:rsidRDefault="009974E6" w:rsidP="009974E6">
      <w:pPr>
        <w:spacing w:after="0"/>
        <w:ind w:left="210" w:firstLine="363"/>
      </w:pPr>
      <w:r>
        <w:t>Výzkumná otázka</w:t>
      </w:r>
      <w:r w:rsidR="00267C7F">
        <w:t>:</w:t>
      </w:r>
      <w:r>
        <w:t xml:space="preserve"> Ve kterých motorických testech </w:t>
      </w:r>
      <w:r w:rsidRPr="00941B24">
        <w:t>dojde ke zlepšení ve druhém měření oproti prvnímu</w:t>
      </w:r>
      <w:r>
        <w:t>?</w:t>
      </w:r>
    </w:p>
    <w:p w:rsidR="006F424C" w:rsidRDefault="006F424C" w:rsidP="00BC3879">
      <w:pPr>
        <w:spacing w:after="0"/>
        <w:ind w:left="210" w:firstLine="363"/>
      </w:pPr>
      <w:r>
        <w:t xml:space="preserve">Výzkumný soubor byl zajištěn u družstva mladších žáků SK Sigma Olomouc hrající žákovskou fotbalovou soutěž </w:t>
      </w:r>
      <w:proofErr w:type="spellStart"/>
      <w:r>
        <w:t>SpSM</w:t>
      </w:r>
      <w:proofErr w:type="spellEnd"/>
      <w:r>
        <w:t>-žáci U12 JIH. Celkem bylo testováno 16 hráčů ve věku 11-12 let s průměrným věkem 11,9 ± 0,</w:t>
      </w:r>
      <w:r w:rsidR="00F260F9">
        <w:t xml:space="preserve">2, průměrnou výškou 152,1 ± 5,1 cm a průměrnou hmotností 39,6 ± 4,7 kilogramů. Vstupní testování proběhlo hned první trénink v lednu tj. 7.1. 2018 v areálu ZŠ Heyrovského, výstupní testování bylo uskutečněno 16.3. 2018 tamtéž. V přípravném období, které trvalo devět týdnů absolvovalo družstvo 41 dní celkového zatížení. </w:t>
      </w:r>
      <w:r w:rsidR="00AC56DB">
        <w:t>V tomto období bylo c</w:t>
      </w:r>
      <w:r w:rsidR="00F260F9">
        <w:t>elkem 30 dní tréninkových jednotek, 5 přípravných utkání a 2 turnaje.</w:t>
      </w:r>
    </w:p>
    <w:p w:rsidR="004F2816" w:rsidRDefault="00AE7BF1" w:rsidP="00BC3879">
      <w:pPr>
        <w:spacing w:after="0"/>
        <w:ind w:left="210" w:firstLine="363"/>
      </w:pPr>
      <w:r>
        <w:t xml:space="preserve">Testování kondiční připravenosti bylo realizováno pomocí sedmi motorických testů. Jednalo se o testy v tomto pořadí: Test 505, slalom bez míče, slalom s míčem, </w:t>
      </w:r>
      <w:proofErr w:type="spellStart"/>
      <w:r>
        <w:t>tapping</w:t>
      </w:r>
      <w:proofErr w:type="spellEnd"/>
      <w:r>
        <w:t>, skok z místa do dálky, hod z místa do dálky, hluboký předklon v sedu. Rychlostní testy byly měřeny pomocí fotobuněk. Získané hodnoty ze vstupního a výstupního měření byly zaznamenány a analyzovány pomocí deskriptivní statistiky (aritmetický průměr, absolutní četnost, směrodatná odchylka). Následně byla data porovnána.</w:t>
      </w:r>
    </w:p>
    <w:p w:rsidR="004F2816" w:rsidRPr="009004D9" w:rsidRDefault="004F2816" w:rsidP="00BC3879">
      <w:pPr>
        <w:spacing w:after="0"/>
        <w:ind w:left="210" w:firstLine="363"/>
        <w:rPr>
          <w:szCs w:val="24"/>
        </w:rPr>
      </w:pPr>
      <w:r w:rsidRPr="009004D9">
        <w:rPr>
          <w:sz w:val="17"/>
        </w:rPr>
        <w:tab/>
      </w:r>
      <w:r w:rsidRPr="009004D9">
        <w:rPr>
          <w:szCs w:val="24"/>
        </w:rPr>
        <w:t xml:space="preserve">K velkému zlepšení ve výsledcích průměrně došlo v těchto motorických testech: Test 505, slalom bez míče, slalom s míčem, hluboký předklon v sedu. </w:t>
      </w:r>
    </w:p>
    <w:p w:rsidR="004F2816" w:rsidRPr="009004D9" w:rsidRDefault="004F2816" w:rsidP="004F2816">
      <w:pPr>
        <w:pStyle w:val="Odstavecseseznamem"/>
        <w:numPr>
          <w:ilvl w:val="0"/>
          <w:numId w:val="37"/>
        </w:numPr>
        <w:spacing w:after="0"/>
        <w:rPr>
          <w:szCs w:val="24"/>
        </w:rPr>
      </w:pPr>
      <w:r w:rsidRPr="009004D9">
        <w:rPr>
          <w:szCs w:val="24"/>
        </w:rPr>
        <w:t>V testu Test 505 dosáhlo družstvo průměrné hodnoty 2,72 s. Celkové zlepšení družstva oproti vstupnímu testování bylo o 0,12 s.</w:t>
      </w:r>
    </w:p>
    <w:p w:rsidR="004F2816" w:rsidRPr="009004D9" w:rsidRDefault="00A8324F" w:rsidP="004F2816">
      <w:pPr>
        <w:pStyle w:val="Odstavecseseznamem"/>
        <w:numPr>
          <w:ilvl w:val="0"/>
          <w:numId w:val="37"/>
        </w:numPr>
        <w:spacing w:after="0"/>
        <w:rPr>
          <w:szCs w:val="24"/>
        </w:rPr>
      </w:pPr>
      <w:r w:rsidRPr="009004D9">
        <w:rPr>
          <w:szCs w:val="24"/>
        </w:rPr>
        <w:t>V rychlostně-koordinačním testu bez míče byla průměrná hodnota hráčů 6,02 s. Zlepšení oproti vstupnímu bylo o 0,13 s.</w:t>
      </w:r>
    </w:p>
    <w:p w:rsidR="00A8324F" w:rsidRPr="009004D9" w:rsidRDefault="00A8324F" w:rsidP="004F2816">
      <w:pPr>
        <w:pStyle w:val="Odstavecseseznamem"/>
        <w:numPr>
          <w:ilvl w:val="0"/>
          <w:numId w:val="37"/>
        </w:numPr>
        <w:spacing w:after="0"/>
        <w:rPr>
          <w:szCs w:val="24"/>
        </w:rPr>
      </w:pPr>
      <w:r w:rsidRPr="009004D9">
        <w:rPr>
          <w:szCs w:val="24"/>
        </w:rPr>
        <w:t>V rychlostně-koordinačním testu s míčem byla průměrná hodnota hráčů 7,16 s. Zlepšení zde bylo o 0,2 s.</w:t>
      </w:r>
    </w:p>
    <w:p w:rsidR="00A8324F" w:rsidRPr="009004D9" w:rsidRDefault="00A8324F" w:rsidP="004F2816">
      <w:pPr>
        <w:pStyle w:val="Odstavecseseznamem"/>
        <w:numPr>
          <w:ilvl w:val="0"/>
          <w:numId w:val="37"/>
        </w:numPr>
        <w:spacing w:after="0"/>
        <w:rPr>
          <w:szCs w:val="24"/>
        </w:rPr>
      </w:pPr>
      <w:r w:rsidRPr="009004D9">
        <w:rPr>
          <w:szCs w:val="24"/>
        </w:rPr>
        <w:t>V testu hluboký předklon v sedu dosáhli hráči průměrné hodnoty 6,4 cm. Zlepšení ve vstupním měření bylo o 1,4 cm.</w:t>
      </w:r>
    </w:p>
    <w:p w:rsidR="0010040E" w:rsidRPr="009004D9" w:rsidRDefault="004F2816" w:rsidP="00BC3879">
      <w:pPr>
        <w:spacing w:after="0"/>
        <w:ind w:left="210" w:firstLine="363"/>
        <w:rPr>
          <w:szCs w:val="24"/>
        </w:rPr>
      </w:pPr>
      <w:r w:rsidRPr="009004D9">
        <w:rPr>
          <w:szCs w:val="24"/>
        </w:rPr>
        <w:t xml:space="preserve">Testy hod míčem do dálky z místa, </w:t>
      </w:r>
      <w:proofErr w:type="spellStart"/>
      <w:r w:rsidRPr="009004D9">
        <w:rPr>
          <w:szCs w:val="24"/>
        </w:rPr>
        <w:t>tapping</w:t>
      </w:r>
      <w:proofErr w:type="spellEnd"/>
      <w:r w:rsidRPr="009004D9">
        <w:rPr>
          <w:szCs w:val="24"/>
        </w:rPr>
        <w:t>, skok do dálky z místa měly při vstupním i výstupním měřením téměř totožné výsledky.</w:t>
      </w:r>
    </w:p>
    <w:p w:rsidR="00A62140" w:rsidRPr="009004D9" w:rsidRDefault="0010040E" w:rsidP="00BC3879">
      <w:pPr>
        <w:spacing w:after="0"/>
        <w:ind w:left="210" w:firstLine="363"/>
        <w:rPr>
          <w:sz w:val="17"/>
        </w:rPr>
      </w:pPr>
      <w:r w:rsidRPr="009004D9">
        <w:rPr>
          <w:szCs w:val="24"/>
        </w:rPr>
        <w:lastRenderedPageBreak/>
        <w:t xml:space="preserve">Z výsledků vyplývá </w:t>
      </w:r>
      <w:r w:rsidR="002C29EB" w:rsidRPr="009004D9">
        <w:rPr>
          <w:szCs w:val="24"/>
        </w:rPr>
        <w:t>ve výstupním měření průměrné zlepšení hráčů ve všech motorických testech.</w:t>
      </w:r>
      <w:r w:rsidR="00A62140" w:rsidRPr="009004D9">
        <w:rPr>
          <w:sz w:val="17"/>
        </w:rPr>
        <w:br w:type="page"/>
      </w:r>
    </w:p>
    <w:p w:rsidR="00262375" w:rsidRDefault="00262375" w:rsidP="00BC3879">
      <w:pPr>
        <w:pStyle w:val="Nadpis1"/>
        <w:spacing w:before="240"/>
        <w:ind w:left="641" w:hanging="431"/>
      </w:pPr>
      <w:bookmarkStart w:id="49" w:name="_Toc512447936"/>
      <w:r>
        <w:lastRenderedPageBreak/>
        <w:t>SUMMARY</w:t>
      </w:r>
      <w:bookmarkEnd w:id="49"/>
    </w:p>
    <w:p w:rsidR="008D05BC" w:rsidRDefault="008D05BC" w:rsidP="008D0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3"/>
        <w:rPr>
          <w:color w:val="212121"/>
          <w:szCs w:val="24"/>
          <w:lang w:val="en"/>
        </w:rPr>
      </w:pPr>
      <w:r w:rsidRPr="008D05BC">
        <w:rPr>
          <w:color w:val="212121"/>
          <w:szCs w:val="24"/>
          <w:lang w:val="en"/>
        </w:rPr>
        <w:t>The main goal of the bachelor thesis was to analyze the fitness of the players before and at the end of the preparatory period. The following sub-objectives have been set: Build motor tests. Perform Input and Output Conditioning Testing. Analyze acquired data. Compare results from input and output measurement.</w:t>
      </w:r>
    </w:p>
    <w:p w:rsidR="008D05BC" w:rsidRDefault="008D05BC" w:rsidP="008D05BC">
      <w:pPr>
        <w:pStyle w:val="FormtovanvHTML"/>
        <w:shd w:val="clear" w:color="auto" w:fill="FFFFFF"/>
        <w:spacing w:line="360" w:lineRule="auto"/>
        <w:ind w:firstLine="363"/>
        <w:jc w:val="both"/>
        <w:rPr>
          <w:rFonts w:ascii="Times New Roman" w:hAnsi="Times New Roman" w:cs="Times New Roman"/>
          <w:color w:val="212121"/>
          <w:sz w:val="24"/>
          <w:szCs w:val="24"/>
          <w:lang w:val="en"/>
        </w:rPr>
      </w:pPr>
      <w:r w:rsidRPr="008D05BC">
        <w:rPr>
          <w:rFonts w:ascii="Times New Roman" w:hAnsi="Times New Roman" w:cs="Times New Roman"/>
          <w:color w:val="212121"/>
          <w:sz w:val="24"/>
          <w:szCs w:val="24"/>
          <w:lang w:val="en"/>
        </w:rPr>
        <w:t>The research question was: Which motor tests will improve the second measurement compared to the first one?</w:t>
      </w:r>
    </w:p>
    <w:p w:rsidR="008D05BC" w:rsidRDefault="008D05BC" w:rsidP="008D05BC">
      <w:pPr>
        <w:pStyle w:val="FormtovanvHTML"/>
        <w:shd w:val="clear" w:color="auto" w:fill="FFFFFF"/>
        <w:spacing w:line="360" w:lineRule="auto"/>
        <w:ind w:firstLine="363"/>
        <w:jc w:val="both"/>
        <w:rPr>
          <w:rFonts w:ascii="Times New Roman" w:hAnsi="Times New Roman" w:cs="Times New Roman"/>
          <w:color w:val="212121"/>
          <w:sz w:val="24"/>
          <w:szCs w:val="24"/>
          <w:lang w:val="en"/>
        </w:rPr>
      </w:pPr>
      <w:r w:rsidRPr="008D05BC">
        <w:rPr>
          <w:rFonts w:ascii="Times New Roman" w:hAnsi="Times New Roman" w:cs="Times New Roman"/>
          <w:color w:val="212121"/>
          <w:sz w:val="24"/>
          <w:szCs w:val="24"/>
          <w:lang w:val="en"/>
        </w:rPr>
        <w:t xml:space="preserve">The research team was secured by the SK Sigma Olomouc Junior Students' Team playing the </w:t>
      </w:r>
      <w:proofErr w:type="spellStart"/>
      <w:r w:rsidRPr="008D05BC">
        <w:rPr>
          <w:rFonts w:ascii="Times New Roman" w:hAnsi="Times New Roman" w:cs="Times New Roman"/>
          <w:color w:val="212121"/>
          <w:sz w:val="24"/>
          <w:szCs w:val="24"/>
          <w:lang w:val="en"/>
        </w:rPr>
        <w:t>SpSM</w:t>
      </w:r>
      <w:proofErr w:type="spellEnd"/>
      <w:r w:rsidRPr="008D05BC">
        <w:rPr>
          <w:rFonts w:ascii="Times New Roman" w:hAnsi="Times New Roman" w:cs="Times New Roman"/>
          <w:color w:val="212121"/>
          <w:sz w:val="24"/>
          <w:szCs w:val="24"/>
          <w:lang w:val="en"/>
        </w:rPr>
        <w:t xml:space="preserve">-pupils U12 JIH. A total of 16 players aged 11-12 years with an average age of 11.9 ± 0.2, an average height of 152.1 ± 5.1 cm and an average weight of 39.6 ± 4.7 kilograms were tested. Initial testing took place in the first training session in January, </w:t>
      </w:r>
      <w:proofErr w:type="spellStart"/>
      <w:r w:rsidRPr="008D05BC">
        <w:rPr>
          <w:rFonts w:ascii="Times New Roman" w:hAnsi="Times New Roman" w:cs="Times New Roman"/>
          <w:color w:val="212121"/>
          <w:sz w:val="24"/>
          <w:szCs w:val="24"/>
          <w:lang w:val="en"/>
        </w:rPr>
        <w:t>ie</w:t>
      </w:r>
      <w:proofErr w:type="spellEnd"/>
      <w:r w:rsidRPr="008D05BC">
        <w:rPr>
          <w:rFonts w:ascii="Times New Roman" w:hAnsi="Times New Roman" w:cs="Times New Roman"/>
          <w:color w:val="212121"/>
          <w:sz w:val="24"/>
          <w:szCs w:val="24"/>
          <w:lang w:val="en"/>
        </w:rPr>
        <w:t xml:space="preserve"> 7.1. 2018 on the grounds of the </w:t>
      </w:r>
      <w:proofErr w:type="spellStart"/>
      <w:r w:rsidRPr="008D05BC">
        <w:rPr>
          <w:rFonts w:ascii="Times New Roman" w:hAnsi="Times New Roman" w:cs="Times New Roman"/>
          <w:color w:val="212121"/>
          <w:sz w:val="24"/>
          <w:szCs w:val="24"/>
          <w:lang w:val="en"/>
        </w:rPr>
        <w:t>Heyrovského</w:t>
      </w:r>
      <w:proofErr w:type="spellEnd"/>
      <w:r w:rsidRPr="008D05BC">
        <w:rPr>
          <w:rFonts w:ascii="Times New Roman" w:hAnsi="Times New Roman" w:cs="Times New Roman"/>
          <w:color w:val="212121"/>
          <w:sz w:val="24"/>
          <w:szCs w:val="24"/>
          <w:lang w:val="en"/>
        </w:rPr>
        <w:t xml:space="preserve"> elementary school, the final testing was carried out on 16.3. 2018 there. During the preparatory period, which lasted nine weeks, the team spent 41 days of total load. During this period, there were a total of 30 training days, 5 preparatory games and 2 tournaments.</w:t>
      </w:r>
    </w:p>
    <w:p w:rsidR="009004D9" w:rsidRDefault="009004D9" w:rsidP="009004D9">
      <w:pPr>
        <w:pStyle w:val="FormtovanvHTML"/>
        <w:shd w:val="clear" w:color="auto" w:fill="FFFFFF"/>
        <w:spacing w:line="360" w:lineRule="auto"/>
        <w:ind w:firstLine="363"/>
        <w:jc w:val="both"/>
        <w:rPr>
          <w:rFonts w:ascii="Times New Roman" w:hAnsi="Times New Roman" w:cs="Times New Roman"/>
          <w:color w:val="212121"/>
          <w:sz w:val="24"/>
          <w:szCs w:val="24"/>
          <w:lang w:val="en"/>
        </w:rPr>
      </w:pPr>
      <w:r w:rsidRPr="009004D9">
        <w:rPr>
          <w:rFonts w:ascii="Times New Roman" w:hAnsi="Times New Roman" w:cs="Times New Roman"/>
          <w:color w:val="212121"/>
          <w:sz w:val="24"/>
          <w:szCs w:val="24"/>
          <w:lang w:val="en"/>
        </w:rPr>
        <w:t>Conductivity testing was conducted using seven motor tests. These were tests in the following order: Test 505, ballless slalom, ball slalom, tapping, jump from place to distance, throw from far, deep seat inclination. Speed ​​tests were measured using photocells. The values ​​obtained from the input and output measurements were recorded and analyzed using descriptive statistics (arithmetic mean, absolute frequency, standard deviation). Subsequently, the data was compared.</w:t>
      </w:r>
    </w:p>
    <w:p w:rsidR="009004D9" w:rsidRDefault="009004D9" w:rsidP="003D7475">
      <w:pPr>
        <w:pStyle w:val="FormtovanvHTML"/>
        <w:shd w:val="clear" w:color="auto" w:fill="FFFFFF"/>
        <w:spacing w:line="360" w:lineRule="auto"/>
        <w:ind w:firstLine="363"/>
        <w:jc w:val="both"/>
        <w:rPr>
          <w:rFonts w:ascii="Times New Roman" w:hAnsi="Times New Roman" w:cs="Times New Roman"/>
          <w:color w:val="212121"/>
          <w:sz w:val="24"/>
          <w:szCs w:val="24"/>
          <w:lang w:val="en"/>
        </w:rPr>
      </w:pPr>
      <w:r w:rsidRPr="009004D9">
        <w:rPr>
          <w:rFonts w:ascii="Times New Roman" w:hAnsi="Times New Roman" w:cs="Times New Roman"/>
          <w:color w:val="212121"/>
          <w:sz w:val="24"/>
          <w:szCs w:val="24"/>
          <w:lang w:val="en"/>
        </w:rPr>
        <w:t>A major improvement in the results was averaged in these motor tests: Test 505, Slalom</w:t>
      </w:r>
      <w:r w:rsidR="00E124B9">
        <w:rPr>
          <w:rFonts w:ascii="Times New Roman" w:hAnsi="Times New Roman" w:cs="Times New Roman"/>
          <w:color w:val="212121"/>
          <w:sz w:val="24"/>
          <w:szCs w:val="24"/>
          <w:lang w:val="en"/>
        </w:rPr>
        <w:t xml:space="preserve"> </w:t>
      </w:r>
      <w:r w:rsidRPr="009004D9">
        <w:rPr>
          <w:rFonts w:ascii="Times New Roman" w:hAnsi="Times New Roman" w:cs="Times New Roman"/>
          <w:color w:val="212121"/>
          <w:sz w:val="24"/>
          <w:szCs w:val="24"/>
          <w:lang w:val="en"/>
        </w:rPr>
        <w:t>less Ball, Slalom with Ball, Deep Seat Slope.</w:t>
      </w:r>
    </w:p>
    <w:p w:rsidR="006466C7" w:rsidRPr="006466C7" w:rsidRDefault="006466C7" w:rsidP="006466C7">
      <w:pPr>
        <w:pStyle w:val="FormtovanvHTML"/>
        <w:numPr>
          <w:ilvl w:val="0"/>
          <w:numId w:val="39"/>
        </w:numPr>
        <w:shd w:val="clear" w:color="auto" w:fill="FFFFFF"/>
        <w:tabs>
          <w:tab w:val="clear" w:pos="916"/>
          <w:tab w:val="left" w:pos="993"/>
        </w:tabs>
        <w:ind w:left="993"/>
        <w:rPr>
          <w:rFonts w:ascii="Times New Roman" w:hAnsi="Times New Roman" w:cs="Times New Roman"/>
          <w:color w:val="212121"/>
          <w:sz w:val="24"/>
          <w:szCs w:val="24"/>
        </w:rPr>
      </w:pPr>
      <w:r w:rsidRPr="006466C7">
        <w:rPr>
          <w:rFonts w:ascii="Times New Roman" w:hAnsi="Times New Roman" w:cs="Times New Roman"/>
          <w:color w:val="212121"/>
          <w:sz w:val="24"/>
          <w:szCs w:val="24"/>
          <w:lang w:val="en"/>
        </w:rPr>
        <w:t>In the Test 505, the team achieved an average of 2.72 s. The total improvement of the team compared to the entry test was 0.12 s.</w:t>
      </w:r>
    </w:p>
    <w:p w:rsidR="006466C7" w:rsidRDefault="006466C7" w:rsidP="006466C7">
      <w:pPr>
        <w:pStyle w:val="FormtovanvHTML"/>
        <w:numPr>
          <w:ilvl w:val="0"/>
          <w:numId w:val="39"/>
        </w:numPr>
        <w:shd w:val="clear" w:color="auto" w:fill="FFFFFF"/>
        <w:tabs>
          <w:tab w:val="clear" w:pos="916"/>
          <w:tab w:val="left" w:pos="993"/>
        </w:tabs>
        <w:spacing w:line="360" w:lineRule="auto"/>
        <w:ind w:left="993"/>
        <w:jc w:val="both"/>
        <w:rPr>
          <w:rFonts w:ascii="Times New Roman" w:hAnsi="Times New Roman" w:cs="Times New Roman"/>
          <w:color w:val="212121"/>
          <w:sz w:val="24"/>
          <w:szCs w:val="24"/>
        </w:rPr>
      </w:pPr>
      <w:r>
        <w:rPr>
          <w:rFonts w:ascii="Times New Roman" w:hAnsi="Times New Roman" w:cs="Times New Roman"/>
          <w:color w:val="212121"/>
          <w:sz w:val="24"/>
          <w:szCs w:val="24"/>
        </w:rPr>
        <w:t>In speed-</w:t>
      </w:r>
      <w:proofErr w:type="spellStart"/>
      <w:r>
        <w:rPr>
          <w:rFonts w:ascii="Times New Roman" w:hAnsi="Times New Roman" w:cs="Times New Roman"/>
          <w:color w:val="212121"/>
          <w:sz w:val="24"/>
          <w:szCs w:val="24"/>
        </w:rPr>
        <w:t>coordinate</w:t>
      </w:r>
      <w:proofErr w:type="spellEnd"/>
      <w:r>
        <w:rPr>
          <w:rFonts w:ascii="Times New Roman" w:hAnsi="Times New Roman" w:cs="Times New Roman"/>
          <w:color w:val="212121"/>
          <w:sz w:val="24"/>
          <w:szCs w:val="24"/>
        </w:rPr>
        <w:t xml:space="preserve"> test </w:t>
      </w:r>
      <w:proofErr w:type="spellStart"/>
      <w:r>
        <w:rPr>
          <w:rFonts w:ascii="Times New Roman" w:hAnsi="Times New Roman" w:cs="Times New Roman"/>
          <w:color w:val="212121"/>
          <w:sz w:val="24"/>
          <w:szCs w:val="24"/>
        </w:rPr>
        <w:t>less</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the</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ball</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the</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average</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player</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value</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was</w:t>
      </w:r>
      <w:proofErr w:type="spellEnd"/>
      <w:r>
        <w:rPr>
          <w:rFonts w:ascii="Times New Roman" w:hAnsi="Times New Roman" w:cs="Times New Roman"/>
          <w:color w:val="212121"/>
          <w:sz w:val="24"/>
          <w:szCs w:val="24"/>
        </w:rPr>
        <w:t xml:space="preserve"> 6,02 s. </w:t>
      </w:r>
      <w:proofErr w:type="spellStart"/>
      <w:r>
        <w:rPr>
          <w:rFonts w:ascii="Times New Roman" w:hAnsi="Times New Roman" w:cs="Times New Roman"/>
          <w:color w:val="212121"/>
          <w:sz w:val="24"/>
          <w:szCs w:val="24"/>
        </w:rPr>
        <w:t>Improvement</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was</w:t>
      </w:r>
      <w:proofErr w:type="spellEnd"/>
      <w:r>
        <w:rPr>
          <w:rFonts w:ascii="Times New Roman" w:hAnsi="Times New Roman" w:cs="Times New Roman"/>
          <w:color w:val="212121"/>
          <w:sz w:val="24"/>
          <w:szCs w:val="24"/>
        </w:rPr>
        <w:t xml:space="preserve"> 0,13 s </w:t>
      </w:r>
      <w:proofErr w:type="spellStart"/>
      <w:r>
        <w:rPr>
          <w:rFonts w:ascii="Times New Roman" w:hAnsi="Times New Roman" w:cs="Times New Roman"/>
          <w:color w:val="212121"/>
          <w:sz w:val="24"/>
          <w:szCs w:val="24"/>
        </w:rPr>
        <w:t>compared</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with</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the</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entry</w:t>
      </w:r>
      <w:proofErr w:type="spellEnd"/>
      <w:r>
        <w:rPr>
          <w:rFonts w:ascii="Times New Roman" w:hAnsi="Times New Roman" w:cs="Times New Roman"/>
          <w:color w:val="212121"/>
          <w:sz w:val="24"/>
          <w:szCs w:val="24"/>
        </w:rPr>
        <w:t>.</w:t>
      </w:r>
    </w:p>
    <w:p w:rsidR="003A4020" w:rsidRPr="003A4020" w:rsidRDefault="003A4020" w:rsidP="003A4020">
      <w:pPr>
        <w:pStyle w:val="FormtovanvHTML"/>
        <w:numPr>
          <w:ilvl w:val="0"/>
          <w:numId w:val="39"/>
        </w:numPr>
        <w:shd w:val="clear" w:color="auto" w:fill="FFFFFF"/>
        <w:tabs>
          <w:tab w:val="clear" w:pos="916"/>
          <w:tab w:val="left" w:pos="993"/>
        </w:tabs>
        <w:ind w:left="993"/>
        <w:jc w:val="both"/>
        <w:rPr>
          <w:rFonts w:ascii="Times New Roman" w:hAnsi="Times New Roman" w:cs="Times New Roman"/>
          <w:color w:val="212121"/>
          <w:sz w:val="24"/>
          <w:szCs w:val="24"/>
        </w:rPr>
      </w:pPr>
      <w:r w:rsidRPr="003A4020">
        <w:rPr>
          <w:rFonts w:ascii="Times New Roman" w:hAnsi="Times New Roman" w:cs="Times New Roman"/>
          <w:color w:val="212121"/>
          <w:sz w:val="24"/>
          <w:szCs w:val="24"/>
          <w:lang w:val="en"/>
        </w:rPr>
        <w:t>In the speed-coordinated ball test, the average player value was 7.16 s. The improvement was 0.2 s.</w:t>
      </w:r>
    </w:p>
    <w:p w:rsidR="003A4020" w:rsidRPr="003A4020" w:rsidRDefault="003A4020" w:rsidP="003A4020">
      <w:pPr>
        <w:pStyle w:val="FormtovanvHTML"/>
        <w:numPr>
          <w:ilvl w:val="0"/>
          <w:numId w:val="39"/>
        </w:numPr>
        <w:shd w:val="clear" w:color="auto" w:fill="FFFFFF"/>
        <w:tabs>
          <w:tab w:val="clear" w:pos="916"/>
          <w:tab w:val="left" w:pos="993"/>
        </w:tabs>
        <w:ind w:left="993"/>
        <w:rPr>
          <w:rFonts w:ascii="Times New Roman" w:hAnsi="Times New Roman" w:cs="Times New Roman"/>
          <w:color w:val="212121"/>
          <w:sz w:val="24"/>
          <w:szCs w:val="24"/>
        </w:rPr>
      </w:pPr>
      <w:r w:rsidRPr="003A4020">
        <w:rPr>
          <w:rFonts w:ascii="Times New Roman" w:hAnsi="Times New Roman" w:cs="Times New Roman"/>
          <w:color w:val="212121"/>
          <w:sz w:val="24"/>
          <w:szCs w:val="24"/>
          <w:lang w:val="en"/>
        </w:rPr>
        <w:t>In the deep seduction test, players achieved an average of 6.4 cm. Improvement in input measurement was 1.4 cm.</w:t>
      </w:r>
    </w:p>
    <w:p w:rsidR="003A4020" w:rsidRPr="003A4020" w:rsidRDefault="003E39D9" w:rsidP="00003798">
      <w:pPr>
        <w:pStyle w:val="FormtovanvHTML"/>
        <w:shd w:val="clear" w:color="auto" w:fill="FFFFFF"/>
        <w:spacing w:line="360" w:lineRule="auto"/>
        <w:ind w:firstLine="363"/>
        <w:jc w:val="both"/>
        <w:rPr>
          <w:rFonts w:ascii="Times New Roman" w:hAnsi="Times New Roman" w:cs="Times New Roman"/>
          <w:color w:val="212121"/>
          <w:sz w:val="24"/>
          <w:szCs w:val="24"/>
        </w:rPr>
      </w:pPr>
      <w:r w:rsidRPr="003E39D9">
        <w:rPr>
          <w:rFonts w:ascii="Times New Roman" w:hAnsi="Times New Roman" w:cs="Times New Roman"/>
          <w:color w:val="212121"/>
          <w:sz w:val="24"/>
          <w:szCs w:val="24"/>
          <w:lang w:val="en"/>
        </w:rPr>
        <w:t>Tests throwing the ball away from the site, tapping, jump to the distance from the site had almost identical results in both entry and exit measurements.</w:t>
      </w:r>
      <w:r w:rsidR="00003798">
        <w:rPr>
          <w:rFonts w:ascii="Times New Roman" w:hAnsi="Times New Roman" w:cs="Times New Roman"/>
          <w:color w:val="212121"/>
          <w:sz w:val="24"/>
          <w:szCs w:val="24"/>
          <w:lang w:val="en"/>
        </w:rPr>
        <w:t xml:space="preserve"> </w:t>
      </w:r>
      <w:r w:rsidRPr="003E39D9">
        <w:rPr>
          <w:rFonts w:ascii="Times New Roman" w:hAnsi="Times New Roman" w:cs="Times New Roman"/>
          <w:color w:val="212121"/>
          <w:sz w:val="24"/>
          <w:szCs w:val="24"/>
          <w:lang w:val="en"/>
        </w:rPr>
        <w:t>The results show average improvement of players in all motor tests in the output measurement.</w:t>
      </w:r>
    </w:p>
    <w:p w:rsidR="006466C7" w:rsidRPr="003A4020" w:rsidRDefault="006466C7" w:rsidP="003A4020">
      <w:pPr>
        <w:pStyle w:val="FormtovanvHTML"/>
        <w:shd w:val="clear" w:color="auto" w:fill="FFFFFF"/>
        <w:tabs>
          <w:tab w:val="clear" w:pos="916"/>
          <w:tab w:val="left" w:pos="993"/>
        </w:tabs>
        <w:spacing w:line="360" w:lineRule="auto"/>
        <w:ind w:left="993"/>
        <w:jc w:val="both"/>
        <w:rPr>
          <w:rFonts w:ascii="Times New Roman" w:hAnsi="Times New Roman" w:cs="Times New Roman"/>
          <w:color w:val="212121"/>
          <w:sz w:val="24"/>
          <w:szCs w:val="24"/>
        </w:rPr>
      </w:pPr>
    </w:p>
    <w:p w:rsidR="009004D9" w:rsidRPr="006466C7" w:rsidRDefault="009004D9" w:rsidP="006466C7">
      <w:pPr>
        <w:pStyle w:val="FormtovanvHTML"/>
        <w:shd w:val="clear" w:color="auto" w:fill="FFFFFF"/>
        <w:tabs>
          <w:tab w:val="clear" w:pos="916"/>
          <w:tab w:val="left" w:pos="993"/>
        </w:tabs>
        <w:spacing w:line="360" w:lineRule="auto"/>
        <w:ind w:left="993" w:firstLine="363"/>
        <w:jc w:val="both"/>
        <w:rPr>
          <w:rFonts w:ascii="Times New Roman" w:hAnsi="Times New Roman" w:cs="Times New Roman"/>
          <w:color w:val="212121"/>
          <w:sz w:val="24"/>
          <w:szCs w:val="24"/>
        </w:rPr>
      </w:pPr>
    </w:p>
    <w:p w:rsidR="00A62140" w:rsidRPr="00A62140" w:rsidRDefault="00A62140" w:rsidP="002E6CC1">
      <w:pPr>
        <w:ind w:firstLine="0"/>
      </w:pPr>
    </w:p>
    <w:p w:rsidR="00852AE1" w:rsidRDefault="00262375" w:rsidP="00CB3C48">
      <w:pPr>
        <w:pStyle w:val="Nadpis1"/>
        <w:spacing w:before="240"/>
        <w:ind w:left="641" w:hanging="431"/>
      </w:pPr>
      <w:bookmarkStart w:id="50" w:name="_Toc512447937"/>
      <w:r>
        <w:lastRenderedPageBreak/>
        <w:t>REFERENČNÍ SEZNAM</w:t>
      </w:r>
      <w:bookmarkEnd w:id="50"/>
    </w:p>
    <w:p w:rsidR="00975040" w:rsidRDefault="00975040" w:rsidP="00975040">
      <w:pPr>
        <w:widowControl w:val="0"/>
        <w:autoSpaceDE w:val="0"/>
        <w:autoSpaceDN w:val="0"/>
        <w:adjustRightInd w:val="0"/>
        <w:spacing w:after="0"/>
        <w:ind w:left="709" w:hanging="482"/>
        <w:jc w:val="left"/>
      </w:pPr>
      <w:proofErr w:type="spellStart"/>
      <w:r>
        <w:t>Anonymous</w:t>
      </w:r>
      <w:proofErr w:type="spellEnd"/>
      <w:r>
        <w:t xml:space="preserve"> (</w:t>
      </w:r>
      <w:proofErr w:type="spellStart"/>
      <w:r>
        <w:t>n.d</w:t>
      </w:r>
      <w:proofErr w:type="spellEnd"/>
      <w:r>
        <w:t xml:space="preserve">.). </w:t>
      </w:r>
      <w:proofErr w:type="spellStart"/>
      <w:r>
        <w:t>Retrieved</w:t>
      </w:r>
      <w:proofErr w:type="spellEnd"/>
      <w:r>
        <w:t xml:space="preserve"> 18. 7. 2017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http//www.sportvital.cz/sport/505-test-rychlosti-se-zmenou-smeru </w:t>
      </w:r>
    </w:p>
    <w:p w:rsidR="00BF735A" w:rsidRPr="00BF735A" w:rsidRDefault="00BF735A" w:rsidP="00BC3879">
      <w:pPr>
        <w:widowControl w:val="0"/>
        <w:autoSpaceDE w:val="0"/>
        <w:autoSpaceDN w:val="0"/>
        <w:adjustRightInd w:val="0"/>
        <w:spacing w:after="0"/>
        <w:ind w:left="709" w:hanging="482"/>
        <w:rPr>
          <w:noProof/>
          <w:szCs w:val="24"/>
        </w:rPr>
      </w:pPr>
      <w:r>
        <w:fldChar w:fldCharType="begin" w:fldLock="1"/>
      </w:r>
      <w:r>
        <w:instrText xml:space="preserve">ADDIN Mendeley Bibliography CSL_BIBLIOGRAPHY </w:instrText>
      </w:r>
      <w:r>
        <w:fldChar w:fldCharType="separate"/>
      </w:r>
      <w:r w:rsidRPr="00BF735A">
        <w:rPr>
          <w:noProof/>
          <w:szCs w:val="24"/>
        </w:rPr>
        <w:t xml:space="preserve">Arnason, A., Sigurdsson, S. B., Gudmundsson, A., Holme, I., Engebretsen, L., &amp; Bahr, R. (2004). Physical Fitness, Injuries, and Team Performance in Soccer. </w:t>
      </w:r>
      <w:r w:rsidRPr="00BF735A">
        <w:rPr>
          <w:i/>
          <w:iCs/>
          <w:noProof/>
          <w:szCs w:val="24"/>
        </w:rPr>
        <w:t>Medicine and Science in Sports and Exercise</w:t>
      </w:r>
      <w:r w:rsidRPr="00BF735A">
        <w:rPr>
          <w:noProof/>
          <w:szCs w:val="24"/>
        </w:rPr>
        <w:t xml:space="preserve">, </w:t>
      </w:r>
      <w:r w:rsidRPr="00BF735A">
        <w:rPr>
          <w:i/>
          <w:iCs/>
          <w:noProof/>
          <w:szCs w:val="24"/>
        </w:rPr>
        <w:t>36</w:t>
      </w:r>
      <w:r w:rsidRPr="00BF735A">
        <w:rPr>
          <w:noProof/>
          <w:szCs w:val="24"/>
        </w:rPr>
        <w:t>(2), 278–285. https://doi.org/10.1249/01.MSS.0000113478.92945.CA</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Bangsbo, J. (1994). The physiology of soccer-with special reference to intense intermittent exercise. </w:t>
      </w:r>
      <w:r w:rsidRPr="00BF735A">
        <w:rPr>
          <w:i/>
          <w:iCs/>
          <w:noProof/>
          <w:szCs w:val="24"/>
        </w:rPr>
        <w:t>Acta Psychologica. Scandinavica</w:t>
      </w:r>
      <w:r w:rsidRPr="00BF735A">
        <w:rPr>
          <w:noProof/>
          <w:szCs w:val="24"/>
        </w:rPr>
        <w:t xml:space="preserve">, </w:t>
      </w:r>
      <w:r w:rsidRPr="00BF735A">
        <w:rPr>
          <w:i/>
          <w:iCs/>
          <w:noProof/>
          <w:szCs w:val="24"/>
        </w:rPr>
        <w:t>151</w:t>
      </w:r>
      <w:r w:rsidRPr="00BF735A">
        <w:rPr>
          <w:noProof/>
          <w:szCs w:val="24"/>
        </w:rPr>
        <w:t>(suppl. 619), 1–155.</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Bangsbo, J., Mohr, M., &amp; Krustrup, P. (2006). Physical and metabolic demands of training and match-play in the elite football player. </w:t>
      </w:r>
      <w:r w:rsidRPr="00BF735A">
        <w:rPr>
          <w:i/>
          <w:iCs/>
          <w:noProof/>
          <w:szCs w:val="24"/>
        </w:rPr>
        <w:t>Journal of Sports Sciences</w:t>
      </w:r>
      <w:r w:rsidRPr="00BF735A">
        <w:rPr>
          <w:noProof/>
          <w:szCs w:val="24"/>
        </w:rPr>
        <w:t xml:space="preserve">, </w:t>
      </w:r>
      <w:r w:rsidRPr="00BF735A">
        <w:rPr>
          <w:i/>
          <w:iCs/>
          <w:noProof/>
          <w:szCs w:val="24"/>
        </w:rPr>
        <w:t>24</w:t>
      </w:r>
      <w:r w:rsidRPr="00BF735A">
        <w:rPr>
          <w:noProof/>
          <w:szCs w:val="24"/>
        </w:rPr>
        <w:t>(7), 665–674. https://doi.org/10.1080/02640410500482529</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Bangsbo, J., Norregaard, L., &amp; Thorsoe, F. (1991). Activity profile of competition soccer. </w:t>
      </w:r>
      <w:r w:rsidRPr="00BF735A">
        <w:rPr>
          <w:i/>
          <w:iCs/>
          <w:noProof/>
          <w:szCs w:val="24"/>
        </w:rPr>
        <w:t>Canadian Journal of Sports Sciences</w:t>
      </w:r>
      <w:r w:rsidRPr="00BF735A">
        <w:rPr>
          <w:noProof/>
          <w:szCs w:val="24"/>
        </w:rPr>
        <w:t xml:space="preserve">, </w:t>
      </w:r>
      <w:r w:rsidRPr="00BF735A">
        <w:rPr>
          <w:i/>
          <w:iCs/>
          <w:noProof/>
          <w:szCs w:val="24"/>
        </w:rPr>
        <w:t>16</w:t>
      </w:r>
      <w:r w:rsidRPr="00BF735A">
        <w:rPr>
          <w:noProof/>
          <w:szCs w:val="24"/>
        </w:rPr>
        <w:t>(2), 110–116.</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Bartůňková, S. (2006). </w:t>
      </w:r>
      <w:r w:rsidRPr="00BF735A">
        <w:rPr>
          <w:i/>
          <w:iCs/>
          <w:noProof/>
          <w:szCs w:val="24"/>
        </w:rPr>
        <w:t>Fyziologie člověka a tělesných cvičení: učební texty pro studenty fyzioterapie a studia tělesná a pracovní výchova zdravotně postižených</w:t>
      </w:r>
      <w:r w:rsidRPr="00BF735A">
        <w:rPr>
          <w:noProof/>
          <w:szCs w:val="24"/>
        </w:rPr>
        <w:t>. Praha: Nakladatelství Karolinum.</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Bedřich, L. (2006). </w:t>
      </w:r>
      <w:r w:rsidRPr="00BF735A">
        <w:rPr>
          <w:i/>
          <w:iCs/>
          <w:noProof/>
          <w:szCs w:val="24"/>
        </w:rPr>
        <w:t>Fotbal: rituální hra moderní doby</w:t>
      </w:r>
      <w:r w:rsidRPr="00BF735A">
        <w:rPr>
          <w:noProof/>
          <w:szCs w:val="24"/>
        </w:rPr>
        <w:t>. Brno: Masarykova univerzita.</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Benson, R., &amp; Conolly, D. (2012). </w:t>
      </w:r>
      <w:r w:rsidRPr="00BF735A">
        <w:rPr>
          <w:i/>
          <w:iCs/>
          <w:noProof/>
          <w:szCs w:val="24"/>
        </w:rPr>
        <w:t>Trénink podle srdeční frekvence: jak zvýšit kondici, vytrvalost, laktátový práh, výkon</w:t>
      </w:r>
      <w:r w:rsidRPr="00BF735A">
        <w:rPr>
          <w:noProof/>
          <w:szCs w:val="24"/>
        </w:rPr>
        <w:t>. Praha: Grada publishing.</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Blahuš, P., Chytráčková, J., Čelikovský, S., &amp; Měkota, K. (1990). </w:t>
      </w:r>
      <w:r w:rsidRPr="00BF735A">
        <w:rPr>
          <w:i/>
          <w:iCs/>
          <w:noProof/>
          <w:szCs w:val="24"/>
        </w:rPr>
        <w:t>Antropomotorika pro studující tělesnou výchovu</w:t>
      </w:r>
      <w:r w:rsidRPr="00BF735A">
        <w:rPr>
          <w:noProof/>
          <w:szCs w:val="24"/>
        </w:rPr>
        <w:t>. Praha: Státní pedagogické nakladatelství.</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Buzek, M. (2007). </w:t>
      </w:r>
      <w:r w:rsidRPr="00BF735A">
        <w:rPr>
          <w:i/>
          <w:iCs/>
          <w:noProof/>
          <w:szCs w:val="24"/>
        </w:rPr>
        <w:t>Trenér fotbalu “A” UEFA licence</w:t>
      </w:r>
      <w:r w:rsidRPr="00BF735A">
        <w:rPr>
          <w:noProof/>
          <w:szCs w:val="24"/>
        </w:rPr>
        <w:t>. Praha: OLYMPIA.</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Dovalil, J. (2002). </w:t>
      </w:r>
      <w:r w:rsidRPr="00BF735A">
        <w:rPr>
          <w:i/>
          <w:iCs/>
          <w:noProof/>
          <w:szCs w:val="24"/>
        </w:rPr>
        <w:t>Výkon a trénink ve sportu</w:t>
      </w:r>
      <w:r w:rsidRPr="00BF735A">
        <w:rPr>
          <w:noProof/>
          <w:szCs w:val="24"/>
        </w:rPr>
        <w:t>. Praha: Olympia.</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Ekblom, B. (1986). Applied Physiology of Soccer. </w:t>
      </w:r>
      <w:r w:rsidRPr="00BF735A">
        <w:rPr>
          <w:i/>
          <w:iCs/>
          <w:noProof/>
          <w:szCs w:val="24"/>
        </w:rPr>
        <w:t>Sports Medicine</w:t>
      </w:r>
      <w:r w:rsidRPr="00BF735A">
        <w:rPr>
          <w:noProof/>
          <w:szCs w:val="24"/>
        </w:rPr>
        <w:t xml:space="preserve">, </w:t>
      </w:r>
      <w:r w:rsidRPr="00BF735A">
        <w:rPr>
          <w:i/>
          <w:iCs/>
          <w:noProof/>
          <w:szCs w:val="24"/>
        </w:rPr>
        <w:t>3</w:t>
      </w:r>
      <w:r w:rsidRPr="00BF735A">
        <w:rPr>
          <w:noProof/>
          <w:szCs w:val="24"/>
        </w:rPr>
        <w:t>(1), 50–60. https://doi.org/10.2165/00007256-198603010-00005</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Frank, G. (2006). </w:t>
      </w:r>
      <w:r w:rsidRPr="00BF735A">
        <w:rPr>
          <w:i/>
          <w:iCs/>
          <w:noProof/>
          <w:szCs w:val="24"/>
        </w:rPr>
        <w:t>Fotbal: 96 tréninkových programů: periodizace a plánování tréninku, výkonnostní testy, strečink</w:t>
      </w:r>
      <w:r w:rsidRPr="00BF735A">
        <w:rPr>
          <w:noProof/>
          <w:szCs w:val="24"/>
        </w:rPr>
        <w:t>. Praha: Grada publishing.</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Grosser, M., &amp; Zintl, F. (1994). </w:t>
      </w:r>
      <w:r w:rsidRPr="00BF735A">
        <w:rPr>
          <w:i/>
          <w:iCs/>
          <w:noProof/>
          <w:szCs w:val="24"/>
        </w:rPr>
        <w:t>Training der konditionallen Fähigkeiten (2. erw. und verb. Aufl.)</w:t>
      </w:r>
      <w:r w:rsidRPr="00BF735A">
        <w:rPr>
          <w:noProof/>
          <w:szCs w:val="24"/>
        </w:rPr>
        <w:t>. Schorndorf: Hofmann [Schorndorf].</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Jansa, P., Dovalil, J., Bunc, V., Čáslavová, E., Heller, J., &amp; Kocourek, J. (2009). </w:t>
      </w:r>
      <w:r w:rsidRPr="00BF735A">
        <w:rPr>
          <w:i/>
          <w:iCs/>
          <w:noProof/>
          <w:szCs w:val="24"/>
        </w:rPr>
        <w:t>Sportovní příprava: vybrané kinantropologické obory k podpoře aktivního životního stylu (Rozš. 2. vyd.)</w:t>
      </w:r>
      <w:r w:rsidRPr="00BF735A">
        <w:rPr>
          <w:noProof/>
          <w:szCs w:val="24"/>
        </w:rPr>
        <w:t>. Praha: Q-art. Retrieved from http://toc.nkp.cz/NKC/200906/contents/nkc20091859863_1.pdf</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lastRenderedPageBreak/>
        <w:t xml:space="preserve">Jozak, R., Perić, A., Bradić, A., &amp; Dizdar, D. (2011). Position-related differences in the amount, intensity and speed of movement in elite football players. </w:t>
      </w:r>
      <w:r w:rsidRPr="00BF735A">
        <w:rPr>
          <w:i/>
          <w:iCs/>
          <w:noProof/>
          <w:szCs w:val="24"/>
        </w:rPr>
        <w:t>Homo Sporticus</w:t>
      </w:r>
      <w:r w:rsidRPr="00BF735A">
        <w:rPr>
          <w:noProof/>
          <w:szCs w:val="24"/>
        </w:rPr>
        <w:t xml:space="preserve">, </w:t>
      </w:r>
      <w:r w:rsidRPr="00BF735A">
        <w:rPr>
          <w:i/>
          <w:iCs/>
          <w:noProof/>
          <w:szCs w:val="24"/>
        </w:rPr>
        <w:t>13</w:t>
      </w:r>
      <w:r w:rsidRPr="00BF735A">
        <w:rPr>
          <w:noProof/>
          <w:szCs w:val="24"/>
        </w:rPr>
        <w:t>(2), 16–22. Retrieved from http://search.ebscohost.com/login.aspx?direct=true&amp;db=sph&amp;AN=70925805&amp;site=ehost-live</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Kirkendall, D, T. (2013). </w:t>
      </w:r>
      <w:r w:rsidRPr="00BF735A">
        <w:rPr>
          <w:i/>
          <w:iCs/>
          <w:noProof/>
          <w:szCs w:val="24"/>
        </w:rPr>
        <w:t>Fotbalový trénink:rozvoj síly, rychlosti a obratnosti na anatomických základech</w:t>
      </w:r>
      <w:r w:rsidRPr="00BF735A">
        <w:rPr>
          <w:noProof/>
          <w:szCs w:val="24"/>
        </w:rPr>
        <w:t>. Praha: Grada publishing.</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Kresta, J., &amp; Havlík, P. (2009). </w:t>
      </w:r>
      <w:r w:rsidRPr="00BF735A">
        <w:rPr>
          <w:i/>
          <w:iCs/>
          <w:noProof/>
          <w:szCs w:val="24"/>
        </w:rPr>
        <w:t>Futsal</w:t>
      </w:r>
      <w:r w:rsidRPr="00BF735A">
        <w:rPr>
          <w:noProof/>
          <w:szCs w:val="24"/>
        </w:rPr>
        <w:t>. Praha: Grada publishing. Retrieved from http://toc.nkp.cz/NKC/200903/contents/nkc20091853325_1.pdf</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Lehnert, M., Novosad, J., &amp; Neuls, F. (2001). </w:t>
      </w:r>
      <w:r w:rsidRPr="00BF735A">
        <w:rPr>
          <w:i/>
          <w:iCs/>
          <w:noProof/>
          <w:szCs w:val="24"/>
        </w:rPr>
        <w:t>Základy sportovního tréninku</w:t>
      </w:r>
      <w:r w:rsidRPr="00BF735A">
        <w:rPr>
          <w:noProof/>
          <w:szCs w:val="24"/>
        </w:rPr>
        <w:t>. Olomouc: Hanex.</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Lička, V., &amp; Magnusek, J. (2006). </w:t>
      </w:r>
      <w:r w:rsidRPr="00BF735A">
        <w:rPr>
          <w:i/>
          <w:iCs/>
          <w:noProof/>
          <w:szCs w:val="24"/>
        </w:rPr>
        <w:t>Profese: fotbalista</w:t>
      </w:r>
      <w:r w:rsidRPr="00BF735A">
        <w:rPr>
          <w:noProof/>
          <w:szCs w:val="24"/>
        </w:rPr>
        <w:t>. Ostrava: Montanex.</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Měkota, K., &amp; Blahuš, P. (1983). </w:t>
      </w:r>
      <w:r w:rsidRPr="00BF735A">
        <w:rPr>
          <w:i/>
          <w:iCs/>
          <w:noProof/>
          <w:szCs w:val="24"/>
        </w:rPr>
        <w:t>Motorické testy v tělesné výchově</w:t>
      </w:r>
      <w:r w:rsidRPr="00BF735A">
        <w:rPr>
          <w:noProof/>
          <w:szCs w:val="24"/>
        </w:rPr>
        <w:t>. Praha: Státní pedagogické nakladatelství.</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Měkota, K., &amp; Cuberek, R. (2007). </w:t>
      </w:r>
      <w:r w:rsidRPr="00BF735A">
        <w:rPr>
          <w:i/>
          <w:iCs/>
          <w:noProof/>
          <w:szCs w:val="24"/>
        </w:rPr>
        <w:t>Pohybové dovednosti, činnosti, výkony</w:t>
      </w:r>
      <w:r w:rsidRPr="00BF735A">
        <w:rPr>
          <w:noProof/>
          <w:szCs w:val="24"/>
        </w:rPr>
        <w:t>. Olomouc: Univerzita Palackého.</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Měkota, K., &amp; Kovář, R. (1996). </w:t>
      </w:r>
      <w:r w:rsidRPr="00BF735A">
        <w:rPr>
          <w:i/>
          <w:iCs/>
          <w:noProof/>
          <w:szCs w:val="24"/>
        </w:rPr>
        <w:t>UNIFITtest (6-60): manuál pro hodnocení základní motorické výkonnosti a vybraných charakteristik tělesné stavby mládeže a dospělých v České</w:t>
      </w:r>
      <w:r w:rsidRPr="00BF735A">
        <w:rPr>
          <w:noProof/>
          <w:szCs w:val="24"/>
        </w:rPr>
        <w:t>. Praha: Pedagogická fakulta Ostravské univerzity.</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Mohr, M., Krustrup, P., &amp; Bangsbo, J. (2003). Match performance of high-standard soccer players with special reference to development of fatigue. </w:t>
      </w:r>
      <w:r w:rsidRPr="00BF735A">
        <w:rPr>
          <w:i/>
          <w:iCs/>
          <w:noProof/>
          <w:szCs w:val="24"/>
        </w:rPr>
        <w:t>Journal of Sports Sciences</w:t>
      </w:r>
      <w:r w:rsidRPr="00BF735A">
        <w:rPr>
          <w:noProof/>
          <w:szCs w:val="24"/>
        </w:rPr>
        <w:t xml:space="preserve">, </w:t>
      </w:r>
      <w:r w:rsidRPr="00BF735A">
        <w:rPr>
          <w:i/>
          <w:iCs/>
          <w:noProof/>
          <w:szCs w:val="24"/>
        </w:rPr>
        <w:t>21</w:t>
      </w:r>
      <w:r w:rsidRPr="00BF735A">
        <w:rPr>
          <w:noProof/>
          <w:szCs w:val="24"/>
        </w:rPr>
        <w:t>(7), 519–528. https://doi.org/10.1080/0264041031000071182</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Perič, T. (2004). </w:t>
      </w:r>
      <w:r w:rsidRPr="00BF735A">
        <w:rPr>
          <w:i/>
          <w:iCs/>
          <w:noProof/>
          <w:szCs w:val="24"/>
        </w:rPr>
        <w:t>Sportovní příprava dětí</w:t>
      </w:r>
      <w:r w:rsidRPr="00BF735A">
        <w:rPr>
          <w:noProof/>
          <w:szCs w:val="24"/>
        </w:rPr>
        <w:t>. Praha: Grada publishing.</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Psotta, R. (2006). </w:t>
      </w:r>
      <w:r w:rsidRPr="00BF735A">
        <w:rPr>
          <w:i/>
          <w:iCs/>
          <w:noProof/>
          <w:szCs w:val="24"/>
        </w:rPr>
        <w:t>Fotbal: kondiční trénink: moderní koncepce tréninku, principy, metody a diagnostika, teorie sportovního tréninku</w:t>
      </w:r>
      <w:r w:rsidRPr="00BF735A">
        <w:rPr>
          <w:noProof/>
          <w:szCs w:val="24"/>
        </w:rPr>
        <w:t>. Praha: Grada publishing.</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Reilly, T. (1976). A motion analysis of work-rate in different positional roles in professional football match-play. </w:t>
      </w:r>
      <w:r w:rsidRPr="00BF735A">
        <w:rPr>
          <w:i/>
          <w:iCs/>
          <w:noProof/>
          <w:szCs w:val="24"/>
        </w:rPr>
        <w:t>J Human Movement Studies</w:t>
      </w:r>
      <w:r w:rsidRPr="00BF735A">
        <w:rPr>
          <w:noProof/>
          <w:szCs w:val="24"/>
        </w:rPr>
        <w:t xml:space="preserve">, </w:t>
      </w:r>
      <w:r w:rsidRPr="00BF735A">
        <w:rPr>
          <w:i/>
          <w:iCs/>
          <w:noProof/>
          <w:szCs w:val="24"/>
        </w:rPr>
        <w:t>2</w:t>
      </w:r>
      <w:r w:rsidRPr="00BF735A">
        <w:rPr>
          <w:noProof/>
          <w:szCs w:val="24"/>
        </w:rPr>
        <w:t>, 87–97.</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Reilly, T., Lees, A., Davids, K., &amp; Murphy, W, J. (2013). </w:t>
      </w:r>
      <w:r w:rsidRPr="00BF735A">
        <w:rPr>
          <w:i/>
          <w:iCs/>
          <w:noProof/>
          <w:szCs w:val="24"/>
        </w:rPr>
        <w:t>Science and Football (Routledge Revivals):Proceedings of the first World Congress of Science and Football Liverpool, 13-17 th April 1987</w:t>
      </w:r>
      <w:r w:rsidRPr="00BF735A">
        <w:rPr>
          <w:noProof/>
          <w:szCs w:val="24"/>
        </w:rPr>
        <w:t>. Routledge.</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Sovová, E., Zapletalová, B., &amp; Cipryanová, H. (2008). </w:t>
      </w:r>
      <w:r w:rsidRPr="00BF735A">
        <w:rPr>
          <w:i/>
          <w:iCs/>
          <w:noProof/>
          <w:szCs w:val="24"/>
        </w:rPr>
        <w:t>100+1 otázek a odpovědí o chůzi, nejen nordické: chůze pro začátečníky i pokročilé, prevence mnoha onemocnění, slavné osobnosti a chůze</w:t>
      </w:r>
      <w:r w:rsidRPr="00BF735A">
        <w:rPr>
          <w:noProof/>
          <w:szCs w:val="24"/>
        </w:rPr>
        <w:t>. Praha: Grada.</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Šafaříková, J. (2010). Testování pohybové výkonnosti v házené. Retrieved April 5, 2018, from http://www.svaz.chf.cz/metodika.aspx</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lastRenderedPageBreak/>
        <w:t xml:space="preserve">Votík, J. (2003). </w:t>
      </w:r>
      <w:r w:rsidRPr="00BF735A">
        <w:rPr>
          <w:i/>
          <w:iCs/>
          <w:noProof/>
          <w:szCs w:val="24"/>
        </w:rPr>
        <w:t>Fotbal: trénink budoucích hvězd</w:t>
      </w:r>
      <w:r w:rsidRPr="00BF735A">
        <w:rPr>
          <w:noProof/>
          <w:szCs w:val="24"/>
        </w:rPr>
        <w:t>. Praha: Grada publishing.</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Votík, J. (2005). </w:t>
      </w:r>
      <w:r w:rsidRPr="00BF735A">
        <w:rPr>
          <w:i/>
          <w:iCs/>
          <w:noProof/>
          <w:szCs w:val="24"/>
        </w:rPr>
        <w:t>Trenér fotbalu “B” UEFA licence</w:t>
      </w:r>
      <w:r w:rsidRPr="00BF735A">
        <w:rPr>
          <w:noProof/>
          <w:szCs w:val="24"/>
        </w:rPr>
        <w:t>. Praha: Olympia.</w:t>
      </w:r>
    </w:p>
    <w:p w:rsidR="00BF735A" w:rsidRPr="00BF735A" w:rsidRDefault="00BF735A" w:rsidP="00BC3879">
      <w:pPr>
        <w:widowControl w:val="0"/>
        <w:autoSpaceDE w:val="0"/>
        <w:autoSpaceDN w:val="0"/>
        <w:adjustRightInd w:val="0"/>
        <w:spacing w:after="0"/>
        <w:ind w:left="709" w:hanging="480"/>
        <w:rPr>
          <w:noProof/>
          <w:szCs w:val="24"/>
        </w:rPr>
      </w:pPr>
      <w:r w:rsidRPr="00BF735A">
        <w:rPr>
          <w:noProof/>
          <w:szCs w:val="24"/>
        </w:rPr>
        <w:t xml:space="preserve">Votík, J., &amp; Zalábák, J. (2006). </w:t>
      </w:r>
      <w:r w:rsidRPr="00BF735A">
        <w:rPr>
          <w:i/>
          <w:iCs/>
          <w:noProof/>
          <w:szCs w:val="24"/>
        </w:rPr>
        <w:t>Trenér fotbalu “C” licence</w:t>
      </w:r>
      <w:r w:rsidRPr="00BF735A">
        <w:rPr>
          <w:noProof/>
          <w:szCs w:val="24"/>
        </w:rPr>
        <w:t>. Praha: Olympia.</w:t>
      </w:r>
    </w:p>
    <w:p w:rsidR="00006711" w:rsidRDefault="00BF735A" w:rsidP="00006711">
      <w:pPr>
        <w:widowControl w:val="0"/>
        <w:autoSpaceDE w:val="0"/>
        <w:autoSpaceDN w:val="0"/>
        <w:adjustRightInd w:val="0"/>
        <w:spacing w:after="0"/>
        <w:ind w:left="709" w:hanging="480"/>
        <w:rPr>
          <w:noProof/>
          <w:szCs w:val="24"/>
        </w:rPr>
      </w:pPr>
      <w:r w:rsidRPr="00BF735A">
        <w:rPr>
          <w:noProof/>
          <w:szCs w:val="24"/>
        </w:rPr>
        <w:t xml:space="preserve">Votík, J., Zalábák, J., Bursová, M., Šrámková, P., &amp; Pech, J. (2011). </w:t>
      </w:r>
      <w:r w:rsidRPr="00BF735A">
        <w:rPr>
          <w:i/>
          <w:iCs/>
          <w:noProof/>
          <w:szCs w:val="24"/>
        </w:rPr>
        <w:t>Fotbalový trenér: základní průvodce tréninkem</w:t>
      </w:r>
      <w:r w:rsidRPr="00BF735A">
        <w:rPr>
          <w:noProof/>
          <w:szCs w:val="24"/>
        </w:rPr>
        <w:t>. Praha: Grada.</w:t>
      </w:r>
    </w:p>
    <w:p w:rsidR="00006711" w:rsidRDefault="00006711">
      <w:pPr>
        <w:spacing w:after="160" w:line="259" w:lineRule="auto"/>
        <w:ind w:firstLine="0"/>
        <w:jc w:val="left"/>
        <w:rPr>
          <w:noProof/>
          <w:szCs w:val="24"/>
        </w:rPr>
      </w:pPr>
      <w:r>
        <w:rPr>
          <w:noProof/>
          <w:szCs w:val="24"/>
        </w:rPr>
        <w:br w:type="page"/>
      </w:r>
    </w:p>
    <w:p w:rsidR="00BF735A" w:rsidRDefault="00E6791A" w:rsidP="001428FD">
      <w:pPr>
        <w:pStyle w:val="Nadpis1"/>
        <w:rPr>
          <w:noProof/>
        </w:rPr>
      </w:pPr>
      <w:bookmarkStart w:id="51" w:name="_Toc512447938"/>
      <w:r>
        <w:rPr>
          <w:noProof/>
        </w:rPr>
        <w:lastRenderedPageBreak/>
        <w:t>PŘÍLOHY</w:t>
      </w:r>
      <w:bookmarkEnd w:id="51"/>
    </w:p>
    <w:p w:rsidR="00E6791A" w:rsidRPr="00372855" w:rsidRDefault="00E6791A" w:rsidP="00E6791A">
      <w:pPr>
        <w:spacing w:after="0"/>
        <w:ind w:left="210" w:firstLine="363"/>
      </w:pPr>
      <w:r w:rsidRPr="00E6791A">
        <w:rPr>
          <w:b/>
        </w:rPr>
        <w:t>Příloha 1</w:t>
      </w:r>
      <w:r>
        <w:t xml:space="preserve"> Výsledky vstupního testování</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
        <w:gridCol w:w="850"/>
        <w:gridCol w:w="1786"/>
        <w:gridCol w:w="1786"/>
        <w:gridCol w:w="890"/>
        <w:gridCol w:w="750"/>
        <w:gridCol w:w="950"/>
        <w:gridCol w:w="929"/>
      </w:tblGrid>
      <w:tr w:rsidR="00E6791A" w:rsidRPr="00372855" w:rsidTr="00A962B7">
        <w:trPr>
          <w:trHeight w:val="5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Hráč</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Test 505</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Test rychlost+koordinace (bez míčem)</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Test rychlost+koordinace (s míčem)</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Tapping</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Přesah</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Hod(m)</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Skok(cm)</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2,92</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6,23</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7,86</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25</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11,52</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1,72</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2,82</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6,00</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7,18</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30</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5,7</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10,60</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1,67</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2,73</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5,97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6,90</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25</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8,5</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12,87</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1,91</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2,76</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6,26</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7,11</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4,5</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11,42</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1,63</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6,20</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6,93</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29</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12,10</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1,68</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2,79</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6,14</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7,25</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22</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10,31</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1,90</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2,79</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5,88</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7,08</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11,52</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1,86</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3,04</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6,58</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8,34</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23</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10,73</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1,65</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9</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2,75</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6,04</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7,10</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2,5</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11,93</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1,86</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2,73</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5,83</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6,24</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32</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3,6</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12,05</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1,96</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6,12</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8,56</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32</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3,5</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11,73</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1,85</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2,92</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6,33</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7,95</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21</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13,05</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1,75</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13</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2,78</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5,94</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6,90</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9,79</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1,83</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14</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2,84</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6,16</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7,34</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25</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10,61</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1,70</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15</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2,90</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6,56</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7,53</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22</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10,56</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1,78</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16</w:t>
            </w:r>
          </w:p>
        </w:tc>
        <w:tc>
          <w:tcPr>
            <w:tcW w:w="794"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2,97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6,11</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7,48</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21</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3,5</w:t>
            </w:r>
          </w:p>
        </w:tc>
        <w:tc>
          <w:tcPr>
            <w:tcW w:w="909"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11,65</w:t>
            </w:r>
          </w:p>
        </w:tc>
        <w:tc>
          <w:tcPr>
            <w:tcW w:w="907"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1,90</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Pr>
                <w:b/>
                <w:bCs/>
                <w:sz w:val="20"/>
                <w:szCs w:val="20"/>
              </w:rPr>
              <w:t>P</w:t>
            </w:r>
            <w:r w:rsidRPr="00372855">
              <w:rPr>
                <w:b/>
                <w:bCs/>
                <w:sz w:val="20"/>
                <w:szCs w:val="20"/>
              </w:rPr>
              <w:t>růměr</w:t>
            </w:r>
          </w:p>
        </w:tc>
        <w:tc>
          <w:tcPr>
            <w:tcW w:w="794"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2,8</w:t>
            </w:r>
            <w:r>
              <w:rPr>
                <w:b/>
                <w:bCs/>
                <w:sz w:val="20"/>
                <w:szCs w:val="20"/>
              </w:rPr>
              <w:t>4</w:t>
            </w:r>
            <w:r w:rsidRPr="00B979D6">
              <w:rPr>
                <w:b/>
                <w:sz w:val="20"/>
                <w:szCs w:val="20"/>
              </w:rPr>
              <w:t>±0,1</w:t>
            </w:r>
          </w:p>
        </w:tc>
        <w:tc>
          <w:tcPr>
            <w:tcW w:w="1786"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6,1</w:t>
            </w:r>
            <w:r>
              <w:rPr>
                <w:b/>
                <w:bCs/>
                <w:sz w:val="20"/>
                <w:szCs w:val="20"/>
              </w:rPr>
              <w:t>5</w:t>
            </w:r>
            <w:r w:rsidRPr="00B979D6">
              <w:rPr>
                <w:b/>
                <w:sz w:val="20"/>
                <w:szCs w:val="20"/>
              </w:rPr>
              <w:t>±0,2</w:t>
            </w:r>
          </w:p>
        </w:tc>
        <w:tc>
          <w:tcPr>
            <w:tcW w:w="1786"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Pr>
                <w:b/>
                <w:bCs/>
                <w:sz w:val="20"/>
                <w:szCs w:val="20"/>
              </w:rPr>
              <w:t>7,36</w:t>
            </w:r>
            <w:r w:rsidRPr="00B979D6">
              <w:rPr>
                <w:b/>
                <w:sz w:val="20"/>
                <w:szCs w:val="20"/>
              </w:rPr>
              <w:t>±0,6</w:t>
            </w:r>
          </w:p>
        </w:tc>
        <w:tc>
          <w:tcPr>
            <w:tcW w:w="890"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25,9</w:t>
            </w:r>
            <w:r w:rsidRPr="00B979D6">
              <w:rPr>
                <w:b/>
                <w:sz w:val="20"/>
                <w:szCs w:val="20"/>
              </w:rPr>
              <w:t>±3,6</w:t>
            </w:r>
          </w:p>
        </w:tc>
        <w:tc>
          <w:tcPr>
            <w:tcW w:w="750"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4,7</w:t>
            </w:r>
            <w:r w:rsidRPr="00B979D6">
              <w:rPr>
                <w:b/>
                <w:sz w:val="20"/>
                <w:szCs w:val="20"/>
              </w:rPr>
              <w:t>±2,6</w:t>
            </w:r>
          </w:p>
        </w:tc>
        <w:tc>
          <w:tcPr>
            <w:tcW w:w="909"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11,4</w:t>
            </w:r>
            <w:r>
              <w:rPr>
                <w:b/>
                <w:bCs/>
                <w:sz w:val="20"/>
                <w:szCs w:val="20"/>
              </w:rPr>
              <w:t>0</w:t>
            </w:r>
            <w:r w:rsidRPr="00B979D6">
              <w:rPr>
                <w:b/>
                <w:sz w:val="20"/>
                <w:szCs w:val="20"/>
              </w:rPr>
              <w:t>±0,9</w:t>
            </w:r>
          </w:p>
        </w:tc>
        <w:tc>
          <w:tcPr>
            <w:tcW w:w="907"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Pr>
                <w:b/>
                <w:bCs/>
                <w:sz w:val="20"/>
                <w:szCs w:val="20"/>
              </w:rPr>
              <w:t>1,79</w:t>
            </w:r>
            <w:r w:rsidRPr="00B979D6">
              <w:rPr>
                <w:b/>
                <w:sz w:val="20"/>
                <w:szCs w:val="20"/>
              </w:rPr>
              <w:t>±0,1</w:t>
            </w:r>
          </w:p>
        </w:tc>
      </w:tr>
    </w:tbl>
    <w:p w:rsidR="00E6791A" w:rsidRPr="00B979D6" w:rsidRDefault="00E6791A" w:rsidP="00E6791A">
      <w:pPr>
        <w:ind w:firstLine="0"/>
        <w:rPr>
          <w:sz w:val="20"/>
          <w:szCs w:val="20"/>
        </w:rPr>
      </w:pPr>
    </w:p>
    <w:p w:rsidR="00E6791A" w:rsidRDefault="00E6791A" w:rsidP="00E6791A">
      <w:pPr>
        <w:spacing w:after="0"/>
        <w:ind w:left="210" w:firstLine="363"/>
      </w:pPr>
      <w:r w:rsidRPr="00E6791A">
        <w:rPr>
          <w:b/>
        </w:rPr>
        <w:t>Příloha 2</w:t>
      </w:r>
      <w:r>
        <w:t xml:space="preserve"> Výsledky výstupního testování</w:t>
      </w:r>
    </w:p>
    <w:tbl>
      <w:tblPr>
        <w:tblpPr w:leftFromText="141" w:rightFromText="141" w:vertAnchor="text" w:tblpY="1"/>
        <w:tblOverlap w:val="neve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
        <w:gridCol w:w="850"/>
        <w:gridCol w:w="1786"/>
        <w:gridCol w:w="1786"/>
        <w:gridCol w:w="890"/>
        <w:gridCol w:w="750"/>
        <w:gridCol w:w="950"/>
        <w:gridCol w:w="930"/>
      </w:tblGrid>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Hráč</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Test 505</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Test rychlost+koordinace (bez míčem)</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Test rychlost+koordinace (s míčem)</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Tapping</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Přesah</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Hod(m)</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Skok(cm)</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2,80</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6,08</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7,49</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25</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12,5</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11,30</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1,87</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2,82</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5,68</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7,11</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29</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11,28</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1,76</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2,72</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5,82</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6,77</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25</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9</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13,50</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1,89</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2,73</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6,23</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7,05</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8,3</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12,68</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1,80</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5,94</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6,64</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7,8</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12,30</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1,87</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2,75</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5,95</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7,11</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25</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5,2</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9,90</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1,97</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2,66</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6,09</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7,19</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7,5</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10,33</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1,83</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2,88</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6,27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8,03</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23</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4,8</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10,55</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1,82</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9</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2,65</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5,67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7,09</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29</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8</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12,71</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1,93</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2,54</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5,45</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6,41</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32</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5,2</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11,53</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2,05</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11</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2,66</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6,07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6,74</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31</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10,10</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1,84</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6,04</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7,23</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22</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13,04</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1,62</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13</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2,66</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6,16</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7,37</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5,3</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9,90</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1,83</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14</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2,66</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6,49</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7,55</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26</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4,2</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10,59</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1,76</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15</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2,77</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6,39</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7,64</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23</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4,3</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10,80</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1,72</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16</w:t>
            </w:r>
          </w:p>
        </w:tc>
        <w:tc>
          <w:tcPr>
            <w:tcW w:w="8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2,81</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5,99</w:t>
            </w:r>
          </w:p>
        </w:tc>
        <w:tc>
          <w:tcPr>
            <w:tcW w:w="1786"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7,19</w:t>
            </w:r>
          </w:p>
        </w:tc>
        <w:tc>
          <w:tcPr>
            <w:tcW w:w="89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21</w:t>
            </w:r>
          </w:p>
        </w:tc>
        <w:tc>
          <w:tcPr>
            <w:tcW w:w="7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4</w:t>
            </w:r>
          </w:p>
        </w:tc>
        <w:tc>
          <w:tcPr>
            <w:tcW w:w="95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12,57</w:t>
            </w:r>
          </w:p>
        </w:tc>
        <w:tc>
          <w:tcPr>
            <w:tcW w:w="930" w:type="dxa"/>
            <w:shd w:val="clear" w:color="auto" w:fill="auto"/>
            <w:noWrap/>
            <w:vAlign w:val="center"/>
            <w:hideMark/>
          </w:tcPr>
          <w:p w:rsidR="00E6791A" w:rsidRPr="00372855" w:rsidRDefault="00E6791A" w:rsidP="00A962B7">
            <w:pPr>
              <w:spacing w:after="0" w:line="240" w:lineRule="auto"/>
              <w:ind w:firstLine="0"/>
              <w:jc w:val="center"/>
              <w:rPr>
                <w:sz w:val="20"/>
                <w:szCs w:val="20"/>
              </w:rPr>
            </w:pPr>
            <w:r w:rsidRPr="00372855">
              <w:rPr>
                <w:sz w:val="20"/>
                <w:szCs w:val="20"/>
              </w:rPr>
              <w:t>1,83</w:t>
            </w:r>
          </w:p>
        </w:tc>
      </w:tr>
      <w:tr w:rsidR="00E6791A" w:rsidRPr="00372855" w:rsidTr="00A962B7">
        <w:trPr>
          <w:trHeight w:val="288"/>
        </w:trPr>
        <w:tc>
          <w:tcPr>
            <w:tcW w:w="796"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Pr>
                <w:b/>
                <w:bCs/>
                <w:sz w:val="20"/>
                <w:szCs w:val="20"/>
              </w:rPr>
              <w:t>P</w:t>
            </w:r>
            <w:r w:rsidRPr="00372855">
              <w:rPr>
                <w:b/>
                <w:bCs/>
                <w:sz w:val="20"/>
                <w:szCs w:val="20"/>
              </w:rPr>
              <w:t>růměr</w:t>
            </w:r>
          </w:p>
        </w:tc>
        <w:tc>
          <w:tcPr>
            <w:tcW w:w="850"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2,72</w:t>
            </w:r>
            <w:r w:rsidRPr="00D53484">
              <w:rPr>
                <w:b/>
                <w:sz w:val="20"/>
                <w:szCs w:val="20"/>
              </w:rPr>
              <w:t>±0,1</w:t>
            </w:r>
          </w:p>
        </w:tc>
        <w:tc>
          <w:tcPr>
            <w:tcW w:w="1786"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6,02</w:t>
            </w:r>
            <w:r w:rsidRPr="00D53484">
              <w:rPr>
                <w:b/>
                <w:sz w:val="20"/>
                <w:szCs w:val="20"/>
              </w:rPr>
              <w:t>±0,3</w:t>
            </w:r>
          </w:p>
        </w:tc>
        <w:tc>
          <w:tcPr>
            <w:tcW w:w="1786"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7,16</w:t>
            </w:r>
            <w:r w:rsidRPr="00D53484">
              <w:rPr>
                <w:b/>
                <w:sz w:val="20"/>
                <w:szCs w:val="20"/>
              </w:rPr>
              <w:t>±0,4</w:t>
            </w:r>
          </w:p>
        </w:tc>
        <w:tc>
          <w:tcPr>
            <w:tcW w:w="890"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Pr>
                <w:b/>
                <w:bCs/>
                <w:sz w:val="20"/>
                <w:szCs w:val="20"/>
              </w:rPr>
              <w:t>26,3</w:t>
            </w:r>
            <w:r w:rsidRPr="00D53484">
              <w:rPr>
                <w:b/>
                <w:sz w:val="20"/>
                <w:szCs w:val="20"/>
              </w:rPr>
              <w:t>±3,2</w:t>
            </w:r>
          </w:p>
        </w:tc>
        <w:tc>
          <w:tcPr>
            <w:tcW w:w="750"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Pr>
                <w:b/>
                <w:bCs/>
                <w:sz w:val="20"/>
                <w:szCs w:val="20"/>
              </w:rPr>
              <w:t>6,4</w:t>
            </w:r>
            <w:r w:rsidRPr="00D53484">
              <w:rPr>
                <w:b/>
                <w:sz w:val="20"/>
                <w:szCs w:val="20"/>
              </w:rPr>
              <w:t>±2,4</w:t>
            </w:r>
          </w:p>
        </w:tc>
        <w:tc>
          <w:tcPr>
            <w:tcW w:w="950"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11,44</w:t>
            </w:r>
            <w:r w:rsidRPr="00D53484">
              <w:rPr>
                <w:b/>
                <w:sz w:val="20"/>
                <w:szCs w:val="20"/>
              </w:rPr>
              <w:t>±1,2</w:t>
            </w:r>
          </w:p>
        </w:tc>
        <w:tc>
          <w:tcPr>
            <w:tcW w:w="930" w:type="dxa"/>
            <w:shd w:val="clear" w:color="auto" w:fill="auto"/>
            <w:noWrap/>
            <w:vAlign w:val="center"/>
            <w:hideMark/>
          </w:tcPr>
          <w:p w:rsidR="00E6791A" w:rsidRPr="00372855" w:rsidRDefault="00E6791A" w:rsidP="00A962B7">
            <w:pPr>
              <w:spacing w:after="0" w:line="240" w:lineRule="auto"/>
              <w:ind w:firstLine="0"/>
              <w:jc w:val="center"/>
              <w:rPr>
                <w:b/>
                <w:bCs/>
                <w:sz w:val="20"/>
                <w:szCs w:val="20"/>
              </w:rPr>
            </w:pPr>
            <w:r w:rsidRPr="00372855">
              <w:rPr>
                <w:b/>
                <w:bCs/>
                <w:sz w:val="20"/>
                <w:szCs w:val="20"/>
              </w:rPr>
              <w:t>1,84</w:t>
            </w:r>
            <w:r w:rsidRPr="00D53484">
              <w:rPr>
                <w:b/>
                <w:sz w:val="20"/>
                <w:szCs w:val="20"/>
              </w:rPr>
              <w:t>±0,1</w:t>
            </w:r>
          </w:p>
        </w:tc>
      </w:tr>
    </w:tbl>
    <w:p w:rsidR="00E6791A" w:rsidRPr="00E6791A" w:rsidRDefault="00E6791A" w:rsidP="00E6791A"/>
    <w:p w:rsidR="00E6791A" w:rsidRPr="00E6791A" w:rsidRDefault="00E6791A" w:rsidP="00E6791A"/>
    <w:p w:rsidR="00BF735A" w:rsidRPr="00BF735A" w:rsidRDefault="00BF735A" w:rsidP="00BC3879">
      <w:pPr>
        <w:spacing w:after="0"/>
      </w:pPr>
      <w:r>
        <w:fldChar w:fldCharType="end"/>
      </w:r>
    </w:p>
    <w:p w:rsidR="00267C7F" w:rsidRDefault="00267C7F" w:rsidP="00262375">
      <w:pPr>
        <w:ind w:firstLine="0"/>
      </w:pPr>
    </w:p>
    <w:p w:rsidR="00267C7F" w:rsidRPr="00267C7F" w:rsidRDefault="00267C7F" w:rsidP="00267C7F"/>
    <w:p w:rsidR="00267C7F" w:rsidRPr="00267C7F" w:rsidRDefault="00267C7F" w:rsidP="00267C7F"/>
    <w:p w:rsidR="00267C7F" w:rsidRPr="00267C7F" w:rsidRDefault="00267C7F" w:rsidP="00267C7F"/>
    <w:p w:rsidR="00267C7F" w:rsidRPr="00267C7F" w:rsidRDefault="00267C7F" w:rsidP="00267C7F"/>
    <w:p w:rsidR="00262375" w:rsidRPr="00267C7F" w:rsidRDefault="00262375" w:rsidP="00267C7F"/>
    <w:sectPr w:rsidR="00262375" w:rsidRPr="00267C7F" w:rsidSect="003E12AF">
      <w:footerReference w:type="default" r:id="rId29"/>
      <w:footerReference w:type="first" r:id="rId30"/>
      <w:pgSz w:w="11906" w:h="16838" w:code="9"/>
      <w:pgMar w:top="1418" w:right="851" w:bottom="1134" w:left="1418"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045" w:rsidRDefault="005D4045" w:rsidP="0042533A">
      <w:pPr>
        <w:spacing w:after="0" w:line="240" w:lineRule="auto"/>
      </w:pPr>
      <w:r>
        <w:separator/>
      </w:r>
    </w:p>
  </w:endnote>
  <w:endnote w:type="continuationSeparator" w:id="0">
    <w:p w:rsidR="005D4045" w:rsidRDefault="005D4045" w:rsidP="0042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72E" w:rsidRDefault="00E6372E" w:rsidP="008D232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72E" w:rsidRDefault="00E6372E">
    <w:pPr>
      <w:pStyle w:val="Zpat"/>
      <w:jc w:val="center"/>
    </w:pPr>
  </w:p>
  <w:p w:rsidR="00E6372E" w:rsidRDefault="00E637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965864"/>
      <w:docPartObj>
        <w:docPartGallery w:val="Page Numbers (Bottom of Page)"/>
        <w:docPartUnique/>
      </w:docPartObj>
    </w:sdtPr>
    <w:sdtContent>
      <w:p w:rsidR="00E6372E" w:rsidRDefault="00E6372E">
        <w:pPr>
          <w:pStyle w:val="Zpat"/>
          <w:jc w:val="center"/>
        </w:pPr>
        <w:r>
          <w:fldChar w:fldCharType="begin"/>
        </w:r>
        <w:r>
          <w:instrText>PAGE   \* MERGEFORMAT</w:instrText>
        </w:r>
        <w:r>
          <w:fldChar w:fldCharType="separate"/>
        </w:r>
        <w:r w:rsidR="000552F2">
          <w:rPr>
            <w:noProof/>
          </w:rPr>
          <w:t>40</w:t>
        </w:r>
        <w:r>
          <w:fldChar w:fldCharType="end"/>
        </w:r>
      </w:p>
    </w:sdtContent>
  </w:sdt>
  <w:p w:rsidR="00E6372E" w:rsidRDefault="00E6372E" w:rsidP="008D2324">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23417"/>
      <w:docPartObj>
        <w:docPartGallery w:val="Page Numbers (Bottom of Page)"/>
        <w:docPartUnique/>
      </w:docPartObj>
    </w:sdtPr>
    <w:sdtContent>
      <w:p w:rsidR="00E6372E" w:rsidRDefault="00E6372E">
        <w:pPr>
          <w:pStyle w:val="Zpat"/>
          <w:jc w:val="center"/>
        </w:pPr>
        <w:r>
          <w:fldChar w:fldCharType="begin"/>
        </w:r>
        <w:r>
          <w:instrText>PAGE   \* MERGEFORMAT</w:instrText>
        </w:r>
        <w:r>
          <w:fldChar w:fldCharType="separate"/>
        </w:r>
        <w:r w:rsidR="000552F2">
          <w:rPr>
            <w:noProof/>
          </w:rPr>
          <w:t>8</w:t>
        </w:r>
        <w:r>
          <w:fldChar w:fldCharType="end"/>
        </w:r>
      </w:p>
    </w:sdtContent>
  </w:sdt>
  <w:p w:rsidR="00E6372E" w:rsidRDefault="00E637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045" w:rsidRDefault="005D4045" w:rsidP="0042533A">
      <w:pPr>
        <w:spacing w:after="0" w:line="240" w:lineRule="auto"/>
      </w:pPr>
      <w:r>
        <w:separator/>
      </w:r>
    </w:p>
  </w:footnote>
  <w:footnote w:type="continuationSeparator" w:id="0">
    <w:p w:rsidR="005D4045" w:rsidRDefault="005D4045" w:rsidP="0042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72E" w:rsidRDefault="00E6372E">
    <w:pPr>
      <w:pStyle w:val="Zhlav"/>
      <w:jc w:val="center"/>
    </w:pPr>
  </w:p>
  <w:p w:rsidR="00E6372E" w:rsidRDefault="00E637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415"/>
    <w:multiLevelType w:val="hybridMultilevel"/>
    <w:tmpl w:val="AC74554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5507F79"/>
    <w:multiLevelType w:val="hybridMultilevel"/>
    <w:tmpl w:val="A1804472"/>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 w15:restartNumberingAfterBreak="0">
    <w:nsid w:val="06801F3D"/>
    <w:multiLevelType w:val="hybridMultilevel"/>
    <w:tmpl w:val="53A66A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76A24E2"/>
    <w:multiLevelType w:val="multilevel"/>
    <w:tmpl w:val="04050025"/>
    <w:lvl w:ilvl="0">
      <w:start w:val="1"/>
      <w:numFmt w:val="decimal"/>
      <w:pStyle w:val="Nadpis1"/>
      <w:lvlText w:val="%1"/>
      <w:lvlJc w:val="left"/>
      <w:pPr>
        <w:ind w:left="432" w:hanging="432"/>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1146"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BFB4612"/>
    <w:multiLevelType w:val="hybridMultilevel"/>
    <w:tmpl w:val="D9F8A34C"/>
    <w:lvl w:ilvl="0" w:tplc="04050001">
      <w:start w:val="1"/>
      <w:numFmt w:val="bullet"/>
      <w:lvlText w:val=""/>
      <w:lvlJc w:val="left"/>
      <w:pPr>
        <w:ind w:left="1293" w:hanging="360"/>
      </w:pPr>
      <w:rPr>
        <w:rFonts w:ascii="Symbol" w:hAnsi="Symbol" w:hint="default"/>
      </w:rPr>
    </w:lvl>
    <w:lvl w:ilvl="1" w:tplc="04050003" w:tentative="1">
      <w:start w:val="1"/>
      <w:numFmt w:val="bullet"/>
      <w:lvlText w:val="o"/>
      <w:lvlJc w:val="left"/>
      <w:pPr>
        <w:ind w:left="2013" w:hanging="360"/>
      </w:pPr>
      <w:rPr>
        <w:rFonts w:ascii="Courier New" w:hAnsi="Courier New" w:cs="Courier New" w:hint="default"/>
      </w:rPr>
    </w:lvl>
    <w:lvl w:ilvl="2" w:tplc="04050005" w:tentative="1">
      <w:start w:val="1"/>
      <w:numFmt w:val="bullet"/>
      <w:lvlText w:val=""/>
      <w:lvlJc w:val="left"/>
      <w:pPr>
        <w:ind w:left="2733" w:hanging="360"/>
      </w:pPr>
      <w:rPr>
        <w:rFonts w:ascii="Wingdings" w:hAnsi="Wingdings" w:hint="default"/>
      </w:rPr>
    </w:lvl>
    <w:lvl w:ilvl="3" w:tplc="04050001" w:tentative="1">
      <w:start w:val="1"/>
      <w:numFmt w:val="bullet"/>
      <w:lvlText w:val=""/>
      <w:lvlJc w:val="left"/>
      <w:pPr>
        <w:ind w:left="3453" w:hanging="360"/>
      </w:pPr>
      <w:rPr>
        <w:rFonts w:ascii="Symbol" w:hAnsi="Symbol" w:hint="default"/>
      </w:rPr>
    </w:lvl>
    <w:lvl w:ilvl="4" w:tplc="04050003" w:tentative="1">
      <w:start w:val="1"/>
      <w:numFmt w:val="bullet"/>
      <w:lvlText w:val="o"/>
      <w:lvlJc w:val="left"/>
      <w:pPr>
        <w:ind w:left="4173" w:hanging="360"/>
      </w:pPr>
      <w:rPr>
        <w:rFonts w:ascii="Courier New" w:hAnsi="Courier New" w:cs="Courier New" w:hint="default"/>
      </w:rPr>
    </w:lvl>
    <w:lvl w:ilvl="5" w:tplc="04050005" w:tentative="1">
      <w:start w:val="1"/>
      <w:numFmt w:val="bullet"/>
      <w:lvlText w:val=""/>
      <w:lvlJc w:val="left"/>
      <w:pPr>
        <w:ind w:left="4893" w:hanging="360"/>
      </w:pPr>
      <w:rPr>
        <w:rFonts w:ascii="Wingdings" w:hAnsi="Wingdings" w:hint="default"/>
      </w:rPr>
    </w:lvl>
    <w:lvl w:ilvl="6" w:tplc="04050001" w:tentative="1">
      <w:start w:val="1"/>
      <w:numFmt w:val="bullet"/>
      <w:lvlText w:val=""/>
      <w:lvlJc w:val="left"/>
      <w:pPr>
        <w:ind w:left="5613" w:hanging="360"/>
      </w:pPr>
      <w:rPr>
        <w:rFonts w:ascii="Symbol" w:hAnsi="Symbol" w:hint="default"/>
      </w:rPr>
    </w:lvl>
    <w:lvl w:ilvl="7" w:tplc="04050003" w:tentative="1">
      <w:start w:val="1"/>
      <w:numFmt w:val="bullet"/>
      <w:lvlText w:val="o"/>
      <w:lvlJc w:val="left"/>
      <w:pPr>
        <w:ind w:left="6333" w:hanging="360"/>
      </w:pPr>
      <w:rPr>
        <w:rFonts w:ascii="Courier New" w:hAnsi="Courier New" w:cs="Courier New" w:hint="default"/>
      </w:rPr>
    </w:lvl>
    <w:lvl w:ilvl="8" w:tplc="04050005" w:tentative="1">
      <w:start w:val="1"/>
      <w:numFmt w:val="bullet"/>
      <w:lvlText w:val=""/>
      <w:lvlJc w:val="left"/>
      <w:pPr>
        <w:ind w:left="7053" w:hanging="360"/>
      </w:pPr>
      <w:rPr>
        <w:rFonts w:ascii="Wingdings" w:hAnsi="Wingdings" w:hint="default"/>
      </w:rPr>
    </w:lvl>
  </w:abstractNum>
  <w:abstractNum w:abstractNumId="5" w15:restartNumberingAfterBreak="0">
    <w:nsid w:val="0C7A47EA"/>
    <w:multiLevelType w:val="hybridMultilevel"/>
    <w:tmpl w:val="51967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861501"/>
    <w:multiLevelType w:val="hybridMultilevel"/>
    <w:tmpl w:val="955A460A"/>
    <w:lvl w:ilvl="0" w:tplc="04050001">
      <w:start w:val="1"/>
      <w:numFmt w:val="bullet"/>
      <w:lvlText w:val=""/>
      <w:lvlJc w:val="left"/>
      <w:pPr>
        <w:ind w:left="570" w:hanging="360"/>
      </w:pPr>
      <w:rPr>
        <w:rFonts w:ascii="Symbol" w:hAnsi="Symbol" w:hint="default"/>
      </w:rPr>
    </w:lvl>
    <w:lvl w:ilvl="1" w:tplc="04050003">
      <w:start w:val="1"/>
      <w:numFmt w:val="bullet"/>
      <w:lvlText w:val="o"/>
      <w:lvlJc w:val="left"/>
      <w:pPr>
        <w:ind w:left="1290" w:hanging="360"/>
      </w:pPr>
      <w:rPr>
        <w:rFonts w:ascii="Courier New" w:hAnsi="Courier New" w:cs="Courier New" w:hint="default"/>
      </w:rPr>
    </w:lvl>
    <w:lvl w:ilvl="2" w:tplc="04050005">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7" w15:restartNumberingAfterBreak="0">
    <w:nsid w:val="0E354802"/>
    <w:multiLevelType w:val="hybridMultilevel"/>
    <w:tmpl w:val="8CB476C6"/>
    <w:lvl w:ilvl="0" w:tplc="A1B4179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3990E8E"/>
    <w:multiLevelType w:val="hybridMultilevel"/>
    <w:tmpl w:val="C80872BA"/>
    <w:lvl w:ilvl="0" w:tplc="656E8D3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4D13FC3"/>
    <w:multiLevelType w:val="hybridMultilevel"/>
    <w:tmpl w:val="B7B0589C"/>
    <w:lvl w:ilvl="0" w:tplc="69DA6D0A">
      <w:start w:val="1"/>
      <w:numFmt w:val="decimal"/>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CDA0A09"/>
    <w:multiLevelType w:val="hybridMultilevel"/>
    <w:tmpl w:val="3B0E1BB0"/>
    <w:lvl w:ilvl="0" w:tplc="41DCE720">
      <w:start w:val="2"/>
      <w:numFmt w:val="ordinal"/>
      <w:lvlText w:val="%11"/>
      <w:lvlJc w:val="left"/>
      <w:pPr>
        <w:ind w:left="570" w:hanging="360"/>
      </w:pPr>
      <w:rPr>
        <w:rFonts w:hint="default"/>
        <w:b/>
        <w:i w:val="0"/>
        <w:strike w:val="0"/>
        <w:dstrike w:val="0"/>
        <w:color w:val="000000"/>
        <w:sz w:val="24"/>
        <w:szCs w:val="24"/>
        <w:u w:val="none" w:color="000000"/>
        <w:vertAlign w:val="baseline"/>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11" w15:restartNumberingAfterBreak="0">
    <w:nsid w:val="21340B10"/>
    <w:multiLevelType w:val="hybridMultilevel"/>
    <w:tmpl w:val="35DA6AF8"/>
    <w:lvl w:ilvl="0" w:tplc="04050001">
      <w:start w:val="1"/>
      <w:numFmt w:val="bullet"/>
      <w:lvlText w:val=""/>
      <w:lvlJc w:val="left"/>
      <w:pPr>
        <w:ind w:left="1639" w:hanging="360"/>
      </w:pPr>
      <w:rPr>
        <w:rFonts w:ascii="Symbol" w:hAnsi="Symbol" w:hint="default"/>
      </w:rPr>
    </w:lvl>
    <w:lvl w:ilvl="1" w:tplc="04050003" w:tentative="1">
      <w:start w:val="1"/>
      <w:numFmt w:val="bullet"/>
      <w:lvlText w:val="o"/>
      <w:lvlJc w:val="left"/>
      <w:pPr>
        <w:ind w:left="2359" w:hanging="360"/>
      </w:pPr>
      <w:rPr>
        <w:rFonts w:ascii="Courier New" w:hAnsi="Courier New" w:cs="Courier New" w:hint="default"/>
      </w:rPr>
    </w:lvl>
    <w:lvl w:ilvl="2" w:tplc="04050005" w:tentative="1">
      <w:start w:val="1"/>
      <w:numFmt w:val="bullet"/>
      <w:lvlText w:val=""/>
      <w:lvlJc w:val="left"/>
      <w:pPr>
        <w:ind w:left="3079" w:hanging="360"/>
      </w:pPr>
      <w:rPr>
        <w:rFonts w:ascii="Wingdings" w:hAnsi="Wingdings" w:hint="default"/>
      </w:rPr>
    </w:lvl>
    <w:lvl w:ilvl="3" w:tplc="04050001" w:tentative="1">
      <w:start w:val="1"/>
      <w:numFmt w:val="bullet"/>
      <w:lvlText w:val=""/>
      <w:lvlJc w:val="left"/>
      <w:pPr>
        <w:ind w:left="3799" w:hanging="360"/>
      </w:pPr>
      <w:rPr>
        <w:rFonts w:ascii="Symbol" w:hAnsi="Symbol" w:hint="default"/>
      </w:rPr>
    </w:lvl>
    <w:lvl w:ilvl="4" w:tplc="04050003" w:tentative="1">
      <w:start w:val="1"/>
      <w:numFmt w:val="bullet"/>
      <w:lvlText w:val="o"/>
      <w:lvlJc w:val="left"/>
      <w:pPr>
        <w:ind w:left="4519" w:hanging="360"/>
      </w:pPr>
      <w:rPr>
        <w:rFonts w:ascii="Courier New" w:hAnsi="Courier New" w:cs="Courier New" w:hint="default"/>
      </w:rPr>
    </w:lvl>
    <w:lvl w:ilvl="5" w:tplc="04050005" w:tentative="1">
      <w:start w:val="1"/>
      <w:numFmt w:val="bullet"/>
      <w:lvlText w:val=""/>
      <w:lvlJc w:val="left"/>
      <w:pPr>
        <w:ind w:left="5239" w:hanging="360"/>
      </w:pPr>
      <w:rPr>
        <w:rFonts w:ascii="Wingdings" w:hAnsi="Wingdings" w:hint="default"/>
      </w:rPr>
    </w:lvl>
    <w:lvl w:ilvl="6" w:tplc="04050001" w:tentative="1">
      <w:start w:val="1"/>
      <w:numFmt w:val="bullet"/>
      <w:lvlText w:val=""/>
      <w:lvlJc w:val="left"/>
      <w:pPr>
        <w:ind w:left="5959" w:hanging="360"/>
      </w:pPr>
      <w:rPr>
        <w:rFonts w:ascii="Symbol" w:hAnsi="Symbol" w:hint="default"/>
      </w:rPr>
    </w:lvl>
    <w:lvl w:ilvl="7" w:tplc="04050003" w:tentative="1">
      <w:start w:val="1"/>
      <w:numFmt w:val="bullet"/>
      <w:lvlText w:val="o"/>
      <w:lvlJc w:val="left"/>
      <w:pPr>
        <w:ind w:left="6679" w:hanging="360"/>
      </w:pPr>
      <w:rPr>
        <w:rFonts w:ascii="Courier New" w:hAnsi="Courier New" w:cs="Courier New" w:hint="default"/>
      </w:rPr>
    </w:lvl>
    <w:lvl w:ilvl="8" w:tplc="04050005" w:tentative="1">
      <w:start w:val="1"/>
      <w:numFmt w:val="bullet"/>
      <w:lvlText w:val=""/>
      <w:lvlJc w:val="left"/>
      <w:pPr>
        <w:ind w:left="7399" w:hanging="360"/>
      </w:pPr>
      <w:rPr>
        <w:rFonts w:ascii="Wingdings" w:hAnsi="Wingdings" w:hint="default"/>
      </w:rPr>
    </w:lvl>
  </w:abstractNum>
  <w:abstractNum w:abstractNumId="12" w15:restartNumberingAfterBreak="0">
    <w:nsid w:val="23D259AD"/>
    <w:multiLevelType w:val="hybridMultilevel"/>
    <w:tmpl w:val="4F54983C"/>
    <w:lvl w:ilvl="0" w:tplc="383CC0A0">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43F4250"/>
    <w:multiLevelType w:val="hybridMultilevel"/>
    <w:tmpl w:val="659C6C1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2C630AA0"/>
    <w:multiLevelType w:val="hybridMultilevel"/>
    <w:tmpl w:val="270E953A"/>
    <w:lvl w:ilvl="0" w:tplc="B7245C1C">
      <w:start w:val="2"/>
      <w:numFmt w:val="ordinal"/>
      <w:lvlText w:val="%11"/>
      <w:lvlJc w:val="left"/>
      <w:pPr>
        <w:ind w:left="570" w:hanging="360"/>
      </w:pPr>
      <w:rPr>
        <w:rFonts w:hint="default"/>
        <w:b/>
        <w:i w:val="0"/>
        <w:strike w:val="0"/>
        <w:dstrike w:val="0"/>
        <w:color w:val="000000"/>
        <w:sz w:val="24"/>
        <w:szCs w:val="24"/>
        <w:u w:val="none" w:color="000000"/>
        <w:vertAlign w:val="baseline"/>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15" w15:restartNumberingAfterBreak="0">
    <w:nsid w:val="2EFC3FDA"/>
    <w:multiLevelType w:val="hybridMultilevel"/>
    <w:tmpl w:val="A0A2FF7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F003FEC"/>
    <w:multiLevelType w:val="hybridMultilevel"/>
    <w:tmpl w:val="D4D46CEC"/>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7" w15:restartNumberingAfterBreak="0">
    <w:nsid w:val="309C168C"/>
    <w:multiLevelType w:val="hybridMultilevel"/>
    <w:tmpl w:val="6FA47BD6"/>
    <w:lvl w:ilvl="0" w:tplc="48D69230">
      <w:start w:val="1"/>
      <w:numFmt w:val="decimal"/>
      <w:lvlText w:val="2.%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8" w15:restartNumberingAfterBreak="0">
    <w:nsid w:val="326B5EAB"/>
    <w:multiLevelType w:val="hybridMultilevel"/>
    <w:tmpl w:val="FFA29C6A"/>
    <w:lvl w:ilvl="0" w:tplc="E10C1C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D1806BE"/>
    <w:multiLevelType w:val="hybridMultilevel"/>
    <w:tmpl w:val="9E2A4D9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FDB69C4"/>
    <w:multiLevelType w:val="hybridMultilevel"/>
    <w:tmpl w:val="CB54CC84"/>
    <w:lvl w:ilvl="0" w:tplc="2F38CFB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1576DEC"/>
    <w:multiLevelType w:val="hybridMultilevel"/>
    <w:tmpl w:val="99FE129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49BD27F6"/>
    <w:multiLevelType w:val="hybridMultilevel"/>
    <w:tmpl w:val="67B2AE64"/>
    <w:lvl w:ilvl="0" w:tplc="04050001">
      <w:start w:val="1"/>
      <w:numFmt w:val="bullet"/>
      <w:lvlText w:val=""/>
      <w:lvlJc w:val="left"/>
      <w:pPr>
        <w:ind w:left="2359" w:hanging="360"/>
      </w:pPr>
      <w:rPr>
        <w:rFonts w:ascii="Symbol" w:hAnsi="Symbol" w:hint="default"/>
      </w:rPr>
    </w:lvl>
    <w:lvl w:ilvl="1" w:tplc="04050003" w:tentative="1">
      <w:start w:val="1"/>
      <w:numFmt w:val="bullet"/>
      <w:lvlText w:val="o"/>
      <w:lvlJc w:val="left"/>
      <w:pPr>
        <w:ind w:left="3079" w:hanging="360"/>
      </w:pPr>
      <w:rPr>
        <w:rFonts w:ascii="Courier New" w:hAnsi="Courier New" w:cs="Courier New" w:hint="default"/>
      </w:rPr>
    </w:lvl>
    <w:lvl w:ilvl="2" w:tplc="04050005" w:tentative="1">
      <w:start w:val="1"/>
      <w:numFmt w:val="bullet"/>
      <w:lvlText w:val=""/>
      <w:lvlJc w:val="left"/>
      <w:pPr>
        <w:ind w:left="3799" w:hanging="360"/>
      </w:pPr>
      <w:rPr>
        <w:rFonts w:ascii="Wingdings" w:hAnsi="Wingdings" w:hint="default"/>
      </w:rPr>
    </w:lvl>
    <w:lvl w:ilvl="3" w:tplc="04050001" w:tentative="1">
      <w:start w:val="1"/>
      <w:numFmt w:val="bullet"/>
      <w:lvlText w:val=""/>
      <w:lvlJc w:val="left"/>
      <w:pPr>
        <w:ind w:left="4519" w:hanging="360"/>
      </w:pPr>
      <w:rPr>
        <w:rFonts w:ascii="Symbol" w:hAnsi="Symbol" w:hint="default"/>
      </w:rPr>
    </w:lvl>
    <w:lvl w:ilvl="4" w:tplc="04050003" w:tentative="1">
      <w:start w:val="1"/>
      <w:numFmt w:val="bullet"/>
      <w:lvlText w:val="o"/>
      <w:lvlJc w:val="left"/>
      <w:pPr>
        <w:ind w:left="5239" w:hanging="360"/>
      </w:pPr>
      <w:rPr>
        <w:rFonts w:ascii="Courier New" w:hAnsi="Courier New" w:cs="Courier New" w:hint="default"/>
      </w:rPr>
    </w:lvl>
    <w:lvl w:ilvl="5" w:tplc="04050005" w:tentative="1">
      <w:start w:val="1"/>
      <w:numFmt w:val="bullet"/>
      <w:lvlText w:val=""/>
      <w:lvlJc w:val="left"/>
      <w:pPr>
        <w:ind w:left="5959" w:hanging="360"/>
      </w:pPr>
      <w:rPr>
        <w:rFonts w:ascii="Wingdings" w:hAnsi="Wingdings" w:hint="default"/>
      </w:rPr>
    </w:lvl>
    <w:lvl w:ilvl="6" w:tplc="04050001" w:tentative="1">
      <w:start w:val="1"/>
      <w:numFmt w:val="bullet"/>
      <w:lvlText w:val=""/>
      <w:lvlJc w:val="left"/>
      <w:pPr>
        <w:ind w:left="6679" w:hanging="360"/>
      </w:pPr>
      <w:rPr>
        <w:rFonts w:ascii="Symbol" w:hAnsi="Symbol" w:hint="default"/>
      </w:rPr>
    </w:lvl>
    <w:lvl w:ilvl="7" w:tplc="04050003" w:tentative="1">
      <w:start w:val="1"/>
      <w:numFmt w:val="bullet"/>
      <w:lvlText w:val="o"/>
      <w:lvlJc w:val="left"/>
      <w:pPr>
        <w:ind w:left="7399" w:hanging="360"/>
      </w:pPr>
      <w:rPr>
        <w:rFonts w:ascii="Courier New" w:hAnsi="Courier New" w:cs="Courier New" w:hint="default"/>
      </w:rPr>
    </w:lvl>
    <w:lvl w:ilvl="8" w:tplc="04050005" w:tentative="1">
      <w:start w:val="1"/>
      <w:numFmt w:val="bullet"/>
      <w:lvlText w:val=""/>
      <w:lvlJc w:val="left"/>
      <w:pPr>
        <w:ind w:left="8119" w:hanging="360"/>
      </w:pPr>
      <w:rPr>
        <w:rFonts w:ascii="Wingdings" w:hAnsi="Wingdings" w:hint="default"/>
      </w:rPr>
    </w:lvl>
  </w:abstractNum>
  <w:abstractNum w:abstractNumId="23" w15:restartNumberingAfterBreak="0">
    <w:nsid w:val="516C70B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B3E1AAE"/>
    <w:multiLevelType w:val="hybridMultilevel"/>
    <w:tmpl w:val="01021042"/>
    <w:lvl w:ilvl="0" w:tplc="04050001">
      <w:start w:val="1"/>
      <w:numFmt w:val="bullet"/>
      <w:lvlText w:val=""/>
      <w:lvlJc w:val="left"/>
      <w:pPr>
        <w:ind w:left="930" w:hanging="360"/>
      </w:pPr>
      <w:rPr>
        <w:rFonts w:ascii="Symbol" w:hAnsi="Symbo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5" w15:restartNumberingAfterBreak="0">
    <w:nsid w:val="5C89366F"/>
    <w:multiLevelType w:val="hybridMultilevel"/>
    <w:tmpl w:val="E8F21540"/>
    <w:lvl w:ilvl="0" w:tplc="04050001">
      <w:start w:val="1"/>
      <w:numFmt w:val="bullet"/>
      <w:lvlText w:val=""/>
      <w:lvlJc w:val="left"/>
      <w:pPr>
        <w:ind w:left="1356" w:hanging="360"/>
      </w:pPr>
      <w:rPr>
        <w:rFonts w:ascii="Symbol" w:hAnsi="Symbol" w:hint="default"/>
      </w:rPr>
    </w:lvl>
    <w:lvl w:ilvl="1" w:tplc="04050003" w:tentative="1">
      <w:start w:val="1"/>
      <w:numFmt w:val="bullet"/>
      <w:lvlText w:val="o"/>
      <w:lvlJc w:val="left"/>
      <w:pPr>
        <w:ind w:left="2076" w:hanging="360"/>
      </w:pPr>
      <w:rPr>
        <w:rFonts w:ascii="Courier New" w:hAnsi="Courier New" w:cs="Courier New" w:hint="default"/>
      </w:rPr>
    </w:lvl>
    <w:lvl w:ilvl="2" w:tplc="04050005" w:tentative="1">
      <w:start w:val="1"/>
      <w:numFmt w:val="bullet"/>
      <w:lvlText w:val=""/>
      <w:lvlJc w:val="left"/>
      <w:pPr>
        <w:ind w:left="2796" w:hanging="360"/>
      </w:pPr>
      <w:rPr>
        <w:rFonts w:ascii="Wingdings" w:hAnsi="Wingdings" w:hint="default"/>
      </w:rPr>
    </w:lvl>
    <w:lvl w:ilvl="3" w:tplc="04050001" w:tentative="1">
      <w:start w:val="1"/>
      <w:numFmt w:val="bullet"/>
      <w:lvlText w:val=""/>
      <w:lvlJc w:val="left"/>
      <w:pPr>
        <w:ind w:left="3516" w:hanging="360"/>
      </w:pPr>
      <w:rPr>
        <w:rFonts w:ascii="Symbol" w:hAnsi="Symbol" w:hint="default"/>
      </w:rPr>
    </w:lvl>
    <w:lvl w:ilvl="4" w:tplc="04050003" w:tentative="1">
      <w:start w:val="1"/>
      <w:numFmt w:val="bullet"/>
      <w:lvlText w:val="o"/>
      <w:lvlJc w:val="left"/>
      <w:pPr>
        <w:ind w:left="4236" w:hanging="360"/>
      </w:pPr>
      <w:rPr>
        <w:rFonts w:ascii="Courier New" w:hAnsi="Courier New" w:cs="Courier New" w:hint="default"/>
      </w:rPr>
    </w:lvl>
    <w:lvl w:ilvl="5" w:tplc="04050005" w:tentative="1">
      <w:start w:val="1"/>
      <w:numFmt w:val="bullet"/>
      <w:lvlText w:val=""/>
      <w:lvlJc w:val="left"/>
      <w:pPr>
        <w:ind w:left="4956" w:hanging="360"/>
      </w:pPr>
      <w:rPr>
        <w:rFonts w:ascii="Wingdings" w:hAnsi="Wingdings" w:hint="default"/>
      </w:rPr>
    </w:lvl>
    <w:lvl w:ilvl="6" w:tplc="04050001" w:tentative="1">
      <w:start w:val="1"/>
      <w:numFmt w:val="bullet"/>
      <w:lvlText w:val=""/>
      <w:lvlJc w:val="left"/>
      <w:pPr>
        <w:ind w:left="5676" w:hanging="360"/>
      </w:pPr>
      <w:rPr>
        <w:rFonts w:ascii="Symbol" w:hAnsi="Symbol" w:hint="default"/>
      </w:rPr>
    </w:lvl>
    <w:lvl w:ilvl="7" w:tplc="04050003" w:tentative="1">
      <w:start w:val="1"/>
      <w:numFmt w:val="bullet"/>
      <w:lvlText w:val="o"/>
      <w:lvlJc w:val="left"/>
      <w:pPr>
        <w:ind w:left="6396" w:hanging="360"/>
      </w:pPr>
      <w:rPr>
        <w:rFonts w:ascii="Courier New" w:hAnsi="Courier New" w:cs="Courier New" w:hint="default"/>
      </w:rPr>
    </w:lvl>
    <w:lvl w:ilvl="8" w:tplc="04050005" w:tentative="1">
      <w:start w:val="1"/>
      <w:numFmt w:val="bullet"/>
      <w:lvlText w:val=""/>
      <w:lvlJc w:val="left"/>
      <w:pPr>
        <w:ind w:left="7116" w:hanging="360"/>
      </w:pPr>
      <w:rPr>
        <w:rFonts w:ascii="Wingdings" w:hAnsi="Wingdings" w:hint="default"/>
      </w:rPr>
    </w:lvl>
  </w:abstractNum>
  <w:abstractNum w:abstractNumId="26" w15:restartNumberingAfterBreak="0">
    <w:nsid w:val="629B1AAE"/>
    <w:multiLevelType w:val="hybridMultilevel"/>
    <w:tmpl w:val="BB06715C"/>
    <w:lvl w:ilvl="0" w:tplc="4A1EDB3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63353F88"/>
    <w:multiLevelType w:val="hybridMultilevel"/>
    <w:tmpl w:val="09A207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67237568"/>
    <w:multiLevelType w:val="hybridMultilevel"/>
    <w:tmpl w:val="DA743B28"/>
    <w:lvl w:ilvl="0" w:tplc="04050001">
      <w:start w:val="1"/>
      <w:numFmt w:val="bullet"/>
      <w:lvlText w:val=""/>
      <w:lvlJc w:val="left"/>
      <w:pPr>
        <w:ind w:left="4638" w:hanging="360"/>
      </w:pPr>
      <w:rPr>
        <w:rFonts w:ascii="Symbol" w:hAnsi="Symbol" w:hint="default"/>
      </w:rPr>
    </w:lvl>
    <w:lvl w:ilvl="1" w:tplc="04050003" w:tentative="1">
      <w:start w:val="1"/>
      <w:numFmt w:val="bullet"/>
      <w:lvlText w:val="o"/>
      <w:lvlJc w:val="left"/>
      <w:pPr>
        <w:ind w:left="5358" w:hanging="360"/>
      </w:pPr>
      <w:rPr>
        <w:rFonts w:ascii="Courier New" w:hAnsi="Courier New" w:cs="Courier New" w:hint="default"/>
      </w:rPr>
    </w:lvl>
    <w:lvl w:ilvl="2" w:tplc="04050005" w:tentative="1">
      <w:start w:val="1"/>
      <w:numFmt w:val="bullet"/>
      <w:lvlText w:val=""/>
      <w:lvlJc w:val="left"/>
      <w:pPr>
        <w:ind w:left="6078" w:hanging="360"/>
      </w:pPr>
      <w:rPr>
        <w:rFonts w:ascii="Wingdings" w:hAnsi="Wingdings" w:hint="default"/>
      </w:rPr>
    </w:lvl>
    <w:lvl w:ilvl="3" w:tplc="04050001" w:tentative="1">
      <w:start w:val="1"/>
      <w:numFmt w:val="bullet"/>
      <w:lvlText w:val=""/>
      <w:lvlJc w:val="left"/>
      <w:pPr>
        <w:ind w:left="6798" w:hanging="360"/>
      </w:pPr>
      <w:rPr>
        <w:rFonts w:ascii="Symbol" w:hAnsi="Symbol" w:hint="default"/>
      </w:rPr>
    </w:lvl>
    <w:lvl w:ilvl="4" w:tplc="04050003" w:tentative="1">
      <w:start w:val="1"/>
      <w:numFmt w:val="bullet"/>
      <w:lvlText w:val="o"/>
      <w:lvlJc w:val="left"/>
      <w:pPr>
        <w:ind w:left="7518" w:hanging="360"/>
      </w:pPr>
      <w:rPr>
        <w:rFonts w:ascii="Courier New" w:hAnsi="Courier New" w:cs="Courier New" w:hint="default"/>
      </w:rPr>
    </w:lvl>
    <w:lvl w:ilvl="5" w:tplc="04050005" w:tentative="1">
      <w:start w:val="1"/>
      <w:numFmt w:val="bullet"/>
      <w:lvlText w:val=""/>
      <w:lvlJc w:val="left"/>
      <w:pPr>
        <w:ind w:left="8238" w:hanging="360"/>
      </w:pPr>
      <w:rPr>
        <w:rFonts w:ascii="Wingdings" w:hAnsi="Wingdings" w:hint="default"/>
      </w:rPr>
    </w:lvl>
    <w:lvl w:ilvl="6" w:tplc="04050001" w:tentative="1">
      <w:start w:val="1"/>
      <w:numFmt w:val="bullet"/>
      <w:lvlText w:val=""/>
      <w:lvlJc w:val="left"/>
      <w:pPr>
        <w:ind w:left="8958" w:hanging="360"/>
      </w:pPr>
      <w:rPr>
        <w:rFonts w:ascii="Symbol" w:hAnsi="Symbol" w:hint="default"/>
      </w:rPr>
    </w:lvl>
    <w:lvl w:ilvl="7" w:tplc="04050003" w:tentative="1">
      <w:start w:val="1"/>
      <w:numFmt w:val="bullet"/>
      <w:lvlText w:val="o"/>
      <w:lvlJc w:val="left"/>
      <w:pPr>
        <w:ind w:left="9678" w:hanging="360"/>
      </w:pPr>
      <w:rPr>
        <w:rFonts w:ascii="Courier New" w:hAnsi="Courier New" w:cs="Courier New" w:hint="default"/>
      </w:rPr>
    </w:lvl>
    <w:lvl w:ilvl="8" w:tplc="04050005" w:tentative="1">
      <w:start w:val="1"/>
      <w:numFmt w:val="bullet"/>
      <w:lvlText w:val=""/>
      <w:lvlJc w:val="left"/>
      <w:pPr>
        <w:ind w:left="10398" w:hanging="360"/>
      </w:pPr>
      <w:rPr>
        <w:rFonts w:ascii="Wingdings" w:hAnsi="Wingdings" w:hint="default"/>
      </w:rPr>
    </w:lvl>
  </w:abstractNum>
  <w:abstractNum w:abstractNumId="29" w15:restartNumberingAfterBreak="0">
    <w:nsid w:val="74A23F03"/>
    <w:multiLevelType w:val="hybridMultilevel"/>
    <w:tmpl w:val="E4008C04"/>
    <w:lvl w:ilvl="0" w:tplc="9196B8C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76642492"/>
    <w:multiLevelType w:val="hybridMultilevel"/>
    <w:tmpl w:val="4C9C91D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76711E6D"/>
    <w:multiLevelType w:val="hybridMultilevel"/>
    <w:tmpl w:val="C11A9630"/>
    <w:lvl w:ilvl="0" w:tplc="04050001">
      <w:start w:val="1"/>
      <w:numFmt w:val="bullet"/>
      <w:lvlText w:val=""/>
      <w:lvlJc w:val="left"/>
      <w:pPr>
        <w:ind w:left="930" w:hanging="360"/>
      </w:pPr>
      <w:rPr>
        <w:rFonts w:ascii="Symbol" w:hAnsi="Symbo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32" w15:restartNumberingAfterBreak="0">
    <w:nsid w:val="77A71602"/>
    <w:multiLevelType w:val="hybridMultilevel"/>
    <w:tmpl w:val="25126DEE"/>
    <w:lvl w:ilvl="0" w:tplc="449C5FF2">
      <w:start w:val="1"/>
      <w:numFmt w:val="decimal"/>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33" w15:restartNumberingAfterBreak="0">
    <w:nsid w:val="78E714BB"/>
    <w:multiLevelType w:val="hybridMultilevel"/>
    <w:tmpl w:val="F4BA1E34"/>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num w:numId="1">
    <w:abstractNumId w:val="5"/>
  </w:num>
  <w:num w:numId="2">
    <w:abstractNumId w:val="9"/>
  </w:num>
  <w:num w:numId="3">
    <w:abstractNumId w:val="3"/>
  </w:num>
  <w:num w:numId="4">
    <w:abstractNumId w:val="10"/>
  </w:num>
  <w:num w:numId="5">
    <w:abstractNumId w:val="17"/>
  </w:num>
  <w:num w:numId="6">
    <w:abstractNumId w:val="18"/>
  </w:num>
  <w:num w:numId="7">
    <w:abstractNumId w:val="20"/>
  </w:num>
  <w:num w:numId="8">
    <w:abstractNumId w:val="30"/>
  </w:num>
  <w:num w:numId="9">
    <w:abstractNumId w:val="2"/>
  </w:num>
  <w:num w:numId="10">
    <w:abstractNumId w:val="28"/>
  </w:num>
  <w:num w:numId="11">
    <w:abstractNumId w:val="26"/>
  </w:num>
  <w:num w:numId="12">
    <w:abstractNumId w:val="29"/>
  </w:num>
  <w:num w:numId="13">
    <w:abstractNumId w:val="21"/>
  </w:num>
  <w:num w:numId="14">
    <w:abstractNumId w:val="19"/>
  </w:num>
  <w:num w:numId="15">
    <w:abstractNumId w:val="33"/>
  </w:num>
  <w:num w:numId="16">
    <w:abstractNumId w:val="0"/>
  </w:num>
  <w:num w:numId="17">
    <w:abstractNumId w:val="27"/>
  </w:num>
  <w:num w:numId="18">
    <w:abstractNumId w:val="15"/>
  </w:num>
  <w:num w:numId="19">
    <w:abstractNumId w:val="8"/>
  </w:num>
  <w:num w:numId="20">
    <w:abstractNumId w:val="16"/>
  </w:num>
  <w:num w:numId="21">
    <w:abstractNumId w:val="7"/>
  </w:num>
  <w:num w:numId="22">
    <w:abstractNumId w:val="1"/>
  </w:num>
  <w:num w:numId="23">
    <w:abstractNumId w:val="13"/>
  </w:num>
  <w:num w:numId="24">
    <w:abstractNumId w:val="32"/>
  </w:num>
  <w:num w:numId="25">
    <w:abstractNumId w:val="6"/>
  </w:num>
  <w:num w:numId="26">
    <w:abstractNumId w:val="24"/>
  </w:num>
  <w:num w:numId="27">
    <w:abstractNumId w:val="31"/>
  </w:num>
  <w:num w:numId="28">
    <w:abstractNumId w:val="25"/>
  </w:num>
  <w:num w:numId="29">
    <w:abstractNumId w:val="12"/>
  </w:num>
  <w:num w:numId="30">
    <w:abstractNumId w:val="17"/>
    <w:lvlOverride w:ilvl="0">
      <w:startOverride w:val="1"/>
    </w:lvlOverride>
  </w:num>
  <w:num w:numId="31">
    <w:abstractNumId w:val="14"/>
  </w:num>
  <w:num w:numId="32">
    <w:abstractNumId w:val="14"/>
  </w:num>
  <w:num w:numId="33">
    <w:abstractNumId w:val="14"/>
    <w:lvlOverride w:ilvl="0">
      <w:startOverride w:val="2"/>
    </w:lvlOverride>
  </w:num>
  <w:num w:numId="34">
    <w:abstractNumId w:val="14"/>
    <w:lvlOverride w:ilvl="0">
      <w:startOverride w:val="3"/>
    </w:lvlOverride>
  </w:num>
  <w:num w:numId="35">
    <w:abstractNumId w:val="14"/>
    <w:lvlOverride w:ilvl="0">
      <w:startOverride w:val="3"/>
    </w:lvlOverride>
  </w:num>
  <w:num w:numId="36">
    <w:abstractNumId w:val="23"/>
  </w:num>
  <w:num w:numId="37">
    <w:abstractNumId w:val="4"/>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E8"/>
    <w:rsid w:val="00001922"/>
    <w:rsid w:val="0000240C"/>
    <w:rsid w:val="00003798"/>
    <w:rsid w:val="000047CF"/>
    <w:rsid w:val="00005CC0"/>
    <w:rsid w:val="00006711"/>
    <w:rsid w:val="00011B0E"/>
    <w:rsid w:val="000135B8"/>
    <w:rsid w:val="00016170"/>
    <w:rsid w:val="00017CD7"/>
    <w:rsid w:val="00020B20"/>
    <w:rsid w:val="00023396"/>
    <w:rsid w:val="00025D36"/>
    <w:rsid w:val="0003509D"/>
    <w:rsid w:val="00035FED"/>
    <w:rsid w:val="000418B4"/>
    <w:rsid w:val="000438A8"/>
    <w:rsid w:val="00043B16"/>
    <w:rsid w:val="00045AE8"/>
    <w:rsid w:val="00046CF3"/>
    <w:rsid w:val="000475E8"/>
    <w:rsid w:val="00053874"/>
    <w:rsid w:val="0005524A"/>
    <w:rsid w:val="000552F2"/>
    <w:rsid w:val="00061F15"/>
    <w:rsid w:val="00065FE8"/>
    <w:rsid w:val="00066A03"/>
    <w:rsid w:val="000719AD"/>
    <w:rsid w:val="00072A77"/>
    <w:rsid w:val="0007438F"/>
    <w:rsid w:val="00075873"/>
    <w:rsid w:val="0007702A"/>
    <w:rsid w:val="00086F8A"/>
    <w:rsid w:val="00091926"/>
    <w:rsid w:val="00091CEA"/>
    <w:rsid w:val="00093AFF"/>
    <w:rsid w:val="00094DEF"/>
    <w:rsid w:val="000A18C8"/>
    <w:rsid w:val="000A4E01"/>
    <w:rsid w:val="000A5E6F"/>
    <w:rsid w:val="000A7399"/>
    <w:rsid w:val="000B130A"/>
    <w:rsid w:val="000B4A1D"/>
    <w:rsid w:val="000B5556"/>
    <w:rsid w:val="000C11CB"/>
    <w:rsid w:val="000C32F8"/>
    <w:rsid w:val="000C4CBB"/>
    <w:rsid w:val="000C6A94"/>
    <w:rsid w:val="000D3878"/>
    <w:rsid w:val="000D426D"/>
    <w:rsid w:val="000E57F2"/>
    <w:rsid w:val="000F022C"/>
    <w:rsid w:val="000F17F3"/>
    <w:rsid w:val="000F6C2D"/>
    <w:rsid w:val="0010040E"/>
    <w:rsid w:val="00107DCC"/>
    <w:rsid w:val="00110534"/>
    <w:rsid w:val="00124C28"/>
    <w:rsid w:val="001272A0"/>
    <w:rsid w:val="001359B6"/>
    <w:rsid w:val="0013611C"/>
    <w:rsid w:val="00141EC7"/>
    <w:rsid w:val="001428FD"/>
    <w:rsid w:val="0014340A"/>
    <w:rsid w:val="00144556"/>
    <w:rsid w:val="0014490F"/>
    <w:rsid w:val="0014566B"/>
    <w:rsid w:val="0014579E"/>
    <w:rsid w:val="0015093A"/>
    <w:rsid w:val="001516D7"/>
    <w:rsid w:val="001551FF"/>
    <w:rsid w:val="00155F99"/>
    <w:rsid w:val="00161EAD"/>
    <w:rsid w:val="001630CE"/>
    <w:rsid w:val="00163608"/>
    <w:rsid w:val="001653C2"/>
    <w:rsid w:val="00172EB4"/>
    <w:rsid w:val="0017322A"/>
    <w:rsid w:val="00177DAD"/>
    <w:rsid w:val="00185332"/>
    <w:rsid w:val="001961B0"/>
    <w:rsid w:val="001A3189"/>
    <w:rsid w:val="001C120F"/>
    <w:rsid w:val="001C2001"/>
    <w:rsid w:val="001C2C5F"/>
    <w:rsid w:val="001D5658"/>
    <w:rsid w:val="001E64AE"/>
    <w:rsid w:val="001F1A9F"/>
    <w:rsid w:val="001F4B74"/>
    <w:rsid w:val="001F670E"/>
    <w:rsid w:val="001F7B1B"/>
    <w:rsid w:val="00200325"/>
    <w:rsid w:val="00201DB1"/>
    <w:rsid w:val="00202AC9"/>
    <w:rsid w:val="00212AAE"/>
    <w:rsid w:val="00220FD2"/>
    <w:rsid w:val="002231E3"/>
    <w:rsid w:val="002300E3"/>
    <w:rsid w:val="00230FB9"/>
    <w:rsid w:val="00231222"/>
    <w:rsid w:val="002371D9"/>
    <w:rsid w:val="00237922"/>
    <w:rsid w:val="002435C8"/>
    <w:rsid w:val="00243F47"/>
    <w:rsid w:val="00245EBF"/>
    <w:rsid w:val="002461BB"/>
    <w:rsid w:val="00251338"/>
    <w:rsid w:val="0025278E"/>
    <w:rsid w:val="00253A27"/>
    <w:rsid w:val="002621DB"/>
    <w:rsid w:val="00262375"/>
    <w:rsid w:val="002646D1"/>
    <w:rsid w:val="00267992"/>
    <w:rsid w:val="00267C7F"/>
    <w:rsid w:val="00272C28"/>
    <w:rsid w:val="002765A7"/>
    <w:rsid w:val="00277F38"/>
    <w:rsid w:val="00280BFD"/>
    <w:rsid w:val="00280F69"/>
    <w:rsid w:val="002849B4"/>
    <w:rsid w:val="002913BA"/>
    <w:rsid w:val="00292621"/>
    <w:rsid w:val="002933B9"/>
    <w:rsid w:val="00297551"/>
    <w:rsid w:val="002A34A4"/>
    <w:rsid w:val="002A6B2C"/>
    <w:rsid w:val="002B06CE"/>
    <w:rsid w:val="002B4B0A"/>
    <w:rsid w:val="002B50A6"/>
    <w:rsid w:val="002C13EF"/>
    <w:rsid w:val="002C29EB"/>
    <w:rsid w:val="002C3052"/>
    <w:rsid w:val="002C35C4"/>
    <w:rsid w:val="002C55BF"/>
    <w:rsid w:val="002C66F7"/>
    <w:rsid w:val="002C728F"/>
    <w:rsid w:val="002C78F4"/>
    <w:rsid w:val="002D4B7F"/>
    <w:rsid w:val="002E1768"/>
    <w:rsid w:val="002E42C6"/>
    <w:rsid w:val="002E5AD4"/>
    <w:rsid w:val="002E6CC1"/>
    <w:rsid w:val="002E7926"/>
    <w:rsid w:val="002F1112"/>
    <w:rsid w:val="002F5152"/>
    <w:rsid w:val="002F6A9B"/>
    <w:rsid w:val="002F7295"/>
    <w:rsid w:val="003016AB"/>
    <w:rsid w:val="00304E2B"/>
    <w:rsid w:val="00306B83"/>
    <w:rsid w:val="00313BB4"/>
    <w:rsid w:val="003143EA"/>
    <w:rsid w:val="003152B0"/>
    <w:rsid w:val="00321CC3"/>
    <w:rsid w:val="00321CEB"/>
    <w:rsid w:val="00323062"/>
    <w:rsid w:val="003267AD"/>
    <w:rsid w:val="003278DD"/>
    <w:rsid w:val="003312FA"/>
    <w:rsid w:val="00332855"/>
    <w:rsid w:val="00332EDB"/>
    <w:rsid w:val="00334E93"/>
    <w:rsid w:val="003369B7"/>
    <w:rsid w:val="00341067"/>
    <w:rsid w:val="00341376"/>
    <w:rsid w:val="00342AD9"/>
    <w:rsid w:val="0034458E"/>
    <w:rsid w:val="00345139"/>
    <w:rsid w:val="00346D7B"/>
    <w:rsid w:val="003473CF"/>
    <w:rsid w:val="003501E5"/>
    <w:rsid w:val="00352890"/>
    <w:rsid w:val="003566CC"/>
    <w:rsid w:val="00356B9A"/>
    <w:rsid w:val="00357AEB"/>
    <w:rsid w:val="00361BBD"/>
    <w:rsid w:val="00364F6F"/>
    <w:rsid w:val="003703E0"/>
    <w:rsid w:val="00372855"/>
    <w:rsid w:val="003832AE"/>
    <w:rsid w:val="0038558F"/>
    <w:rsid w:val="0039569B"/>
    <w:rsid w:val="00396D9D"/>
    <w:rsid w:val="003A397D"/>
    <w:rsid w:val="003A4020"/>
    <w:rsid w:val="003A5ACD"/>
    <w:rsid w:val="003B425E"/>
    <w:rsid w:val="003B6BCF"/>
    <w:rsid w:val="003C08D8"/>
    <w:rsid w:val="003C0AD2"/>
    <w:rsid w:val="003C23EB"/>
    <w:rsid w:val="003C7D3E"/>
    <w:rsid w:val="003D2B42"/>
    <w:rsid w:val="003D4385"/>
    <w:rsid w:val="003D7475"/>
    <w:rsid w:val="003E12AF"/>
    <w:rsid w:val="003E39D9"/>
    <w:rsid w:val="003E6560"/>
    <w:rsid w:val="003F1A12"/>
    <w:rsid w:val="003F5700"/>
    <w:rsid w:val="003F768A"/>
    <w:rsid w:val="00400873"/>
    <w:rsid w:val="004017B6"/>
    <w:rsid w:val="00406258"/>
    <w:rsid w:val="0041049D"/>
    <w:rsid w:val="00411408"/>
    <w:rsid w:val="0041142F"/>
    <w:rsid w:val="00413525"/>
    <w:rsid w:val="00413C5E"/>
    <w:rsid w:val="00417B8F"/>
    <w:rsid w:val="0042533A"/>
    <w:rsid w:val="00426040"/>
    <w:rsid w:val="00426277"/>
    <w:rsid w:val="00435556"/>
    <w:rsid w:val="00437E0D"/>
    <w:rsid w:val="0045090E"/>
    <w:rsid w:val="004534A3"/>
    <w:rsid w:val="004538DC"/>
    <w:rsid w:val="00456746"/>
    <w:rsid w:val="00457F94"/>
    <w:rsid w:val="0047723D"/>
    <w:rsid w:val="00480AC3"/>
    <w:rsid w:val="0048157B"/>
    <w:rsid w:val="004816AA"/>
    <w:rsid w:val="00484BA4"/>
    <w:rsid w:val="00486B9A"/>
    <w:rsid w:val="00491A9A"/>
    <w:rsid w:val="00494213"/>
    <w:rsid w:val="0049777B"/>
    <w:rsid w:val="004A070A"/>
    <w:rsid w:val="004A34C6"/>
    <w:rsid w:val="004A6187"/>
    <w:rsid w:val="004A6E38"/>
    <w:rsid w:val="004C2976"/>
    <w:rsid w:val="004C2CE6"/>
    <w:rsid w:val="004C30AE"/>
    <w:rsid w:val="004D1A9A"/>
    <w:rsid w:val="004D570E"/>
    <w:rsid w:val="004D6493"/>
    <w:rsid w:val="004D6F97"/>
    <w:rsid w:val="004E09AA"/>
    <w:rsid w:val="004E1DE8"/>
    <w:rsid w:val="004E3C8D"/>
    <w:rsid w:val="004E4339"/>
    <w:rsid w:val="004E4487"/>
    <w:rsid w:val="004E4529"/>
    <w:rsid w:val="004E55C8"/>
    <w:rsid w:val="004E5CD7"/>
    <w:rsid w:val="004E6204"/>
    <w:rsid w:val="004E766C"/>
    <w:rsid w:val="004F0298"/>
    <w:rsid w:val="004F2816"/>
    <w:rsid w:val="004F4130"/>
    <w:rsid w:val="00503924"/>
    <w:rsid w:val="00505024"/>
    <w:rsid w:val="00517198"/>
    <w:rsid w:val="005177AC"/>
    <w:rsid w:val="005203D4"/>
    <w:rsid w:val="00520431"/>
    <w:rsid w:val="005251C8"/>
    <w:rsid w:val="00525D02"/>
    <w:rsid w:val="00526826"/>
    <w:rsid w:val="00531F42"/>
    <w:rsid w:val="00532F0F"/>
    <w:rsid w:val="005435EC"/>
    <w:rsid w:val="0055256B"/>
    <w:rsid w:val="005578BA"/>
    <w:rsid w:val="0056482C"/>
    <w:rsid w:val="00564BBB"/>
    <w:rsid w:val="005650B5"/>
    <w:rsid w:val="00570E5C"/>
    <w:rsid w:val="005754FB"/>
    <w:rsid w:val="00576D99"/>
    <w:rsid w:val="00583222"/>
    <w:rsid w:val="00583F07"/>
    <w:rsid w:val="00585377"/>
    <w:rsid w:val="005909C7"/>
    <w:rsid w:val="0059265B"/>
    <w:rsid w:val="0059321F"/>
    <w:rsid w:val="00593C4E"/>
    <w:rsid w:val="0059656B"/>
    <w:rsid w:val="0059661F"/>
    <w:rsid w:val="00596B61"/>
    <w:rsid w:val="00596BDB"/>
    <w:rsid w:val="005A0424"/>
    <w:rsid w:val="005A3851"/>
    <w:rsid w:val="005A7D1C"/>
    <w:rsid w:val="005B1874"/>
    <w:rsid w:val="005B3FBF"/>
    <w:rsid w:val="005D066E"/>
    <w:rsid w:val="005D09C6"/>
    <w:rsid w:val="005D4045"/>
    <w:rsid w:val="005D5548"/>
    <w:rsid w:val="005E2875"/>
    <w:rsid w:val="005E3CDD"/>
    <w:rsid w:val="005F188D"/>
    <w:rsid w:val="005F37AD"/>
    <w:rsid w:val="006049ED"/>
    <w:rsid w:val="006063DA"/>
    <w:rsid w:val="00610F64"/>
    <w:rsid w:val="00615431"/>
    <w:rsid w:val="006173C2"/>
    <w:rsid w:val="006208BC"/>
    <w:rsid w:val="00620F6F"/>
    <w:rsid w:val="00624CB6"/>
    <w:rsid w:val="00626944"/>
    <w:rsid w:val="0063009D"/>
    <w:rsid w:val="0063085B"/>
    <w:rsid w:val="00633B80"/>
    <w:rsid w:val="0063773A"/>
    <w:rsid w:val="00642BFB"/>
    <w:rsid w:val="00643254"/>
    <w:rsid w:val="00644924"/>
    <w:rsid w:val="00644BC2"/>
    <w:rsid w:val="006462A5"/>
    <w:rsid w:val="006466C7"/>
    <w:rsid w:val="006503FC"/>
    <w:rsid w:val="00651832"/>
    <w:rsid w:val="00655D87"/>
    <w:rsid w:val="00656074"/>
    <w:rsid w:val="00660387"/>
    <w:rsid w:val="00660F16"/>
    <w:rsid w:val="006624BB"/>
    <w:rsid w:val="00671E07"/>
    <w:rsid w:val="00675DA8"/>
    <w:rsid w:val="006770E7"/>
    <w:rsid w:val="00681DCA"/>
    <w:rsid w:val="0068714C"/>
    <w:rsid w:val="00690EFA"/>
    <w:rsid w:val="006A0876"/>
    <w:rsid w:val="006A099E"/>
    <w:rsid w:val="006A0B6F"/>
    <w:rsid w:val="006A376E"/>
    <w:rsid w:val="006B06BB"/>
    <w:rsid w:val="006B600D"/>
    <w:rsid w:val="006C35B3"/>
    <w:rsid w:val="006C50FA"/>
    <w:rsid w:val="006C5C90"/>
    <w:rsid w:val="006C6B01"/>
    <w:rsid w:val="006C7F8C"/>
    <w:rsid w:val="006D1572"/>
    <w:rsid w:val="006D257D"/>
    <w:rsid w:val="006D5AFF"/>
    <w:rsid w:val="006D7F6E"/>
    <w:rsid w:val="006E0645"/>
    <w:rsid w:val="006E2E58"/>
    <w:rsid w:val="006E5E24"/>
    <w:rsid w:val="006F0650"/>
    <w:rsid w:val="006F33A3"/>
    <w:rsid w:val="006F424C"/>
    <w:rsid w:val="0070011A"/>
    <w:rsid w:val="007069D8"/>
    <w:rsid w:val="00710109"/>
    <w:rsid w:val="00710540"/>
    <w:rsid w:val="007142B2"/>
    <w:rsid w:val="0071566D"/>
    <w:rsid w:val="0071586B"/>
    <w:rsid w:val="007164AA"/>
    <w:rsid w:val="00717D84"/>
    <w:rsid w:val="00721728"/>
    <w:rsid w:val="0073215F"/>
    <w:rsid w:val="00732748"/>
    <w:rsid w:val="00732E4C"/>
    <w:rsid w:val="007340FC"/>
    <w:rsid w:val="0073547B"/>
    <w:rsid w:val="007367A0"/>
    <w:rsid w:val="00743B8A"/>
    <w:rsid w:val="00745B37"/>
    <w:rsid w:val="00753BFE"/>
    <w:rsid w:val="007602E4"/>
    <w:rsid w:val="00760F54"/>
    <w:rsid w:val="00764AD9"/>
    <w:rsid w:val="0076509F"/>
    <w:rsid w:val="00767BCC"/>
    <w:rsid w:val="00771FBA"/>
    <w:rsid w:val="007726A5"/>
    <w:rsid w:val="00774145"/>
    <w:rsid w:val="00776A1E"/>
    <w:rsid w:val="007805C7"/>
    <w:rsid w:val="00786D32"/>
    <w:rsid w:val="0078742C"/>
    <w:rsid w:val="00794FC4"/>
    <w:rsid w:val="007959DC"/>
    <w:rsid w:val="00796612"/>
    <w:rsid w:val="007973C3"/>
    <w:rsid w:val="007A4A22"/>
    <w:rsid w:val="007A4A26"/>
    <w:rsid w:val="007A7F92"/>
    <w:rsid w:val="007B715C"/>
    <w:rsid w:val="007C0676"/>
    <w:rsid w:val="007C2B05"/>
    <w:rsid w:val="007C44B0"/>
    <w:rsid w:val="007C485A"/>
    <w:rsid w:val="007C6F3F"/>
    <w:rsid w:val="007D026E"/>
    <w:rsid w:val="007D144B"/>
    <w:rsid w:val="007D5617"/>
    <w:rsid w:val="007E0051"/>
    <w:rsid w:val="007E183C"/>
    <w:rsid w:val="007E1C9D"/>
    <w:rsid w:val="007E4BB4"/>
    <w:rsid w:val="007F1E3B"/>
    <w:rsid w:val="007F5D99"/>
    <w:rsid w:val="008014CA"/>
    <w:rsid w:val="008025F2"/>
    <w:rsid w:val="00804477"/>
    <w:rsid w:val="00807847"/>
    <w:rsid w:val="00812581"/>
    <w:rsid w:val="00821339"/>
    <w:rsid w:val="008214D8"/>
    <w:rsid w:val="008215DB"/>
    <w:rsid w:val="0082487C"/>
    <w:rsid w:val="00827B64"/>
    <w:rsid w:val="0083031B"/>
    <w:rsid w:val="008307E4"/>
    <w:rsid w:val="00834B60"/>
    <w:rsid w:val="00835D8D"/>
    <w:rsid w:val="00851F55"/>
    <w:rsid w:val="00852268"/>
    <w:rsid w:val="00852AE1"/>
    <w:rsid w:val="00855EC6"/>
    <w:rsid w:val="0085759D"/>
    <w:rsid w:val="00863A5C"/>
    <w:rsid w:val="00870F37"/>
    <w:rsid w:val="008838FF"/>
    <w:rsid w:val="00892D25"/>
    <w:rsid w:val="0089602E"/>
    <w:rsid w:val="008A2F5B"/>
    <w:rsid w:val="008A53EA"/>
    <w:rsid w:val="008A5E2A"/>
    <w:rsid w:val="008A6135"/>
    <w:rsid w:val="008A72AB"/>
    <w:rsid w:val="008B14A3"/>
    <w:rsid w:val="008B21A9"/>
    <w:rsid w:val="008C0A8C"/>
    <w:rsid w:val="008C6558"/>
    <w:rsid w:val="008D05BC"/>
    <w:rsid w:val="008D2324"/>
    <w:rsid w:val="008E13E4"/>
    <w:rsid w:val="008E7F05"/>
    <w:rsid w:val="008F3DB2"/>
    <w:rsid w:val="008F6F4E"/>
    <w:rsid w:val="009004D9"/>
    <w:rsid w:val="00900CA4"/>
    <w:rsid w:val="00900DBA"/>
    <w:rsid w:val="00904F0E"/>
    <w:rsid w:val="00905388"/>
    <w:rsid w:val="009070E2"/>
    <w:rsid w:val="009079BD"/>
    <w:rsid w:val="00907A73"/>
    <w:rsid w:val="00912F41"/>
    <w:rsid w:val="009137B7"/>
    <w:rsid w:val="009154E4"/>
    <w:rsid w:val="00915A60"/>
    <w:rsid w:val="00916B67"/>
    <w:rsid w:val="009269EE"/>
    <w:rsid w:val="0092791B"/>
    <w:rsid w:val="00941B24"/>
    <w:rsid w:val="00943941"/>
    <w:rsid w:val="00944118"/>
    <w:rsid w:val="00944675"/>
    <w:rsid w:val="00946211"/>
    <w:rsid w:val="0094735F"/>
    <w:rsid w:val="0095443D"/>
    <w:rsid w:val="009571DF"/>
    <w:rsid w:val="00960D42"/>
    <w:rsid w:val="009611C7"/>
    <w:rsid w:val="00961F94"/>
    <w:rsid w:val="00963A10"/>
    <w:rsid w:val="00966890"/>
    <w:rsid w:val="0096767C"/>
    <w:rsid w:val="009705A3"/>
    <w:rsid w:val="00972905"/>
    <w:rsid w:val="00973DB2"/>
    <w:rsid w:val="009744E5"/>
    <w:rsid w:val="00975040"/>
    <w:rsid w:val="009801E2"/>
    <w:rsid w:val="009818B5"/>
    <w:rsid w:val="00984958"/>
    <w:rsid w:val="00984B2B"/>
    <w:rsid w:val="00987B53"/>
    <w:rsid w:val="00990DC8"/>
    <w:rsid w:val="009911CC"/>
    <w:rsid w:val="00997152"/>
    <w:rsid w:val="009974E6"/>
    <w:rsid w:val="009A349B"/>
    <w:rsid w:val="009B1D93"/>
    <w:rsid w:val="009B1F94"/>
    <w:rsid w:val="009B3BB7"/>
    <w:rsid w:val="009B5A15"/>
    <w:rsid w:val="009C095A"/>
    <w:rsid w:val="009C2C98"/>
    <w:rsid w:val="009C4003"/>
    <w:rsid w:val="009C78A7"/>
    <w:rsid w:val="009D3879"/>
    <w:rsid w:val="009D3A37"/>
    <w:rsid w:val="009E2C55"/>
    <w:rsid w:val="009E3FAB"/>
    <w:rsid w:val="009E5A4E"/>
    <w:rsid w:val="009E5BAE"/>
    <w:rsid w:val="009E5FFC"/>
    <w:rsid w:val="009E73E9"/>
    <w:rsid w:val="009F1C5F"/>
    <w:rsid w:val="009F2D42"/>
    <w:rsid w:val="009F351B"/>
    <w:rsid w:val="009F37C7"/>
    <w:rsid w:val="00A031FE"/>
    <w:rsid w:val="00A037DE"/>
    <w:rsid w:val="00A06AFB"/>
    <w:rsid w:val="00A1022E"/>
    <w:rsid w:val="00A15F41"/>
    <w:rsid w:val="00A17215"/>
    <w:rsid w:val="00A20153"/>
    <w:rsid w:val="00A21E1A"/>
    <w:rsid w:val="00A30029"/>
    <w:rsid w:val="00A310E9"/>
    <w:rsid w:val="00A33813"/>
    <w:rsid w:val="00A4052D"/>
    <w:rsid w:val="00A413BA"/>
    <w:rsid w:val="00A43FA5"/>
    <w:rsid w:val="00A44908"/>
    <w:rsid w:val="00A45458"/>
    <w:rsid w:val="00A50E9F"/>
    <w:rsid w:val="00A525CC"/>
    <w:rsid w:val="00A53C15"/>
    <w:rsid w:val="00A62140"/>
    <w:rsid w:val="00A6387B"/>
    <w:rsid w:val="00A6648B"/>
    <w:rsid w:val="00A66F30"/>
    <w:rsid w:val="00A75587"/>
    <w:rsid w:val="00A7593B"/>
    <w:rsid w:val="00A766EE"/>
    <w:rsid w:val="00A80A88"/>
    <w:rsid w:val="00A81DE8"/>
    <w:rsid w:val="00A8324F"/>
    <w:rsid w:val="00A85BEC"/>
    <w:rsid w:val="00A875F5"/>
    <w:rsid w:val="00A92980"/>
    <w:rsid w:val="00A95B4A"/>
    <w:rsid w:val="00A962B7"/>
    <w:rsid w:val="00AA0CE9"/>
    <w:rsid w:val="00AA1F05"/>
    <w:rsid w:val="00AA3289"/>
    <w:rsid w:val="00AA5EDB"/>
    <w:rsid w:val="00AA7296"/>
    <w:rsid w:val="00AB119A"/>
    <w:rsid w:val="00AB145E"/>
    <w:rsid w:val="00AB344A"/>
    <w:rsid w:val="00AB392C"/>
    <w:rsid w:val="00AB4170"/>
    <w:rsid w:val="00AB4892"/>
    <w:rsid w:val="00AB49EA"/>
    <w:rsid w:val="00AB5E5D"/>
    <w:rsid w:val="00AB601F"/>
    <w:rsid w:val="00AC56DB"/>
    <w:rsid w:val="00AC6356"/>
    <w:rsid w:val="00AD2897"/>
    <w:rsid w:val="00AD2DD7"/>
    <w:rsid w:val="00AD7E8E"/>
    <w:rsid w:val="00AE2B6C"/>
    <w:rsid w:val="00AE47AC"/>
    <w:rsid w:val="00AE580C"/>
    <w:rsid w:val="00AE6A43"/>
    <w:rsid w:val="00AE7BF1"/>
    <w:rsid w:val="00AF3BBC"/>
    <w:rsid w:val="00AF5B54"/>
    <w:rsid w:val="00B01C7F"/>
    <w:rsid w:val="00B01D75"/>
    <w:rsid w:val="00B02571"/>
    <w:rsid w:val="00B03C73"/>
    <w:rsid w:val="00B12337"/>
    <w:rsid w:val="00B12FF0"/>
    <w:rsid w:val="00B13CB5"/>
    <w:rsid w:val="00B142EE"/>
    <w:rsid w:val="00B238D7"/>
    <w:rsid w:val="00B305B9"/>
    <w:rsid w:val="00B32CFC"/>
    <w:rsid w:val="00B344BF"/>
    <w:rsid w:val="00B35AFC"/>
    <w:rsid w:val="00B36794"/>
    <w:rsid w:val="00B414F4"/>
    <w:rsid w:val="00B417ED"/>
    <w:rsid w:val="00B52878"/>
    <w:rsid w:val="00B52DC2"/>
    <w:rsid w:val="00B53B24"/>
    <w:rsid w:val="00B71CAE"/>
    <w:rsid w:val="00B8057E"/>
    <w:rsid w:val="00B80641"/>
    <w:rsid w:val="00B80837"/>
    <w:rsid w:val="00B81EC5"/>
    <w:rsid w:val="00B9247F"/>
    <w:rsid w:val="00B93072"/>
    <w:rsid w:val="00B93F6E"/>
    <w:rsid w:val="00B950FF"/>
    <w:rsid w:val="00B979D6"/>
    <w:rsid w:val="00BA0C29"/>
    <w:rsid w:val="00BA5C64"/>
    <w:rsid w:val="00BB07B5"/>
    <w:rsid w:val="00BB1175"/>
    <w:rsid w:val="00BB1592"/>
    <w:rsid w:val="00BC27D8"/>
    <w:rsid w:val="00BC3353"/>
    <w:rsid w:val="00BC3879"/>
    <w:rsid w:val="00BC3E82"/>
    <w:rsid w:val="00BC41E6"/>
    <w:rsid w:val="00BC553E"/>
    <w:rsid w:val="00BC650A"/>
    <w:rsid w:val="00BD6C72"/>
    <w:rsid w:val="00BE0CC5"/>
    <w:rsid w:val="00BE1D85"/>
    <w:rsid w:val="00BE2CB6"/>
    <w:rsid w:val="00BE435B"/>
    <w:rsid w:val="00BE443A"/>
    <w:rsid w:val="00BE7C81"/>
    <w:rsid w:val="00BF544E"/>
    <w:rsid w:val="00BF57AF"/>
    <w:rsid w:val="00BF735A"/>
    <w:rsid w:val="00BF7D74"/>
    <w:rsid w:val="00C00B5A"/>
    <w:rsid w:val="00C00DAE"/>
    <w:rsid w:val="00C05BF9"/>
    <w:rsid w:val="00C07C77"/>
    <w:rsid w:val="00C1030C"/>
    <w:rsid w:val="00C107AA"/>
    <w:rsid w:val="00C1141C"/>
    <w:rsid w:val="00C1172C"/>
    <w:rsid w:val="00C11970"/>
    <w:rsid w:val="00C15692"/>
    <w:rsid w:val="00C1656F"/>
    <w:rsid w:val="00C26403"/>
    <w:rsid w:val="00C3074C"/>
    <w:rsid w:val="00C311D8"/>
    <w:rsid w:val="00C3331D"/>
    <w:rsid w:val="00C35284"/>
    <w:rsid w:val="00C35AF4"/>
    <w:rsid w:val="00C35DF2"/>
    <w:rsid w:val="00C40E57"/>
    <w:rsid w:val="00C41A4B"/>
    <w:rsid w:val="00C47FE4"/>
    <w:rsid w:val="00C50D3B"/>
    <w:rsid w:val="00C55BA9"/>
    <w:rsid w:val="00C577C9"/>
    <w:rsid w:val="00C6220B"/>
    <w:rsid w:val="00C63F30"/>
    <w:rsid w:val="00C64A47"/>
    <w:rsid w:val="00C67916"/>
    <w:rsid w:val="00C77088"/>
    <w:rsid w:val="00C82F09"/>
    <w:rsid w:val="00C85773"/>
    <w:rsid w:val="00C875E4"/>
    <w:rsid w:val="00C920BA"/>
    <w:rsid w:val="00CA17F3"/>
    <w:rsid w:val="00CA3D85"/>
    <w:rsid w:val="00CA6E93"/>
    <w:rsid w:val="00CB2F8C"/>
    <w:rsid w:val="00CB3C48"/>
    <w:rsid w:val="00CB63EB"/>
    <w:rsid w:val="00CC180E"/>
    <w:rsid w:val="00CC434A"/>
    <w:rsid w:val="00CE6FAE"/>
    <w:rsid w:val="00CE6FCF"/>
    <w:rsid w:val="00CF2D77"/>
    <w:rsid w:val="00CF52AF"/>
    <w:rsid w:val="00CF66AC"/>
    <w:rsid w:val="00D03BB7"/>
    <w:rsid w:val="00D101A1"/>
    <w:rsid w:val="00D13420"/>
    <w:rsid w:val="00D219D8"/>
    <w:rsid w:val="00D23A2D"/>
    <w:rsid w:val="00D26E9C"/>
    <w:rsid w:val="00D32CDD"/>
    <w:rsid w:val="00D34AD2"/>
    <w:rsid w:val="00D34D4C"/>
    <w:rsid w:val="00D35419"/>
    <w:rsid w:val="00D35447"/>
    <w:rsid w:val="00D35450"/>
    <w:rsid w:val="00D3700E"/>
    <w:rsid w:val="00D440D1"/>
    <w:rsid w:val="00D44222"/>
    <w:rsid w:val="00D44C39"/>
    <w:rsid w:val="00D4543D"/>
    <w:rsid w:val="00D5111D"/>
    <w:rsid w:val="00D52442"/>
    <w:rsid w:val="00D53484"/>
    <w:rsid w:val="00D554A0"/>
    <w:rsid w:val="00D57407"/>
    <w:rsid w:val="00D679B4"/>
    <w:rsid w:val="00D71999"/>
    <w:rsid w:val="00D71D18"/>
    <w:rsid w:val="00D761C6"/>
    <w:rsid w:val="00D8246B"/>
    <w:rsid w:val="00D87BC0"/>
    <w:rsid w:val="00D92248"/>
    <w:rsid w:val="00D94A49"/>
    <w:rsid w:val="00D9705A"/>
    <w:rsid w:val="00D971D7"/>
    <w:rsid w:val="00DA1002"/>
    <w:rsid w:val="00DB00B5"/>
    <w:rsid w:val="00DB09E5"/>
    <w:rsid w:val="00DB3DDE"/>
    <w:rsid w:val="00DC1368"/>
    <w:rsid w:val="00DC1596"/>
    <w:rsid w:val="00DC177E"/>
    <w:rsid w:val="00DC215B"/>
    <w:rsid w:val="00DC2B28"/>
    <w:rsid w:val="00DC2E48"/>
    <w:rsid w:val="00DC5043"/>
    <w:rsid w:val="00DC6C0F"/>
    <w:rsid w:val="00DD1B1E"/>
    <w:rsid w:val="00DD1DD3"/>
    <w:rsid w:val="00DD2C1A"/>
    <w:rsid w:val="00DD4BD2"/>
    <w:rsid w:val="00DD6B32"/>
    <w:rsid w:val="00DD704C"/>
    <w:rsid w:val="00DE0FB3"/>
    <w:rsid w:val="00DE2795"/>
    <w:rsid w:val="00DE5CBC"/>
    <w:rsid w:val="00DE74B6"/>
    <w:rsid w:val="00DF21B4"/>
    <w:rsid w:val="00DF392E"/>
    <w:rsid w:val="00E00DDE"/>
    <w:rsid w:val="00E05863"/>
    <w:rsid w:val="00E124B9"/>
    <w:rsid w:val="00E172DC"/>
    <w:rsid w:val="00E178AB"/>
    <w:rsid w:val="00E20765"/>
    <w:rsid w:val="00E2134C"/>
    <w:rsid w:val="00E22A03"/>
    <w:rsid w:val="00E24F70"/>
    <w:rsid w:val="00E34823"/>
    <w:rsid w:val="00E40F47"/>
    <w:rsid w:val="00E420E4"/>
    <w:rsid w:val="00E42154"/>
    <w:rsid w:val="00E42735"/>
    <w:rsid w:val="00E453D3"/>
    <w:rsid w:val="00E46947"/>
    <w:rsid w:val="00E502BD"/>
    <w:rsid w:val="00E54920"/>
    <w:rsid w:val="00E54F68"/>
    <w:rsid w:val="00E57690"/>
    <w:rsid w:val="00E6372E"/>
    <w:rsid w:val="00E63E72"/>
    <w:rsid w:val="00E647B0"/>
    <w:rsid w:val="00E6698B"/>
    <w:rsid w:val="00E6791A"/>
    <w:rsid w:val="00E67FDF"/>
    <w:rsid w:val="00E72468"/>
    <w:rsid w:val="00E7487C"/>
    <w:rsid w:val="00E8547A"/>
    <w:rsid w:val="00E93700"/>
    <w:rsid w:val="00E93E57"/>
    <w:rsid w:val="00E959FB"/>
    <w:rsid w:val="00E965B2"/>
    <w:rsid w:val="00EA115F"/>
    <w:rsid w:val="00EA1233"/>
    <w:rsid w:val="00EA2379"/>
    <w:rsid w:val="00EA2A95"/>
    <w:rsid w:val="00EB34A0"/>
    <w:rsid w:val="00EB720C"/>
    <w:rsid w:val="00EC0B5B"/>
    <w:rsid w:val="00EC5448"/>
    <w:rsid w:val="00ED2588"/>
    <w:rsid w:val="00EE0423"/>
    <w:rsid w:val="00EE380E"/>
    <w:rsid w:val="00EE5DCE"/>
    <w:rsid w:val="00EE65B1"/>
    <w:rsid w:val="00EE7913"/>
    <w:rsid w:val="00EF086C"/>
    <w:rsid w:val="00EF62C1"/>
    <w:rsid w:val="00EF6D3F"/>
    <w:rsid w:val="00EF71F2"/>
    <w:rsid w:val="00F01475"/>
    <w:rsid w:val="00F102DE"/>
    <w:rsid w:val="00F11C53"/>
    <w:rsid w:val="00F23D98"/>
    <w:rsid w:val="00F260F9"/>
    <w:rsid w:val="00F33BC2"/>
    <w:rsid w:val="00F41F49"/>
    <w:rsid w:val="00F4255F"/>
    <w:rsid w:val="00F44F52"/>
    <w:rsid w:val="00F474D4"/>
    <w:rsid w:val="00F5189F"/>
    <w:rsid w:val="00F548B8"/>
    <w:rsid w:val="00F6129D"/>
    <w:rsid w:val="00F61DEE"/>
    <w:rsid w:val="00F65CAD"/>
    <w:rsid w:val="00F66A63"/>
    <w:rsid w:val="00F73CE2"/>
    <w:rsid w:val="00F80848"/>
    <w:rsid w:val="00F8312A"/>
    <w:rsid w:val="00F9322B"/>
    <w:rsid w:val="00F974AE"/>
    <w:rsid w:val="00FA28EC"/>
    <w:rsid w:val="00FA3641"/>
    <w:rsid w:val="00FA679A"/>
    <w:rsid w:val="00FA778A"/>
    <w:rsid w:val="00FB2F51"/>
    <w:rsid w:val="00FB4740"/>
    <w:rsid w:val="00FB6733"/>
    <w:rsid w:val="00FC03E3"/>
    <w:rsid w:val="00FC4049"/>
    <w:rsid w:val="00FC45E1"/>
    <w:rsid w:val="00FC7E85"/>
    <w:rsid w:val="00FD3E40"/>
    <w:rsid w:val="00FD5D81"/>
    <w:rsid w:val="00FD7277"/>
    <w:rsid w:val="00FE1002"/>
    <w:rsid w:val="00FE3331"/>
    <w:rsid w:val="00FE544A"/>
    <w:rsid w:val="00FE5833"/>
    <w:rsid w:val="00FF2160"/>
    <w:rsid w:val="00FF29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3FCB6"/>
  <w15:chartTrackingRefBased/>
  <w15:docId w15:val="{4C9BFDDA-7332-41F1-8457-DEC6C76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5FED"/>
    <w:pPr>
      <w:spacing w:after="240" w:line="360" w:lineRule="auto"/>
      <w:ind w:firstLine="284"/>
      <w:jc w:val="both"/>
    </w:pPr>
    <w:rPr>
      <w:rFonts w:ascii="Times New Roman" w:eastAsia="Times New Roman" w:hAnsi="Times New Roman" w:cs="Times New Roman"/>
      <w:color w:val="000000"/>
      <w:sz w:val="24"/>
      <w:lang w:eastAsia="cs-CZ"/>
    </w:rPr>
  </w:style>
  <w:style w:type="paragraph" w:styleId="Nadpis1">
    <w:name w:val="heading 1"/>
    <w:basedOn w:val="Normln"/>
    <w:next w:val="Normln"/>
    <w:link w:val="Nadpis1Char"/>
    <w:uiPriority w:val="9"/>
    <w:qFormat/>
    <w:rsid w:val="005D09C6"/>
    <w:pPr>
      <w:keepNext/>
      <w:keepLines/>
      <w:numPr>
        <w:numId w:val="3"/>
      </w:numPr>
      <w:ind w:right="697"/>
      <w:jc w:val="left"/>
      <w:outlineLvl w:val="0"/>
    </w:pPr>
    <w:rPr>
      <w:rFonts w:eastAsiaTheme="majorEastAsia" w:cstheme="majorBidi"/>
      <w:b/>
      <w:color w:val="000000" w:themeColor="text1"/>
      <w:szCs w:val="32"/>
    </w:rPr>
  </w:style>
  <w:style w:type="paragraph" w:styleId="Nadpis2">
    <w:name w:val="heading 2"/>
    <w:basedOn w:val="Nadpis1"/>
    <w:next w:val="Normln"/>
    <w:link w:val="Nadpis2Char"/>
    <w:uiPriority w:val="9"/>
    <w:unhideWhenUsed/>
    <w:qFormat/>
    <w:rsid w:val="003D4385"/>
    <w:pPr>
      <w:numPr>
        <w:ilvl w:val="1"/>
      </w:numPr>
      <w:spacing w:line="266" w:lineRule="auto"/>
      <w:outlineLvl w:val="1"/>
    </w:pPr>
    <w:rPr>
      <w:szCs w:val="26"/>
    </w:rPr>
  </w:style>
  <w:style w:type="paragraph" w:styleId="Nadpis3">
    <w:name w:val="heading 3"/>
    <w:basedOn w:val="Nadpis2"/>
    <w:next w:val="Normln"/>
    <w:link w:val="Nadpis3Char"/>
    <w:uiPriority w:val="9"/>
    <w:unhideWhenUsed/>
    <w:qFormat/>
    <w:rsid w:val="00484BA4"/>
    <w:pPr>
      <w:numPr>
        <w:ilvl w:val="2"/>
      </w:numPr>
      <w:spacing w:before="40" w:line="360" w:lineRule="auto"/>
      <w:outlineLvl w:val="2"/>
    </w:pPr>
    <w:rPr>
      <w:szCs w:val="24"/>
    </w:rPr>
  </w:style>
  <w:style w:type="paragraph" w:styleId="Nadpis4">
    <w:name w:val="heading 4"/>
    <w:basedOn w:val="Normln"/>
    <w:next w:val="Normln"/>
    <w:link w:val="Nadpis4Char"/>
    <w:uiPriority w:val="9"/>
    <w:unhideWhenUsed/>
    <w:qFormat/>
    <w:rsid w:val="003D4385"/>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571D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571D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571D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571D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571D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3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33A"/>
    <w:rPr>
      <w:rFonts w:ascii="Times New Roman" w:eastAsia="Times New Roman" w:hAnsi="Times New Roman" w:cs="Times New Roman"/>
      <w:color w:val="000000"/>
      <w:sz w:val="24"/>
      <w:lang w:eastAsia="cs-CZ"/>
    </w:rPr>
  </w:style>
  <w:style w:type="paragraph" w:styleId="Zpat">
    <w:name w:val="footer"/>
    <w:basedOn w:val="Normln"/>
    <w:link w:val="ZpatChar"/>
    <w:uiPriority w:val="99"/>
    <w:unhideWhenUsed/>
    <w:rsid w:val="0042533A"/>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33A"/>
    <w:rPr>
      <w:rFonts w:ascii="Times New Roman" w:eastAsia="Times New Roman" w:hAnsi="Times New Roman" w:cs="Times New Roman"/>
      <w:color w:val="000000"/>
      <w:sz w:val="24"/>
      <w:lang w:eastAsia="cs-CZ"/>
    </w:rPr>
  </w:style>
  <w:style w:type="character" w:customStyle="1" w:styleId="Nadpis1Char">
    <w:name w:val="Nadpis 1 Char"/>
    <w:basedOn w:val="Standardnpsmoodstavce"/>
    <w:link w:val="Nadpis1"/>
    <w:uiPriority w:val="9"/>
    <w:rsid w:val="005D09C6"/>
    <w:rPr>
      <w:rFonts w:ascii="Times New Roman" w:eastAsiaTheme="majorEastAsia" w:hAnsi="Times New Roman" w:cstheme="majorBidi"/>
      <w:b/>
      <w:color w:val="000000" w:themeColor="text1"/>
      <w:sz w:val="24"/>
      <w:szCs w:val="32"/>
      <w:lang w:eastAsia="cs-CZ"/>
    </w:rPr>
  </w:style>
  <w:style w:type="character" w:customStyle="1" w:styleId="Nadpis2Char">
    <w:name w:val="Nadpis 2 Char"/>
    <w:basedOn w:val="Standardnpsmoodstavce"/>
    <w:link w:val="Nadpis2"/>
    <w:uiPriority w:val="9"/>
    <w:rsid w:val="003D4385"/>
    <w:rPr>
      <w:rFonts w:ascii="Times New Roman" w:eastAsiaTheme="majorEastAsia" w:hAnsi="Times New Roman" w:cstheme="majorBidi"/>
      <w:b/>
      <w:color w:val="000000" w:themeColor="text1"/>
      <w:sz w:val="24"/>
      <w:szCs w:val="26"/>
      <w:lang w:eastAsia="cs-CZ"/>
    </w:rPr>
  </w:style>
  <w:style w:type="character" w:customStyle="1" w:styleId="Nadpis3Char">
    <w:name w:val="Nadpis 3 Char"/>
    <w:basedOn w:val="Standardnpsmoodstavce"/>
    <w:link w:val="Nadpis3"/>
    <w:uiPriority w:val="9"/>
    <w:rsid w:val="00484BA4"/>
    <w:rPr>
      <w:rFonts w:ascii="Times New Roman" w:eastAsiaTheme="majorEastAsia" w:hAnsi="Times New Roman" w:cstheme="majorBidi"/>
      <w:b/>
      <w:color w:val="000000" w:themeColor="text1"/>
      <w:sz w:val="24"/>
      <w:szCs w:val="24"/>
      <w:lang w:eastAsia="cs-CZ"/>
    </w:rPr>
  </w:style>
  <w:style w:type="paragraph" w:styleId="Odstavecseseznamem">
    <w:name w:val="List Paragraph"/>
    <w:basedOn w:val="Normln"/>
    <w:uiPriority w:val="34"/>
    <w:qFormat/>
    <w:rsid w:val="00CA3D85"/>
    <w:pPr>
      <w:ind w:left="720"/>
      <w:contextualSpacing/>
    </w:pPr>
  </w:style>
  <w:style w:type="character" w:styleId="Hypertextovodkaz">
    <w:name w:val="Hyperlink"/>
    <w:basedOn w:val="Standardnpsmoodstavce"/>
    <w:uiPriority w:val="99"/>
    <w:unhideWhenUsed/>
    <w:rsid w:val="002C3052"/>
    <w:rPr>
      <w:color w:val="0563C1" w:themeColor="hyperlink"/>
      <w:u w:val="single"/>
    </w:rPr>
  </w:style>
  <w:style w:type="character" w:styleId="Nevyeenzmnka">
    <w:name w:val="Unresolved Mention"/>
    <w:basedOn w:val="Standardnpsmoodstavce"/>
    <w:uiPriority w:val="99"/>
    <w:semiHidden/>
    <w:unhideWhenUsed/>
    <w:rsid w:val="002C3052"/>
    <w:rPr>
      <w:color w:val="808080"/>
      <w:shd w:val="clear" w:color="auto" w:fill="E6E6E6"/>
    </w:rPr>
  </w:style>
  <w:style w:type="table" w:styleId="Mkatabulky">
    <w:name w:val="Table Grid"/>
    <w:basedOn w:val="Normlntabulka"/>
    <w:uiPriority w:val="39"/>
    <w:rsid w:val="00FD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3D4385"/>
    <w:rPr>
      <w:rFonts w:asciiTheme="majorHAnsi" w:eastAsiaTheme="majorEastAsia" w:hAnsiTheme="majorHAnsi" w:cstheme="majorBidi"/>
      <w:i/>
      <w:iCs/>
      <w:color w:val="2E74B5" w:themeColor="accent1" w:themeShade="BF"/>
      <w:sz w:val="24"/>
      <w:lang w:eastAsia="cs-CZ"/>
    </w:rPr>
  </w:style>
  <w:style w:type="paragraph" w:styleId="Textbubliny">
    <w:name w:val="Balloon Text"/>
    <w:basedOn w:val="Normln"/>
    <w:link w:val="TextbublinyChar"/>
    <w:uiPriority w:val="99"/>
    <w:semiHidden/>
    <w:unhideWhenUsed/>
    <w:rsid w:val="00035F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5FED"/>
    <w:rPr>
      <w:rFonts w:ascii="Segoe UI" w:eastAsia="Times New Roman" w:hAnsi="Segoe UI" w:cs="Segoe UI"/>
      <w:color w:val="000000"/>
      <w:sz w:val="18"/>
      <w:szCs w:val="18"/>
      <w:lang w:eastAsia="cs-CZ"/>
    </w:rPr>
  </w:style>
  <w:style w:type="character" w:customStyle="1" w:styleId="Nadpis5Char">
    <w:name w:val="Nadpis 5 Char"/>
    <w:basedOn w:val="Standardnpsmoodstavce"/>
    <w:link w:val="Nadpis5"/>
    <w:uiPriority w:val="9"/>
    <w:semiHidden/>
    <w:rsid w:val="009571DF"/>
    <w:rPr>
      <w:rFonts w:asciiTheme="majorHAnsi" w:eastAsiaTheme="majorEastAsia" w:hAnsiTheme="majorHAnsi" w:cstheme="majorBidi"/>
      <w:color w:val="2E74B5" w:themeColor="accent1" w:themeShade="BF"/>
      <w:sz w:val="24"/>
      <w:lang w:eastAsia="cs-CZ"/>
    </w:rPr>
  </w:style>
  <w:style w:type="character" w:customStyle="1" w:styleId="Nadpis6Char">
    <w:name w:val="Nadpis 6 Char"/>
    <w:basedOn w:val="Standardnpsmoodstavce"/>
    <w:link w:val="Nadpis6"/>
    <w:uiPriority w:val="9"/>
    <w:semiHidden/>
    <w:rsid w:val="009571DF"/>
    <w:rPr>
      <w:rFonts w:asciiTheme="majorHAnsi" w:eastAsiaTheme="majorEastAsia" w:hAnsiTheme="majorHAnsi" w:cstheme="majorBidi"/>
      <w:color w:val="1F4D78" w:themeColor="accent1" w:themeShade="7F"/>
      <w:sz w:val="24"/>
      <w:lang w:eastAsia="cs-CZ"/>
    </w:rPr>
  </w:style>
  <w:style w:type="character" w:customStyle="1" w:styleId="Nadpis7Char">
    <w:name w:val="Nadpis 7 Char"/>
    <w:basedOn w:val="Standardnpsmoodstavce"/>
    <w:link w:val="Nadpis7"/>
    <w:uiPriority w:val="9"/>
    <w:semiHidden/>
    <w:rsid w:val="009571DF"/>
    <w:rPr>
      <w:rFonts w:asciiTheme="majorHAnsi" w:eastAsiaTheme="majorEastAsia" w:hAnsiTheme="majorHAnsi" w:cstheme="majorBidi"/>
      <w:i/>
      <w:iCs/>
      <w:color w:val="1F4D78" w:themeColor="accent1" w:themeShade="7F"/>
      <w:sz w:val="24"/>
      <w:lang w:eastAsia="cs-CZ"/>
    </w:rPr>
  </w:style>
  <w:style w:type="character" w:customStyle="1" w:styleId="Nadpis8Char">
    <w:name w:val="Nadpis 8 Char"/>
    <w:basedOn w:val="Standardnpsmoodstavce"/>
    <w:link w:val="Nadpis8"/>
    <w:uiPriority w:val="9"/>
    <w:semiHidden/>
    <w:rsid w:val="009571D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571DF"/>
    <w:rPr>
      <w:rFonts w:asciiTheme="majorHAnsi" w:eastAsiaTheme="majorEastAsia" w:hAnsiTheme="majorHAnsi" w:cstheme="majorBidi"/>
      <w:i/>
      <w:iCs/>
      <w:color w:val="272727" w:themeColor="text1" w:themeTint="D8"/>
      <w:sz w:val="21"/>
      <w:szCs w:val="21"/>
      <w:lang w:eastAsia="cs-CZ"/>
    </w:rPr>
  </w:style>
  <w:style w:type="paragraph" w:styleId="Nadpisobsahu">
    <w:name w:val="TOC Heading"/>
    <w:basedOn w:val="Nadpis1"/>
    <w:next w:val="Normln"/>
    <w:uiPriority w:val="39"/>
    <w:unhideWhenUsed/>
    <w:qFormat/>
    <w:rsid w:val="0092791B"/>
    <w:pPr>
      <w:numPr>
        <w:numId w:val="0"/>
      </w:numPr>
      <w:spacing w:before="240" w:after="0" w:line="259" w:lineRule="auto"/>
      <w:ind w:right="0"/>
      <w:outlineLvl w:val="9"/>
    </w:pPr>
    <w:rPr>
      <w:rFonts w:asciiTheme="majorHAnsi" w:hAnsiTheme="majorHAnsi"/>
      <w:b w:val="0"/>
      <w:color w:val="2E74B5" w:themeColor="accent1" w:themeShade="BF"/>
      <w:sz w:val="32"/>
    </w:rPr>
  </w:style>
  <w:style w:type="paragraph" w:styleId="Obsah1">
    <w:name w:val="toc 1"/>
    <w:basedOn w:val="Normln"/>
    <w:next w:val="Normln"/>
    <w:autoRedefine/>
    <w:uiPriority w:val="39"/>
    <w:unhideWhenUsed/>
    <w:rsid w:val="009C2C98"/>
    <w:pPr>
      <w:tabs>
        <w:tab w:val="left" w:pos="709"/>
        <w:tab w:val="right" w:leader="dot" w:pos="9627"/>
      </w:tabs>
      <w:spacing w:after="100"/>
    </w:pPr>
  </w:style>
  <w:style w:type="paragraph" w:styleId="Obsah2">
    <w:name w:val="toc 2"/>
    <w:basedOn w:val="Normln"/>
    <w:next w:val="Normln"/>
    <w:autoRedefine/>
    <w:uiPriority w:val="39"/>
    <w:unhideWhenUsed/>
    <w:rsid w:val="0092791B"/>
    <w:pPr>
      <w:spacing w:after="100"/>
      <w:ind w:left="240"/>
    </w:pPr>
  </w:style>
  <w:style w:type="paragraph" w:styleId="Obsah3">
    <w:name w:val="toc 3"/>
    <w:basedOn w:val="Normln"/>
    <w:next w:val="Normln"/>
    <w:autoRedefine/>
    <w:uiPriority w:val="39"/>
    <w:unhideWhenUsed/>
    <w:rsid w:val="0092791B"/>
    <w:pPr>
      <w:spacing w:after="100"/>
      <w:ind w:left="480"/>
    </w:pPr>
  </w:style>
  <w:style w:type="paragraph" w:styleId="FormtovanvHTML">
    <w:name w:val="HTML Preformatted"/>
    <w:basedOn w:val="Normln"/>
    <w:link w:val="FormtovanvHTMLChar"/>
    <w:uiPriority w:val="99"/>
    <w:semiHidden/>
    <w:unhideWhenUsed/>
    <w:rsid w:val="008D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FormtovanvHTMLChar">
    <w:name w:val="Formátovaný v HTML Char"/>
    <w:basedOn w:val="Standardnpsmoodstavce"/>
    <w:link w:val="FormtovanvHTML"/>
    <w:uiPriority w:val="99"/>
    <w:semiHidden/>
    <w:rsid w:val="008D05BC"/>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440">
      <w:bodyDiv w:val="1"/>
      <w:marLeft w:val="0"/>
      <w:marRight w:val="0"/>
      <w:marTop w:val="0"/>
      <w:marBottom w:val="0"/>
      <w:divBdr>
        <w:top w:val="none" w:sz="0" w:space="0" w:color="auto"/>
        <w:left w:val="none" w:sz="0" w:space="0" w:color="auto"/>
        <w:bottom w:val="none" w:sz="0" w:space="0" w:color="auto"/>
        <w:right w:val="none" w:sz="0" w:space="0" w:color="auto"/>
      </w:divBdr>
    </w:div>
    <w:div w:id="131290397">
      <w:bodyDiv w:val="1"/>
      <w:marLeft w:val="0"/>
      <w:marRight w:val="0"/>
      <w:marTop w:val="0"/>
      <w:marBottom w:val="0"/>
      <w:divBdr>
        <w:top w:val="none" w:sz="0" w:space="0" w:color="auto"/>
        <w:left w:val="none" w:sz="0" w:space="0" w:color="auto"/>
        <w:bottom w:val="none" w:sz="0" w:space="0" w:color="auto"/>
        <w:right w:val="none" w:sz="0" w:space="0" w:color="auto"/>
      </w:divBdr>
    </w:div>
    <w:div w:id="197159560">
      <w:bodyDiv w:val="1"/>
      <w:marLeft w:val="0"/>
      <w:marRight w:val="0"/>
      <w:marTop w:val="0"/>
      <w:marBottom w:val="0"/>
      <w:divBdr>
        <w:top w:val="none" w:sz="0" w:space="0" w:color="auto"/>
        <w:left w:val="none" w:sz="0" w:space="0" w:color="auto"/>
        <w:bottom w:val="none" w:sz="0" w:space="0" w:color="auto"/>
        <w:right w:val="none" w:sz="0" w:space="0" w:color="auto"/>
      </w:divBdr>
    </w:div>
    <w:div w:id="275983657">
      <w:bodyDiv w:val="1"/>
      <w:marLeft w:val="0"/>
      <w:marRight w:val="0"/>
      <w:marTop w:val="0"/>
      <w:marBottom w:val="0"/>
      <w:divBdr>
        <w:top w:val="none" w:sz="0" w:space="0" w:color="auto"/>
        <w:left w:val="none" w:sz="0" w:space="0" w:color="auto"/>
        <w:bottom w:val="none" w:sz="0" w:space="0" w:color="auto"/>
        <w:right w:val="none" w:sz="0" w:space="0" w:color="auto"/>
      </w:divBdr>
    </w:div>
    <w:div w:id="545339932">
      <w:bodyDiv w:val="1"/>
      <w:marLeft w:val="0"/>
      <w:marRight w:val="0"/>
      <w:marTop w:val="0"/>
      <w:marBottom w:val="0"/>
      <w:divBdr>
        <w:top w:val="none" w:sz="0" w:space="0" w:color="auto"/>
        <w:left w:val="none" w:sz="0" w:space="0" w:color="auto"/>
        <w:bottom w:val="none" w:sz="0" w:space="0" w:color="auto"/>
        <w:right w:val="none" w:sz="0" w:space="0" w:color="auto"/>
      </w:divBdr>
    </w:div>
    <w:div w:id="592906171">
      <w:bodyDiv w:val="1"/>
      <w:marLeft w:val="0"/>
      <w:marRight w:val="0"/>
      <w:marTop w:val="0"/>
      <w:marBottom w:val="0"/>
      <w:divBdr>
        <w:top w:val="none" w:sz="0" w:space="0" w:color="auto"/>
        <w:left w:val="none" w:sz="0" w:space="0" w:color="auto"/>
        <w:bottom w:val="none" w:sz="0" w:space="0" w:color="auto"/>
        <w:right w:val="none" w:sz="0" w:space="0" w:color="auto"/>
      </w:divBdr>
    </w:div>
    <w:div w:id="735783300">
      <w:bodyDiv w:val="1"/>
      <w:marLeft w:val="0"/>
      <w:marRight w:val="0"/>
      <w:marTop w:val="0"/>
      <w:marBottom w:val="0"/>
      <w:divBdr>
        <w:top w:val="none" w:sz="0" w:space="0" w:color="auto"/>
        <w:left w:val="none" w:sz="0" w:space="0" w:color="auto"/>
        <w:bottom w:val="none" w:sz="0" w:space="0" w:color="auto"/>
        <w:right w:val="none" w:sz="0" w:space="0" w:color="auto"/>
      </w:divBdr>
    </w:div>
    <w:div w:id="997459139">
      <w:bodyDiv w:val="1"/>
      <w:marLeft w:val="0"/>
      <w:marRight w:val="0"/>
      <w:marTop w:val="0"/>
      <w:marBottom w:val="0"/>
      <w:divBdr>
        <w:top w:val="none" w:sz="0" w:space="0" w:color="auto"/>
        <w:left w:val="none" w:sz="0" w:space="0" w:color="auto"/>
        <w:bottom w:val="none" w:sz="0" w:space="0" w:color="auto"/>
        <w:right w:val="none" w:sz="0" w:space="0" w:color="auto"/>
      </w:divBdr>
    </w:div>
    <w:div w:id="1402212799">
      <w:bodyDiv w:val="1"/>
      <w:marLeft w:val="0"/>
      <w:marRight w:val="0"/>
      <w:marTop w:val="0"/>
      <w:marBottom w:val="0"/>
      <w:divBdr>
        <w:top w:val="none" w:sz="0" w:space="0" w:color="auto"/>
        <w:left w:val="none" w:sz="0" w:space="0" w:color="auto"/>
        <w:bottom w:val="none" w:sz="0" w:space="0" w:color="auto"/>
        <w:right w:val="none" w:sz="0" w:space="0" w:color="auto"/>
      </w:divBdr>
    </w:div>
    <w:div w:id="1424456795">
      <w:bodyDiv w:val="1"/>
      <w:marLeft w:val="0"/>
      <w:marRight w:val="0"/>
      <w:marTop w:val="0"/>
      <w:marBottom w:val="0"/>
      <w:divBdr>
        <w:top w:val="none" w:sz="0" w:space="0" w:color="auto"/>
        <w:left w:val="none" w:sz="0" w:space="0" w:color="auto"/>
        <w:bottom w:val="none" w:sz="0" w:space="0" w:color="auto"/>
        <w:right w:val="none" w:sz="0" w:space="0" w:color="auto"/>
      </w:divBdr>
    </w:div>
    <w:div w:id="1437867996">
      <w:bodyDiv w:val="1"/>
      <w:marLeft w:val="0"/>
      <w:marRight w:val="0"/>
      <w:marTop w:val="0"/>
      <w:marBottom w:val="0"/>
      <w:divBdr>
        <w:top w:val="none" w:sz="0" w:space="0" w:color="auto"/>
        <w:left w:val="none" w:sz="0" w:space="0" w:color="auto"/>
        <w:bottom w:val="none" w:sz="0" w:space="0" w:color="auto"/>
        <w:right w:val="none" w:sz="0" w:space="0" w:color="auto"/>
      </w:divBdr>
    </w:div>
    <w:div w:id="1476482707">
      <w:bodyDiv w:val="1"/>
      <w:marLeft w:val="0"/>
      <w:marRight w:val="0"/>
      <w:marTop w:val="0"/>
      <w:marBottom w:val="0"/>
      <w:divBdr>
        <w:top w:val="none" w:sz="0" w:space="0" w:color="auto"/>
        <w:left w:val="none" w:sz="0" w:space="0" w:color="auto"/>
        <w:bottom w:val="none" w:sz="0" w:space="0" w:color="auto"/>
        <w:right w:val="none" w:sz="0" w:space="0" w:color="auto"/>
      </w:divBdr>
    </w:div>
    <w:div w:id="1647008941">
      <w:bodyDiv w:val="1"/>
      <w:marLeft w:val="0"/>
      <w:marRight w:val="0"/>
      <w:marTop w:val="0"/>
      <w:marBottom w:val="0"/>
      <w:divBdr>
        <w:top w:val="none" w:sz="0" w:space="0" w:color="auto"/>
        <w:left w:val="none" w:sz="0" w:space="0" w:color="auto"/>
        <w:bottom w:val="none" w:sz="0" w:space="0" w:color="auto"/>
        <w:right w:val="none" w:sz="0" w:space="0" w:color="auto"/>
      </w:divBdr>
    </w:div>
    <w:div w:id="1756198398">
      <w:bodyDiv w:val="1"/>
      <w:marLeft w:val="0"/>
      <w:marRight w:val="0"/>
      <w:marTop w:val="0"/>
      <w:marBottom w:val="0"/>
      <w:divBdr>
        <w:top w:val="none" w:sz="0" w:space="0" w:color="auto"/>
        <w:left w:val="none" w:sz="0" w:space="0" w:color="auto"/>
        <w:bottom w:val="none" w:sz="0" w:space="0" w:color="auto"/>
        <w:right w:val="none" w:sz="0" w:space="0" w:color="auto"/>
      </w:divBdr>
    </w:div>
    <w:div w:id="1816796818">
      <w:bodyDiv w:val="1"/>
      <w:marLeft w:val="0"/>
      <w:marRight w:val="0"/>
      <w:marTop w:val="0"/>
      <w:marBottom w:val="0"/>
      <w:divBdr>
        <w:top w:val="none" w:sz="0" w:space="0" w:color="auto"/>
        <w:left w:val="none" w:sz="0" w:space="0" w:color="auto"/>
        <w:bottom w:val="none" w:sz="0" w:space="0" w:color="auto"/>
        <w:right w:val="none" w:sz="0" w:space="0" w:color="auto"/>
      </w:divBdr>
    </w:div>
    <w:div w:id="1850367216">
      <w:bodyDiv w:val="1"/>
      <w:marLeft w:val="0"/>
      <w:marRight w:val="0"/>
      <w:marTop w:val="0"/>
      <w:marBottom w:val="0"/>
      <w:divBdr>
        <w:top w:val="none" w:sz="0" w:space="0" w:color="auto"/>
        <w:left w:val="none" w:sz="0" w:space="0" w:color="auto"/>
        <w:bottom w:val="none" w:sz="0" w:space="0" w:color="auto"/>
        <w:right w:val="none" w:sz="0" w:space="0" w:color="auto"/>
      </w:divBdr>
    </w:div>
    <w:div w:id="1859654338">
      <w:bodyDiv w:val="1"/>
      <w:marLeft w:val="0"/>
      <w:marRight w:val="0"/>
      <w:marTop w:val="0"/>
      <w:marBottom w:val="0"/>
      <w:divBdr>
        <w:top w:val="none" w:sz="0" w:space="0" w:color="auto"/>
        <w:left w:val="none" w:sz="0" w:space="0" w:color="auto"/>
        <w:bottom w:val="none" w:sz="0" w:space="0" w:color="auto"/>
        <w:right w:val="none" w:sz="0" w:space="0" w:color="auto"/>
      </w:divBdr>
    </w:div>
    <w:div w:id="1945502686">
      <w:bodyDiv w:val="1"/>
      <w:marLeft w:val="0"/>
      <w:marRight w:val="0"/>
      <w:marTop w:val="0"/>
      <w:marBottom w:val="0"/>
      <w:divBdr>
        <w:top w:val="none" w:sz="0" w:space="0" w:color="auto"/>
        <w:left w:val="none" w:sz="0" w:space="0" w:color="auto"/>
        <w:bottom w:val="none" w:sz="0" w:space="0" w:color="auto"/>
        <w:right w:val="none" w:sz="0" w:space="0" w:color="auto"/>
      </w:divBdr>
    </w:div>
    <w:div w:id="20873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18" Type="http://schemas.openxmlformats.org/officeDocument/2006/relationships/hyperlink" Target="http://ezdroje.upol.cz/"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knihovna.upol.cz/" TargetMode="Externa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sportvital.cz/sport/505-test-rychlosti-se-zmenou-sme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2.xml"/><Relationship Id="rId28" Type="http://schemas.openxmlformats.org/officeDocument/2006/relationships/chart" Target="charts/chart7.xml"/><Relationship Id="rId10" Type="http://schemas.openxmlformats.org/officeDocument/2006/relationships/footer" Target="footer2.xml"/><Relationship Id="rId19" Type="http://schemas.openxmlformats.org/officeDocument/2006/relationships/image" Target="media/image7.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exl\Desktop\Tabulka%20k%20bakal&#225;&#345;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exl\Desktop\Tabulka%20k%20bakal&#225;&#345;c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exl\Desktop\Tabulka%20k%20bakal&#225;&#345;c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rexl\Desktop\Tabulka%20k%20bakal&#225;&#345;c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rexl\Desktop\Tabulka%20k%20bakal&#225;&#345;c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rexl\Desktop\Tabulka%20k%20bakal&#225;&#345;c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rexl\Desktop\Tabulka%20k%20bakal&#225;&#345;c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cs-CZ"/>
              <a:t>Test 505</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cs-CZ"/>
        </a:p>
      </c:txPr>
    </c:title>
    <c:autoTitleDeleted val="0"/>
    <c:plotArea>
      <c:layout/>
      <c:lineChart>
        <c:grouping val="standard"/>
        <c:varyColors val="0"/>
        <c:ser>
          <c:idx val="0"/>
          <c:order val="0"/>
          <c:spPr>
            <a:ln w="34925" cap="rnd">
              <a:solidFill>
                <a:schemeClr val="lt1"/>
              </a:solidFill>
              <a:round/>
            </a:ln>
            <a:effectLst>
              <a:outerShdw dist="25400" dir="2700000" algn="tl" rotWithShape="0">
                <a:schemeClr val="accent5"/>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5">
                          <a:lumMod val="60000"/>
                          <a:lumOff val="40000"/>
                        </a:schemeClr>
                      </a:solidFill>
                    </a:ln>
                    <a:effectLst/>
                  </c:spPr>
                </c15:leaderLines>
              </c:ext>
            </c:extLst>
          </c:dLbls>
          <c:cat>
            <c:strRef>
              <c:f>List2!$C$27:$C$28</c:f>
              <c:strCache>
                <c:ptCount val="2"/>
                <c:pt idx="0">
                  <c:v>první </c:v>
                </c:pt>
                <c:pt idx="1">
                  <c:v>druhé</c:v>
                </c:pt>
              </c:strCache>
            </c:strRef>
          </c:cat>
          <c:val>
            <c:numRef>
              <c:f>List2!$D$27:$D$28</c:f>
              <c:numCache>
                <c:formatCode>0.00</c:formatCode>
                <c:ptCount val="2"/>
                <c:pt idx="0" formatCode="General">
                  <c:v>2.84</c:v>
                </c:pt>
                <c:pt idx="1">
                  <c:v>2.72</c:v>
                </c:pt>
              </c:numCache>
            </c:numRef>
          </c:val>
          <c:smooth val="0"/>
          <c:extLst>
            <c:ext xmlns:c16="http://schemas.microsoft.com/office/drawing/2014/chart" uri="{C3380CC4-5D6E-409C-BE32-E72D297353CC}">
              <c16:uniqueId val="{00000000-A1F6-4A97-998B-6F78F518F9F2}"/>
            </c:ext>
          </c:extLst>
        </c:ser>
        <c:dLbls>
          <c:showLegendKey val="0"/>
          <c:showVal val="1"/>
          <c:showCatName val="0"/>
          <c:showSerName val="0"/>
          <c:showPercent val="0"/>
          <c:showBubbleSize val="0"/>
        </c:dLbls>
        <c:smooth val="0"/>
        <c:axId val="793463088"/>
        <c:axId val="806565472"/>
      </c:lineChart>
      <c:catAx>
        <c:axId val="7934630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MĚŘENÍ</a:t>
                </a:r>
              </a:p>
            </c:rich>
          </c:tx>
          <c:layout>
            <c:manualLayout>
              <c:xMode val="edge"/>
              <c:yMode val="edge"/>
              <c:x val="0.46808645097519502"/>
              <c:y val="0.8656676596467168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cs-CZ"/>
          </a:p>
        </c:txPr>
        <c:crossAx val="806565472"/>
        <c:crosses val="autoZero"/>
        <c:auto val="1"/>
        <c:lblAlgn val="ctr"/>
        <c:lblOffset val="100"/>
        <c:noMultiLvlLbl val="0"/>
      </c:catAx>
      <c:valAx>
        <c:axId val="806565472"/>
        <c:scaling>
          <c:orientation val="minMax"/>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Čas (sekundy)</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cs-CZ"/>
          </a:p>
        </c:txPr>
        <c:crossAx val="793463088"/>
        <c:crosses val="autoZero"/>
        <c:crossBetween val="between"/>
      </c:valAx>
      <c:spPr>
        <a:noFill/>
        <a:ln>
          <a:noFill/>
        </a:ln>
        <a:effectLst/>
      </c:spPr>
    </c:plotArea>
    <c:plotVisOnly val="1"/>
    <c:dispBlanksAs val="gap"/>
    <c:showDLblsOverMax val="0"/>
  </c:chart>
  <c:spPr>
    <a:solidFill>
      <a:schemeClr val="accent5"/>
    </a:solidFill>
    <a:ln w="9525" cap="flat" cmpd="sng" algn="ctr">
      <a:solidFill>
        <a:schemeClr val="accent5"/>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cs-CZ" sz="1200">
                <a:latin typeface="Times New Roman" panose="02020603050405020304" pitchFamily="18" charset="0"/>
                <a:cs typeface="Times New Roman" panose="02020603050405020304" pitchFamily="18" charset="0"/>
              </a:rPr>
              <a:t>Test rychlost+koordinace</a:t>
            </a:r>
          </a:p>
          <a:p>
            <a:pPr>
              <a:defRPr/>
            </a:pPr>
            <a:r>
              <a:rPr lang="cs-CZ" sz="1200">
                <a:latin typeface="Times New Roman" panose="02020603050405020304" pitchFamily="18" charset="0"/>
                <a:cs typeface="Times New Roman" panose="02020603050405020304" pitchFamily="18" charset="0"/>
              </a:rPr>
              <a:t>(bez míče)</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cs-CZ"/>
        </a:p>
      </c:txPr>
    </c:title>
    <c:autoTitleDeleted val="0"/>
    <c:plotArea>
      <c:layout/>
      <c:lineChart>
        <c:grouping val="stacked"/>
        <c:varyColors val="0"/>
        <c:ser>
          <c:idx val="0"/>
          <c:order val="0"/>
          <c:spPr>
            <a:ln w="34925" cap="rnd">
              <a:solidFill>
                <a:schemeClr val="lt1"/>
              </a:solidFill>
              <a:round/>
            </a:ln>
            <a:effectLst>
              <a:outerShdw dist="25400" dir="2700000" algn="tl" rotWithShape="0">
                <a:schemeClr val="accent5"/>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5">
                          <a:lumMod val="60000"/>
                          <a:lumOff val="40000"/>
                        </a:schemeClr>
                      </a:solidFill>
                    </a:ln>
                    <a:effectLst/>
                  </c:spPr>
                </c15:leaderLines>
              </c:ext>
            </c:extLst>
          </c:dLbls>
          <c:cat>
            <c:strRef>
              <c:f>List2!$C$30:$C$31</c:f>
              <c:strCache>
                <c:ptCount val="2"/>
                <c:pt idx="0">
                  <c:v>první</c:v>
                </c:pt>
                <c:pt idx="1">
                  <c:v>druhé</c:v>
                </c:pt>
              </c:strCache>
            </c:strRef>
          </c:cat>
          <c:val>
            <c:numRef>
              <c:f>List2!$D$30:$D$31</c:f>
              <c:numCache>
                <c:formatCode>General</c:formatCode>
                <c:ptCount val="2"/>
                <c:pt idx="0">
                  <c:v>6.15</c:v>
                </c:pt>
                <c:pt idx="1">
                  <c:v>6.02</c:v>
                </c:pt>
              </c:numCache>
            </c:numRef>
          </c:val>
          <c:smooth val="0"/>
          <c:extLst>
            <c:ext xmlns:c16="http://schemas.microsoft.com/office/drawing/2014/chart" uri="{C3380CC4-5D6E-409C-BE32-E72D297353CC}">
              <c16:uniqueId val="{00000000-29B1-4138-8F45-C2A70478B2E9}"/>
            </c:ext>
          </c:extLst>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41632512"/>
        <c:axId val="833823792"/>
      </c:lineChart>
      <c:catAx>
        <c:axId val="8416325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MĚŘENÍ</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cs-CZ"/>
          </a:p>
        </c:txPr>
        <c:crossAx val="833823792"/>
        <c:crosses val="autoZero"/>
        <c:auto val="1"/>
        <c:lblAlgn val="ctr"/>
        <c:lblOffset val="100"/>
        <c:noMultiLvlLbl val="0"/>
      </c:catAx>
      <c:valAx>
        <c:axId val="833823792"/>
        <c:scaling>
          <c:orientation val="minMax"/>
          <c:min val="6.0000000000000098"/>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Čas (sekundy)</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crossAx val="841632512"/>
        <c:crosses val="autoZero"/>
        <c:crossBetween val="between"/>
        <c:majorUnit val="2.0000000000000004E-2"/>
      </c:valAx>
      <c:spPr>
        <a:noFill/>
        <a:ln>
          <a:noFill/>
        </a:ln>
        <a:effectLst/>
      </c:spPr>
    </c:plotArea>
    <c:plotVisOnly val="1"/>
    <c:dispBlanksAs val="zero"/>
    <c:showDLblsOverMax val="0"/>
  </c:chart>
  <c:spPr>
    <a:solidFill>
      <a:schemeClr val="accent5"/>
    </a:solidFill>
    <a:ln w="9525" cap="flat" cmpd="sng" algn="ctr">
      <a:solidFill>
        <a:schemeClr val="accent5"/>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cs-CZ"/>
              <a:t>Test rychlost + koordinace</a:t>
            </a:r>
          </a:p>
          <a:p>
            <a:pPr>
              <a:defRPr/>
            </a:pPr>
            <a:r>
              <a:rPr lang="cs-CZ"/>
              <a:t>(s míčem)</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cs-CZ"/>
        </a:p>
      </c:txPr>
    </c:title>
    <c:autoTitleDeleted val="0"/>
    <c:plotArea>
      <c:layout/>
      <c:lineChart>
        <c:grouping val="stacked"/>
        <c:varyColors val="0"/>
        <c:ser>
          <c:idx val="0"/>
          <c:order val="0"/>
          <c:spPr>
            <a:ln w="34925" cap="rnd">
              <a:solidFill>
                <a:schemeClr val="lt1"/>
              </a:solidFill>
              <a:round/>
            </a:ln>
            <a:effectLst>
              <a:outerShdw dist="25400" dir="2700000" algn="tl" rotWithShape="0">
                <a:schemeClr val="accent5"/>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5">
                          <a:lumMod val="60000"/>
                          <a:lumOff val="40000"/>
                        </a:schemeClr>
                      </a:solidFill>
                    </a:ln>
                    <a:effectLst/>
                  </c:spPr>
                </c15:leaderLines>
              </c:ext>
            </c:extLst>
          </c:dLbls>
          <c:cat>
            <c:strRef>
              <c:f>List2!$C$33:$C$34</c:f>
              <c:strCache>
                <c:ptCount val="2"/>
                <c:pt idx="0">
                  <c:v>první </c:v>
                </c:pt>
                <c:pt idx="1">
                  <c:v>druhé</c:v>
                </c:pt>
              </c:strCache>
            </c:strRef>
          </c:cat>
          <c:val>
            <c:numRef>
              <c:f>List2!$D$33:$D$34</c:f>
              <c:numCache>
                <c:formatCode>General</c:formatCode>
                <c:ptCount val="2"/>
                <c:pt idx="0">
                  <c:v>7.36</c:v>
                </c:pt>
                <c:pt idx="1">
                  <c:v>7.16</c:v>
                </c:pt>
              </c:numCache>
            </c:numRef>
          </c:val>
          <c:smooth val="0"/>
          <c:extLst>
            <c:ext xmlns:c16="http://schemas.microsoft.com/office/drawing/2014/chart" uri="{C3380CC4-5D6E-409C-BE32-E72D297353CC}">
              <c16:uniqueId val="{00000000-5791-4C74-8A4A-0A73891A8DEC}"/>
            </c:ext>
          </c:extLst>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40690048"/>
        <c:axId val="743872576"/>
      </c:lineChart>
      <c:catAx>
        <c:axId val="84069004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MĚŘENÍ</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cs-CZ"/>
          </a:p>
        </c:txPr>
        <c:crossAx val="743872576"/>
        <c:crosses val="autoZero"/>
        <c:auto val="1"/>
        <c:lblAlgn val="ctr"/>
        <c:lblOffset val="100"/>
        <c:noMultiLvlLbl val="0"/>
      </c:catAx>
      <c:valAx>
        <c:axId val="74387257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Čas</a:t>
                </a:r>
                <a:r>
                  <a:rPr lang="cs-CZ" baseline="0"/>
                  <a:t> (sekundy)</a:t>
                </a:r>
                <a:endParaRPr lang="cs-CZ"/>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cs-CZ"/>
          </a:p>
        </c:txPr>
        <c:crossAx val="840690048"/>
        <c:crosses val="autoZero"/>
        <c:crossBetween val="between"/>
      </c:valAx>
      <c:spPr>
        <a:noFill/>
        <a:ln>
          <a:noFill/>
        </a:ln>
        <a:effectLst/>
      </c:spPr>
    </c:plotArea>
    <c:plotVisOnly val="1"/>
    <c:dispBlanksAs val="gap"/>
    <c:showDLblsOverMax val="0"/>
  </c:chart>
  <c:spPr>
    <a:solidFill>
      <a:schemeClr val="accent5"/>
    </a:solidFill>
    <a:ln w="9525" cap="flat" cmpd="sng" algn="ctr">
      <a:solidFill>
        <a:schemeClr val="accent5"/>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cs-CZ"/>
              <a:t>Tapping nohou ve stoje</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cs-CZ"/>
        </a:p>
      </c:txPr>
    </c:title>
    <c:autoTitleDeleted val="0"/>
    <c:plotArea>
      <c:layout/>
      <c:lineChart>
        <c:grouping val="stacked"/>
        <c:varyColors val="0"/>
        <c:ser>
          <c:idx val="0"/>
          <c:order val="0"/>
          <c:spPr>
            <a:ln w="34925" cap="rnd">
              <a:solidFill>
                <a:schemeClr val="lt1"/>
              </a:solidFill>
              <a:round/>
            </a:ln>
            <a:effectLst>
              <a:outerShdw dist="25400" dir="2700000" algn="tl" rotWithShape="0">
                <a:schemeClr val="accent5"/>
              </a:outerShdw>
            </a:effectLst>
          </c:spPr>
          <c:marker>
            <c:symbol val="none"/>
          </c:marker>
          <c:cat>
            <c:strRef>
              <c:f>List2!$C$36:$C$37</c:f>
              <c:strCache>
                <c:ptCount val="2"/>
                <c:pt idx="0">
                  <c:v>první</c:v>
                </c:pt>
                <c:pt idx="1">
                  <c:v>druhé</c:v>
                </c:pt>
              </c:strCache>
            </c:strRef>
          </c:cat>
          <c:val>
            <c:numRef>
              <c:f>List2!$D$36:$D$37</c:f>
              <c:numCache>
                <c:formatCode>General</c:formatCode>
                <c:ptCount val="2"/>
                <c:pt idx="0">
                  <c:v>25.9</c:v>
                </c:pt>
                <c:pt idx="1">
                  <c:v>26.3</c:v>
                </c:pt>
              </c:numCache>
            </c:numRef>
          </c:val>
          <c:smooth val="0"/>
          <c:extLst>
            <c:ext xmlns:c16="http://schemas.microsoft.com/office/drawing/2014/chart" uri="{C3380CC4-5D6E-409C-BE32-E72D297353CC}">
              <c16:uniqueId val="{00000000-BD0D-45F4-B185-C5114ADD58D6}"/>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41622528"/>
        <c:axId val="806591392"/>
      </c:lineChart>
      <c:catAx>
        <c:axId val="84162252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Měření</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cs-CZ"/>
          </a:p>
        </c:txPr>
        <c:crossAx val="806591392"/>
        <c:crosses val="autoZero"/>
        <c:auto val="1"/>
        <c:lblAlgn val="ctr"/>
        <c:lblOffset val="100"/>
        <c:noMultiLvlLbl val="0"/>
      </c:catAx>
      <c:valAx>
        <c:axId val="806591392"/>
        <c:scaling>
          <c:orientation val="minMax"/>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baseline="0"/>
                  <a:t>Počet dotyků (průměr)</a:t>
                </a:r>
                <a:endParaRPr lang="cs-CZ"/>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cs-CZ"/>
          </a:p>
        </c:txPr>
        <c:crossAx val="841622528"/>
        <c:crosses val="autoZero"/>
        <c:crossBetween val="between"/>
      </c:valAx>
      <c:spPr>
        <a:noFill/>
        <a:ln>
          <a:noFill/>
        </a:ln>
        <a:effectLst/>
      </c:spPr>
    </c:plotArea>
    <c:plotVisOnly val="1"/>
    <c:dispBlanksAs val="zero"/>
    <c:showDLblsOverMax val="0"/>
  </c:chart>
  <c:spPr>
    <a:solidFill>
      <a:schemeClr val="accent5"/>
    </a:solidFill>
    <a:ln w="9525" cap="flat" cmpd="sng" algn="ctr">
      <a:solidFill>
        <a:schemeClr val="accent5"/>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cs-CZ"/>
              <a:t>Hluboký předklon v sedu</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cs-CZ"/>
        </a:p>
      </c:txPr>
    </c:title>
    <c:autoTitleDeleted val="0"/>
    <c:plotArea>
      <c:layout/>
      <c:lineChart>
        <c:grouping val="standard"/>
        <c:varyColors val="0"/>
        <c:ser>
          <c:idx val="0"/>
          <c:order val="0"/>
          <c:spPr>
            <a:ln w="34925" cap="rnd">
              <a:solidFill>
                <a:schemeClr val="lt1"/>
              </a:solidFill>
              <a:round/>
            </a:ln>
            <a:effectLst>
              <a:outerShdw dist="25400" dir="2700000" algn="tl" rotWithShape="0">
                <a:schemeClr val="accent5"/>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5">
                          <a:lumMod val="60000"/>
                          <a:lumOff val="40000"/>
                        </a:schemeClr>
                      </a:solidFill>
                    </a:ln>
                    <a:effectLst/>
                  </c:spPr>
                </c15:leaderLines>
              </c:ext>
            </c:extLst>
          </c:dLbls>
          <c:cat>
            <c:strRef>
              <c:f>List2!$C$39:$C$40</c:f>
              <c:strCache>
                <c:ptCount val="2"/>
                <c:pt idx="0">
                  <c:v>první</c:v>
                </c:pt>
                <c:pt idx="1">
                  <c:v>druhé</c:v>
                </c:pt>
              </c:strCache>
            </c:strRef>
          </c:cat>
          <c:val>
            <c:numRef>
              <c:f>List2!$D$39:$D$40</c:f>
              <c:numCache>
                <c:formatCode>General</c:formatCode>
                <c:ptCount val="2"/>
                <c:pt idx="0">
                  <c:v>4.7</c:v>
                </c:pt>
                <c:pt idx="1">
                  <c:v>6.4</c:v>
                </c:pt>
              </c:numCache>
            </c:numRef>
          </c:val>
          <c:smooth val="1"/>
          <c:extLst>
            <c:ext xmlns:c16="http://schemas.microsoft.com/office/drawing/2014/chart" uri="{C3380CC4-5D6E-409C-BE32-E72D297353CC}">
              <c16:uniqueId val="{00000000-7365-41F8-921F-BBE5A32CE958}"/>
            </c:ext>
          </c:extLst>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41648320"/>
        <c:axId val="835708720"/>
      </c:lineChart>
      <c:catAx>
        <c:axId val="84164832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Měření</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cs-CZ"/>
          </a:p>
        </c:txPr>
        <c:crossAx val="835708720"/>
        <c:crosses val="autoZero"/>
        <c:auto val="1"/>
        <c:lblAlgn val="ctr"/>
        <c:lblOffset val="100"/>
        <c:noMultiLvlLbl val="0"/>
      </c:catAx>
      <c:valAx>
        <c:axId val="835708720"/>
        <c:scaling>
          <c:orientation val="minMax"/>
          <c:min val="3"/>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Průměrný výkon(v cm)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cs-CZ"/>
          </a:p>
        </c:txPr>
        <c:crossAx val="841648320"/>
        <c:crosses val="autoZero"/>
        <c:crossBetween val="between"/>
        <c:majorUnit val="1"/>
      </c:valAx>
      <c:spPr>
        <a:noFill/>
        <a:ln>
          <a:noFill/>
        </a:ln>
        <a:effectLst/>
      </c:spPr>
    </c:plotArea>
    <c:plotVisOnly val="1"/>
    <c:dispBlanksAs val="zero"/>
    <c:showDLblsOverMax val="0"/>
  </c:chart>
  <c:spPr>
    <a:solidFill>
      <a:schemeClr val="accent5"/>
    </a:solidFill>
    <a:ln w="9525" cap="flat" cmpd="sng" algn="ctr">
      <a:solidFill>
        <a:schemeClr val="accent5"/>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cs-CZ"/>
              <a:t>HOd míčem do dálky z místa</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cs-CZ"/>
        </a:p>
      </c:txPr>
    </c:title>
    <c:autoTitleDeleted val="0"/>
    <c:plotArea>
      <c:layout/>
      <c:lineChart>
        <c:grouping val="stacked"/>
        <c:varyColors val="0"/>
        <c:ser>
          <c:idx val="0"/>
          <c:order val="0"/>
          <c:spPr>
            <a:ln w="34925" cap="rnd">
              <a:solidFill>
                <a:schemeClr val="lt1"/>
              </a:solidFill>
              <a:round/>
            </a:ln>
            <a:effectLst>
              <a:outerShdw dist="25400" dir="2700000" algn="tl" rotWithShape="0">
                <a:schemeClr val="accent5"/>
              </a:outerShdw>
            </a:effectLst>
          </c:spPr>
          <c:marker>
            <c:symbol val="none"/>
          </c:marker>
          <c:cat>
            <c:strRef>
              <c:f>List2!$C$42:$C$43</c:f>
              <c:strCache>
                <c:ptCount val="2"/>
                <c:pt idx="0">
                  <c:v>první</c:v>
                </c:pt>
                <c:pt idx="1">
                  <c:v>druhé</c:v>
                </c:pt>
              </c:strCache>
            </c:strRef>
          </c:cat>
          <c:val>
            <c:numRef>
              <c:f>List2!$D$42:$D$43</c:f>
              <c:numCache>
                <c:formatCode>General</c:formatCode>
                <c:ptCount val="2"/>
                <c:pt idx="0" formatCode="0.00">
                  <c:v>11.4</c:v>
                </c:pt>
                <c:pt idx="1">
                  <c:v>11.44</c:v>
                </c:pt>
              </c:numCache>
            </c:numRef>
          </c:val>
          <c:smooth val="0"/>
          <c:extLst>
            <c:ext xmlns:c16="http://schemas.microsoft.com/office/drawing/2014/chart" uri="{C3380CC4-5D6E-409C-BE32-E72D297353CC}">
              <c16:uniqueId val="{00000000-2F26-48D2-B256-02545B3D15E9}"/>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40690464"/>
        <c:axId val="836073952"/>
      </c:lineChart>
      <c:catAx>
        <c:axId val="8406904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Měření</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cs-CZ"/>
          </a:p>
        </c:txPr>
        <c:crossAx val="836073952"/>
        <c:crosses val="autoZero"/>
        <c:auto val="1"/>
        <c:lblAlgn val="ctr"/>
        <c:lblOffset val="100"/>
        <c:noMultiLvlLbl val="0"/>
      </c:catAx>
      <c:valAx>
        <c:axId val="836073952"/>
        <c:scaling>
          <c:orientation val="minMax"/>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Průměrný výkon</a:t>
                </a:r>
                <a:r>
                  <a:rPr lang="cs-CZ" baseline="0"/>
                  <a:t> (v metrech)</a:t>
                </a:r>
                <a:endParaRPr lang="cs-CZ"/>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cs-CZ"/>
          </a:p>
        </c:txPr>
        <c:crossAx val="840690464"/>
        <c:crosses val="autoZero"/>
        <c:crossBetween val="between"/>
      </c:valAx>
      <c:spPr>
        <a:noFill/>
        <a:ln>
          <a:noFill/>
        </a:ln>
        <a:effectLst/>
      </c:spPr>
    </c:plotArea>
    <c:plotVisOnly val="1"/>
    <c:dispBlanksAs val="zero"/>
    <c:showDLblsOverMax val="0"/>
  </c:chart>
  <c:spPr>
    <a:solidFill>
      <a:schemeClr val="accent5"/>
    </a:solidFill>
    <a:ln w="9525" cap="flat" cmpd="sng" algn="ctr">
      <a:solidFill>
        <a:schemeClr val="accent5"/>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cs-CZ"/>
              <a:t>Skok do dálky z místa</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cs-CZ"/>
        </a:p>
      </c:txPr>
    </c:title>
    <c:autoTitleDeleted val="0"/>
    <c:plotArea>
      <c:layout/>
      <c:lineChart>
        <c:grouping val="stacked"/>
        <c:varyColors val="0"/>
        <c:ser>
          <c:idx val="0"/>
          <c:order val="0"/>
          <c:spPr>
            <a:ln w="34925" cap="rnd">
              <a:solidFill>
                <a:schemeClr val="lt1"/>
              </a:solidFill>
              <a:round/>
            </a:ln>
            <a:effectLst>
              <a:outerShdw dist="25400" dir="2700000" algn="tl" rotWithShape="0">
                <a:schemeClr val="accent5"/>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5">
                          <a:lumMod val="60000"/>
                          <a:lumOff val="40000"/>
                        </a:schemeClr>
                      </a:solidFill>
                    </a:ln>
                    <a:effectLst/>
                  </c:spPr>
                </c15:leaderLines>
              </c:ext>
            </c:extLst>
          </c:dLbls>
          <c:cat>
            <c:strRef>
              <c:f>List2!$C$45:$C$46</c:f>
              <c:strCache>
                <c:ptCount val="2"/>
                <c:pt idx="0">
                  <c:v>první</c:v>
                </c:pt>
                <c:pt idx="1">
                  <c:v>druhé</c:v>
                </c:pt>
              </c:strCache>
            </c:strRef>
          </c:cat>
          <c:val>
            <c:numRef>
              <c:f>List2!$D$45:$D$46</c:f>
              <c:numCache>
                <c:formatCode>General</c:formatCode>
                <c:ptCount val="2"/>
                <c:pt idx="0">
                  <c:v>1.79</c:v>
                </c:pt>
                <c:pt idx="1">
                  <c:v>1.84</c:v>
                </c:pt>
              </c:numCache>
            </c:numRef>
          </c:val>
          <c:smooth val="0"/>
          <c:extLst>
            <c:ext xmlns:c16="http://schemas.microsoft.com/office/drawing/2014/chart" uri="{C3380CC4-5D6E-409C-BE32-E72D297353CC}">
              <c16:uniqueId val="{00000000-AEFA-4E98-9C2B-5E8DD5017D1A}"/>
            </c:ext>
          </c:extLst>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41647072"/>
        <c:axId val="835713264"/>
      </c:lineChart>
      <c:catAx>
        <c:axId val="84164707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Měření</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cs-CZ"/>
          </a:p>
        </c:txPr>
        <c:crossAx val="835713264"/>
        <c:crosses val="autoZero"/>
        <c:auto val="1"/>
        <c:lblAlgn val="ctr"/>
        <c:lblOffset val="100"/>
        <c:noMultiLvlLbl val="0"/>
      </c:catAx>
      <c:valAx>
        <c:axId val="83571326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cs-CZ"/>
                  <a:t>Průměrný výkon (v cm)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cs-CZ"/>
          </a:p>
        </c:txPr>
        <c:crossAx val="841647072"/>
        <c:crosses val="autoZero"/>
        <c:crossBetween val="between"/>
      </c:valAx>
      <c:spPr>
        <a:noFill/>
        <a:ln>
          <a:noFill/>
        </a:ln>
        <a:effectLst/>
      </c:spPr>
    </c:plotArea>
    <c:plotVisOnly val="1"/>
    <c:dispBlanksAs val="zero"/>
    <c:showDLblsOverMax val="0"/>
  </c:chart>
  <c:spPr>
    <a:solidFill>
      <a:schemeClr val="accent5"/>
    </a:solidFill>
    <a:ln w="9525" cap="flat" cmpd="sng" algn="ctr">
      <a:solidFill>
        <a:schemeClr val="accent5"/>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72E98-0D59-4C2A-9241-E5938E0C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13162</TotalTime>
  <Pages>51</Pages>
  <Words>33767</Words>
  <Characters>199231</Characters>
  <Application>Microsoft Office Word</Application>
  <DocSecurity>0</DocSecurity>
  <Lines>1660</Lines>
  <Paragraphs>465</Paragraphs>
  <ScaleCrop>false</ScaleCrop>
  <HeadingPairs>
    <vt:vector size="2" baseType="variant">
      <vt:variant>
        <vt:lpstr>Název</vt:lpstr>
      </vt:variant>
      <vt:variant>
        <vt:i4>1</vt:i4>
      </vt:variant>
    </vt:vector>
  </HeadingPairs>
  <TitlesOfParts>
    <vt:vector size="1" baseType="lpstr">
      <vt:lpstr/>
    </vt:vector>
  </TitlesOfParts>
  <Company>FTK UP Olomouc</Company>
  <LinksUpToDate>false</LinksUpToDate>
  <CharactersWithSpaces>232533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Drexler David</dc:creator>
  <cp:keywords/>
  <dc:description/>
  <cp:lastModifiedBy>drexlerd david</cp:lastModifiedBy>
  <cp:revision>467</cp:revision>
  <dcterms:created xsi:type="dcterms:W3CDTF">2017-11-21T08:13:00Z</dcterms:created>
  <dcterms:modified xsi:type="dcterms:W3CDTF">2018-04-26T16:19:00Z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bab4957d-2b6a-327d-8e86-5dc54f3f37ec</vt:lpwstr>
  </property>
  <property fmtid="{D5CDD505-2E9C-101B-9397-08002B2CF9AE}" pid="24" name="Mendeley Citation Style_1">
    <vt:lpwstr>http://www.zotero.org/styles/apa</vt:lpwstr>
  </property>
</Properties>
</file>