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C3F8F" w14:textId="77777777" w:rsidR="00F03BF8" w:rsidRDefault="00F03BF8">
      <w:pPr>
        <w:jc w:val="center"/>
        <w:rPr>
          <w:b/>
          <w:bCs/>
          <w:sz w:val="40"/>
          <w:szCs w:val="40"/>
        </w:rPr>
      </w:pPr>
    </w:p>
    <w:p w14:paraId="021F2F83" w14:textId="77777777" w:rsidR="00F03BF8" w:rsidRDefault="00000000">
      <w:pPr>
        <w:jc w:val="center"/>
        <w:rPr>
          <w:b/>
          <w:bCs/>
          <w:sz w:val="40"/>
          <w:szCs w:val="40"/>
        </w:rPr>
      </w:pPr>
      <w:r>
        <w:rPr>
          <w:b/>
          <w:bCs/>
          <w:sz w:val="40"/>
          <w:szCs w:val="40"/>
        </w:rPr>
        <w:t>UNIVERZITA PALACKÉHO V OLOMOUCI</w:t>
      </w:r>
    </w:p>
    <w:p w14:paraId="016E70E9" w14:textId="77777777" w:rsidR="00F03BF8" w:rsidRDefault="00F03BF8">
      <w:pPr>
        <w:jc w:val="center"/>
        <w:rPr>
          <w:sz w:val="40"/>
          <w:szCs w:val="40"/>
        </w:rPr>
      </w:pPr>
    </w:p>
    <w:p w14:paraId="04EE5698" w14:textId="77777777" w:rsidR="00F03BF8" w:rsidRDefault="00000000">
      <w:pPr>
        <w:jc w:val="center"/>
        <w:rPr>
          <w:sz w:val="40"/>
          <w:szCs w:val="40"/>
        </w:rPr>
      </w:pPr>
      <w:r>
        <w:rPr>
          <w:sz w:val="40"/>
          <w:szCs w:val="40"/>
        </w:rPr>
        <w:t>PEDAGODICKÁ FAKULTA</w:t>
      </w:r>
    </w:p>
    <w:p w14:paraId="467CB551" w14:textId="77777777" w:rsidR="00F03BF8" w:rsidRDefault="00000000">
      <w:pPr>
        <w:jc w:val="center"/>
        <w:rPr>
          <w:sz w:val="32"/>
          <w:szCs w:val="32"/>
        </w:rPr>
      </w:pPr>
      <w:r>
        <w:rPr>
          <w:sz w:val="32"/>
          <w:szCs w:val="32"/>
        </w:rPr>
        <w:t>Katedra hudební výchovy</w:t>
      </w:r>
    </w:p>
    <w:p w14:paraId="3944C2AB" w14:textId="77777777" w:rsidR="00F03BF8" w:rsidRDefault="00F03BF8">
      <w:pPr>
        <w:jc w:val="center"/>
        <w:rPr>
          <w:sz w:val="32"/>
          <w:szCs w:val="32"/>
        </w:rPr>
      </w:pPr>
    </w:p>
    <w:p w14:paraId="1DECE8CC" w14:textId="77777777" w:rsidR="00F03BF8" w:rsidRDefault="00F03BF8">
      <w:pPr>
        <w:jc w:val="center"/>
        <w:rPr>
          <w:sz w:val="32"/>
          <w:szCs w:val="32"/>
        </w:rPr>
      </w:pPr>
    </w:p>
    <w:p w14:paraId="24ABA950" w14:textId="77777777" w:rsidR="00F03BF8" w:rsidRDefault="00F03BF8">
      <w:pPr>
        <w:jc w:val="center"/>
        <w:rPr>
          <w:sz w:val="32"/>
          <w:szCs w:val="32"/>
        </w:rPr>
      </w:pPr>
    </w:p>
    <w:p w14:paraId="688B1550" w14:textId="77777777" w:rsidR="00F03BF8" w:rsidRDefault="00000000">
      <w:pPr>
        <w:jc w:val="center"/>
        <w:rPr>
          <w:sz w:val="36"/>
          <w:szCs w:val="36"/>
        </w:rPr>
      </w:pPr>
      <w:r>
        <w:rPr>
          <w:sz w:val="36"/>
          <w:szCs w:val="36"/>
        </w:rPr>
        <w:t>Bakalářská práce</w:t>
      </w:r>
    </w:p>
    <w:p w14:paraId="3ABD8131" w14:textId="77777777" w:rsidR="00F03BF8" w:rsidRDefault="00F03BF8">
      <w:pPr>
        <w:jc w:val="center"/>
        <w:rPr>
          <w:sz w:val="32"/>
          <w:szCs w:val="32"/>
        </w:rPr>
      </w:pPr>
    </w:p>
    <w:p w14:paraId="13121A8E" w14:textId="77777777" w:rsidR="00F03BF8" w:rsidRDefault="00000000">
      <w:pPr>
        <w:jc w:val="center"/>
        <w:rPr>
          <w:b/>
          <w:bCs/>
          <w:sz w:val="40"/>
          <w:szCs w:val="40"/>
        </w:rPr>
      </w:pPr>
      <w:r>
        <w:rPr>
          <w:b/>
          <w:bCs/>
          <w:sz w:val="40"/>
          <w:szCs w:val="40"/>
        </w:rPr>
        <w:t>Vztah žáků s </w:t>
      </w:r>
      <w:proofErr w:type="spellStart"/>
      <w:r>
        <w:rPr>
          <w:b/>
          <w:bCs/>
          <w:sz w:val="40"/>
          <w:szCs w:val="40"/>
        </w:rPr>
        <w:t>dysmúzií</w:t>
      </w:r>
      <w:proofErr w:type="spellEnd"/>
      <w:r>
        <w:rPr>
          <w:b/>
          <w:bCs/>
          <w:sz w:val="40"/>
          <w:szCs w:val="40"/>
        </w:rPr>
        <w:t xml:space="preserve"> k hudbě a hudební výchově na druhém stupni ZŠ </w:t>
      </w:r>
    </w:p>
    <w:p w14:paraId="389186B0" w14:textId="77777777" w:rsidR="00F03BF8" w:rsidRDefault="00F03BF8">
      <w:pPr>
        <w:jc w:val="center"/>
        <w:rPr>
          <w:b/>
          <w:bCs/>
          <w:sz w:val="40"/>
          <w:szCs w:val="40"/>
        </w:rPr>
      </w:pPr>
    </w:p>
    <w:p w14:paraId="41E8E441" w14:textId="77777777" w:rsidR="00F03BF8" w:rsidRDefault="00F03BF8">
      <w:pPr>
        <w:jc w:val="center"/>
        <w:rPr>
          <w:sz w:val="28"/>
          <w:szCs w:val="28"/>
        </w:rPr>
      </w:pPr>
    </w:p>
    <w:p w14:paraId="1E89750C" w14:textId="77777777" w:rsidR="00F03BF8" w:rsidRDefault="00000000">
      <w:pPr>
        <w:jc w:val="center"/>
        <w:rPr>
          <w:sz w:val="28"/>
          <w:szCs w:val="28"/>
        </w:rPr>
      </w:pPr>
      <w:r>
        <w:rPr>
          <w:sz w:val="28"/>
          <w:szCs w:val="28"/>
        </w:rPr>
        <w:t>Bublíková Vendula</w:t>
      </w:r>
    </w:p>
    <w:p w14:paraId="1A5C0243" w14:textId="77777777" w:rsidR="00F03BF8" w:rsidRDefault="00F03BF8">
      <w:pPr>
        <w:jc w:val="center"/>
        <w:rPr>
          <w:sz w:val="28"/>
          <w:szCs w:val="28"/>
        </w:rPr>
      </w:pPr>
    </w:p>
    <w:p w14:paraId="56CF80F5" w14:textId="77777777" w:rsidR="00F03BF8" w:rsidRDefault="00F03BF8">
      <w:pPr>
        <w:jc w:val="center"/>
        <w:rPr>
          <w:sz w:val="28"/>
          <w:szCs w:val="28"/>
        </w:rPr>
      </w:pPr>
    </w:p>
    <w:p w14:paraId="71930ED1" w14:textId="77777777" w:rsidR="00F03BF8" w:rsidRDefault="00000000">
      <w:pPr>
        <w:jc w:val="center"/>
        <w:rPr>
          <w:sz w:val="28"/>
          <w:szCs w:val="28"/>
        </w:rPr>
      </w:pPr>
      <w:r>
        <w:rPr>
          <w:sz w:val="28"/>
          <w:szCs w:val="28"/>
        </w:rPr>
        <w:t>Vedoucí práce: Mgr. Lenka Kružíková, Ph.D.</w:t>
      </w:r>
    </w:p>
    <w:p w14:paraId="31AC63A2" w14:textId="77777777" w:rsidR="00F03BF8" w:rsidRDefault="00F03BF8">
      <w:pPr>
        <w:jc w:val="center"/>
        <w:rPr>
          <w:sz w:val="28"/>
          <w:szCs w:val="28"/>
        </w:rPr>
      </w:pPr>
    </w:p>
    <w:p w14:paraId="3D77137F" w14:textId="77777777" w:rsidR="00F03BF8" w:rsidRDefault="00F03BF8">
      <w:pPr>
        <w:jc w:val="center"/>
        <w:rPr>
          <w:sz w:val="28"/>
          <w:szCs w:val="28"/>
        </w:rPr>
      </w:pPr>
    </w:p>
    <w:p w14:paraId="1C33BA38" w14:textId="77777777" w:rsidR="00F03BF8" w:rsidRDefault="00F03BF8">
      <w:pPr>
        <w:rPr>
          <w:sz w:val="28"/>
          <w:szCs w:val="28"/>
        </w:rPr>
      </w:pPr>
    </w:p>
    <w:p w14:paraId="077BA9F9" w14:textId="77777777" w:rsidR="00F03BF8" w:rsidRDefault="00F03BF8">
      <w:pPr>
        <w:rPr>
          <w:sz w:val="28"/>
          <w:szCs w:val="28"/>
        </w:rPr>
      </w:pPr>
    </w:p>
    <w:p w14:paraId="7793E444" w14:textId="77777777" w:rsidR="00DB0354" w:rsidRDefault="00DB0354">
      <w:pPr>
        <w:rPr>
          <w:sz w:val="28"/>
          <w:szCs w:val="28"/>
        </w:rPr>
      </w:pPr>
    </w:p>
    <w:p w14:paraId="10D239C1" w14:textId="77777777" w:rsidR="00DB0354" w:rsidRDefault="00DB0354">
      <w:pPr>
        <w:rPr>
          <w:sz w:val="28"/>
          <w:szCs w:val="28"/>
        </w:rPr>
      </w:pPr>
    </w:p>
    <w:p w14:paraId="2E346EB4" w14:textId="7FA8FBD6" w:rsidR="00F03BF8" w:rsidRDefault="00000000">
      <w:pPr>
        <w:rPr>
          <w:sz w:val="28"/>
          <w:szCs w:val="28"/>
        </w:rPr>
      </w:pPr>
      <w:r>
        <w:rPr>
          <w:sz w:val="28"/>
          <w:szCs w:val="28"/>
        </w:rPr>
        <w:t>Olomouc 2023</w:t>
      </w:r>
    </w:p>
    <w:p w14:paraId="2C87C08A" w14:textId="77777777" w:rsidR="00F03BF8" w:rsidRDefault="00F03BF8">
      <w:pPr>
        <w:rPr>
          <w:sz w:val="28"/>
          <w:szCs w:val="28"/>
        </w:rPr>
      </w:pPr>
    </w:p>
    <w:p w14:paraId="6EF23D1B" w14:textId="77777777" w:rsidR="00F03BF8" w:rsidRDefault="00F03BF8">
      <w:pPr>
        <w:jc w:val="center"/>
        <w:rPr>
          <w:b/>
          <w:bCs/>
          <w:sz w:val="40"/>
          <w:szCs w:val="40"/>
        </w:rPr>
      </w:pPr>
    </w:p>
    <w:p w14:paraId="69279DEE" w14:textId="77777777" w:rsidR="00F03BF8" w:rsidRDefault="00F03BF8">
      <w:pPr>
        <w:rPr>
          <w:b/>
          <w:bCs/>
          <w:sz w:val="32"/>
          <w:szCs w:val="32"/>
        </w:rPr>
      </w:pPr>
    </w:p>
    <w:p w14:paraId="2FE2AD5F" w14:textId="77777777" w:rsidR="00F03BF8" w:rsidRDefault="00000000" w:rsidP="00157E68">
      <w:pPr>
        <w:jc w:val="both"/>
        <w:rPr>
          <w:b/>
          <w:bCs/>
          <w:sz w:val="32"/>
          <w:szCs w:val="32"/>
        </w:rPr>
      </w:pPr>
      <w:r>
        <w:rPr>
          <w:b/>
          <w:bCs/>
          <w:sz w:val="32"/>
          <w:szCs w:val="32"/>
        </w:rPr>
        <w:t>Prohlášení</w:t>
      </w:r>
    </w:p>
    <w:p w14:paraId="2621DD4C" w14:textId="77777777" w:rsidR="00F03BF8" w:rsidRDefault="00F03BF8" w:rsidP="00157E68">
      <w:pPr>
        <w:jc w:val="both"/>
        <w:rPr>
          <w:b/>
          <w:bCs/>
          <w:sz w:val="32"/>
          <w:szCs w:val="32"/>
        </w:rPr>
      </w:pPr>
    </w:p>
    <w:p w14:paraId="7C336088" w14:textId="187773CE" w:rsidR="00F03BF8" w:rsidRDefault="00000000" w:rsidP="00157E68">
      <w:pPr>
        <w:jc w:val="both"/>
        <w:rPr>
          <w:sz w:val="24"/>
          <w:szCs w:val="24"/>
        </w:rPr>
      </w:pPr>
      <w:r>
        <w:rPr>
          <w:sz w:val="24"/>
          <w:szCs w:val="24"/>
        </w:rPr>
        <w:t xml:space="preserve">   Prohlašuji, že jsem bakalářskou práci vypracovala samostatně, pod odborným vedením Mgr. Lenky Kružíkové, Ph.D. </w:t>
      </w:r>
      <w:r w:rsidR="000A5EFF">
        <w:rPr>
          <w:sz w:val="24"/>
          <w:szCs w:val="24"/>
        </w:rPr>
        <w:t>a uvedla</w:t>
      </w:r>
      <w:r w:rsidR="00157E68">
        <w:rPr>
          <w:sz w:val="24"/>
          <w:szCs w:val="24"/>
        </w:rPr>
        <w:t xml:space="preserve"> v ní</w:t>
      </w:r>
      <w:r w:rsidR="000A5EFF">
        <w:rPr>
          <w:sz w:val="24"/>
          <w:szCs w:val="24"/>
        </w:rPr>
        <w:t xml:space="preserve"> veškeré použité zdroje.</w:t>
      </w:r>
    </w:p>
    <w:p w14:paraId="5A0B3CE3" w14:textId="77777777" w:rsidR="00F03BF8" w:rsidRDefault="00F03BF8" w:rsidP="00157E68">
      <w:pPr>
        <w:jc w:val="both"/>
        <w:rPr>
          <w:sz w:val="24"/>
          <w:szCs w:val="24"/>
        </w:rPr>
      </w:pPr>
    </w:p>
    <w:p w14:paraId="7C2BB77D" w14:textId="77777777" w:rsidR="00F03BF8" w:rsidRDefault="00F03BF8" w:rsidP="00157E68">
      <w:pPr>
        <w:jc w:val="both"/>
        <w:rPr>
          <w:sz w:val="24"/>
          <w:szCs w:val="24"/>
        </w:rPr>
      </w:pPr>
    </w:p>
    <w:p w14:paraId="342B2D3F" w14:textId="77777777" w:rsidR="00F03BF8" w:rsidRDefault="00F03BF8" w:rsidP="00157E68">
      <w:pPr>
        <w:jc w:val="both"/>
        <w:rPr>
          <w:sz w:val="24"/>
          <w:szCs w:val="24"/>
        </w:rPr>
      </w:pPr>
    </w:p>
    <w:p w14:paraId="7773A705" w14:textId="77777777" w:rsidR="00F03BF8" w:rsidRDefault="00F03BF8" w:rsidP="00157E68">
      <w:pPr>
        <w:jc w:val="both"/>
        <w:rPr>
          <w:sz w:val="24"/>
          <w:szCs w:val="24"/>
        </w:rPr>
      </w:pPr>
    </w:p>
    <w:p w14:paraId="2ADB628E" w14:textId="77777777" w:rsidR="00F03BF8" w:rsidRDefault="00F03BF8" w:rsidP="00157E68">
      <w:pPr>
        <w:jc w:val="both"/>
        <w:rPr>
          <w:sz w:val="24"/>
          <w:szCs w:val="24"/>
        </w:rPr>
      </w:pPr>
    </w:p>
    <w:p w14:paraId="3D609F41" w14:textId="77777777" w:rsidR="00F03BF8" w:rsidRDefault="00F03BF8" w:rsidP="00157E68">
      <w:pPr>
        <w:jc w:val="both"/>
        <w:rPr>
          <w:sz w:val="24"/>
          <w:szCs w:val="24"/>
        </w:rPr>
      </w:pPr>
    </w:p>
    <w:p w14:paraId="3ECA46E5" w14:textId="77777777" w:rsidR="00F03BF8" w:rsidRDefault="00F03BF8" w:rsidP="00157E68">
      <w:pPr>
        <w:jc w:val="both"/>
        <w:rPr>
          <w:sz w:val="24"/>
          <w:szCs w:val="24"/>
        </w:rPr>
      </w:pPr>
    </w:p>
    <w:p w14:paraId="710EA790" w14:textId="77777777" w:rsidR="00F03BF8" w:rsidRDefault="00F03BF8" w:rsidP="00157E68">
      <w:pPr>
        <w:jc w:val="both"/>
        <w:rPr>
          <w:sz w:val="24"/>
          <w:szCs w:val="24"/>
        </w:rPr>
      </w:pPr>
    </w:p>
    <w:p w14:paraId="5A3F407D" w14:textId="77777777" w:rsidR="00F03BF8" w:rsidRDefault="00F03BF8" w:rsidP="00157E68">
      <w:pPr>
        <w:jc w:val="both"/>
        <w:rPr>
          <w:sz w:val="24"/>
          <w:szCs w:val="24"/>
        </w:rPr>
      </w:pPr>
    </w:p>
    <w:p w14:paraId="4799DAF2" w14:textId="77777777" w:rsidR="00F03BF8" w:rsidRDefault="00F03BF8" w:rsidP="00157E68">
      <w:pPr>
        <w:jc w:val="both"/>
        <w:rPr>
          <w:sz w:val="24"/>
          <w:szCs w:val="24"/>
        </w:rPr>
      </w:pPr>
    </w:p>
    <w:p w14:paraId="74714017" w14:textId="77777777" w:rsidR="00F03BF8" w:rsidRDefault="00F03BF8" w:rsidP="00157E68">
      <w:pPr>
        <w:jc w:val="both"/>
        <w:rPr>
          <w:sz w:val="24"/>
          <w:szCs w:val="24"/>
        </w:rPr>
      </w:pPr>
    </w:p>
    <w:p w14:paraId="37B4ABD1" w14:textId="77777777" w:rsidR="00F03BF8" w:rsidRDefault="00F03BF8" w:rsidP="00157E68">
      <w:pPr>
        <w:jc w:val="both"/>
        <w:rPr>
          <w:sz w:val="24"/>
          <w:szCs w:val="24"/>
        </w:rPr>
      </w:pPr>
    </w:p>
    <w:p w14:paraId="29303556" w14:textId="77777777" w:rsidR="00F03BF8" w:rsidRDefault="00F03BF8" w:rsidP="00157E68">
      <w:pPr>
        <w:jc w:val="both"/>
        <w:rPr>
          <w:sz w:val="24"/>
          <w:szCs w:val="24"/>
        </w:rPr>
      </w:pPr>
    </w:p>
    <w:p w14:paraId="397AF7DD" w14:textId="77777777" w:rsidR="00F03BF8" w:rsidRDefault="00F03BF8" w:rsidP="00157E68">
      <w:pPr>
        <w:jc w:val="both"/>
        <w:rPr>
          <w:sz w:val="24"/>
          <w:szCs w:val="24"/>
        </w:rPr>
      </w:pPr>
    </w:p>
    <w:p w14:paraId="3D83A809" w14:textId="77777777" w:rsidR="00F03BF8" w:rsidRDefault="00F03BF8" w:rsidP="00157E68">
      <w:pPr>
        <w:jc w:val="both"/>
        <w:rPr>
          <w:sz w:val="24"/>
          <w:szCs w:val="24"/>
        </w:rPr>
      </w:pPr>
    </w:p>
    <w:p w14:paraId="7ED2376F" w14:textId="77777777" w:rsidR="00F03BF8" w:rsidRDefault="00F03BF8" w:rsidP="00157E68">
      <w:pPr>
        <w:jc w:val="both"/>
        <w:rPr>
          <w:sz w:val="24"/>
          <w:szCs w:val="24"/>
        </w:rPr>
      </w:pPr>
    </w:p>
    <w:p w14:paraId="61A5992E" w14:textId="77777777" w:rsidR="00F03BF8" w:rsidRDefault="00F03BF8" w:rsidP="00157E68">
      <w:pPr>
        <w:jc w:val="both"/>
        <w:rPr>
          <w:sz w:val="24"/>
          <w:szCs w:val="24"/>
        </w:rPr>
      </w:pPr>
    </w:p>
    <w:p w14:paraId="28F25D4B" w14:textId="77777777" w:rsidR="00F03BF8" w:rsidRDefault="00F03BF8" w:rsidP="00157E68">
      <w:pPr>
        <w:jc w:val="both"/>
        <w:rPr>
          <w:sz w:val="24"/>
          <w:szCs w:val="24"/>
        </w:rPr>
      </w:pPr>
    </w:p>
    <w:p w14:paraId="49B42ADD" w14:textId="77777777" w:rsidR="00DB0354" w:rsidRDefault="00DB0354" w:rsidP="00157E68">
      <w:pPr>
        <w:jc w:val="both"/>
        <w:rPr>
          <w:sz w:val="24"/>
          <w:szCs w:val="24"/>
        </w:rPr>
      </w:pPr>
    </w:p>
    <w:p w14:paraId="05369763" w14:textId="787C3470" w:rsidR="00157E68" w:rsidRDefault="000A5EFF" w:rsidP="00157E68">
      <w:pPr>
        <w:jc w:val="both"/>
        <w:rPr>
          <w:sz w:val="24"/>
          <w:szCs w:val="24"/>
        </w:rPr>
      </w:pPr>
      <w:r>
        <w:rPr>
          <w:sz w:val="24"/>
          <w:szCs w:val="24"/>
        </w:rPr>
        <w:t>V Olomouci dne ........................</w:t>
      </w:r>
      <w:r w:rsidR="00DB0354">
        <w:rPr>
          <w:sz w:val="24"/>
          <w:szCs w:val="24"/>
        </w:rPr>
        <w:t>.........</w:t>
      </w:r>
      <w:r w:rsidR="00157E68">
        <w:rPr>
          <w:sz w:val="24"/>
          <w:szCs w:val="24"/>
        </w:rPr>
        <w:t xml:space="preserve">            </w:t>
      </w:r>
    </w:p>
    <w:p w14:paraId="039CEF21" w14:textId="79351A15" w:rsidR="000A5EFF" w:rsidRPr="000A5EFF" w:rsidRDefault="00157E68" w:rsidP="00157E68">
      <w:pPr>
        <w:jc w:val="both"/>
        <w:rPr>
          <w:sz w:val="24"/>
          <w:szCs w:val="24"/>
        </w:rPr>
      </w:pPr>
      <w:r>
        <w:rPr>
          <w:sz w:val="24"/>
          <w:szCs w:val="24"/>
        </w:rPr>
        <w:t xml:space="preserve">                                                        </w:t>
      </w:r>
    </w:p>
    <w:p w14:paraId="45BD0F30" w14:textId="3B6311CF" w:rsidR="00F03BF8" w:rsidRDefault="00157E68" w:rsidP="00157E68">
      <w:pPr>
        <w:jc w:val="both"/>
        <w:rPr>
          <w:b/>
          <w:bCs/>
        </w:rPr>
      </w:pPr>
      <w:r w:rsidRPr="00157E68">
        <w:rPr>
          <w:b/>
          <w:bCs/>
        </w:rPr>
        <w:t xml:space="preserve">                                                                                       </w:t>
      </w:r>
      <w:r>
        <w:rPr>
          <w:b/>
          <w:bCs/>
        </w:rPr>
        <w:t xml:space="preserve">                                               </w:t>
      </w:r>
      <w:r w:rsidRPr="00157E68">
        <w:rPr>
          <w:b/>
          <w:bCs/>
        </w:rPr>
        <w:t>...............................</w:t>
      </w:r>
      <w:r>
        <w:rPr>
          <w:b/>
          <w:bCs/>
        </w:rPr>
        <w:t>........</w:t>
      </w:r>
    </w:p>
    <w:p w14:paraId="64EFA64F" w14:textId="132A8CFD" w:rsidR="00157E68" w:rsidRPr="00E714D0" w:rsidRDefault="00157E68" w:rsidP="00157E68">
      <w:pPr>
        <w:jc w:val="both"/>
      </w:pPr>
      <w:r>
        <w:rPr>
          <w:b/>
          <w:bCs/>
        </w:rPr>
        <w:t xml:space="preserve">                                                                                                                                            </w:t>
      </w:r>
      <w:r w:rsidRPr="00E714D0">
        <w:t>Bublíková Vendula</w:t>
      </w:r>
    </w:p>
    <w:p w14:paraId="00FC828D" w14:textId="39A27722" w:rsidR="00F03BF8" w:rsidRDefault="00000000" w:rsidP="00157E68">
      <w:pPr>
        <w:jc w:val="both"/>
      </w:pPr>
      <w:r>
        <w:rPr>
          <w:b/>
          <w:bCs/>
          <w:sz w:val="32"/>
          <w:szCs w:val="32"/>
        </w:rPr>
        <w:lastRenderedPageBreak/>
        <w:t>Poděkování</w:t>
      </w:r>
      <w:r>
        <w:rPr>
          <w:b/>
          <w:bCs/>
        </w:rPr>
        <w:t xml:space="preserve"> </w:t>
      </w:r>
    </w:p>
    <w:p w14:paraId="72291417" w14:textId="77777777" w:rsidR="00F03BF8" w:rsidRDefault="00F03BF8" w:rsidP="00157E68">
      <w:pPr>
        <w:jc w:val="both"/>
        <w:rPr>
          <w:b/>
          <w:bCs/>
        </w:rPr>
      </w:pPr>
    </w:p>
    <w:p w14:paraId="2CF4B164" w14:textId="6F9BF27B" w:rsidR="00F03BF8" w:rsidRDefault="00000000" w:rsidP="00157E68">
      <w:pPr>
        <w:jc w:val="both"/>
        <w:rPr>
          <w:sz w:val="24"/>
          <w:szCs w:val="24"/>
        </w:rPr>
      </w:pPr>
      <w:r>
        <w:rPr>
          <w:sz w:val="24"/>
          <w:szCs w:val="24"/>
        </w:rPr>
        <w:t xml:space="preserve">   Ráda bych poděkovala všem, kteří mě při psaní bakalářské práce </w:t>
      </w:r>
      <w:r w:rsidR="00495FEE">
        <w:rPr>
          <w:sz w:val="24"/>
          <w:szCs w:val="24"/>
        </w:rPr>
        <w:t>podpořili</w:t>
      </w:r>
      <w:r>
        <w:rPr>
          <w:sz w:val="24"/>
          <w:szCs w:val="24"/>
        </w:rPr>
        <w:t xml:space="preserve">. Děkuji </w:t>
      </w:r>
      <w:r w:rsidR="000831D1">
        <w:rPr>
          <w:sz w:val="24"/>
          <w:szCs w:val="24"/>
        </w:rPr>
        <w:t>především</w:t>
      </w:r>
      <w:r>
        <w:rPr>
          <w:sz w:val="24"/>
          <w:szCs w:val="24"/>
        </w:rPr>
        <w:t xml:space="preserve"> paní Mgr. Kružíkové, Ph.D. za vedení a trpělivost.</w:t>
      </w:r>
    </w:p>
    <w:p w14:paraId="42461215" w14:textId="77777777" w:rsidR="00F03BF8" w:rsidRDefault="00F03BF8" w:rsidP="00157E68">
      <w:pPr>
        <w:jc w:val="both"/>
        <w:rPr>
          <w:b/>
          <w:bCs/>
          <w:sz w:val="32"/>
          <w:szCs w:val="32"/>
        </w:rPr>
      </w:pPr>
    </w:p>
    <w:p w14:paraId="153097C8" w14:textId="77777777" w:rsidR="00F03BF8" w:rsidRDefault="00F03BF8" w:rsidP="00157E68">
      <w:pPr>
        <w:jc w:val="both"/>
        <w:rPr>
          <w:b/>
          <w:bCs/>
          <w:sz w:val="32"/>
          <w:szCs w:val="32"/>
        </w:rPr>
      </w:pPr>
    </w:p>
    <w:p w14:paraId="043B9991" w14:textId="77777777" w:rsidR="00F03BF8" w:rsidRDefault="00F03BF8" w:rsidP="00157E68">
      <w:pPr>
        <w:jc w:val="both"/>
        <w:rPr>
          <w:b/>
          <w:bCs/>
          <w:sz w:val="32"/>
          <w:szCs w:val="32"/>
        </w:rPr>
      </w:pPr>
    </w:p>
    <w:p w14:paraId="7D7F1535" w14:textId="77777777" w:rsidR="00F03BF8" w:rsidRDefault="00F03BF8">
      <w:pPr>
        <w:rPr>
          <w:b/>
          <w:bCs/>
          <w:sz w:val="32"/>
          <w:szCs w:val="32"/>
        </w:rPr>
      </w:pPr>
    </w:p>
    <w:p w14:paraId="0F5D81AD" w14:textId="77777777" w:rsidR="00F03BF8" w:rsidRDefault="00F03BF8">
      <w:pPr>
        <w:rPr>
          <w:b/>
          <w:bCs/>
          <w:sz w:val="32"/>
          <w:szCs w:val="32"/>
        </w:rPr>
      </w:pPr>
    </w:p>
    <w:p w14:paraId="11448139" w14:textId="77777777" w:rsidR="00F03BF8" w:rsidRDefault="00F03BF8">
      <w:pPr>
        <w:rPr>
          <w:b/>
          <w:bCs/>
          <w:sz w:val="32"/>
          <w:szCs w:val="32"/>
        </w:rPr>
      </w:pPr>
    </w:p>
    <w:p w14:paraId="0C1E241A" w14:textId="77777777" w:rsidR="00F03BF8" w:rsidRDefault="00F03BF8">
      <w:pPr>
        <w:rPr>
          <w:b/>
          <w:bCs/>
          <w:sz w:val="32"/>
          <w:szCs w:val="32"/>
        </w:rPr>
      </w:pPr>
    </w:p>
    <w:p w14:paraId="7B5BBC5A" w14:textId="77777777" w:rsidR="00F03BF8" w:rsidRDefault="00F03BF8">
      <w:pPr>
        <w:rPr>
          <w:b/>
          <w:bCs/>
          <w:sz w:val="32"/>
          <w:szCs w:val="32"/>
        </w:rPr>
      </w:pPr>
    </w:p>
    <w:p w14:paraId="0955D0C5" w14:textId="77777777" w:rsidR="00F03BF8" w:rsidRDefault="00F03BF8">
      <w:pPr>
        <w:rPr>
          <w:b/>
          <w:bCs/>
          <w:sz w:val="32"/>
          <w:szCs w:val="32"/>
        </w:rPr>
      </w:pPr>
    </w:p>
    <w:p w14:paraId="3C36C3A6" w14:textId="77777777" w:rsidR="00F03BF8" w:rsidRDefault="00F03BF8">
      <w:pPr>
        <w:rPr>
          <w:b/>
          <w:bCs/>
          <w:sz w:val="32"/>
          <w:szCs w:val="32"/>
        </w:rPr>
      </w:pPr>
    </w:p>
    <w:p w14:paraId="1BFC85FB" w14:textId="77777777" w:rsidR="00F03BF8" w:rsidRDefault="00F03BF8">
      <w:pPr>
        <w:rPr>
          <w:b/>
          <w:bCs/>
          <w:sz w:val="32"/>
          <w:szCs w:val="32"/>
        </w:rPr>
      </w:pPr>
    </w:p>
    <w:p w14:paraId="41ACBD62" w14:textId="77777777" w:rsidR="00F03BF8" w:rsidRDefault="00F03BF8">
      <w:pPr>
        <w:rPr>
          <w:b/>
          <w:bCs/>
          <w:sz w:val="32"/>
          <w:szCs w:val="32"/>
        </w:rPr>
      </w:pPr>
    </w:p>
    <w:p w14:paraId="1AEA3238" w14:textId="77777777" w:rsidR="00F03BF8" w:rsidRDefault="00F03BF8">
      <w:pPr>
        <w:rPr>
          <w:b/>
          <w:bCs/>
          <w:sz w:val="32"/>
          <w:szCs w:val="32"/>
        </w:rPr>
      </w:pPr>
    </w:p>
    <w:p w14:paraId="25954B1D" w14:textId="77777777" w:rsidR="00F03BF8" w:rsidRDefault="00F03BF8">
      <w:pPr>
        <w:rPr>
          <w:b/>
          <w:bCs/>
          <w:sz w:val="32"/>
          <w:szCs w:val="32"/>
        </w:rPr>
      </w:pPr>
    </w:p>
    <w:p w14:paraId="6B6F56EC" w14:textId="77777777" w:rsidR="00F03BF8" w:rsidRDefault="00F03BF8">
      <w:pPr>
        <w:rPr>
          <w:b/>
          <w:bCs/>
          <w:sz w:val="32"/>
          <w:szCs w:val="32"/>
        </w:rPr>
      </w:pPr>
    </w:p>
    <w:p w14:paraId="29668F33" w14:textId="77777777" w:rsidR="00F03BF8" w:rsidRDefault="00F03BF8">
      <w:pPr>
        <w:rPr>
          <w:b/>
          <w:bCs/>
          <w:sz w:val="32"/>
          <w:szCs w:val="32"/>
        </w:rPr>
      </w:pPr>
    </w:p>
    <w:p w14:paraId="5E906DEB" w14:textId="77777777" w:rsidR="00F03BF8" w:rsidRDefault="00F03BF8">
      <w:pPr>
        <w:rPr>
          <w:b/>
          <w:bCs/>
          <w:sz w:val="32"/>
          <w:szCs w:val="32"/>
        </w:rPr>
      </w:pPr>
    </w:p>
    <w:p w14:paraId="65D5BAC4" w14:textId="77777777" w:rsidR="00F03BF8" w:rsidRDefault="00F03BF8">
      <w:pPr>
        <w:rPr>
          <w:b/>
          <w:bCs/>
          <w:sz w:val="32"/>
          <w:szCs w:val="32"/>
        </w:rPr>
      </w:pPr>
    </w:p>
    <w:p w14:paraId="536AEEB5" w14:textId="77777777" w:rsidR="00F03BF8" w:rsidRDefault="00F03BF8">
      <w:pPr>
        <w:rPr>
          <w:b/>
          <w:bCs/>
          <w:sz w:val="32"/>
          <w:szCs w:val="32"/>
        </w:rPr>
      </w:pPr>
    </w:p>
    <w:p w14:paraId="4854791C" w14:textId="4E368F80" w:rsidR="009E36A0" w:rsidRDefault="009E36A0">
      <w:pPr>
        <w:rPr>
          <w:b/>
          <w:bCs/>
          <w:sz w:val="32"/>
          <w:szCs w:val="32"/>
        </w:rPr>
      </w:pPr>
    </w:p>
    <w:p w14:paraId="7221E186" w14:textId="77777777" w:rsidR="00157E68" w:rsidRDefault="00157E68">
      <w:pPr>
        <w:suppressAutoHyphens w:val="0"/>
        <w:rPr>
          <w:b/>
          <w:bCs/>
          <w:sz w:val="32"/>
          <w:szCs w:val="32"/>
        </w:rPr>
      </w:pPr>
    </w:p>
    <w:p w14:paraId="5CAB2AD0" w14:textId="77777777" w:rsidR="00157E68" w:rsidRDefault="00157E68">
      <w:pPr>
        <w:suppressAutoHyphens w:val="0"/>
        <w:rPr>
          <w:b/>
          <w:bCs/>
          <w:sz w:val="32"/>
          <w:szCs w:val="32"/>
        </w:rPr>
      </w:pPr>
    </w:p>
    <w:p w14:paraId="76B80DAB" w14:textId="18D5C9CB" w:rsidR="00EF1A58" w:rsidRDefault="00067D7B" w:rsidP="00157E68">
      <w:pPr>
        <w:suppressAutoHyphens w:val="0"/>
        <w:jc w:val="both"/>
        <w:rPr>
          <w:b/>
          <w:bCs/>
          <w:sz w:val="32"/>
          <w:szCs w:val="32"/>
        </w:rPr>
      </w:pPr>
      <w:r>
        <w:rPr>
          <w:b/>
          <w:bCs/>
          <w:sz w:val="32"/>
          <w:szCs w:val="32"/>
        </w:rPr>
        <w:lastRenderedPageBreak/>
        <w:t>Abstrakt</w:t>
      </w:r>
    </w:p>
    <w:p w14:paraId="0980A471" w14:textId="5F694456" w:rsidR="00E429FA" w:rsidRDefault="004116E6" w:rsidP="00157E68">
      <w:pPr>
        <w:suppressAutoHyphens w:val="0"/>
        <w:jc w:val="both"/>
        <w:rPr>
          <w:sz w:val="24"/>
          <w:szCs w:val="24"/>
        </w:rPr>
      </w:pPr>
      <w:r>
        <w:rPr>
          <w:sz w:val="24"/>
          <w:szCs w:val="24"/>
        </w:rPr>
        <w:t xml:space="preserve">   </w:t>
      </w:r>
      <w:r w:rsidR="00E429FA">
        <w:rPr>
          <w:sz w:val="24"/>
          <w:szCs w:val="24"/>
        </w:rPr>
        <w:t>Tato bakalářská práce popisuje poruch</w:t>
      </w:r>
      <w:r>
        <w:rPr>
          <w:sz w:val="24"/>
          <w:szCs w:val="24"/>
        </w:rPr>
        <w:t>y</w:t>
      </w:r>
      <w:r w:rsidR="00E429FA">
        <w:rPr>
          <w:sz w:val="24"/>
          <w:szCs w:val="24"/>
        </w:rPr>
        <w:t xml:space="preserve"> spojen</w:t>
      </w:r>
      <w:r>
        <w:rPr>
          <w:sz w:val="24"/>
          <w:szCs w:val="24"/>
        </w:rPr>
        <w:t>é</w:t>
      </w:r>
      <w:r w:rsidR="00E429FA">
        <w:rPr>
          <w:sz w:val="24"/>
          <w:szCs w:val="24"/>
        </w:rPr>
        <w:t xml:space="preserve"> s hudebním vnímáním</w:t>
      </w:r>
      <w:r>
        <w:rPr>
          <w:sz w:val="24"/>
          <w:szCs w:val="24"/>
        </w:rPr>
        <w:t xml:space="preserve">, zmiňuje </w:t>
      </w:r>
      <w:r w:rsidR="003A51F8">
        <w:rPr>
          <w:sz w:val="24"/>
          <w:szCs w:val="24"/>
        </w:rPr>
        <w:t>S</w:t>
      </w:r>
      <w:r>
        <w:rPr>
          <w:sz w:val="24"/>
          <w:szCs w:val="24"/>
        </w:rPr>
        <w:t xml:space="preserve">pecifické </w:t>
      </w:r>
      <w:r w:rsidR="003A51F8">
        <w:rPr>
          <w:sz w:val="24"/>
          <w:szCs w:val="24"/>
        </w:rPr>
        <w:t xml:space="preserve">vývojové </w:t>
      </w:r>
      <w:r>
        <w:rPr>
          <w:sz w:val="24"/>
          <w:szCs w:val="24"/>
        </w:rPr>
        <w:t xml:space="preserve">poruchy učení a </w:t>
      </w:r>
      <w:r w:rsidR="003A51F8">
        <w:rPr>
          <w:sz w:val="24"/>
          <w:szCs w:val="24"/>
        </w:rPr>
        <w:t>M</w:t>
      </w:r>
      <w:r>
        <w:rPr>
          <w:sz w:val="24"/>
          <w:szCs w:val="24"/>
        </w:rPr>
        <w:t>uzikoterapii</w:t>
      </w:r>
      <w:r w:rsidR="00C41EDC">
        <w:rPr>
          <w:sz w:val="24"/>
          <w:szCs w:val="24"/>
        </w:rPr>
        <w:t>, popisuje přístup k žákům se speciálními potřebami.</w:t>
      </w:r>
    </w:p>
    <w:p w14:paraId="5B28E1C1" w14:textId="77777777" w:rsidR="00E429FA" w:rsidRDefault="00E429FA" w:rsidP="00157E68">
      <w:pPr>
        <w:suppressAutoHyphens w:val="0"/>
        <w:jc w:val="both"/>
        <w:rPr>
          <w:sz w:val="24"/>
          <w:szCs w:val="24"/>
        </w:rPr>
      </w:pPr>
    </w:p>
    <w:p w14:paraId="54F29285" w14:textId="40376FDD" w:rsidR="003A51F8" w:rsidRDefault="00E429FA" w:rsidP="00157E68">
      <w:pPr>
        <w:suppressAutoHyphens w:val="0"/>
        <w:jc w:val="both"/>
        <w:rPr>
          <w:b/>
          <w:bCs/>
          <w:sz w:val="32"/>
          <w:szCs w:val="32"/>
        </w:rPr>
      </w:pPr>
      <w:proofErr w:type="spellStart"/>
      <w:r w:rsidRPr="00E429FA">
        <w:rPr>
          <w:b/>
          <w:bCs/>
          <w:sz w:val="32"/>
          <w:szCs w:val="32"/>
        </w:rPr>
        <w:t>Abstract</w:t>
      </w:r>
      <w:proofErr w:type="spellEnd"/>
      <w:r w:rsidR="004116E6">
        <w:rPr>
          <w:b/>
          <w:bCs/>
          <w:sz w:val="32"/>
          <w:szCs w:val="32"/>
        </w:rPr>
        <w:t xml:space="preserve"> </w:t>
      </w:r>
    </w:p>
    <w:p w14:paraId="7AF832B2" w14:textId="4C176F68" w:rsidR="004116E6" w:rsidRPr="004116E6" w:rsidRDefault="004116E6" w:rsidP="00157E68">
      <w:pPr>
        <w:suppressAutoHyphens w:val="0"/>
        <w:jc w:val="both"/>
        <w:rPr>
          <w:sz w:val="24"/>
          <w:szCs w:val="24"/>
        </w:rPr>
      </w:pPr>
      <w:r>
        <w:rPr>
          <w:sz w:val="24"/>
          <w:szCs w:val="24"/>
        </w:rPr>
        <w:t xml:space="preserve">   </w:t>
      </w:r>
      <w:proofErr w:type="spellStart"/>
      <w:r>
        <w:rPr>
          <w:sz w:val="24"/>
          <w:szCs w:val="24"/>
        </w:rPr>
        <w:t>This</w:t>
      </w:r>
      <w:proofErr w:type="spellEnd"/>
      <w:r>
        <w:rPr>
          <w:sz w:val="24"/>
          <w:szCs w:val="24"/>
        </w:rPr>
        <w:t xml:space="preserve"> </w:t>
      </w:r>
      <w:proofErr w:type="spellStart"/>
      <w:r>
        <w:rPr>
          <w:sz w:val="24"/>
          <w:szCs w:val="24"/>
        </w:rPr>
        <w:t>bachelor</w:t>
      </w:r>
      <w:proofErr w:type="spellEnd"/>
      <w:r>
        <w:rPr>
          <w:sz w:val="24"/>
          <w:szCs w:val="24"/>
        </w:rPr>
        <w:t xml:space="preserve"> thesis </w:t>
      </w:r>
      <w:proofErr w:type="spellStart"/>
      <w:r>
        <w:rPr>
          <w:sz w:val="24"/>
          <w:szCs w:val="24"/>
        </w:rPr>
        <w:t>describes</w:t>
      </w:r>
      <w:proofErr w:type="spellEnd"/>
      <w:r>
        <w:rPr>
          <w:sz w:val="24"/>
          <w:szCs w:val="24"/>
        </w:rPr>
        <w:t xml:space="preserve"> a </w:t>
      </w:r>
      <w:proofErr w:type="spellStart"/>
      <w:r>
        <w:rPr>
          <w:sz w:val="24"/>
          <w:szCs w:val="24"/>
        </w:rPr>
        <w:t>defects</w:t>
      </w:r>
      <w:proofErr w:type="spellEnd"/>
      <w:r>
        <w:rPr>
          <w:sz w:val="24"/>
          <w:szCs w:val="24"/>
        </w:rPr>
        <w:t xml:space="preserve"> </w:t>
      </w:r>
      <w:proofErr w:type="spellStart"/>
      <w:r>
        <w:rPr>
          <w:sz w:val="24"/>
          <w:szCs w:val="24"/>
        </w:rPr>
        <w:t>of</w:t>
      </w:r>
      <w:proofErr w:type="spellEnd"/>
      <w:r>
        <w:rPr>
          <w:sz w:val="24"/>
          <w:szCs w:val="24"/>
        </w:rPr>
        <w:t xml:space="preserve"> musical </w:t>
      </w:r>
      <w:proofErr w:type="spellStart"/>
      <w:r>
        <w:rPr>
          <w:sz w:val="24"/>
          <w:szCs w:val="24"/>
        </w:rPr>
        <w:t>perception</w:t>
      </w:r>
      <w:proofErr w:type="spellEnd"/>
      <w:r w:rsidR="003A51F8">
        <w:rPr>
          <w:sz w:val="24"/>
          <w:szCs w:val="24"/>
        </w:rPr>
        <w:t xml:space="preserve">, </w:t>
      </w:r>
      <w:proofErr w:type="spellStart"/>
      <w:r w:rsidR="003A51F8">
        <w:rPr>
          <w:sz w:val="24"/>
          <w:szCs w:val="24"/>
        </w:rPr>
        <w:t>mentions</w:t>
      </w:r>
      <w:proofErr w:type="spellEnd"/>
      <w:r w:rsidR="003A51F8">
        <w:rPr>
          <w:sz w:val="24"/>
          <w:szCs w:val="24"/>
        </w:rPr>
        <w:t xml:space="preserve"> </w:t>
      </w:r>
      <w:proofErr w:type="spellStart"/>
      <w:r w:rsidR="003A51F8">
        <w:rPr>
          <w:sz w:val="24"/>
          <w:szCs w:val="24"/>
        </w:rPr>
        <w:t>S</w:t>
      </w:r>
      <w:r w:rsidR="003A51F8" w:rsidRPr="003A51F8">
        <w:rPr>
          <w:sz w:val="24"/>
          <w:szCs w:val="24"/>
        </w:rPr>
        <w:t>pecific</w:t>
      </w:r>
      <w:proofErr w:type="spellEnd"/>
      <w:r w:rsidR="003A51F8" w:rsidRPr="003A51F8">
        <w:rPr>
          <w:sz w:val="24"/>
          <w:szCs w:val="24"/>
        </w:rPr>
        <w:t xml:space="preserve"> </w:t>
      </w:r>
      <w:r w:rsidR="003A51F8">
        <w:rPr>
          <w:sz w:val="24"/>
          <w:szCs w:val="24"/>
        </w:rPr>
        <w:t>L</w:t>
      </w:r>
      <w:r w:rsidR="003A51F8" w:rsidRPr="003A51F8">
        <w:rPr>
          <w:sz w:val="24"/>
          <w:szCs w:val="24"/>
        </w:rPr>
        <w:t xml:space="preserve">earning </w:t>
      </w:r>
      <w:proofErr w:type="spellStart"/>
      <w:r w:rsidR="003A51F8">
        <w:rPr>
          <w:sz w:val="24"/>
          <w:szCs w:val="24"/>
        </w:rPr>
        <w:t>D</w:t>
      </w:r>
      <w:r w:rsidR="003A51F8" w:rsidRPr="003A51F8">
        <w:rPr>
          <w:sz w:val="24"/>
          <w:szCs w:val="24"/>
        </w:rPr>
        <w:t>isabilities</w:t>
      </w:r>
      <w:proofErr w:type="spellEnd"/>
      <w:r w:rsidR="003A51F8">
        <w:rPr>
          <w:sz w:val="24"/>
          <w:szCs w:val="24"/>
        </w:rPr>
        <w:t xml:space="preserve"> and </w:t>
      </w:r>
      <w:proofErr w:type="spellStart"/>
      <w:r w:rsidR="003A51F8">
        <w:rPr>
          <w:sz w:val="24"/>
          <w:szCs w:val="24"/>
        </w:rPr>
        <w:t>Musictherapy</w:t>
      </w:r>
      <w:proofErr w:type="spellEnd"/>
      <w:r w:rsidR="003A51F8">
        <w:rPr>
          <w:sz w:val="24"/>
          <w:szCs w:val="24"/>
        </w:rPr>
        <w:t>,</w:t>
      </w:r>
      <w:r w:rsidR="00C41EDC">
        <w:rPr>
          <w:sz w:val="24"/>
          <w:szCs w:val="24"/>
        </w:rPr>
        <w:t xml:space="preserve"> </w:t>
      </w:r>
      <w:proofErr w:type="spellStart"/>
      <w:r w:rsidR="00C41EDC">
        <w:rPr>
          <w:sz w:val="24"/>
          <w:szCs w:val="24"/>
        </w:rPr>
        <w:t>describes</w:t>
      </w:r>
      <w:proofErr w:type="spellEnd"/>
      <w:r w:rsidR="00C41EDC">
        <w:rPr>
          <w:sz w:val="24"/>
          <w:szCs w:val="24"/>
        </w:rPr>
        <w:t xml:space="preserve"> </w:t>
      </w:r>
      <w:proofErr w:type="spellStart"/>
      <w:r w:rsidR="00C41EDC">
        <w:rPr>
          <w:sz w:val="24"/>
          <w:szCs w:val="24"/>
        </w:rPr>
        <w:t>an</w:t>
      </w:r>
      <w:proofErr w:type="spellEnd"/>
      <w:r w:rsidR="00C41EDC">
        <w:rPr>
          <w:sz w:val="24"/>
          <w:szCs w:val="24"/>
        </w:rPr>
        <w:t xml:space="preserve"> </w:t>
      </w:r>
      <w:proofErr w:type="spellStart"/>
      <w:r w:rsidR="00C41EDC">
        <w:rPr>
          <w:sz w:val="24"/>
          <w:szCs w:val="24"/>
        </w:rPr>
        <w:t>approach</w:t>
      </w:r>
      <w:proofErr w:type="spellEnd"/>
      <w:r w:rsidR="00C41EDC">
        <w:rPr>
          <w:sz w:val="24"/>
          <w:szCs w:val="24"/>
        </w:rPr>
        <w:t xml:space="preserve"> to </w:t>
      </w:r>
      <w:proofErr w:type="spellStart"/>
      <w:r w:rsidR="00C41EDC">
        <w:rPr>
          <w:sz w:val="24"/>
          <w:szCs w:val="24"/>
        </w:rPr>
        <w:t>pupils</w:t>
      </w:r>
      <w:proofErr w:type="spellEnd"/>
      <w:r w:rsidR="00C41EDC">
        <w:rPr>
          <w:sz w:val="24"/>
          <w:szCs w:val="24"/>
        </w:rPr>
        <w:t xml:space="preserve"> </w:t>
      </w:r>
      <w:proofErr w:type="spellStart"/>
      <w:r w:rsidR="00C41EDC">
        <w:rPr>
          <w:sz w:val="24"/>
          <w:szCs w:val="24"/>
        </w:rPr>
        <w:t>with</w:t>
      </w:r>
      <w:proofErr w:type="spellEnd"/>
      <w:r w:rsidR="00C41EDC">
        <w:rPr>
          <w:sz w:val="24"/>
          <w:szCs w:val="24"/>
        </w:rPr>
        <w:t xml:space="preserve"> </w:t>
      </w:r>
      <w:proofErr w:type="spellStart"/>
      <w:r w:rsidR="00C41EDC">
        <w:rPr>
          <w:sz w:val="24"/>
          <w:szCs w:val="24"/>
        </w:rPr>
        <w:t>special</w:t>
      </w:r>
      <w:proofErr w:type="spellEnd"/>
      <w:r w:rsidR="00C41EDC">
        <w:rPr>
          <w:sz w:val="24"/>
          <w:szCs w:val="24"/>
        </w:rPr>
        <w:t xml:space="preserve"> </w:t>
      </w:r>
      <w:proofErr w:type="spellStart"/>
      <w:r w:rsidR="00C41EDC">
        <w:rPr>
          <w:sz w:val="24"/>
          <w:szCs w:val="24"/>
        </w:rPr>
        <w:t>needs</w:t>
      </w:r>
      <w:proofErr w:type="spellEnd"/>
      <w:r w:rsidR="00C41EDC">
        <w:rPr>
          <w:sz w:val="24"/>
          <w:szCs w:val="24"/>
        </w:rPr>
        <w:t xml:space="preserve">. </w:t>
      </w:r>
    </w:p>
    <w:p w14:paraId="4CD7BBB6" w14:textId="77777777" w:rsidR="003A51F8" w:rsidRDefault="003A51F8" w:rsidP="00157E68">
      <w:pPr>
        <w:suppressAutoHyphens w:val="0"/>
        <w:jc w:val="both"/>
        <w:rPr>
          <w:b/>
          <w:bCs/>
          <w:sz w:val="32"/>
          <w:szCs w:val="32"/>
        </w:rPr>
      </w:pPr>
    </w:p>
    <w:p w14:paraId="0BEC88E5" w14:textId="77777777" w:rsidR="003A51F8" w:rsidRDefault="003A51F8" w:rsidP="00157E68">
      <w:pPr>
        <w:suppressAutoHyphens w:val="0"/>
        <w:jc w:val="both"/>
        <w:rPr>
          <w:b/>
          <w:bCs/>
          <w:sz w:val="32"/>
          <w:szCs w:val="32"/>
        </w:rPr>
      </w:pPr>
    </w:p>
    <w:p w14:paraId="6DAC2E5D" w14:textId="77777777" w:rsidR="003A51F8" w:rsidRDefault="003A51F8" w:rsidP="00157E68">
      <w:pPr>
        <w:suppressAutoHyphens w:val="0"/>
        <w:jc w:val="both"/>
        <w:rPr>
          <w:b/>
          <w:bCs/>
          <w:sz w:val="32"/>
          <w:szCs w:val="32"/>
        </w:rPr>
      </w:pPr>
    </w:p>
    <w:p w14:paraId="7EF21435" w14:textId="77777777" w:rsidR="003A51F8" w:rsidRDefault="003A51F8" w:rsidP="00157E68">
      <w:pPr>
        <w:suppressAutoHyphens w:val="0"/>
        <w:jc w:val="both"/>
        <w:rPr>
          <w:b/>
          <w:bCs/>
          <w:sz w:val="32"/>
          <w:szCs w:val="32"/>
        </w:rPr>
      </w:pPr>
    </w:p>
    <w:p w14:paraId="6035B11E" w14:textId="77777777" w:rsidR="003A51F8" w:rsidRDefault="003A51F8" w:rsidP="00157E68">
      <w:pPr>
        <w:suppressAutoHyphens w:val="0"/>
        <w:jc w:val="both"/>
        <w:rPr>
          <w:b/>
          <w:bCs/>
          <w:sz w:val="32"/>
          <w:szCs w:val="32"/>
        </w:rPr>
      </w:pPr>
    </w:p>
    <w:p w14:paraId="78137086" w14:textId="77777777" w:rsidR="008F01A5" w:rsidRDefault="008F01A5" w:rsidP="00157E68">
      <w:pPr>
        <w:suppressAutoHyphens w:val="0"/>
        <w:jc w:val="both"/>
        <w:rPr>
          <w:b/>
          <w:bCs/>
          <w:sz w:val="32"/>
          <w:szCs w:val="32"/>
        </w:rPr>
      </w:pPr>
    </w:p>
    <w:p w14:paraId="115735AE" w14:textId="77777777" w:rsidR="008F01A5" w:rsidRDefault="008F01A5" w:rsidP="00157E68">
      <w:pPr>
        <w:suppressAutoHyphens w:val="0"/>
        <w:jc w:val="both"/>
        <w:rPr>
          <w:b/>
          <w:bCs/>
          <w:sz w:val="32"/>
          <w:szCs w:val="32"/>
        </w:rPr>
      </w:pPr>
    </w:p>
    <w:p w14:paraId="45D5CA1E" w14:textId="77777777" w:rsidR="008F01A5" w:rsidRDefault="008F01A5" w:rsidP="00157E68">
      <w:pPr>
        <w:suppressAutoHyphens w:val="0"/>
        <w:jc w:val="both"/>
        <w:rPr>
          <w:b/>
          <w:bCs/>
          <w:sz w:val="32"/>
          <w:szCs w:val="32"/>
        </w:rPr>
      </w:pPr>
    </w:p>
    <w:p w14:paraId="625EAF08" w14:textId="77777777" w:rsidR="008F01A5" w:rsidRDefault="008F01A5" w:rsidP="00157E68">
      <w:pPr>
        <w:suppressAutoHyphens w:val="0"/>
        <w:jc w:val="both"/>
        <w:rPr>
          <w:b/>
          <w:bCs/>
          <w:sz w:val="32"/>
          <w:szCs w:val="32"/>
        </w:rPr>
      </w:pPr>
    </w:p>
    <w:p w14:paraId="3C7EB290" w14:textId="77777777" w:rsidR="008F01A5" w:rsidRDefault="008F01A5" w:rsidP="00157E68">
      <w:pPr>
        <w:suppressAutoHyphens w:val="0"/>
        <w:jc w:val="both"/>
        <w:rPr>
          <w:b/>
          <w:bCs/>
          <w:sz w:val="32"/>
          <w:szCs w:val="32"/>
        </w:rPr>
      </w:pPr>
    </w:p>
    <w:p w14:paraId="407AB3E9" w14:textId="77777777" w:rsidR="003A51F8" w:rsidRDefault="003A51F8" w:rsidP="00157E68">
      <w:pPr>
        <w:suppressAutoHyphens w:val="0"/>
        <w:jc w:val="both"/>
        <w:rPr>
          <w:b/>
          <w:bCs/>
          <w:sz w:val="32"/>
          <w:szCs w:val="32"/>
        </w:rPr>
      </w:pPr>
    </w:p>
    <w:p w14:paraId="03762F8E" w14:textId="3A19D787" w:rsidR="00EF1A58" w:rsidRPr="00E429FA" w:rsidRDefault="00957A45" w:rsidP="00157E68">
      <w:pPr>
        <w:suppressAutoHyphens w:val="0"/>
        <w:jc w:val="both"/>
        <w:rPr>
          <w:sz w:val="32"/>
          <w:szCs w:val="32"/>
        </w:rPr>
      </w:pPr>
      <w:r w:rsidRPr="008F01A5">
        <w:rPr>
          <w:b/>
          <w:bCs/>
          <w:sz w:val="28"/>
          <w:szCs w:val="28"/>
        </w:rPr>
        <w:t>Klíčová slova:</w:t>
      </w:r>
      <w:r>
        <w:rPr>
          <w:b/>
          <w:bCs/>
          <w:sz w:val="32"/>
          <w:szCs w:val="32"/>
        </w:rPr>
        <w:t xml:space="preserve"> </w:t>
      </w:r>
      <w:proofErr w:type="spellStart"/>
      <w:r w:rsidRPr="003A51F8">
        <w:rPr>
          <w:sz w:val="24"/>
          <w:szCs w:val="24"/>
        </w:rPr>
        <w:t>dysmúzie</w:t>
      </w:r>
      <w:proofErr w:type="spellEnd"/>
      <w:r w:rsidRPr="003A51F8">
        <w:rPr>
          <w:sz w:val="24"/>
          <w:szCs w:val="24"/>
        </w:rPr>
        <w:t>, amúzie,</w:t>
      </w:r>
      <w:r w:rsidR="003A51F8">
        <w:rPr>
          <w:sz w:val="24"/>
          <w:szCs w:val="24"/>
        </w:rPr>
        <w:t xml:space="preserve"> notová dyslexie,</w:t>
      </w:r>
      <w:r w:rsidRPr="003A51F8">
        <w:rPr>
          <w:sz w:val="24"/>
          <w:szCs w:val="24"/>
        </w:rPr>
        <w:t xml:space="preserve"> specifické </w:t>
      </w:r>
      <w:r w:rsidR="00D625CD" w:rsidRPr="003A51F8">
        <w:rPr>
          <w:sz w:val="24"/>
          <w:szCs w:val="24"/>
        </w:rPr>
        <w:t xml:space="preserve">vývojové </w:t>
      </w:r>
      <w:r w:rsidRPr="003A51F8">
        <w:rPr>
          <w:sz w:val="24"/>
          <w:szCs w:val="24"/>
        </w:rPr>
        <w:t>poruchy učení, muzikoterapie, žáci se speciálními potřebami</w:t>
      </w:r>
      <w:r>
        <w:rPr>
          <w:b/>
          <w:bCs/>
          <w:sz w:val="24"/>
          <w:szCs w:val="24"/>
        </w:rPr>
        <w:t xml:space="preserve"> </w:t>
      </w:r>
    </w:p>
    <w:p w14:paraId="0B526B8C" w14:textId="77777777" w:rsidR="00EF1A58" w:rsidRDefault="00EF1A58" w:rsidP="00157E68">
      <w:pPr>
        <w:suppressAutoHyphens w:val="0"/>
        <w:jc w:val="both"/>
        <w:rPr>
          <w:b/>
          <w:bCs/>
          <w:sz w:val="32"/>
          <w:szCs w:val="32"/>
        </w:rPr>
      </w:pPr>
    </w:p>
    <w:p w14:paraId="0A09B4F5" w14:textId="4E40EBBF" w:rsidR="00EF1A58" w:rsidRDefault="00D625CD" w:rsidP="00157E68">
      <w:pPr>
        <w:suppressAutoHyphens w:val="0"/>
        <w:jc w:val="both"/>
        <w:rPr>
          <w:b/>
          <w:bCs/>
          <w:sz w:val="32"/>
          <w:szCs w:val="32"/>
        </w:rPr>
      </w:pPr>
      <w:proofErr w:type="spellStart"/>
      <w:r w:rsidRPr="008F01A5">
        <w:rPr>
          <w:b/>
          <w:bCs/>
          <w:sz w:val="28"/>
          <w:szCs w:val="28"/>
        </w:rPr>
        <w:t>Keywords</w:t>
      </w:r>
      <w:proofErr w:type="spellEnd"/>
      <w:r w:rsidRPr="008F01A5">
        <w:rPr>
          <w:b/>
          <w:bCs/>
          <w:sz w:val="28"/>
          <w:szCs w:val="28"/>
        </w:rPr>
        <w:t>:</w:t>
      </w:r>
      <w:r>
        <w:rPr>
          <w:b/>
          <w:bCs/>
          <w:sz w:val="32"/>
          <w:szCs w:val="32"/>
        </w:rPr>
        <w:t xml:space="preserve"> </w:t>
      </w:r>
      <w:proofErr w:type="spellStart"/>
      <w:r w:rsidRPr="003A51F8">
        <w:rPr>
          <w:sz w:val="24"/>
          <w:szCs w:val="24"/>
        </w:rPr>
        <w:t>dysmusia</w:t>
      </w:r>
      <w:proofErr w:type="spellEnd"/>
      <w:r w:rsidRPr="003A51F8">
        <w:rPr>
          <w:sz w:val="24"/>
          <w:szCs w:val="24"/>
        </w:rPr>
        <w:t xml:space="preserve">, </w:t>
      </w:r>
      <w:proofErr w:type="spellStart"/>
      <w:r w:rsidRPr="003A51F8">
        <w:rPr>
          <w:sz w:val="24"/>
          <w:szCs w:val="24"/>
        </w:rPr>
        <w:t>amusia</w:t>
      </w:r>
      <w:proofErr w:type="spellEnd"/>
      <w:r w:rsidR="003A51F8">
        <w:rPr>
          <w:sz w:val="24"/>
          <w:szCs w:val="24"/>
        </w:rPr>
        <w:t xml:space="preserve">, music </w:t>
      </w:r>
      <w:proofErr w:type="spellStart"/>
      <w:r w:rsidR="003A51F8">
        <w:rPr>
          <w:sz w:val="24"/>
          <w:szCs w:val="24"/>
        </w:rPr>
        <w:t>agnosia</w:t>
      </w:r>
      <w:proofErr w:type="spellEnd"/>
      <w:r w:rsidR="003A51F8">
        <w:rPr>
          <w:sz w:val="24"/>
          <w:szCs w:val="24"/>
        </w:rPr>
        <w:t xml:space="preserve">, auditory </w:t>
      </w:r>
      <w:proofErr w:type="spellStart"/>
      <w:r w:rsidR="003A51F8">
        <w:rPr>
          <w:sz w:val="24"/>
          <w:szCs w:val="24"/>
        </w:rPr>
        <w:t>processing</w:t>
      </w:r>
      <w:proofErr w:type="spellEnd"/>
      <w:r w:rsidR="003A51F8">
        <w:rPr>
          <w:sz w:val="24"/>
          <w:szCs w:val="24"/>
        </w:rPr>
        <w:t xml:space="preserve"> </w:t>
      </w:r>
      <w:proofErr w:type="spellStart"/>
      <w:r w:rsidR="003A51F8">
        <w:rPr>
          <w:sz w:val="24"/>
          <w:szCs w:val="24"/>
        </w:rPr>
        <w:t>disorder</w:t>
      </w:r>
      <w:proofErr w:type="spellEnd"/>
      <w:r w:rsidR="003A51F8">
        <w:rPr>
          <w:sz w:val="24"/>
          <w:szCs w:val="24"/>
        </w:rPr>
        <w:t xml:space="preserve">, </w:t>
      </w:r>
      <w:proofErr w:type="spellStart"/>
      <w:r w:rsidRPr="003A51F8">
        <w:rPr>
          <w:sz w:val="24"/>
          <w:szCs w:val="24"/>
        </w:rPr>
        <w:t>specific</w:t>
      </w:r>
      <w:proofErr w:type="spellEnd"/>
      <w:r w:rsidRPr="003A51F8">
        <w:rPr>
          <w:sz w:val="24"/>
          <w:szCs w:val="24"/>
        </w:rPr>
        <w:t xml:space="preserve"> learning </w:t>
      </w:r>
      <w:proofErr w:type="spellStart"/>
      <w:r w:rsidRPr="003A51F8">
        <w:rPr>
          <w:sz w:val="24"/>
          <w:szCs w:val="24"/>
        </w:rPr>
        <w:t>disabilities</w:t>
      </w:r>
      <w:proofErr w:type="spellEnd"/>
      <w:r w:rsidR="003A51F8">
        <w:rPr>
          <w:b/>
          <w:bCs/>
          <w:sz w:val="24"/>
          <w:szCs w:val="24"/>
        </w:rPr>
        <w:t xml:space="preserve">, </w:t>
      </w:r>
      <w:proofErr w:type="spellStart"/>
      <w:r w:rsidR="003A51F8" w:rsidRPr="00087447">
        <w:rPr>
          <w:sz w:val="24"/>
          <w:szCs w:val="24"/>
        </w:rPr>
        <w:t>musictherapy</w:t>
      </w:r>
      <w:proofErr w:type="spellEnd"/>
      <w:r w:rsidR="00087447">
        <w:rPr>
          <w:sz w:val="24"/>
          <w:szCs w:val="24"/>
        </w:rPr>
        <w:t xml:space="preserve">, </w:t>
      </w:r>
      <w:proofErr w:type="spellStart"/>
      <w:r w:rsidR="00087447">
        <w:rPr>
          <w:sz w:val="24"/>
          <w:szCs w:val="24"/>
        </w:rPr>
        <w:t>pupils</w:t>
      </w:r>
      <w:proofErr w:type="spellEnd"/>
      <w:r w:rsidR="00087447">
        <w:rPr>
          <w:sz w:val="24"/>
          <w:szCs w:val="24"/>
        </w:rPr>
        <w:t xml:space="preserve"> </w:t>
      </w:r>
      <w:proofErr w:type="spellStart"/>
      <w:r w:rsidR="00087447">
        <w:rPr>
          <w:sz w:val="24"/>
          <w:szCs w:val="24"/>
        </w:rPr>
        <w:t>with</w:t>
      </w:r>
      <w:proofErr w:type="spellEnd"/>
      <w:r w:rsidR="00087447">
        <w:rPr>
          <w:sz w:val="24"/>
          <w:szCs w:val="24"/>
        </w:rPr>
        <w:t xml:space="preserve"> </w:t>
      </w:r>
      <w:proofErr w:type="spellStart"/>
      <w:r w:rsidR="00087447">
        <w:rPr>
          <w:sz w:val="24"/>
          <w:szCs w:val="24"/>
        </w:rPr>
        <w:t>special</w:t>
      </w:r>
      <w:proofErr w:type="spellEnd"/>
      <w:r w:rsidR="00087447">
        <w:rPr>
          <w:sz w:val="24"/>
          <w:szCs w:val="24"/>
        </w:rPr>
        <w:t xml:space="preserve"> </w:t>
      </w:r>
      <w:proofErr w:type="spellStart"/>
      <w:r w:rsidR="00087447">
        <w:rPr>
          <w:sz w:val="24"/>
          <w:szCs w:val="24"/>
        </w:rPr>
        <w:t>needs</w:t>
      </w:r>
      <w:proofErr w:type="spellEnd"/>
    </w:p>
    <w:p w14:paraId="2ACC8549" w14:textId="77777777" w:rsidR="00EF1A58" w:rsidRDefault="00EF1A58" w:rsidP="00157E68">
      <w:pPr>
        <w:suppressAutoHyphens w:val="0"/>
        <w:jc w:val="both"/>
        <w:rPr>
          <w:b/>
          <w:bCs/>
          <w:sz w:val="32"/>
          <w:szCs w:val="32"/>
        </w:rPr>
      </w:pPr>
    </w:p>
    <w:p w14:paraId="4D66B6C4" w14:textId="77777777" w:rsidR="00EF1A58" w:rsidRDefault="00EF1A58" w:rsidP="00157E68">
      <w:pPr>
        <w:suppressAutoHyphens w:val="0"/>
        <w:jc w:val="both"/>
        <w:rPr>
          <w:b/>
          <w:bCs/>
          <w:sz w:val="32"/>
          <w:szCs w:val="32"/>
        </w:rPr>
      </w:pPr>
    </w:p>
    <w:p w14:paraId="24D50788" w14:textId="77777777" w:rsidR="00EF1A58" w:rsidRDefault="00EF1A58" w:rsidP="00157E68">
      <w:pPr>
        <w:suppressAutoHyphens w:val="0"/>
        <w:jc w:val="both"/>
        <w:rPr>
          <w:b/>
          <w:bCs/>
          <w:sz w:val="32"/>
          <w:szCs w:val="32"/>
        </w:rPr>
      </w:pPr>
    </w:p>
    <w:p w14:paraId="4BDD18A6" w14:textId="77777777" w:rsidR="00EF1A58" w:rsidRDefault="00EF1A58" w:rsidP="00157E68">
      <w:pPr>
        <w:suppressAutoHyphens w:val="0"/>
        <w:jc w:val="both"/>
        <w:rPr>
          <w:b/>
          <w:bCs/>
          <w:sz w:val="32"/>
          <w:szCs w:val="32"/>
        </w:rPr>
      </w:pPr>
    </w:p>
    <w:p w14:paraId="465C33F9" w14:textId="77777777" w:rsidR="00EF1A58" w:rsidRDefault="00EF1A58" w:rsidP="00157E68">
      <w:pPr>
        <w:suppressAutoHyphens w:val="0"/>
        <w:jc w:val="both"/>
        <w:rPr>
          <w:b/>
          <w:bCs/>
          <w:sz w:val="32"/>
          <w:szCs w:val="32"/>
        </w:rPr>
      </w:pPr>
    </w:p>
    <w:p w14:paraId="6BB6FB77" w14:textId="77777777" w:rsidR="00F03BF8" w:rsidRDefault="00000000" w:rsidP="00157E68">
      <w:pPr>
        <w:jc w:val="both"/>
      </w:pPr>
      <w:r>
        <w:rPr>
          <w:b/>
          <w:bCs/>
          <w:sz w:val="32"/>
          <w:szCs w:val="32"/>
        </w:rPr>
        <w:lastRenderedPageBreak/>
        <w:t xml:space="preserve">Obsah:  </w:t>
      </w:r>
    </w:p>
    <w:p w14:paraId="3F044262" w14:textId="1AFC0F46" w:rsidR="00BB7039" w:rsidRDefault="00E0228E">
      <w:pPr>
        <w:pStyle w:val="Obsah1"/>
        <w:tabs>
          <w:tab w:val="right" w:leader="dot" w:pos="9062"/>
        </w:tabs>
        <w:rPr>
          <w:rFonts w:asciiTheme="minorHAnsi" w:eastAsiaTheme="minorEastAsia" w:hAnsiTheme="minorHAnsi" w:cstheme="minorBidi"/>
          <w:noProof/>
          <w:kern w:val="2"/>
          <w:lang w:eastAsia="cs-CZ"/>
          <w14:ligatures w14:val="standardContextual"/>
        </w:rPr>
      </w:pPr>
      <w:r>
        <w:rPr>
          <w:b/>
          <w:bCs/>
        </w:rPr>
        <w:fldChar w:fldCharType="begin"/>
      </w:r>
      <w:r>
        <w:rPr>
          <w:b/>
          <w:bCs/>
        </w:rPr>
        <w:instrText xml:space="preserve"> TOC \h \z \t "Nadpis A;2;Název části;1;Nadpis B;3;Nadpis C;4" </w:instrText>
      </w:r>
      <w:r>
        <w:rPr>
          <w:b/>
          <w:bCs/>
        </w:rPr>
        <w:fldChar w:fldCharType="separate"/>
      </w:r>
      <w:hyperlink w:anchor="_Toc138143356" w:history="1">
        <w:r w:rsidR="00BB7039" w:rsidRPr="004C7CC0">
          <w:rPr>
            <w:rStyle w:val="Hypertextovodkaz"/>
            <w:noProof/>
          </w:rPr>
          <w:t>Úvod</w:t>
        </w:r>
        <w:r w:rsidR="00BB7039">
          <w:rPr>
            <w:noProof/>
            <w:webHidden/>
          </w:rPr>
          <w:tab/>
        </w:r>
        <w:r w:rsidR="00BB7039">
          <w:rPr>
            <w:noProof/>
            <w:webHidden/>
          </w:rPr>
          <w:fldChar w:fldCharType="begin"/>
        </w:r>
        <w:r w:rsidR="00BB7039">
          <w:rPr>
            <w:noProof/>
            <w:webHidden/>
          </w:rPr>
          <w:instrText xml:space="preserve"> PAGEREF _Toc138143356 \h </w:instrText>
        </w:r>
        <w:r w:rsidR="00BB7039">
          <w:rPr>
            <w:noProof/>
            <w:webHidden/>
          </w:rPr>
        </w:r>
        <w:r w:rsidR="00BB7039">
          <w:rPr>
            <w:noProof/>
            <w:webHidden/>
          </w:rPr>
          <w:fldChar w:fldCharType="separate"/>
        </w:r>
        <w:r w:rsidR="00C41EDC">
          <w:rPr>
            <w:noProof/>
            <w:webHidden/>
          </w:rPr>
          <w:t>6</w:t>
        </w:r>
        <w:r w:rsidR="00BB7039">
          <w:rPr>
            <w:noProof/>
            <w:webHidden/>
          </w:rPr>
          <w:fldChar w:fldCharType="end"/>
        </w:r>
      </w:hyperlink>
    </w:p>
    <w:p w14:paraId="21738CA9" w14:textId="5D2C7C24" w:rsidR="00BB7039" w:rsidRDefault="00000000">
      <w:pPr>
        <w:pStyle w:val="Obsah1"/>
        <w:tabs>
          <w:tab w:val="right" w:leader="dot" w:pos="9062"/>
        </w:tabs>
        <w:rPr>
          <w:rFonts w:asciiTheme="minorHAnsi" w:eastAsiaTheme="minorEastAsia" w:hAnsiTheme="minorHAnsi" w:cstheme="minorBidi"/>
          <w:noProof/>
          <w:kern w:val="2"/>
          <w:lang w:eastAsia="cs-CZ"/>
          <w14:ligatures w14:val="standardContextual"/>
        </w:rPr>
      </w:pPr>
      <w:hyperlink w:anchor="_Toc138143357" w:history="1">
        <w:r w:rsidR="00BB7039" w:rsidRPr="004C7CC0">
          <w:rPr>
            <w:rStyle w:val="Hypertextovodkaz"/>
            <w:noProof/>
          </w:rPr>
          <w:t>Teoretická část</w:t>
        </w:r>
        <w:r w:rsidR="00BB7039">
          <w:rPr>
            <w:noProof/>
            <w:webHidden/>
          </w:rPr>
          <w:tab/>
        </w:r>
        <w:r w:rsidR="00BB7039">
          <w:rPr>
            <w:noProof/>
            <w:webHidden/>
          </w:rPr>
          <w:fldChar w:fldCharType="begin"/>
        </w:r>
        <w:r w:rsidR="00BB7039">
          <w:rPr>
            <w:noProof/>
            <w:webHidden/>
          </w:rPr>
          <w:instrText xml:space="preserve"> PAGEREF _Toc138143357 \h </w:instrText>
        </w:r>
        <w:r w:rsidR="00BB7039">
          <w:rPr>
            <w:noProof/>
            <w:webHidden/>
          </w:rPr>
        </w:r>
        <w:r w:rsidR="00BB7039">
          <w:rPr>
            <w:noProof/>
            <w:webHidden/>
          </w:rPr>
          <w:fldChar w:fldCharType="separate"/>
        </w:r>
        <w:r w:rsidR="00C41EDC">
          <w:rPr>
            <w:noProof/>
            <w:webHidden/>
          </w:rPr>
          <w:t>7</w:t>
        </w:r>
        <w:r w:rsidR="00BB7039">
          <w:rPr>
            <w:noProof/>
            <w:webHidden/>
          </w:rPr>
          <w:fldChar w:fldCharType="end"/>
        </w:r>
      </w:hyperlink>
    </w:p>
    <w:p w14:paraId="68E7E7D0" w14:textId="29A0697E" w:rsidR="00BB7039" w:rsidRDefault="00000000">
      <w:pPr>
        <w:pStyle w:val="Obsah2"/>
        <w:tabs>
          <w:tab w:val="right" w:leader="dot" w:pos="9062"/>
        </w:tabs>
        <w:rPr>
          <w:rFonts w:asciiTheme="minorHAnsi" w:eastAsiaTheme="minorEastAsia" w:hAnsiTheme="minorHAnsi" w:cstheme="minorBidi"/>
          <w:noProof/>
          <w:kern w:val="2"/>
          <w:lang w:eastAsia="cs-CZ"/>
          <w14:ligatures w14:val="standardContextual"/>
        </w:rPr>
      </w:pPr>
      <w:hyperlink w:anchor="_Toc138143358" w:history="1">
        <w:r w:rsidR="00BB7039" w:rsidRPr="004C7CC0">
          <w:rPr>
            <w:rStyle w:val="Hypertextovodkaz"/>
            <w:noProof/>
          </w:rPr>
          <w:t>1.   Dysmúzie, Amúzie</w:t>
        </w:r>
        <w:r w:rsidR="00BB7039">
          <w:rPr>
            <w:noProof/>
            <w:webHidden/>
          </w:rPr>
          <w:tab/>
        </w:r>
        <w:r w:rsidR="00BB7039">
          <w:rPr>
            <w:noProof/>
            <w:webHidden/>
          </w:rPr>
          <w:fldChar w:fldCharType="begin"/>
        </w:r>
        <w:r w:rsidR="00BB7039">
          <w:rPr>
            <w:noProof/>
            <w:webHidden/>
          </w:rPr>
          <w:instrText xml:space="preserve"> PAGEREF _Toc138143358 \h </w:instrText>
        </w:r>
        <w:r w:rsidR="00BB7039">
          <w:rPr>
            <w:noProof/>
            <w:webHidden/>
          </w:rPr>
        </w:r>
        <w:r w:rsidR="00BB7039">
          <w:rPr>
            <w:noProof/>
            <w:webHidden/>
          </w:rPr>
          <w:fldChar w:fldCharType="separate"/>
        </w:r>
        <w:r w:rsidR="00C41EDC">
          <w:rPr>
            <w:noProof/>
            <w:webHidden/>
          </w:rPr>
          <w:t>7</w:t>
        </w:r>
        <w:r w:rsidR="00BB7039">
          <w:rPr>
            <w:noProof/>
            <w:webHidden/>
          </w:rPr>
          <w:fldChar w:fldCharType="end"/>
        </w:r>
      </w:hyperlink>
    </w:p>
    <w:p w14:paraId="23B50E26" w14:textId="1D2A0CA0" w:rsidR="00BB7039" w:rsidRDefault="00000000">
      <w:pPr>
        <w:pStyle w:val="Obsah3"/>
        <w:tabs>
          <w:tab w:val="right" w:leader="dot" w:pos="9062"/>
        </w:tabs>
        <w:rPr>
          <w:rFonts w:asciiTheme="minorHAnsi" w:eastAsiaTheme="minorEastAsia" w:hAnsiTheme="minorHAnsi" w:cstheme="minorBidi"/>
          <w:noProof/>
          <w:kern w:val="2"/>
          <w:lang w:eastAsia="cs-CZ"/>
          <w14:ligatures w14:val="standardContextual"/>
        </w:rPr>
      </w:pPr>
      <w:hyperlink w:anchor="_Toc138143359" w:history="1">
        <w:r w:rsidR="00BB7039" w:rsidRPr="004C7CC0">
          <w:rPr>
            <w:rStyle w:val="Hypertextovodkaz"/>
            <w:noProof/>
          </w:rPr>
          <w:t>1.1.   Specifické vývojové poruchy učení</w:t>
        </w:r>
        <w:r w:rsidR="00BB7039">
          <w:rPr>
            <w:noProof/>
            <w:webHidden/>
          </w:rPr>
          <w:tab/>
        </w:r>
        <w:r w:rsidR="00BB7039">
          <w:rPr>
            <w:noProof/>
            <w:webHidden/>
          </w:rPr>
          <w:fldChar w:fldCharType="begin"/>
        </w:r>
        <w:r w:rsidR="00BB7039">
          <w:rPr>
            <w:noProof/>
            <w:webHidden/>
          </w:rPr>
          <w:instrText xml:space="preserve"> PAGEREF _Toc138143359 \h </w:instrText>
        </w:r>
        <w:r w:rsidR="00BB7039">
          <w:rPr>
            <w:noProof/>
            <w:webHidden/>
          </w:rPr>
        </w:r>
        <w:r w:rsidR="00BB7039">
          <w:rPr>
            <w:noProof/>
            <w:webHidden/>
          </w:rPr>
          <w:fldChar w:fldCharType="separate"/>
        </w:r>
        <w:r w:rsidR="00C41EDC">
          <w:rPr>
            <w:noProof/>
            <w:webHidden/>
          </w:rPr>
          <w:t>11</w:t>
        </w:r>
        <w:r w:rsidR="00BB7039">
          <w:rPr>
            <w:noProof/>
            <w:webHidden/>
          </w:rPr>
          <w:fldChar w:fldCharType="end"/>
        </w:r>
      </w:hyperlink>
    </w:p>
    <w:p w14:paraId="73EC9DBF" w14:textId="51120771" w:rsidR="00BB7039" w:rsidRDefault="00000000">
      <w:pPr>
        <w:pStyle w:val="Obsah4"/>
        <w:tabs>
          <w:tab w:val="right" w:leader="dot" w:pos="9062"/>
        </w:tabs>
        <w:rPr>
          <w:rFonts w:asciiTheme="minorHAnsi" w:eastAsiaTheme="minorEastAsia" w:hAnsiTheme="minorHAnsi" w:cstheme="minorBidi"/>
          <w:noProof/>
          <w:kern w:val="2"/>
          <w:lang w:eastAsia="cs-CZ"/>
          <w14:ligatures w14:val="standardContextual"/>
        </w:rPr>
      </w:pPr>
      <w:hyperlink w:anchor="_Toc138143360" w:history="1">
        <w:r w:rsidR="00BB7039" w:rsidRPr="004C7CC0">
          <w:rPr>
            <w:rStyle w:val="Hypertextovodkaz"/>
            <w:noProof/>
          </w:rPr>
          <w:t>1.1.2.   Členění specifických vývojových poruch učení</w:t>
        </w:r>
        <w:r w:rsidR="00BB7039">
          <w:rPr>
            <w:noProof/>
            <w:webHidden/>
          </w:rPr>
          <w:tab/>
        </w:r>
        <w:r w:rsidR="00BB7039">
          <w:rPr>
            <w:noProof/>
            <w:webHidden/>
          </w:rPr>
          <w:fldChar w:fldCharType="begin"/>
        </w:r>
        <w:r w:rsidR="00BB7039">
          <w:rPr>
            <w:noProof/>
            <w:webHidden/>
          </w:rPr>
          <w:instrText xml:space="preserve"> PAGEREF _Toc138143360 \h </w:instrText>
        </w:r>
        <w:r w:rsidR="00BB7039">
          <w:rPr>
            <w:noProof/>
            <w:webHidden/>
          </w:rPr>
        </w:r>
        <w:r w:rsidR="00BB7039">
          <w:rPr>
            <w:noProof/>
            <w:webHidden/>
          </w:rPr>
          <w:fldChar w:fldCharType="separate"/>
        </w:r>
        <w:r w:rsidR="00C41EDC">
          <w:rPr>
            <w:noProof/>
            <w:webHidden/>
          </w:rPr>
          <w:t>12</w:t>
        </w:r>
        <w:r w:rsidR="00BB7039">
          <w:rPr>
            <w:noProof/>
            <w:webHidden/>
          </w:rPr>
          <w:fldChar w:fldCharType="end"/>
        </w:r>
      </w:hyperlink>
    </w:p>
    <w:p w14:paraId="576C8F56" w14:textId="0EB5B281" w:rsidR="00BB7039" w:rsidRDefault="00000000">
      <w:pPr>
        <w:pStyle w:val="Obsah3"/>
        <w:tabs>
          <w:tab w:val="right" w:leader="dot" w:pos="9062"/>
        </w:tabs>
        <w:rPr>
          <w:rFonts w:asciiTheme="minorHAnsi" w:eastAsiaTheme="minorEastAsia" w:hAnsiTheme="minorHAnsi" w:cstheme="minorBidi"/>
          <w:noProof/>
          <w:kern w:val="2"/>
          <w:lang w:eastAsia="cs-CZ"/>
          <w14:ligatures w14:val="standardContextual"/>
        </w:rPr>
      </w:pPr>
      <w:hyperlink w:anchor="_Toc138143361" w:history="1">
        <w:r w:rsidR="00BB7039" w:rsidRPr="004C7CC0">
          <w:rPr>
            <w:rStyle w:val="Hypertextovodkaz"/>
            <w:noProof/>
          </w:rPr>
          <w:t>1.2.   Dělení dysmúzie, amúzie</w:t>
        </w:r>
        <w:r w:rsidR="00BB7039">
          <w:rPr>
            <w:noProof/>
            <w:webHidden/>
          </w:rPr>
          <w:tab/>
        </w:r>
        <w:r w:rsidR="00BB7039">
          <w:rPr>
            <w:noProof/>
            <w:webHidden/>
          </w:rPr>
          <w:fldChar w:fldCharType="begin"/>
        </w:r>
        <w:r w:rsidR="00BB7039">
          <w:rPr>
            <w:noProof/>
            <w:webHidden/>
          </w:rPr>
          <w:instrText xml:space="preserve"> PAGEREF _Toc138143361 \h </w:instrText>
        </w:r>
        <w:r w:rsidR="00BB7039">
          <w:rPr>
            <w:noProof/>
            <w:webHidden/>
          </w:rPr>
        </w:r>
        <w:r w:rsidR="00BB7039">
          <w:rPr>
            <w:noProof/>
            <w:webHidden/>
          </w:rPr>
          <w:fldChar w:fldCharType="separate"/>
        </w:r>
        <w:r w:rsidR="00C41EDC">
          <w:rPr>
            <w:noProof/>
            <w:webHidden/>
          </w:rPr>
          <w:t>14</w:t>
        </w:r>
        <w:r w:rsidR="00BB7039">
          <w:rPr>
            <w:noProof/>
            <w:webHidden/>
          </w:rPr>
          <w:fldChar w:fldCharType="end"/>
        </w:r>
      </w:hyperlink>
    </w:p>
    <w:p w14:paraId="7AC3C642" w14:textId="3894A788" w:rsidR="00BB7039" w:rsidRDefault="00000000">
      <w:pPr>
        <w:pStyle w:val="Obsah3"/>
        <w:tabs>
          <w:tab w:val="right" w:leader="dot" w:pos="9062"/>
        </w:tabs>
        <w:rPr>
          <w:rFonts w:asciiTheme="minorHAnsi" w:eastAsiaTheme="minorEastAsia" w:hAnsiTheme="minorHAnsi" w:cstheme="minorBidi"/>
          <w:noProof/>
          <w:kern w:val="2"/>
          <w:lang w:eastAsia="cs-CZ"/>
          <w14:ligatures w14:val="standardContextual"/>
        </w:rPr>
      </w:pPr>
      <w:hyperlink w:anchor="_Toc138143362" w:history="1">
        <w:r w:rsidR="00BB7039" w:rsidRPr="004C7CC0">
          <w:rPr>
            <w:rStyle w:val="Hypertextovodkaz"/>
            <w:noProof/>
          </w:rPr>
          <w:t>1.3.   Historie SVPU, amúzie</w:t>
        </w:r>
        <w:r w:rsidR="00BB7039">
          <w:rPr>
            <w:noProof/>
            <w:webHidden/>
          </w:rPr>
          <w:tab/>
        </w:r>
        <w:r w:rsidR="00BB7039">
          <w:rPr>
            <w:noProof/>
            <w:webHidden/>
          </w:rPr>
          <w:fldChar w:fldCharType="begin"/>
        </w:r>
        <w:r w:rsidR="00BB7039">
          <w:rPr>
            <w:noProof/>
            <w:webHidden/>
          </w:rPr>
          <w:instrText xml:space="preserve"> PAGEREF _Toc138143362 \h </w:instrText>
        </w:r>
        <w:r w:rsidR="00BB7039">
          <w:rPr>
            <w:noProof/>
            <w:webHidden/>
          </w:rPr>
        </w:r>
        <w:r w:rsidR="00BB7039">
          <w:rPr>
            <w:noProof/>
            <w:webHidden/>
          </w:rPr>
          <w:fldChar w:fldCharType="separate"/>
        </w:r>
        <w:r w:rsidR="00C41EDC">
          <w:rPr>
            <w:noProof/>
            <w:webHidden/>
          </w:rPr>
          <w:t>16</w:t>
        </w:r>
        <w:r w:rsidR="00BB7039">
          <w:rPr>
            <w:noProof/>
            <w:webHidden/>
          </w:rPr>
          <w:fldChar w:fldCharType="end"/>
        </w:r>
      </w:hyperlink>
    </w:p>
    <w:p w14:paraId="4399C105" w14:textId="2B8ABDF0" w:rsidR="00BB7039" w:rsidRDefault="00000000">
      <w:pPr>
        <w:pStyle w:val="Obsah3"/>
        <w:tabs>
          <w:tab w:val="right" w:leader="dot" w:pos="9062"/>
        </w:tabs>
        <w:rPr>
          <w:rFonts w:asciiTheme="minorHAnsi" w:eastAsiaTheme="minorEastAsia" w:hAnsiTheme="minorHAnsi" w:cstheme="minorBidi"/>
          <w:noProof/>
          <w:kern w:val="2"/>
          <w:lang w:eastAsia="cs-CZ"/>
          <w14:ligatures w14:val="standardContextual"/>
        </w:rPr>
      </w:pPr>
      <w:hyperlink w:anchor="_Toc138143363" w:history="1">
        <w:r w:rsidR="00BB7039" w:rsidRPr="004C7CC0">
          <w:rPr>
            <w:rStyle w:val="Hypertextovodkaz"/>
            <w:noProof/>
          </w:rPr>
          <w:t>1.4.   Etiologie SVPU, amúzie</w:t>
        </w:r>
        <w:r w:rsidR="00BB7039">
          <w:rPr>
            <w:noProof/>
            <w:webHidden/>
          </w:rPr>
          <w:tab/>
        </w:r>
        <w:r w:rsidR="00BB7039">
          <w:rPr>
            <w:noProof/>
            <w:webHidden/>
          </w:rPr>
          <w:fldChar w:fldCharType="begin"/>
        </w:r>
        <w:r w:rsidR="00BB7039">
          <w:rPr>
            <w:noProof/>
            <w:webHidden/>
          </w:rPr>
          <w:instrText xml:space="preserve"> PAGEREF _Toc138143363 \h </w:instrText>
        </w:r>
        <w:r w:rsidR="00BB7039">
          <w:rPr>
            <w:noProof/>
            <w:webHidden/>
          </w:rPr>
        </w:r>
        <w:r w:rsidR="00BB7039">
          <w:rPr>
            <w:noProof/>
            <w:webHidden/>
          </w:rPr>
          <w:fldChar w:fldCharType="separate"/>
        </w:r>
        <w:r w:rsidR="00C41EDC">
          <w:rPr>
            <w:noProof/>
            <w:webHidden/>
          </w:rPr>
          <w:t>16</w:t>
        </w:r>
        <w:r w:rsidR="00BB7039">
          <w:rPr>
            <w:noProof/>
            <w:webHidden/>
          </w:rPr>
          <w:fldChar w:fldCharType="end"/>
        </w:r>
      </w:hyperlink>
    </w:p>
    <w:p w14:paraId="7C8EBE25" w14:textId="58841007" w:rsidR="00BB7039" w:rsidRDefault="00000000">
      <w:pPr>
        <w:pStyle w:val="Obsah3"/>
        <w:tabs>
          <w:tab w:val="right" w:leader="dot" w:pos="9062"/>
        </w:tabs>
        <w:rPr>
          <w:rFonts w:asciiTheme="minorHAnsi" w:eastAsiaTheme="minorEastAsia" w:hAnsiTheme="minorHAnsi" w:cstheme="minorBidi"/>
          <w:noProof/>
          <w:kern w:val="2"/>
          <w:lang w:eastAsia="cs-CZ"/>
          <w14:ligatures w14:val="standardContextual"/>
        </w:rPr>
      </w:pPr>
      <w:hyperlink w:anchor="_Toc138143364" w:history="1">
        <w:r w:rsidR="00BB7039" w:rsidRPr="004C7CC0">
          <w:rPr>
            <w:rStyle w:val="Hypertextovodkaz"/>
            <w:noProof/>
          </w:rPr>
          <w:t>1.5.   Diagnostika</w:t>
        </w:r>
        <w:r w:rsidR="00BB7039">
          <w:rPr>
            <w:noProof/>
            <w:webHidden/>
          </w:rPr>
          <w:tab/>
        </w:r>
        <w:r w:rsidR="00BB7039">
          <w:rPr>
            <w:noProof/>
            <w:webHidden/>
          </w:rPr>
          <w:fldChar w:fldCharType="begin"/>
        </w:r>
        <w:r w:rsidR="00BB7039">
          <w:rPr>
            <w:noProof/>
            <w:webHidden/>
          </w:rPr>
          <w:instrText xml:space="preserve"> PAGEREF _Toc138143364 \h </w:instrText>
        </w:r>
        <w:r w:rsidR="00BB7039">
          <w:rPr>
            <w:noProof/>
            <w:webHidden/>
          </w:rPr>
        </w:r>
        <w:r w:rsidR="00BB7039">
          <w:rPr>
            <w:noProof/>
            <w:webHidden/>
          </w:rPr>
          <w:fldChar w:fldCharType="separate"/>
        </w:r>
        <w:r w:rsidR="00C41EDC">
          <w:rPr>
            <w:noProof/>
            <w:webHidden/>
          </w:rPr>
          <w:t>18</w:t>
        </w:r>
        <w:r w:rsidR="00BB7039">
          <w:rPr>
            <w:noProof/>
            <w:webHidden/>
          </w:rPr>
          <w:fldChar w:fldCharType="end"/>
        </w:r>
      </w:hyperlink>
    </w:p>
    <w:p w14:paraId="0B218FC6" w14:textId="712E03DB" w:rsidR="00BB7039" w:rsidRDefault="00000000">
      <w:pPr>
        <w:pStyle w:val="Obsah3"/>
        <w:tabs>
          <w:tab w:val="right" w:leader="dot" w:pos="9062"/>
        </w:tabs>
        <w:rPr>
          <w:rFonts w:asciiTheme="minorHAnsi" w:eastAsiaTheme="minorEastAsia" w:hAnsiTheme="minorHAnsi" w:cstheme="minorBidi"/>
          <w:noProof/>
          <w:kern w:val="2"/>
          <w:lang w:eastAsia="cs-CZ"/>
          <w14:ligatures w14:val="standardContextual"/>
        </w:rPr>
      </w:pPr>
      <w:hyperlink w:anchor="_Toc138143365" w:history="1">
        <w:r w:rsidR="00BB7039" w:rsidRPr="004C7CC0">
          <w:rPr>
            <w:rStyle w:val="Hypertextovodkaz"/>
            <w:noProof/>
          </w:rPr>
          <w:t>1.6.   Reedukace dysmúzie</w:t>
        </w:r>
        <w:r w:rsidR="00BB7039">
          <w:rPr>
            <w:noProof/>
            <w:webHidden/>
          </w:rPr>
          <w:tab/>
        </w:r>
        <w:r w:rsidR="00BB7039">
          <w:rPr>
            <w:noProof/>
            <w:webHidden/>
          </w:rPr>
          <w:fldChar w:fldCharType="begin"/>
        </w:r>
        <w:r w:rsidR="00BB7039">
          <w:rPr>
            <w:noProof/>
            <w:webHidden/>
          </w:rPr>
          <w:instrText xml:space="preserve"> PAGEREF _Toc138143365 \h </w:instrText>
        </w:r>
        <w:r w:rsidR="00BB7039">
          <w:rPr>
            <w:noProof/>
            <w:webHidden/>
          </w:rPr>
        </w:r>
        <w:r w:rsidR="00BB7039">
          <w:rPr>
            <w:noProof/>
            <w:webHidden/>
          </w:rPr>
          <w:fldChar w:fldCharType="separate"/>
        </w:r>
        <w:r w:rsidR="00C41EDC">
          <w:rPr>
            <w:noProof/>
            <w:webHidden/>
          </w:rPr>
          <w:t>19</w:t>
        </w:r>
        <w:r w:rsidR="00BB7039">
          <w:rPr>
            <w:noProof/>
            <w:webHidden/>
          </w:rPr>
          <w:fldChar w:fldCharType="end"/>
        </w:r>
      </w:hyperlink>
    </w:p>
    <w:p w14:paraId="21955C00" w14:textId="55A8C693" w:rsidR="00BB7039" w:rsidRDefault="00000000">
      <w:pPr>
        <w:pStyle w:val="Obsah2"/>
        <w:tabs>
          <w:tab w:val="right" w:leader="dot" w:pos="9062"/>
        </w:tabs>
        <w:rPr>
          <w:rFonts w:asciiTheme="minorHAnsi" w:eastAsiaTheme="minorEastAsia" w:hAnsiTheme="minorHAnsi" w:cstheme="minorBidi"/>
          <w:noProof/>
          <w:kern w:val="2"/>
          <w:lang w:eastAsia="cs-CZ"/>
          <w14:ligatures w14:val="standardContextual"/>
        </w:rPr>
      </w:pPr>
      <w:hyperlink w:anchor="_Toc138143366" w:history="1">
        <w:r w:rsidR="00BB7039" w:rsidRPr="004C7CC0">
          <w:rPr>
            <w:rStyle w:val="Hypertextovodkaz"/>
            <w:noProof/>
          </w:rPr>
          <w:t>2.   Vzdělávání žáků se speciálními vzdělávacími potřebami</w:t>
        </w:r>
        <w:r w:rsidR="00BB7039">
          <w:rPr>
            <w:noProof/>
            <w:webHidden/>
          </w:rPr>
          <w:tab/>
        </w:r>
        <w:r w:rsidR="00BB7039">
          <w:rPr>
            <w:noProof/>
            <w:webHidden/>
          </w:rPr>
          <w:fldChar w:fldCharType="begin"/>
        </w:r>
        <w:r w:rsidR="00BB7039">
          <w:rPr>
            <w:noProof/>
            <w:webHidden/>
          </w:rPr>
          <w:instrText xml:space="preserve"> PAGEREF _Toc138143366 \h </w:instrText>
        </w:r>
        <w:r w:rsidR="00BB7039">
          <w:rPr>
            <w:noProof/>
            <w:webHidden/>
          </w:rPr>
        </w:r>
        <w:r w:rsidR="00BB7039">
          <w:rPr>
            <w:noProof/>
            <w:webHidden/>
          </w:rPr>
          <w:fldChar w:fldCharType="separate"/>
        </w:r>
        <w:r w:rsidR="00C41EDC">
          <w:rPr>
            <w:noProof/>
            <w:webHidden/>
          </w:rPr>
          <w:t>20</w:t>
        </w:r>
        <w:r w:rsidR="00BB7039">
          <w:rPr>
            <w:noProof/>
            <w:webHidden/>
          </w:rPr>
          <w:fldChar w:fldCharType="end"/>
        </w:r>
      </w:hyperlink>
    </w:p>
    <w:p w14:paraId="79F720E5" w14:textId="3BE197CA" w:rsidR="00BB7039" w:rsidRDefault="00000000">
      <w:pPr>
        <w:pStyle w:val="Obsah3"/>
        <w:tabs>
          <w:tab w:val="right" w:leader="dot" w:pos="9062"/>
        </w:tabs>
        <w:rPr>
          <w:rFonts w:asciiTheme="minorHAnsi" w:eastAsiaTheme="minorEastAsia" w:hAnsiTheme="minorHAnsi" w:cstheme="minorBidi"/>
          <w:noProof/>
          <w:kern w:val="2"/>
          <w:lang w:eastAsia="cs-CZ"/>
          <w14:ligatures w14:val="standardContextual"/>
        </w:rPr>
      </w:pPr>
      <w:hyperlink w:anchor="_Toc138143367" w:history="1">
        <w:r w:rsidR="00BB7039" w:rsidRPr="004C7CC0">
          <w:rPr>
            <w:rStyle w:val="Hypertextovodkaz"/>
            <w:noProof/>
          </w:rPr>
          <w:t>2.1.   Dopady dysmúzie na proces učení</w:t>
        </w:r>
        <w:r w:rsidR="00BB7039">
          <w:rPr>
            <w:noProof/>
            <w:webHidden/>
          </w:rPr>
          <w:tab/>
        </w:r>
        <w:r w:rsidR="00BB7039">
          <w:rPr>
            <w:noProof/>
            <w:webHidden/>
          </w:rPr>
          <w:fldChar w:fldCharType="begin"/>
        </w:r>
        <w:r w:rsidR="00BB7039">
          <w:rPr>
            <w:noProof/>
            <w:webHidden/>
          </w:rPr>
          <w:instrText xml:space="preserve"> PAGEREF _Toc138143367 \h </w:instrText>
        </w:r>
        <w:r w:rsidR="00BB7039">
          <w:rPr>
            <w:noProof/>
            <w:webHidden/>
          </w:rPr>
        </w:r>
        <w:r w:rsidR="00BB7039">
          <w:rPr>
            <w:noProof/>
            <w:webHidden/>
          </w:rPr>
          <w:fldChar w:fldCharType="separate"/>
        </w:r>
        <w:r w:rsidR="00C41EDC">
          <w:rPr>
            <w:noProof/>
            <w:webHidden/>
          </w:rPr>
          <w:t>21</w:t>
        </w:r>
        <w:r w:rsidR="00BB7039">
          <w:rPr>
            <w:noProof/>
            <w:webHidden/>
          </w:rPr>
          <w:fldChar w:fldCharType="end"/>
        </w:r>
      </w:hyperlink>
    </w:p>
    <w:p w14:paraId="18B5FA8A" w14:textId="17566C84" w:rsidR="00BB7039" w:rsidRDefault="00000000">
      <w:pPr>
        <w:pStyle w:val="Obsah2"/>
        <w:tabs>
          <w:tab w:val="right" w:leader="dot" w:pos="9062"/>
        </w:tabs>
        <w:rPr>
          <w:rFonts w:asciiTheme="minorHAnsi" w:eastAsiaTheme="minorEastAsia" w:hAnsiTheme="minorHAnsi" w:cstheme="minorBidi"/>
          <w:noProof/>
          <w:kern w:val="2"/>
          <w:lang w:eastAsia="cs-CZ"/>
          <w14:ligatures w14:val="standardContextual"/>
        </w:rPr>
      </w:pPr>
      <w:hyperlink w:anchor="_Toc138143368" w:history="1">
        <w:r w:rsidR="00BB7039" w:rsidRPr="004C7CC0">
          <w:rPr>
            <w:rStyle w:val="Hypertextovodkaz"/>
            <w:noProof/>
          </w:rPr>
          <w:t>3.   Vnímání hudby u člověka s dysmúzií, amúzií</w:t>
        </w:r>
        <w:r w:rsidR="00BB7039">
          <w:rPr>
            <w:noProof/>
            <w:webHidden/>
          </w:rPr>
          <w:tab/>
        </w:r>
        <w:r w:rsidR="00BB7039">
          <w:rPr>
            <w:noProof/>
            <w:webHidden/>
          </w:rPr>
          <w:fldChar w:fldCharType="begin"/>
        </w:r>
        <w:r w:rsidR="00BB7039">
          <w:rPr>
            <w:noProof/>
            <w:webHidden/>
          </w:rPr>
          <w:instrText xml:space="preserve"> PAGEREF _Toc138143368 \h </w:instrText>
        </w:r>
        <w:r w:rsidR="00BB7039">
          <w:rPr>
            <w:noProof/>
            <w:webHidden/>
          </w:rPr>
        </w:r>
        <w:r w:rsidR="00BB7039">
          <w:rPr>
            <w:noProof/>
            <w:webHidden/>
          </w:rPr>
          <w:fldChar w:fldCharType="separate"/>
        </w:r>
        <w:r w:rsidR="00C41EDC">
          <w:rPr>
            <w:noProof/>
            <w:webHidden/>
          </w:rPr>
          <w:t>21</w:t>
        </w:r>
        <w:r w:rsidR="00BB7039">
          <w:rPr>
            <w:noProof/>
            <w:webHidden/>
          </w:rPr>
          <w:fldChar w:fldCharType="end"/>
        </w:r>
      </w:hyperlink>
    </w:p>
    <w:p w14:paraId="185931AA" w14:textId="7CDCA777" w:rsidR="00BB7039" w:rsidRDefault="00000000">
      <w:pPr>
        <w:pStyle w:val="Obsah1"/>
        <w:tabs>
          <w:tab w:val="right" w:leader="dot" w:pos="9062"/>
        </w:tabs>
        <w:rPr>
          <w:rFonts w:asciiTheme="minorHAnsi" w:eastAsiaTheme="minorEastAsia" w:hAnsiTheme="minorHAnsi" w:cstheme="minorBidi"/>
          <w:noProof/>
          <w:kern w:val="2"/>
          <w:lang w:eastAsia="cs-CZ"/>
          <w14:ligatures w14:val="standardContextual"/>
        </w:rPr>
      </w:pPr>
      <w:hyperlink w:anchor="_Toc138143369" w:history="1">
        <w:r w:rsidR="00BB7039" w:rsidRPr="004C7CC0">
          <w:rPr>
            <w:rStyle w:val="Hypertextovodkaz"/>
            <w:noProof/>
          </w:rPr>
          <w:t>Praktická část</w:t>
        </w:r>
        <w:r w:rsidR="00BB7039">
          <w:rPr>
            <w:noProof/>
            <w:webHidden/>
          </w:rPr>
          <w:tab/>
        </w:r>
        <w:r w:rsidR="00BB7039">
          <w:rPr>
            <w:noProof/>
            <w:webHidden/>
          </w:rPr>
          <w:fldChar w:fldCharType="begin"/>
        </w:r>
        <w:r w:rsidR="00BB7039">
          <w:rPr>
            <w:noProof/>
            <w:webHidden/>
          </w:rPr>
          <w:instrText xml:space="preserve"> PAGEREF _Toc138143369 \h </w:instrText>
        </w:r>
        <w:r w:rsidR="00BB7039">
          <w:rPr>
            <w:noProof/>
            <w:webHidden/>
          </w:rPr>
        </w:r>
        <w:r w:rsidR="00BB7039">
          <w:rPr>
            <w:noProof/>
            <w:webHidden/>
          </w:rPr>
          <w:fldChar w:fldCharType="separate"/>
        </w:r>
        <w:r w:rsidR="00C41EDC">
          <w:rPr>
            <w:noProof/>
            <w:webHidden/>
          </w:rPr>
          <w:t>23</w:t>
        </w:r>
        <w:r w:rsidR="00BB7039">
          <w:rPr>
            <w:noProof/>
            <w:webHidden/>
          </w:rPr>
          <w:fldChar w:fldCharType="end"/>
        </w:r>
      </w:hyperlink>
    </w:p>
    <w:p w14:paraId="30D2FCB5" w14:textId="129892BA" w:rsidR="00BB7039" w:rsidRDefault="00000000">
      <w:pPr>
        <w:pStyle w:val="Obsah2"/>
        <w:tabs>
          <w:tab w:val="right" w:leader="dot" w:pos="9062"/>
        </w:tabs>
        <w:rPr>
          <w:rFonts w:asciiTheme="minorHAnsi" w:eastAsiaTheme="minorEastAsia" w:hAnsiTheme="minorHAnsi" w:cstheme="minorBidi"/>
          <w:noProof/>
          <w:kern w:val="2"/>
          <w:lang w:eastAsia="cs-CZ"/>
          <w14:ligatures w14:val="standardContextual"/>
        </w:rPr>
      </w:pPr>
      <w:hyperlink w:anchor="_Toc138143370" w:history="1">
        <w:r w:rsidR="00BB7039" w:rsidRPr="004C7CC0">
          <w:rPr>
            <w:rStyle w:val="Hypertextovodkaz"/>
            <w:noProof/>
          </w:rPr>
          <w:t>4.   Určené parametry při hledání participanta</w:t>
        </w:r>
        <w:r w:rsidR="00BB7039">
          <w:rPr>
            <w:noProof/>
            <w:webHidden/>
          </w:rPr>
          <w:tab/>
        </w:r>
        <w:r w:rsidR="00BB7039">
          <w:rPr>
            <w:noProof/>
            <w:webHidden/>
          </w:rPr>
          <w:fldChar w:fldCharType="begin"/>
        </w:r>
        <w:r w:rsidR="00BB7039">
          <w:rPr>
            <w:noProof/>
            <w:webHidden/>
          </w:rPr>
          <w:instrText xml:space="preserve"> PAGEREF _Toc138143370 \h </w:instrText>
        </w:r>
        <w:r w:rsidR="00BB7039">
          <w:rPr>
            <w:noProof/>
            <w:webHidden/>
          </w:rPr>
        </w:r>
        <w:r w:rsidR="00BB7039">
          <w:rPr>
            <w:noProof/>
            <w:webHidden/>
          </w:rPr>
          <w:fldChar w:fldCharType="separate"/>
        </w:r>
        <w:r w:rsidR="00C41EDC">
          <w:rPr>
            <w:noProof/>
            <w:webHidden/>
          </w:rPr>
          <w:t>23</w:t>
        </w:r>
        <w:r w:rsidR="00BB7039">
          <w:rPr>
            <w:noProof/>
            <w:webHidden/>
          </w:rPr>
          <w:fldChar w:fldCharType="end"/>
        </w:r>
      </w:hyperlink>
    </w:p>
    <w:p w14:paraId="29357D34" w14:textId="2B2CBBC8" w:rsidR="00BB7039" w:rsidRDefault="00000000">
      <w:pPr>
        <w:pStyle w:val="Obsah3"/>
        <w:tabs>
          <w:tab w:val="right" w:leader="dot" w:pos="9062"/>
        </w:tabs>
        <w:rPr>
          <w:rFonts w:asciiTheme="minorHAnsi" w:eastAsiaTheme="minorEastAsia" w:hAnsiTheme="minorHAnsi" w:cstheme="minorBidi"/>
          <w:noProof/>
          <w:kern w:val="2"/>
          <w:lang w:eastAsia="cs-CZ"/>
          <w14:ligatures w14:val="standardContextual"/>
        </w:rPr>
      </w:pPr>
      <w:hyperlink w:anchor="_Toc138143371" w:history="1">
        <w:r w:rsidR="00BB7039" w:rsidRPr="004C7CC0">
          <w:rPr>
            <w:rStyle w:val="Hypertextovodkaz"/>
            <w:noProof/>
          </w:rPr>
          <w:t>4.1.   Metody výzkumu</w:t>
        </w:r>
        <w:r w:rsidR="00BB7039">
          <w:rPr>
            <w:noProof/>
            <w:webHidden/>
          </w:rPr>
          <w:tab/>
        </w:r>
        <w:r w:rsidR="00BB7039">
          <w:rPr>
            <w:noProof/>
            <w:webHidden/>
          </w:rPr>
          <w:fldChar w:fldCharType="begin"/>
        </w:r>
        <w:r w:rsidR="00BB7039">
          <w:rPr>
            <w:noProof/>
            <w:webHidden/>
          </w:rPr>
          <w:instrText xml:space="preserve"> PAGEREF _Toc138143371 \h </w:instrText>
        </w:r>
        <w:r w:rsidR="00BB7039">
          <w:rPr>
            <w:noProof/>
            <w:webHidden/>
          </w:rPr>
        </w:r>
        <w:r w:rsidR="00BB7039">
          <w:rPr>
            <w:noProof/>
            <w:webHidden/>
          </w:rPr>
          <w:fldChar w:fldCharType="separate"/>
        </w:r>
        <w:r w:rsidR="00C41EDC">
          <w:rPr>
            <w:noProof/>
            <w:webHidden/>
          </w:rPr>
          <w:t>24</w:t>
        </w:r>
        <w:r w:rsidR="00BB7039">
          <w:rPr>
            <w:noProof/>
            <w:webHidden/>
          </w:rPr>
          <w:fldChar w:fldCharType="end"/>
        </w:r>
      </w:hyperlink>
    </w:p>
    <w:p w14:paraId="0410F861" w14:textId="43FA057A" w:rsidR="00BB7039" w:rsidRDefault="00000000">
      <w:pPr>
        <w:pStyle w:val="Obsah3"/>
        <w:tabs>
          <w:tab w:val="right" w:leader="dot" w:pos="9062"/>
        </w:tabs>
        <w:rPr>
          <w:rFonts w:asciiTheme="minorHAnsi" w:eastAsiaTheme="minorEastAsia" w:hAnsiTheme="minorHAnsi" w:cstheme="minorBidi"/>
          <w:noProof/>
          <w:kern w:val="2"/>
          <w:lang w:eastAsia="cs-CZ"/>
          <w14:ligatures w14:val="standardContextual"/>
        </w:rPr>
      </w:pPr>
      <w:hyperlink w:anchor="_Toc138143372" w:history="1">
        <w:r w:rsidR="00BB7039" w:rsidRPr="004C7CC0">
          <w:rPr>
            <w:rStyle w:val="Hypertextovodkaz"/>
            <w:noProof/>
          </w:rPr>
          <w:t>4.2.   Sestavení vhodných reedukačních metod</w:t>
        </w:r>
        <w:r w:rsidR="00BB7039">
          <w:rPr>
            <w:noProof/>
            <w:webHidden/>
          </w:rPr>
          <w:tab/>
        </w:r>
        <w:r w:rsidR="00BB7039">
          <w:rPr>
            <w:noProof/>
            <w:webHidden/>
          </w:rPr>
          <w:fldChar w:fldCharType="begin"/>
        </w:r>
        <w:r w:rsidR="00BB7039">
          <w:rPr>
            <w:noProof/>
            <w:webHidden/>
          </w:rPr>
          <w:instrText xml:space="preserve"> PAGEREF _Toc138143372 \h </w:instrText>
        </w:r>
        <w:r w:rsidR="00BB7039">
          <w:rPr>
            <w:noProof/>
            <w:webHidden/>
          </w:rPr>
        </w:r>
        <w:r w:rsidR="00BB7039">
          <w:rPr>
            <w:noProof/>
            <w:webHidden/>
          </w:rPr>
          <w:fldChar w:fldCharType="separate"/>
        </w:r>
        <w:r w:rsidR="00C41EDC">
          <w:rPr>
            <w:noProof/>
            <w:webHidden/>
          </w:rPr>
          <w:t>24</w:t>
        </w:r>
        <w:r w:rsidR="00BB7039">
          <w:rPr>
            <w:noProof/>
            <w:webHidden/>
          </w:rPr>
          <w:fldChar w:fldCharType="end"/>
        </w:r>
      </w:hyperlink>
    </w:p>
    <w:p w14:paraId="1A155577" w14:textId="46CEA226" w:rsidR="00BB7039" w:rsidRDefault="00000000">
      <w:pPr>
        <w:pStyle w:val="Obsah3"/>
        <w:tabs>
          <w:tab w:val="right" w:leader="dot" w:pos="9062"/>
        </w:tabs>
        <w:rPr>
          <w:rFonts w:asciiTheme="minorHAnsi" w:eastAsiaTheme="minorEastAsia" w:hAnsiTheme="minorHAnsi" w:cstheme="minorBidi"/>
          <w:noProof/>
          <w:kern w:val="2"/>
          <w:lang w:eastAsia="cs-CZ"/>
          <w14:ligatures w14:val="standardContextual"/>
        </w:rPr>
      </w:pPr>
      <w:hyperlink w:anchor="_Toc138143373" w:history="1">
        <w:r w:rsidR="00BB7039" w:rsidRPr="004C7CC0">
          <w:rPr>
            <w:rStyle w:val="Hypertextovodkaz"/>
            <w:noProof/>
          </w:rPr>
          <w:t>4.3.   Zpracování výsledku šetření</w:t>
        </w:r>
        <w:r w:rsidR="00BB7039">
          <w:rPr>
            <w:noProof/>
            <w:webHidden/>
          </w:rPr>
          <w:tab/>
        </w:r>
        <w:r w:rsidR="00BB7039">
          <w:rPr>
            <w:noProof/>
            <w:webHidden/>
          </w:rPr>
          <w:fldChar w:fldCharType="begin"/>
        </w:r>
        <w:r w:rsidR="00BB7039">
          <w:rPr>
            <w:noProof/>
            <w:webHidden/>
          </w:rPr>
          <w:instrText xml:space="preserve"> PAGEREF _Toc138143373 \h </w:instrText>
        </w:r>
        <w:r w:rsidR="00BB7039">
          <w:rPr>
            <w:noProof/>
            <w:webHidden/>
          </w:rPr>
        </w:r>
        <w:r w:rsidR="00BB7039">
          <w:rPr>
            <w:noProof/>
            <w:webHidden/>
          </w:rPr>
          <w:fldChar w:fldCharType="separate"/>
        </w:r>
        <w:r w:rsidR="00C41EDC">
          <w:rPr>
            <w:noProof/>
            <w:webHidden/>
          </w:rPr>
          <w:t>24</w:t>
        </w:r>
        <w:r w:rsidR="00BB7039">
          <w:rPr>
            <w:noProof/>
            <w:webHidden/>
          </w:rPr>
          <w:fldChar w:fldCharType="end"/>
        </w:r>
      </w:hyperlink>
    </w:p>
    <w:p w14:paraId="3F7C80DC" w14:textId="36976E63" w:rsidR="00BB7039" w:rsidRDefault="00000000">
      <w:pPr>
        <w:pStyle w:val="Obsah1"/>
        <w:tabs>
          <w:tab w:val="right" w:leader="dot" w:pos="9062"/>
        </w:tabs>
        <w:rPr>
          <w:rFonts w:asciiTheme="minorHAnsi" w:eastAsiaTheme="minorEastAsia" w:hAnsiTheme="minorHAnsi" w:cstheme="minorBidi"/>
          <w:noProof/>
          <w:kern w:val="2"/>
          <w:lang w:eastAsia="cs-CZ"/>
          <w14:ligatures w14:val="standardContextual"/>
        </w:rPr>
      </w:pPr>
      <w:hyperlink w:anchor="_Toc138143374" w:history="1">
        <w:r w:rsidR="00BB7039" w:rsidRPr="004C7CC0">
          <w:rPr>
            <w:rStyle w:val="Hypertextovodkaz"/>
            <w:noProof/>
          </w:rPr>
          <w:t>Závěr</w:t>
        </w:r>
        <w:r w:rsidR="00BB7039">
          <w:rPr>
            <w:noProof/>
            <w:webHidden/>
          </w:rPr>
          <w:tab/>
        </w:r>
        <w:r w:rsidR="00BB7039">
          <w:rPr>
            <w:noProof/>
            <w:webHidden/>
          </w:rPr>
          <w:fldChar w:fldCharType="begin"/>
        </w:r>
        <w:r w:rsidR="00BB7039">
          <w:rPr>
            <w:noProof/>
            <w:webHidden/>
          </w:rPr>
          <w:instrText xml:space="preserve"> PAGEREF _Toc138143374 \h </w:instrText>
        </w:r>
        <w:r w:rsidR="00BB7039">
          <w:rPr>
            <w:noProof/>
            <w:webHidden/>
          </w:rPr>
        </w:r>
        <w:r w:rsidR="00BB7039">
          <w:rPr>
            <w:noProof/>
            <w:webHidden/>
          </w:rPr>
          <w:fldChar w:fldCharType="separate"/>
        </w:r>
        <w:r w:rsidR="00C41EDC">
          <w:rPr>
            <w:noProof/>
            <w:webHidden/>
          </w:rPr>
          <w:t>25</w:t>
        </w:r>
        <w:r w:rsidR="00BB7039">
          <w:rPr>
            <w:noProof/>
            <w:webHidden/>
          </w:rPr>
          <w:fldChar w:fldCharType="end"/>
        </w:r>
      </w:hyperlink>
    </w:p>
    <w:p w14:paraId="26684E77" w14:textId="4C4CA483" w:rsidR="00BB7039" w:rsidRDefault="00000000">
      <w:pPr>
        <w:pStyle w:val="Obsah1"/>
        <w:tabs>
          <w:tab w:val="right" w:leader="dot" w:pos="9062"/>
        </w:tabs>
        <w:rPr>
          <w:rFonts w:asciiTheme="minorHAnsi" w:eastAsiaTheme="minorEastAsia" w:hAnsiTheme="minorHAnsi" w:cstheme="minorBidi"/>
          <w:noProof/>
          <w:kern w:val="2"/>
          <w:lang w:eastAsia="cs-CZ"/>
          <w14:ligatures w14:val="standardContextual"/>
        </w:rPr>
      </w:pPr>
      <w:hyperlink w:anchor="_Toc138143375" w:history="1">
        <w:r w:rsidR="00BB7039" w:rsidRPr="004C7CC0">
          <w:rPr>
            <w:rStyle w:val="Hypertextovodkaz"/>
            <w:noProof/>
          </w:rPr>
          <w:t>Seznam literatury</w:t>
        </w:r>
        <w:r w:rsidR="00BB7039">
          <w:rPr>
            <w:noProof/>
            <w:webHidden/>
          </w:rPr>
          <w:tab/>
        </w:r>
        <w:r w:rsidR="00BB7039">
          <w:rPr>
            <w:noProof/>
            <w:webHidden/>
          </w:rPr>
          <w:fldChar w:fldCharType="begin"/>
        </w:r>
        <w:r w:rsidR="00BB7039">
          <w:rPr>
            <w:noProof/>
            <w:webHidden/>
          </w:rPr>
          <w:instrText xml:space="preserve"> PAGEREF _Toc138143375 \h </w:instrText>
        </w:r>
        <w:r w:rsidR="00BB7039">
          <w:rPr>
            <w:noProof/>
            <w:webHidden/>
          </w:rPr>
        </w:r>
        <w:r w:rsidR="00BB7039">
          <w:rPr>
            <w:noProof/>
            <w:webHidden/>
          </w:rPr>
          <w:fldChar w:fldCharType="separate"/>
        </w:r>
        <w:r w:rsidR="00C41EDC">
          <w:rPr>
            <w:noProof/>
            <w:webHidden/>
          </w:rPr>
          <w:t>26</w:t>
        </w:r>
        <w:r w:rsidR="00BB7039">
          <w:rPr>
            <w:noProof/>
            <w:webHidden/>
          </w:rPr>
          <w:fldChar w:fldCharType="end"/>
        </w:r>
      </w:hyperlink>
    </w:p>
    <w:p w14:paraId="0A96FD35" w14:textId="23C8657A" w:rsidR="00BB7039" w:rsidRDefault="00000000">
      <w:pPr>
        <w:pStyle w:val="Obsah1"/>
        <w:tabs>
          <w:tab w:val="right" w:leader="dot" w:pos="9062"/>
        </w:tabs>
        <w:rPr>
          <w:rFonts w:asciiTheme="minorHAnsi" w:eastAsiaTheme="minorEastAsia" w:hAnsiTheme="minorHAnsi" w:cstheme="minorBidi"/>
          <w:noProof/>
          <w:kern w:val="2"/>
          <w:lang w:eastAsia="cs-CZ"/>
          <w14:ligatures w14:val="standardContextual"/>
        </w:rPr>
      </w:pPr>
      <w:hyperlink w:anchor="_Toc138143376" w:history="1">
        <w:r w:rsidR="00BB7039" w:rsidRPr="004C7CC0">
          <w:rPr>
            <w:rStyle w:val="Hypertextovodkaz"/>
            <w:noProof/>
          </w:rPr>
          <w:t>Anotace</w:t>
        </w:r>
        <w:r w:rsidR="00BB7039">
          <w:rPr>
            <w:noProof/>
            <w:webHidden/>
          </w:rPr>
          <w:tab/>
        </w:r>
        <w:r w:rsidR="00BB7039">
          <w:rPr>
            <w:noProof/>
            <w:webHidden/>
          </w:rPr>
          <w:fldChar w:fldCharType="begin"/>
        </w:r>
        <w:r w:rsidR="00BB7039">
          <w:rPr>
            <w:noProof/>
            <w:webHidden/>
          </w:rPr>
          <w:instrText xml:space="preserve"> PAGEREF _Toc138143376 \h </w:instrText>
        </w:r>
        <w:r w:rsidR="00BB7039">
          <w:rPr>
            <w:noProof/>
            <w:webHidden/>
          </w:rPr>
        </w:r>
        <w:r w:rsidR="00BB7039">
          <w:rPr>
            <w:noProof/>
            <w:webHidden/>
          </w:rPr>
          <w:fldChar w:fldCharType="separate"/>
        </w:r>
        <w:r w:rsidR="00C41EDC">
          <w:rPr>
            <w:noProof/>
            <w:webHidden/>
          </w:rPr>
          <w:t>29</w:t>
        </w:r>
        <w:r w:rsidR="00BB7039">
          <w:rPr>
            <w:noProof/>
            <w:webHidden/>
          </w:rPr>
          <w:fldChar w:fldCharType="end"/>
        </w:r>
      </w:hyperlink>
    </w:p>
    <w:p w14:paraId="41EA7B88" w14:textId="5D7C82CA" w:rsidR="006D14D8" w:rsidRDefault="00E0228E" w:rsidP="00E06552">
      <w:pPr>
        <w:jc w:val="both"/>
        <w:rPr>
          <w:b/>
          <w:bCs/>
        </w:rPr>
      </w:pPr>
      <w:r>
        <w:rPr>
          <w:b/>
          <w:bCs/>
        </w:rPr>
        <w:fldChar w:fldCharType="end"/>
      </w:r>
    </w:p>
    <w:p w14:paraId="3B7FCB0A" w14:textId="77777777" w:rsidR="006D14D8" w:rsidRDefault="006D14D8" w:rsidP="00E06552">
      <w:pPr>
        <w:jc w:val="both"/>
        <w:rPr>
          <w:b/>
          <w:bCs/>
        </w:rPr>
      </w:pPr>
    </w:p>
    <w:p w14:paraId="7A17EDD4" w14:textId="77777777" w:rsidR="001F1A76" w:rsidRPr="001F1A76" w:rsidRDefault="001F1A76" w:rsidP="001F1A76"/>
    <w:p w14:paraId="76174198" w14:textId="77777777" w:rsidR="001F1A76" w:rsidRDefault="001F1A76" w:rsidP="001F1A76">
      <w:pPr>
        <w:jc w:val="right"/>
        <w:rPr>
          <w:b/>
          <w:bCs/>
        </w:rPr>
      </w:pPr>
    </w:p>
    <w:p w14:paraId="709CBA2B" w14:textId="77777777" w:rsidR="001F1A76" w:rsidRDefault="001F1A76" w:rsidP="001F1A76">
      <w:pPr>
        <w:rPr>
          <w:b/>
          <w:bCs/>
        </w:rPr>
      </w:pPr>
    </w:p>
    <w:p w14:paraId="5C2686A0" w14:textId="77777777" w:rsidR="001F1A76" w:rsidRPr="001F1A76" w:rsidRDefault="001F1A76" w:rsidP="001F1A76">
      <w:pPr>
        <w:sectPr w:rsidR="001F1A76" w:rsidRPr="001F1A76" w:rsidSect="00063236">
          <w:pgSz w:w="11906" w:h="16838"/>
          <w:pgMar w:top="1417" w:right="1417" w:bottom="1417" w:left="1417" w:header="680" w:footer="510" w:gutter="0"/>
          <w:pgNumType w:start="1"/>
          <w:cols w:space="708"/>
        </w:sectPr>
      </w:pPr>
    </w:p>
    <w:p w14:paraId="7D6CD905" w14:textId="77777777" w:rsidR="00F03BF8" w:rsidRPr="00E0228E" w:rsidRDefault="00000000" w:rsidP="00E0228E">
      <w:pPr>
        <w:pStyle w:val="Nzevsti"/>
      </w:pPr>
      <w:bookmarkStart w:id="0" w:name="_Toc138143356"/>
      <w:r w:rsidRPr="00E0228E">
        <w:lastRenderedPageBreak/>
        <w:t>Úvod</w:t>
      </w:r>
      <w:bookmarkEnd w:id="0"/>
      <w:r w:rsidRPr="00E0228E">
        <w:t xml:space="preserve"> </w:t>
      </w:r>
    </w:p>
    <w:p w14:paraId="53CE922C" w14:textId="77777777" w:rsidR="00F03BF8" w:rsidRDefault="00F03BF8" w:rsidP="00E06552">
      <w:pPr>
        <w:jc w:val="both"/>
        <w:rPr>
          <w:b/>
          <w:bCs/>
          <w:sz w:val="32"/>
          <w:szCs w:val="32"/>
        </w:rPr>
      </w:pPr>
    </w:p>
    <w:p w14:paraId="105666D4" w14:textId="2FFD8BF5" w:rsidR="00F03BF8" w:rsidRPr="00E8476A" w:rsidRDefault="00000000" w:rsidP="00E06552">
      <w:pPr>
        <w:jc w:val="both"/>
      </w:pPr>
      <w:r>
        <w:rPr>
          <w:b/>
          <w:bCs/>
          <w:sz w:val="32"/>
          <w:szCs w:val="32"/>
        </w:rPr>
        <w:t xml:space="preserve">   </w:t>
      </w:r>
      <w:r>
        <w:rPr>
          <w:sz w:val="24"/>
          <w:szCs w:val="24"/>
        </w:rPr>
        <w:t xml:space="preserve">V této práci bych chtěla čtenáře seznámit s pojmem </w:t>
      </w:r>
      <w:proofErr w:type="spellStart"/>
      <w:r>
        <w:rPr>
          <w:sz w:val="24"/>
          <w:szCs w:val="24"/>
        </w:rPr>
        <w:t>dysmúzie</w:t>
      </w:r>
      <w:proofErr w:type="spellEnd"/>
      <w:r>
        <w:rPr>
          <w:sz w:val="24"/>
          <w:szCs w:val="24"/>
        </w:rPr>
        <w:t xml:space="preserve"> </w:t>
      </w:r>
      <w:r w:rsidR="00063236">
        <w:rPr>
          <w:sz w:val="24"/>
          <w:szCs w:val="24"/>
        </w:rPr>
        <w:t>a o</w:t>
      </w:r>
      <w:r>
        <w:rPr>
          <w:sz w:val="24"/>
          <w:szCs w:val="24"/>
        </w:rPr>
        <w:t xml:space="preserve"> dopad</w:t>
      </w:r>
      <w:r w:rsidR="00063236">
        <w:rPr>
          <w:sz w:val="24"/>
          <w:szCs w:val="24"/>
        </w:rPr>
        <w:t>ech, které má</w:t>
      </w:r>
      <w:r>
        <w:rPr>
          <w:sz w:val="24"/>
          <w:szCs w:val="24"/>
        </w:rPr>
        <w:t xml:space="preserve"> na proces učení v hudební výchově. </w:t>
      </w:r>
      <w:proofErr w:type="spellStart"/>
      <w:r>
        <w:rPr>
          <w:sz w:val="24"/>
          <w:szCs w:val="24"/>
        </w:rPr>
        <w:t>Dysmúzie</w:t>
      </w:r>
      <w:proofErr w:type="spellEnd"/>
      <w:r>
        <w:rPr>
          <w:sz w:val="24"/>
          <w:szCs w:val="24"/>
        </w:rPr>
        <w:t xml:space="preserve"> </w:t>
      </w:r>
      <w:proofErr w:type="gramStart"/>
      <w:r>
        <w:rPr>
          <w:sz w:val="24"/>
          <w:szCs w:val="24"/>
        </w:rPr>
        <w:t>patří</w:t>
      </w:r>
      <w:proofErr w:type="gramEnd"/>
      <w:r>
        <w:rPr>
          <w:sz w:val="24"/>
          <w:szCs w:val="24"/>
        </w:rPr>
        <w:t xml:space="preserve"> k méně známým pojmům, které nejsou zde tolik rozšířené, a především jim dle mého názoru není věnováno dostatek pozornosti.</w:t>
      </w:r>
      <w:r w:rsidR="001056C1">
        <w:rPr>
          <w:sz w:val="24"/>
          <w:szCs w:val="24"/>
        </w:rPr>
        <w:t xml:space="preserve"> </w:t>
      </w:r>
    </w:p>
    <w:p w14:paraId="6DE38C4D" w14:textId="625A8E2C" w:rsidR="005805D6" w:rsidRDefault="005805D6" w:rsidP="00E06552">
      <w:pPr>
        <w:jc w:val="both"/>
        <w:rPr>
          <w:sz w:val="24"/>
          <w:szCs w:val="24"/>
        </w:rPr>
      </w:pPr>
      <w:r>
        <w:rPr>
          <w:sz w:val="24"/>
          <w:szCs w:val="24"/>
        </w:rPr>
        <w:t xml:space="preserve">   Při sběru potřebných informací jsem však byla mile překvapena, když jsem narazila na několik</w:t>
      </w:r>
      <w:r w:rsidR="000F743C">
        <w:rPr>
          <w:sz w:val="24"/>
          <w:szCs w:val="24"/>
        </w:rPr>
        <w:t xml:space="preserve"> českých</w:t>
      </w:r>
      <w:r>
        <w:rPr>
          <w:sz w:val="24"/>
          <w:szCs w:val="24"/>
        </w:rPr>
        <w:t xml:space="preserve"> webových článků o </w:t>
      </w:r>
      <w:proofErr w:type="spellStart"/>
      <w:r>
        <w:rPr>
          <w:sz w:val="24"/>
          <w:szCs w:val="24"/>
        </w:rPr>
        <w:t>dysmúzii</w:t>
      </w:r>
      <w:proofErr w:type="spellEnd"/>
      <w:r>
        <w:rPr>
          <w:sz w:val="24"/>
          <w:szCs w:val="24"/>
        </w:rPr>
        <w:t>, které byly vydány během tohoto roku</w:t>
      </w:r>
      <w:r w:rsidR="000F703D">
        <w:rPr>
          <w:sz w:val="24"/>
          <w:szCs w:val="24"/>
        </w:rPr>
        <w:t>.</w:t>
      </w:r>
      <w:r>
        <w:rPr>
          <w:sz w:val="24"/>
          <w:szCs w:val="24"/>
        </w:rPr>
        <w:t xml:space="preserve"> </w:t>
      </w:r>
      <w:r w:rsidR="000F703D">
        <w:rPr>
          <w:sz w:val="24"/>
          <w:szCs w:val="24"/>
        </w:rPr>
        <w:t>U</w:t>
      </w:r>
      <w:r>
        <w:rPr>
          <w:sz w:val="24"/>
          <w:szCs w:val="24"/>
        </w:rPr>
        <w:t xml:space="preserve">suzuji tedy, že </w:t>
      </w:r>
      <w:proofErr w:type="spellStart"/>
      <w:r w:rsidR="000F703D">
        <w:rPr>
          <w:sz w:val="24"/>
          <w:szCs w:val="24"/>
        </w:rPr>
        <w:t>dysmúzie</w:t>
      </w:r>
      <w:proofErr w:type="spellEnd"/>
      <w:r w:rsidR="000F703D">
        <w:rPr>
          <w:sz w:val="24"/>
          <w:szCs w:val="24"/>
        </w:rPr>
        <w:t xml:space="preserve"> je téma, kterému se lidé začínají více věnovat a budu doufat, že se snad postupně také více dostane do povědomí učitelů a rodičů.</w:t>
      </w:r>
    </w:p>
    <w:p w14:paraId="3B5B8F84" w14:textId="22AE97FA" w:rsidR="001056C1" w:rsidRDefault="001056C1" w:rsidP="00E06552">
      <w:pPr>
        <w:jc w:val="both"/>
        <w:rPr>
          <w:sz w:val="24"/>
          <w:szCs w:val="24"/>
        </w:rPr>
      </w:pPr>
      <w:r>
        <w:rPr>
          <w:sz w:val="24"/>
          <w:szCs w:val="24"/>
        </w:rPr>
        <w:t xml:space="preserve">   Téma </w:t>
      </w:r>
      <w:proofErr w:type="spellStart"/>
      <w:r>
        <w:rPr>
          <w:sz w:val="24"/>
          <w:szCs w:val="24"/>
        </w:rPr>
        <w:t>dysmúzie</w:t>
      </w:r>
      <w:proofErr w:type="spellEnd"/>
      <w:r>
        <w:rPr>
          <w:sz w:val="24"/>
          <w:szCs w:val="24"/>
        </w:rPr>
        <w:t xml:space="preserve"> </w:t>
      </w:r>
      <w:r w:rsidR="00220251">
        <w:rPr>
          <w:sz w:val="24"/>
          <w:szCs w:val="24"/>
        </w:rPr>
        <w:t xml:space="preserve">jsem si pro svou práci vybrala proto, že </w:t>
      </w:r>
      <w:r>
        <w:rPr>
          <w:sz w:val="24"/>
          <w:szCs w:val="24"/>
        </w:rPr>
        <w:t xml:space="preserve">mě </w:t>
      </w:r>
      <w:r w:rsidR="00220251">
        <w:rPr>
          <w:sz w:val="24"/>
          <w:szCs w:val="24"/>
        </w:rPr>
        <w:t xml:space="preserve">porucha </w:t>
      </w:r>
      <w:r w:rsidR="005805D6">
        <w:rPr>
          <w:sz w:val="24"/>
          <w:szCs w:val="24"/>
        </w:rPr>
        <w:t xml:space="preserve">sama o sobě </w:t>
      </w:r>
      <w:r>
        <w:rPr>
          <w:sz w:val="24"/>
          <w:szCs w:val="24"/>
        </w:rPr>
        <w:t>velmi zaujal</w:t>
      </w:r>
      <w:r w:rsidR="00220251">
        <w:rPr>
          <w:sz w:val="24"/>
          <w:szCs w:val="24"/>
        </w:rPr>
        <w:t>a</w:t>
      </w:r>
      <w:r w:rsidR="005805D6">
        <w:rPr>
          <w:sz w:val="24"/>
          <w:szCs w:val="24"/>
        </w:rPr>
        <w:t xml:space="preserve">. </w:t>
      </w:r>
      <w:r w:rsidR="00D2387A">
        <w:rPr>
          <w:sz w:val="24"/>
          <w:szCs w:val="24"/>
        </w:rPr>
        <w:t>Zajímalo mě, jak takový jedinec s </w:t>
      </w:r>
      <w:proofErr w:type="spellStart"/>
      <w:r w:rsidR="00D2387A">
        <w:rPr>
          <w:sz w:val="24"/>
          <w:szCs w:val="24"/>
        </w:rPr>
        <w:t>dysmúzii</w:t>
      </w:r>
      <w:proofErr w:type="spellEnd"/>
      <w:r w:rsidR="00D2387A">
        <w:rPr>
          <w:sz w:val="24"/>
          <w:szCs w:val="24"/>
        </w:rPr>
        <w:t xml:space="preserve"> vnímá hudbu</w:t>
      </w:r>
      <w:r w:rsidR="005805D6">
        <w:rPr>
          <w:sz w:val="24"/>
          <w:szCs w:val="24"/>
        </w:rPr>
        <w:t xml:space="preserve"> a jaký má k ní vztah. Také mi vyvstala v hlavě otázka, jak bych mohla jako budoucí učitelka takovému žákovi, jenž trpí </w:t>
      </w:r>
      <w:proofErr w:type="spellStart"/>
      <w:r w:rsidR="005805D6">
        <w:rPr>
          <w:sz w:val="24"/>
          <w:szCs w:val="24"/>
        </w:rPr>
        <w:t>dysmúzií</w:t>
      </w:r>
      <w:proofErr w:type="spellEnd"/>
      <w:r w:rsidR="005805D6">
        <w:rPr>
          <w:sz w:val="24"/>
          <w:szCs w:val="24"/>
        </w:rPr>
        <w:t>, či jinou poruchou hudebního vnímání, nejlépe pomoci?</w:t>
      </w:r>
    </w:p>
    <w:p w14:paraId="5DB38EE2" w14:textId="552A3781" w:rsidR="00F03BF8" w:rsidRDefault="005805D6" w:rsidP="00E06552">
      <w:pPr>
        <w:jc w:val="both"/>
        <w:rPr>
          <w:sz w:val="24"/>
          <w:szCs w:val="24"/>
        </w:rPr>
      </w:pPr>
      <w:r>
        <w:rPr>
          <w:sz w:val="24"/>
          <w:szCs w:val="24"/>
        </w:rPr>
        <w:t xml:space="preserve">   </w:t>
      </w:r>
      <w:r w:rsidR="00D01C49">
        <w:rPr>
          <w:sz w:val="24"/>
          <w:szCs w:val="24"/>
        </w:rPr>
        <w:t xml:space="preserve">   </w:t>
      </w:r>
    </w:p>
    <w:p w14:paraId="4C7D52F6" w14:textId="06A49C9C" w:rsidR="00F03BF8" w:rsidRDefault="00000000" w:rsidP="00E06552">
      <w:pPr>
        <w:jc w:val="both"/>
      </w:pPr>
      <w:r>
        <w:rPr>
          <w:b/>
          <w:bCs/>
          <w:sz w:val="32"/>
          <w:szCs w:val="32"/>
        </w:rPr>
        <w:t xml:space="preserve">   </w:t>
      </w:r>
      <w:r>
        <w:rPr>
          <w:sz w:val="24"/>
          <w:szCs w:val="24"/>
        </w:rPr>
        <w:t>Cílem této práce je zjistit vztah žáka</w:t>
      </w:r>
      <w:r w:rsidR="005923CD">
        <w:rPr>
          <w:sz w:val="24"/>
          <w:szCs w:val="24"/>
        </w:rPr>
        <w:t>/žáků</w:t>
      </w:r>
      <w:r>
        <w:rPr>
          <w:sz w:val="24"/>
          <w:szCs w:val="24"/>
        </w:rPr>
        <w:t xml:space="preserve"> druhého stupně ZŠ s </w:t>
      </w:r>
      <w:proofErr w:type="spellStart"/>
      <w:r>
        <w:rPr>
          <w:sz w:val="24"/>
          <w:szCs w:val="24"/>
        </w:rPr>
        <w:t>dysmúzií</w:t>
      </w:r>
      <w:proofErr w:type="spellEnd"/>
      <w:r>
        <w:rPr>
          <w:sz w:val="24"/>
          <w:szCs w:val="24"/>
        </w:rPr>
        <w:t xml:space="preserve"> k hudební výchově a zkusit aplikovat metody, které by mu</w:t>
      </w:r>
      <w:r w:rsidR="005923CD">
        <w:rPr>
          <w:sz w:val="24"/>
          <w:szCs w:val="24"/>
        </w:rPr>
        <w:t>/jim</w:t>
      </w:r>
      <w:r>
        <w:rPr>
          <w:sz w:val="24"/>
          <w:szCs w:val="24"/>
        </w:rPr>
        <w:t xml:space="preserve"> v učení pomohly.</w:t>
      </w:r>
    </w:p>
    <w:p w14:paraId="7EE47F8E" w14:textId="77777777" w:rsidR="00F03BF8" w:rsidRDefault="00F03BF8">
      <w:pPr>
        <w:rPr>
          <w:b/>
          <w:bCs/>
          <w:sz w:val="32"/>
          <w:szCs w:val="32"/>
        </w:rPr>
      </w:pPr>
    </w:p>
    <w:p w14:paraId="202006E5" w14:textId="77777777" w:rsidR="00F03BF8" w:rsidRDefault="00F03BF8">
      <w:pPr>
        <w:rPr>
          <w:b/>
          <w:bCs/>
          <w:sz w:val="32"/>
          <w:szCs w:val="32"/>
        </w:rPr>
      </w:pPr>
    </w:p>
    <w:p w14:paraId="2D7536DF" w14:textId="77777777" w:rsidR="009E36A0" w:rsidRDefault="009E36A0">
      <w:pPr>
        <w:rPr>
          <w:b/>
          <w:bCs/>
          <w:sz w:val="32"/>
          <w:szCs w:val="32"/>
        </w:rPr>
      </w:pPr>
    </w:p>
    <w:p w14:paraId="502B9BD9" w14:textId="77777777" w:rsidR="00F03BF8" w:rsidRDefault="00F03BF8">
      <w:pPr>
        <w:rPr>
          <w:b/>
          <w:bCs/>
          <w:sz w:val="32"/>
          <w:szCs w:val="32"/>
        </w:rPr>
      </w:pPr>
    </w:p>
    <w:p w14:paraId="3406BF21" w14:textId="77777777" w:rsidR="00F03BF8" w:rsidRDefault="00F03BF8">
      <w:pPr>
        <w:rPr>
          <w:b/>
          <w:bCs/>
          <w:sz w:val="32"/>
          <w:szCs w:val="32"/>
        </w:rPr>
      </w:pPr>
    </w:p>
    <w:p w14:paraId="01DF3307" w14:textId="77777777" w:rsidR="00F03BF8" w:rsidRDefault="00F03BF8">
      <w:pPr>
        <w:rPr>
          <w:b/>
          <w:bCs/>
          <w:sz w:val="32"/>
          <w:szCs w:val="32"/>
        </w:rPr>
      </w:pPr>
    </w:p>
    <w:p w14:paraId="6AB54571" w14:textId="77777777" w:rsidR="00F03BF8" w:rsidRDefault="00F03BF8">
      <w:pPr>
        <w:rPr>
          <w:b/>
          <w:bCs/>
          <w:sz w:val="32"/>
          <w:szCs w:val="32"/>
        </w:rPr>
      </w:pPr>
    </w:p>
    <w:p w14:paraId="4735FF35" w14:textId="77777777" w:rsidR="00F03BF8" w:rsidRDefault="00F03BF8">
      <w:pPr>
        <w:rPr>
          <w:b/>
          <w:bCs/>
          <w:sz w:val="32"/>
          <w:szCs w:val="32"/>
        </w:rPr>
      </w:pPr>
    </w:p>
    <w:p w14:paraId="7D8C6818" w14:textId="77777777" w:rsidR="00F03BF8" w:rsidRDefault="00F03BF8">
      <w:pPr>
        <w:rPr>
          <w:b/>
          <w:bCs/>
          <w:sz w:val="32"/>
          <w:szCs w:val="32"/>
        </w:rPr>
      </w:pPr>
    </w:p>
    <w:p w14:paraId="0E826ABD" w14:textId="77777777" w:rsidR="00F03BF8" w:rsidRDefault="00F03BF8">
      <w:pPr>
        <w:rPr>
          <w:b/>
          <w:bCs/>
          <w:sz w:val="32"/>
          <w:szCs w:val="32"/>
        </w:rPr>
      </w:pPr>
    </w:p>
    <w:p w14:paraId="3C459E9D" w14:textId="77777777" w:rsidR="00F03BF8" w:rsidRDefault="00F03BF8">
      <w:pPr>
        <w:rPr>
          <w:b/>
          <w:bCs/>
          <w:sz w:val="32"/>
          <w:szCs w:val="32"/>
        </w:rPr>
      </w:pPr>
    </w:p>
    <w:p w14:paraId="55E2D197" w14:textId="77777777" w:rsidR="00F03BF8" w:rsidRDefault="00F03BF8">
      <w:pPr>
        <w:rPr>
          <w:b/>
          <w:bCs/>
          <w:sz w:val="32"/>
          <w:szCs w:val="32"/>
        </w:rPr>
      </w:pPr>
    </w:p>
    <w:p w14:paraId="3CBD5100" w14:textId="77777777" w:rsidR="005805D6" w:rsidRDefault="005805D6">
      <w:pPr>
        <w:rPr>
          <w:b/>
          <w:bCs/>
          <w:sz w:val="32"/>
          <w:szCs w:val="32"/>
        </w:rPr>
      </w:pPr>
    </w:p>
    <w:p w14:paraId="6A4562E1" w14:textId="77777777" w:rsidR="00E8476A" w:rsidRDefault="00E8476A">
      <w:pPr>
        <w:rPr>
          <w:b/>
          <w:bCs/>
          <w:sz w:val="32"/>
          <w:szCs w:val="32"/>
        </w:rPr>
      </w:pPr>
    </w:p>
    <w:p w14:paraId="06453589" w14:textId="16CF2FD2" w:rsidR="00E0228E" w:rsidRDefault="00E0228E" w:rsidP="00E0228E">
      <w:pPr>
        <w:pStyle w:val="Nzevsti"/>
      </w:pPr>
      <w:bookmarkStart w:id="1" w:name="_Toc138143357"/>
      <w:r w:rsidRPr="00E0228E">
        <w:lastRenderedPageBreak/>
        <w:t>Teoretická část</w:t>
      </w:r>
      <w:bookmarkEnd w:id="1"/>
    </w:p>
    <w:p w14:paraId="256A5445" w14:textId="77777777" w:rsidR="00E0228E" w:rsidRPr="00E0228E" w:rsidRDefault="00E0228E" w:rsidP="00E0228E">
      <w:pPr>
        <w:pStyle w:val="Nzevsti"/>
      </w:pPr>
    </w:p>
    <w:p w14:paraId="638B8A06" w14:textId="18F4E6C1" w:rsidR="00F03BF8" w:rsidRDefault="00000000" w:rsidP="00E0228E">
      <w:pPr>
        <w:pStyle w:val="NadpisA"/>
      </w:pPr>
      <w:bookmarkStart w:id="2" w:name="_Toc138143358"/>
      <w:r>
        <w:t xml:space="preserve">1.   </w:t>
      </w:r>
      <w:proofErr w:type="spellStart"/>
      <w:r>
        <w:t>Dysmúzie</w:t>
      </w:r>
      <w:proofErr w:type="spellEnd"/>
      <w:r>
        <w:t>, Amúzie</w:t>
      </w:r>
      <w:bookmarkEnd w:id="2"/>
      <w:r>
        <w:t xml:space="preserve"> </w:t>
      </w:r>
    </w:p>
    <w:p w14:paraId="7B3AE96F" w14:textId="77777777" w:rsidR="00F03BF8" w:rsidRDefault="00F03BF8" w:rsidP="00E06552">
      <w:pPr>
        <w:jc w:val="both"/>
        <w:rPr>
          <w:sz w:val="24"/>
          <w:szCs w:val="24"/>
        </w:rPr>
      </w:pPr>
    </w:p>
    <w:p w14:paraId="6FE3A70C" w14:textId="5568ED30" w:rsidR="00F03BF8" w:rsidRPr="005D24FF" w:rsidRDefault="00000000" w:rsidP="00E06552">
      <w:pPr>
        <w:jc w:val="both"/>
        <w:rPr>
          <w:sz w:val="20"/>
          <w:szCs w:val="20"/>
        </w:rPr>
      </w:pPr>
      <w:r w:rsidRPr="00E06552">
        <w:rPr>
          <w:i/>
          <w:iCs/>
          <w:sz w:val="24"/>
          <w:szCs w:val="24"/>
        </w:rPr>
        <w:t xml:space="preserve">   „</w:t>
      </w:r>
      <w:proofErr w:type="spellStart"/>
      <w:r w:rsidRPr="00E06552">
        <w:rPr>
          <w:i/>
          <w:iCs/>
          <w:sz w:val="24"/>
          <w:szCs w:val="24"/>
        </w:rPr>
        <w:t>Muzie</w:t>
      </w:r>
      <w:proofErr w:type="spellEnd"/>
      <w:r w:rsidRPr="00E06552">
        <w:rPr>
          <w:i/>
          <w:iCs/>
          <w:sz w:val="24"/>
          <w:szCs w:val="24"/>
        </w:rPr>
        <w:t xml:space="preserve"> je schopnost používat různé výšky a délky tónů a přízvučného nebo nepřízvučného podnětu jako rytmu.“</w:t>
      </w:r>
      <w:r w:rsidRPr="00E06552">
        <w:rPr>
          <w:sz w:val="24"/>
          <w:szCs w:val="24"/>
        </w:rPr>
        <w:t xml:space="preserve"> (</w:t>
      </w:r>
      <w:proofErr w:type="spellStart"/>
      <w:r w:rsidRPr="00E06552">
        <w:rPr>
          <w:sz w:val="24"/>
          <w:szCs w:val="24"/>
        </w:rPr>
        <w:t>Pfeiffer</w:t>
      </w:r>
      <w:proofErr w:type="spellEnd"/>
      <w:r w:rsidRPr="00E06552">
        <w:rPr>
          <w:sz w:val="24"/>
          <w:szCs w:val="24"/>
        </w:rPr>
        <w:t>, str. 104, 2007)</w:t>
      </w:r>
      <w:r w:rsidR="005D24FF">
        <w:rPr>
          <w:sz w:val="24"/>
          <w:szCs w:val="24"/>
        </w:rPr>
        <w:t xml:space="preserve"> </w:t>
      </w:r>
      <w:r w:rsidR="005D24FF" w:rsidRPr="00E06552">
        <w:rPr>
          <w:sz w:val="24"/>
          <w:szCs w:val="24"/>
        </w:rPr>
        <w:t xml:space="preserve">Dalo by se tedy říct, že </w:t>
      </w:r>
      <w:proofErr w:type="spellStart"/>
      <w:r w:rsidR="005D24FF" w:rsidRPr="00E06552">
        <w:rPr>
          <w:sz w:val="24"/>
          <w:szCs w:val="24"/>
        </w:rPr>
        <w:t>dysmúzie</w:t>
      </w:r>
      <w:proofErr w:type="spellEnd"/>
      <w:r w:rsidR="005D24FF" w:rsidRPr="00E06552">
        <w:rPr>
          <w:sz w:val="24"/>
          <w:szCs w:val="24"/>
        </w:rPr>
        <w:t xml:space="preserve"> a amúzie je narušení či omezení právě této schopnosti, kdy percepčně vnímáme symbolické významy a expresivně je produkujeme.</w:t>
      </w:r>
      <w:r w:rsidR="005D24FF">
        <w:rPr>
          <w:rStyle w:val="Znakapoznpodarou"/>
          <w:sz w:val="24"/>
          <w:szCs w:val="24"/>
        </w:rPr>
        <w:footnoteReference w:id="1"/>
      </w:r>
    </w:p>
    <w:p w14:paraId="0B8C71A5" w14:textId="47AF2999" w:rsidR="00F03BF8" w:rsidRPr="00E06552" w:rsidRDefault="00000000" w:rsidP="00E06552">
      <w:pPr>
        <w:jc w:val="both"/>
        <w:rPr>
          <w:sz w:val="20"/>
          <w:szCs w:val="20"/>
        </w:rPr>
      </w:pPr>
      <w:r w:rsidRPr="00E06552">
        <w:rPr>
          <w:sz w:val="24"/>
          <w:szCs w:val="24"/>
        </w:rPr>
        <w:t xml:space="preserve">   „</w:t>
      </w:r>
      <w:proofErr w:type="spellStart"/>
      <w:r w:rsidRPr="00E06552">
        <w:rPr>
          <w:b/>
          <w:bCs/>
          <w:sz w:val="24"/>
          <w:szCs w:val="24"/>
        </w:rPr>
        <w:t>Dysmúzie</w:t>
      </w:r>
      <w:proofErr w:type="spellEnd"/>
      <w:r w:rsidRPr="00E06552">
        <w:rPr>
          <w:sz w:val="24"/>
          <w:szCs w:val="24"/>
        </w:rPr>
        <w:t xml:space="preserve"> </w:t>
      </w:r>
      <w:r w:rsidRPr="00E06552">
        <w:rPr>
          <w:i/>
          <w:iCs/>
          <w:sz w:val="24"/>
          <w:szCs w:val="24"/>
        </w:rPr>
        <w:t>je specifická vývojová porucha postihující schopnost vnímání a reprodukce hudby, projevuje se obtížemi v rozlišování tónů, dítě si nepamatuje melodii, nerozlišuje a není schopno reprodukovat rytmus.</w:t>
      </w:r>
      <w:r w:rsidRPr="00E06552">
        <w:rPr>
          <w:sz w:val="24"/>
          <w:szCs w:val="24"/>
        </w:rPr>
        <w:t>“ (Vítková 1998 in Vašutová str. 63, 2007)</w:t>
      </w:r>
      <w:r w:rsidR="005D24FF">
        <w:rPr>
          <w:rStyle w:val="Znakapoznpodarou"/>
          <w:sz w:val="24"/>
          <w:szCs w:val="24"/>
        </w:rPr>
        <w:footnoteReference w:id="2"/>
      </w:r>
    </w:p>
    <w:p w14:paraId="25F08B34" w14:textId="023B4EAA" w:rsidR="00F03BF8" w:rsidRPr="00E06552" w:rsidRDefault="00000000" w:rsidP="00E06552">
      <w:pPr>
        <w:jc w:val="both"/>
        <w:rPr>
          <w:sz w:val="20"/>
          <w:szCs w:val="20"/>
        </w:rPr>
      </w:pPr>
      <w:r w:rsidRPr="00E06552">
        <w:rPr>
          <w:b/>
          <w:bCs/>
          <w:sz w:val="24"/>
          <w:szCs w:val="24"/>
        </w:rPr>
        <w:t xml:space="preserve">   Amúzie</w:t>
      </w:r>
      <w:r w:rsidRPr="00E06552">
        <w:rPr>
          <w:sz w:val="24"/>
          <w:szCs w:val="24"/>
        </w:rPr>
        <w:t xml:space="preserve"> je porucha, která se projevuje narušeným vnímáním hudebních tónů, neschopností jejich reprodukce zpěvem nebo hrou na hudební nástroj. Jde o ztrátu schopnosti správně vnímat, reprodukovat a tvořit hudební projev. Často bývá spojena i s arytmií – neschopnost napodobit či udržet správný, pravidelný rytmus.</w:t>
      </w:r>
      <w:r w:rsidR="009E3995">
        <w:rPr>
          <w:rStyle w:val="Znakapoznpodarou"/>
          <w:sz w:val="24"/>
          <w:szCs w:val="24"/>
        </w:rPr>
        <w:footnoteReference w:id="3"/>
      </w:r>
    </w:p>
    <w:p w14:paraId="18190F94" w14:textId="77777777" w:rsidR="00F03BF8" w:rsidRPr="00E06552" w:rsidRDefault="00000000" w:rsidP="00E06552">
      <w:pPr>
        <w:jc w:val="both"/>
        <w:rPr>
          <w:sz w:val="24"/>
          <w:szCs w:val="24"/>
        </w:rPr>
      </w:pPr>
      <w:r w:rsidRPr="00E06552">
        <w:rPr>
          <w:sz w:val="24"/>
          <w:szCs w:val="24"/>
        </w:rPr>
        <w:t xml:space="preserve">   Amúzie bývá také definována jako opakem hudebnosti. </w:t>
      </w:r>
    </w:p>
    <w:p w14:paraId="14775166" w14:textId="77337167" w:rsidR="00F03BF8" w:rsidRPr="00E06552" w:rsidRDefault="00000000" w:rsidP="00E06552">
      <w:pPr>
        <w:jc w:val="both"/>
        <w:rPr>
          <w:sz w:val="24"/>
          <w:szCs w:val="24"/>
        </w:rPr>
      </w:pPr>
      <w:r w:rsidRPr="00E06552">
        <w:rPr>
          <w:sz w:val="24"/>
          <w:szCs w:val="24"/>
        </w:rPr>
        <w:t xml:space="preserve">   Amuzikální – hudebně nenadaný (Hartl, str. 12, 1993)</w:t>
      </w:r>
      <w:r w:rsidR="009E3995">
        <w:rPr>
          <w:rStyle w:val="Znakapoznpodarou"/>
          <w:sz w:val="24"/>
          <w:szCs w:val="24"/>
        </w:rPr>
        <w:footnoteReference w:id="4"/>
      </w:r>
    </w:p>
    <w:p w14:paraId="407A651C" w14:textId="565BF1D7" w:rsidR="00F03BF8" w:rsidRPr="00E06552" w:rsidRDefault="00000000" w:rsidP="00E06552">
      <w:pPr>
        <w:jc w:val="both"/>
        <w:rPr>
          <w:sz w:val="24"/>
          <w:szCs w:val="24"/>
        </w:rPr>
      </w:pPr>
      <w:r w:rsidRPr="00E06552">
        <w:rPr>
          <w:sz w:val="24"/>
          <w:szCs w:val="24"/>
        </w:rPr>
        <w:t xml:space="preserve">   Jinými slovy, ve výsledku</w:t>
      </w:r>
      <w:r w:rsidR="00F05204">
        <w:rPr>
          <w:sz w:val="24"/>
          <w:szCs w:val="24"/>
        </w:rPr>
        <w:t xml:space="preserve"> </w:t>
      </w:r>
      <w:proofErr w:type="gramStart"/>
      <w:r w:rsidRPr="00E06552">
        <w:rPr>
          <w:sz w:val="24"/>
          <w:szCs w:val="24"/>
        </w:rPr>
        <w:t>značí</w:t>
      </w:r>
      <w:proofErr w:type="gramEnd"/>
      <w:r w:rsidRPr="00E06552">
        <w:rPr>
          <w:sz w:val="24"/>
          <w:szCs w:val="24"/>
        </w:rPr>
        <w:t xml:space="preserve"> </w:t>
      </w:r>
      <w:proofErr w:type="spellStart"/>
      <w:r w:rsidRPr="00E06552">
        <w:rPr>
          <w:sz w:val="24"/>
          <w:szCs w:val="24"/>
        </w:rPr>
        <w:t>dysmúzie</w:t>
      </w:r>
      <w:proofErr w:type="spellEnd"/>
      <w:r w:rsidRPr="00E06552">
        <w:rPr>
          <w:sz w:val="24"/>
          <w:szCs w:val="24"/>
        </w:rPr>
        <w:t xml:space="preserve"> a amúzie problém při osvojování hudebních dovedností a hudebního vnímání.</w:t>
      </w:r>
    </w:p>
    <w:p w14:paraId="3285BFB6" w14:textId="77777777" w:rsidR="00F03BF8" w:rsidRPr="00E06552" w:rsidRDefault="00000000" w:rsidP="00E06552">
      <w:pPr>
        <w:jc w:val="both"/>
        <w:rPr>
          <w:sz w:val="24"/>
          <w:szCs w:val="24"/>
        </w:rPr>
      </w:pPr>
      <w:r w:rsidRPr="00E06552">
        <w:rPr>
          <w:sz w:val="24"/>
          <w:szCs w:val="24"/>
        </w:rPr>
        <w:t xml:space="preserve">   Jaký je však mezi nimi rozdíl?</w:t>
      </w:r>
    </w:p>
    <w:p w14:paraId="5018691B" w14:textId="4F7D1694" w:rsidR="00F03BF8" w:rsidRPr="009E3995" w:rsidRDefault="00000000" w:rsidP="00E06552">
      <w:pPr>
        <w:jc w:val="both"/>
        <w:rPr>
          <w:sz w:val="20"/>
          <w:szCs w:val="20"/>
          <w:vertAlign w:val="superscript"/>
        </w:rPr>
      </w:pPr>
      <w:r w:rsidRPr="00E06552">
        <w:rPr>
          <w:sz w:val="24"/>
          <w:szCs w:val="24"/>
        </w:rPr>
        <w:t xml:space="preserve">   Anton Kollár ve své knize uvádí: „</w:t>
      </w:r>
      <w:r w:rsidRPr="00E06552">
        <w:rPr>
          <w:i/>
          <w:iCs/>
          <w:sz w:val="24"/>
          <w:szCs w:val="24"/>
        </w:rPr>
        <w:t xml:space="preserve">Pokud je porucha částečná, omezená jen na určitý projev (např. zpívání písní), mluví se o </w:t>
      </w:r>
      <w:proofErr w:type="spellStart"/>
      <w:r w:rsidRPr="00E06552">
        <w:rPr>
          <w:sz w:val="24"/>
          <w:szCs w:val="24"/>
        </w:rPr>
        <w:t>dysmúzii</w:t>
      </w:r>
      <w:proofErr w:type="spellEnd"/>
      <w:r w:rsidRPr="00E06552">
        <w:rPr>
          <w:sz w:val="24"/>
          <w:szCs w:val="24"/>
        </w:rPr>
        <w:t>,</w:t>
      </w:r>
      <w:r w:rsidRPr="00E06552">
        <w:rPr>
          <w:i/>
          <w:iCs/>
          <w:sz w:val="24"/>
          <w:szCs w:val="24"/>
        </w:rPr>
        <w:t xml:space="preserve"> podobně jako o dyslexii (částečné poruše čtení) na rozdíl od alexie, která znamená úplnou ztrátu schopnosti číst. Běžně se ale výraz </w:t>
      </w:r>
      <w:proofErr w:type="spellStart"/>
      <w:r w:rsidRPr="00E06552">
        <w:rPr>
          <w:i/>
          <w:iCs/>
          <w:sz w:val="24"/>
          <w:szCs w:val="24"/>
        </w:rPr>
        <w:t>dysmúzie</w:t>
      </w:r>
      <w:proofErr w:type="spellEnd"/>
      <w:r w:rsidRPr="00E06552">
        <w:rPr>
          <w:i/>
          <w:iCs/>
          <w:sz w:val="24"/>
          <w:szCs w:val="24"/>
        </w:rPr>
        <w:t xml:space="preserve"> (nebo </w:t>
      </w:r>
      <w:proofErr w:type="spellStart"/>
      <w:r w:rsidRPr="00E06552">
        <w:rPr>
          <w:i/>
          <w:iCs/>
          <w:sz w:val="24"/>
          <w:szCs w:val="24"/>
        </w:rPr>
        <w:t>dysmelodie</w:t>
      </w:r>
      <w:proofErr w:type="spellEnd"/>
      <w:r w:rsidRPr="00E06552">
        <w:rPr>
          <w:i/>
          <w:iCs/>
          <w:sz w:val="24"/>
          <w:szCs w:val="24"/>
        </w:rPr>
        <w:t>) používá málo a spíše se mluví o částečné nebo neúplné amúzii.“</w:t>
      </w:r>
      <w:r w:rsidRPr="00E06552">
        <w:rPr>
          <w:sz w:val="24"/>
          <w:szCs w:val="24"/>
        </w:rPr>
        <w:t xml:space="preserve"> (Kollár, str. 86, 2008)</w:t>
      </w:r>
      <w:r w:rsidR="009E3995">
        <w:rPr>
          <w:rStyle w:val="Znakapoznpodarou"/>
          <w:sz w:val="24"/>
          <w:szCs w:val="24"/>
        </w:rPr>
        <w:footnoteReference w:id="5"/>
      </w:r>
    </w:p>
    <w:p w14:paraId="32A88BF6" w14:textId="39280D18" w:rsidR="00F03BF8" w:rsidRDefault="00000000" w:rsidP="00E06552">
      <w:pPr>
        <w:jc w:val="both"/>
        <w:rPr>
          <w:sz w:val="24"/>
          <w:szCs w:val="24"/>
        </w:rPr>
      </w:pPr>
      <w:r w:rsidRPr="00E06552">
        <w:rPr>
          <w:sz w:val="24"/>
          <w:szCs w:val="24"/>
        </w:rPr>
        <w:t xml:space="preserve">   Pojem</w:t>
      </w:r>
      <w:r w:rsidR="00E8476A">
        <w:rPr>
          <w:sz w:val="24"/>
          <w:szCs w:val="24"/>
        </w:rPr>
        <w:t xml:space="preserve"> </w:t>
      </w:r>
      <w:proofErr w:type="spellStart"/>
      <w:r w:rsidRPr="00E8476A">
        <w:rPr>
          <w:b/>
          <w:bCs/>
          <w:sz w:val="24"/>
          <w:szCs w:val="24"/>
        </w:rPr>
        <w:t>dysmúzie</w:t>
      </w:r>
      <w:proofErr w:type="spellEnd"/>
      <w:r w:rsidR="00E8476A">
        <w:rPr>
          <w:sz w:val="24"/>
          <w:szCs w:val="24"/>
        </w:rPr>
        <w:t xml:space="preserve"> </w:t>
      </w:r>
      <w:r w:rsidRPr="00E06552">
        <w:rPr>
          <w:sz w:val="24"/>
          <w:szCs w:val="24"/>
        </w:rPr>
        <w:t xml:space="preserve">se převážně užívá ve speciální pedagogice, konkrétně se řadí do specifických vývojových poruch učení. S pojmem </w:t>
      </w:r>
      <w:r w:rsidRPr="00E8476A">
        <w:rPr>
          <w:b/>
          <w:bCs/>
          <w:sz w:val="24"/>
          <w:szCs w:val="24"/>
        </w:rPr>
        <w:t>amúzie</w:t>
      </w:r>
      <w:r w:rsidRPr="00E06552">
        <w:rPr>
          <w:sz w:val="24"/>
          <w:szCs w:val="24"/>
        </w:rPr>
        <w:t xml:space="preserve"> se můžeme setkat především v lékařství, v oblasti neurologie nebo také v hudební psychologii.</w:t>
      </w:r>
      <w:r w:rsidR="00D809F1">
        <w:rPr>
          <w:sz w:val="24"/>
          <w:szCs w:val="24"/>
        </w:rPr>
        <w:t xml:space="preserve"> </w:t>
      </w:r>
    </w:p>
    <w:p w14:paraId="47BB7CBF" w14:textId="4676F92D" w:rsidR="00D809F1" w:rsidRPr="00E06552" w:rsidRDefault="00D809F1" w:rsidP="00E06552">
      <w:pPr>
        <w:jc w:val="both"/>
        <w:rPr>
          <w:sz w:val="24"/>
          <w:szCs w:val="24"/>
        </w:rPr>
      </w:pPr>
      <w:r>
        <w:rPr>
          <w:sz w:val="24"/>
          <w:szCs w:val="24"/>
        </w:rPr>
        <w:t xml:space="preserve">   Mezi </w:t>
      </w:r>
      <w:proofErr w:type="spellStart"/>
      <w:r>
        <w:rPr>
          <w:sz w:val="24"/>
          <w:szCs w:val="24"/>
        </w:rPr>
        <w:t>dysmúzií</w:t>
      </w:r>
      <w:proofErr w:type="spellEnd"/>
      <w:r>
        <w:rPr>
          <w:sz w:val="24"/>
          <w:szCs w:val="24"/>
        </w:rPr>
        <w:t xml:space="preserve"> a amúzií je tedy souvislost. </w:t>
      </w:r>
    </w:p>
    <w:p w14:paraId="29EEF31A" w14:textId="26B4383F" w:rsidR="00F03BF8" w:rsidRPr="00E06552" w:rsidRDefault="00000000" w:rsidP="00E06552">
      <w:pPr>
        <w:jc w:val="both"/>
        <w:rPr>
          <w:sz w:val="24"/>
          <w:szCs w:val="24"/>
        </w:rPr>
      </w:pPr>
      <w:r w:rsidRPr="00E06552">
        <w:rPr>
          <w:sz w:val="24"/>
          <w:szCs w:val="24"/>
        </w:rPr>
        <w:lastRenderedPageBreak/>
        <w:t xml:space="preserve">   V zahraničí se v souvislosti s problémy v hudebním vnímání či dovednostech může užít termínů jako jsou: </w:t>
      </w:r>
      <w:proofErr w:type="spellStart"/>
      <w:r w:rsidRPr="00E06552">
        <w:rPr>
          <w:b/>
          <w:bCs/>
          <w:sz w:val="24"/>
          <w:szCs w:val="24"/>
        </w:rPr>
        <w:t>Dysmusia</w:t>
      </w:r>
      <w:proofErr w:type="spellEnd"/>
      <w:r w:rsidRPr="00E06552">
        <w:rPr>
          <w:b/>
          <w:bCs/>
          <w:sz w:val="24"/>
          <w:szCs w:val="24"/>
        </w:rPr>
        <w:t xml:space="preserve">, </w:t>
      </w:r>
      <w:proofErr w:type="spellStart"/>
      <w:r w:rsidRPr="00E06552">
        <w:rPr>
          <w:b/>
          <w:bCs/>
          <w:sz w:val="24"/>
          <w:szCs w:val="24"/>
        </w:rPr>
        <w:t>Amusia</w:t>
      </w:r>
      <w:proofErr w:type="spellEnd"/>
      <w:r w:rsidRPr="00E06552">
        <w:rPr>
          <w:b/>
          <w:bCs/>
          <w:sz w:val="24"/>
          <w:szCs w:val="24"/>
        </w:rPr>
        <w:t xml:space="preserve">, Auditory </w:t>
      </w:r>
      <w:proofErr w:type="spellStart"/>
      <w:r w:rsidRPr="00E06552">
        <w:rPr>
          <w:b/>
          <w:bCs/>
          <w:sz w:val="24"/>
          <w:szCs w:val="24"/>
        </w:rPr>
        <w:t>Processing</w:t>
      </w:r>
      <w:proofErr w:type="spellEnd"/>
      <w:r w:rsidRPr="00E06552">
        <w:rPr>
          <w:b/>
          <w:bCs/>
          <w:sz w:val="24"/>
          <w:szCs w:val="24"/>
        </w:rPr>
        <w:t xml:space="preserve"> </w:t>
      </w:r>
      <w:proofErr w:type="spellStart"/>
      <w:r w:rsidRPr="00E06552">
        <w:rPr>
          <w:b/>
          <w:bCs/>
          <w:sz w:val="24"/>
          <w:szCs w:val="24"/>
        </w:rPr>
        <w:t>Disorder</w:t>
      </w:r>
      <w:proofErr w:type="spellEnd"/>
      <w:r w:rsidRPr="00E06552">
        <w:rPr>
          <w:b/>
          <w:bCs/>
          <w:sz w:val="24"/>
          <w:szCs w:val="24"/>
        </w:rPr>
        <w:t xml:space="preserve">, Music </w:t>
      </w:r>
      <w:proofErr w:type="spellStart"/>
      <w:r w:rsidRPr="00E06552">
        <w:rPr>
          <w:b/>
          <w:bCs/>
          <w:sz w:val="24"/>
          <w:szCs w:val="24"/>
        </w:rPr>
        <w:t>Agnosia</w:t>
      </w:r>
      <w:proofErr w:type="spellEnd"/>
      <w:r w:rsidRPr="00E06552">
        <w:rPr>
          <w:sz w:val="24"/>
          <w:szCs w:val="24"/>
        </w:rPr>
        <w:t xml:space="preserve">. Ovšem je zde důležité si ujasnit významy těchto jednotlivých pojmů, jelikož každý z nich má trochu odlišné zaměření na určitou oblast. </w:t>
      </w:r>
    </w:p>
    <w:p w14:paraId="4EF0ECE2" w14:textId="77777777" w:rsidR="00F03BF8" w:rsidRPr="00E06552" w:rsidRDefault="00000000" w:rsidP="00E06552">
      <w:pPr>
        <w:jc w:val="both"/>
        <w:rPr>
          <w:sz w:val="24"/>
          <w:szCs w:val="24"/>
        </w:rPr>
      </w:pPr>
      <w:r w:rsidRPr="00E06552">
        <w:rPr>
          <w:sz w:val="24"/>
          <w:szCs w:val="24"/>
        </w:rPr>
        <w:t xml:space="preserve">   </w:t>
      </w:r>
      <w:proofErr w:type="spellStart"/>
      <w:r w:rsidRPr="00E06552">
        <w:rPr>
          <w:sz w:val="24"/>
          <w:szCs w:val="24"/>
        </w:rPr>
        <w:t>Dysmusia</w:t>
      </w:r>
      <w:proofErr w:type="spellEnd"/>
      <w:r w:rsidRPr="00E06552">
        <w:rPr>
          <w:sz w:val="24"/>
          <w:szCs w:val="24"/>
        </w:rPr>
        <w:t xml:space="preserve"> v sobě zahrnuje především poruchu v oblasti čtení z notových partitur. Jedinec má tedy problém přečíst noty z notového zápisu, které má zpívat nebo hrát na hudební nástroj. </w:t>
      </w:r>
    </w:p>
    <w:p w14:paraId="0BBC7C09" w14:textId="20CF267A" w:rsidR="00F03BF8" w:rsidRPr="00E06552" w:rsidRDefault="00000000" w:rsidP="00E06552">
      <w:pPr>
        <w:jc w:val="both"/>
        <w:rPr>
          <w:sz w:val="24"/>
          <w:szCs w:val="24"/>
        </w:rPr>
      </w:pPr>
      <w:r w:rsidRPr="00E06552">
        <w:rPr>
          <w:sz w:val="24"/>
          <w:szCs w:val="24"/>
        </w:rPr>
        <w:t xml:space="preserve">   Dr. </w:t>
      </w:r>
      <w:proofErr w:type="spellStart"/>
      <w:r w:rsidRPr="00E06552">
        <w:rPr>
          <w:sz w:val="24"/>
          <w:szCs w:val="24"/>
        </w:rPr>
        <w:t>Meganne</w:t>
      </w:r>
      <w:proofErr w:type="spellEnd"/>
      <w:r w:rsidRPr="00E06552">
        <w:rPr>
          <w:sz w:val="24"/>
          <w:szCs w:val="24"/>
        </w:rPr>
        <w:t xml:space="preserve"> </w:t>
      </w:r>
      <w:proofErr w:type="spellStart"/>
      <w:r w:rsidRPr="00E06552">
        <w:rPr>
          <w:sz w:val="24"/>
          <w:szCs w:val="24"/>
        </w:rPr>
        <w:t>Woronchaková</w:t>
      </w:r>
      <w:proofErr w:type="spellEnd"/>
      <w:r w:rsidRPr="00E06552">
        <w:rPr>
          <w:sz w:val="24"/>
          <w:szCs w:val="24"/>
        </w:rPr>
        <w:t xml:space="preserve"> v </w:t>
      </w:r>
      <w:proofErr w:type="spellStart"/>
      <w:r w:rsidRPr="00E06552">
        <w:rPr>
          <w:sz w:val="24"/>
          <w:szCs w:val="24"/>
        </w:rPr>
        <w:t>podcastu</w:t>
      </w:r>
      <w:proofErr w:type="spellEnd"/>
      <w:r w:rsidRPr="00E06552">
        <w:rPr>
          <w:sz w:val="24"/>
          <w:szCs w:val="24"/>
        </w:rPr>
        <w:t> </w:t>
      </w:r>
      <w:proofErr w:type="spellStart"/>
      <w:r w:rsidRPr="00BD2571">
        <w:rPr>
          <w:b/>
          <w:bCs/>
          <w:sz w:val="24"/>
          <w:szCs w:val="24"/>
        </w:rPr>
        <w:t>Loud</w:t>
      </w:r>
      <w:proofErr w:type="spellEnd"/>
      <w:r w:rsidRPr="00BD2571">
        <w:rPr>
          <w:b/>
          <w:bCs/>
          <w:sz w:val="24"/>
          <w:szCs w:val="24"/>
        </w:rPr>
        <w:t xml:space="preserve"> &amp; </w:t>
      </w:r>
      <w:proofErr w:type="spellStart"/>
      <w:r w:rsidRPr="00BD2571">
        <w:rPr>
          <w:b/>
          <w:bCs/>
          <w:sz w:val="24"/>
          <w:szCs w:val="24"/>
        </w:rPr>
        <w:t>Clear</w:t>
      </w:r>
      <w:proofErr w:type="spellEnd"/>
      <w:r w:rsidRPr="00E06552">
        <w:rPr>
          <w:sz w:val="24"/>
          <w:szCs w:val="24"/>
        </w:rPr>
        <w:t>, v epizodě 24 (</w:t>
      </w:r>
      <w:proofErr w:type="spellStart"/>
      <w:r w:rsidRPr="00E06552">
        <w:rPr>
          <w:sz w:val="24"/>
          <w:szCs w:val="24"/>
        </w:rPr>
        <w:t>Dysmusia</w:t>
      </w:r>
      <w:proofErr w:type="spellEnd"/>
      <w:r w:rsidRPr="00E06552">
        <w:rPr>
          <w:sz w:val="24"/>
          <w:szCs w:val="24"/>
        </w:rPr>
        <w:t xml:space="preserve"> </w:t>
      </w:r>
      <w:proofErr w:type="spellStart"/>
      <w:r w:rsidRPr="00E06552">
        <w:rPr>
          <w:sz w:val="24"/>
          <w:szCs w:val="24"/>
        </w:rPr>
        <w:t>with</w:t>
      </w:r>
      <w:proofErr w:type="spellEnd"/>
      <w:r w:rsidRPr="00E06552">
        <w:rPr>
          <w:sz w:val="24"/>
          <w:szCs w:val="24"/>
        </w:rPr>
        <w:t xml:space="preserve"> Dr. </w:t>
      </w:r>
      <w:proofErr w:type="spellStart"/>
      <w:r w:rsidRPr="00E06552">
        <w:rPr>
          <w:sz w:val="24"/>
          <w:szCs w:val="24"/>
        </w:rPr>
        <w:t>Meganne</w:t>
      </w:r>
      <w:proofErr w:type="spellEnd"/>
      <w:r w:rsidRPr="00E06552">
        <w:rPr>
          <w:sz w:val="24"/>
          <w:szCs w:val="24"/>
        </w:rPr>
        <w:t xml:space="preserve"> </w:t>
      </w:r>
      <w:proofErr w:type="spellStart"/>
      <w:r w:rsidRPr="00E06552">
        <w:rPr>
          <w:sz w:val="24"/>
          <w:szCs w:val="24"/>
        </w:rPr>
        <w:t>Woronchak</w:t>
      </w:r>
      <w:proofErr w:type="spellEnd"/>
      <w:r w:rsidRPr="00E06552">
        <w:rPr>
          <w:sz w:val="24"/>
          <w:szCs w:val="24"/>
        </w:rPr>
        <w:t xml:space="preserve">), popisuje, co je typické pro poruchu zvanou </w:t>
      </w:r>
      <w:proofErr w:type="spellStart"/>
      <w:r w:rsidRPr="00E06552">
        <w:rPr>
          <w:sz w:val="24"/>
          <w:szCs w:val="24"/>
        </w:rPr>
        <w:t>dysmusia</w:t>
      </w:r>
      <w:proofErr w:type="spellEnd"/>
      <w:r w:rsidRPr="00E06552">
        <w:rPr>
          <w:sz w:val="24"/>
          <w:szCs w:val="24"/>
        </w:rPr>
        <w:t xml:space="preserve">. Uvádí, že </w:t>
      </w:r>
      <w:proofErr w:type="spellStart"/>
      <w:r w:rsidRPr="00E06552">
        <w:rPr>
          <w:sz w:val="24"/>
          <w:szCs w:val="24"/>
        </w:rPr>
        <w:t>dysmusia</w:t>
      </w:r>
      <w:proofErr w:type="spellEnd"/>
      <w:r w:rsidRPr="00E06552">
        <w:rPr>
          <w:sz w:val="24"/>
          <w:szCs w:val="24"/>
        </w:rPr>
        <w:t xml:space="preserve"> je stále ještě velmi neprobádána. Kolem 90. let a začátku 20. století se začalo polemizovat o tom, že pokud jedinec trpí poruchou </w:t>
      </w:r>
      <w:proofErr w:type="spellStart"/>
      <w:r w:rsidRPr="00E06552">
        <w:rPr>
          <w:sz w:val="24"/>
          <w:szCs w:val="24"/>
        </w:rPr>
        <w:t>dyslexia</w:t>
      </w:r>
      <w:proofErr w:type="spellEnd"/>
      <w:r w:rsidRPr="00E06552">
        <w:rPr>
          <w:sz w:val="24"/>
          <w:szCs w:val="24"/>
        </w:rPr>
        <w:t xml:space="preserve">, (v zahraničí je </w:t>
      </w:r>
      <w:proofErr w:type="spellStart"/>
      <w:r w:rsidRPr="00E06552">
        <w:rPr>
          <w:sz w:val="24"/>
          <w:szCs w:val="24"/>
        </w:rPr>
        <w:t>dyslexia</w:t>
      </w:r>
      <w:proofErr w:type="spellEnd"/>
      <w:r w:rsidRPr="00E06552">
        <w:rPr>
          <w:sz w:val="24"/>
          <w:szCs w:val="24"/>
        </w:rPr>
        <w:t xml:space="preserve"> souhrnný pojem pro obsáhnutí problémů ve vícero oblastech – primárně čtení a psaní, ovšem také kognitivní schopnosti, orientace pomocí zraku a sluchu a další...), je vysoká pravděpodobnost, že bude mít problém i se čtením not, což je nyní stále rozšířený názor. Později vyvstal návrh, že by mohl být konkrétní druh dyslexie vyhraněný přímo pro čtení z not. Mezi </w:t>
      </w:r>
      <w:proofErr w:type="spellStart"/>
      <w:r w:rsidRPr="00E06552">
        <w:rPr>
          <w:sz w:val="24"/>
          <w:szCs w:val="24"/>
        </w:rPr>
        <w:t>dyslexia</w:t>
      </w:r>
      <w:proofErr w:type="spellEnd"/>
      <w:r w:rsidRPr="00E06552">
        <w:rPr>
          <w:sz w:val="24"/>
          <w:szCs w:val="24"/>
        </w:rPr>
        <w:t xml:space="preserve"> a </w:t>
      </w:r>
      <w:proofErr w:type="spellStart"/>
      <w:r w:rsidRPr="00E06552">
        <w:rPr>
          <w:sz w:val="24"/>
          <w:szCs w:val="24"/>
        </w:rPr>
        <w:t>dysmusia</w:t>
      </w:r>
      <w:proofErr w:type="spellEnd"/>
      <w:r w:rsidRPr="00E06552">
        <w:rPr>
          <w:sz w:val="24"/>
          <w:szCs w:val="24"/>
        </w:rPr>
        <w:t xml:space="preserve"> je tedy nejspíš souvislost, ale </w:t>
      </w:r>
      <w:proofErr w:type="spellStart"/>
      <w:r w:rsidRPr="00E06552">
        <w:rPr>
          <w:sz w:val="24"/>
          <w:szCs w:val="24"/>
        </w:rPr>
        <w:t>dysmusia</w:t>
      </w:r>
      <w:proofErr w:type="spellEnd"/>
      <w:r w:rsidRPr="00E06552">
        <w:rPr>
          <w:sz w:val="24"/>
          <w:szCs w:val="24"/>
        </w:rPr>
        <w:t xml:space="preserve"> také může být stanovena jako stav sama o sobě, nyní však stále není nic stoprocentně potvrzeno. Používá se ovšem obou termínů. U </w:t>
      </w:r>
      <w:proofErr w:type="spellStart"/>
      <w:r w:rsidRPr="00E06552">
        <w:rPr>
          <w:sz w:val="24"/>
          <w:szCs w:val="24"/>
        </w:rPr>
        <w:t>dysmusia</w:t>
      </w:r>
      <w:proofErr w:type="spellEnd"/>
      <w:r w:rsidRPr="00E06552">
        <w:rPr>
          <w:sz w:val="24"/>
          <w:szCs w:val="24"/>
        </w:rPr>
        <w:t xml:space="preserve"> se vychází z vědomostí, které umožnilo zkoumání fenoménu </w:t>
      </w:r>
      <w:proofErr w:type="spellStart"/>
      <w:r w:rsidRPr="00E06552">
        <w:rPr>
          <w:sz w:val="24"/>
          <w:szCs w:val="24"/>
        </w:rPr>
        <w:t>dyslexia</w:t>
      </w:r>
      <w:proofErr w:type="spellEnd"/>
      <w:r w:rsidRPr="00E06552">
        <w:rPr>
          <w:sz w:val="24"/>
          <w:szCs w:val="24"/>
        </w:rPr>
        <w:t xml:space="preserve">, pozornost je tedy primárně zaměřena na problém se čtením a psaním, co se týče kognitivních schopností, motoriky a vizuálních schopností, jsou tyto oblasti testovány momentálně nejméně. Dále Dr. </w:t>
      </w:r>
      <w:proofErr w:type="spellStart"/>
      <w:r w:rsidRPr="00E06552">
        <w:rPr>
          <w:sz w:val="24"/>
          <w:szCs w:val="24"/>
        </w:rPr>
        <w:t>Woronchaková</w:t>
      </w:r>
      <w:proofErr w:type="spellEnd"/>
      <w:r w:rsidRPr="00E06552">
        <w:rPr>
          <w:sz w:val="24"/>
          <w:szCs w:val="24"/>
        </w:rPr>
        <w:t xml:space="preserve"> uvádí ve spojitosti s Auditory </w:t>
      </w:r>
      <w:proofErr w:type="spellStart"/>
      <w:r w:rsidRPr="00E06552">
        <w:rPr>
          <w:sz w:val="24"/>
          <w:szCs w:val="24"/>
        </w:rPr>
        <w:t>Processing</w:t>
      </w:r>
      <w:proofErr w:type="spellEnd"/>
      <w:r w:rsidRPr="00E06552">
        <w:rPr>
          <w:sz w:val="24"/>
          <w:szCs w:val="24"/>
        </w:rPr>
        <w:t xml:space="preserve"> </w:t>
      </w:r>
      <w:proofErr w:type="spellStart"/>
      <w:r w:rsidRPr="00E06552">
        <w:rPr>
          <w:sz w:val="24"/>
          <w:szCs w:val="24"/>
        </w:rPr>
        <w:t>Disorder</w:t>
      </w:r>
      <w:proofErr w:type="spellEnd"/>
      <w:r w:rsidRPr="00E06552">
        <w:rPr>
          <w:sz w:val="24"/>
          <w:szCs w:val="24"/>
        </w:rPr>
        <w:t xml:space="preserve"> (porucha zpracování zvukových vjemů) dva možné případy, první, kdy jedinec nedokáže číst správně noty, také má problém, co se hudebního sluchu týče, například určit správnou výšku tónů, a pak druhý, kdy jedinec opět nedokáže správně číst z notového zápisu, avšak má výborný hudební sluch a paměť.</w:t>
      </w:r>
      <w:r w:rsidR="009E3995">
        <w:rPr>
          <w:rStyle w:val="Znakapoznpodarou"/>
          <w:sz w:val="24"/>
          <w:szCs w:val="24"/>
        </w:rPr>
        <w:footnoteReference w:id="6"/>
      </w:r>
      <w:r w:rsidRPr="00E06552">
        <w:rPr>
          <w:sz w:val="24"/>
          <w:szCs w:val="24"/>
        </w:rPr>
        <w:t xml:space="preserve"> </w:t>
      </w:r>
    </w:p>
    <w:p w14:paraId="69E82E49" w14:textId="77777777" w:rsidR="00F03BF8" w:rsidRPr="00E06552" w:rsidRDefault="00000000" w:rsidP="00E06552">
      <w:pPr>
        <w:jc w:val="both"/>
        <w:rPr>
          <w:sz w:val="24"/>
          <w:szCs w:val="24"/>
        </w:rPr>
      </w:pPr>
      <w:r w:rsidRPr="00E06552">
        <w:rPr>
          <w:sz w:val="24"/>
          <w:szCs w:val="24"/>
        </w:rPr>
        <w:t xml:space="preserve">   Pojem „</w:t>
      </w:r>
      <w:proofErr w:type="spellStart"/>
      <w:r w:rsidRPr="00E06552">
        <w:rPr>
          <w:sz w:val="24"/>
          <w:szCs w:val="24"/>
        </w:rPr>
        <w:t>dysmusia</w:t>
      </w:r>
      <w:proofErr w:type="spellEnd"/>
      <w:r w:rsidRPr="00E06552">
        <w:rPr>
          <w:sz w:val="24"/>
          <w:szCs w:val="24"/>
        </w:rPr>
        <w:t>“ však stále není termínem, který by se v zahraničí užíval pravidelně/běžně. Je to stále neprobádaná oblast, která si bude žádat ještě mnoho výzkumů.</w:t>
      </w:r>
    </w:p>
    <w:p w14:paraId="0B449D36" w14:textId="77777777" w:rsidR="00F03BF8" w:rsidRPr="00E06552" w:rsidRDefault="00000000" w:rsidP="00E06552">
      <w:pPr>
        <w:jc w:val="both"/>
        <w:rPr>
          <w:sz w:val="24"/>
          <w:szCs w:val="24"/>
        </w:rPr>
      </w:pPr>
      <w:r w:rsidRPr="00E06552">
        <w:rPr>
          <w:sz w:val="24"/>
          <w:szCs w:val="24"/>
        </w:rPr>
        <w:t xml:space="preserve">   Konec konců se jí začalo věnovat více pozornosti až v roce 2000, kdy ji zmiňuje Dr. Neil </w:t>
      </w:r>
      <w:proofErr w:type="spellStart"/>
      <w:r w:rsidRPr="00E06552">
        <w:rPr>
          <w:sz w:val="24"/>
          <w:szCs w:val="24"/>
        </w:rPr>
        <w:t>Gordon</w:t>
      </w:r>
      <w:proofErr w:type="spellEnd"/>
      <w:r w:rsidRPr="00E06552">
        <w:rPr>
          <w:sz w:val="24"/>
          <w:szCs w:val="24"/>
        </w:rPr>
        <w:t>.</w:t>
      </w:r>
    </w:p>
    <w:p w14:paraId="656420E6" w14:textId="77777777" w:rsidR="00A24D7B" w:rsidRDefault="00000000">
      <w:r>
        <w:rPr>
          <w:noProof/>
          <w:sz w:val="28"/>
          <w:szCs w:val="28"/>
        </w:rPr>
        <w:lastRenderedPageBreak/>
        <w:drawing>
          <wp:inline distT="0" distB="0" distL="0" distR="0" wp14:anchorId="34794810" wp14:editId="2F8C8AF8">
            <wp:extent cx="5683250" cy="7778750"/>
            <wp:effectExtent l="0" t="0" r="0" b="0"/>
            <wp:docPr id="2029765359" name="Obráze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83806" cy="7779511"/>
                    </a:xfrm>
                    <a:prstGeom prst="rect">
                      <a:avLst/>
                    </a:prstGeom>
                    <a:noFill/>
                    <a:ln>
                      <a:noFill/>
                      <a:prstDash/>
                    </a:ln>
                  </pic:spPr>
                </pic:pic>
              </a:graphicData>
            </a:graphic>
          </wp:inline>
        </w:drawing>
      </w:r>
    </w:p>
    <w:p w14:paraId="624FC94D" w14:textId="1A36D6C1" w:rsidR="00F03BF8" w:rsidRPr="00D93B09" w:rsidRDefault="00A24D7B" w:rsidP="0033047F">
      <w:pPr>
        <w:jc w:val="center"/>
        <w:rPr>
          <w:sz w:val="20"/>
          <w:szCs w:val="20"/>
        </w:rPr>
      </w:pPr>
      <w:r w:rsidRPr="00D93B09">
        <w:rPr>
          <w:sz w:val="20"/>
          <w:szCs w:val="20"/>
        </w:rPr>
        <w:t xml:space="preserve">Obr. 1: </w:t>
      </w:r>
      <w:proofErr w:type="spellStart"/>
      <w:r w:rsidRPr="00D93B09">
        <w:rPr>
          <w:sz w:val="20"/>
          <w:szCs w:val="20"/>
        </w:rPr>
        <w:t>Letter</w:t>
      </w:r>
      <w:proofErr w:type="spellEnd"/>
      <w:r w:rsidRPr="00D93B09">
        <w:rPr>
          <w:sz w:val="20"/>
          <w:szCs w:val="20"/>
        </w:rPr>
        <w:t xml:space="preserve"> to </w:t>
      </w:r>
      <w:proofErr w:type="spellStart"/>
      <w:r w:rsidRPr="00D93B09">
        <w:rPr>
          <w:sz w:val="20"/>
          <w:szCs w:val="20"/>
        </w:rPr>
        <w:t>the</w:t>
      </w:r>
      <w:proofErr w:type="spellEnd"/>
      <w:r w:rsidRPr="00D93B09">
        <w:rPr>
          <w:sz w:val="20"/>
          <w:szCs w:val="20"/>
        </w:rPr>
        <w:t xml:space="preserve"> editor</w:t>
      </w:r>
      <w:r w:rsidR="00D93B09">
        <w:rPr>
          <w:sz w:val="20"/>
          <w:szCs w:val="20"/>
        </w:rPr>
        <w:t xml:space="preserve"> (str. 214-215)</w:t>
      </w:r>
      <w:r w:rsidR="00411269" w:rsidRPr="00D93B09">
        <w:rPr>
          <w:rStyle w:val="Znakapoznpodarou"/>
          <w:sz w:val="20"/>
          <w:szCs w:val="20"/>
        </w:rPr>
        <w:footnoteReference w:id="7"/>
      </w:r>
    </w:p>
    <w:p w14:paraId="344A02DF" w14:textId="0FEAFFD6" w:rsidR="00F03BF8" w:rsidRPr="00E06552" w:rsidRDefault="00000000" w:rsidP="00E06552">
      <w:pPr>
        <w:jc w:val="both"/>
        <w:rPr>
          <w:sz w:val="20"/>
          <w:szCs w:val="20"/>
        </w:rPr>
      </w:pPr>
      <w:r>
        <w:rPr>
          <w:sz w:val="28"/>
          <w:szCs w:val="28"/>
        </w:rPr>
        <w:lastRenderedPageBreak/>
        <w:t xml:space="preserve">   </w:t>
      </w:r>
      <w:r w:rsidRPr="00E06552">
        <w:rPr>
          <w:sz w:val="24"/>
          <w:szCs w:val="24"/>
        </w:rPr>
        <w:t xml:space="preserve">Dle mého názoru by se dalo říct, že má ona </w:t>
      </w:r>
      <w:proofErr w:type="spellStart"/>
      <w:r w:rsidRPr="00E06552">
        <w:rPr>
          <w:sz w:val="24"/>
          <w:szCs w:val="24"/>
        </w:rPr>
        <w:t>dysmusia</w:t>
      </w:r>
      <w:proofErr w:type="spellEnd"/>
      <w:r w:rsidRPr="00E06552">
        <w:rPr>
          <w:sz w:val="24"/>
          <w:szCs w:val="24"/>
        </w:rPr>
        <w:t xml:space="preserve"> u nás nyní nejblíže k pojmu „notová dyslexie“, kterou ve své knize zmiňuje i Zelinková: </w:t>
      </w:r>
      <w:r w:rsidRPr="00E06552">
        <w:rPr>
          <w:i/>
          <w:iCs/>
          <w:sz w:val="24"/>
          <w:szCs w:val="24"/>
        </w:rPr>
        <w:t xml:space="preserve">„Výzkumy prováděné J. </w:t>
      </w:r>
      <w:proofErr w:type="spellStart"/>
      <w:r w:rsidRPr="00E06552">
        <w:rPr>
          <w:i/>
          <w:iCs/>
          <w:sz w:val="24"/>
          <w:szCs w:val="24"/>
        </w:rPr>
        <w:t>Swierkoszovou</w:t>
      </w:r>
      <w:proofErr w:type="spellEnd"/>
      <w:r w:rsidRPr="00E06552">
        <w:rPr>
          <w:i/>
          <w:iCs/>
          <w:sz w:val="24"/>
          <w:szCs w:val="24"/>
        </w:rPr>
        <w:t xml:space="preserve"> (2006) ukazují, že nejzávažnějším problémem je čtení z not. Poruchu této dovednosti označuje autorka jako </w:t>
      </w:r>
      <w:r w:rsidRPr="00E06552">
        <w:rPr>
          <w:sz w:val="24"/>
          <w:szCs w:val="24"/>
        </w:rPr>
        <w:t>notovou dyslexii</w:t>
      </w:r>
      <w:r w:rsidRPr="00E06552">
        <w:rPr>
          <w:i/>
          <w:iCs/>
          <w:sz w:val="24"/>
          <w:szCs w:val="24"/>
        </w:rPr>
        <w:t>. Jejím projevem je neschopnost nebo snížená schopnost číst noty a hrát podle nich.“</w:t>
      </w:r>
      <w:r w:rsidRPr="00E06552">
        <w:rPr>
          <w:sz w:val="24"/>
          <w:szCs w:val="24"/>
        </w:rPr>
        <w:t xml:space="preserve"> (Zelinková, str. 177, 2008) V knize se uvádí, že notová dyslexie, podle všeho, byla objevena i u studentů, kteří studovali na konzervatoři, měli absolutní hudební sluch, perfektní paměť a skvěle ovládali svůj nástroj. Ovšem čtení z not jim činilo potíže a museli vynaložit velké úsilí k nastudování jakéhokoliv zápisu.</w:t>
      </w:r>
      <w:r w:rsidR="00411269">
        <w:rPr>
          <w:rStyle w:val="Znakapoznpodarou"/>
          <w:sz w:val="24"/>
          <w:szCs w:val="24"/>
        </w:rPr>
        <w:footnoteReference w:id="8"/>
      </w:r>
    </w:p>
    <w:p w14:paraId="165CF929" w14:textId="0F07852C" w:rsidR="00F03BF8" w:rsidRPr="00E06552" w:rsidRDefault="00000000" w:rsidP="00E06552">
      <w:pPr>
        <w:jc w:val="both"/>
        <w:rPr>
          <w:sz w:val="20"/>
          <w:szCs w:val="20"/>
        </w:rPr>
      </w:pPr>
      <w:r w:rsidRPr="00E06552">
        <w:rPr>
          <w:sz w:val="24"/>
          <w:szCs w:val="24"/>
        </w:rPr>
        <w:t xml:space="preserve">   Někteří zahrnují problém se čtením z not jako součást </w:t>
      </w:r>
      <w:proofErr w:type="spellStart"/>
      <w:r w:rsidRPr="00E06552">
        <w:rPr>
          <w:sz w:val="24"/>
          <w:szCs w:val="24"/>
        </w:rPr>
        <w:t>dysmúzie</w:t>
      </w:r>
      <w:proofErr w:type="spellEnd"/>
      <w:r w:rsidRPr="00E06552">
        <w:rPr>
          <w:sz w:val="24"/>
          <w:szCs w:val="24"/>
        </w:rPr>
        <w:t xml:space="preserve"> </w:t>
      </w:r>
      <w:r w:rsidR="00E8476A">
        <w:rPr>
          <w:sz w:val="24"/>
          <w:szCs w:val="24"/>
        </w:rPr>
        <w:t>a</w:t>
      </w:r>
      <w:r w:rsidRPr="00E06552">
        <w:rPr>
          <w:sz w:val="24"/>
          <w:szCs w:val="24"/>
        </w:rPr>
        <w:t xml:space="preserve"> amúzie. Například Anton Kollár uvádí, že je u amúzie kromě narušeného hudebního vnímání a dovedností, také zasažena schopnost čtení z not.</w:t>
      </w:r>
      <w:r w:rsidR="00411269">
        <w:rPr>
          <w:rStyle w:val="Znakapoznpodarou"/>
          <w:sz w:val="24"/>
          <w:szCs w:val="24"/>
        </w:rPr>
        <w:footnoteReference w:id="9"/>
      </w:r>
      <w:r w:rsidRPr="00E06552">
        <w:rPr>
          <w:sz w:val="24"/>
          <w:szCs w:val="24"/>
        </w:rPr>
        <w:t xml:space="preserve"> Dále pak webový článek o </w:t>
      </w:r>
      <w:proofErr w:type="spellStart"/>
      <w:r w:rsidRPr="00E06552">
        <w:rPr>
          <w:sz w:val="24"/>
          <w:szCs w:val="24"/>
        </w:rPr>
        <w:t>dysmúzii</w:t>
      </w:r>
      <w:proofErr w:type="spellEnd"/>
      <w:r w:rsidRPr="00E06552">
        <w:rPr>
          <w:sz w:val="24"/>
          <w:szCs w:val="24"/>
        </w:rPr>
        <w:t xml:space="preserve"> uvádí: „</w:t>
      </w:r>
      <w:proofErr w:type="spellStart"/>
      <w:r w:rsidRPr="00E06552">
        <w:rPr>
          <w:i/>
          <w:iCs/>
          <w:sz w:val="24"/>
          <w:szCs w:val="24"/>
        </w:rPr>
        <w:t>Dysmúzie</w:t>
      </w:r>
      <w:proofErr w:type="spellEnd"/>
      <w:r w:rsidRPr="00E06552">
        <w:rPr>
          <w:i/>
          <w:iCs/>
          <w:sz w:val="24"/>
          <w:szCs w:val="24"/>
        </w:rPr>
        <w:t xml:space="preserve"> je </w:t>
      </w:r>
      <w:r w:rsidRPr="00E06552">
        <w:rPr>
          <w:b/>
          <w:bCs/>
          <w:i/>
          <w:iCs/>
          <w:sz w:val="24"/>
          <w:szCs w:val="24"/>
        </w:rPr>
        <w:t>specifická porucha učení</w:t>
      </w:r>
      <w:r w:rsidRPr="00E06552">
        <w:rPr>
          <w:i/>
          <w:iCs/>
          <w:sz w:val="24"/>
          <w:szCs w:val="24"/>
        </w:rPr>
        <w:t>, která se velmi těžko odhaluje. Neschopnost přečíst notový zápis písně nebo si zazpívat oblíbenou písničku nemusí být překážkou k tomu, aby se člověk stal muzikantem.“</w:t>
      </w:r>
      <w:r w:rsidR="00411269">
        <w:rPr>
          <w:i/>
          <w:iCs/>
          <w:sz w:val="24"/>
          <w:szCs w:val="24"/>
        </w:rPr>
        <w:t xml:space="preserve"> </w:t>
      </w:r>
      <w:r w:rsidR="00411269">
        <w:rPr>
          <w:rStyle w:val="Znakapoznpodarou"/>
          <w:i/>
          <w:iCs/>
          <w:sz w:val="24"/>
          <w:szCs w:val="24"/>
        </w:rPr>
        <w:footnoteReference w:id="10"/>
      </w:r>
      <w:r w:rsidRPr="00E06552">
        <w:rPr>
          <w:sz w:val="24"/>
          <w:szCs w:val="24"/>
        </w:rPr>
        <w:t xml:space="preserve">  </w:t>
      </w:r>
    </w:p>
    <w:p w14:paraId="07CF4CB3" w14:textId="77777777" w:rsidR="00F03BF8" w:rsidRPr="00E06552" w:rsidRDefault="00000000" w:rsidP="00E06552">
      <w:pPr>
        <w:jc w:val="both"/>
        <w:rPr>
          <w:sz w:val="20"/>
          <w:szCs w:val="20"/>
        </w:rPr>
      </w:pPr>
      <w:r w:rsidRPr="00E06552">
        <w:rPr>
          <w:sz w:val="20"/>
          <w:szCs w:val="20"/>
        </w:rPr>
        <w:t xml:space="preserve">   </w:t>
      </w:r>
      <w:r w:rsidRPr="00E06552">
        <w:rPr>
          <w:sz w:val="24"/>
          <w:szCs w:val="24"/>
        </w:rPr>
        <w:t xml:space="preserve">Myslím si však, že problém se čtením z not by měl spadat spíše pod oblast dyslexie. Tedy konkrétněji, jak uvádí J. </w:t>
      </w:r>
      <w:proofErr w:type="spellStart"/>
      <w:r w:rsidRPr="00E06552">
        <w:rPr>
          <w:sz w:val="24"/>
          <w:szCs w:val="24"/>
        </w:rPr>
        <w:t>Swierkoszová</w:t>
      </w:r>
      <w:proofErr w:type="spellEnd"/>
      <w:r w:rsidRPr="00E06552">
        <w:rPr>
          <w:sz w:val="24"/>
          <w:szCs w:val="24"/>
        </w:rPr>
        <w:t xml:space="preserve">, by se mělo jednat o vlastní kategorii, notová dyslexie, jež byla uvedena výše. </w:t>
      </w:r>
    </w:p>
    <w:p w14:paraId="0D4A24A2" w14:textId="4B04447C" w:rsidR="00F03BF8" w:rsidRDefault="00000000" w:rsidP="005A4C5D">
      <w:pPr>
        <w:jc w:val="both"/>
        <w:rPr>
          <w:sz w:val="24"/>
          <w:szCs w:val="24"/>
        </w:rPr>
      </w:pPr>
      <w:r w:rsidRPr="00E06552">
        <w:rPr>
          <w:sz w:val="24"/>
          <w:szCs w:val="24"/>
        </w:rPr>
        <w:t xml:space="preserve">   Termín </w:t>
      </w:r>
      <w:r w:rsidRPr="00E06552">
        <w:rPr>
          <w:b/>
          <w:bCs/>
          <w:sz w:val="24"/>
          <w:szCs w:val="24"/>
        </w:rPr>
        <w:t xml:space="preserve">Auditory </w:t>
      </w:r>
      <w:proofErr w:type="spellStart"/>
      <w:r w:rsidRPr="00E06552">
        <w:rPr>
          <w:b/>
          <w:bCs/>
          <w:sz w:val="24"/>
          <w:szCs w:val="24"/>
        </w:rPr>
        <w:t>Processing</w:t>
      </w:r>
      <w:proofErr w:type="spellEnd"/>
      <w:r w:rsidRPr="00E06552">
        <w:rPr>
          <w:b/>
          <w:bCs/>
          <w:sz w:val="24"/>
          <w:szCs w:val="24"/>
        </w:rPr>
        <w:t xml:space="preserve"> </w:t>
      </w:r>
      <w:proofErr w:type="spellStart"/>
      <w:r w:rsidRPr="00E06552">
        <w:rPr>
          <w:b/>
          <w:bCs/>
          <w:sz w:val="24"/>
          <w:szCs w:val="24"/>
        </w:rPr>
        <w:t>Disorder</w:t>
      </w:r>
      <w:proofErr w:type="spellEnd"/>
      <w:r w:rsidRPr="00E06552">
        <w:rPr>
          <w:sz w:val="24"/>
          <w:szCs w:val="24"/>
        </w:rPr>
        <w:t xml:space="preserve"> </w:t>
      </w:r>
      <w:r w:rsidR="00D52BA5">
        <w:rPr>
          <w:sz w:val="24"/>
          <w:szCs w:val="24"/>
        </w:rPr>
        <w:t xml:space="preserve">(APD) </w:t>
      </w:r>
      <w:proofErr w:type="gramStart"/>
      <w:r w:rsidRPr="00E06552">
        <w:rPr>
          <w:sz w:val="24"/>
          <w:szCs w:val="24"/>
        </w:rPr>
        <w:t>značí</w:t>
      </w:r>
      <w:proofErr w:type="gramEnd"/>
      <w:r w:rsidRPr="00E06552">
        <w:rPr>
          <w:sz w:val="24"/>
          <w:szCs w:val="24"/>
        </w:rPr>
        <w:t xml:space="preserve"> problém ve zpracování sluchových vjemů. Nejedná se o poruchu sluchu, ale špatné zpracování informací přímo v mozku. Projevy jsou takové, že jedinec může špatně rozumět mluvené</w:t>
      </w:r>
      <w:r w:rsidR="00C25A0D" w:rsidRPr="00E06552">
        <w:rPr>
          <w:sz w:val="24"/>
          <w:szCs w:val="24"/>
        </w:rPr>
        <w:t xml:space="preserve"> řeči</w:t>
      </w:r>
      <w:r w:rsidRPr="00E06552">
        <w:rPr>
          <w:sz w:val="24"/>
          <w:szCs w:val="24"/>
        </w:rPr>
        <w:t>, některá slova</w:t>
      </w:r>
      <w:r w:rsidR="005E588F" w:rsidRPr="00E06552">
        <w:rPr>
          <w:sz w:val="24"/>
          <w:szCs w:val="24"/>
        </w:rPr>
        <w:t xml:space="preserve"> mu</w:t>
      </w:r>
      <w:r w:rsidRPr="00E06552">
        <w:rPr>
          <w:sz w:val="24"/>
          <w:szCs w:val="24"/>
        </w:rPr>
        <w:t xml:space="preserve"> mohou znít </w:t>
      </w:r>
      <w:r w:rsidR="00D209B3">
        <w:rPr>
          <w:sz w:val="24"/>
          <w:szCs w:val="24"/>
        </w:rPr>
        <w:t>podle zvuku</w:t>
      </w:r>
      <w:r w:rsidRPr="00E06552">
        <w:rPr>
          <w:sz w:val="24"/>
          <w:szCs w:val="24"/>
        </w:rPr>
        <w:t xml:space="preserve"> podobně a tím pádem se zaměnit</w:t>
      </w:r>
      <w:r w:rsidR="005E588F" w:rsidRPr="00E06552">
        <w:rPr>
          <w:sz w:val="24"/>
          <w:szCs w:val="24"/>
        </w:rPr>
        <w:t>.</w:t>
      </w:r>
      <w:r w:rsidRPr="00E06552">
        <w:rPr>
          <w:sz w:val="24"/>
          <w:szCs w:val="24"/>
        </w:rPr>
        <w:t xml:space="preserve"> Je</w:t>
      </w:r>
      <w:r w:rsidR="00F24347" w:rsidRPr="00E06552">
        <w:rPr>
          <w:sz w:val="24"/>
          <w:szCs w:val="24"/>
        </w:rPr>
        <w:t xml:space="preserve"> tedy vysoká </w:t>
      </w:r>
      <w:r w:rsidRPr="00E06552">
        <w:rPr>
          <w:sz w:val="24"/>
          <w:szCs w:val="24"/>
        </w:rPr>
        <w:t>pravděpodobnost, že bude mít jedinec problém s ko</w:t>
      </w:r>
      <w:r w:rsidR="005E588F" w:rsidRPr="00E06552">
        <w:rPr>
          <w:sz w:val="24"/>
          <w:szCs w:val="24"/>
        </w:rPr>
        <w:t>munikac</w:t>
      </w:r>
      <w:r w:rsidRPr="00E06552">
        <w:rPr>
          <w:sz w:val="24"/>
          <w:szCs w:val="24"/>
        </w:rPr>
        <w:t>í,</w:t>
      </w:r>
      <w:r w:rsidR="001C1B1B" w:rsidRPr="00E06552">
        <w:rPr>
          <w:sz w:val="24"/>
          <w:szCs w:val="24"/>
        </w:rPr>
        <w:t xml:space="preserve"> jelikož nebude schopen zpracovat správně informaci, jež mu byla sdělena a také</w:t>
      </w:r>
      <w:r w:rsidR="00B54599">
        <w:rPr>
          <w:sz w:val="24"/>
          <w:szCs w:val="24"/>
        </w:rPr>
        <w:t xml:space="preserve"> na ni</w:t>
      </w:r>
      <w:r w:rsidR="001C1B1B" w:rsidRPr="00E06552">
        <w:rPr>
          <w:sz w:val="24"/>
          <w:szCs w:val="24"/>
        </w:rPr>
        <w:t xml:space="preserve"> rychle odpovědět. Dále</w:t>
      </w:r>
      <w:r w:rsidRPr="00E06552">
        <w:rPr>
          <w:sz w:val="24"/>
          <w:szCs w:val="24"/>
        </w:rPr>
        <w:t xml:space="preserve"> </w:t>
      </w:r>
      <w:r w:rsidR="005E588F" w:rsidRPr="00E06552">
        <w:rPr>
          <w:sz w:val="24"/>
          <w:szCs w:val="24"/>
        </w:rPr>
        <w:t>může být</w:t>
      </w:r>
      <w:r w:rsidR="000831D1" w:rsidRPr="00E06552">
        <w:rPr>
          <w:sz w:val="24"/>
          <w:szCs w:val="24"/>
        </w:rPr>
        <w:t xml:space="preserve"> ovlivněna jeho schopnost </w:t>
      </w:r>
      <w:r w:rsidR="00AF46BC" w:rsidRPr="00E06552">
        <w:rPr>
          <w:sz w:val="24"/>
          <w:szCs w:val="24"/>
        </w:rPr>
        <w:t xml:space="preserve">a rychlost osvojování si dovedností </w:t>
      </w:r>
      <w:r w:rsidR="005E588F" w:rsidRPr="00E06552">
        <w:rPr>
          <w:sz w:val="24"/>
          <w:szCs w:val="24"/>
        </w:rPr>
        <w:t xml:space="preserve">v oblastech jako je psaní, čtení, </w:t>
      </w:r>
      <w:r w:rsidR="00C25A0D" w:rsidRPr="00E06552">
        <w:rPr>
          <w:sz w:val="24"/>
          <w:szCs w:val="24"/>
        </w:rPr>
        <w:t>hláskování</w:t>
      </w:r>
      <w:r w:rsidR="001C1B1B" w:rsidRPr="00E06552">
        <w:rPr>
          <w:sz w:val="24"/>
          <w:szCs w:val="24"/>
        </w:rPr>
        <w:t>.</w:t>
      </w:r>
      <w:r w:rsidR="002B14DD" w:rsidRPr="00E06552">
        <w:rPr>
          <w:sz w:val="24"/>
          <w:szCs w:val="24"/>
        </w:rPr>
        <w:t xml:space="preserve"> Potíže se můžou vyskytnout i v</w:t>
      </w:r>
      <w:r w:rsidR="001F3B67" w:rsidRPr="00E06552">
        <w:rPr>
          <w:sz w:val="24"/>
          <w:szCs w:val="24"/>
        </w:rPr>
        <w:t> určování</w:t>
      </w:r>
      <w:r w:rsidR="00B54599">
        <w:rPr>
          <w:sz w:val="24"/>
          <w:szCs w:val="24"/>
        </w:rPr>
        <w:t xml:space="preserve"> zvuku</w:t>
      </w:r>
      <w:r w:rsidR="00B819DB">
        <w:rPr>
          <w:sz w:val="24"/>
          <w:szCs w:val="24"/>
        </w:rPr>
        <w:t xml:space="preserve"> či místa jeho zdroje</w:t>
      </w:r>
      <w:r w:rsidR="00B54599">
        <w:rPr>
          <w:sz w:val="24"/>
          <w:szCs w:val="24"/>
        </w:rPr>
        <w:t xml:space="preserve">, </w:t>
      </w:r>
      <w:r w:rsidR="00B54599" w:rsidRPr="00634CDD">
        <w:rPr>
          <w:sz w:val="24"/>
          <w:szCs w:val="24"/>
          <w:u w:val="single"/>
        </w:rPr>
        <w:t>při poslechu hudby</w:t>
      </w:r>
      <w:r w:rsidR="00B54599">
        <w:rPr>
          <w:sz w:val="24"/>
          <w:szCs w:val="24"/>
        </w:rPr>
        <w:t>, v pamatování si instrukc</w:t>
      </w:r>
      <w:r w:rsidR="005A4C5D">
        <w:rPr>
          <w:sz w:val="24"/>
          <w:szCs w:val="24"/>
        </w:rPr>
        <w:t xml:space="preserve">í. </w:t>
      </w:r>
      <w:r w:rsidR="00D52BA5">
        <w:rPr>
          <w:sz w:val="24"/>
          <w:szCs w:val="24"/>
        </w:rPr>
        <w:t>APD by mohl být</w:t>
      </w:r>
      <w:r w:rsidR="00CE0039">
        <w:rPr>
          <w:sz w:val="24"/>
          <w:szCs w:val="24"/>
        </w:rPr>
        <w:t xml:space="preserve"> i</w:t>
      </w:r>
      <w:r w:rsidR="00D52BA5">
        <w:rPr>
          <w:sz w:val="24"/>
          <w:szCs w:val="24"/>
        </w:rPr>
        <w:t xml:space="preserve"> jeden z důvodů, proč někteří jedinci trpí dyslexií či jinými poruchami</w:t>
      </w:r>
      <w:r w:rsidR="005A4C5D">
        <w:rPr>
          <w:sz w:val="24"/>
          <w:szCs w:val="24"/>
        </w:rPr>
        <w:t xml:space="preserve"> učení. Někteří experti tvrdí, že nastávají případy, kdy má dítě chybně diagnostikováno ADHD, i když ve skutečnosti trpí APD.</w:t>
      </w:r>
      <w:r w:rsidR="00411269">
        <w:rPr>
          <w:rStyle w:val="Znakapoznpodarou"/>
          <w:sz w:val="24"/>
          <w:szCs w:val="24"/>
        </w:rPr>
        <w:footnoteReference w:id="11"/>
      </w:r>
      <w:r w:rsidR="00B819DB">
        <w:rPr>
          <w:sz w:val="24"/>
          <w:szCs w:val="24"/>
        </w:rPr>
        <w:t xml:space="preserve"> </w:t>
      </w:r>
    </w:p>
    <w:p w14:paraId="4C16CC59" w14:textId="0ECF47BA" w:rsidR="00733156" w:rsidRDefault="00634CDD" w:rsidP="00E66189">
      <w:pPr>
        <w:rPr>
          <w:sz w:val="24"/>
          <w:szCs w:val="24"/>
        </w:rPr>
      </w:pPr>
      <w:r>
        <w:rPr>
          <w:b/>
          <w:bCs/>
          <w:sz w:val="24"/>
          <w:szCs w:val="24"/>
        </w:rPr>
        <w:t xml:space="preserve">   </w:t>
      </w:r>
      <w:r w:rsidR="004F48AF" w:rsidRPr="004F48AF">
        <w:rPr>
          <w:b/>
          <w:bCs/>
          <w:sz w:val="24"/>
          <w:szCs w:val="24"/>
        </w:rPr>
        <w:t xml:space="preserve">Music </w:t>
      </w:r>
      <w:proofErr w:type="spellStart"/>
      <w:r w:rsidR="004F48AF" w:rsidRPr="004F48AF">
        <w:rPr>
          <w:b/>
          <w:bCs/>
          <w:sz w:val="24"/>
          <w:szCs w:val="24"/>
        </w:rPr>
        <w:t>agnosia</w:t>
      </w:r>
      <w:proofErr w:type="spellEnd"/>
      <w:r w:rsidR="004F48AF">
        <w:rPr>
          <w:sz w:val="24"/>
          <w:szCs w:val="24"/>
        </w:rPr>
        <w:t xml:space="preserve"> </w:t>
      </w:r>
      <w:r w:rsidR="003E4AFB">
        <w:rPr>
          <w:sz w:val="24"/>
          <w:szCs w:val="24"/>
        </w:rPr>
        <w:t>označuje</w:t>
      </w:r>
      <w:r w:rsidR="004F48AF">
        <w:rPr>
          <w:sz w:val="24"/>
          <w:szCs w:val="24"/>
        </w:rPr>
        <w:t xml:space="preserve"> ztrátu schopnosti rozpoznat známou melodii</w:t>
      </w:r>
      <w:r w:rsidR="002C3736">
        <w:rPr>
          <w:sz w:val="24"/>
          <w:szCs w:val="24"/>
        </w:rPr>
        <w:t xml:space="preserve"> či okolní zvuky. Schopnost poznání hudb</w:t>
      </w:r>
      <w:r w:rsidR="00104ADF">
        <w:rPr>
          <w:sz w:val="24"/>
          <w:szCs w:val="24"/>
        </w:rPr>
        <w:t>y</w:t>
      </w:r>
      <w:r w:rsidR="00CC26DA">
        <w:rPr>
          <w:sz w:val="24"/>
          <w:szCs w:val="24"/>
        </w:rPr>
        <w:t xml:space="preserve"> se skládá z</w:t>
      </w:r>
      <w:r w:rsidR="004918C5">
        <w:rPr>
          <w:sz w:val="24"/>
          <w:szCs w:val="24"/>
        </w:rPr>
        <w:t> </w:t>
      </w:r>
      <w:r w:rsidR="00CC26DA">
        <w:rPr>
          <w:sz w:val="24"/>
          <w:szCs w:val="24"/>
        </w:rPr>
        <w:t>několika</w:t>
      </w:r>
      <w:r w:rsidR="004918C5">
        <w:rPr>
          <w:sz w:val="24"/>
          <w:szCs w:val="24"/>
        </w:rPr>
        <w:t xml:space="preserve"> </w:t>
      </w:r>
      <w:r w:rsidR="00C90B2D">
        <w:rPr>
          <w:sz w:val="24"/>
          <w:szCs w:val="24"/>
        </w:rPr>
        <w:t>kognitivních</w:t>
      </w:r>
      <w:r w:rsidR="00CC26DA">
        <w:rPr>
          <w:sz w:val="24"/>
          <w:szCs w:val="24"/>
        </w:rPr>
        <w:t xml:space="preserve"> </w:t>
      </w:r>
      <w:r w:rsidR="00446F1B">
        <w:rPr>
          <w:sz w:val="24"/>
          <w:szCs w:val="24"/>
        </w:rPr>
        <w:t>poznávacích</w:t>
      </w:r>
      <w:r w:rsidR="00C90B2D">
        <w:rPr>
          <w:sz w:val="24"/>
          <w:szCs w:val="24"/>
        </w:rPr>
        <w:t xml:space="preserve"> hudebních</w:t>
      </w:r>
      <w:r w:rsidR="00446F1B">
        <w:rPr>
          <w:sz w:val="24"/>
          <w:szCs w:val="24"/>
        </w:rPr>
        <w:t xml:space="preserve"> procesů</w:t>
      </w:r>
      <w:r w:rsidR="003E4AFB">
        <w:rPr>
          <w:sz w:val="24"/>
          <w:szCs w:val="24"/>
        </w:rPr>
        <w:t xml:space="preserve"> – pokud je někter</w:t>
      </w:r>
      <w:r w:rsidR="00446F1B">
        <w:rPr>
          <w:sz w:val="24"/>
          <w:szCs w:val="24"/>
        </w:rPr>
        <w:t>ý nebo více</w:t>
      </w:r>
      <w:r w:rsidR="003E4AFB">
        <w:rPr>
          <w:sz w:val="24"/>
          <w:szCs w:val="24"/>
        </w:rPr>
        <w:t xml:space="preserve"> z nich narušen</w:t>
      </w:r>
      <w:r w:rsidR="00446F1B">
        <w:rPr>
          <w:sz w:val="24"/>
          <w:szCs w:val="24"/>
        </w:rPr>
        <w:t>o</w:t>
      </w:r>
      <w:r w:rsidR="003E4AFB">
        <w:rPr>
          <w:sz w:val="24"/>
          <w:szCs w:val="24"/>
        </w:rPr>
        <w:t xml:space="preserve">, </w:t>
      </w:r>
      <w:r w:rsidR="00A50533">
        <w:rPr>
          <w:sz w:val="24"/>
          <w:szCs w:val="24"/>
        </w:rPr>
        <w:t>dochází k poruše</w:t>
      </w:r>
      <w:r w:rsidR="00733156">
        <w:rPr>
          <w:sz w:val="24"/>
          <w:szCs w:val="24"/>
        </w:rPr>
        <w:t xml:space="preserve"> </w:t>
      </w:r>
      <w:r w:rsidR="003E4AFB">
        <w:rPr>
          <w:sz w:val="24"/>
          <w:szCs w:val="24"/>
        </w:rPr>
        <w:t xml:space="preserve">music </w:t>
      </w:r>
      <w:proofErr w:type="spellStart"/>
      <w:r w:rsidR="003E4AFB">
        <w:rPr>
          <w:sz w:val="24"/>
          <w:szCs w:val="24"/>
        </w:rPr>
        <w:t>agnosia</w:t>
      </w:r>
      <w:proofErr w:type="spellEnd"/>
      <w:r w:rsidR="003E4AFB">
        <w:rPr>
          <w:sz w:val="24"/>
          <w:szCs w:val="24"/>
        </w:rPr>
        <w:t>.</w:t>
      </w:r>
      <w:r w:rsidR="00104ADF">
        <w:rPr>
          <w:sz w:val="24"/>
          <w:szCs w:val="24"/>
        </w:rPr>
        <w:t xml:space="preserve"> </w:t>
      </w:r>
      <w:r w:rsidR="00733156">
        <w:rPr>
          <w:sz w:val="24"/>
          <w:szCs w:val="24"/>
        </w:rPr>
        <w:t xml:space="preserve">I. </w:t>
      </w:r>
      <w:proofErr w:type="spellStart"/>
      <w:r w:rsidR="00733156">
        <w:rPr>
          <w:sz w:val="24"/>
          <w:szCs w:val="24"/>
        </w:rPr>
        <w:t>Peretz</w:t>
      </w:r>
      <w:proofErr w:type="spellEnd"/>
      <w:r w:rsidR="00733156">
        <w:rPr>
          <w:sz w:val="24"/>
          <w:szCs w:val="24"/>
        </w:rPr>
        <w:t xml:space="preserve"> tvrdí, že music </w:t>
      </w:r>
      <w:proofErr w:type="spellStart"/>
      <w:r w:rsidR="00733156">
        <w:rPr>
          <w:sz w:val="24"/>
          <w:szCs w:val="24"/>
        </w:rPr>
        <w:t>agnosia</w:t>
      </w:r>
      <w:proofErr w:type="spellEnd"/>
      <w:r w:rsidR="00733156">
        <w:rPr>
          <w:sz w:val="24"/>
          <w:szCs w:val="24"/>
        </w:rPr>
        <w:t xml:space="preserve"> může mít buď percepční melodický, nebo paměťový základ.</w:t>
      </w:r>
      <w:r w:rsidR="0042546C">
        <w:rPr>
          <w:rStyle w:val="Znakapoznpodarou"/>
          <w:sz w:val="24"/>
          <w:szCs w:val="24"/>
        </w:rPr>
        <w:footnoteReference w:id="12"/>
      </w:r>
    </w:p>
    <w:p w14:paraId="1E96EAC4" w14:textId="2DD56EBD" w:rsidR="00A50533" w:rsidRPr="00A50533" w:rsidRDefault="00A50533" w:rsidP="00A50533">
      <w:bookmarkStart w:id="7" w:name="_Hlk137995704"/>
    </w:p>
    <w:bookmarkEnd w:id="7"/>
    <w:p w14:paraId="708F0535" w14:textId="353E477E" w:rsidR="00F03BF8" w:rsidRDefault="00634CDD">
      <w:pPr>
        <w:rPr>
          <w:sz w:val="24"/>
          <w:szCs w:val="24"/>
        </w:rPr>
      </w:pPr>
      <w:r>
        <w:rPr>
          <w:sz w:val="24"/>
          <w:szCs w:val="24"/>
        </w:rPr>
        <w:t xml:space="preserve">  </w:t>
      </w:r>
    </w:p>
    <w:p w14:paraId="1E383603" w14:textId="260762FB" w:rsidR="00C90B2D" w:rsidRDefault="0033047F" w:rsidP="0033047F">
      <w:pPr>
        <w:jc w:val="center"/>
        <w:rPr>
          <w:sz w:val="24"/>
          <w:szCs w:val="24"/>
        </w:rPr>
      </w:pPr>
      <w:r>
        <w:rPr>
          <w:noProof/>
          <w:sz w:val="24"/>
          <w:szCs w:val="24"/>
        </w:rPr>
        <w:lastRenderedPageBreak/>
        <w:drawing>
          <wp:inline distT="0" distB="0" distL="0" distR="0" wp14:anchorId="046D03B0" wp14:editId="5B655B56">
            <wp:extent cx="5176938" cy="3879850"/>
            <wp:effectExtent l="0" t="0" r="5080" b="6350"/>
            <wp:docPr id="1462796308" name="Obrázek 1" descr="Obsah obrázku text, diagram, Plán, map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796308" name="Obrázek 1" descr="Obsah obrázku text, diagram, Plán, mapa&#10;&#10;Popis byl vytvořen automaticky"/>
                    <pic:cNvPicPr/>
                  </pic:nvPicPr>
                  <pic:blipFill>
                    <a:blip r:embed="rId9">
                      <a:extLst>
                        <a:ext uri="{28A0092B-C50C-407E-A947-70E740481C1C}">
                          <a14:useLocalDpi xmlns:a14="http://schemas.microsoft.com/office/drawing/2010/main" val="0"/>
                        </a:ext>
                      </a:extLst>
                    </a:blip>
                    <a:stretch>
                      <a:fillRect/>
                    </a:stretch>
                  </pic:blipFill>
                  <pic:spPr>
                    <a:xfrm>
                      <a:off x="0" y="0"/>
                      <a:ext cx="5198406" cy="3895939"/>
                    </a:xfrm>
                    <a:prstGeom prst="rect">
                      <a:avLst/>
                    </a:prstGeom>
                  </pic:spPr>
                </pic:pic>
              </a:graphicData>
            </a:graphic>
          </wp:inline>
        </w:drawing>
      </w:r>
    </w:p>
    <w:p w14:paraId="088C777F" w14:textId="7B6A2D27" w:rsidR="0033047F" w:rsidRPr="00D55F35" w:rsidRDefault="0033047F" w:rsidP="0033047F">
      <w:pPr>
        <w:jc w:val="center"/>
        <w:rPr>
          <w:sz w:val="20"/>
          <w:szCs w:val="20"/>
        </w:rPr>
      </w:pPr>
      <w:r w:rsidRPr="00D55F35">
        <w:rPr>
          <w:sz w:val="20"/>
          <w:szCs w:val="20"/>
        </w:rPr>
        <w:t xml:space="preserve">Obr. 2 </w:t>
      </w:r>
      <w:proofErr w:type="spellStart"/>
      <w:r w:rsidR="00D55F35" w:rsidRPr="00D55F35">
        <w:rPr>
          <w:sz w:val="20"/>
          <w:szCs w:val="20"/>
        </w:rPr>
        <w:t>Cognitive</w:t>
      </w:r>
      <w:proofErr w:type="spellEnd"/>
      <w:r w:rsidR="00D55F35" w:rsidRPr="00D55F35">
        <w:rPr>
          <w:sz w:val="20"/>
          <w:szCs w:val="20"/>
        </w:rPr>
        <w:t xml:space="preserve"> model </w:t>
      </w:r>
      <w:proofErr w:type="spellStart"/>
      <w:r w:rsidR="00D55F35" w:rsidRPr="00D55F35">
        <w:rPr>
          <w:sz w:val="20"/>
          <w:szCs w:val="20"/>
        </w:rPr>
        <w:t>o</w:t>
      </w:r>
      <w:r w:rsidR="00C8111F">
        <w:rPr>
          <w:sz w:val="20"/>
          <w:szCs w:val="20"/>
        </w:rPr>
        <w:t>f</w:t>
      </w:r>
      <w:proofErr w:type="spellEnd"/>
      <w:r w:rsidR="00D55F35" w:rsidRPr="00D55F35">
        <w:rPr>
          <w:sz w:val="20"/>
          <w:szCs w:val="20"/>
        </w:rPr>
        <w:t xml:space="preserve"> musical </w:t>
      </w:r>
      <w:proofErr w:type="spellStart"/>
      <w:r w:rsidR="00D55F35" w:rsidRPr="00D55F35">
        <w:rPr>
          <w:sz w:val="20"/>
          <w:szCs w:val="20"/>
        </w:rPr>
        <w:t>processing</w:t>
      </w:r>
      <w:proofErr w:type="spellEnd"/>
      <w:r w:rsidR="008F01A5">
        <w:rPr>
          <w:rStyle w:val="Znakapoznpodarou"/>
          <w:sz w:val="20"/>
          <w:szCs w:val="20"/>
        </w:rPr>
        <w:footnoteReference w:id="13"/>
      </w:r>
    </w:p>
    <w:p w14:paraId="40C258BC" w14:textId="474367EA" w:rsidR="0033047F" w:rsidRDefault="0033047F" w:rsidP="00D93B09">
      <w:pPr>
        <w:jc w:val="both"/>
        <w:rPr>
          <w:sz w:val="18"/>
          <w:szCs w:val="18"/>
        </w:rPr>
      </w:pPr>
    </w:p>
    <w:p w14:paraId="6B267657" w14:textId="77777777" w:rsidR="008F01A5" w:rsidRDefault="008F01A5" w:rsidP="00D93B09">
      <w:pPr>
        <w:jc w:val="both"/>
        <w:rPr>
          <w:sz w:val="24"/>
          <w:szCs w:val="24"/>
        </w:rPr>
      </w:pPr>
    </w:p>
    <w:p w14:paraId="39C7A2D6" w14:textId="5A6DC8EF" w:rsidR="00F03BF8" w:rsidRDefault="00000000" w:rsidP="00E0228E">
      <w:pPr>
        <w:pStyle w:val="NadpisB"/>
      </w:pPr>
      <w:bookmarkStart w:id="8" w:name="_Toc138143359"/>
      <w:r>
        <w:t xml:space="preserve">1.1.   Specifické vývojové </w:t>
      </w:r>
      <w:r w:rsidRPr="00E0228E">
        <w:rPr>
          <w:sz w:val="28"/>
          <w:szCs w:val="28"/>
        </w:rPr>
        <w:t>poruchy</w:t>
      </w:r>
      <w:r>
        <w:t xml:space="preserve"> učení</w:t>
      </w:r>
      <w:bookmarkEnd w:id="8"/>
    </w:p>
    <w:p w14:paraId="3ABECAD4" w14:textId="77777777" w:rsidR="00F03BF8" w:rsidRDefault="00F03BF8" w:rsidP="008B04F8">
      <w:pPr>
        <w:jc w:val="both"/>
      </w:pPr>
    </w:p>
    <w:p w14:paraId="4477EDBF" w14:textId="77777777" w:rsidR="00F03BF8" w:rsidRPr="00E06552" w:rsidRDefault="00000000" w:rsidP="008B04F8">
      <w:pPr>
        <w:jc w:val="both"/>
        <w:rPr>
          <w:sz w:val="20"/>
          <w:szCs w:val="20"/>
        </w:rPr>
      </w:pPr>
      <w:r w:rsidRPr="00E06552">
        <w:rPr>
          <w:rFonts w:cs="Calibri"/>
        </w:rPr>
        <w:t xml:space="preserve">   </w:t>
      </w:r>
      <w:r w:rsidRPr="00E06552">
        <w:rPr>
          <w:rFonts w:cs="Calibri"/>
          <w:sz w:val="24"/>
          <w:szCs w:val="24"/>
        </w:rPr>
        <w:t>(SVPU)</w:t>
      </w:r>
    </w:p>
    <w:p w14:paraId="47E8A435" w14:textId="4B461406" w:rsidR="00F03BF8" w:rsidRPr="00E06552" w:rsidRDefault="00000000" w:rsidP="008B04F8">
      <w:pPr>
        <w:jc w:val="both"/>
        <w:rPr>
          <w:sz w:val="20"/>
          <w:szCs w:val="20"/>
        </w:rPr>
      </w:pPr>
      <w:r w:rsidRPr="00E06552">
        <w:rPr>
          <w:rFonts w:cs="Calibri"/>
          <w:i/>
          <w:iCs/>
          <w:sz w:val="24"/>
          <w:szCs w:val="24"/>
        </w:rPr>
        <w:t xml:space="preserve">   „V odborné literatuře se lze setkat s termíny </w:t>
      </w:r>
      <w:r w:rsidRPr="00E06552">
        <w:rPr>
          <w:rFonts w:cs="Calibri"/>
          <w:b/>
          <w:bCs/>
          <w:i/>
          <w:iCs/>
          <w:sz w:val="24"/>
          <w:szCs w:val="24"/>
        </w:rPr>
        <w:t>specifické poruchy učení, specifické vývojové poruchy učení, poruchy učení, specifické vývojové poruchy školních dovedností, narušení grafické stránky řeči.</w:t>
      </w:r>
      <w:r w:rsidRPr="00E06552">
        <w:rPr>
          <w:rFonts w:cs="Calibri"/>
          <w:i/>
          <w:iCs/>
          <w:sz w:val="24"/>
          <w:szCs w:val="24"/>
        </w:rPr>
        <w:t>“</w:t>
      </w:r>
      <w:r w:rsidRPr="00E06552">
        <w:rPr>
          <w:rFonts w:cs="Calibri"/>
          <w:b/>
          <w:bCs/>
          <w:sz w:val="24"/>
          <w:szCs w:val="24"/>
        </w:rPr>
        <w:t xml:space="preserve"> </w:t>
      </w:r>
      <w:r w:rsidRPr="00E06552">
        <w:rPr>
          <w:rFonts w:cs="Calibri"/>
          <w:sz w:val="24"/>
          <w:szCs w:val="24"/>
        </w:rPr>
        <w:t>(Bendová, str. 175, 2015)</w:t>
      </w:r>
      <w:r w:rsidR="008F01A5">
        <w:rPr>
          <w:rStyle w:val="Znakapoznpodarou"/>
          <w:rFonts w:cs="Calibri"/>
          <w:sz w:val="24"/>
          <w:szCs w:val="24"/>
        </w:rPr>
        <w:footnoteReference w:id="14"/>
      </w:r>
      <w:r w:rsidRPr="00E06552">
        <w:rPr>
          <w:rFonts w:cs="Calibri"/>
          <w:sz w:val="24"/>
          <w:szCs w:val="24"/>
          <w:vertAlign w:val="superscript"/>
        </w:rPr>
        <w:t xml:space="preserve"> </w:t>
      </w:r>
    </w:p>
    <w:p w14:paraId="42F06DB4" w14:textId="5F3362C7" w:rsidR="00F03BF8" w:rsidRPr="00E06552" w:rsidRDefault="00000000" w:rsidP="008B04F8">
      <w:pPr>
        <w:jc w:val="both"/>
        <w:rPr>
          <w:sz w:val="20"/>
          <w:szCs w:val="20"/>
        </w:rPr>
      </w:pPr>
      <w:r w:rsidRPr="00E06552">
        <w:rPr>
          <w:rFonts w:cs="Calibri"/>
          <w:sz w:val="24"/>
          <w:szCs w:val="24"/>
        </w:rPr>
        <w:t xml:space="preserve">   V anglickém jazyce se nejčastěji můžeme setkat s pojmem </w:t>
      </w:r>
      <w:bookmarkStart w:id="9" w:name="_Hlk138039983"/>
      <w:proofErr w:type="spellStart"/>
      <w:r w:rsidRPr="00E06552">
        <w:rPr>
          <w:rFonts w:cs="Calibri"/>
          <w:sz w:val="24"/>
          <w:szCs w:val="24"/>
        </w:rPr>
        <w:t>Specific</w:t>
      </w:r>
      <w:proofErr w:type="spellEnd"/>
      <w:r w:rsidRPr="00E06552">
        <w:rPr>
          <w:rFonts w:cs="Calibri"/>
          <w:sz w:val="24"/>
          <w:szCs w:val="24"/>
        </w:rPr>
        <w:t xml:space="preserve"> Learning </w:t>
      </w:r>
      <w:proofErr w:type="spellStart"/>
      <w:r w:rsidRPr="00E06552">
        <w:rPr>
          <w:rFonts w:cs="Calibri"/>
          <w:sz w:val="24"/>
          <w:szCs w:val="24"/>
        </w:rPr>
        <w:t>Disabilities</w:t>
      </w:r>
      <w:bookmarkEnd w:id="9"/>
      <w:proofErr w:type="spellEnd"/>
      <w:r w:rsidRPr="00E06552">
        <w:rPr>
          <w:rFonts w:cs="Calibri"/>
          <w:sz w:val="24"/>
          <w:szCs w:val="24"/>
        </w:rPr>
        <w:t xml:space="preserve">, dalšími užívanými termíny mohou být </w:t>
      </w:r>
      <w:proofErr w:type="spellStart"/>
      <w:r w:rsidRPr="00E06552">
        <w:rPr>
          <w:rFonts w:cs="Calibri"/>
          <w:sz w:val="24"/>
          <w:szCs w:val="24"/>
        </w:rPr>
        <w:t>Specific</w:t>
      </w:r>
      <w:proofErr w:type="spellEnd"/>
      <w:r w:rsidRPr="00E06552">
        <w:rPr>
          <w:rFonts w:cs="Calibri"/>
          <w:sz w:val="24"/>
          <w:szCs w:val="24"/>
        </w:rPr>
        <w:t xml:space="preserve"> Learning </w:t>
      </w:r>
      <w:proofErr w:type="spellStart"/>
      <w:r w:rsidRPr="00E06552">
        <w:rPr>
          <w:rFonts w:cs="Calibri"/>
          <w:sz w:val="24"/>
          <w:szCs w:val="24"/>
        </w:rPr>
        <w:t>Difficulties</w:t>
      </w:r>
      <w:proofErr w:type="spellEnd"/>
      <w:r w:rsidRPr="00E06552">
        <w:rPr>
          <w:rFonts w:cs="Calibri"/>
          <w:sz w:val="24"/>
          <w:szCs w:val="24"/>
        </w:rPr>
        <w:t xml:space="preserve">, </w:t>
      </w:r>
      <w:proofErr w:type="spellStart"/>
      <w:r w:rsidRPr="00E06552">
        <w:rPr>
          <w:rFonts w:cs="Calibri"/>
          <w:sz w:val="24"/>
          <w:szCs w:val="24"/>
        </w:rPr>
        <w:t>Special</w:t>
      </w:r>
      <w:proofErr w:type="spellEnd"/>
      <w:r w:rsidRPr="00E06552">
        <w:rPr>
          <w:rFonts w:cs="Calibri"/>
          <w:sz w:val="24"/>
          <w:szCs w:val="24"/>
        </w:rPr>
        <w:t xml:space="preserve"> </w:t>
      </w:r>
      <w:proofErr w:type="spellStart"/>
      <w:r w:rsidRPr="00E06552">
        <w:rPr>
          <w:rFonts w:cs="Calibri"/>
          <w:sz w:val="24"/>
          <w:szCs w:val="24"/>
        </w:rPr>
        <w:t>educational</w:t>
      </w:r>
      <w:proofErr w:type="spellEnd"/>
      <w:r w:rsidRPr="00E06552">
        <w:rPr>
          <w:rFonts w:cs="Calibri"/>
          <w:sz w:val="24"/>
          <w:szCs w:val="24"/>
        </w:rPr>
        <w:t xml:space="preserve"> </w:t>
      </w:r>
      <w:proofErr w:type="spellStart"/>
      <w:r w:rsidRPr="00E06552">
        <w:rPr>
          <w:rFonts w:cs="Calibri"/>
          <w:sz w:val="24"/>
          <w:szCs w:val="24"/>
        </w:rPr>
        <w:t>needs</w:t>
      </w:r>
      <w:proofErr w:type="spellEnd"/>
      <w:r w:rsidRPr="00E06552">
        <w:rPr>
          <w:rFonts w:cs="Calibri"/>
          <w:sz w:val="24"/>
          <w:szCs w:val="24"/>
        </w:rPr>
        <w:t xml:space="preserve">, </w:t>
      </w:r>
      <w:proofErr w:type="spellStart"/>
      <w:r w:rsidRPr="00E06552">
        <w:rPr>
          <w:rFonts w:cs="Calibri"/>
          <w:sz w:val="24"/>
          <w:szCs w:val="24"/>
        </w:rPr>
        <w:t>Dyslexia</w:t>
      </w:r>
      <w:proofErr w:type="spellEnd"/>
      <w:r w:rsidRPr="00E06552">
        <w:rPr>
          <w:rFonts w:cs="Calibri"/>
          <w:sz w:val="24"/>
          <w:szCs w:val="24"/>
        </w:rPr>
        <w:t xml:space="preserve"> aj.</w:t>
      </w:r>
      <w:r w:rsidR="000701B8">
        <w:rPr>
          <w:rStyle w:val="Znakapoznpodarou"/>
          <w:rFonts w:cs="Calibri"/>
          <w:sz w:val="24"/>
          <w:szCs w:val="24"/>
        </w:rPr>
        <w:footnoteReference w:id="15"/>
      </w:r>
    </w:p>
    <w:p w14:paraId="134B5CA6" w14:textId="77777777" w:rsidR="000701B8" w:rsidRDefault="00000000" w:rsidP="008B04F8">
      <w:pPr>
        <w:jc w:val="both"/>
        <w:rPr>
          <w:rFonts w:cs="Calibri"/>
          <w:i/>
          <w:iCs/>
          <w:sz w:val="24"/>
          <w:szCs w:val="24"/>
        </w:rPr>
      </w:pPr>
      <w:r w:rsidRPr="00E06552">
        <w:rPr>
          <w:rFonts w:cs="Calibri"/>
          <w:i/>
          <w:iCs/>
          <w:sz w:val="24"/>
          <w:szCs w:val="24"/>
        </w:rPr>
        <w:t xml:space="preserve">   </w:t>
      </w:r>
    </w:p>
    <w:p w14:paraId="7C1BA666" w14:textId="77777777" w:rsidR="000701B8" w:rsidRDefault="000701B8" w:rsidP="008B04F8">
      <w:pPr>
        <w:jc w:val="both"/>
        <w:rPr>
          <w:rFonts w:cs="Calibri"/>
          <w:i/>
          <w:iCs/>
          <w:sz w:val="24"/>
          <w:szCs w:val="24"/>
        </w:rPr>
      </w:pPr>
    </w:p>
    <w:p w14:paraId="1CAD742D" w14:textId="6452C0E1" w:rsidR="00F03BF8" w:rsidRPr="00E06552" w:rsidRDefault="00000000" w:rsidP="00D93B09">
      <w:pPr>
        <w:jc w:val="both"/>
        <w:rPr>
          <w:sz w:val="20"/>
          <w:szCs w:val="20"/>
        </w:rPr>
      </w:pPr>
      <w:r w:rsidRPr="00E06552">
        <w:rPr>
          <w:rFonts w:cs="Calibri"/>
          <w:i/>
          <w:iCs/>
          <w:sz w:val="24"/>
          <w:szCs w:val="24"/>
        </w:rPr>
        <w:lastRenderedPageBreak/>
        <w:t xml:space="preserve">„Specifické poruchy učení mohou být definovány jako: neočekávaný a nevysvětlitelný stav, který může postihnout dítě s průměrnou nebo nadprůměrnou inteligencí, charakterizovaný významným opožděním v jedné nebo více oblastech učení.“ </w:t>
      </w:r>
      <w:r w:rsidRPr="00E06552">
        <w:rPr>
          <w:rFonts w:cs="Calibri"/>
          <w:sz w:val="24"/>
          <w:szCs w:val="24"/>
        </w:rPr>
        <w:t>(</w:t>
      </w:r>
      <w:proofErr w:type="spellStart"/>
      <w:r w:rsidRPr="00E06552">
        <w:rPr>
          <w:rFonts w:cs="Calibri"/>
          <w:sz w:val="24"/>
          <w:szCs w:val="24"/>
        </w:rPr>
        <w:t>Selikowitz</w:t>
      </w:r>
      <w:proofErr w:type="spellEnd"/>
      <w:r w:rsidRPr="00E06552">
        <w:rPr>
          <w:rFonts w:cs="Calibri"/>
          <w:sz w:val="24"/>
          <w:szCs w:val="24"/>
        </w:rPr>
        <w:t>, str.11,12, 2000)</w:t>
      </w:r>
      <w:r w:rsidR="000701B8">
        <w:rPr>
          <w:rStyle w:val="Znakapoznpodarou"/>
          <w:rFonts w:cs="Calibri"/>
          <w:sz w:val="24"/>
          <w:szCs w:val="24"/>
        </w:rPr>
        <w:footnoteReference w:id="16"/>
      </w:r>
    </w:p>
    <w:p w14:paraId="3858A63F" w14:textId="35E4F1E3" w:rsidR="00F03BF8" w:rsidRPr="00E06552" w:rsidRDefault="00000000" w:rsidP="00D93B09">
      <w:pPr>
        <w:jc w:val="both"/>
        <w:rPr>
          <w:sz w:val="20"/>
          <w:szCs w:val="20"/>
        </w:rPr>
      </w:pPr>
      <w:r w:rsidRPr="00E06552">
        <w:rPr>
          <w:rFonts w:cs="Calibri"/>
          <w:sz w:val="24"/>
          <w:szCs w:val="24"/>
        </w:rPr>
        <w:t xml:space="preserve">   Jedná se o heterogenní skupinu obtíží, které se projevují při osvojování a užívání dovedností jako je řeč, čtení, psaní, matematické operace a další.</w:t>
      </w:r>
      <w:r w:rsidR="000F2F0A">
        <w:rPr>
          <w:rFonts w:cs="Calibri"/>
          <w:sz w:val="24"/>
          <w:szCs w:val="24"/>
          <w:vertAlign w:val="superscript"/>
        </w:rPr>
        <w:t xml:space="preserve"> </w:t>
      </w:r>
      <w:r w:rsidRPr="00E06552">
        <w:rPr>
          <w:rFonts w:cs="Calibri"/>
          <w:i/>
          <w:iCs/>
          <w:sz w:val="24"/>
          <w:szCs w:val="24"/>
        </w:rPr>
        <w:t xml:space="preserve">„Veškeré tyto obtíže mají individuální charakter a vznikají na podkladě tak zvaných </w:t>
      </w:r>
      <w:r w:rsidRPr="00E06552">
        <w:rPr>
          <w:rFonts w:cs="Calibri"/>
          <w:b/>
          <w:bCs/>
          <w:i/>
          <w:iCs/>
          <w:sz w:val="24"/>
          <w:szCs w:val="24"/>
        </w:rPr>
        <w:t>dysfunkcí centrální nervové</w:t>
      </w:r>
      <w:r w:rsidRPr="00E06552">
        <w:rPr>
          <w:rFonts w:cs="Calibri"/>
          <w:i/>
          <w:iCs/>
          <w:sz w:val="24"/>
          <w:szCs w:val="24"/>
        </w:rPr>
        <w:t xml:space="preserve"> </w:t>
      </w:r>
      <w:r w:rsidRPr="00E06552">
        <w:rPr>
          <w:rFonts w:cs="Calibri"/>
          <w:b/>
          <w:bCs/>
          <w:i/>
          <w:iCs/>
          <w:sz w:val="24"/>
          <w:szCs w:val="24"/>
        </w:rPr>
        <w:t>soustavy</w:t>
      </w:r>
      <w:r w:rsidRPr="00E06552">
        <w:rPr>
          <w:rFonts w:cs="Calibri"/>
          <w:i/>
          <w:iCs/>
          <w:sz w:val="24"/>
          <w:szCs w:val="24"/>
        </w:rPr>
        <w:t>.“</w:t>
      </w:r>
      <w:r w:rsidRPr="00E06552">
        <w:rPr>
          <w:rFonts w:cs="Calibri"/>
          <w:sz w:val="24"/>
          <w:szCs w:val="24"/>
        </w:rPr>
        <w:t xml:space="preserve"> (Z. Michalová, str. 8, 2008)</w:t>
      </w:r>
      <w:r w:rsidR="00D809F1">
        <w:rPr>
          <w:sz w:val="20"/>
          <w:szCs w:val="20"/>
        </w:rPr>
        <w:t xml:space="preserve">. </w:t>
      </w:r>
      <w:r w:rsidRPr="00E06552">
        <w:rPr>
          <w:rFonts w:cs="Calibri"/>
          <w:sz w:val="24"/>
          <w:szCs w:val="24"/>
        </w:rPr>
        <w:t xml:space="preserve">Dysfunkce tedy </w:t>
      </w:r>
      <w:proofErr w:type="gramStart"/>
      <w:r w:rsidRPr="00E06552">
        <w:rPr>
          <w:rFonts w:cs="Calibri"/>
          <w:sz w:val="24"/>
          <w:szCs w:val="24"/>
        </w:rPr>
        <w:t>značí</w:t>
      </w:r>
      <w:proofErr w:type="gramEnd"/>
      <w:r w:rsidRPr="00E06552">
        <w:rPr>
          <w:rFonts w:cs="Calibri"/>
          <w:sz w:val="24"/>
          <w:szCs w:val="24"/>
        </w:rPr>
        <w:t xml:space="preserve"> funkci neúplně vyvinutou. Předpona </w:t>
      </w:r>
      <w:proofErr w:type="spellStart"/>
      <w:r w:rsidRPr="00E06552">
        <w:rPr>
          <w:rFonts w:cs="Calibri"/>
          <w:sz w:val="24"/>
          <w:szCs w:val="24"/>
        </w:rPr>
        <w:t>dys</w:t>
      </w:r>
      <w:proofErr w:type="spellEnd"/>
      <w:r w:rsidRPr="00E06552">
        <w:rPr>
          <w:rFonts w:cs="Calibri"/>
          <w:sz w:val="24"/>
          <w:szCs w:val="24"/>
        </w:rPr>
        <w:t xml:space="preserve"> – nevyvinutý, nedostatečný.</w:t>
      </w:r>
      <w:r w:rsidR="000701B8">
        <w:rPr>
          <w:rStyle w:val="Znakapoznpodarou"/>
          <w:rFonts w:cs="Calibri"/>
          <w:sz w:val="24"/>
          <w:szCs w:val="24"/>
        </w:rPr>
        <w:footnoteReference w:id="17"/>
      </w:r>
      <w:r w:rsidRPr="00E06552">
        <w:rPr>
          <w:rFonts w:cs="Calibri"/>
          <w:sz w:val="24"/>
          <w:szCs w:val="24"/>
        </w:rPr>
        <w:t xml:space="preserve"> </w:t>
      </w:r>
      <w:r w:rsidRPr="00E06552">
        <w:rPr>
          <w:rFonts w:cs="Calibri"/>
          <w:sz w:val="24"/>
          <w:szCs w:val="24"/>
          <w:vertAlign w:val="superscript"/>
        </w:rPr>
        <w:t xml:space="preserve">   </w:t>
      </w:r>
    </w:p>
    <w:p w14:paraId="3BEE9521" w14:textId="325B202C" w:rsidR="00F03BF8" w:rsidRDefault="00000000" w:rsidP="00D93B09">
      <w:pPr>
        <w:jc w:val="both"/>
        <w:rPr>
          <w:rFonts w:cs="Calibri"/>
          <w:sz w:val="24"/>
          <w:szCs w:val="24"/>
        </w:rPr>
      </w:pPr>
      <w:r w:rsidRPr="00E06552">
        <w:rPr>
          <w:rFonts w:cs="Calibri"/>
          <w:sz w:val="24"/>
          <w:szCs w:val="24"/>
        </w:rPr>
        <w:t xml:space="preserve">   „</w:t>
      </w:r>
      <w:r w:rsidR="00BF669D">
        <w:rPr>
          <w:rFonts w:cs="Calibri"/>
          <w:i/>
          <w:iCs/>
          <w:sz w:val="24"/>
          <w:szCs w:val="24"/>
        </w:rPr>
        <w:t xml:space="preserve">Hovoříme-li o těchto poruchách jako o </w:t>
      </w:r>
      <w:r w:rsidR="00BF669D" w:rsidRPr="00BF669D">
        <w:rPr>
          <w:rFonts w:cs="Calibri"/>
          <w:b/>
          <w:bCs/>
          <w:i/>
          <w:iCs/>
          <w:sz w:val="24"/>
          <w:szCs w:val="24"/>
        </w:rPr>
        <w:t>vývojových</w:t>
      </w:r>
      <w:r w:rsidR="00BF669D">
        <w:rPr>
          <w:rFonts w:cs="Calibri"/>
          <w:i/>
          <w:iCs/>
          <w:sz w:val="24"/>
          <w:szCs w:val="24"/>
        </w:rPr>
        <w:t xml:space="preserve">, pak proto, že jedinec k nim dospívá v průběhu vývoje, objevují se jako vývojově podmíněný jev. Označení </w:t>
      </w:r>
      <w:r w:rsidR="00BF669D" w:rsidRPr="00BF669D">
        <w:rPr>
          <w:rFonts w:cs="Calibri"/>
          <w:b/>
          <w:bCs/>
          <w:i/>
          <w:iCs/>
          <w:sz w:val="24"/>
          <w:szCs w:val="24"/>
        </w:rPr>
        <w:t>specifické</w:t>
      </w:r>
      <w:r w:rsidR="00BF669D">
        <w:rPr>
          <w:rFonts w:cs="Calibri"/>
          <w:i/>
          <w:iCs/>
          <w:sz w:val="24"/>
          <w:szCs w:val="24"/>
        </w:rPr>
        <w:t xml:space="preserve"> umožňuje onu diferenciaci od nespecifických poruch jako jsou smyslová postižení, opožděný vývoj aj.“</w:t>
      </w:r>
      <w:r w:rsidRPr="00E06552">
        <w:rPr>
          <w:rFonts w:cs="Calibri"/>
          <w:sz w:val="24"/>
          <w:szCs w:val="24"/>
        </w:rPr>
        <w:t xml:space="preserve"> </w:t>
      </w:r>
      <w:r w:rsidR="00BF669D">
        <w:rPr>
          <w:rFonts w:cs="Calibri"/>
          <w:sz w:val="24"/>
          <w:szCs w:val="24"/>
        </w:rPr>
        <w:t>(Vašutová, str. 11, 2007)</w:t>
      </w:r>
      <w:r w:rsidR="000701B8">
        <w:rPr>
          <w:rStyle w:val="Znakapoznpodarou"/>
          <w:rFonts w:cs="Calibri"/>
          <w:sz w:val="24"/>
          <w:szCs w:val="24"/>
        </w:rPr>
        <w:footnoteReference w:id="18"/>
      </w:r>
    </w:p>
    <w:p w14:paraId="4ADBEF73" w14:textId="1AFAF2D7" w:rsidR="00F03BF8" w:rsidRPr="00E06552" w:rsidRDefault="00000000" w:rsidP="00D93B09">
      <w:pPr>
        <w:jc w:val="both"/>
        <w:rPr>
          <w:sz w:val="20"/>
          <w:szCs w:val="20"/>
        </w:rPr>
      </w:pPr>
      <w:r w:rsidRPr="00E06552">
        <w:rPr>
          <w:rFonts w:cs="Calibri"/>
          <w:sz w:val="24"/>
          <w:szCs w:val="24"/>
        </w:rPr>
        <w:t xml:space="preserve">   Mohou se současně vyskytovat i s jiným postižením, avšak nejsou jeho přímým důsledkem.</w:t>
      </w:r>
      <w:r w:rsidR="000701B8">
        <w:rPr>
          <w:rStyle w:val="Znakapoznpodarou"/>
          <w:rFonts w:cs="Calibri"/>
          <w:sz w:val="24"/>
          <w:szCs w:val="24"/>
        </w:rPr>
        <w:footnoteReference w:id="19"/>
      </w:r>
    </w:p>
    <w:p w14:paraId="727DEE29" w14:textId="4CB7BB49" w:rsidR="00F03BF8" w:rsidRPr="00E06552" w:rsidRDefault="00000000" w:rsidP="00D93B09">
      <w:pPr>
        <w:jc w:val="both"/>
        <w:rPr>
          <w:sz w:val="20"/>
          <w:szCs w:val="20"/>
        </w:rPr>
      </w:pPr>
      <w:r w:rsidRPr="00E06552">
        <w:rPr>
          <w:rFonts w:cs="Calibri"/>
          <w:sz w:val="24"/>
          <w:szCs w:val="24"/>
        </w:rPr>
        <w:t xml:space="preserve">   Velmi často se vyskytují v kombinaci s ADHD (porucha pozornosti spojená s hyperaktivitou) a ADD (porucha pozornosti bez hyperaktivity)</w:t>
      </w:r>
      <w:r w:rsidR="000701B8">
        <w:rPr>
          <w:rStyle w:val="Znakapoznpodarou"/>
          <w:rFonts w:cs="Calibri"/>
          <w:sz w:val="24"/>
          <w:szCs w:val="24"/>
        </w:rPr>
        <w:footnoteReference w:id="20"/>
      </w:r>
      <w:r w:rsidRPr="00E06552">
        <w:rPr>
          <w:rFonts w:cs="Calibri"/>
          <w:sz w:val="24"/>
          <w:szCs w:val="24"/>
          <w:vertAlign w:val="superscript"/>
        </w:rPr>
        <w:t xml:space="preserve"> </w:t>
      </w:r>
    </w:p>
    <w:p w14:paraId="64267D80" w14:textId="6EB22641" w:rsidR="00F03BF8" w:rsidRPr="00E06552" w:rsidRDefault="00000000" w:rsidP="00D93B09">
      <w:pPr>
        <w:jc w:val="both"/>
        <w:rPr>
          <w:sz w:val="20"/>
          <w:szCs w:val="20"/>
        </w:rPr>
      </w:pPr>
      <w:r w:rsidRPr="00E06552">
        <w:rPr>
          <w:rFonts w:cs="Calibri"/>
          <w:sz w:val="24"/>
          <w:szCs w:val="24"/>
          <w:vertAlign w:val="superscript"/>
        </w:rPr>
        <w:t xml:space="preserve">   </w:t>
      </w:r>
      <w:r w:rsidRPr="00E06552">
        <w:rPr>
          <w:rFonts w:cs="Calibri"/>
          <w:sz w:val="24"/>
          <w:szCs w:val="24"/>
        </w:rPr>
        <w:t>Postižené oblasti ve specifických poruchách učení mohou být rozděleny do dvou skupin: základní školní dovednosti (čtení, psaní, pravopis, matematika a jazyk) a oblasti učení (vytrvalost, organizace, sebekontrola, sociální způsobilost a koordinace pohybů)</w:t>
      </w:r>
      <w:bookmarkStart w:id="12" w:name="_Hlk134643479"/>
      <w:bookmarkStart w:id="13" w:name="_Hlk134643135"/>
      <w:r w:rsidRPr="00E06552">
        <w:t>.</w:t>
      </w:r>
      <w:r w:rsidR="000701B8">
        <w:rPr>
          <w:rStyle w:val="Znakapoznpodarou"/>
        </w:rPr>
        <w:footnoteReference w:id="21"/>
      </w:r>
    </w:p>
    <w:bookmarkEnd w:id="12"/>
    <w:bookmarkEnd w:id="13"/>
    <w:p w14:paraId="33A972D7" w14:textId="77777777" w:rsidR="00F03BF8" w:rsidRDefault="00F03BF8" w:rsidP="00D93B09">
      <w:pPr>
        <w:jc w:val="both"/>
        <w:rPr>
          <w:rFonts w:cs="Calibri"/>
          <w:sz w:val="24"/>
          <w:szCs w:val="24"/>
        </w:rPr>
      </w:pPr>
    </w:p>
    <w:p w14:paraId="54ABE945" w14:textId="77777777" w:rsidR="000701B8" w:rsidRDefault="000701B8" w:rsidP="00D93B09">
      <w:pPr>
        <w:jc w:val="both"/>
        <w:rPr>
          <w:rFonts w:cs="Calibri"/>
          <w:sz w:val="24"/>
          <w:szCs w:val="24"/>
        </w:rPr>
      </w:pPr>
    </w:p>
    <w:p w14:paraId="06A765B2" w14:textId="77777777" w:rsidR="00F03BF8" w:rsidRPr="00E0228E" w:rsidRDefault="00000000" w:rsidP="00E0228E">
      <w:pPr>
        <w:pStyle w:val="NadpisC"/>
      </w:pPr>
      <w:bookmarkStart w:id="14" w:name="_Toc138143360"/>
      <w:r w:rsidRPr="00E0228E">
        <w:t xml:space="preserve">1.1.2.   </w:t>
      </w:r>
      <w:r w:rsidRPr="00E0228E">
        <w:rPr>
          <w:rStyle w:val="NadpisCChar"/>
          <w:b/>
        </w:rPr>
        <w:t>Členění specifických vývojových poruch učení</w:t>
      </w:r>
      <w:bookmarkEnd w:id="14"/>
      <w:r w:rsidRPr="00E0228E">
        <w:rPr>
          <w:rStyle w:val="NadpisCChar"/>
          <w:b/>
        </w:rPr>
        <w:t xml:space="preserve"> </w:t>
      </w:r>
    </w:p>
    <w:p w14:paraId="5EF50AFE" w14:textId="77777777" w:rsidR="00F03BF8" w:rsidRDefault="00F03BF8" w:rsidP="00D93B09">
      <w:pPr>
        <w:jc w:val="both"/>
        <w:rPr>
          <w:rFonts w:cs="Calibri"/>
          <w:b/>
          <w:bCs/>
          <w:sz w:val="32"/>
          <w:szCs w:val="32"/>
        </w:rPr>
      </w:pPr>
    </w:p>
    <w:p w14:paraId="79B3AE5A" w14:textId="4CB24EEC" w:rsidR="00F03BF8" w:rsidRPr="00E06552" w:rsidRDefault="00000000" w:rsidP="00D93B09">
      <w:pPr>
        <w:jc w:val="both"/>
        <w:rPr>
          <w:sz w:val="20"/>
          <w:szCs w:val="20"/>
        </w:rPr>
      </w:pPr>
      <w:r w:rsidRPr="00E06552">
        <w:rPr>
          <w:rFonts w:cs="Calibri"/>
          <w:sz w:val="24"/>
          <w:szCs w:val="24"/>
        </w:rPr>
        <w:t xml:space="preserve">   </w:t>
      </w:r>
      <w:r w:rsidRPr="00E06552">
        <w:rPr>
          <w:rFonts w:cs="Calibri"/>
          <w:b/>
          <w:bCs/>
          <w:sz w:val="24"/>
          <w:szCs w:val="24"/>
        </w:rPr>
        <w:t>Dyslexie</w:t>
      </w:r>
      <w:r w:rsidRPr="00E06552">
        <w:rPr>
          <w:rFonts w:cs="Calibri"/>
          <w:sz w:val="24"/>
          <w:szCs w:val="24"/>
        </w:rPr>
        <w:t xml:space="preserve"> – specifická vývojová porucha čtení projevující se neschopností naučit se číst běžně používanými výukovými metodami. Dítě má obtíže s psaním, čtením, s rozpoznáním a zapamatováním jednotlivých písmen, v rozlišení tvarově či zvukově podobných hlásek a v reprodukci čteného textu.</w:t>
      </w:r>
      <w:r w:rsidR="00E54299">
        <w:rPr>
          <w:rStyle w:val="Znakapoznpodarou"/>
          <w:rFonts w:cs="Calibri"/>
          <w:sz w:val="24"/>
          <w:szCs w:val="24"/>
        </w:rPr>
        <w:footnoteReference w:id="22"/>
      </w:r>
      <w:r w:rsidR="00E54299" w:rsidRPr="00E54299">
        <w:rPr>
          <w:rFonts w:cs="Calibri"/>
          <w:sz w:val="24"/>
          <w:szCs w:val="24"/>
        </w:rPr>
        <w:t xml:space="preserve"> </w:t>
      </w:r>
      <w:r w:rsidRPr="00E06552">
        <w:rPr>
          <w:rFonts w:cs="Calibri"/>
          <w:sz w:val="24"/>
          <w:szCs w:val="24"/>
        </w:rPr>
        <w:t>Problémy v rychlosti, správnosti a porozumění čtení jsou pro tuto poruchu typické.</w:t>
      </w:r>
      <w:r w:rsidR="00CB6C4F">
        <w:rPr>
          <w:rFonts w:cs="Calibri"/>
          <w:sz w:val="24"/>
          <w:szCs w:val="24"/>
        </w:rPr>
        <w:t xml:space="preserve"> Velmi často se vyskytuje spolu s dysortografií (až v </w:t>
      </w:r>
      <w:r w:rsidR="00E54299">
        <w:rPr>
          <w:rFonts w:cs="Calibri"/>
          <w:sz w:val="24"/>
          <w:szCs w:val="24"/>
        </w:rPr>
        <w:t>80 %</w:t>
      </w:r>
      <w:r w:rsidR="00CB6C4F">
        <w:rPr>
          <w:rFonts w:cs="Calibri"/>
          <w:sz w:val="24"/>
          <w:szCs w:val="24"/>
        </w:rPr>
        <w:t>)</w:t>
      </w:r>
      <w:r w:rsidR="00184249">
        <w:rPr>
          <w:rFonts w:cs="Calibri"/>
          <w:sz w:val="24"/>
          <w:szCs w:val="24"/>
        </w:rPr>
        <w:t>.</w:t>
      </w:r>
      <w:r w:rsidR="00E54299">
        <w:rPr>
          <w:rStyle w:val="Znakapoznpodarou"/>
          <w:rFonts w:cs="Calibri"/>
          <w:sz w:val="24"/>
          <w:szCs w:val="24"/>
        </w:rPr>
        <w:footnoteReference w:id="23"/>
      </w:r>
    </w:p>
    <w:p w14:paraId="7D34AB1A" w14:textId="66208023" w:rsidR="00F03BF8" w:rsidRPr="00E06552" w:rsidRDefault="00000000" w:rsidP="00D93B09">
      <w:pPr>
        <w:jc w:val="both"/>
        <w:rPr>
          <w:sz w:val="20"/>
          <w:szCs w:val="20"/>
        </w:rPr>
      </w:pPr>
      <w:r w:rsidRPr="00E06552">
        <w:rPr>
          <w:rFonts w:cs="Calibri"/>
          <w:sz w:val="24"/>
          <w:szCs w:val="24"/>
        </w:rPr>
        <w:lastRenderedPageBreak/>
        <w:t xml:space="preserve">   </w:t>
      </w:r>
      <w:r w:rsidRPr="00E06552">
        <w:rPr>
          <w:rFonts w:cs="Calibri"/>
          <w:b/>
          <w:bCs/>
          <w:sz w:val="24"/>
          <w:szCs w:val="24"/>
        </w:rPr>
        <w:t>Dysgrafie</w:t>
      </w:r>
      <w:r w:rsidRPr="00E06552">
        <w:rPr>
          <w:rFonts w:cs="Calibri"/>
          <w:sz w:val="24"/>
          <w:szCs w:val="24"/>
        </w:rPr>
        <w:t xml:space="preserve"> – specifická vývojová porucha </w:t>
      </w:r>
      <w:r w:rsidR="00067D7B">
        <w:rPr>
          <w:rFonts w:cs="Calibri"/>
          <w:sz w:val="24"/>
          <w:szCs w:val="24"/>
        </w:rPr>
        <w:t>grafického projevu</w:t>
      </w:r>
      <w:r w:rsidRPr="00E06552">
        <w:rPr>
          <w:rFonts w:cs="Calibri"/>
          <w:sz w:val="24"/>
          <w:szCs w:val="24"/>
        </w:rPr>
        <w:t xml:space="preserve">, </w:t>
      </w:r>
      <w:r w:rsidR="00067D7B">
        <w:rPr>
          <w:rFonts w:cs="Calibri"/>
          <w:sz w:val="24"/>
          <w:szCs w:val="24"/>
        </w:rPr>
        <w:t xml:space="preserve">která ovlivňuje zejména jeho celkovou úpravu, </w:t>
      </w:r>
      <w:r w:rsidR="00A37C1B">
        <w:rPr>
          <w:rFonts w:cs="Calibri"/>
          <w:sz w:val="24"/>
          <w:szCs w:val="24"/>
        </w:rPr>
        <w:t>také</w:t>
      </w:r>
      <w:r w:rsidR="00CE4012">
        <w:rPr>
          <w:rFonts w:cs="Calibri"/>
          <w:sz w:val="24"/>
          <w:szCs w:val="24"/>
        </w:rPr>
        <w:t xml:space="preserve"> rychlost</w:t>
      </w:r>
      <w:r w:rsidR="002A452D">
        <w:rPr>
          <w:rFonts w:cs="Calibri"/>
          <w:sz w:val="24"/>
          <w:szCs w:val="24"/>
        </w:rPr>
        <w:t>,</w:t>
      </w:r>
      <w:r w:rsidR="00CE4012">
        <w:rPr>
          <w:rFonts w:cs="Calibri"/>
          <w:sz w:val="24"/>
          <w:szCs w:val="24"/>
        </w:rPr>
        <w:t xml:space="preserve"> </w:t>
      </w:r>
      <w:r w:rsidR="00067D7B">
        <w:rPr>
          <w:rFonts w:cs="Calibri"/>
          <w:sz w:val="24"/>
          <w:szCs w:val="24"/>
        </w:rPr>
        <w:t>osvojov</w:t>
      </w:r>
      <w:r w:rsidR="00A37C1B">
        <w:rPr>
          <w:rFonts w:cs="Calibri"/>
          <w:sz w:val="24"/>
          <w:szCs w:val="24"/>
        </w:rPr>
        <w:t>ání</w:t>
      </w:r>
      <w:r w:rsidR="00957A45">
        <w:rPr>
          <w:rFonts w:cs="Calibri"/>
          <w:sz w:val="24"/>
          <w:szCs w:val="24"/>
        </w:rPr>
        <w:t xml:space="preserve"> si</w:t>
      </w:r>
      <w:r w:rsidR="00A37C1B">
        <w:rPr>
          <w:rFonts w:cs="Calibri"/>
          <w:sz w:val="24"/>
          <w:szCs w:val="24"/>
        </w:rPr>
        <w:t xml:space="preserve"> jednotlivých písmen, napodobování tvaru, spojení hlásky s písmenem a řazení písmen.</w:t>
      </w:r>
      <w:r w:rsidR="00067D7B">
        <w:rPr>
          <w:rFonts w:cs="Calibri"/>
          <w:sz w:val="24"/>
          <w:szCs w:val="24"/>
        </w:rPr>
        <w:t xml:space="preserve"> </w:t>
      </w:r>
      <w:r w:rsidR="00A37C1B">
        <w:rPr>
          <w:rFonts w:cs="Calibri"/>
          <w:sz w:val="24"/>
          <w:szCs w:val="24"/>
        </w:rPr>
        <w:t>Dítě zaměňuje písmena, jež jsou si tvarem podobná, dále má tendenci směšovat psací a tiskací písmo</w:t>
      </w:r>
      <w:r w:rsidR="00CE4012">
        <w:rPr>
          <w:rFonts w:cs="Calibri"/>
          <w:sz w:val="24"/>
          <w:szCs w:val="24"/>
        </w:rPr>
        <w:t xml:space="preserve"> a má problém s dodržením </w:t>
      </w:r>
      <w:proofErr w:type="spellStart"/>
      <w:r w:rsidR="00CE4012">
        <w:rPr>
          <w:rFonts w:cs="Calibri"/>
          <w:sz w:val="24"/>
          <w:szCs w:val="24"/>
        </w:rPr>
        <w:t>lineatury</w:t>
      </w:r>
      <w:proofErr w:type="spellEnd"/>
      <w:r w:rsidR="00CE4012">
        <w:rPr>
          <w:rFonts w:cs="Calibri"/>
          <w:sz w:val="24"/>
          <w:szCs w:val="24"/>
        </w:rPr>
        <w:t>, výšky písma. Grafický projev je neuspořádaný, těžkopádný</w:t>
      </w:r>
      <w:r w:rsidR="00A37C1B">
        <w:rPr>
          <w:rFonts w:cs="Calibri"/>
          <w:sz w:val="24"/>
          <w:szCs w:val="24"/>
        </w:rPr>
        <w:t xml:space="preserve"> </w:t>
      </w:r>
      <w:r w:rsidR="00CE4012">
        <w:rPr>
          <w:rFonts w:cs="Calibri"/>
          <w:sz w:val="24"/>
          <w:szCs w:val="24"/>
        </w:rPr>
        <w:t xml:space="preserve">a neobratný. </w:t>
      </w:r>
      <w:proofErr w:type="spellStart"/>
      <w:r w:rsidR="006F02CC">
        <w:rPr>
          <w:rFonts w:cs="Calibri"/>
          <w:sz w:val="24"/>
          <w:szCs w:val="24"/>
        </w:rPr>
        <w:t>Miros</w:t>
      </w:r>
      <w:proofErr w:type="spellEnd"/>
      <w:r w:rsidR="006F02CC">
        <w:rPr>
          <w:rFonts w:cs="Calibri"/>
          <w:sz w:val="24"/>
          <w:szCs w:val="24"/>
        </w:rPr>
        <w:t xml:space="preserve">. </w:t>
      </w:r>
      <w:r w:rsidR="006E15B7">
        <w:rPr>
          <w:rFonts w:cs="Calibri"/>
          <w:sz w:val="24"/>
          <w:szCs w:val="24"/>
        </w:rPr>
        <w:t>B</w:t>
      </w:r>
      <w:r w:rsidR="006F02CC">
        <w:rPr>
          <w:rFonts w:cs="Calibri"/>
          <w:sz w:val="24"/>
          <w:szCs w:val="24"/>
        </w:rPr>
        <w:t>artoňová</w:t>
      </w:r>
      <w:r w:rsidR="006E15B7">
        <w:rPr>
          <w:rFonts w:cs="Calibri"/>
          <w:sz w:val="24"/>
          <w:szCs w:val="24"/>
        </w:rPr>
        <w:t>! Žák má potíže si zapamatovat tvar písmen, není schopen psát čitelně, stejnosměrně a úhledně.</w:t>
      </w:r>
      <w:r w:rsidR="00E54299">
        <w:rPr>
          <w:rStyle w:val="Znakapoznpodarou"/>
          <w:rFonts w:cs="Calibri"/>
          <w:sz w:val="24"/>
          <w:szCs w:val="24"/>
        </w:rPr>
        <w:footnoteReference w:id="24"/>
      </w:r>
    </w:p>
    <w:p w14:paraId="689500C0" w14:textId="71A6E3D1" w:rsidR="00F03BF8" w:rsidRPr="00E06552" w:rsidRDefault="00000000" w:rsidP="00D93B09">
      <w:pPr>
        <w:jc w:val="both"/>
        <w:rPr>
          <w:sz w:val="20"/>
          <w:szCs w:val="20"/>
        </w:rPr>
      </w:pPr>
      <w:r w:rsidRPr="00E06552">
        <w:rPr>
          <w:rFonts w:cs="Calibri"/>
          <w:sz w:val="24"/>
          <w:szCs w:val="24"/>
        </w:rPr>
        <w:t xml:space="preserve">   </w:t>
      </w:r>
      <w:r w:rsidRPr="00E06552">
        <w:rPr>
          <w:rFonts w:cs="Calibri"/>
          <w:b/>
          <w:bCs/>
          <w:sz w:val="24"/>
          <w:szCs w:val="24"/>
        </w:rPr>
        <w:t>Dysortografie</w:t>
      </w:r>
      <w:r w:rsidRPr="00E06552">
        <w:rPr>
          <w:rFonts w:cs="Calibri"/>
          <w:sz w:val="24"/>
          <w:szCs w:val="24"/>
        </w:rPr>
        <w:t xml:space="preserve"> – specifická vývojová porucha pravopisu, </w:t>
      </w:r>
      <w:r w:rsidR="00994C04">
        <w:rPr>
          <w:rFonts w:cs="Calibri"/>
          <w:sz w:val="24"/>
          <w:szCs w:val="24"/>
        </w:rPr>
        <w:t>nepostihuje celou oblast gramatiky jazyka, avšak týká se specifických dysortografických jevů, vynechávek, záměn tvarově podobných písmen – můžou se objevit inverze, zkomoleniny, chyby v artikulační neobratnosti, nesprávně umístěné</w:t>
      </w:r>
      <w:r w:rsidR="00CA63E5">
        <w:rPr>
          <w:rFonts w:cs="Calibri"/>
          <w:sz w:val="24"/>
          <w:szCs w:val="24"/>
        </w:rPr>
        <w:t xml:space="preserve"> či vynechané vyznačení délek samohlásek. Dítě potřebuje k psaní více času, aby dělalo méně chyb.</w:t>
      </w:r>
      <w:r w:rsidR="00E54299">
        <w:rPr>
          <w:rStyle w:val="Znakapoznpodarou"/>
          <w:rFonts w:cs="Calibri"/>
          <w:sz w:val="24"/>
          <w:szCs w:val="24"/>
        </w:rPr>
        <w:footnoteReference w:id="25"/>
      </w:r>
    </w:p>
    <w:p w14:paraId="374AACC7" w14:textId="6CFC447B" w:rsidR="00F03BF8" w:rsidRPr="00E06552" w:rsidRDefault="00000000" w:rsidP="00D93B09">
      <w:pPr>
        <w:jc w:val="both"/>
        <w:rPr>
          <w:sz w:val="20"/>
          <w:szCs w:val="20"/>
        </w:rPr>
      </w:pPr>
      <w:r w:rsidRPr="00E06552">
        <w:rPr>
          <w:rFonts w:cs="Calibri"/>
          <w:sz w:val="24"/>
          <w:szCs w:val="24"/>
        </w:rPr>
        <w:t xml:space="preserve">   </w:t>
      </w:r>
      <w:r w:rsidRPr="00E06552">
        <w:rPr>
          <w:rFonts w:cs="Calibri"/>
          <w:b/>
          <w:bCs/>
          <w:sz w:val="24"/>
          <w:szCs w:val="24"/>
        </w:rPr>
        <w:t>Dyskalkulie</w:t>
      </w:r>
      <w:r w:rsidRPr="00E06552">
        <w:rPr>
          <w:rFonts w:cs="Calibri"/>
          <w:sz w:val="24"/>
          <w:szCs w:val="24"/>
        </w:rPr>
        <w:t xml:space="preserve"> – specifická vývojová porucha matematického úsudku </w:t>
      </w:r>
      <w:r w:rsidR="00CD59CC">
        <w:rPr>
          <w:rFonts w:cs="Calibri"/>
          <w:sz w:val="24"/>
          <w:szCs w:val="24"/>
        </w:rPr>
        <w:t>a schopností</w:t>
      </w:r>
      <w:r w:rsidR="00B50E08">
        <w:rPr>
          <w:rFonts w:cs="Calibri"/>
          <w:sz w:val="24"/>
          <w:szCs w:val="24"/>
        </w:rPr>
        <w:t xml:space="preserve">, narušuje zvládání základních početních výkonů. Poruchu lze členit na: </w:t>
      </w:r>
      <w:proofErr w:type="spellStart"/>
      <w:r w:rsidR="00B50E08" w:rsidRPr="00020A3F">
        <w:rPr>
          <w:rFonts w:cs="Calibri"/>
          <w:sz w:val="24"/>
          <w:szCs w:val="24"/>
          <w:u w:val="single"/>
        </w:rPr>
        <w:t>praktognostickou</w:t>
      </w:r>
      <w:proofErr w:type="spellEnd"/>
      <w:r w:rsidR="00B50E08" w:rsidRPr="00020A3F">
        <w:rPr>
          <w:rFonts w:cs="Calibri"/>
          <w:sz w:val="24"/>
          <w:szCs w:val="24"/>
          <w:u w:val="single"/>
        </w:rPr>
        <w:t xml:space="preserve"> dyskalkulii</w:t>
      </w:r>
      <w:r w:rsidR="00B50E08">
        <w:rPr>
          <w:rFonts w:cs="Calibri"/>
          <w:sz w:val="24"/>
          <w:szCs w:val="24"/>
        </w:rPr>
        <w:t xml:space="preserve"> (narušení matematické manipulace s předměty či nakreslenými symboly, kdy žák není schopen rozlišit geometrické tvary</w:t>
      </w:r>
      <w:r w:rsidR="006C45F7">
        <w:rPr>
          <w:rFonts w:cs="Calibri"/>
          <w:sz w:val="24"/>
          <w:szCs w:val="24"/>
        </w:rPr>
        <w:t xml:space="preserve">, seřadit předměty podle velikostí nebo je správně třídit), </w:t>
      </w:r>
      <w:r w:rsidR="006C45F7" w:rsidRPr="00020A3F">
        <w:rPr>
          <w:rFonts w:cs="Calibri"/>
          <w:sz w:val="24"/>
          <w:szCs w:val="24"/>
          <w:u w:val="single"/>
        </w:rPr>
        <w:t>verbální dyskalkulii</w:t>
      </w:r>
      <w:r w:rsidR="006C45F7">
        <w:rPr>
          <w:rFonts w:cs="Calibri"/>
          <w:sz w:val="24"/>
          <w:szCs w:val="24"/>
        </w:rPr>
        <w:t xml:space="preserve"> (</w:t>
      </w:r>
      <w:r w:rsidR="00020A3F">
        <w:rPr>
          <w:rFonts w:cs="Calibri"/>
          <w:sz w:val="24"/>
          <w:szCs w:val="24"/>
        </w:rPr>
        <w:t>problém při označení množství a počtu předmětů, operačních znaků..., žák</w:t>
      </w:r>
      <w:r w:rsidR="0057613D">
        <w:rPr>
          <w:rFonts w:cs="Calibri"/>
          <w:sz w:val="24"/>
          <w:szCs w:val="24"/>
        </w:rPr>
        <w:t xml:space="preserve"> má</w:t>
      </w:r>
      <w:r w:rsidR="006574FD">
        <w:rPr>
          <w:rFonts w:cs="Calibri"/>
          <w:sz w:val="24"/>
          <w:szCs w:val="24"/>
        </w:rPr>
        <w:t xml:space="preserve"> </w:t>
      </w:r>
      <w:r w:rsidR="0057613D">
        <w:rPr>
          <w:rFonts w:cs="Calibri"/>
          <w:sz w:val="24"/>
          <w:szCs w:val="24"/>
        </w:rPr>
        <w:t>potíže</w:t>
      </w:r>
      <w:r w:rsidR="006574FD">
        <w:rPr>
          <w:rFonts w:cs="Calibri"/>
          <w:sz w:val="24"/>
          <w:szCs w:val="24"/>
        </w:rPr>
        <w:t xml:space="preserve"> například</w:t>
      </w:r>
      <w:r w:rsidR="00B9507C">
        <w:rPr>
          <w:rFonts w:cs="Calibri"/>
          <w:sz w:val="24"/>
          <w:szCs w:val="24"/>
        </w:rPr>
        <w:t xml:space="preserve"> vyjmenovat řadu čísel od největšího k nejmenšímu a naopak, dále také řadu sudých či lichých čísel</w:t>
      </w:r>
      <w:r w:rsidR="0057613D">
        <w:rPr>
          <w:rFonts w:cs="Calibri"/>
          <w:sz w:val="24"/>
          <w:szCs w:val="24"/>
        </w:rPr>
        <w:t xml:space="preserve"> a </w:t>
      </w:r>
      <w:r w:rsidR="00B9507C">
        <w:rPr>
          <w:rFonts w:cs="Calibri"/>
          <w:sz w:val="24"/>
          <w:szCs w:val="24"/>
        </w:rPr>
        <w:t xml:space="preserve">se slovním označením počtu předmětů), </w:t>
      </w:r>
      <w:proofErr w:type="spellStart"/>
      <w:r w:rsidR="00B9507C" w:rsidRPr="00B9507C">
        <w:rPr>
          <w:rFonts w:cs="Calibri"/>
          <w:sz w:val="24"/>
          <w:szCs w:val="24"/>
          <w:u w:val="single"/>
        </w:rPr>
        <w:t>lexickou</w:t>
      </w:r>
      <w:proofErr w:type="spellEnd"/>
      <w:r w:rsidR="00B9507C" w:rsidRPr="00B9507C">
        <w:rPr>
          <w:rFonts w:cs="Calibri"/>
          <w:sz w:val="24"/>
          <w:szCs w:val="24"/>
          <w:u w:val="single"/>
        </w:rPr>
        <w:t xml:space="preserve"> dyskalkulii</w:t>
      </w:r>
      <w:r w:rsidR="00B9507C">
        <w:rPr>
          <w:rFonts w:cs="Calibri"/>
          <w:sz w:val="24"/>
          <w:szCs w:val="24"/>
        </w:rPr>
        <w:t xml:space="preserve"> (neschopnost číst čísla, číslice a operační symboly</w:t>
      </w:r>
      <w:r w:rsidR="00092A4B">
        <w:rPr>
          <w:rFonts w:cs="Calibri"/>
          <w:sz w:val="24"/>
          <w:szCs w:val="24"/>
        </w:rPr>
        <w:t xml:space="preserve">, žák může tvarově podobné číslice zaměňovat), </w:t>
      </w:r>
      <w:r w:rsidR="00092A4B" w:rsidRPr="00092A4B">
        <w:rPr>
          <w:rFonts w:cs="Calibri"/>
          <w:sz w:val="24"/>
          <w:szCs w:val="24"/>
          <w:u w:val="single"/>
        </w:rPr>
        <w:t>grafickou dyskalkulii</w:t>
      </w:r>
      <w:r w:rsidR="00092A4B">
        <w:rPr>
          <w:rFonts w:cs="Calibri"/>
          <w:sz w:val="24"/>
          <w:szCs w:val="24"/>
        </w:rPr>
        <w:t xml:space="preserve"> (žák není schopen psát matematické znaky, má potíže při zápisu čísel formou diktátu či přepisu, také vícemístná čísla může psát v opačném pořadí, jeho zápis je neúhledný, v geometrii má problém při rýsování), </w:t>
      </w:r>
      <w:r w:rsidR="00092A4B" w:rsidRPr="00092A4B">
        <w:rPr>
          <w:rFonts w:cs="Calibri"/>
          <w:sz w:val="24"/>
          <w:szCs w:val="24"/>
          <w:u w:val="single"/>
        </w:rPr>
        <w:t>operační dyskalkulii</w:t>
      </w:r>
      <w:r w:rsidR="00092A4B">
        <w:rPr>
          <w:rFonts w:cs="Calibri"/>
          <w:sz w:val="24"/>
          <w:szCs w:val="24"/>
        </w:rPr>
        <w:t xml:space="preserve"> (porucha schopnosti provádět matematické operace – sčítat, odčítat, násobit a dělit, žák se dopouští záměn v jednotkách, desítkách</w:t>
      </w:r>
      <w:r w:rsidR="0057613D">
        <w:rPr>
          <w:rFonts w:cs="Calibri"/>
          <w:sz w:val="24"/>
          <w:szCs w:val="24"/>
        </w:rPr>
        <w:t>, v čitatelích a jmenovatelích</w:t>
      </w:r>
      <w:r w:rsidR="006574FD">
        <w:rPr>
          <w:rFonts w:cs="Calibri"/>
          <w:sz w:val="24"/>
          <w:szCs w:val="24"/>
        </w:rPr>
        <w:t>)</w:t>
      </w:r>
      <w:r w:rsidR="006E15B7">
        <w:rPr>
          <w:rFonts w:cs="Calibri"/>
          <w:sz w:val="24"/>
          <w:szCs w:val="24"/>
        </w:rPr>
        <w:t xml:space="preserve"> a </w:t>
      </w:r>
      <w:proofErr w:type="spellStart"/>
      <w:r w:rsidR="006E15B7" w:rsidRPr="002A452D">
        <w:rPr>
          <w:rFonts w:cs="Calibri"/>
          <w:sz w:val="24"/>
          <w:szCs w:val="24"/>
          <w:u w:val="single"/>
        </w:rPr>
        <w:t>ideognostickou</w:t>
      </w:r>
      <w:proofErr w:type="spellEnd"/>
      <w:r w:rsidR="006E15B7" w:rsidRPr="002A452D">
        <w:rPr>
          <w:rFonts w:cs="Calibri"/>
          <w:sz w:val="24"/>
          <w:szCs w:val="24"/>
          <w:u w:val="single"/>
        </w:rPr>
        <w:t xml:space="preserve"> dyskalkulii</w:t>
      </w:r>
      <w:r w:rsidR="006E15B7">
        <w:rPr>
          <w:rFonts w:cs="Calibri"/>
          <w:sz w:val="24"/>
          <w:szCs w:val="24"/>
        </w:rPr>
        <w:t xml:space="preserve"> (porucha v chápání matematických pojmů a vztahu mezi nimi). Dyskalkulie většinou úzce souvisí s dyslexií a dysgrafií.</w:t>
      </w:r>
      <w:r w:rsidR="00E54299">
        <w:rPr>
          <w:rStyle w:val="Znakapoznpodarou"/>
          <w:rFonts w:cs="Calibri"/>
          <w:sz w:val="24"/>
          <w:szCs w:val="24"/>
        </w:rPr>
        <w:footnoteReference w:id="26"/>
      </w:r>
      <w:r w:rsidR="00092A4B">
        <w:rPr>
          <w:rFonts w:cs="Calibri"/>
          <w:sz w:val="24"/>
          <w:szCs w:val="24"/>
        </w:rPr>
        <w:t xml:space="preserve"> </w:t>
      </w:r>
    </w:p>
    <w:p w14:paraId="46D31EC4" w14:textId="03C87BD3" w:rsidR="00F03BF8" w:rsidRPr="00E06552" w:rsidRDefault="00000000" w:rsidP="00D93B09">
      <w:pPr>
        <w:jc w:val="both"/>
        <w:rPr>
          <w:sz w:val="20"/>
          <w:szCs w:val="20"/>
        </w:rPr>
      </w:pPr>
      <w:r w:rsidRPr="00E06552">
        <w:rPr>
          <w:rFonts w:cs="Calibri"/>
          <w:b/>
          <w:bCs/>
          <w:sz w:val="24"/>
          <w:szCs w:val="24"/>
        </w:rPr>
        <w:t xml:space="preserve">   </w:t>
      </w:r>
      <w:proofErr w:type="spellStart"/>
      <w:r w:rsidRPr="00E06552">
        <w:rPr>
          <w:rFonts w:cs="Calibri"/>
          <w:b/>
          <w:bCs/>
          <w:sz w:val="24"/>
          <w:szCs w:val="24"/>
        </w:rPr>
        <w:t>Dysmúzie</w:t>
      </w:r>
      <w:proofErr w:type="spellEnd"/>
      <w:r w:rsidRPr="00E06552">
        <w:rPr>
          <w:rFonts w:cs="Calibri"/>
          <w:sz w:val="24"/>
          <w:szCs w:val="24"/>
        </w:rPr>
        <w:t xml:space="preserve"> – specifick</w:t>
      </w:r>
      <w:r w:rsidR="000F2F0A">
        <w:rPr>
          <w:rFonts w:cs="Calibri"/>
          <w:sz w:val="24"/>
          <w:szCs w:val="24"/>
        </w:rPr>
        <w:t>á</w:t>
      </w:r>
      <w:r w:rsidRPr="00E06552">
        <w:rPr>
          <w:rFonts w:cs="Calibri"/>
          <w:sz w:val="24"/>
          <w:szCs w:val="24"/>
        </w:rPr>
        <w:t xml:space="preserve"> vývoj</w:t>
      </w:r>
      <w:r w:rsidR="000F2F0A">
        <w:rPr>
          <w:rFonts w:cs="Calibri"/>
          <w:sz w:val="24"/>
          <w:szCs w:val="24"/>
        </w:rPr>
        <w:t>ová</w:t>
      </w:r>
      <w:r w:rsidRPr="00E06552">
        <w:rPr>
          <w:rFonts w:cs="Calibri"/>
          <w:sz w:val="24"/>
          <w:szCs w:val="24"/>
        </w:rPr>
        <w:t xml:space="preserve"> poruch</w:t>
      </w:r>
      <w:r w:rsidR="000F2F0A">
        <w:rPr>
          <w:rFonts w:cs="Calibri"/>
          <w:sz w:val="24"/>
          <w:szCs w:val="24"/>
        </w:rPr>
        <w:t>a</w:t>
      </w:r>
      <w:r w:rsidRPr="00E06552">
        <w:rPr>
          <w:rFonts w:cs="Calibri"/>
          <w:sz w:val="24"/>
          <w:szCs w:val="24"/>
        </w:rPr>
        <w:t xml:space="preserve"> hudebních schopností </w:t>
      </w:r>
      <w:r w:rsidR="000F2F0A">
        <w:rPr>
          <w:rFonts w:cs="Calibri"/>
          <w:sz w:val="24"/>
          <w:szCs w:val="24"/>
        </w:rPr>
        <w:t>– narušené schopnosti vnímání a reprodukce hudby a rytmu</w:t>
      </w:r>
      <w:r w:rsidR="00184249">
        <w:rPr>
          <w:rFonts w:cs="Calibri"/>
          <w:sz w:val="24"/>
          <w:szCs w:val="24"/>
        </w:rPr>
        <w:t>.</w:t>
      </w:r>
      <w:r w:rsidR="00E54299">
        <w:rPr>
          <w:rStyle w:val="Znakapoznpodarou"/>
          <w:rFonts w:cs="Calibri"/>
          <w:sz w:val="24"/>
          <w:szCs w:val="24"/>
        </w:rPr>
        <w:footnoteReference w:id="27"/>
      </w:r>
    </w:p>
    <w:p w14:paraId="7AEAB30B" w14:textId="77777777" w:rsidR="00612891" w:rsidRDefault="00000000" w:rsidP="00D93B09">
      <w:pPr>
        <w:jc w:val="both"/>
        <w:rPr>
          <w:rFonts w:cs="Calibri"/>
          <w:sz w:val="24"/>
          <w:szCs w:val="24"/>
        </w:rPr>
      </w:pPr>
      <w:r w:rsidRPr="00E06552">
        <w:rPr>
          <w:rFonts w:cs="Calibri"/>
          <w:b/>
          <w:bCs/>
          <w:sz w:val="24"/>
          <w:szCs w:val="24"/>
        </w:rPr>
        <w:t xml:space="preserve">   </w:t>
      </w:r>
      <w:proofErr w:type="spellStart"/>
      <w:r w:rsidRPr="00E06552">
        <w:rPr>
          <w:rFonts w:cs="Calibri"/>
          <w:b/>
          <w:bCs/>
          <w:sz w:val="24"/>
          <w:szCs w:val="24"/>
        </w:rPr>
        <w:t>Dyspinxie</w:t>
      </w:r>
      <w:proofErr w:type="spellEnd"/>
      <w:r w:rsidRPr="00E06552">
        <w:rPr>
          <w:rFonts w:cs="Calibri"/>
          <w:sz w:val="24"/>
          <w:szCs w:val="24"/>
        </w:rPr>
        <w:t xml:space="preserve"> – specifická vývojová porucha kreslení</w:t>
      </w:r>
      <w:r w:rsidR="00F22AB9">
        <w:rPr>
          <w:rFonts w:cs="Calibri"/>
          <w:sz w:val="24"/>
          <w:szCs w:val="24"/>
        </w:rPr>
        <w:t>, kdy je pro žáka typický primitivní kresebný projev</w:t>
      </w:r>
      <w:r w:rsidR="00C6408A">
        <w:rPr>
          <w:rFonts w:cs="Calibri"/>
          <w:sz w:val="24"/>
          <w:szCs w:val="24"/>
        </w:rPr>
        <w:t xml:space="preserve"> a kdy </w:t>
      </w:r>
      <w:r w:rsidR="00F22AB9">
        <w:rPr>
          <w:rFonts w:cs="Calibri"/>
          <w:sz w:val="24"/>
          <w:szCs w:val="24"/>
        </w:rPr>
        <w:t xml:space="preserve">není schopen </w:t>
      </w:r>
      <w:r w:rsidR="00C6408A">
        <w:rPr>
          <w:rFonts w:cs="Calibri"/>
          <w:sz w:val="24"/>
          <w:szCs w:val="24"/>
        </w:rPr>
        <w:t xml:space="preserve">si </w:t>
      </w:r>
      <w:r w:rsidR="00F22AB9">
        <w:rPr>
          <w:rFonts w:cs="Calibri"/>
          <w:sz w:val="24"/>
          <w:szCs w:val="24"/>
        </w:rPr>
        <w:t xml:space="preserve">zorganizovat </w:t>
      </w:r>
      <w:r w:rsidR="002817B3">
        <w:rPr>
          <w:rFonts w:cs="Calibri"/>
          <w:sz w:val="24"/>
          <w:szCs w:val="24"/>
        </w:rPr>
        <w:t xml:space="preserve">výtvarnou </w:t>
      </w:r>
      <w:r w:rsidR="00F22AB9">
        <w:rPr>
          <w:rFonts w:cs="Calibri"/>
          <w:sz w:val="24"/>
          <w:szCs w:val="24"/>
        </w:rPr>
        <w:t>plochu</w:t>
      </w:r>
      <w:r w:rsidR="00C6408A">
        <w:rPr>
          <w:rFonts w:cs="Calibri"/>
          <w:sz w:val="24"/>
          <w:szCs w:val="24"/>
        </w:rPr>
        <w:t>, je neobratný s kreslícím prostředkem – tahy jsou nejisté, křečovité. Žák nedokáže zachytit trojrozměrnou představu na papír/plátno a na dané ploše se neorientuje.</w:t>
      </w:r>
      <w:r w:rsidR="00184249">
        <w:rPr>
          <w:rFonts w:cs="Calibri"/>
          <w:sz w:val="24"/>
          <w:szCs w:val="24"/>
        </w:rPr>
        <w:t xml:space="preserve"> Nedovede kresebně napodobit soustavu čar podle předlohy, kterou by musel první analyzovat a následně reprodukovat.</w:t>
      </w:r>
      <w:r w:rsidR="00612891">
        <w:rPr>
          <w:rStyle w:val="Znakapoznpodarou"/>
          <w:rFonts w:cs="Calibri"/>
          <w:sz w:val="24"/>
          <w:szCs w:val="24"/>
        </w:rPr>
        <w:footnoteReference w:id="28"/>
      </w:r>
      <w:r w:rsidR="00184249">
        <w:rPr>
          <w:rFonts w:cs="Calibri"/>
          <w:sz w:val="24"/>
          <w:szCs w:val="24"/>
        </w:rPr>
        <w:t xml:space="preserve"> </w:t>
      </w:r>
    </w:p>
    <w:p w14:paraId="2C502231" w14:textId="71D4F99F" w:rsidR="00F03BF8" w:rsidRPr="00E06552" w:rsidRDefault="00612891" w:rsidP="00D93B09">
      <w:pPr>
        <w:jc w:val="both"/>
        <w:rPr>
          <w:sz w:val="20"/>
          <w:szCs w:val="20"/>
        </w:rPr>
      </w:pPr>
      <w:r>
        <w:rPr>
          <w:rFonts w:cs="Calibri"/>
          <w:sz w:val="24"/>
          <w:szCs w:val="24"/>
        </w:rPr>
        <w:lastRenderedPageBreak/>
        <w:t xml:space="preserve">   </w:t>
      </w:r>
      <w:proofErr w:type="spellStart"/>
      <w:r w:rsidR="00184249">
        <w:rPr>
          <w:rFonts w:cs="Calibri"/>
          <w:sz w:val="24"/>
          <w:szCs w:val="24"/>
        </w:rPr>
        <w:t>Dyspinxii</w:t>
      </w:r>
      <w:proofErr w:type="spellEnd"/>
      <w:r w:rsidR="00184249">
        <w:rPr>
          <w:rFonts w:cs="Calibri"/>
          <w:sz w:val="24"/>
          <w:szCs w:val="24"/>
        </w:rPr>
        <w:t xml:space="preserve"> lze rozlišit na </w:t>
      </w:r>
      <w:r w:rsidR="00184249" w:rsidRPr="00184249">
        <w:rPr>
          <w:rFonts w:cs="Calibri"/>
          <w:sz w:val="24"/>
          <w:szCs w:val="24"/>
          <w:u w:val="single"/>
        </w:rPr>
        <w:t>motorickou</w:t>
      </w:r>
      <w:r w:rsidR="00184249">
        <w:rPr>
          <w:rFonts w:cs="Calibri"/>
          <w:sz w:val="24"/>
          <w:szCs w:val="24"/>
        </w:rPr>
        <w:t xml:space="preserve"> (přerušovaná, kostrbatá čára, přetahování a nedotahování linií), </w:t>
      </w:r>
      <w:r w:rsidR="00184249" w:rsidRPr="00184249">
        <w:rPr>
          <w:rFonts w:cs="Calibri"/>
          <w:sz w:val="24"/>
          <w:szCs w:val="24"/>
          <w:u w:val="single"/>
        </w:rPr>
        <w:t>vizuální</w:t>
      </w:r>
      <w:r w:rsidR="00184249">
        <w:rPr>
          <w:rFonts w:cs="Calibri"/>
          <w:sz w:val="24"/>
          <w:szCs w:val="24"/>
        </w:rPr>
        <w:t xml:space="preserve"> (neschopnost si vytvořit vlastní představu, s níž je spojena vizuální percepce a paměť) a </w:t>
      </w:r>
      <w:r w:rsidR="00184249" w:rsidRPr="00184249">
        <w:rPr>
          <w:rFonts w:cs="Calibri"/>
          <w:sz w:val="24"/>
          <w:szCs w:val="24"/>
          <w:u w:val="single"/>
        </w:rPr>
        <w:t>integrační</w:t>
      </w:r>
      <w:r w:rsidR="00184249">
        <w:rPr>
          <w:rFonts w:cs="Calibri"/>
          <w:sz w:val="24"/>
          <w:szCs w:val="24"/>
        </w:rPr>
        <w:t xml:space="preserve"> (kombinace motorické a vizuální </w:t>
      </w:r>
      <w:proofErr w:type="spellStart"/>
      <w:r w:rsidR="00184249">
        <w:rPr>
          <w:rFonts w:cs="Calibri"/>
          <w:sz w:val="24"/>
          <w:szCs w:val="24"/>
        </w:rPr>
        <w:t>dyspinxie</w:t>
      </w:r>
      <w:proofErr w:type="spellEnd"/>
      <w:r w:rsidR="00184249">
        <w:rPr>
          <w:rFonts w:cs="Calibri"/>
          <w:sz w:val="24"/>
          <w:szCs w:val="24"/>
        </w:rPr>
        <w:t>).</w:t>
      </w:r>
      <w:r>
        <w:rPr>
          <w:rStyle w:val="Znakapoznpodarou"/>
          <w:rFonts w:cs="Calibri"/>
          <w:sz w:val="24"/>
          <w:szCs w:val="24"/>
        </w:rPr>
        <w:footnoteReference w:id="29"/>
      </w:r>
    </w:p>
    <w:p w14:paraId="193C753D" w14:textId="72DE4F77" w:rsidR="00F03BF8" w:rsidRPr="00E06552" w:rsidRDefault="00000000" w:rsidP="00D93B09">
      <w:pPr>
        <w:jc w:val="both"/>
        <w:rPr>
          <w:sz w:val="20"/>
          <w:szCs w:val="20"/>
        </w:rPr>
      </w:pPr>
      <w:r w:rsidRPr="00E06552">
        <w:rPr>
          <w:rFonts w:cs="Calibri"/>
          <w:sz w:val="24"/>
          <w:szCs w:val="24"/>
        </w:rPr>
        <w:t xml:space="preserve">   </w:t>
      </w:r>
      <w:r w:rsidRPr="00E06552">
        <w:rPr>
          <w:rFonts w:cs="Calibri"/>
          <w:b/>
          <w:bCs/>
          <w:sz w:val="24"/>
          <w:szCs w:val="24"/>
        </w:rPr>
        <w:t>Dyspraxie</w:t>
      </w:r>
      <w:r w:rsidRPr="00E06552">
        <w:rPr>
          <w:rFonts w:cs="Calibri"/>
          <w:sz w:val="24"/>
          <w:szCs w:val="24"/>
        </w:rPr>
        <w:t xml:space="preserve"> – specifická vývojová porucha motorické koordinace</w:t>
      </w:r>
      <w:r w:rsidR="007A2392">
        <w:rPr>
          <w:rFonts w:cs="Calibri"/>
          <w:sz w:val="24"/>
          <w:szCs w:val="24"/>
        </w:rPr>
        <w:t>/obratnosti, narušuje schopnost organizace pohybů</w:t>
      </w:r>
      <w:r w:rsidR="007A02AD">
        <w:rPr>
          <w:rFonts w:cs="Calibri"/>
          <w:sz w:val="24"/>
          <w:szCs w:val="24"/>
        </w:rPr>
        <w:t>, jejich osvojování, plánování a provádění. Projevuje se v každodenních činnostech, žák může být pomalý, nešikovný, zbrklý, mívá často nechuť k motorickým činnostem.</w:t>
      </w:r>
      <w:r w:rsidR="00612891">
        <w:rPr>
          <w:rStyle w:val="Znakapoznpodarou"/>
          <w:rFonts w:cs="Calibri"/>
          <w:sz w:val="24"/>
          <w:szCs w:val="24"/>
        </w:rPr>
        <w:footnoteReference w:id="30"/>
      </w:r>
    </w:p>
    <w:p w14:paraId="3F6A6AEB" w14:textId="77777777" w:rsidR="00F03BF8" w:rsidRDefault="00F03BF8" w:rsidP="00D93B09">
      <w:pPr>
        <w:jc w:val="both"/>
        <w:rPr>
          <w:rFonts w:cs="Calibri"/>
          <w:sz w:val="24"/>
          <w:szCs w:val="24"/>
          <w:vertAlign w:val="superscript"/>
        </w:rPr>
      </w:pPr>
    </w:p>
    <w:p w14:paraId="3084E060" w14:textId="77777777" w:rsidR="00612891" w:rsidRDefault="00612891" w:rsidP="00E0228E">
      <w:pPr>
        <w:rPr>
          <w:vertAlign w:val="superscript"/>
        </w:rPr>
      </w:pPr>
    </w:p>
    <w:p w14:paraId="341FC0EF" w14:textId="06A5C8C1" w:rsidR="008C6287" w:rsidRDefault="00000000" w:rsidP="00E0228E">
      <w:pPr>
        <w:pStyle w:val="NadpisB"/>
      </w:pPr>
      <w:bookmarkStart w:id="19" w:name="_Toc138143361"/>
      <w:r>
        <w:t>1.2.   Dělení</w:t>
      </w:r>
      <w:r w:rsidR="00E8476A">
        <w:t xml:space="preserve"> </w:t>
      </w:r>
      <w:proofErr w:type="spellStart"/>
      <w:r w:rsidR="00E8476A">
        <w:t>dysmúzie</w:t>
      </w:r>
      <w:proofErr w:type="spellEnd"/>
      <w:r w:rsidR="00E8476A">
        <w:t>, amúzie</w:t>
      </w:r>
      <w:bookmarkEnd w:id="19"/>
    </w:p>
    <w:p w14:paraId="70949754" w14:textId="6451E089" w:rsidR="00F03BF8" w:rsidRDefault="00683DD8" w:rsidP="008B04F8">
      <w:pPr>
        <w:jc w:val="both"/>
        <w:rPr>
          <w:rFonts w:cs="Calibri"/>
          <w:b/>
          <w:bCs/>
          <w:sz w:val="32"/>
          <w:szCs w:val="32"/>
        </w:rPr>
      </w:pPr>
      <w:r>
        <w:rPr>
          <w:rFonts w:cs="Calibri"/>
          <w:b/>
          <w:bCs/>
          <w:sz w:val="32"/>
          <w:szCs w:val="32"/>
        </w:rPr>
        <w:t xml:space="preserve"> </w:t>
      </w:r>
    </w:p>
    <w:p w14:paraId="1DA0DE56" w14:textId="48B6D248" w:rsidR="007A02AD" w:rsidRDefault="00B20404" w:rsidP="008B04F8">
      <w:pPr>
        <w:jc w:val="both"/>
        <w:rPr>
          <w:rFonts w:cs="Calibri"/>
          <w:sz w:val="24"/>
          <w:szCs w:val="24"/>
        </w:rPr>
      </w:pPr>
      <w:r>
        <w:rPr>
          <w:rFonts w:cs="Calibri"/>
          <w:sz w:val="24"/>
          <w:szCs w:val="24"/>
        </w:rPr>
        <w:t xml:space="preserve">   </w:t>
      </w:r>
      <w:proofErr w:type="spellStart"/>
      <w:r w:rsidR="00321BE9">
        <w:rPr>
          <w:rFonts w:cs="Calibri"/>
          <w:sz w:val="24"/>
          <w:szCs w:val="24"/>
        </w:rPr>
        <w:t>Dysmúzi</w:t>
      </w:r>
      <w:r w:rsidR="008C7C27">
        <w:rPr>
          <w:rFonts w:cs="Calibri"/>
          <w:sz w:val="24"/>
          <w:szCs w:val="24"/>
        </w:rPr>
        <w:t>e</w:t>
      </w:r>
      <w:proofErr w:type="spellEnd"/>
      <w:r w:rsidR="00321BE9">
        <w:rPr>
          <w:rFonts w:cs="Calibri"/>
          <w:sz w:val="24"/>
          <w:szCs w:val="24"/>
        </w:rPr>
        <w:t xml:space="preserve"> se</w:t>
      </w:r>
      <w:r w:rsidR="00C76469">
        <w:rPr>
          <w:rFonts w:cs="Calibri"/>
          <w:sz w:val="24"/>
          <w:szCs w:val="24"/>
        </w:rPr>
        <w:t xml:space="preserve"> </w:t>
      </w:r>
      <w:r w:rsidR="0061366C">
        <w:rPr>
          <w:rFonts w:cs="Calibri"/>
          <w:sz w:val="24"/>
          <w:szCs w:val="24"/>
        </w:rPr>
        <w:t xml:space="preserve">v základu </w:t>
      </w:r>
      <w:r w:rsidR="00321BE9">
        <w:rPr>
          <w:rFonts w:cs="Calibri"/>
          <w:sz w:val="24"/>
          <w:szCs w:val="24"/>
        </w:rPr>
        <w:t>dělí</w:t>
      </w:r>
      <w:r w:rsidR="00C76469">
        <w:rPr>
          <w:rFonts w:cs="Calibri"/>
          <w:sz w:val="24"/>
          <w:szCs w:val="24"/>
        </w:rPr>
        <w:t xml:space="preserve"> nejčastěji</w:t>
      </w:r>
      <w:r w:rsidR="00321BE9">
        <w:rPr>
          <w:rFonts w:cs="Calibri"/>
          <w:sz w:val="24"/>
          <w:szCs w:val="24"/>
        </w:rPr>
        <w:t xml:space="preserve"> na</w:t>
      </w:r>
      <w:r w:rsidR="00AB3D25">
        <w:rPr>
          <w:rFonts w:cs="Calibri"/>
          <w:sz w:val="24"/>
          <w:szCs w:val="24"/>
        </w:rPr>
        <w:t xml:space="preserve">: </w:t>
      </w:r>
    </w:p>
    <w:p w14:paraId="2C11BDF0" w14:textId="71BCA946" w:rsidR="00AC0616" w:rsidRPr="00AC0616" w:rsidRDefault="00B20404" w:rsidP="008B04F8">
      <w:pPr>
        <w:jc w:val="both"/>
        <w:rPr>
          <w:rFonts w:cs="Calibri"/>
          <w:sz w:val="24"/>
          <w:szCs w:val="24"/>
        </w:rPr>
      </w:pPr>
      <w:r>
        <w:rPr>
          <w:rFonts w:cs="Calibri"/>
          <w:sz w:val="24"/>
          <w:szCs w:val="24"/>
        </w:rPr>
        <w:t xml:space="preserve">   </w:t>
      </w:r>
      <w:r w:rsidR="00AB3D25" w:rsidRPr="00B20404">
        <w:rPr>
          <w:rFonts w:cs="Calibri"/>
          <w:sz w:val="24"/>
          <w:szCs w:val="24"/>
          <w:u w:val="single"/>
        </w:rPr>
        <w:t>Receptivní</w:t>
      </w:r>
      <w:r w:rsidR="00AB3D25">
        <w:rPr>
          <w:rFonts w:cs="Calibri"/>
          <w:sz w:val="24"/>
          <w:szCs w:val="24"/>
        </w:rPr>
        <w:t xml:space="preserve"> – žák nedokáže správně rozpoznat </w:t>
      </w:r>
      <w:r w:rsidR="007803A2">
        <w:rPr>
          <w:rFonts w:cs="Calibri"/>
          <w:sz w:val="24"/>
          <w:szCs w:val="24"/>
        </w:rPr>
        <w:t xml:space="preserve">melodie, </w:t>
      </w:r>
      <w:r w:rsidR="00AB3D25">
        <w:rPr>
          <w:rFonts w:cs="Calibri"/>
          <w:sz w:val="24"/>
          <w:szCs w:val="24"/>
        </w:rPr>
        <w:t>tóny</w:t>
      </w:r>
      <w:r w:rsidR="007803A2">
        <w:rPr>
          <w:rFonts w:cs="Calibri"/>
          <w:sz w:val="24"/>
          <w:szCs w:val="24"/>
        </w:rPr>
        <w:t xml:space="preserve"> a </w:t>
      </w:r>
      <w:r w:rsidR="00AB3D25">
        <w:rPr>
          <w:rFonts w:cs="Calibri"/>
          <w:sz w:val="24"/>
          <w:szCs w:val="24"/>
        </w:rPr>
        <w:t>jejich výšku</w:t>
      </w:r>
      <w:r w:rsidR="007803A2">
        <w:rPr>
          <w:rFonts w:cs="Calibri"/>
          <w:sz w:val="24"/>
          <w:szCs w:val="24"/>
        </w:rPr>
        <w:t>, neumí rozeznat a identifikovat zvuky hudebních nástrojů</w:t>
      </w:r>
      <w:r w:rsidR="00AC0616">
        <w:rPr>
          <w:rFonts w:cs="Calibri"/>
          <w:sz w:val="24"/>
          <w:szCs w:val="24"/>
        </w:rPr>
        <w:t>.</w:t>
      </w:r>
      <w:r w:rsidR="00612891">
        <w:rPr>
          <w:rStyle w:val="Znakapoznpodarou"/>
          <w:rFonts w:cs="Calibri"/>
          <w:sz w:val="24"/>
          <w:szCs w:val="24"/>
        </w:rPr>
        <w:footnoteReference w:id="31"/>
      </w:r>
      <w:r w:rsidR="00AC0616">
        <w:rPr>
          <w:rFonts w:cs="Calibri"/>
          <w:sz w:val="24"/>
          <w:szCs w:val="24"/>
        </w:rPr>
        <w:t xml:space="preserve"> </w:t>
      </w:r>
    </w:p>
    <w:p w14:paraId="1E2A658E" w14:textId="78853E00" w:rsidR="007803A2" w:rsidRPr="00244EDB" w:rsidRDefault="00B20404" w:rsidP="008B04F8">
      <w:pPr>
        <w:jc w:val="both"/>
        <w:rPr>
          <w:rFonts w:cs="Calibri"/>
          <w:sz w:val="24"/>
          <w:szCs w:val="24"/>
        </w:rPr>
      </w:pPr>
      <w:r>
        <w:rPr>
          <w:rFonts w:cs="Calibri"/>
          <w:sz w:val="24"/>
          <w:szCs w:val="24"/>
        </w:rPr>
        <w:t xml:space="preserve">   </w:t>
      </w:r>
      <w:r w:rsidR="007803A2" w:rsidRPr="00B20404">
        <w:rPr>
          <w:rFonts w:cs="Calibri"/>
          <w:sz w:val="24"/>
          <w:szCs w:val="24"/>
          <w:u w:val="single"/>
        </w:rPr>
        <w:t>Expresivní</w:t>
      </w:r>
      <w:r w:rsidR="007803A2">
        <w:rPr>
          <w:rFonts w:cs="Calibri"/>
          <w:sz w:val="24"/>
          <w:szCs w:val="24"/>
        </w:rPr>
        <w:t xml:space="preserve"> – žák má problém správně a čistě zazpívat melodii či tón, také může mít problém s hraním na hudební nástroj, zde se můž</w:t>
      </w:r>
      <w:r w:rsidR="00DE293E">
        <w:rPr>
          <w:rFonts w:cs="Calibri"/>
          <w:sz w:val="24"/>
          <w:szCs w:val="24"/>
        </w:rPr>
        <w:t>ou</w:t>
      </w:r>
      <w:r w:rsidR="007803A2">
        <w:rPr>
          <w:rFonts w:cs="Calibri"/>
          <w:sz w:val="24"/>
          <w:szCs w:val="24"/>
        </w:rPr>
        <w:t xml:space="preserve"> ovšem vyskytnout i</w:t>
      </w:r>
      <w:r w:rsidR="00DE293E">
        <w:rPr>
          <w:rFonts w:cs="Calibri"/>
          <w:sz w:val="24"/>
          <w:szCs w:val="24"/>
        </w:rPr>
        <w:t xml:space="preserve"> motorické poruchy, které výkon ovlivní</w:t>
      </w:r>
      <w:r w:rsidR="00AC0616">
        <w:rPr>
          <w:rFonts w:cs="Calibri"/>
          <w:sz w:val="24"/>
          <w:szCs w:val="24"/>
        </w:rPr>
        <w:t>.</w:t>
      </w:r>
      <w:r w:rsidR="00612891">
        <w:rPr>
          <w:rStyle w:val="Znakapoznpodarou"/>
          <w:rFonts w:cs="Calibri"/>
          <w:sz w:val="24"/>
          <w:szCs w:val="24"/>
        </w:rPr>
        <w:footnoteReference w:id="32"/>
      </w:r>
      <w:r w:rsidR="007803A2">
        <w:rPr>
          <w:rFonts w:cs="Calibri"/>
          <w:sz w:val="24"/>
          <w:szCs w:val="24"/>
        </w:rPr>
        <w:t xml:space="preserve"> </w:t>
      </w:r>
    </w:p>
    <w:p w14:paraId="12F17D2C" w14:textId="3A6B9F00" w:rsidR="00B20404" w:rsidRDefault="00B20404" w:rsidP="008B04F8">
      <w:pPr>
        <w:jc w:val="both"/>
        <w:rPr>
          <w:rFonts w:cs="Calibri"/>
          <w:sz w:val="24"/>
          <w:szCs w:val="24"/>
        </w:rPr>
      </w:pPr>
      <w:r>
        <w:rPr>
          <w:rFonts w:cs="Calibri"/>
          <w:sz w:val="24"/>
          <w:szCs w:val="24"/>
        </w:rPr>
        <w:t xml:space="preserve">   </w:t>
      </w:r>
      <w:proofErr w:type="spellStart"/>
      <w:r>
        <w:rPr>
          <w:rFonts w:cs="Calibri"/>
          <w:sz w:val="24"/>
          <w:szCs w:val="24"/>
        </w:rPr>
        <w:t>Jucovičová</w:t>
      </w:r>
      <w:proofErr w:type="spellEnd"/>
      <w:r>
        <w:rPr>
          <w:rFonts w:cs="Calibri"/>
          <w:sz w:val="24"/>
          <w:szCs w:val="24"/>
        </w:rPr>
        <w:t xml:space="preserve"> D. a Žáčková H. </w:t>
      </w:r>
      <w:r w:rsidR="00C23E0E">
        <w:rPr>
          <w:rFonts w:cs="Calibri"/>
          <w:sz w:val="24"/>
          <w:szCs w:val="24"/>
        </w:rPr>
        <w:t>uvádí</w:t>
      </w:r>
      <w:r>
        <w:rPr>
          <w:rFonts w:cs="Calibri"/>
          <w:sz w:val="24"/>
          <w:szCs w:val="24"/>
        </w:rPr>
        <w:t xml:space="preserve"> ve své knize</w:t>
      </w:r>
      <w:r w:rsidR="00F62EC9">
        <w:rPr>
          <w:rFonts w:cs="Calibri"/>
          <w:sz w:val="24"/>
          <w:szCs w:val="24"/>
        </w:rPr>
        <w:t xml:space="preserve"> </w:t>
      </w:r>
      <w:proofErr w:type="spellStart"/>
      <w:r w:rsidR="00F62EC9">
        <w:rPr>
          <w:rFonts w:cs="Calibri"/>
          <w:sz w:val="24"/>
          <w:szCs w:val="24"/>
        </w:rPr>
        <w:t>dysmúzii</w:t>
      </w:r>
      <w:proofErr w:type="spellEnd"/>
      <w:r w:rsidR="00F62EC9">
        <w:rPr>
          <w:rFonts w:cs="Calibri"/>
          <w:sz w:val="24"/>
          <w:szCs w:val="24"/>
        </w:rPr>
        <w:t xml:space="preserve"> a</w:t>
      </w:r>
      <w:r w:rsidR="00876B34">
        <w:rPr>
          <w:rFonts w:cs="Calibri"/>
          <w:sz w:val="24"/>
          <w:szCs w:val="24"/>
        </w:rPr>
        <w:t xml:space="preserve"> </w:t>
      </w:r>
      <w:r w:rsidR="00F62EC9">
        <w:rPr>
          <w:rFonts w:cs="Calibri"/>
          <w:sz w:val="24"/>
          <w:szCs w:val="24"/>
        </w:rPr>
        <w:t xml:space="preserve">její složky expresivní a receptivní a dále </w:t>
      </w:r>
      <w:r w:rsidR="00C23E0E">
        <w:rPr>
          <w:rFonts w:cs="Calibri"/>
          <w:sz w:val="24"/>
          <w:szCs w:val="24"/>
        </w:rPr>
        <w:t>popisují</w:t>
      </w:r>
      <w:r w:rsidR="00F62EC9">
        <w:rPr>
          <w:rFonts w:cs="Calibri"/>
          <w:sz w:val="24"/>
          <w:szCs w:val="24"/>
        </w:rPr>
        <w:t xml:space="preserve"> </w:t>
      </w:r>
      <w:r w:rsidR="00B04DA7">
        <w:rPr>
          <w:rFonts w:cs="Calibri"/>
          <w:sz w:val="24"/>
          <w:szCs w:val="24"/>
        </w:rPr>
        <w:t>formy</w:t>
      </w:r>
      <w:r w:rsidR="00F62EC9">
        <w:rPr>
          <w:rFonts w:cs="Calibri"/>
          <w:sz w:val="24"/>
          <w:szCs w:val="24"/>
        </w:rPr>
        <w:t xml:space="preserve"> </w:t>
      </w:r>
      <w:proofErr w:type="spellStart"/>
      <w:r w:rsidR="00B04DA7">
        <w:rPr>
          <w:rFonts w:cs="Calibri"/>
          <w:sz w:val="24"/>
          <w:szCs w:val="24"/>
        </w:rPr>
        <w:t>dysmúzie</w:t>
      </w:r>
      <w:proofErr w:type="spellEnd"/>
      <w:r w:rsidR="00B04DA7">
        <w:rPr>
          <w:rFonts w:cs="Calibri"/>
          <w:sz w:val="24"/>
          <w:szCs w:val="24"/>
        </w:rPr>
        <w:t xml:space="preserve">: </w:t>
      </w:r>
      <w:r w:rsidR="00B04DA7" w:rsidRPr="00B04DA7">
        <w:rPr>
          <w:rFonts w:cs="Calibri"/>
          <w:sz w:val="24"/>
          <w:szCs w:val="24"/>
          <w:u w:val="single"/>
        </w:rPr>
        <w:t>expresivní</w:t>
      </w:r>
      <w:r w:rsidR="00B04DA7">
        <w:rPr>
          <w:rFonts w:cs="Calibri"/>
          <w:sz w:val="24"/>
          <w:szCs w:val="24"/>
        </w:rPr>
        <w:t xml:space="preserve"> (kdy žák nedokáže čistě zpívat a není schopen hrát na hudební nástroj) a </w:t>
      </w:r>
      <w:r w:rsidR="00B04DA7" w:rsidRPr="00B04DA7">
        <w:rPr>
          <w:rFonts w:cs="Calibri"/>
          <w:sz w:val="24"/>
          <w:szCs w:val="24"/>
          <w:u w:val="single"/>
        </w:rPr>
        <w:t>impresivní</w:t>
      </w:r>
      <w:r w:rsidR="00B04DA7">
        <w:rPr>
          <w:rFonts w:cs="Calibri"/>
          <w:sz w:val="24"/>
          <w:szCs w:val="24"/>
        </w:rPr>
        <w:t xml:space="preserve"> (zde je porušeno vnímání hudby, žák nedokáže od sebe rozlišit hudební styly a hudba mu nic neříká).</w:t>
      </w:r>
      <w:r w:rsidR="00612891">
        <w:rPr>
          <w:rStyle w:val="Znakapoznpodarou"/>
          <w:rFonts w:cs="Calibri"/>
          <w:sz w:val="24"/>
          <w:szCs w:val="24"/>
        </w:rPr>
        <w:footnoteReference w:id="33"/>
      </w:r>
    </w:p>
    <w:p w14:paraId="68FC3A01" w14:textId="6DB0452F" w:rsidR="000E5F83" w:rsidRPr="000E5F83" w:rsidRDefault="000E5F83" w:rsidP="008B04F8">
      <w:pPr>
        <w:jc w:val="both"/>
        <w:rPr>
          <w:rFonts w:cs="Calibri"/>
          <w:sz w:val="24"/>
          <w:szCs w:val="24"/>
        </w:rPr>
      </w:pPr>
      <w:r>
        <w:rPr>
          <w:rFonts w:cs="Calibri"/>
          <w:sz w:val="24"/>
          <w:szCs w:val="24"/>
        </w:rPr>
        <w:t xml:space="preserve"> </w:t>
      </w:r>
      <w:r w:rsidRPr="000E5F83">
        <w:rPr>
          <w:rFonts w:cs="Calibri"/>
          <w:sz w:val="24"/>
          <w:szCs w:val="24"/>
        </w:rPr>
        <w:t xml:space="preserve">  Lze se ovšem setkat i s poněkud rozdílným členěním.</w:t>
      </w:r>
      <w:r>
        <w:rPr>
          <w:rFonts w:cs="Calibri"/>
          <w:sz w:val="24"/>
          <w:szCs w:val="24"/>
        </w:rPr>
        <w:t xml:space="preserve"> </w:t>
      </w:r>
      <w:r w:rsidRPr="000E5F83">
        <w:rPr>
          <w:rFonts w:cs="Calibri"/>
          <w:sz w:val="24"/>
          <w:szCs w:val="24"/>
        </w:rPr>
        <w:t xml:space="preserve">    </w:t>
      </w:r>
    </w:p>
    <w:p w14:paraId="0EB1C6C9" w14:textId="472BE311" w:rsidR="00B04DA7" w:rsidRPr="00AB30C3" w:rsidRDefault="00AB30C3" w:rsidP="008B04F8">
      <w:pPr>
        <w:jc w:val="both"/>
        <w:rPr>
          <w:rFonts w:cs="Calibri"/>
          <w:sz w:val="24"/>
          <w:szCs w:val="24"/>
        </w:rPr>
      </w:pPr>
      <w:r>
        <w:rPr>
          <w:rFonts w:cs="Calibri"/>
          <w:sz w:val="24"/>
          <w:szCs w:val="24"/>
        </w:rPr>
        <w:t xml:space="preserve"> </w:t>
      </w:r>
      <w:r w:rsidR="00B04DA7">
        <w:rPr>
          <w:rFonts w:cs="Calibri"/>
          <w:sz w:val="24"/>
          <w:szCs w:val="24"/>
        </w:rPr>
        <w:t xml:space="preserve">  </w:t>
      </w:r>
      <w:r w:rsidR="000E5F83">
        <w:rPr>
          <w:rFonts w:cs="Calibri"/>
          <w:sz w:val="24"/>
          <w:szCs w:val="24"/>
        </w:rPr>
        <w:t>P</w:t>
      </w:r>
      <w:r>
        <w:rPr>
          <w:rFonts w:cs="Calibri"/>
          <w:sz w:val="24"/>
          <w:szCs w:val="24"/>
        </w:rPr>
        <w:t xml:space="preserve">odle Novotné a </w:t>
      </w:r>
      <w:proofErr w:type="spellStart"/>
      <w:r>
        <w:rPr>
          <w:rFonts w:cs="Calibri"/>
          <w:sz w:val="24"/>
          <w:szCs w:val="24"/>
        </w:rPr>
        <w:t>Kremličkové</w:t>
      </w:r>
      <w:proofErr w:type="spellEnd"/>
      <w:r>
        <w:rPr>
          <w:rFonts w:cs="Calibri"/>
          <w:sz w:val="24"/>
          <w:szCs w:val="24"/>
        </w:rPr>
        <w:t xml:space="preserve"> </w:t>
      </w:r>
      <w:r w:rsidR="000E5F83">
        <w:rPr>
          <w:rFonts w:cs="Calibri"/>
          <w:sz w:val="24"/>
          <w:szCs w:val="24"/>
        </w:rPr>
        <w:t xml:space="preserve">se </w:t>
      </w:r>
      <w:proofErr w:type="spellStart"/>
      <w:r w:rsidR="000E5F83">
        <w:rPr>
          <w:rFonts w:cs="Calibri"/>
          <w:sz w:val="24"/>
          <w:szCs w:val="24"/>
        </w:rPr>
        <w:t>dysmúzie</w:t>
      </w:r>
      <w:proofErr w:type="spellEnd"/>
      <w:r w:rsidR="000E5F83">
        <w:rPr>
          <w:rFonts w:cs="Calibri"/>
          <w:sz w:val="24"/>
          <w:szCs w:val="24"/>
        </w:rPr>
        <w:t xml:space="preserve"> </w:t>
      </w:r>
      <w:r>
        <w:rPr>
          <w:rFonts w:cs="Calibri"/>
          <w:sz w:val="24"/>
          <w:szCs w:val="24"/>
        </w:rPr>
        <w:t xml:space="preserve">dělí na: </w:t>
      </w:r>
      <w:r w:rsidRPr="00AB30C3">
        <w:rPr>
          <w:rFonts w:cs="Calibri"/>
          <w:sz w:val="24"/>
          <w:szCs w:val="24"/>
          <w:u w:val="single"/>
        </w:rPr>
        <w:t>expresivní</w:t>
      </w:r>
      <w:r w:rsidRPr="00AB30C3">
        <w:rPr>
          <w:rFonts w:cs="Calibri"/>
          <w:sz w:val="24"/>
          <w:szCs w:val="24"/>
        </w:rPr>
        <w:t xml:space="preserve"> </w:t>
      </w:r>
      <w:r>
        <w:rPr>
          <w:rFonts w:cs="Calibri"/>
          <w:sz w:val="24"/>
          <w:szCs w:val="24"/>
        </w:rPr>
        <w:t xml:space="preserve">(žák není schopen reprodukovat i velice známý hudební motiv, který ovšem dokáže identifikovat dle sluchu) a </w:t>
      </w:r>
      <w:r w:rsidRPr="00AB30C3">
        <w:rPr>
          <w:rFonts w:cs="Calibri"/>
          <w:sz w:val="24"/>
          <w:szCs w:val="24"/>
          <w:u w:val="single"/>
        </w:rPr>
        <w:t>totální</w:t>
      </w:r>
      <w:r w:rsidRPr="0044114C">
        <w:rPr>
          <w:rFonts w:cs="Calibri"/>
          <w:sz w:val="24"/>
          <w:szCs w:val="24"/>
        </w:rPr>
        <w:t xml:space="preserve"> </w:t>
      </w:r>
      <w:r>
        <w:rPr>
          <w:rFonts w:cs="Calibri"/>
          <w:sz w:val="24"/>
          <w:szCs w:val="24"/>
        </w:rPr>
        <w:t>(</w:t>
      </w:r>
      <w:r w:rsidR="00C23E0E">
        <w:rPr>
          <w:rFonts w:cs="Calibri"/>
          <w:sz w:val="24"/>
          <w:szCs w:val="24"/>
        </w:rPr>
        <w:t xml:space="preserve">komplexní </w:t>
      </w:r>
      <w:r>
        <w:rPr>
          <w:rFonts w:cs="Calibri"/>
          <w:sz w:val="24"/>
          <w:szCs w:val="24"/>
        </w:rPr>
        <w:t>nedostatek hudebního smyslu).</w:t>
      </w:r>
      <w:r w:rsidR="00612891">
        <w:rPr>
          <w:rStyle w:val="Znakapoznpodarou"/>
          <w:rFonts w:cs="Calibri"/>
          <w:sz w:val="24"/>
          <w:szCs w:val="24"/>
        </w:rPr>
        <w:footnoteReference w:id="34"/>
      </w:r>
      <w:r>
        <w:rPr>
          <w:rFonts w:cs="Calibri"/>
          <w:sz w:val="24"/>
          <w:szCs w:val="24"/>
        </w:rPr>
        <w:t xml:space="preserve"> </w:t>
      </w:r>
    </w:p>
    <w:p w14:paraId="014F2543" w14:textId="4C264A7C" w:rsidR="00AE1C35" w:rsidRDefault="00F62EC9" w:rsidP="008B04F8">
      <w:pPr>
        <w:jc w:val="both"/>
        <w:rPr>
          <w:rFonts w:cs="Calibri"/>
          <w:sz w:val="24"/>
          <w:szCs w:val="24"/>
        </w:rPr>
      </w:pPr>
      <w:r>
        <w:rPr>
          <w:rFonts w:cs="Calibri"/>
          <w:sz w:val="24"/>
          <w:szCs w:val="24"/>
        </w:rPr>
        <w:t xml:space="preserve">   </w:t>
      </w:r>
      <w:r w:rsidR="00AE1C35">
        <w:rPr>
          <w:rFonts w:cs="Calibri"/>
          <w:sz w:val="24"/>
          <w:szCs w:val="24"/>
        </w:rPr>
        <w:t>Podobně j</w:t>
      </w:r>
      <w:r>
        <w:rPr>
          <w:rFonts w:cs="Calibri"/>
          <w:sz w:val="24"/>
          <w:szCs w:val="24"/>
        </w:rPr>
        <w:t>i</w:t>
      </w:r>
      <w:r w:rsidR="00AE1C35">
        <w:rPr>
          <w:rFonts w:cs="Calibri"/>
          <w:sz w:val="24"/>
          <w:szCs w:val="24"/>
        </w:rPr>
        <w:t xml:space="preserve"> rozděluje také</w:t>
      </w:r>
      <w:r w:rsidR="00B12FBC">
        <w:rPr>
          <w:rFonts w:cs="Calibri"/>
          <w:sz w:val="24"/>
          <w:szCs w:val="24"/>
        </w:rPr>
        <w:t xml:space="preserve"> Hartl</w:t>
      </w:r>
      <w:r w:rsidR="000E5F83">
        <w:rPr>
          <w:rFonts w:cs="Calibri"/>
          <w:sz w:val="24"/>
          <w:szCs w:val="24"/>
        </w:rPr>
        <w:t>:</w:t>
      </w:r>
      <w:r w:rsidR="00B12FBC">
        <w:rPr>
          <w:rFonts w:cs="Calibri"/>
          <w:sz w:val="24"/>
          <w:szCs w:val="24"/>
        </w:rPr>
        <w:t xml:space="preserve"> </w:t>
      </w:r>
      <w:r w:rsidR="00B12FBC" w:rsidRPr="00B12FBC">
        <w:rPr>
          <w:rFonts w:cs="Calibri"/>
          <w:i/>
          <w:iCs/>
          <w:sz w:val="24"/>
          <w:szCs w:val="24"/>
        </w:rPr>
        <w:t>„</w:t>
      </w:r>
      <w:proofErr w:type="spellStart"/>
      <w:r w:rsidR="00B12FBC" w:rsidRPr="00B12FBC">
        <w:rPr>
          <w:rFonts w:cs="Calibri"/>
          <w:i/>
          <w:iCs/>
          <w:sz w:val="24"/>
          <w:szCs w:val="24"/>
        </w:rPr>
        <w:t>dysmúzie</w:t>
      </w:r>
      <w:proofErr w:type="spellEnd"/>
      <w:r w:rsidR="00B12FBC" w:rsidRPr="00B12FBC">
        <w:rPr>
          <w:rFonts w:cs="Calibri"/>
          <w:i/>
          <w:iCs/>
          <w:sz w:val="24"/>
          <w:szCs w:val="24"/>
        </w:rPr>
        <w:t>, nedostatek či ztráta smyslu pro hudbu</w:t>
      </w:r>
      <w:bookmarkStart w:id="20" w:name="_Hlk138060904"/>
      <w:r w:rsidR="00B12FBC" w:rsidRPr="00B12FBC">
        <w:rPr>
          <w:rFonts w:cs="Calibri"/>
          <w:i/>
          <w:iCs/>
          <w:sz w:val="24"/>
          <w:szCs w:val="24"/>
        </w:rPr>
        <w:t>;</w:t>
      </w:r>
      <w:bookmarkEnd w:id="20"/>
      <w:r w:rsidR="00AE1C35" w:rsidRPr="00B12FBC">
        <w:rPr>
          <w:rFonts w:cs="Calibri"/>
          <w:i/>
          <w:iCs/>
          <w:sz w:val="24"/>
          <w:szCs w:val="24"/>
        </w:rPr>
        <w:t xml:space="preserve"> </w:t>
      </w:r>
      <w:r w:rsidR="00B12FBC" w:rsidRPr="00B12FBC">
        <w:rPr>
          <w:rFonts w:cs="Calibri"/>
          <w:i/>
          <w:iCs/>
          <w:sz w:val="24"/>
          <w:szCs w:val="24"/>
        </w:rPr>
        <w:t xml:space="preserve">d. dělena na </w:t>
      </w:r>
      <w:r w:rsidR="00B12FBC" w:rsidRPr="00B12FBC">
        <w:rPr>
          <w:rFonts w:cs="Calibri"/>
          <w:sz w:val="24"/>
          <w:szCs w:val="24"/>
        </w:rPr>
        <w:t>a) impresivní</w:t>
      </w:r>
      <w:r w:rsidR="00B12FBC" w:rsidRPr="00B12FBC">
        <w:rPr>
          <w:rFonts w:cs="Calibri"/>
          <w:i/>
          <w:iCs/>
          <w:sz w:val="24"/>
          <w:szCs w:val="24"/>
        </w:rPr>
        <w:t xml:space="preserve"> (receptivní): pro melodii, </w:t>
      </w:r>
      <w:r w:rsidR="00B12FBC" w:rsidRPr="00B12FBC">
        <w:rPr>
          <w:rFonts w:cs="Calibri"/>
          <w:sz w:val="24"/>
          <w:szCs w:val="24"/>
        </w:rPr>
        <w:t>b) totální</w:t>
      </w:r>
      <w:r w:rsidR="00B12FBC" w:rsidRPr="00B12FBC">
        <w:rPr>
          <w:rFonts w:cs="Calibri"/>
          <w:i/>
          <w:iCs/>
          <w:sz w:val="24"/>
          <w:szCs w:val="24"/>
        </w:rPr>
        <w:t xml:space="preserve"> (centrální): celková ztráta</w:t>
      </w:r>
      <w:r w:rsidR="00B12FBC" w:rsidRPr="00B12FBC">
        <w:rPr>
          <w:rFonts w:cs="Calibri"/>
          <w:sz w:val="24"/>
          <w:szCs w:val="24"/>
        </w:rPr>
        <w:t>, c) expresivní</w:t>
      </w:r>
      <w:r w:rsidR="00B12FBC" w:rsidRPr="00B12FBC">
        <w:rPr>
          <w:rFonts w:cs="Calibri"/>
          <w:i/>
          <w:iCs/>
          <w:sz w:val="24"/>
          <w:szCs w:val="24"/>
        </w:rPr>
        <w:t>: pro zpěv“</w:t>
      </w:r>
      <w:r w:rsidR="00FF5B85">
        <w:rPr>
          <w:rFonts w:cs="Calibri"/>
          <w:i/>
          <w:iCs/>
          <w:sz w:val="24"/>
          <w:szCs w:val="24"/>
        </w:rPr>
        <w:t>.</w:t>
      </w:r>
      <w:r w:rsidR="00B12FBC">
        <w:rPr>
          <w:rFonts w:cs="Calibri"/>
          <w:i/>
          <w:iCs/>
          <w:sz w:val="24"/>
          <w:szCs w:val="24"/>
        </w:rPr>
        <w:t xml:space="preserve"> </w:t>
      </w:r>
      <w:r w:rsidR="00B12FBC">
        <w:rPr>
          <w:rFonts w:cs="Calibri"/>
          <w:sz w:val="24"/>
          <w:szCs w:val="24"/>
        </w:rPr>
        <w:t xml:space="preserve">(Hartl, str. 42, </w:t>
      </w:r>
      <w:r>
        <w:rPr>
          <w:rFonts w:cs="Calibri"/>
          <w:sz w:val="24"/>
          <w:szCs w:val="24"/>
        </w:rPr>
        <w:t>1993)</w:t>
      </w:r>
      <w:r w:rsidR="00612891">
        <w:rPr>
          <w:rStyle w:val="Znakapoznpodarou"/>
          <w:rFonts w:cs="Calibri"/>
          <w:sz w:val="24"/>
          <w:szCs w:val="24"/>
        </w:rPr>
        <w:footnoteReference w:id="35"/>
      </w:r>
      <w:r>
        <w:rPr>
          <w:rFonts w:cs="Calibri"/>
          <w:sz w:val="24"/>
          <w:szCs w:val="24"/>
        </w:rPr>
        <w:t xml:space="preserve"> </w:t>
      </w:r>
    </w:p>
    <w:p w14:paraId="7D13EF07" w14:textId="77777777" w:rsidR="00612891" w:rsidRDefault="004116E6">
      <w:pPr>
        <w:rPr>
          <w:rFonts w:cs="Calibri"/>
          <w:sz w:val="24"/>
          <w:szCs w:val="24"/>
        </w:rPr>
      </w:pPr>
      <w:r>
        <w:rPr>
          <w:rFonts w:cs="Calibri"/>
          <w:sz w:val="24"/>
          <w:szCs w:val="24"/>
        </w:rPr>
        <w:lastRenderedPageBreak/>
        <w:t xml:space="preserve">   </w:t>
      </w:r>
    </w:p>
    <w:p w14:paraId="7F95C055" w14:textId="0AAB2FB5" w:rsidR="00F03BF8" w:rsidRDefault="00612891" w:rsidP="008B04F8">
      <w:pPr>
        <w:jc w:val="both"/>
        <w:rPr>
          <w:rFonts w:cs="Calibri"/>
          <w:sz w:val="24"/>
          <w:szCs w:val="24"/>
        </w:rPr>
      </w:pPr>
      <w:r>
        <w:rPr>
          <w:rFonts w:cs="Calibri"/>
          <w:sz w:val="24"/>
          <w:szCs w:val="24"/>
        </w:rPr>
        <w:t xml:space="preserve">   </w:t>
      </w:r>
      <w:r w:rsidR="00B12FBC">
        <w:rPr>
          <w:rFonts w:cs="Calibri"/>
          <w:sz w:val="24"/>
          <w:szCs w:val="24"/>
        </w:rPr>
        <w:t>Z</w:t>
      </w:r>
      <w:r w:rsidR="00AB30C3">
        <w:rPr>
          <w:rFonts w:cs="Calibri"/>
          <w:sz w:val="24"/>
          <w:szCs w:val="24"/>
        </w:rPr>
        <w:t>ákladní dělení</w:t>
      </w:r>
      <w:r w:rsidR="00B12FBC">
        <w:rPr>
          <w:rFonts w:cs="Calibri"/>
          <w:sz w:val="24"/>
          <w:szCs w:val="24"/>
        </w:rPr>
        <w:t xml:space="preserve"> amúzie</w:t>
      </w:r>
      <w:r w:rsidR="004116E6">
        <w:rPr>
          <w:rFonts w:cs="Calibri"/>
          <w:sz w:val="24"/>
          <w:szCs w:val="24"/>
        </w:rPr>
        <w:t xml:space="preserve">: </w:t>
      </w:r>
    </w:p>
    <w:p w14:paraId="4A18161F" w14:textId="2B2F9E60" w:rsidR="00AE1C35" w:rsidRPr="00483A4D" w:rsidRDefault="004116E6" w:rsidP="008B04F8">
      <w:pPr>
        <w:jc w:val="both"/>
        <w:rPr>
          <w:rFonts w:cs="Calibri"/>
          <w:sz w:val="24"/>
          <w:szCs w:val="24"/>
          <w:u w:val="single"/>
        </w:rPr>
      </w:pPr>
      <w:r>
        <w:rPr>
          <w:rFonts w:cs="Calibri"/>
          <w:sz w:val="24"/>
          <w:szCs w:val="24"/>
        </w:rPr>
        <w:t xml:space="preserve">   </w:t>
      </w:r>
      <w:r w:rsidRPr="00AE1C35">
        <w:rPr>
          <w:rFonts w:cs="Calibri"/>
          <w:sz w:val="24"/>
          <w:szCs w:val="24"/>
          <w:u w:val="single"/>
        </w:rPr>
        <w:t>Senzorická</w:t>
      </w:r>
      <w:r w:rsidR="00B62096">
        <w:rPr>
          <w:rFonts w:cs="Calibri"/>
          <w:sz w:val="24"/>
          <w:szCs w:val="24"/>
        </w:rPr>
        <w:t xml:space="preserve"> </w:t>
      </w:r>
      <w:r w:rsidR="00516A01">
        <w:rPr>
          <w:rFonts w:cs="Calibri"/>
          <w:sz w:val="24"/>
          <w:szCs w:val="24"/>
        </w:rPr>
        <w:t>–</w:t>
      </w:r>
      <w:r w:rsidR="00B62096">
        <w:rPr>
          <w:rFonts w:cs="Calibri"/>
          <w:sz w:val="24"/>
          <w:szCs w:val="24"/>
        </w:rPr>
        <w:t xml:space="preserve"> </w:t>
      </w:r>
      <w:r w:rsidR="00244EDB">
        <w:rPr>
          <w:rFonts w:cs="Calibri"/>
          <w:sz w:val="24"/>
          <w:szCs w:val="24"/>
        </w:rPr>
        <w:t xml:space="preserve">jedinec má problém s hudebním </w:t>
      </w:r>
      <w:r w:rsidR="0061366C">
        <w:rPr>
          <w:rFonts w:cs="Calibri"/>
          <w:sz w:val="24"/>
          <w:szCs w:val="24"/>
        </w:rPr>
        <w:t>sluchem</w:t>
      </w:r>
      <w:r w:rsidR="00244EDB">
        <w:rPr>
          <w:rFonts w:cs="Calibri"/>
          <w:sz w:val="24"/>
          <w:szCs w:val="24"/>
        </w:rPr>
        <w:t xml:space="preserve"> (rozlišení tónů, melodie atd.). Je </w:t>
      </w:r>
      <w:r w:rsidR="00516A01">
        <w:rPr>
          <w:rFonts w:cs="Calibri"/>
          <w:sz w:val="24"/>
          <w:szCs w:val="24"/>
        </w:rPr>
        <w:t>způsobena vrozenými patologickými dispozicemi</w:t>
      </w:r>
      <w:r w:rsidR="00FF5B85">
        <w:rPr>
          <w:rFonts w:cs="Calibri"/>
          <w:sz w:val="24"/>
          <w:szCs w:val="24"/>
        </w:rPr>
        <w:t xml:space="preserve"> nebo patologickými změnami (po úrazu či onemocnění). Může být tedy vrozená </w:t>
      </w:r>
      <w:r w:rsidR="00514545">
        <w:rPr>
          <w:rFonts w:cs="Calibri"/>
          <w:sz w:val="24"/>
          <w:szCs w:val="24"/>
        </w:rPr>
        <w:t>nebo</w:t>
      </w:r>
      <w:r w:rsidR="00FF5B85">
        <w:rPr>
          <w:rFonts w:cs="Calibri"/>
          <w:sz w:val="24"/>
          <w:szCs w:val="24"/>
        </w:rPr>
        <w:t xml:space="preserve"> získaná. Má různé formy a stupně</w:t>
      </w:r>
      <w:r w:rsidR="0063399C">
        <w:rPr>
          <w:rFonts w:cs="Calibri"/>
          <w:sz w:val="24"/>
          <w:szCs w:val="24"/>
        </w:rPr>
        <w:t xml:space="preserve">. </w:t>
      </w:r>
      <w:r w:rsidR="0063399C" w:rsidRPr="0063399C">
        <w:rPr>
          <w:rFonts w:cs="Calibri"/>
          <w:i/>
          <w:iCs/>
          <w:sz w:val="24"/>
          <w:szCs w:val="24"/>
        </w:rPr>
        <w:t xml:space="preserve">„V některých případech </w:t>
      </w:r>
      <w:proofErr w:type="spellStart"/>
      <w:r w:rsidR="0063399C" w:rsidRPr="0063399C">
        <w:rPr>
          <w:rFonts w:cs="Calibri"/>
          <w:i/>
          <w:iCs/>
          <w:sz w:val="24"/>
          <w:szCs w:val="24"/>
        </w:rPr>
        <w:t>amúzik</w:t>
      </w:r>
      <w:proofErr w:type="spellEnd"/>
      <w:r w:rsidR="0063399C" w:rsidRPr="0063399C">
        <w:rPr>
          <w:rFonts w:cs="Calibri"/>
          <w:i/>
          <w:iCs/>
          <w:sz w:val="24"/>
          <w:szCs w:val="24"/>
        </w:rPr>
        <w:t xml:space="preserve"> vůbec nerozlišuje tónové výšky (tzv. tonální hluchota; může ovšem být narušeno jen vnímání výšky některých tónů nebo výseku tónové řady), jindy </w:t>
      </w:r>
      <w:proofErr w:type="spellStart"/>
      <w:r w:rsidR="0063399C" w:rsidRPr="0063399C">
        <w:rPr>
          <w:rFonts w:cs="Calibri"/>
          <w:i/>
          <w:iCs/>
          <w:sz w:val="24"/>
          <w:szCs w:val="24"/>
        </w:rPr>
        <w:t>amúzik</w:t>
      </w:r>
      <w:proofErr w:type="spellEnd"/>
      <w:r w:rsidR="0063399C" w:rsidRPr="0063399C">
        <w:rPr>
          <w:rFonts w:cs="Calibri"/>
          <w:i/>
          <w:iCs/>
          <w:sz w:val="24"/>
          <w:szCs w:val="24"/>
        </w:rPr>
        <w:t xml:space="preserve"> jednotlivé výšky rozlišuje, nepostřehuje však, nebo neuchovává jejich vztahy, a tedy hudební útvarnost (v těchto případech není schopen identifikovat ani státní hymnu apod.), ještě jindy se projevuje tzv. parakusie („rozladění“ obou uší); podobných poruch je ovšem celá řada.“</w:t>
      </w:r>
      <w:r w:rsidR="0063399C">
        <w:rPr>
          <w:rFonts w:cs="Calibri"/>
          <w:i/>
          <w:iCs/>
          <w:sz w:val="24"/>
          <w:szCs w:val="24"/>
        </w:rPr>
        <w:t xml:space="preserve"> </w:t>
      </w:r>
      <w:r w:rsidR="0063399C">
        <w:rPr>
          <w:rFonts w:cs="Calibri"/>
          <w:sz w:val="24"/>
          <w:szCs w:val="24"/>
        </w:rPr>
        <w:t>(</w:t>
      </w:r>
      <w:r w:rsidR="00514545">
        <w:rPr>
          <w:rFonts w:cs="Calibri"/>
          <w:sz w:val="24"/>
          <w:szCs w:val="24"/>
        </w:rPr>
        <w:t>Poledňák, str. 20, 1984)</w:t>
      </w:r>
      <w:r w:rsidR="00612891">
        <w:rPr>
          <w:rStyle w:val="Znakapoznpodarou"/>
          <w:rFonts w:cs="Calibri"/>
          <w:sz w:val="24"/>
          <w:szCs w:val="24"/>
        </w:rPr>
        <w:footnoteReference w:id="36"/>
      </w:r>
      <w:r w:rsidR="00483A4D">
        <w:rPr>
          <w:rFonts w:cs="Calibri"/>
          <w:sz w:val="24"/>
          <w:szCs w:val="24"/>
        </w:rPr>
        <w:t xml:space="preserve"> </w:t>
      </w:r>
    </w:p>
    <w:p w14:paraId="553F9F6F" w14:textId="02AB93A2" w:rsidR="0031065D" w:rsidRPr="0023138A" w:rsidRDefault="00AE1C35" w:rsidP="008B04F8">
      <w:pPr>
        <w:jc w:val="both"/>
        <w:rPr>
          <w:rFonts w:cs="Calibri"/>
          <w:sz w:val="24"/>
          <w:szCs w:val="24"/>
        </w:rPr>
      </w:pPr>
      <w:r>
        <w:rPr>
          <w:rFonts w:cs="Calibri"/>
          <w:sz w:val="24"/>
          <w:szCs w:val="24"/>
        </w:rPr>
        <w:t xml:space="preserve">   </w:t>
      </w:r>
      <w:r w:rsidR="004116E6" w:rsidRPr="00AE1C35">
        <w:rPr>
          <w:rFonts w:cs="Calibri"/>
          <w:sz w:val="24"/>
          <w:szCs w:val="24"/>
          <w:u w:val="single"/>
        </w:rPr>
        <w:t>Motorická</w:t>
      </w:r>
      <w:r w:rsidR="0031065D">
        <w:rPr>
          <w:rFonts w:cs="Calibri"/>
          <w:sz w:val="24"/>
          <w:szCs w:val="24"/>
        </w:rPr>
        <w:t xml:space="preserve"> </w:t>
      </w:r>
      <w:r w:rsidR="00483A4D">
        <w:rPr>
          <w:rFonts w:cs="Calibri"/>
          <w:sz w:val="24"/>
          <w:szCs w:val="24"/>
        </w:rPr>
        <w:t>–</w:t>
      </w:r>
      <w:r w:rsidR="00514545">
        <w:rPr>
          <w:rFonts w:cs="Calibri"/>
          <w:sz w:val="24"/>
          <w:szCs w:val="24"/>
        </w:rPr>
        <w:t xml:space="preserve"> </w:t>
      </w:r>
      <w:r w:rsidR="00483A4D">
        <w:rPr>
          <w:rFonts w:cs="Calibri"/>
          <w:sz w:val="24"/>
          <w:szCs w:val="24"/>
        </w:rPr>
        <w:t>žák má problém s hudební</w:t>
      </w:r>
      <w:r w:rsidR="0023138A">
        <w:rPr>
          <w:rFonts w:cs="Calibri"/>
          <w:sz w:val="24"/>
          <w:szCs w:val="24"/>
        </w:rPr>
        <w:t>m</w:t>
      </w:r>
      <w:r w:rsidR="00483A4D">
        <w:rPr>
          <w:rFonts w:cs="Calibri"/>
          <w:sz w:val="24"/>
          <w:szCs w:val="24"/>
        </w:rPr>
        <w:t xml:space="preserve"> </w:t>
      </w:r>
      <w:r w:rsidR="0023138A">
        <w:rPr>
          <w:rFonts w:cs="Calibri"/>
          <w:sz w:val="24"/>
          <w:szCs w:val="24"/>
        </w:rPr>
        <w:t xml:space="preserve">vyjádřením, nedokáže produkovat melodie, hudební prvky a útvary, zazpívat melodii nebo hrát na hudební nástroj. </w:t>
      </w:r>
      <w:r w:rsidR="0023138A" w:rsidRPr="0023138A">
        <w:rPr>
          <w:rFonts w:cs="Calibri"/>
          <w:i/>
          <w:iCs/>
          <w:sz w:val="24"/>
          <w:szCs w:val="24"/>
        </w:rPr>
        <w:t xml:space="preserve">„Někdy se proto dělí na </w:t>
      </w:r>
      <w:r w:rsidR="0023138A" w:rsidRPr="0023138A">
        <w:rPr>
          <w:rFonts w:cs="Calibri"/>
          <w:sz w:val="24"/>
          <w:szCs w:val="24"/>
        </w:rPr>
        <w:t>vokální</w:t>
      </w:r>
      <w:r w:rsidR="0023138A" w:rsidRPr="0023138A">
        <w:rPr>
          <w:rFonts w:cs="Calibri"/>
          <w:i/>
          <w:iCs/>
          <w:sz w:val="24"/>
          <w:szCs w:val="24"/>
        </w:rPr>
        <w:t xml:space="preserve"> (fonickou) amúzii s neschopností zpívat melodie</w:t>
      </w:r>
      <w:r w:rsidR="0023138A">
        <w:rPr>
          <w:rFonts w:cs="Calibri"/>
          <w:i/>
          <w:iCs/>
          <w:sz w:val="24"/>
          <w:szCs w:val="24"/>
        </w:rPr>
        <w:t xml:space="preserve"> a</w:t>
      </w:r>
      <w:r w:rsidR="0023138A" w:rsidRPr="0023138A">
        <w:rPr>
          <w:rFonts w:cs="Calibri"/>
          <w:i/>
          <w:iCs/>
          <w:sz w:val="24"/>
          <w:szCs w:val="24"/>
        </w:rPr>
        <w:t xml:space="preserve"> </w:t>
      </w:r>
      <w:r w:rsidR="0023138A" w:rsidRPr="0023138A">
        <w:rPr>
          <w:rFonts w:cs="Calibri"/>
          <w:sz w:val="24"/>
          <w:szCs w:val="24"/>
        </w:rPr>
        <w:t>instrumentální</w:t>
      </w:r>
      <w:r w:rsidR="0023138A" w:rsidRPr="0023138A">
        <w:rPr>
          <w:rFonts w:cs="Calibri"/>
          <w:i/>
          <w:iCs/>
          <w:sz w:val="24"/>
          <w:szCs w:val="24"/>
        </w:rPr>
        <w:t xml:space="preserve"> (múzickou apraxii) s neschopností hrát na hudební nástroj.“</w:t>
      </w:r>
      <w:r w:rsidR="0023138A">
        <w:rPr>
          <w:rFonts w:cs="Calibri"/>
          <w:sz w:val="24"/>
          <w:szCs w:val="24"/>
        </w:rPr>
        <w:t xml:space="preserve"> (Kollár, str. 88, 2008)</w:t>
      </w:r>
      <w:r w:rsidR="00612891">
        <w:rPr>
          <w:rStyle w:val="Znakapoznpodarou"/>
          <w:rFonts w:cs="Calibri"/>
          <w:sz w:val="24"/>
          <w:szCs w:val="24"/>
        </w:rPr>
        <w:footnoteReference w:id="37"/>
      </w:r>
    </w:p>
    <w:p w14:paraId="2B9F2298" w14:textId="4FD7E252" w:rsidR="000F743C" w:rsidRDefault="000F743C" w:rsidP="008B04F8">
      <w:pPr>
        <w:jc w:val="both"/>
        <w:rPr>
          <w:rFonts w:cs="Calibri"/>
          <w:sz w:val="24"/>
          <w:szCs w:val="24"/>
        </w:rPr>
      </w:pPr>
      <w:r>
        <w:rPr>
          <w:rFonts w:cs="Calibri"/>
          <w:sz w:val="24"/>
          <w:szCs w:val="24"/>
        </w:rPr>
        <w:t xml:space="preserve">   Anton Kollár přidává k amúzii senzorické a motorické amúzii </w:t>
      </w:r>
      <w:r w:rsidRPr="000F743C">
        <w:rPr>
          <w:rFonts w:cs="Calibri"/>
          <w:sz w:val="24"/>
          <w:szCs w:val="24"/>
          <w:u w:val="single"/>
        </w:rPr>
        <w:t>smíšenou</w:t>
      </w:r>
      <w:r>
        <w:rPr>
          <w:rFonts w:cs="Calibri"/>
          <w:sz w:val="24"/>
          <w:szCs w:val="24"/>
        </w:rPr>
        <w:t xml:space="preserve"> (totální) </w:t>
      </w:r>
      <w:r w:rsidR="00483A4D">
        <w:rPr>
          <w:rFonts w:cs="Calibri"/>
          <w:sz w:val="24"/>
          <w:szCs w:val="24"/>
        </w:rPr>
        <w:t>–</w:t>
      </w:r>
      <w:r>
        <w:rPr>
          <w:rFonts w:cs="Calibri"/>
          <w:sz w:val="24"/>
          <w:szCs w:val="24"/>
        </w:rPr>
        <w:t xml:space="preserve"> </w:t>
      </w:r>
      <w:r w:rsidR="0061366C">
        <w:rPr>
          <w:rFonts w:cs="Calibri"/>
          <w:sz w:val="24"/>
          <w:szCs w:val="24"/>
        </w:rPr>
        <w:t>zde je narušena jak senzorická, tak motorická složka. Žák tedy nemá hudební sluch a nedokáže ani hudbu produkovat ať už pomocí hlasu či nástroje.</w:t>
      </w:r>
      <w:r w:rsidR="00612891">
        <w:rPr>
          <w:rStyle w:val="Znakapoznpodarou"/>
          <w:rFonts w:cs="Calibri"/>
          <w:sz w:val="24"/>
          <w:szCs w:val="24"/>
        </w:rPr>
        <w:footnoteReference w:id="38"/>
      </w:r>
      <w:r w:rsidR="0061366C">
        <w:rPr>
          <w:rFonts w:cs="Calibri"/>
          <w:sz w:val="24"/>
          <w:szCs w:val="24"/>
        </w:rPr>
        <w:t xml:space="preserve"> </w:t>
      </w:r>
    </w:p>
    <w:p w14:paraId="5EFC074B" w14:textId="7470C172" w:rsidR="0061366C" w:rsidRDefault="00483A4D" w:rsidP="008B04F8">
      <w:pPr>
        <w:jc w:val="both"/>
        <w:rPr>
          <w:rFonts w:cs="Calibri"/>
          <w:sz w:val="24"/>
          <w:szCs w:val="24"/>
        </w:rPr>
      </w:pPr>
      <w:r>
        <w:rPr>
          <w:rFonts w:cs="Calibri"/>
          <w:sz w:val="24"/>
          <w:szCs w:val="24"/>
        </w:rPr>
        <w:t xml:space="preserve">   </w:t>
      </w:r>
      <w:r w:rsidRPr="00483A4D">
        <w:rPr>
          <w:rFonts w:cs="Calibri"/>
          <w:i/>
          <w:iCs/>
          <w:sz w:val="24"/>
          <w:szCs w:val="24"/>
        </w:rPr>
        <w:t>„A.</w:t>
      </w:r>
      <w:r w:rsidR="0023138A">
        <w:rPr>
          <w:rFonts w:cs="Calibri"/>
          <w:i/>
          <w:iCs/>
          <w:sz w:val="24"/>
          <w:szCs w:val="24"/>
        </w:rPr>
        <w:t xml:space="preserve"> </w:t>
      </w:r>
      <w:r w:rsidRPr="00483A4D">
        <w:rPr>
          <w:rFonts w:cs="Calibri"/>
          <w:i/>
          <w:iCs/>
          <w:sz w:val="24"/>
          <w:szCs w:val="24"/>
        </w:rPr>
        <w:t>L.</w:t>
      </w:r>
      <w:r w:rsidR="0023138A">
        <w:rPr>
          <w:rFonts w:cs="Calibri"/>
          <w:i/>
          <w:iCs/>
          <w:sz w:val="24"/>
          <w:szCs w:val="24"/>
        </w:rPr>
        <w:t xml:space="preserve"> </w:t>
      </w:r>
      <w:proofErr w:type="spellStart"/>
      <w:r w:rsidRPr="00483A4D">
        <w:rPr>
          <w:rFonts w:cs="Calibri"/>
          <w:i/>
          <w:iCs/>
          <w:sz w:val="24"/>
          <w:szCs w:val="24"/>
        </w:rPr>
        <w:t>Benton</w:t>
      </w:r>
      <w:proofErr w:type="spellEnd"/>
      <w:r w:rsidRPr="00483A4D">
        <w:rPr>
          <w:rFonts w:cs="Calibri"/>
          <w:i/>
          <w:iCs/>
          <w:sz w:val="24"/>
          <w:szCs w:val="24"/>
        </w:rPr>
        <w:t xml:space="preserve"> (ve své kapitole o amúzii v </w:t>
      </w:r>
      <w:proofErr w:type="spellStart"/>
      <w:r w:rsidRPr="00483A4D">
        <w:rPr>
          <w:rFonts w:cs="Calibri"/>
          <w:i/>
          <w:iCs/>
          <w:sz w:val="24"/>
          <w:szCs w:val="24"/>
        </w:rPr>
        <w:t>Critchleyho</w:t>
      </w:r>
      <w:proofErr w:type="spellEnd"/>
      <w:r w:rsidRPr="00483A4D">
        <w:rPr>
          <w:rFonts w:cs="Calibri"/>
          <w:i/>
          <w:iCs/>
          <w:sz w:val="24"/>
          <w:szCs w:val="24"/>
        </w:rPr>
        <w:t xml:space="preserve"> a </w:t>
      </w:r>
      <w:proofErr w:type="spellStart"/>
      <w:r w:rsidRPr="00483A4D">
        <w:rPr>
          <w:rFonts w:cs="Calibri"/>
          <w:i/>
          <w:iCs/>
          <w:sz w:val="24"/>
          <w:szCs w:val="24"/>
        </w:rPr>
        <w:t>Hensonově</w:t>
      </w:r>
      <w:proofErr w:type="spellEnd"/>
      <w:r w:rsidRPr="00483A4D">
        <w:rPr>
          <w:rFonts w:cs="Calibri"/>
          <w:i/>
          <w:iCs/>
          <w:sz w:val="24"/>
          <w:szCs w:val="24"/>
        </w:rPr>
        <w:t xml:space="preserve"> knize </w:t>
      </w:r>
      <w:r w:rsidRPr="00483A4D">
        <w:rPr>
          <w:rFonts w:cs="Calibri"/>
          <w:sz w:val="24"/>
          <w:szCs w:val="24"/>
        </w:rPr>
        <w:t xml:space="preserve">Music and </w:t>
      </w:r>
      <w:proofErr w:type="spellStart"/>
      <w:r w:rsidRPr="00483A4D">
        <w:rPr>
          <w:rFonts w:cs="Calibri"/>
          <w:sz w:val="24"/>
          <w:szCs w:val="24"/>
        </w:rPr>
        <w:t>the</w:t>
      </w:r>
      <w:proofErr w:type="spellEnd"/>
      <w:r w:rsidRPr="00483A4D">
        <w:rPr>
          <w:rFonts w:cs="Calibri"/>
          <w:sz w:val="24"/>
          <w:szCs w:val="24"/>
        </w:rPr>
        <w:t xml:space="preserve"> Brain</w:t>
      </w:r>
      <w:r w:rsidRPr="00483A4D">
        <w:rPr>
          <w:rFonts w:cs="Calibri"/>
          <w:i/>
          <w:iCs/>
          <w:sz w:val="24"/>
          <w:szCs w:val="24"/>
        </w:rPr>
        <w:t>) rozlišuje amúzii „receptivní“ a „interpretační“ neboli „</w:t>
      </w:r>
      <w:proofErr w:type="spellStart"/>
      <w:r w:rsidRPr="00483A4D">
        <w:rPr>
          <w:rFonts w:cs="Calibri"/>
          <w:i/>
          <w:iCs/>
          <w:sz w:val="24"/>
          <w:szCs w:val="24"/>
        </w:rPr>
        <w:t>performanční</w:t>
      </w:r>
      <w:proofErr w:type="spellEnd"/>
      <w:r w:rsidRPr="00483A4D">
        <w:rPr>
          <w:rFonts w:cs="Calibri"/>
          <w:i/>
          <w:iCs/>
          <w:sz w:val="24"/>
          <w:szCs w:val="24"/>
        </w:rPr>
        <w:t xml:space="preserve">“ a rozeznává více než dvanáct variet.“ </w:t>
      </w:r>
      <w:r w:rsidRPr="00483A4D">
        <w:rPr>
          <w:rFonts w:cs="Calibri"/>
          <w:sz w:val="24"/>
          <w:szCs w:val="24"/>
        </w:rPr>
        <w:t>(</w:t>
      </w:r>
      <w:proofErr w:type="spellStart"/>
      <w:r w:rsidRPr="00483A4D">
        <w:rPr>
          <w:rFonts w:cs="Calibri"/>
          <w:sz w:val="24"/>
          <w:szCs w:val="24"/>
        </w:rPr>
        <w:t>Sacks</w:t>
      </w:r>
      <w:proofErr w:type="spellEnd"/>
      <w:r w:rsidRPr="00483A4D">
        <w:rPr>
          <w:rFonts w:cs="Calibri"/>
          <w:sz w:val="24"/>
          <w:szCs w:val="24"/>
        </w:rPr>
        <w:t>, str. 104, 2015)</w:t>
      </w:r>
      <w:r w:rsidR="00612891">
        <w:rPr>
          <w:rStyle w:val="Znakapoznpodarou"/>
          <w:rFonts w:cs="Calibri"/>
          <w:sz w:val="24"/>
          <w:szCs w:val="24"/>
        </w:rPr>
        <w:footnoteReference w:id="39"/>
      </w:r>
    </w:p>
    <w:p w14:paraId="159A4D11" w14:textId="322DE693" w:rsidR="00483A4D" w:rsidRDefault="00483A4D" w:rsidP="008B04F8">
      <w:pPr>
        <w:jc w:val="both"/>
        <w:rPr>
          <w:rFonts w:cs="Calibri"/>
          <w:sz w:val="24"/>
          <w:szCs w:val="24"/>
        </w:rPr>
      </w:pPr>
      <w:r>
        <w:rPr>
          <w:rFonts w:cs="Calibri"/>
          <w:sz w:val="24"/>
          <w:szCs w:val="24"/>
        </w:rPr>
        <w:t xml:space="preserve">   Ve výsledku se dá říct, že ona senzorická amúzie je tedy závažnějším stupněm receptivní </w:t>
      </w:r>
      <w:proofErr w:type="spellStart"/>
      <w:r>
        <w:rPr>
          <w:rFonts w:cs="Calibri"/>
          <w:sz w:val="24"/>
          <w:szCs w:val="24"/>
        </w:rPr>
        <w:t>dysmúzie</w:t>
      </w:r>
      <w:proofErr w:type="spellEnd"/>
      <w:r>
        <w:rPr>
          <w:rFonts w:cs="Calibri"/>
          <w:sz w:val="24"/>
          <w:szCs w:val="24"/>
        </w:rPr>
        <w:t xml:space="preserve"> a stejně tomu tak bude i u motorické amúzie, která navazuje na expresivní </w:t>
      </w:r>
      <w:proofErr w:type="spellStart"/>
      <w:r>
        <w:rPr>
          <w:rFonts w:cs="Calibri"/>
          <w:sz w:val="24"/>
          <w:szCs w:val="24"/>
        </w:rPr>
        <w:t>dysmúzii</w:t>
      </w:r>
      <w:proofErr w:type="spellEnd"/>
      <w:r>
        <w:rPr>
          <w:rFonts w:cs="Calibri"/>
          <w:sz w:val="24"/>
          <w:szCs w:val="24"/>
        </w:rPr>
        <w:t xml:space="preserve">. Otázka ovšem je, kde je ona pomyslná hranice? </w:t>
      </w:r>
    </w:p>
    <w:p w14:paraId="2F0066AE" w14:textId="397328D1" w:rsidR="00F03BF8" w:rsidRDefault="004918C5" w:rsidP="008B04F8">
      <w:pPr>
        <w:jc w:val="both"/>
        <w:rPr>
          <w:rFonts w:cs="Calibri"/>
          <w:sz w:val="24"/>
          <w:szCs w:val="24"/>
        </w:rPr>
      </w:pPr>
      <w:r>
        <w:rPr>
          <w:rFonts w:cs="Calibri"/>
          <w:sz w:val="24"/>
          <w:szCs w:val="24"/>
        </w:rPr>
        <w:t xml:space="preserve">   Co se týká rozlišení druhů amúzie v zahraničí</w:t>
      </w:r>
      <w:r w:rsidRPr="004918C5">
        <w:rPr>
          <w:sz w:val="24"/>
          <w:szCs w:val="24"/>
        </w:rPr>
        <w:t xml:space="preserve">, rakouský psycholog </w:t>
      </w:r>
      <w:r w:rsidRPr="004918C5">
        <w:rPr>
          <w:rFonts w:cs="Calibri"/>
          <w:sz w:val="24"/>
          <w:szCs w:val="24"/>
        </w:rPr>
        <w:t xml:space="preserve">Richard </w:t>
      </w:r>
      <w:proofErr w:type="spellStart"/>
      <w:r w:rsidRPr="004918C5">
        <w:rPr>
          <w:rFonts w:cs="Calibri"/>
          <w:sz w:val="24"/>
          <w:szCs w:val="24"/>
        </w:rPr>
        <w:t>Wallaschek</w:t>
      </w:r>
      <w:proofErr w:type="spellEnd"/>
      <w:r>
        <w:rPr>
          <w:rFonts w:cs="Calibri"/>
          <w:sz w:val="24"/>
          <w:szCs w:val="24"/>
        </w:rPr>
        <w:t xml:space="preserve"> rozlišuje šest forem po</w:t>
      </w:r>
      <w:r w:rsidR="00F039ED">
        <w:rPr>
          <w:rFonts w:cs="Calibri"/>
          <w:sz w:val="24"/>
          <w:szCs w:val="24"/>
        </w:rPr>
        <w:t>ruchy</w:t>
      </w:r>
      <w:r>
        <w:rPr>
          <w:rFonts w:cs="Calibri"/>
          <w:sz w:val="24"/>
          <w:szCs w:val="24"/>
        </w:rPr>
        <w:t xml:space="preserve"> „</w:t>
      </w:r>
      <w:proofErr w:type="spellStart"/>
      <w:r>
        <w:rPr>
          <w:rFonts w:cs="Calibri"/>
          <w:sz w:val="24"/>
          <w:szCs w:val="24"/>
        </w:rPr>
        <w:t>amusia</w:t>
      </w:r>
      <w:proofErr w:type="spellEnd"/>
      <w:r>
        <w:rPr>
          <w:rFonts w:cs="Calibri"/>
          <w:sz w:val="24"/>
          <w:szCs w:val="24"/>
        </w:rPr>
        <w:t xml:space="preserve">“ - </w:t>
      </w:r>
      <w:r w:rsidRPr="004918C5">
        <w:rPr>
          <w:rFonts w:cs="Calibri"/>
          <w:sz w:val="24"/>
          <w:szCs w:val="24"/>
        </w:rPr>
        <w:t xml:space="preserve">motor </w:t>
      </w:r>
      <w:proofErr w:type="spellStart"/>
      <w:r w:rsidRPr="004918C5">
        <w:rPr>
          <w:rFonts w:cs="Calibri"/>
          <w:sz w:val="24"/>
          <w:szCs w:val="24"/>
        </w:rPr>
        <w:t>amusia</w:t>
      </w:r>
      <w:proofErr w:type="spellEnd"/>
      <w:r w:rsidRPr="004918C5">
        <w:rPr>
          <w:rFonts w:cs="Calibri"/>
          <w:sz w:val="24"/>
          <w:szCs w:val="24"/>
        </w:rPr>
        <w:t xml:space="preserve">, sensory </w:t>
      </w:r>
      <w:proofErr w:type="spellStart"/>
      <w:r w:rsidRPr="004918C5">
        <w:rPr>
          <w:rFonts w:cs="Calibri"/>
          <w:sz w:val="24"/>
          <w:szCs w:val="24"/>
        </w:rPr>
        <w:t>amusia</w:t>
      </w:r>
      <w:proofErr w:type="spellEnd"/>
      <w:r w:rsidRPr="004918C5">
        <w:rPr>
          <w:rFonts w:cs="Calibri"/>
          <w:sz w:val="24"/>
          <w:szCs w:val="24"/>
        </w:rPr>
        <w:t xml:space="preserve">, </w:t>
      </w:r>
      <w:proofErr w:type="spellStart"/>
      <w:r w:rsidRPr="004918C5">
        <w:rPr>
          <w:rFonts w:cs="Calibri"/>
          <w:sz w:val="24"/>
          <w:szCs w:val="24"/>
        </w:rPr>
        <w:t>paramusia</w:t>
      </w:r>
      <w:proofErr w:type="spellEnd"/>
      <w:r w:rsidRPr="004918C5">
        <w:rPr>
          <w:rFonts w:cs="Calibri"/>
          <w:sz w:val="24"/>
          <w:szCs w:val="24"/>
        </w:rPr>
        <w:t xml:space="preserve">, musical </w:t>
      </w:r>
      <w:proofErr w:type="spellStart"/>
      <w:r w:rsidRPr="004918C5">
        <w:rPr>
          <w:rFonts w:cs="Calibri"/>
          <w:sz w:val="24"/>
          <w:szCs w:val="24"/>
        </w:rPr>
        <w:t>agraphia</w:t>
      </w:r>
      <w:proofErr w:type="spellEnd"/>
      <w:r w:rsidRPr="004918C5">
        <w:rPr>
          <w:rFonts w:cs="Calibri"/>
          <w:sz w:val="24"/>
          <w:szCs w:val="24"/>
        </w:rPr>
        <w:t xml:space="preserve">, musical </w:t>
      </w:r>
      <w:proofErr w:type="spellStart"/>
      <w:r w:rsidRPr="004918C5">
        <w:rPr>
          <w:rFonts w:cs="Calibri"/>
          <w:sz w:val="24"/>
          <w:szCs w:val="24"/>
        </w:rPr>
        <w:t>alexia</w:t>
      </w:r>
      <w:proofErr w:type="spellEnd"/>
      <w:r w:rsidRPr="004918C5">
        <w:rPr>
          <w:rFonts w:cs="Calibri"/>
          <w:sz w:val="24"/>
          <w:szCs w:val="24"/>
        </w:rPr>
        <w:t xml:space="preserve">, and musical </w:t>
      </w:r>
      <w:proofErr w:type="spellStart"/>
      <w:r w:rsidRPr="004918C5">
        <w:rPr>
          <w:rFonts w:cs="Calibri"/>
          <w:sz w:val="24"/>
          <w:szCs w:val="24"/>
        </w:rPr>
        <w:t>amimia</w:t>
      </w:r>
      <w:proofErr w:type="spellEnd"/>
      <w:r w:rsidR="0039233D">
        <w:rPr>
          <w:rFonts w:cs="Calibri"/>
          <w:sz w:val="24"/>
          <w:szCs w:val="24"/>
        </w:rPr>
        <w:t>.</w:t>
      </w:r>
      <w:r w:rsidR="0039233D">
        <w:rPr>
          <w:rStyle w:val="Znakapoznpodarou"/>
          <w:rFonts w:cs="Calibri"/>
          <w:sz w:val="24"/>
          <w:szCs w:val="24"/>
        </w:rPr>
        <w:footnoteReference w:id="40"/>
      </w:r>
    </w:p>
    <w:p w14:paraId="6CA1FB9D" w14:textId="77777777" w:rsidR="00F039ED" w:rsidRPr="004918C5" w:rsidRDefault="00F039ED">
      <w:pPr>
        <w:rPr>
          <w:rFonts w:cs="Calibri"/>
          <w:sz w:val="24"/>
          <w:szCs w:val="24"/>
        </w:rPr>
      </w:pPr>
    </w:p>
    <w:p w14:paraId="52FAC481" w14:textId="77777777" w:rsidR="0039233D" w:rsidRDefault="0039233D">
      <w:pPr>
        <w:rPr>
          <w:rFonts w:cs="Calibri"/>
          <w:b/>
          <w:bCs/>
          <w:sz w:val="32"/>
          <w:szCs w:val="32"/>
        </w:rPr>
      </w:pPr>
    </w:p>
    <w:p w14:paraId="7690D729" w14:textId="77777777" w:rsidR="0039233D" w:rsidRDefault="0039233D">
      <w:pPr>
        <w:rPr>
          <w:rFonts w:cs="Calibri"/>
          <w:b/>
          <w:bCs/>
          <w:sz w:val="32"/>
          <w:szCs w:val="32"/>
        </w:rPr>
      </w:pPr>
    </w:p>
    <w:p w14:paraId="3D6FE6F8" w14:textId="0A97AF59" w:rsidR="00F03BF8" w:rsidRPr="000F743C" w:rsidRDefault="000F743C" w:rsidP="00E0228E">
      <w:pPr>
        <w:pStyle w:val="NadpisB"/>
      </w:pPr>
      <w:bookmarkStart w:id="24" w:name="_Toc138143362"/>
      <w:r w:rsidRPr="000F743C">
        <w:lastRenderedPageBreak/>
        <w:t>1.3.   Historie</w:t>
      </w:r>
      <w:r w:rsidR="00E8476A">
        <w:t xml:space="preserve"> SVPU, amúzie</w:t>
      </w:r>
      <w:bookmarkEnd w:id="24"/>
      <w:r w:rsidRPr="000F743C">
        <w:t xml:space="preserve"> </w:t>
      </w:r>
    </w:p>
    <w:p w14:paraId="43C60804" w14:textId="5D992C60" w:rsidR="00C23E0E" w:rsidRDefault="00C23E0E" w:rsidP="008B04F8">
      <w:pPr>
        <w:jc w:val="both"/>
        <w:rPr>
          <w:rFonts w:cs="Calibri"/>
          <w:sz w:val="24"/>
          <w:szCs w:val="24"/>
        </w:rPr>
      </w:pPr>
      <w:r>
        <w:rPr>
          <w:rFonts w:cs="Calibri"/>
          <w:sz w:val="24"/>
          <w:szCs w:val="24"/>
        </w:rPr>
        <w:t xml:space="preserve">   </w:t>
      </w:r>
    </w:p>
    <w:p w14:paraId="303D415D" w14:textId="56A6F4F0" w:rsidR="00C23E0E" w:rsidRDefault="00C23E0E" w:rsidP="008B04F8">
      <w:pPr>
        <w:jc w:val="both"/>
        <w:rPr>
          <w:rFonts w:cs="Calibri"/>
          <w:sz w:val="24"/>
          <w:szCs w:val="24"/>
        </w:rPr>
      </w:pPr>
      <w:r>
        <w:rPr>
          <w:rFonts w:cs="Calibri"/>
          <w:sz w:val="24"/>
          <w:szCs w:val="24"/>
        </w:rPr>
        <w:t xml:space="preserve">   Jelikož je </w:t>
      </w:r>
      <w:proofErr w:type="spellStart"/>
      <w:r>
        <w:rPr>
          <w:rFonts w:cs="Calibri"/>
          <w:sz w:val="24"/>
          <w:szCs w:val="24"/>
        </w:rPr>
        <w:t>dysmúzie</w:t>
      </w:r>
      <w:proofErr w:type="spellEnd"/>
      <w:r>
        <w:rPr>
          <w:rFonts w:cs="Calibri"/>
          <w:sz w:val="24"/>
          <w:szCs w:val="24"/>
        </w:rPr>
        <w:t xml:space="preserve"> součást specifických vývojových poruch učení, shledávám vhodným zde zmínit jejich počátek</w:t>
      </w:r>
      <w:r w:rsidR="002F4EAC">
        <w:rPr>
          <w:rFonts w:cs="Calibri"/>
          <w:sz w:val="24"/>
          <w:szCs w:val="24"/>
        </w:rPr>
        <w:t xml:space="preserve">, jelikož o </w:t>
      </w:r>
      <w:r>
        <w:rPr>
          <w:rFonts w:cs="Calibri"/>
          <w:sz w:val="24"/>
          <w:szCs w:val="24"/>
        </w:rPr>
        <w:t xml:space="preserve">historii samotné </w:t>
      </w:r>
      <w:proofErr w:type="spellStart"/>
      <w:r>
        <w:rPr>
          <w:rFonts w:cs="Calibri"/>
          <w:sz w:val="24"/>
          <w:szCs w:val="24"/>
        </w:rPr>
        <w:t>dysmúzie</w:t>
      </w:r>
      <w:proofErr w:type="spellEnd"/>
      <w:r>
        <w:rPr>
          <w:rFonts w:cs="Calibri"/>
          <w:sz w:val="24"/>
          <w:szCs w:val="24"/>
        </w:rPr>
        <w:t xml:space="preserve"> jsem ne</w:t>
      </w:r>
      <w:r w:rsidR="0061366C">
        <w:rPr>
          <w:rFonts w:cs="Calibri"/>
          <w:sz w:val="24"/>
          <w:szCs w:val="24"/>
        </w:rPr>
        <w:t>dohledala</w:t>
      </w:r>
      <w:r>
        <w:rPr>
          <w:rFonts w:cs="Calibri"/>
          <w:sz w:val="24"/>
          <w:szCs w:val="24"/>
        </w:rPr>
        <w:t xml:space="preserve"> zdroj, který by se jí</w:t>
      </w:r>
      <w:r w:rsidR="007E1F17">
        <w:rPr>
          <w:rFonts w:cs="Calibri"/>
          <w:sz w:val="24"/>
          <w:szCs w:val="24"/>
        </w:rPr>
        <w:t xml:space="preserve"> přímo</w:t>
      </w:r>
      <w:r w:rsidR="007E033A">
        <w:rPr>
          <w:rFonts w:cs="Calibri"/>
          <w:sz w:val="24"/>
          <w:szCs w:val="24"/>
        </w:rPr>
        <w:t xml:space="preserve"> individuálně</w:t>
      </w:r>
      <w:r>
        <w:rPr>
          <w:rFonts w:cs="Calibri"/>
          <w:sz w:val="24"/>
          <w:szCs w:val="24"/>
        </w:rPr>
        <w:t xml:space="preserve"> zabýval. </w:t>
      </w:r>
    </w:p>
    <w:p w14:paraId="775AA635" w14:textId="343C7BC4" w:rsidR="0061366C" w:rsidRDefault="0061366C" w:rsidP="008B04F8">
      <w:pPr>
        <w:jc w:val="both"/>
        <w:rPr>
          <w:rFonts w:cs="Calibri"/>
          <w:sz w:val="24"/>
          <w:szCs w:val="24"/>
        </w:rPr>
      </w:pPr>
      <w:r>
        <w:rPr>
          <w:rFonts w:cs="Calibri"/>
          <w:sz w:val="24"/>
          <w:szCs w:val="24"/>
        </w:rPr>
        <w:t xml:space="preserve">   </w:t>
      </w:r>
      <w:r w:rsidR="00D570F3">
        <w:rPr>
          <w:rFonts w:cs="Calibri"/>
          <w:sz w:val="24"/>
          <w:szCs w:val="24"/>
        </w:rPr>
        <w:t>První zmínky</w:t>
      </w:r>
      <w:r w:rsidR="00D809F1">
        <w:rPr>
          <w:rFonts w:cs="Calibri"/>
          <w:sz w:val="24"/>
          <w:szCs w:val="24"/>
        </w:rPr>
        <w:t xml:space="preserve"> spjaté s poruchou čtení</w:t>
      </w:r>
      <w:r w:rsidR="002F4EAC">
        <w:rPr>
          <w:rFonts w:cs="Calibri"/>
          <w:sz w:val="24"/>
          <w:szCs w:val="24"/>
        </w:rPr>
        <w:t>, která byla první formou specifických poruch učení,</w:t>
      </w:r>
      <w:r w:rsidR="00D570F3">
        <w:rPr>
          <w:rFonts w:cs="Calibri"/>
          <w:sz w:val="24"/>
          <w:szCs w:val="24"/>
        </w:rPr>
        <w:t xml:space="preserve"> přichází</w:t>
      </w:r>
      <w:r w:rsidR="00D809F1">
        <w:rPr>
          <w:rFonts w:cs="Calibri"/>
          <w:sz w:val="24"/>
          <w:szCs w:val="24"/>
        </w:rPr>
        <w:t xml:space="preserve"> </w:t>
      </w:r>
      <w:r w:rsidR="002F4EAC">
        <w:rPr>
          <w:rFonts w:cs="Calibri"/>
          <w:sz w:val="24"/>
          <w:szCs w:val="24"/>
        </w:rPr>
        <w:t xml:space="preserve">v roce 1878, kdy ji popsal německý lékař dr. </w:t>
      </w:r>
      <w:proofErr w:type="spellStart"/>
      <w:r w:rsidR="002F4EAC">
        <w:rPr>
          <w:rFonts w:cs="Calibri"/>
          <w:sz w:val="24"/>
          <w:szCs w:val="24"/>
        </w:rPr>
        <w:t>Kussmaul</w:t>
      </w:r>
      <w:proofErr w:type="spellEnd"/>
      <w:r w:rsidR="002F4EAC">
        <w:rPr>
          <w:rFonts w:cs="Calibri"/>
          <w:sz w:val="24"/>
          <w:szCs w:val="24"/>
        </w:rPr>
        <w:t xml:space="preserve"> u </w:t>
      </w:r>
      <w:r w:rsidR="00F414A9">
        <w:rPr>
          <w:rFonts w:cs="Calibri"/>
          <w:sz w:val="24"/>
          <w:szCs w:val="24"/>
        </w:rPr>
        <w:t xml:space="preserve">svého </w:t>
      </w:r>
      <w:r w:rsidR="002F4EAC">
        <w:rPr>
          <w:rFonts w:cs="Calibri"/>
          <w:sz w:val="24"/>
          <w:szCs w:val="24"/>
        </w:rPr>
        <w:t xml:space="preserve">pacienta jako poruchu „čtecí slepota.“ </w:t>
      </w:r>
      <w:r w:rsidR="00F414A9">
        <w:rPr>
          <w:rFonts w:cs="Calibri"/>
          <w:sz w:val="24"/>
          <w:szCs w:val="24"/>
        </w:rPr>
        <w:t>O devět let později přišel jiný německý lékař s názvem „dyslexie“. Co se týká přímo specifických poruch učení, byly přesněji odlišeny od roku 1939, kdy dr. Alfred Strauss a dr. Heinz Werner publikovali popis dítěte se širokým stupněm poruch učení, díky čemuž se ukázalo, jak je důležité</w:t>
      </w:r>
      <w:r w:rsidR="007E033A">
        <w:rPr>
          <w:rFonts w:cs="Calibri"/>
          <w:sz w:val="24"/>
          <w:szCs w:val="24"/>
        </w:rPr>
        <w:t xml:space="preserve"> individuálně</w:t>
      </w:r>
      <w:r w:rsidR="00F414A9">
        <w:rPr>
          <w:rFonts w:cs="Calibri"/>
          <w:sz w:val="24"/>
          <w:szCs w:val="24"/>
        </w:rPr>
        <w:t xml:space="preserve"> </w:t>
      </w:r>
      <w:r w:rsidR="007E033A">
        <w:rPr>
          <w:rFonts w:cs="Calibri"/>
          <w:sz w:val="24"/>
          <w:szCs w:val="24"/>
        </w:rPr>
        <w:t>nahlížet a přistupovat k problémům každého dítěte.</w:t>
      </w:r>
      <w:r w:rsidR="0039233D">
        <w:rPr>
          <w:rStyle w:val="Znakapoznpodarou"/>
          <w:rFonts w:cs="Calibri"/>
          <w:sz w:val="24"/>
          <w:szCs w:val="24"/>
        </w:rPr>
        <w:footnoteReference w:id="41"/>
      </w:r>
      <w:r w:rsidR="007E033A">
        <w:rPr>
          <w:rFonts w:cs="Calibri"/>
          <w:sz w:val="24"/>
          <w:szCs w:val="24"/>
        </w:rPr>
        <w:t xml:space="preserve"> </w:t>
      </w:r>
    </w:p>
    <w:p w14:paraId="6171D31B" w14:textId="2A44AE87" w:rsidR="000F743C" w:rsidRDefault="007E033A" w:rsidP="008B04F8">
      <w:pPr>
        <w:jc w:val="both"/>
        <w:rPr>
          <w:rFonts w:cs="Calibri"/>
          <w:sz w:val="24"/>
          <w:szCs w:val="24"/>
        </w:rPr>
      </w:pPr>
      <w:r>
        <w:rPr>
          <w:rFonts w:cs="Calibri"/>
          <w:sz w:val="24"/>
          <w:szCs w:val="24"/>
        </w:rPr>
        <w:t xml:space="preserve">   Co se týká historie amúzie</w:t>
      </w:r>
      <w:r w:rsidR="00484A36">
        <w:rPr>
          <w:rFonts w:cs="Calibri"/>
          <w:sz w:val="24"/>
          <w:szCs w:val="24"/>
        </w:rPr>
        <w:t xml:space="preserve">, poprvé </w:t>
      </w:r>
      <w:r w:rsidR="00282D35">
        <w:rPr>
          <w:rFonts w:cs="Calibri"/>
          <w:sz w:val="24"/>
          <w:szCs w:val="24"/>
        </w:rPr>
        <w:t>tento pojem uvedl</w:t>
      </w:r>
      <w:r w:rsidR="00484A36">
        <w:rPr>
          <w:rFonts w:cs="Calibri"/>
          <w:sz w:val="24"/>
          <w:szCs w:val="24"/>
        </w:rPr>
        <w:t xml:space="preserve"> v roce 1888 August </w:t>
      </w:r>
      <w:proofErr w:type="spellStart"/>
      <w:r w:rsidR="00484A36">
        <w:rPr>
          <w:rFonts w:cs="Calibri"/>
          <w:sz w:val="24"/>
          <w:szCs w:val="24"/>
        </w:rPr>
        <w:t>Knoblauch</w:t>
      </w:r>
      <w:proofErr w:type="spellEnd"/>
      <w:r w:rsidR="008E7723">
        <w:rPr>
          <w:rFonts w:cs="Calibri"/>
          <w:sz w:val="24"/>
          <w:szCs w:val="24"/>
        </w:rPr>
        <w:t xml:space="preserve">. </w:t>
      </w:r>
      <w:r w:rsidR="00E91A65">
        <w:rPr>
          <w:rFonts w:cs="Calibri"/>
          <w:sz w:val="24"/>
          <w:szCs w:val="24"/>
        </w:rPr>
        <w:t xml:space="preserve">Mezitím, co většina neurologů v 19. století zkoumala hudební schopnosti u lidí trpící afázií (porucha/ztráta řeči), německý lékař a anatom August </w:t>
      </w:r>
      <w:proofErr w:type="spellStart"/>
      <w:r w:rsidR="00E91A65">
        <w:rPr>
          <w:rFonts w:cs="Calibri"/>
          <w:sz w:val="24"/>
          <w:szCs w:val="24"/>
        </w:rPr>
        <w:t>Knoblauch</w:t>
      </w:r>
      <w:proofErr w:type="spellEnd"/>
      <w:r w:rsidR="00E91A65">
        <w:rPr>
          <w:rFonts w:cs="Calibri"/>
          <w:sz w:val="24"/>
          <w:szCs w:val="24"/>
        </w:rPr>
        <w:t xml:space="preserve"> byl první, který předložil</w:t>
      </w:r>
      <w:r w:rsidR="009D5B97">
        <w:rPr>
          <w:rFonts w:cs="Calibri"/>
          <w:sz w:val="24"/>
          <w:szCs w:val="24"/>
        </w:rPr>
        <w:t xml:space="preserve"> hudební</w:t>
      </w:r>
      <w:r w:rsidR="00E91A65">
        <w:rPr>
          <w:rFonts w:cs="Calibri"/>
          <w:sz w:val="24"/>
          <w:szCs w:val="24"/>
        </w:rPr>
        <w:t xml:space="preserve"> diagram</w:t>
      </w:r>
      <w:r w:rsidR="009D5B97">
        <w:rPr>
          <w:rFonts w:cs="Calibri"/>
          <w:sz w:val="24"/>
          <w:szCs w:val="24"/>
        </w:rPr>
        <w:t>ový</w:t>
      </w:r>
      <w:r w:rsidR="00E91A65">
        <w:rPr>
          <w:rFonts w:cs="Calibri"/>
          <w:sz w:val="24"/>
          <w:szCs w:val="24"/>
        </w:rPr>
        <w:t xml:space="preserve"> model</w:t>
      </w:r>
      <w:r w:rsidR="009D5B97">
        <w:rPr>
          <w:rFonts w:cs="Calibri"/>
          <w:sz w:val="24"/>
          <w:szCs w:val="24"/>
        </w:rPr>
        <w:t xml:space="preserve"> – popsal kognitivní model hudebních poznávacích procesů a přišel s hypotézou existence devíti poruch v hudební složce</w:t>
      </w:r>
      <w:r w:rsidR="00282D35">
        <w:rPr>
          <w:rFonts w:cs="Calibri"/>
          <w:sz w:val="24"/>
          <w:szCs w:val="24"/>
        </w:rPr>
        <w:t xml:space="preserve"> motorické a percepční, jež souhrnně označil termínem „</w:t>
      </w:r>
      <w:proofErr w:type="spellStart"/>
      <w:r w:rsidR="00282D35">
        <w:rPr>
          <w:rFonts w:cs="Calibri"/>
          <w:sz w:val="24"/>
          <w:szCs w:val="24"/>
        </w:rPr>
        <w:t>amusia</w:t>
      </w:r>
      <w:proofErr w:type="spellEnd"/>
      <w:r w:rsidR="00282D35">
        <w:rPr>
          <w:rFonts w:cs="Calibri"/>
          <w:sz w:val="24"/>
          <w:szCs w:val="24"/>
        </w:rPr>
        <w:t>“.</w:t>
      </w:r>
      <w:r w:rsidR="0039233D">
        <w:rPr>
          <w:rStyle w:val="Znakapoznpodarou"/>
          <w:rFonts w:cs="Calibri"/>
          <w:sz w:val="24"/>
          <w:szCs w:val="24"/>
        </w:rPr>
        <w:footnoteReference w:id="42"/>
      </w:r>
      <w:r w:rsidR="00282D35">
        <w:rPr>
          <w:rFonts w:cs="Calibri"/>
          <w:sz w:val="24"/>
          <w:szCs w:val="24"/>
        </w:rPr>
        <w:t xml:space="preserve"> </w:t>
      </w:r>
    </w:p>
    <w:p w14:paraId="39732ED2" w14:textId="77777777" w:rsidR="00282D35" w:rsidRDefault="00282D35" w:rsidP="008B04F8">
      <w:pPr>
        <w:jc w:val="both"/>
        <w:rPr>
          <w:rFonts w:cs="Calibri"/>
          <w:sz w:val="24"/>
          <w:szCs w:val="24"/>
        </w:rPr>
      </w:pPr>
    </w:p>
    <w:p w14:paraId="32F2DF09" w14:textId="77777777" w:rsidR="00064CBA" w:rsidRPr="00282D35" w:rsidRDefault="00064CBA" w:rsidP="008B04F8">
      <w:pPr>
        <w:jc w:val="both"/>
        <w:rPr>
          <w:rFonts w:cs="Calibri"/>
          <w:sz w:val="24"/>
          <w:szCs w:val="24"/>
        </w:rPr>
      </w:pPr>
    </w:p>
    <w:p w14:paraId="6D6EEB51" w14:textId="6465AAA1" w:rsidR="000F743C" w:rsidRPr="000F743C" w:rsidRDefault="000F743C" w:rsidP="00E0228E">
      <w:pPr>
        <w:pStyle w:val="NadpisB"/>
      </w:pPr>
      <w:bookmarkStart w:id="25" w:name="_Toc138143363"/>
      <w:r w:rsidRPr="000F743C">
        <w:t xml:space="preserve">1.4.   Etiologie </w:t>
      </w:r>
      <w:r w:rsidR="00E8476A">
        <w:t>SVPU, amúzie</w:t>
      </w:r>
      <w:bookmarkEnd w:id="25"/>
    </w:p>
    <w:p w14:paraId="670B4AFC" w14:textId="77777777" w:rsidR="000F743C" w:rsidRDefault="000F743C" w:rsidP="008B04F8">
      <w:pPr>
        <w:jc w:val="both"/>
        <w:rPr>
          <w:rFonts w:cs="Calibri"/>
          <w:sz w:val="24"/>
          <w:szCs w:val="24"/>
        </w:rPr>
      </w:pPr>
    </w:p>
    <w:p w14:paraId="39D7D05F" w14:textId="0A213E29" w:rsidR="0043565C" w:rsidRDefault="0043565C" w:rsidP="008B04F8">
      <w:pPr>
        <w:jc w:val="both"/>
        <w:rPr>
          <w:rFonts w:cs="Calibri"/>
          <w:sz w:val="24"/>
          <w:szCs w:val="24"/>
        </w:rPr>
      </w:pPr>
      <w:r>
        <w:rPr>
          <w:rFonts w:cs="Calibri"/>
          <w:sz w:val="24"/>
          <w:szCs w:val="24"/>
        </w:rPr>
        <w:t xml:space="preserve">   Etiologii </w:t>
      </w:r>
      <w:proofErr w:type="spellStart"/>
      <w:r>
        <w:rPr>
          <w:rFonts w:cs="Calibri"/>
          <w:sz w:val="24"/>
          <w:szCs w:val="24"/>
        </w:rPr>
        <w:t>dysmúzie</w:t>
      </w:r>
      <w:proofErr w:type="spellEnd"/>
      <w:r>
        <w:rPr>
          <w:rFonts w:cs="Calibri"/>
          <w:sz w:val="24"/>
          <w:szCs w:val="24"/>
        </w:rPr>
        <w:t xml:space="preserve"> zde rozeberu opět v rámci specifických vývojových poruch učení, jelikož co se vzniku příčin</w:t>
      </w:r>
      <w:r w:rsidR="004D44B0">
        <w:rPr>
          <w:rFonts w:cs="Calibri"/>
          <w:sz w:val="24"/>
          <w:szCs w:val="24"/>
        </w:rPr>
        <w:t xml:space="preserve"> týče</w:t>
      </w:r>
      <w:r>
        <w:rPr>
          <w:rFonts w:cs="Calibri"/>
          <w:sz w:val="24"/>
          <w:szCs w:val="24"/>
        </w:rPr>
        <w:t>, jsou SVPU propojené.</w:t>
      </w:r>
    </w:p>
    <w:p w14:paraId="2797CC8A" w14:textId="1C7D12AB" w:rsidR="001952BA" w:rsidRDefault="00C90B2D" w:rsidP="008B04F8">
      <w:pPr>
        <w:jc w:val="both"/>
        <w:rPr>
          <w:rFonts w:cs="Calibri"/>
          <w:sz w:val="24"/>
          <w:szCs w:val="24"/>
        </w:rPr>
      </w:pPr>
      <w:r>
        <w:rPr>
          <w:rFonts w:cs="Calibri"/>
          <w:sz w:val="24"/>
          <w:szCs w:val="24"/>
        </w:rPr>
        <w:t xml:space="preserve">   </w:t>
      </w:r>
      <w:r w:rsidR="00591C89">
        <w:rPr>
          <w:rFonts w:cs="Calibri"/>
          <w:sz w:val="24"/>
          <w:szCs w:val="24"/>
        </w:rPr>
        <w:t>„Lze konstatovat, že SVPU vznikají na podkladě dysfunkce CNS a mají individuální charakter.“ (Zelinková, 2003 in Bendová, str. 179, 2015).</w:t>
      </w:r>
      <w:r w:rsidR="00064CBA">
        <w:rPr>
          <w:rStyle w:val="Znakapoznpodarou"/>
          <w:rFonts w:cs="Calibri"/>
          <w:sz w:val="24"/>
          <w:szCs w:val="24"/>
        </w:rPr>
        <w:footnoteReference w:id="43"/>
      </w:r>
      <w:r w:rsidR="00591C89">
        <w:rPr>
          <w:rFonts w:cs="Calibri"/>
          <w:sz w:val="24"/>
          <w:szCs w:val="24"/>
        </w:rPr>
        <w:t xml:space="preserve"> </w:t>
      </w:r>
      <w:r w:rsidR="00D73CF8">
        <w:rPr>
          <w:rFonts w:cs="Calibri"/>
          <w:sz w:val="24"/>
          <w:szCs w:val="24"/>
        </w:rPr>
        <w:t>Na vzniku SVPU se podílejí endogenní a exogenní příčiny</w:t>
      </w:r>
      <w:r w:rsidR="00591C89">
        <w:rPr>
          <w:rFonts w:cs="Calibri"/>
          <w:sz w:val="24"/>
          <w:szCs w:val="24"/>
        </w:rPr>
        <w:t>,</w:t>
      </w:r>
      <w:r w:rsidR="001952BA">
        <w:rPr>
          <w:rFonts w:cs="Calibri"/>
          <w:sz w:val="24"/>
          <w:szCs w:val="24"/>
        </w:rPr>
        <w:t xml:space="preserve"> za</w:t>
      </w:r>
      <w:r w:rsidR="00591C89">
        <w:rPr>
          <w:rFonts w:cs="Calibri"/>
          <w:sz w:val="24"/>
          <w:szCs w:val="24"/>
        </w:rPr>
        <w:t xml:space="preserve"> které</w:t>
      </w:r>
      <w:r w:rsidR="00D73CF8">
        <w:rPr>
          <w:rFonts w:cs="Calibri"/>
          <w:sz w:val="24"/>
          <w:szCs w:val="24"/>
        </w:rPr>
        <w:t xml:space="preserve"> </w:t>
      </w:r>
      <w:r w:rsidR="00591C89">
        <w:rPr>
          <w:rFonts w:cs="Calibri"/>
          <w:sz w:val="24"/>
          <w:szCs w:val="24"/>
        </w:rPr>
        <w:t>lze v současné době podle nejnovějších výzkumů považovat:</w:t>
      </w:r>
      <w:r w:rsidR="001952BA">
        <w:rPr>
          <w:rFonts w:cs="Calibri"/>
          <w:sz w:val="24"/>
          <w:szCs w:val="24"/>
        </w:rPr>
        <w:t xml:space="preserve"> </w:t>
      </w:r>
    </w:p>
    <w:p w14:paraId="3C446B5E" w14:textId="77777777" w:rsidR="00DE4046" w:rsidRDefault="001952BA" w:rsidP="008B04F8">
      <w:pPr>
        <w:spacing w:after="0"/>
        <w:jc w:val="both"/>
        <w:rPr>
          <w:rFonts w:cs="Calibri"/>
          <w:sz w:val="24"/>
          <w:szCs w:val="24"/>
        </w:rPr>
      </w:pPr>
      <w:r w:rsidRPr="001952BA">
        <w:rPr>
          <w:rFonts w:cs="Calibri"/>
          <w:sz w:val="24"/>
          <w:szCs w:val="24"/>
          <w:u w:val="single"/>
        </w:rPr>
        <w:t>Dispoziční</w:t>
      </w:r>
      <w:r>
        <w:rPr>
          <w:rFonts w:cs="Calibri"/>
          <w:sz w:val="24"/>
          <w:szCs w:val="24"/>
        </w:rPr>
        <w:t xml:space="preserve"> (konstituční) příčiny </w:t>
      </w:r>
    </w:p>
    <w:p w14:paraId="580FA09F" w14:textId="76788DCA" w:rsidR="009666B6" w:rsidRDefault="00064CBA" w:rsidP="008B04F8">
      <w:pPr>
        <w:spacing w:after="0"/>
        <w:jc w:val="both"/>
        <w:rPr>
          <w:rFonts w:cs="Calibri"/>
          <w:sz w:val="24"/>
          <w:szCs w:val="24"/>
        </w:rPr>
      </w:pPr>
      <w:r>
        <w:rPr>
          <w:rFonts w:cs="Calibri"/>
          <w:sz w:val="24"/>
          <w:szCs w:val="24"/>
        </w:rPr>
        <w:t xml:space="preserve">   </w:t>
      </w:r>
      <w:r w:rsidR="009666B6">
        <w:rPr>
          <w:rFonts w:cs="Calibri"/>
          <w:sz w:val="24"/>
          <w:szCs w:val="24"/>
        </w:rPr>
        <w:t xml:space="preserve">- </w:t>
      </w:r>
      <w:r w:rsidR="00DE4046">
        <w:rPr>
          <w:rFonts w:cs="Calibri"/>
          <w:sz w:val="24"/>
          <w:szCs w:val="24"/>
        </w:rPr>
        <w:t>genetické vlivy s odchylkami ve funkci centrálního nervového systému</w:t>
      </w:r>
    </w:p>
    <w:p w14:paraId="0BFA8441" w14:textId="2E22E3FD" w:rsidR="00DE4046" w:rsidRDefault="00064CBA" w:rsidP="00554DFF">
      <w:pPr>
        <w:jc w:val="both"/>
        <w:rPr>
          <w:rFonts w:cs="Calibri"/>
          <w:sz w:val="24"/>
          <w:szCs w:val="24"/>
        </w:rPr>
      </w:pPr>
      <w:r>
        <w:rPr>
          <w:rFonts w:cs="Calibri"/>
          <w:sz w:val="24"/>
          <w:szCs w:val="24"/>
        </w:rPr>
        <w:t xml:space="preserve">   </w:t>
      </w:r>
      <w:r w:rsidR="00DE4046">
        <w:rPr>
          <w:rFonts w:cs="Calibri"/>
          <w:sz w:val="24"/>
          <w:szCs w:val="24"/>
        </w:rPr>
        <w:t xml:space="preserve">- lehká mozková postižení s netypickou dominancí mozkových hemisfér </w:t>
      </w:r>
    </w:p>
    <w:p w14:paraId="344ADE12" w14:textId="516A0252" w:rsidR="00064CBA" w:rsidRPr="00064CBA" w:rsidRDefault="00064CBA" w:rsidP="00554DFF">
      <w:pPr>
        <w:jc w:val="both"/>
        <w:rPr>
          <w:rFonts w:cs="Calibri"/>
          <w:sz w:val="24"/>
          <w:szCs w:val="24"/>
        </w:rPr>
      </w:pPr>
      <w:r w:rsidRPr="00064CBA">
        <w:rPr>
          <w:rFonts w:cs="Calibri"/>
          <w:sz w:val="24"/>
          <w:szCs w:val="24"/>
          <w:u w:val="single"/>
        </w:rPr>
        <w:t>Nepříznivé vlivy školního a rodinného prostředí</w:t>
      </w:r>
      <w:r w:rsidR="00554DFF" w:rsidRPr="00554DFF">
        <w:rPr>
          <w:rStyle w:val="Znakapoznpodarou"/>
          <w:rFonts w:cs="Calibri"/>
          <w:sz w:val="24"/>
          <w:szCs w:val="24"/>
        </w:rPr>
        <w:footnoteReference w:id="44"/>
      </w:r>
    </w:p>
    <w:p w14:paraId="077CD57C" w14:textId="77777777" w:rsidR="00064CBA" w:rsidRDefault="00064CBA" w:rsidP="008B04F8">
      <w:pPr>
        <w:spacing w:after="0"/>
        <w:jc w:val="both"/>
        <w:rPr>
          <w:rFonts w:cs="Calibri"/>
          <w:sz w:val="24"/>
          <w:szCs w:val="24"/>
        </w:rPr>
      </w:pPr>
    </w:p>
    <w:p w14:paraId="3F44E17D" w14:textId="42710058" w:rsidR="00556174" w:rsidRDefault="009666B6" w:rsidP="00556174">
      <w:pPr>
        <w:jc w:val="both"/>
        <w:rPr>
          <w:rFonts w:cs="Calibri"/>
          <w:sz w:val="24"/>
          <w:szCs w:val="24"/>
        </w:rPr>
      </w:pPr>
      <w:r>
        <w:rPr>
          <w:rFonts w:cs="Calibri"/>
          <w:sz w:val="24"/>
          <w:szCs w:val="24"/>
        </w:rPr>
        <w:t xml:space="preserve">                                         </w:t>
      </w:r>
      <w:r w:rsidR="00064CBA">
        <w:rPr>
          <w:rFonts w:cs="Calibri"/>
          <w:sz w:val="24"/>
          <w:szCs w:val="24"/>
        </w:rPr>
        <w:t xml:space="preserve">           </w:t>
      </w:r>
      <w:r>
        <w:rPr>
          <w:rFonts w:cs="Calibri"/>
          <w:sz w:val="24"/>
          <w:szCs w:val="24"/>
        </w:rPr>
        <w:t xml:space="preserve">   - dispoziční příčiny „</w:t>
      </w:r>
      <w:r w:rsidRPr="00A242C5">
        <w:rPr>
          <w:rFonts w:cs="Calibri"/>
          <w:i/>
          <w:iCs/>
          <w:sz w:val="24"/>
          <w:szCs w:val="24"/>
        </w:rPr>
        <w:t>jsou poruchy, jejichž důsledkem není snížený intelekt dítěte ani málo podnětné prostředí či důsledky negativního emocionálního vývoje. Jedná se spíše o nedostatečnou funkční zdatnost centrálních instancí.</w:t>
      </w:r>
      <w:r w:rsidR="00896401" w:rsidRPr="00A242C5">
        <w:rPr>
          <w:rFonts w:cs="Calibri"/>
          <w:i/>
          <w:iCs/>
          <w:sz w:val="24"/>
          <w:szCs w:val="24"/>
        </w:rPr>
        <w:t xml:space="preserve"> Existují dva konstituční faktory, které podmiňují vznik specifických poruch učení.</w:t>
      </w:r>
      <w:r>
        <w:rPr>
          <w:rFonts w:cs="Calibri"/>
          <w:sz w:val="24"/>
          <w:szCs w:val="24"/>
        </w:rPr>
        <w:t>“</w:t>
      </w:r>
      <w:r w:rsidR="00A242C5">
        <w:rPr>
          <w:rFonts w:cs="Calibri"/>
          <w:sz w:val="24"/>
          <w:szCs w:val="24"/>
        </w:rPr>
        <w:t xml:space="preserve"> (Pokorná, 2001 in Bendová, </w:t>
      </w:r>
      <w:r w:rsidR="00554DFF">
        <w:rPr>
          <w:rFonts w:cs="Calibri"/>
          <w:sz w:val="24"/>
          <w:szCs w:val="24"/>
        </w:rPr>
        <w:t xml:space="preserve">str. 179, </w:t>
      </w:r>
      <w:r w:rsidR="00A242C5">
        <w:rPr>
          <w:rFonts w:cs="Calibri"/>
          <w:sz w:val="24"/>
          <w:szCs w:val="24"/>
        </w:rPr>
        <w:t>2015). Prvním z nich je dědičný sklon (znamená zvýšené riziko rozvoje těchto poruch s odchylkami funkce CNS) a dále lehká mozková postižení</w:t>
      </w:r>
      <w:r w:rsidR="006C6F65">
        <w:rPr>
          <w:rFonts w:cs="Calibri"/>
          <w:sz w:val="24"/>
          <w:szCs w:val="24"/>
        </w:rPr>
        <w:t>.</w:t>
      </w:r>
      <w:r w:rsidR="00554DFF">
        <w:rPr>
          <w:rStyle w:val="Znakapoznpodarou"/>
          <w:rFonts w:cs="Calibri"/>
          <w:sz w:val="24"/>
          <w:szCs w:val="24"/>
        </w:rPr>
        <w:footnoteReference w:id="45"/>
      </w:r>
      <w:r w:rsidR="006C6F65">
        <w:rPr>
          <w:rFonts w:cs="Calibri"/>
          <w:sz w:val="24"/>
          <w:szCs w:val="24"/>
        </w:rPr>
        <w:t xml:space="preserve">  </w:t>
      </w:r>
    </w:p>
    <w:p w14:paraId="5AF6DBD4" w14:textId="16983808" w:rsidR="006C6F65" w:rsidRPr="00DE4046" w:rsidRDefault="00556174" w:rsidP="008B04F8">
      <w:pPr>
        <w:spacing w:after="0"/>
        <w:jc w:val="both"/>
        <w:rPr>
          <w:rFonts w:cs="Calibri"/>
          <w:sz w:val="24"/>
          <w:szCs w:val="24"/>
        </w:rPr>
      </w:pPr>
      <w:r>
        <w:rPr>
          <w:rFonts w:cs="Calibri"/>
          <w:sz w:val="24"/>
          <w:szCs w:val="24"/>
        </w:rPr>
        <w:t xml:space="preserve">   </w:t>
      </w:r>
      <w:r w:rsidR="00713D41">
        <w:rPr>
          <w:rFonts w:cs="Calibri"/>
          <w:sz w:val="24"/>
          <w:szCs w:val="24"/>
        </w:rPr>
        <w:t>Objevují se</w:t>
      </w:r>
      <w:r w:rsidR="006C6F65">
        <w:rPr>
          <w:rFonts w:cs="Calibri"/>
          <w:sz w:val="24"/>
          <w:szCs w:val="24"/>
        </w:rPr>
        <w:t xml:space="preserve"> genetické rizikové faktory pro vznik specifických poruch učení</w:t>
      </w:r>
      <w:r w:rsidR="00713D41">
        <w:rPr>
          <w:rFonts w:cs="Calibri"/>
          <w:sz w:val="24"/>
          <w:szCs w:val="24"/>
        </w:rPr>
        <w:t>. Mezi nejbližšími příbuznými je pravděpodobnost dědičného výskytu poruchy vysoká</w:t>
      </w:r>
      <w:r w:rsidR="00554DFF">
        <w:rPr>
          <w:rFonts w:cs="Calibri"/>
          <w:sz w:val="24"/>
          <w:szCs w:val="24"/>
        </w:rPr>
        <w:t xml:space="preserve"> až</w:t>
      </w:r>
      <w:r w:rsidR="00713D41">
        <w:rPr>
          <w:rFonts w:cs="Calibri"/>
          <w:sz w:val="24"/>
          <w:szCs w:val="24"/>
        </w:rPr>
        <w:t xml:space="preserve"> 40 % - 50 %</w:t>
      </w:r>
      <w:r w:rsidR="00064CBA">
        <w:rPr>
          <w:rFonts w:cs="Calibri"/>
          <w:sz w:val="24"/>
          <w:szCs w:val="24"/>
        </w:rPr>
        <w:t xml:space="preserve">. Pokud se co nejdříve zjistí, že se v rodině již specifické vývojové poruchy </w:t>
      </w:r>
      <w:r w:rsidR="00554DFF">
        <w:rPr>
          <w:rFonts w:cs="Calibri"/>
          <w:sz w:val="24"/>
          <w:szCs w:val="24"/>
        </w:rPr>
        <w:t xml:space="preserve">jednou </w:t>
      </w:r>
      <w:r w:rsidR="00064CBA">
        <w:rPr>
          <w:rFonts w:cs="Calibri"/>
          <w:sz w:val="24"/>
          <w:szCs w:val="24"/>
        </w:rPr>
        <w:t>vyskytly, tím rychleji je možné podchytit včas případná rizika u dítěte.</w:t>
      </w:r>
      <w:r w:rsidR="00713D41">
        <w:rPr>
          <w:rFonts w:cs="Calibri"/>
          <w:sz w:val="24"/>
          <w:szCs w:val="24"/>
        </w:rPr>
        <w:t xml:space="preserve"> </w:t>
      </w:r>
    </w:p>
    <w:p w14:paraId="302F4031" w14:textId="569811D7" w:rsidR="00064CBA" w:rsidRDefault="00556174" w:rsidP="008B04F8">
      <w:pPr>
        <w:jc w:val="both"/>
        <w:rPr>
          <w:rFonts w:cs="Calibri"/>
          <w:sz w:val="24"/>
          <w:szCs w:val="24"/>
        </w:rPr>
      </w:pPr>
      <w:r>
        <w:rPr>
          <w:rFonts w:cs="Calibri"/>
          <w:sz w:val="24"/>
          <w:szCs w:val="24"/>
        </w:rPr>
        <w:t xml:space="preserve">   Lehká mozková dysfunkce bývá nejčastějším etiologickým faktorem – </w:t>
      </w:r>
      <w:r w:rsidR="00CE10AE">
        <w:rPr>
          <w:rFonts w:cs="Calibri"/>
          <w:sz w:val="24"/>
          <w:szCs w:val="24"/>
        </w:rPr>
        <w:t xml:space="preserve">syndrom příznaků, co mají společně </w:t>
      </w:r>
      <w:r>
        <w:rPr>
          <w:rFonts w:cs="Calibri"/>
          <w:sz w:val="24"/>
          <w:szCs w:val="24"/>
        </w:rPr>
        <w:t>oslaben</w:t>
      </w:r>
      <w:r w:rsidR="00CE10AE">
        <w:rPr>
          <w:rFonts w:cs="Calibri"/>
          <w:sz w:val="24"/>
          <w:szCs w:val="24"/>
        </w:rPr>
        <w:t>ou</w:t>
      </w:r>
      <w:r>
        <w:rPr>
          <w:rFonts w:cs="Calibri"/>
          <w:sz w:val="24"/>
          <w:szCs w:val="24"/>
        </w:rPr>
        <w:t xml:space="preserve"> funkc</w:t>
      </w:r>
      <w:r w:rsidR="00CE10AE">
        <w:rPr>
          <w:rFonts w:cs="Calibri"/>
          <w:sz w:val="24"/>
          <w:szCs w:val="24"/>
        </w:rPr>
        <w:t>i</w:t>
      </w:r>
      <w:r>
        <w:rPr>
          <w:rFonts w:cs="Calibri"/>
          <w:sz w:val="24"/>
          <w:szCs w:val="24"/>
        </w:rPr>
        <w:t xml:space="preserve"> centrální nervové soustavy</w:t>
      </w:r>
      <w:r w:rsidR="00CE10AE">
        <w:rPr>
          <w:rFonts w:cs="Calibri"/>
          <w:sz w:val="24"/>
          <w:szCs w:val="24"/>
        </w:rPr>
        <w:t>. Příčinou může být nedostatečné okysličování mozku, snížený objem mozkové tkáně aj.</w:t>
      </w:r>
      <w:r w:rsidR="00CE10AE">
        <w:rPr>
          <w:rStyle w:val="Znakapoznpodarou"/>
          <w:rFonts w:cs="Calibri"/>
          <w:sz w:val="24"/>
          <w:szCs w:val="24"/>
        </w:rPr>
        <w:footnoteReference w:id="46"/>
      </w:r>
    </w:p>
    <w:p w14:paraId="4932AA18" w14:textId="5DB0871C" w:rsidR="00556174" w:rsidRDefault="00556174" w:rsidP="008B04F8">
      <w:pPr>
        <w:jc w:val="both"/>
        <w:rPr>
          <w:rFonts w:cs="Calibri"/>
          <w:sz w:val="24"/>
          <w:szCs w:val="24"/>
        </w:rPr>
      </w:pPr>
      <w:r>
        <w:rPr>
          <w:rFonts w:cs="Calibri"/>
          <w:sz w:val="24"/>
          <w:szCs w:val="24"/>
        </w:rPr>
        <w:t xml:space="preserve">   Ke vzniku drobného cerebrálního poškození dochází v prenatálním (</w:t>
      </w:r>
      <w:r w:rsidR="00EC414D">
        <w:rPr>
          <w:rFonts w:cs="Calibri"/>
          <w:sz w:val="24"/>
          <w:szCs w:val="24"/>
        </w:rPr>
        <w:t>onemocnění matky, alkoholismus, kouření aj.), perinatálním (protahovaný porod, poškození hlavy novorozence, intoxikace novorozeneckou žloutenkou aj.) či postnatálním období (infekční onemocnění, střevní potíže aj.</w:t>
      </w:r>
      <w:r w:rsidR="00CE10AE">
        <w:rPr>
          <w:rStyle w:val="Znakapoznpodarou"/>
          <w:rFonts w:cs="Calibri"/>
          <w:sz w:val="24"/>
          <w:szCs w:val="24"/>
        </w:rPr>
        <w:footnoteReference w:id="47"/>
      </w:r>
    </w:p>
    <w:p w14:paraId="5AB840C4" w14:textId="392911CD" w:rsidR="00EC414D" w:rsidRDefault="00EC414D" w:rsidP="00EC414D">
      <w:pPr>
        <w:jc w:val="both"/>
        <w:rPr>
          <w:rFonts w:cs="Calibri"/>
          <w:sz w:val="24"/>
          <w:szCs w:val="24"/>
        </w:rPr>
      </w:pPr>
      <w:r w:rsidRPr="00EC414D">
        <w:rPr>
          <w:rFonts w:cs="Calibri"/>
          <w:sz w:val="24"/>
          <w:szCs w:val="24"/>
        </w:rPr>
        <w:t xml:space="preserve"> </w:t>
      </w:r>
      <w:r>
        <w:rPr>
          <w:rFonts w:cs="Calibri"/>
          <w:sz w:val="24"/>
          <w:szCs w:val="24"/>
        </w:rPr>
        <w:t xml:space="preserve">                                                      - </w:t>
      </w:r>
      <w:r w:rsidR="000E0F64">
        <w:rPr>
          <w:rFonts w:cs="Calibri"/>
          <w:sz w:val="24"/>
          <w:szCs w:val="24"/>
        </w:rPr>
        <w:t>u nepříznivého školního či rodinného prostředí nejde přímo o příčinu specifických vývojových poruch učení</w:t>
      </w:r>
      <w:r w:rsidR="00F2137D">
        <w:rPr>
          <w:rFonts w:cs="Calibri"/>
          <w:sz w:val="24"/>
          <w:szCs w:val="24"/>
        </w:rPr>
        <w:t>, ale určitě je může svým působením negativně ovlivnit</w:t>
      </w:r>
      <w:r w:rsidR="00CE10AE">
        <w:rPr>
          <w:rFonts w:cs="Calibri"/>
          <w:sz w:val="24"/>
          <w:szCs w:val="24"/>
        </w:rPr>
        <w:t xml:space="preserve">. </w:t>
      </w:r>
    </w:p>
    <w:p w14:paraId="52981AEA" w14:textId="33C576BC" w:rsidR="00CE10AE" w:rsidRDefault="00CE10AE" w:rsidP="00EC414D">
      <w:pPr>
        <w:jc w:val="both"/>
        <w:rPr>
          <w:rFonts w:cs="Calibri"/>
          <w:sz w:val="24"/>
          <w:szCs w:val="24"/>
        </w:rPr>
      </w:pPr>
      <w:r>
        <w:rPr>
          <w:rFonts w:cs="Calibri"/>
          <w:sz w:val="24"/>
          <w:szCs w:val="24"/>
        </w:rPr>
        <w:t xml:space="preserve">   „</w:t>
      </w:r>
      <w:r w:rsidRPr="00CE10AE">
        <w:rPr>
          <w:rFonts w:cs="Calibri"/>
          <w:i/>
          <w:iCs/>
          <w:sz w:val="24"/>
          <w:szCs w:val="24"/>
        </w:rPr>
        <w:t>SVPU se objevují u 2 % až 4 % populace, častější bývá výskyt u chlapců.</w:t>
      </w:r>
      <w:r>
        <w:rPr>
          <w:rFonts w:cs="Calibri"/>
          <w:i/>
          <w:iCs/>
          <w:sz w:val="24"/>
          <w:szCs w:val="24"/>
        </w:rPr>
        <w:t xml:space="preserve">“ </w:t>
      </w:r>
      <w:r>
        <w:rPr>
          <w:rFonts w:cs="Calibri"/>
          <w:sz w:val="24"/>
          <w:szCs w:val="24"/>
        </w:rPr>
        <w:t xml:space="preserve"> (Zelinková, 2012 in Bendová, str. 181, 2015)</w:t>
      </w:r>
      <w:r w:rsidR="000D6FC0">
        <w:rPr>
          <w:rStyle w:val="Znakapoznpodarou"/>
          <w:rFonts w:cs="Calibri"/>
          <w:sz w:val="24"/>
          <w:szCs w:val="24"/>
        </w:rPr>
        <w:footnoteReference w:id="48"/>
      </w:r>
    </w:p>
    <w:p w14:paraId="742B14AF" w14:textId="77777777" w:rsidR="000D6FC0" w:rsidRPr="00EC414D" w:rsidRDefault="000D6FC0" w:rsidP="00EC414D">
      <w:pPr>
        <w:jc w:val="both"/>
        <w:rPr>
          <w:rFonts w:cs="Calibri"/>
          <w:sz w:val="24"/>
          <w:szCs w:val="24"/>
        </w:rPr>
      </w:pPr>
    </w:p>
    <w:p w14:paraId="54109C40" w14:textId="5E37E974" w:rsidR="00FF5B85" w:rsidRDefault="00FF5B85" w:rsidP="008B04F8">
      <w:pPr>
        <w:jc w:val="both"/>
        <w:rPr>
          <w:rFonts w:cs="Calibri"/>
          <w:sz w:val="24"/>
          <w:szCs w:val="24"/>
        </w:rPr>
      </w:pPr>
      <w:r>
        <w:rPr>
          <w:rFonts w:cs="Calibri"/>
          <w:sz w:val="24"/>
          <w:szCs w:val="24"/>
        </w:rPr>
        <w:t xml:space="preserve">   </w:t>
      </w:r>
      <w:r w:rsidR="00DC7902">
        <w:rPr>
          <w:rFonts w:cs="Calibri"/>
          <w:sz w:val="24"/>
          <w:szCs w:val="24"/>
        </w:rPr>
        <w:t>„</w:t>
      </w:r>
      <w:r w:rsidR="00DC7902" w:rsidRPr="003E5BED">
        <w:rPr>
          <w:rFonts w:cs="Calibri"/>
          <w:i/>
          <w:iCs/>
          <w:sz w:val="24"/>
          <w:szCs w:val="24"/>
        </w:rPr>
        <w:t>Amúzie je v převážné většině vrozená a způsobená vývojovou anomálií některých oblastí v koře mozkové nebo v podkorových drahách. Porucha může být jak v dominantní, tak v nedominantní hemisféře, ač hudba je zpracovávána především v pravé polokouli mozkové, zatímco řeč převážně v levé.</w:t>
      </w:r>
      <w:r w:rsidR="00DC7902">
        <w:rPr>
          <w:rFonts w:cs="Calibri"/>
          <w:sz w:val="24"/>
          <w:szCs w:val="24"/>
        </w:rPr>
        <w:t xml:space="preserve">“ </w:t>
      </w:r>
      <w:r w:rsidR="003E5BED">
        <w:rPr>
          <w:rFonts w:cs="Calibri"/>
          <w:sz w:val="24"/>
          <w:szCs w:val="24"/>
        </w:rPr>
        <w:t>(Kollár, str. 87, 2008)</w:t>
      </w:r>
      <w:r w:rsidR="000D6FC0">
        <w:rPr>
          <w:rStyle w:val="Znakapoznpodarou"/>
          <w:rFonts w:cs="Calibri"/>
          <w:sz w:val="24"/>
          <w:szCs w:val="24"/>
        </w:rPr>
        <w:footnoteReference w:id="49"/>
      </w:r>
    </w:p>
    <w:p w14:paraId="76624712" w14:textId="73E85358" w:rsidR="000F743C" w:rsidRDefault="00DC7902" w:rsidP="008B04F8">
      <w:pPr>
        <w:jc w:val="both"/>
        <w:rPr>
          <w:rFonts w:cs="Calibri"/>
          <w:sz w:val="24"/>
          <w:szCs w:val="24"/>
        </w:rPr>
      </w:pPr>
      <w:r>
        <w:rPr>
          <w:rFonts w:cs="Calibri"/>
          <w:sz w:val="24"/>
          <w:szCs w:val="24"/>
        </w:rPr>
        <w:t xml:space="preserve">   Amúzii však může jedinec získat i během života. Může se tak stát po úrazu hlavy</w:t>
      </w:r>
      <w:r w:rsidR="003E5BED">
        <w:rPr>
          <w:rFonts w:cs="Calibri"/>
          <w:sz w:val="24"/>
          <w:szCs w:val="24"/>
        </w:rPr>
        <w:t>, kvůli zánětu, tlakem nádoru, po neurochirurgické intervenci, po mozkové příhodě aj.</w:t>
      </w:r>
      <w:r w:rsidR="000D6FC0">
        <w:rPr>
          <w:rStyle w:val="Znakapoznpodarou"/>
          <w:rFonts w:cs="Calibri"/>
          <w:sz w:val="24"/>
          <w:szCs w:val="24"/>
        </w:rPr>
        <w:footnoteReference w:id="50"/>
      </w:r>
      <w:r w:rsidR="003E5BED">
        <w:rPr>
          <w:rFonts w:cs="Calibri"/>
          <w:sz w:val="24"/>
          <w:szCs w:val="24"/>
        </w:rPr>
        <w:t xml:space="preserve"> </w:t>
      </w:r>
    </w:p>
    <w:p w14:paraId="1F8A85A9" w14:textId="77777777" w:rsidR="000D6FC0" w:rsidRDefault="003E5BED" w:rsidP="008B04F8">
      <w:pPr>
        <w:jc w:val="both"/>
        <w:rPr>
          <w:rFonts w:cs="Calibri"/>
          <w:sz w:val="24"/>
          <w:szCs w:val="24"/>
        </w:rPr>
      </w:pPr>
      <w:r>
        <w:rPr>
          <w:rFonts w:cs="Calibri"/>
          <w:sz w:val="24"/>
          <w:szCs w:val="24"/>
        </w:rPr>
        <w:t xml:space="preserve">   </w:t>
      </w:r>
    </w:p>
    <w:p w14:paraId="4B1EDBAF" w14:textId="378196F4" w:rsidR="003E5BED" w:rsidRDefault="000D6FC0" w:rsidP="008B04F8">
      <w:pPr>
        <w:jc w:val="both"/>
        <w:rPr>
          <w:rFonts w:cs="Calibri"/>
          <w:sz w:val="24"/>
          <w:szCs w:val="24"/>
        </w:rPr>
      </w:pPr>
      <w:r>
        <w:rPr>
          <w:rFonts w:cs="Calibri"/>
          <w:sz w:val="24"/>
          <w:szCs w:val="24"/>
        </w:rPr>
        <w:lastRenderedPageBreak/>
        <w:t xml:space="preserve">   </w:t>
      </w:r>
      <w:r w:rsidR="003E5BED">
        <w:rPr>
          <w:rFonts w:cs="Calibri"/>
          <w:sz w:val="24"/>
          <w:szCs w:val="24"/>
        </w:rPr>
        <w:t xml:space="preserve">Případ šedesáti jedna letého automechanika poukazuje na získanou afázii spolu s amúzií poté, co byl sražen tramvají a utrpěl frakturu lebky. Byl v bezvědomí čtyři dny. Jakmile se probudil, </w:t>
      </w:r>
      <w:r w:rsidR="00D75D1F">
        <w:rPr>
          <w:rFonts w:cs="Calibri"/>
          <w:sz w:val="24"/>
          <w:szCs w:val="24"/>
        </w:rPr>
        <w:t>po několik prvních měsíců nedokázal porozumět slovům řeči vlastního jazyka. Tato získaná porucha se bohužel nijak nezlepšila, pouze pár měsíců před svou smrtí dokázal rozeznat jen několik základních příkazů a vlastní jméno. Testovali také jeho schopnost</w:t>
      </w:r>
      <w:r w:rsidR="00496EEC">
        <w:rPr>
          <w:rFonts w:cs="Calibri"/>
          <w:sz w:val="24"/>
          <w:szCs w:val="24"/>
        </w:rPr>
        <w:t xml:space="preserve"> </w:t>
      </w:r>
      <w:r w:rsidR="00D75D1F">
        <w:rPr>
          <w:rFonts w:cs="Calibri"/>
          <w:sz w:val="24"/>
          <w:szCs w:val="24"/>
        </w:rPr>
        <w:t>kreslení základních</w:t>
      </w:r>
      <w:r w:rsidR="00496EEC">
        <w:rPr>
          <w:rFonts w:cs="Calibri"/>
          <w:sz w:val="24"/>
          <w:szCs w:val="24"/>
        </w:rPr>
        <w:t xml:space="preserve"> tvarů (trojúhelník, hvězda...)</w:t>
      </w:r>
      <w:r w:rsidR="00D75D1F">
        <w:rPr>
          <w:rFonts w:cs="Calibri"/>
          <w:sz w:val="24"/>
          <w:szCs w:val="24"/>
        </w:rPr>
        <w:t>, kde nebyl nalezen žádný problém, ovšem</w:t>
      </w:r>
      <w:r w:rsidR="00496EEC">
        <w:rPr>
          <w:rFonts w:cs="Calibri"/>
          <w:sz w:val="24"/>
          <w:szCs w:val="24"/>
        </w:rPr>
        <w:t xml:space="preserve"> bylo zjištěno, že nedokáže zahrát melodii na svou citeru, na kterou hrával před nehodou. </w:t>
      </w:r>
      <w:r w:rsidR="00CB22EB">
        <w:rPr>
          <w:rFonts w:cs="Calibri"/>
          <w:sz w:val="24"/>
          <w:szCs w:val="24"/>
        </w:rPr>
        <w:t>Dokázal zahrát izolovaně akordy, avšak žádnou souvislou melodii,</w:t>
      </w:r>
      <w:r w:rsidR="00496EEC">
        <w:rPr>
          <w:rFonts w:cs="Calibri"/>
          <w:sz w:val="24"/>
          <w:szCs w:val="24"/>
        </w:rPr>
        <w:t xml:space="preserve"> ani s notami před sebou</w:t>
      </w:r>
      <w:r w:rsidR="00CB22EB">
        <w:rPr>
          <w:rFonts w:cs="Calibri"/>
          <w:sz w:val="24"/>
          <w:szCs w:val="24"/>
        </w:rPr>
        <w:t>.</w:t>
      </w:r>
      <w:r w:rsidR="00496EEC">
        <w:rPr>
          <w:rFonts w:cs="Calibri"/>
          <w:sz w:val="24"/>
          <w:szCs w:val="24"/>
        </w:rPr>
        <w:t xml:space="preserve"> </w:t>
      </w:r>
      <w:r w:rsidR="00CB22EB">
        <w:rPr>
          <w:rFonts w:cs="Calibri"/>
          <w:sz w:val="24"/>
          <w:szCs w:val="24"/>
        </w:rPr>
        <w:t>Technika hraní na citeru zůstala zachována a a</w:t>
      </w:r>
      <w:r w:rsidR="00496EEC">
        <w:rPr>
          <w:rFonts w:cs="Calibri"/>
          <w:sz w:val="24"/>
          <w:szCs w:val="24"/>
        </w:rPr>
        <w:t>pra</w:t>
      </w:r>
      <w:r w:rsidR="00CB22EB">
        <w:rPr>
          <w:rFonts w:cs="Calibri"/>
          <w:sz w:val="24"/>
          <w:szCs w:val="24"/>
        </w:rPr>
        <w:t>xie u něj nalezena nebyla</w:t>
      </w:r>
      <w:r w:rsidR="00496EEC">
        <w:rPr>
          <w:rFonts w:cs="Calibri"/>
          <w:sz w:val="24"/>
          <w:szCs w:val="24"/>
        </w:rPr>
        <w:t xml:space="preserve">. Pacientovi byla </w:t>
      </w:r>
      <w:r w:rsidR="00CB22EB">
        <w:rPr>
          <w:rFonts w:cs="Calibri"/>
          <w:sz w:val="24"/>
          <w:szCs w:val="24"/>
        </w:rPr>
        <w:t>diagnostikována</w:t>
      </w:r>
      <w:r w:rsidR="00496EEC">
        <w:rPr>
          <w:rFonts w:cs="Calibri"/>
          <w:sz w:val="24"/>
          <w:szCs w:val="24"/>
        </w:rPr>
        <w:t xml:space="preserve"> senzorická amúzie.</w:t>
      </w:r>
      <w:r w:rsidR="00E37CB2">
        <w:rPr>
          <w:rStyle w:val="Znakapoznpodarou"/>
          <w:rFonts w:cs="Calibri"/>
          <w:sz w:val="24"/>
          <w:szCs w:val="24"/>
        </w:rPr>
        <w:footnoteReference w:id="51"/>
      </w:r>
      <w:r w:rsidR="00CB22EB">
        <w:rPr>
          <w:rFonts w:cs="Calibri"/>
          <w:sz w:val="24"/>
          <w:szCs w:val="24"/>
        </w:rPr>
        <w:t xml:space="preserve"> </w:t>
      </w:r>
    </w:p>
    <w:p w14:paraId="357CA226" w14:textId="2ECC04A2" w:rsidR="00CB22EB" w:rsidRDefault="00E37CB2" w:rsidP="008B04F8">
      <w:pPr>
        <w:jc w:val="both"/>
        <w:rPr>
          <w:rFonts w:cs="Calibri"/>
          <w:sz w:val="24"/>
          <w:szCs w:val="24"/>
        </w:rPr>
      </w:pPr>
      <w:r>
        <w:rPr>
          <w:rFonts w:cs="Calibri"/>
          <w:sz w:val="24"/>
          <w:szCs w:val="24"/>
        </w:rPr>
        <w:t xml:space="preserve">   Amúzie se vyskytuje asi ve 4 % evropské a severoamerické populace, zatímco lehčí poruchy muzikality jsou častější (kolem 10 % - 15 % populace).</w:t>
      </w:r>
      <w:r>
        <w:rPr>
          <w:rStyle w:val="Znakapoznpodarou"/>
          <w:rFonts w:cs="Calibri"/>
          <w:sz w:val="24"/>
          <w:szCs w:val="24"/>
        </w:rPr>
        <w:footnoteReference w:id="52"/>
      </w:r>
    </w:p>
    <w:p w14:paraId="7850FE2C" w14:textId="77777777" w:rsidR="000D6FC0" w:rsidRDefault="000D6FC0" w:rsidP="008B04F8">
      <w:pPr>
        <w:jc w:val="both"/>
        <w:rPr>
          <w:rFonts w:cs="Calibri"/>
          <w:sz w:val="24"/>
          <w:szCs w:val="24"/>
        </w:rPr>
      </w:pPr>
    </w:p>
    <w:p w14:paraId="73D2965F" w14:textId="77777777" w:rsidR="007B3C9B" w:rsidRPr="003E5BED" w:rsidRDefault="007B3C9B" w:rsidP="008B04F8">
      <w:pPr>
        <w:jc w:val="both"/>
        <w:rPr>
          <w:rFonts w:cs="Calibri"/>
          <w:sz w:val="24"/>
          <w:szCs w:val="24"/>
        </w:rPr>
      </w:pPr>
    </w:p>
    <w:p w14:paraId="3BB0384C" w14:textId="439EA90F" w:rsidR="000F743C" w:rsidRPr="000F743C" w:rsidRDefault="000F743C" w:rsidP="00E0228E">
      <w:pPr>
        <w:pStyle w:val="NadpisB"/>
      </w:pPr>
      <w:bookmarkStart w:id="28" w:name="_Toc138143364"/>
      <w:r w:rsidRPr="000F743C">
        <w:t>1.5.   Diagnostika</w:t>
      </w:r>
      <w:bookmarkEnd w:id="28"/>
      <w:r w:rsidRPr="000F743C">
        <w:t xml:space="preserve"> </w:t>
      </w:r>
    </w:p>
    <w:p w14:paraId="7C124C0A" w14:textId="7EC5DD4C" w:rsidR="000F743C" w:rsidRDefault="00495FEE" w:rsidP="008B04F8">
      <w:pPr>
        <w:jc w:val="both"/>
        <w:rPr>
          <w:rFonts w:cs="Calibri"/>
          <w:sz w:val="24"/>
          <w:szCs w:val="24"/>
        </w:rPr>
      </w:pPr>
      <w:r>
        <w:rPr>
          <w:rFonts w:cs="Calibri"/>
          <w:sz w:val="32"/>
          <w:szCs w:val="32"/>
        </w:rPr>
        <w:t xml:space="preserve">   </w:t>
      </w:r>
    </w:p>
    <w:p w14:paraId="12AD9458" w14:textId="74098498" w:rsidR="00495FEE" w:rsidRDefault="00495FEE" w:rsidP="008B04F8">
      <w:pPr>
        <w:jc w:val="both"/>
        <w:rPr>
          <w:rFonts w:cs="Calibri"/>
          <w:sz w:val="24"/>
          <w:szCs w:val="24"/>
        </w:rPr>
      </w:pPr>
      <w:r>
        <w:rPr>
          <w:rFonts w:cs="Calibri"/>
          <w:sz w:val="24"/>
          <w:szCs w:val="24"/>
        </w:rPr>
        <w:t xml:space="preserve">   Odbornou</w:t>
      </w:r>
      <w:r w:rsidR="0067640D">
        <w:rPr>
          <w:rFonts w:cs="Calibri"/>
          <w:sz w:val="24"/>
          <w:szCs w:val="24"/>
        </w:rPr>
        <w:t>, komplexní</w:t>
      </w:r>
      <w:r w:rsidR="00FB2DAB">
        <w:rPr>
          <w:rFonts w:cs="Calibri"/>
          <w:sz w:val="24"/>
          <w:szCs w:val="24"/>
        </w:rPr>
        <w:t xml:space="preserve"> speciálně pedagogickou</w:t>
      </w:r>
      <w:r>
        <w:rPr>
          <w:rFonts w:cs="Calibri"/>
          <w:sz w:val="24"/>
          <w:szCs w:val="24"/>
        </w:rPr>
        <w:t xml:space="preserve"> diagnostiku</w:t>
      </w:r>
      <w:r w:rsidR="00805157">
        <w:rPr>
          <w:rFonts w:cs="Calibri"/>
          <w:sz w:val="24"/>
          <w:szCs w:val="24"/>
        </w:rPr>
        <w:t xml:space="preserve"> žáka s</w:t>
      </w:r>
      <w:r>
        <w:rPr>
          <w:rFonts w:cs="Calibri"/>
          <w:sz w:val="24"/>
          <w:szCs w:val="24"/>
        </w:rPr>
        <w:t xml:space="preserve"> S</w:t>
      </w:r>
      <w:r w:rsidR="00E8476A">
        <w:rPr>
          <w:rFonts w:cs="Calibri"/>
          <w:sz w:val="24"/>
          <w:szCs w:val="24"/>
        </w:rPr>
        <w:t>V</w:t>
      </w:r>
      <w:r>
        <w:rPr>
          <w:rFonts w:cs="Calibri"/>
          <w:sz w:val="24"/>
          <w:szCs w:val="24"/>
        </w:rPr>
        <w:t xml:space="preserve">PU, </w:t>
      </w:r>
      <w:r w:rsidR="005079C1">
        <w:rPr>
          <w:rFonts w:cs="Calibri"/>
          <w:sz w:val="24"/>
          <w:szCs w:val="24"/>
        </w:rPr>
        <w:t xml:space="preserve">s </w:t>
      </w:r>
      <w:r>
        <w:rPr>
          <w:rFonts w:cs="Calibri"/>
          <w:sz w:val="24"/>
          <w:szCs w:val="24"/>
        </w:rPr>
        <w:t>postižení</w:t>
      </w:r>
      <w:r w:rsidR="00805157">
        <w:rPr>
          <w:rFonts w:cs="Calibri"/>
          <w:sz w:val="24"/>
          <w:szCs w:val="24"/>
        </w:rPr>
        <w:t>m</w:t>
      </w:r>
      <w:r>
        <w:rPr>
          <w:rFonts w:cs="Calibri"/>
          <w:sz w:val="24"/>
          <w:szCs w:val="24"/>
        </w:rPr>
        <w:t xml:space="preserve"> </w:t>
      </w:r>
      <w:r w:rsidR="005079C1">
        <w:rPr>
          <w:rFonts w:cs="Calibri"/>
          <w:sz w:val="24"/>
          <w:szCs w:val="24"/>
        </w:rPr>
        <w:t>či jinými problémy</w:t>
      </w:r>
      <w:r w:rsidR="00763D3D">
        <w:rPr>
          <w:rFonts w:cs="Calibri"/>
          <w:sz w:val="24"/>
          <w:szCs w:val="24"/>
        </w:rPr>
        <w:t xml:space="preserve"> </w:t>
      </w:r>
      <w:r>
        <w:rPr>
          <w:rFonts w:cs="Calibri"/>
          <w:sz w:val="24"/>
          <w:szCs w:val="24"/>
        </w:rPr>
        <w:t xml:space="preserve">provádí </w:t>
      </w:r>
      <w:r w:rsidR="0067640D">
        <w:rPr>
          <w:rFonts w:cs="Calibri"/>
          <w:sz w:val="24"/>
          <w:szCs w:val="24"/>
        </w:rPr>
        <w:t>v institucích jako jsou PPP (pedagogicko-psychologická poradna) a SPP (speciálně-pedagogická poradna</w:t>
      </w:r>
      <w:r w:rsidR="0053037F">
        <w:rPr>
          <w:rFonts w:cs="Calibri"/>
          <w:sz w:val="24"/>
          <w:szCs w:val="24"/>
        </w:rPr>
        <w:t>)</w:t>
      </w:r>
      <w:r w:rsidR="0067640D">
        <w:rPr>
          <w:rFonts w:cs="Calibri"/>
          <w:sz w:val="24"/>
          <w:szCs w:val="24"/>
        </w:rPr>
        <w:t xml:space="preserve"> speciální pedagogové a psychologové.</w:t>
      </w:r>
    </w:p>
    <w:p w14:paraId="0CF6B074" w14:textId="3A268D5A" w:rsidR="0067640D" w:rsidRPr="00495FEE" w:rsidRDefault="0067640D" w:rsidP="008B04F8">
      <w:pPr>
        <w:jc w:val="both"/>
        <w:rPr>
          <w:rFonts w:cs="Calibri"/>
          <w:sz w:val="24"/>
          <w:szCs w:val="24"/>
        </w:rPr>
      </w:pPr>
      <w:r>
        <w:rPr>
          <w:rFonts w:cs="Calibri"/>
          <w:sz w:val="24"/>
          <w:szCs w:val="24"/>
        </w:rPr>
        <w:t xml:space="preserve">   Diagnostika studenta nám </w:t>
      </w:r>
      <w:proofErr w:type="gramStart"/>
      <w:r>
        <w:rPr>
          <w:rFonts w:cs="Calibri"/>
          <w:sz w:val="24"/>
          <w:szCs w:val="24"/>
        </w:rPr>
        <w:t>slouží</w:t>
      </w:r>
      <w:proofErr w:type="gramEnd"/>
      <w:r>
        <w:rPr>
          <w:rFonts w:cs="Calibri"/>
          <w:sz w:val="24"/>
          <w:szCs w:val="24"/>
        </w:rPr>
        <w:t xml:space="preserve"> k tomu, abychom </w:t>
      </w:r>
      <w:r w:rsidR="005079C1">
        <w:rPr>
          <w:rFonts w:cs="Calibri"/>
          <w:sz w:val="24"/>
          <w:szCs w:val="24"/>
        </w:rPr>
        <w:t>věděli, jak správně s žákem pracovat, v jakých oblastech potřebuje</w:t>
      </w:r>
      <w:r w:rsidR="00FB2DAB">
        <w:rPr>
          <w:rFonts w:cs="Calibri"/>
          <w:sz w:val="24"/>
          <w:szCs w:val="24"/>
        </w:rPr>
        <w:t xml:space="preserve"> žák</w:t>
      </w:r>
      <w:r w:rsidR="005079C1">
        <w:rPr>
          <w:rFonts w:cs="Calibri"/>
          <w:sz w:val="24"/>
          <w:szCs w:val="24"/>
        </w:rPr>
        <w:t xml:space="preserve"> </w:t>
      </w:r>
      <w:r w:rsidR="00FB2DAB">
        <w:rPr>
          <w:rFonts w:cs="Calibri"/>
          <w:sz w:val="24"/>
          <w:szCs w:val="24"/>
        </w:rPr>
        <w:t xml:space="preserve">případně odlišný přístup ve výuce, aby byl výsledek oné výuky efektivní. </w:t>
      </w:r>
      <w:r w:rsidR="00037B15">
        <w:rPr>
          <w:rFonts w:cs="Calibri"/>
          <w:sz w:val="24"/>
          <w:szCs w:val="24"/>
        </w:rPr>
        <w:t>Také jsou zde zmíněny zdra</w:t>
      </w:r>
      <w:r w:rsidR="009C7FAA">
        <w:rPr>
          <w:rFonts w:cs="Calibri"/>
          <w:sz w:val="24"/>
          <w:szCs w:val="24"/>
        </w:rPr>
        <w:t xml:space="preserve">votní stav a </w:t>
      </w:r>
      <w:r w:rsidR="00037B15">
        <w:rPr>
          <w:rFonts w:cs="Calibri"/>
          <w:sz w:val="24"/>
          <w:szCs w:val="24"/>
        </w:rPr>
        <w:t xml:space="preserve">potřeby žáka, zda </w:t>
      </w:r>
      <w:r w:rsidR="009C7FAA">
        <w:rPr>
          <w:rFonts w:cs="Calibri"/>
          <w:sz w:val="24"/>
          <w:szCs w:val="24"/>
        </w:rPr>
        <w:t>jsou doporučeny</w:t>
      </w:r>
      <w:r w:rsidR="00037B15">
        <w:rPr>
          <w:rFonts w:cs="Calibri"/>
          <w:sz w:val="24"/>
          <w:szCs w:val="24"/>
        </w:rPr>
        <w:t xml:space="preserve"> během výuky pa</w:t>
      </w:r>
      <w:r w:rsidR="009C7FAA">
        <w:rPr>
          <w:rFonts w:cs="Calibri"/>
          <w:sz w:val="24"/>
          <w:szCs w:val="24"/>
        </w:rPr>
        <w:t xml:space="preserve">uzy, jelikož se soustředit celou vyučovací hodinu by žáka až příliš vyčerpalo apod. </w:t>
      </w:r>
    </w:p>
    <w:p w14:paraId="44503B50" w14:textId="0823D815" w:rsidR="00540C07" w:rsidRDefault="00540C07" w:rsidP="008B04F8">
      <w:pPr>
        <w:jc w:val="both"/>
        <w:rPr>
          <w:rFonts w:cs="Calibri"/>
          <w:sz w:val="24"/>
          <w:szCs w:val="24"/>
        </w:rPr>
      </w:pPr>
      <w:r>
        <w:rPr>
          <w:rFonts w:cs="Calibri"/>
          <w:sz w:val="32"/>
          <w:szCs w:val="32"/>
        </w:rPr>
        <w:t xml:space="preserve">   </w:t>
      </w:r>
      <w:r w:rsidR="009C7FAA" w:rsidRPr="009C7FAA">
        <w:rPr>
          <w:rFonts w:cs="Calibri"/>
          <w:sz w:val="24"/>
          <w:szCs w:val="24"/>
        </w:rPr>
        <w:t>Dříve</w:t>
      </w:r>
      <w:r w:rsidR="009C7FAA">
        <w:rPr>
          <w:rFonts w:cs="Calibri"/>
          <w:sz w:val="24"/>
          <w:szCs w:val="24"/>
        </w:rPr>
        <w:t>, než se však dítě dostane ke speciálnímu pedagogovi, je převážně na rodičích a učitelích</w:t>
      </w:r>
      <w:r w:rsidR="00B57B28">
        <w:rPr>
          <w:rFonts w:cs="Calibri"/>
          <w:sz w:val="24"/>
          <w:szCs w:val="24"/>
        </w:rPr>
        <w:t>, zda si všimnou nějaké diferenciace v některé z oblastí učení a právě, když dítě nastoupí do školy, může se snáz vypozorovat rozdíl či výkyv při výkonu v některém z vyučovacích předmětů.</w:t>
      </w:r>
      <w:r w:rsidR="00550784">
        <w:rPr>
          <w:rStyle w:val="Znakapoznpodarou"/>
          <w:rFonts w:cs="Calibri"/>
          <w:sz w:val="24"/>
          <w:szCs w:val="24"/>
        </w:rPr>
        <w:footnoteReference w:id="53"/>
      </w:r>
      <w:r w:rsidR="00550784">
        <w:rPr>
          <w:rFonts w:cs="Calibri"/>
          <w:sz w:val="24"/>
          <w:szCs w:val="24"/>
        </w:rPr>
        <w:t xml:space="preserve"> </w:t>
      </w:r>
    </w:p>
    <w:p w14:paraId="42B9BB29" w14:textId="368390F4" w:rsidR="00550784" w:rsidRDefault="00550784" w:rsidP="008B04F8">
      <w:pPr>
        <w:jc w:val="both"/>
        <w:rPr>
          <w:rFonts w:cs="Calibri"/>
          <w:sz w:val="24"/>
          <w:szCs w:val="24"/>
        </w:rPr>
      </w:pPr>
      <w:r w:rsidRPr="00550784">
        <w:rPr>
          <w:rFonts w:cs="Calibri"/>
          <w:i/>
          <w:iCs/>
          <w:sz w:val="24"/>
          <w:szCs w:val="24"/>
        </w:rPr>
        <w:t xml:space="preserve">   </w:t>
      </w:r>
      <w:r w:rsidRPr="00550784">
        <w:rPr>
          <w:rFonts w:cs="Calibri"/>
          <w:sz w:val="24"/>
          <w:szCs w:val="24"/>
        </w:rPr>
        <w:t xml:space="preserve">Co se týká konkrétně </w:t>
      </w:r>
      <w:proofErr w:type="spellStart"/>
      <w:r w:rsidRPr="00550784">
        <w:rPr>
          <w:rFonts w:cs="Calibri"/>
          <w:sz w:val="24"/>
          <w:szCs w:val="24"/>
        </w:rPr>
        <w:t>dysmúzie</w:t>
      </w:r>
      <w:proofErr w:type="spellEnd"/>
      <w:r w:rsidRPr="00550784">
        <w:rPr>
          <w:rFonts w:cs="Calibri"/>
          <w:sz w:val="24"/>
          <w:szCs w:val="24"/>
        </w:rPr>
        <w:t>:</w:t>
      </w:r>
      <w:r>
        <w:rPr>
          <w:rFonts w:cs="Calibri"/>
          <w:i/>
          <w:iCs/>
          <w:sz w:val="24"/>
          <w:szCs w:val="24"/>
        </w:rPr>
        <w:t xml:space="preserve"> </w:t>
      </w:r>
      <w:r w:rsidRPr="00550784">
        <w:rPr>
          <w:rFonts w:cs="Calibri"/>
          <w:i/>
          <w:iCs/>
          <w:sz w:val="24"/>
          <w:szCs w:val="24"/>
        </w:rPr>
        <w:t xml:space="preserve">„Obecně není jednoduché určit, kde </w:t>
      </w:r>
      <w:proofErr w:type="gramStart"/>
      <w:r w:rsidRPr="00550784">
        <w:rPr>
          <w:rFonts w:cs="Calibri"/>
          <w:i/>
          <w:iCs/>
          <w:sz w:val="24"/>
          <w:szCs w:val="24"/>
        </w:rPr>
        <w:t>leží</w:t>
      </w:r>
      <w:proofErr w:type="gramEnd"/>
      <w:r w:rsidRPr="00550784">
        <w:rPr>
          <w:rFonts w:cs="Calibri"/>
          <w:i/>
          <w:iCs/>
          <w:sz w:val="24"/>
          <w:szCs w:val="24"/>
        </w:rPr>
        <w:t xml:space="preserve"> hranice mezi specifickou poruchou učení a opožděným vývojem hudebních schopností nebo situací, kdy zkrátka nejsou u pacientů rozvinuté. Pouze ve chvíli, kdy se </w:t>
      </w:r>
      <w:proofErr w:type="gramStart"/>
      <w:r w:rsidRPr="00550784">
        <w:rPr>
          <w:rFonts w:cs="Calibri"/>
          <w:i/>
          <w:iCs/>
          <w:sz w:val="24"/>
          <w:szCs w:val="24"/>
        </w:rPr>
        <w:t>podaří</w:t>
      </w:r>
      <w:proofErr w:type="gramEnd"/>
      <w:r w:rsidRPr="00550784">
        <w:rPr>
          <w:rFonts w:cs="Calibri"/>
          <w:i/>
          <w:iCs/>
          <w:sz w:val="24"/>
          <w:szCs w:val="24"/>
        </w:rPr>
        <w:t xml:space="preserve"> identifikovat konkrétní problém, je ovšem možné poskytnout pacientovi pomoc, kterou potřebuje, a proto je správná diagnostika velice důležitá.“</w:t>
      </w:r>
      <w:r>
        <w:rPr>
          <w:rFonts w:cs="Calibri"/>
          <w:i/>
          <w:iCs/>
          <w:sz w:val="24"/>
          <w:szCs w:val="24"/>
        </w:rPr>
        <w:t xml:space="preserve"> </w:t>
      </w:r>
      <w:r>
        <w:rPr>
          <w:rFonts w:cs="Calibri"/>
          <w:sz w:val="24"/>
          <w:szCs w:val="24"/>
        </w:rPr>
        <w:t>(Kubešová, 2023)</w:t>
      </w:r>
      <w:r>
        <w:rPr>
          <w:rStyle w:val="Znakapoznpodarou"/>
          <w:rFonts w:cs="Calibri"/>
          <w:sz w:val="24"/>
          <w:szCs w:val="24"/>
        </w:rPr>
        <w:footnoteReference w:id="54"/>
      </w:r>
      <w:r>
        <w:rPr>
          <w:rFonts w:cs="Calibri"/>
          <w:sz w:val="24"/>
          <w:szCs w:val="24"/>
        </w:rPr>
        <w:t xml:space="preserve"> </w:t>
      </w:r>
    </w:p>
    <w:p w14:paraId="3FD9A83A" w14:textId="77777777" w:rsidR="00DB30A6" w:rsidRDefault="00DB30A6" w:rsidP="008B04F8">
      <w:pPr>
        <w:jc w:val="both"/>
        <w:rPr>
          <w:rFonts w:cs="Calibri"/>
          <w:sz w:val="24"/>
          <w:szCs w:val="24"/>
        </w:rPr>
      </w:pPr>
    </w:p>
    <w:p w14:paraId="4E0A3639" w14:textId="77777777" w:rsidR="00DB30A6" w:rsidRPr="00B57B28" w:rsidRDefault="00DB30A6" w:rsidP="008B04F8">
      <w:pPr>
        <w:jc w:val="both"/>
        <w:rPr>
          <w:rFonts w:cs="Calibri"/>
          <w:sz w:val="24"/>
          <w:szCs w:val="24"/>
        </w:rPr>
      </w:pPr>
    </w:p>
    <w:p w14:paraId="5AAED82B" w14:textId="0DF2A178" w:rsidR="000F743C" w:rsidRDefault="000F743C" w:rsidP="007A133F">
      <w:pPr>
        <w:pStyle w:val="NadpisB"/>
      </w:pPr>
      <w:bookmarkStart w:id="29" w:name="_Toc138143365"/>
      <w:r w:rsidRPr="000F743C">
        <w:lastRenderedPageBreak/>
        <w:t xml:space="preserve">1.6.   Reedukace </w:t>
      </w:r>
      <w:proofErr w:type="spellStart"/>
      <w:r w:rsidR="003875CB">
        <w:t>dysmúzie</w:t>
      </w:r>
      <w:bookmarkEnd w:id="29"/>
      <w:proofErr w:type="spellEnd"/>
    </w:p>
    <w:p w14:paraId="3475D844" w14:textId="77777777" w:rsidR="007A133F" w:rsidRPr="007A133F" w:rsidRDefault="007A133F" w:rsidP="007A133F">
      <w:pPr>
        <w:pStyle w:val="NadpisB"/>
        <w:rPr>
          <w:sz w:val="24"/>
          <w:szCs w:val="24"/>
        </w:rPr>
      </w:pPr>
    </w:p>
    <w:p w14:paraId="46D39B5C" w14:textId="27F68158" w:rsidR="005079C1" w:rsidRDefault="005079C1" w:rsidP="008B04F8">
      <w:pPr>
        <w:jc w:val="both"/>
        <w:rPr>
          <w:rFonts w:cs="Calibri"/>
          <w:sz w:val="24"/>
          <w:szCs w:val="24"/>
        </w:rPr>
      </w:pPr>
      <w:r w:rsidRPr="005079C1">
        <w:rPr>
          <w:rFonts w:cs="Calibri"/>
          <w:sz w:val="24"/>
          <w:szCs w:val="24"/>
        </w:rPr>
        <w:t xml:space="preserve">   Reedukac</w:t>
      </w:r>
      <w:r w:rsidR="00DA66A2">
        <w:rPr>
          <w:rFonts w:cs="Calibri"/>
          <w:sz w:val="24"/>
          <w:szCs w:val="24"/>
        </w:rPr>
        <w:t>í</w:t>
      </w:r>
      <w:r w:rsidRPr="005079C1">
        <w:rPr>
          <w:rFonts w:cs="Calibri"/>
          <w:sz w:val="24"/>
          <w:szCs w:val="24"/>
        </w:rPr>
        <w:t xml:space="preserve"> se rozumí tzv. náprava</w:t>
      </w:r>
      <w:r w:rsidR="003875CB">
        <w:rPr>
          <w:rFonts w:cs="Calibri"/>
          <w:sz w:val="24"/>
          <w:szCs w:val="24"/>
        </w:rPr>
        <w:t xml:space="preserve"> nebo snaha o nápravu a postupné zlepšení konkrétní postižené funkce.</w:t>
      </w:r>
      <w:r w:rsidR="00422501">
        <w:rPr>
          <w:rFonts w:cs="Calibri"/>
          <w:sz w:val="24"/>
          <w:szCs w:val="24"/>
        </w:rPr>
        <w:t xml:space="preserve"> </w:t>
      </w:r>
      <w:r w:rsidR="00BB7039">
        <w:rPr>
          <w:rFonts w:cs="Calibri"/>
          <w:sz w:val="24"/>
          <w:szCs w:val="24"/>
        </w:rPr>
        <w:t>Je dobré při reedukaci zapojit více smyslů a snažit se to celé pojmout spíše ve stylu hry a relaxace.</w:t>
      </w:r>
    </w:p>
    <w:p w14:paraId="3C708F53" w14:textId="00F11E1A" w:rsidR="000126AA" w:rsidRDefault="00422501" w:rsidP="008B04F8">
      <w:pPr>
        <w:jc w:val="both"/>
        <w:rPr>
          <w:rFonts w:cs="Calibri"/>
          <w:sz w:val="24"/>
          <w:szCs w:val="24"/>
        </w:rPr>
      </w:pPr>
      <w:r>
        <w:rPr>
          <w:rFonts w:cs="Calibri"/>
          <w:sz w:val="24"/>
          <w:szCs w:val="24"/>
        </w:rPr>
        <w:t xml:space="preserve">   Jako vhodným zdrojem metod pro nápravu </w:t>
      </w:r>
      <w:proofErr w:type="spellStart"/>
      <w:r>
        <w:rPr>
          <w:rFonts w:cs="Calibri"/>
          <w:sz w:val="24"/>
          <w:szCs w:val="24"/>
        </w:rPr>
        <w:t>dysmúzie</w:t>
      </w:r>
      <w:proofErr w:type="spellEnd"/>
      <w:r>
        <w:rPr>
          <w:rFonts w:cs="Calibri"/>
          <w:sz w:val="24"/>
          <w:szCs w:val="24"/>
        </w:rPr>
        <w:t xml:space="preserve"> se považuje </w:t>
      </w:r>
      <w:r w:rsidRPr="00422501">
        <w:rPr>
          <w:rFonts w:cs="Calibri"/>
          <w:sz w:val="24"/>
          <w:szCs w:val="24"/>
          <w:u w:val="single"/>
        </w:rPr>
        <w:t>muzikoterapie:</w:t>
      </w:r>
    </w:p>
    <w:p w14:paraId="64824DE2" w14:textId="6D100CC2" w:rsidR="000126AA" w:rsidRPr="0025425E" w:rsidRDefault="000126AA" w:rsidP="008B04F8">
      <w:pPr>
        <w:jc w:val="both"/>
        <w:rPr>
          <w:rFonts w:cs="Calibri"/>
          <w:sz w:val="24"/>
          <w:szCs w:val="24"/>
        </w:rPr>
      </w:pPr>
      <w:r>
        <w:rPr>
          <w:rFonts w:cs="Calibri"/>
          <w:sz w:val="24"/>
          <w:szCs w:val="24"/>
        </w:rPr>
        <w:t xml:space="preserve">   </w:t>
      </w:r>
      <w:r w:rsidR="00862D56">
        <w:rPr>
          <w:rFonts w:cs="Calibri"/>
          <w:sz w:val="24"/>
          <w:szCs w:val="24"/>
        </w:rPr>
        <w:t xml:space="preserve">Muzikoterapii lze považovat za expresivně terapeutický přístup ve speciální pedagogice. Řadí se tedy do expresivních terapií. Pojem expresivní znamená, že se užívá výrazových uměleckých prostředků, jenž mohou mít podobu hudební, dramatickou, literární, výtvarnou či pohybovou. </w:t>
      </w:r>
      <w:r w:rsidR="0025425E">
        <w:rPr>
          <w:rFonts w:cs="Calibri"/>
          <w:sz w:val="24"/>
          <w:szCs w:val="24"/>
        </w:rPr>
        <w:t xml:space="preserve">Kromě pojmu expresivní terapie se taktéž používá termínu </w:t>
      </w:r>
      <w:r w:rsidR="0025425E" w:rsidRPr="0025425E">
        <w:rPr>
          <w:rFonts w:cs="Calibri"/>
          <w:sz w:val="24"/>
          <w:szCs w:val="24"/>
          <w:u w:val="single"/>
        </w:rPr>
        <w:t>arteterapie v širším významu</w:t>
      </w:r>
      <w:r w:rsidR="0025425E">
        <w:rPr>
          <w:rFonts w:cs="Calibri"/>
          <w:sz w:val="24"/>
          <w:szCs w:val="24"/>
        </w:rPr>
        <w:t xml:space="preserve">, </w:t>
      </w:r>
      <w:r w:rsidR="0025425E" w:rsidRPr="0025425E">
        <w:rPr>
          <w:rFonts w:cs="Calibri"/>
          <w:sz w:val="24"/>
          <w:szCs w:val="24"/>
          <w:u w:val="single"/>
        </w:rPr>
        <w:t>arteterapie v užším významu</w:t>
      </w:r>
      <w:r w:rsidR="00FB2DAB">
        <w:rPr>
          <w:rFonts w:cs="Calibri"/>
          <w:sz w:val="24"/>
          <w:szCs w:val="24"/>
        </w:rPr>
        <w:t xml:space="preserve"> </w:t>
      </w:r>
      <w:r w:rsidR="0025425E">
        <w:rPr>
          <w:rFonts w:cs="Calibri"/>
          <w:sz w:val="24"/>
          <w:szCs w:val="24"/>
        </w:rPr>
        <w:t>definuje jednu z expresivních terapií, která se zaměřuje na aplikaci výtvarných prostředků.</w:t>
      </w:r>
      <w:r w:rsidR="007A133F">
        <w:rPr>
          <w:rStyle w:val="Znakapoznpodarou"/>
          <w:rFonts w:cs="Calibri"/>
          <w:sz w:val="24"/>
          <w:szCs w:val="24"/>
        </w:rPr>
        <w:footnoteReference w:id="55"/>
      </w:r>
      <w:r w:rsidR="0025425E">
        <w:rPr>
          <w:rFonts w:cs="Calibri"/>
          <w:sz w:val="24"/>
          <w:szCs w:val="24"/>
        </w:rPr>
        <w:t xml:space="preserve"> </w:t>
      </w:r>
    </w:p>
    <w:p w14:paraId="5D156862" w14:textId="1C63A9F8" w:rsidR="00F03BF8" w:rsidRDefault="0025443C" w:rsidP="008B04F8">
      <w:pPr>
        <w:jc w:val="both"/>
        <w:rPr>
          <w:rFonts w:cs="Calibri"/>
          <w:sz w:val="24"/>
          <w:szCs w:val="24"/>
        </w:rPr>
      </w:pPr>
      <w:r w:rsidRPr="0025443C">
        <w:rPr>
          <w:rFonts w:cs="Calibri"/>
          <w:i/>
          <w:iCs/>
          <w:sz w:val="24"/>
          <w:szCs w:val="24"/>
        </w:rPr>
        <w:t xml:space="preserve">   „Muzikoterapii lze definovat jako </w:t>
      </w:r>
      <w:r w:rsidRPr="00E814C4">
        <w:rPr>
          <w:rFonts w:cs="Calibri"/>
          <w:b/>
          <w:bCs/>
          <w:i/>
          <w:iCs/>
          <w:sz w:val="24"/>
          <w:szCs w:val="24"/>
        </w:rPr>
        <w:t>umění</w:t>
      </w:r>
      <w:r w:rsidRPr="0025443C">
        <w:rPr>
          <w:rFonts w:cs="Calibri"/>
          <w:i/>
          <w:iCs/>
          <w:sz w:val="24"/>
          <w:szCs w:val="24"/>
        </w:rPr>
        <w:t>, vědecký obor nebo interpersonální proces (</w:t>
      </w:r>
      <w:proofErr w:type="spellStart"/>
      <w:r w:rsidRPr="0025443C">
        <w:rPr>
          <w:rFonts w:cs="Calibri"/>
          <w:i/>
          <w:iCs/>
          <w:sz w:val="24"/>
          <w:szCs w:val="24"/>
        </w:rPr>
        <w:t>Bruscia</w:t>
      </w:r>
      <w:proofErr w:type="spellEnd"/>
      <w:r w:rsidRPr="0025443C">
        <w:rPr>
          <w:rFonts w:cs="Calibri"/>
          <w:i/>
          <w:iCs/>
          <w:sz w:val="24"/>
          <w:szCs w:val="24"/>
        </w:rPr>
        <w:t xml:space="preserve">, 1998). Každá tato identita přisuzuje muzikoterapii odlišné vlastnosti: jako umění je muzikoterapie spojena se subjektivitou, individualitou, kreativitou a krásou. Jako </w:t>
      </w:r>
      <w:r w:rsidRPr="00E814C4">
        <w:rPr>
          <w:rFonts w:cs="Calibri"/>
          <w:b/>
          <w:bCs/>
          <w:i/>
          <w:iCs/>
          <w:sz w:val="24"/>
          <w:szCs w:val="24"/>
        </w:rPr>
        <w:t>vědecký obor</w:t>
      </w:r>
      <w:r w:rsidRPr="0025443C">
        <w:rPr>
          <w:rFonts w:cs="Calibri"/>
          <w:i/>
          <w:iCs/>
          <w:sz w:val="24"/>
          <w:szCs w:val="24"/>
        </w:rPr>
        <w:t xml:space="preserve"> ji charakterizuje snaha o objektivitu, univerzálnost, </w:t>
      </w:r>
      <w:proofErr w:type="spellStart"/>
      <w:r w:rsidRPr="0025443C">
        <w:rPr>
          <w:rFonts w:cs="Calibri"/>
          <w:i/>
          <w:iCs/>
          <w:sz w:val="24"/>
          <w:szCs w:val="24"/>
        </w:rPr>
        <w:t>replikovatelnost</w:t>
      </w:r>
      <w:proofErr w:type="spellEnd"/>
      <w:r w:rsidRPr="0025443C">
        <w:rPr>
          <w:rFonts w:cs="Calibri"/>
          <w:i/>
          <w:iCs/>
          <w:sz w:val="24"/>
          <w:szCs w:val="24"/>
        </w:rPr>
        <w:t xml:space="preserve">, a snaha o pravdivost. Jako </w:t>
      </w:r>
      <w:r w:rsidRPr="00E814C4">
        <w:rPr>
          <w:rFonts w:cs="Calibri"/>
          <w:b/>
          <w:bCs/>
          <w:i/>
          <w:iCs/>
          <w:sz w:val="24"/>
          <w:szCs w:val="24"/>
        </w:rPr>
        <w:t>interpersonální proces</w:t>
      </w:r>
      <w:r w:rsidRPr="0025443C">
        <w:rPr>
          <w:rFonts w:cs="Calibri"/>
          <w:i/>
          <w:iCs/>
          <w:sz w:val="24"/>
          <w:szCs w:val="24"/>
        </w:rPr>
        <w:t xml:space="preserve"> je spojena s důvěrností, empatií, komunikací, vzájemností a se vztahy mezi jednotlivými rolemi, které terapeut i klient zaujímají během muzikoterapeutického procesu.“</w:t>
      </w:r>
      <w:r>
        <w:rPr>
          <w:rFonts w:cs="Calibri"/>
          <w:i/>
          <w:iCs/>
          <w:sz w:val="24"/>
          <w:szCs w:val="24"/>
        </w:rPr>
        <w:t xml:space="preserve"> </w:t>
      </w:r>
      <w:r>
        <w:rPr>
          <w:rFonts w:cs="Calibri"/>
          <w:sz w:val="24"/>
          <w:szCs w:val="24"/>
        </w:rPr>
        <w:t>(Kantor, str. 22, 2009)</w:t>
      </w:r>
      <w:r w:rsidR="00E814C4">
        <w:rPr>
          <w:rFonts w:cs="Calibri"/>
          <w:sz w:val="24"/>
          <w:szCs w:val="24"/>
        </w:rPr>
        <w:t xml:space="preserve">. Muzikoterapii jako </w:t>
      </w:r>
      <w:r w:rsidR="00E814C4" w:rsidRPr="00DB30A6">
        <w:rPr>
          <w:rFonts w:cs="Calibri"/>
          <w:sz w:val="24"/>
          <w:szCs w:val="24"/>
        </w:rPr>
        <w:t xml:space="preserve">disciplínu </w:t>
      </w:r>
      <w:r w:rsidR="00E814C4">
        <w:rPr>
          <w:rFonts w:cs="Calibri"/>
          <w:sz w:val="24"/>
          <w:szCs w:val="24"/>
        </w:rPr>
        <w:t>lze popsat jako organizovaný systém zjištění a poznatků, které se skládají z teorie, výzkumu a praxe. Muzikoterapie jako profese</w:t>
      </w:r>
      <w:r w:rsidR="00037B15">
        <w:rPr>
          <w:rFonts w:cs="Calibri"/>
          <w:sz w:val="24"/>
          <w:szCs w:val="24"/>
        </w:rPr>
        <w:t xml:space="preserve"> </w:t>
      </w:r>
      <w:proofErr w:type="gramStart"/>
      <w:r w:rsidR="00037B15">
        <w:rPr>
          <w:rFonts w:cs="Calibri"/>
          <w:sz w:val="24"/>
          <w:szCs w:val="24"/>
        </w:rPr>
        <w:t>značí</w:t>
      </w:r>
      <w:proofErr w:type="gramEnd"/>
      <w:r w:rsidR="00037B15">
        <w:rPr>
          <w:rFonts w:cs="Calibri"/>
          <w:sz w:val="24"/>
          <w:szCs w:val="24"/>
        </w:rPr>
        <w:t xml:space="preserve"> skupinu lidí, kteří používají stejný systém poznatků ve svých profesích.</w:t>
      </w:r>
      <w:r w:rsidR="007A133F">
        <w:rPr>
          <w:rStyle w:val="Znakapoznpodarou"/>
          <w:rFonts w:cs="Calibri"/>
          <w:sz w:val="24"/>
          <w:szCs w:val="24"/>
        </w:rPr>
        <w:footnoteReference w:id="56"/>
      </w:r>
    </w:p>
    <w:p w14:paraId="62CED3AD" w14:textId="3D15C525" w:rsidR="00037B15" w:rsidRDefault="00037B15" w:rsidP="005B05CA">
      <w:pPr>
        <w:spacing w:after="0"/>
        <w:jc w:val="both"/>
        <w:rPr>
          <w:rFonts w:cs="Calibri"/>
          <w:sz w:val="24"/>
          <w:szCs w:val="24"/>
        </w:rPr>
      </w:pPr>
      <w:r>
        <w:rPr>
          <w:rFonts w:cs="Calibri"/>
          <w:sz w:val="24"/>
          <w:szCs w:val="24"/>
        </w:rPr>
        <w:t xml:space="preserve">   </w:t>
      </w:r>
      <w:r w:rsidR="00BB7039">
        <w:rPr>
          <w:rFonts w:cs="Calibri"/>
          <w:sz w:val="24"/>
          <w:szCs w:val="24"/>
        </w:rPr>
        <w:t xml:space="preserve">Jaký je význam muzikoterapie u osob se specifickými potřebami – působí většinou jako podpůrná terapie spolu s jinými terapeutickými a edukačními přístupy. Cíle muzikoterapie </w:t>
      </w:r>
      <w:r w:rsidR="005B05CA">
        <w:rPr>
          <w:rFonts w:cs="Calibri"/>
          <w:sz w:val="24"/>
          <w:szCs w:val="24"/>
        </w:rPr>
        <w:t xml:space="preserve">bývají do značné míry společné </w:t>
      </w:r>
      <w:proofErr w:type="spellStart"/>
      <w:r w:rsidR="005B05CA">
        <w:rPr>
          <w:rFonts w:cs="Calibri"/>
          <w:sz w:val="24"/>
          <w:szCs w:val="24"/>
        </w:rPr>
        <w:t>speciálněpedagogické</w:t>
      </w:r>
      <w:proofErr w:type="spellEnd"/>
      <w:r w:rsidR="005B05CA">
        <w:rPr>
          <w:rFonts w:cs="Calibri"/>
          <w:sz w:val="24"/>
          <w:szCs w:val="24"/>
        </w:rPr>
        <w:t xml:space="preserve"> intervenci jejíž úlohou je podle M. Horňákové (2003): </w:t>
      </w:r>
    </w:p>
    <w:p w14:paraId="2E169ECD" w14:textId="67E32B65" w:rsidR="005B05CA" w:rsidRDefault="005B05CA" w:rsidP="005B05CA">
      <w:pPr>
        <w:spacing w:after="0"/>
        <w:jc w:val="both"/>
        <w:rPr>
          <w:rFonts w:cs="Calibri"/>
          <w:sz w:val="24"/>
          <w:szCs w:val="24"/>
        </w:rPr>
      </w:pPr>
      <w:r>
        <w:rPr>
          <w:rFonts w:cs="Calibri"/>
          <w:sz w:val="24"/>
          <w:szCs w:val="24"/>
        </w:rPr>
        <w:t>- omezit vývojové ztráty a optimalizovat podmínky vývoje</w:t>
      </w:r>
    </w:p>
    <w:p w14:paraId="7BD1DF6A" w14:textId="3A316D51" w:rsidR="005B05CA" w:rsidRDefault="005B05CA" w:rsidP="005B05CA">
      <w:pPr>
        <w:spacing w:after="0"/>
        <w:jc w:val="both"/>
        <w:rPr>
          <w:rFonts w:cs="Calibri"/>
          <w:sz w:val="24"/>
          <w:szCs w:val="24"/>
        </w:rPr>
      </w:pPr>
      <w:r>
        <w:rPr>
          <w:rFonts w:cs="Calibri"/>
          <w:sz w:val="24"/>
          <w:szCs w:val="24"/>
        </w:rPr>
        <w:t xml:space="preserve">- přizpůsobit nároky prostředí možnostem člověka s postižením </w:t>
      </w:r>
    </w:p>
    <w:p w14:paraId="287F51B5" w14:textId="4A6E9E86" w:rsidR="005B05CA" w:rsidRDefault="005B05CA" w:rsidP="005B05CA">
      <w:pPr>
        <w:spacing w:after="0"/>
        <w:jc w:val="both"/>
        <w:rPr>
          <w:rFonts w:cs="Calibri"/>
          <w:sz w:val="24"/>
          <w:szCs w:val="24"/>
        </w:rPr>
      </w:pPr>
      <w:r>
        <w:rPr>
          <w:rFonts w:cs="Calibri"/>
          <w:sz w:val="24"/>
          <w:szCs w:val="24"/>
        </w:rPr>
        <w:t>- podpořit integraci člověka s postižením prostřednictvím interakcí s muzikoterapeutem</w:t>
      </w:r>
    </w:p>
    <w:p w14:paraId="4EF15848" w14:textId="4A3F724B" w:rsidR="00F37774" w:rsidRDefault="005B05CA" w:rsidP="00C41EDC">
      <w:pPr>
        <w:spacing w:after="0"/>
        <w:jc w:val="both"/>
        <w:rPr>
          <w:rFonts w:cs="Calibri"/>
          <w:sz w:val="24"/>
          <w:szCs w:val="24"/>
        </w:rPr>
      </w:pPr>
      <w:r>
        <w:rPr>
          <w:rFonts w:cs="Calibri"/>
          <w:sz w:val="24"/>
          <w:szCs w:val="24"/>
        </w:rPr>
        <w:t>- poskytnou možnost vytváření vlastních strategií k řešení úloh, rozhodování se a přijímaní zodpovědnosti za sebe i druhé</w:t>
      </w:r>
      <w:r w:rsidR="007A133F">
        <w:rPr>
          <w:rStyle w:val="Znakapoznpodarou"/>
          <w:rFonts w:cs="Calibri"/>
          <w:sz w:val="24"/>
          <w:szCs w:val="24"/>
        </w:rPr>
        <w:footnoteReference w:id="57"/>
      </w:r>
      <w:r w:rsidR="00F37774">
        <w:rPr>
          <w:rFonts w:cs="Calibri"/>
          <w:sz w:val="24"/>
          <w:szCs w:val="24"/>
        </w:rPr>
        <w:t xml:space="preserve"> </w:t>
      </w:r>
    </w:p>
    <w:p w14:paraId="19525484" w14:textId="77777777" w:rsidR="00F03BF8" w:rsidRDefault="00F03BF8" w:rsidP="008B04F8">
      <w:pPr>
        <w:jc w:val="both"/>
        <w:rPr>
          <w:rFonts w:cs="Calibri"/>
          <w:sz w:val="24"/>
          <w:szCs w:val="24"/>
        </w:rPr>
      </w:pPr>
    </w:p>
    <w:p w14:paraId="44851DF6" w14:textId="77777777" w:rsidR="00745AF0" w:rsidRDefault="00745AF0" w:rsidP="00E0228E">
      <w:pPr>
        <w:pStyle w:val="NadpisA"/>
      </w:pPr>
      <w:bookmarkStart w:id="30" w:name="_Toc138143366"/>
    </w:p>
    <w:p w14:paraId="3737DA89" w14:textId="77777777" w:rsidR="00C41EDC" w:rsidRDefault="00C41EDC" w:rsidP="00E0228E">
      <w:pPr>
        <w:pStyle w:val="NadpisA"/>
      </w:pPr>
    </w:p>
    <w:p w14:paraId="26CA211B" w14:textId="77777777" w:rsidR="00C41EDC" w:rsidRDefault="00C41EDC" w:rsidP="00E0228E">
      <w:pPr>
        <w:pStyle w:val="NadpisA"/>
      </w:pPr>
    </w:p>
    <w:p w14:paraId="112FDA77" w14:textId="77777777" w:rsidR="00745AF0" w:rsidRDefault="00745AF0" w:rsidP="00E0228E">
      <w:pPr>
        <w:pStyle w:val="NadpisA"/>
      </w:pPr>
    </w:p>
    <w:p w14:paraId="0681086D" w14:textId="41DB3292" w:rsidR="00F03BF8" w:rsidRDefault="00000000" w:rsidP="00E0228E">
      <w:pPr>
        <w:pStyle w:val="NadpisA"/>
      </w:pPr>
      <w:r>
        <w:lastRenderedPageBreak/>
        <w:t xml:space="preserve">2.   </w:t>
      </w:r>
      <w:r w:rsidR="00B9507C">
        <w:t>V</w:t>
      </w:r>
      <w:r>
        <w:t>zdělávání žáků se speciálními vzdělávacími potřebami</w:t>
      </w:r>
      <w:bookmarkEnd w:id="30"/>
      <w:r>
        <w:t xml:space="preserve"> </w:t>
      </w:r>
    </w:p>
    <w:p w14:paraId="1F2CE11E" w14:textId="77777777" w:rsidR="00F03BF8" w:rsidRDefault="00F03BF8" w:rsidP="008B04F8">
      <w:pPr>
        <w:jc w:val="both"/>
        <w:rPr>
          <w:rFonts w:cs="Calibri"/>
          <w:sz w:val="24"/>
          <w:szCs w:val="24"/>
        </w:rPr>
      </w:pPr>
    </w:p>
    <w:p w14:paraId="23281BF5" w14:textId="2E53A704" w:rsidR="00557617" w:rsidRDefault="00557617" w:rsidP="008B04F8">
      <w:pPr>
        <w:jc w:val="both"/>
        <w:rPr>
          <w:rFonts w:cs="Calibri"/>
          <w:sz w:val="24"/>
          <w:szCs w:val="24"/>
        </w:rPr>
      </w:pPr>
      <w:r>
        <w:rPr>
          <w:rFonts w:cs="Calibri"/>
          <w:sz w:val="24"/>
          <w:szCs w:val="24"/>
        </w:rPr>
        <w:t xml:space="preserve">   Každý žák je jedinečný a unikátní. Ne na všechny jedince budou platit stejné metody a postupy. Vždy je důležitá trpělivost a snaha učitele</w:t>
      </w:r>
      <w:r w:rsidR="00426968">
        <w:rPr>
          <w:rFonts w:cs="Calibri"/>
          <w:sz w:val="24"/>
          <w:szCs w:val="24"/>
        </w:rPr>
        <w:t xml:space="preserve"> a také ochota se nebát vyzkoušet nové metody.</w:t>
      </w:r>
    </w:p>
    <w:p w14:paraId="5F27F449" w14:textId="5A3B0843" w:rsidR="00557617" w:rsidRPr="00557617" w:rsidRDefault="00557617" w:rsidP="00557617">
      <w:pPr>
        <w:jc w:val="both"/>
        <w:rPr>
          <w:rFonts w:cs="Calibri"/>
          <w:sz w:val="24"/>
          <w:szCs w:val="24"/>
        </w:rPr>
      </w:pPr>
      <w:r>
        <w:rPr>
          <w:rFonts w:cs="Calibri"/>
          <w:sz w:val="24"/>
          <w:szCs w:val="24"/>
        </w:rPr>
        <w:t xml:space="preserve">   Zákon č. </w:t>
      </w:r>
      <w:r w:rsidRPr="00557617">
        <w:rPr>
          <w:rFonts w:cs="Calibri"/>
          <w:sz w:val="24"/>
          <w:szCs w:val="24"/>
        </w:rPr>
        <w:t>561</w:t>
      </w:r>
      <w:r>
        <w:rPr>
          <w:rFonts w:cs="Calibri"/>
          <w:sz w:val="24"/>
          <w:szCs w:val="24"/>
        </w:rPr>
        <w:t>/2004 Sb., o</w:t>
      </w:r>
      <w:r w:rsidRPr="00557617">
        <w:rPr>
          <w:rFonts w:cs="Calibri"/>
          <w:sz w:val="24"/>
          <w:szCs w:val="24"/>
        </w:rPr>
        <w:t xml:space="preserve"> předškolním, základním, středním, vyšším odborném a jiném vzdělávání</w:t>
      </w:r>
      <w:r w:rsidR="00426968">
        <w:rPr>
          <w:rStyle w:val="Znakapoznpodarou"/>
          <w:rFonts w:cs="Calibri"/>
          <w:sz w:val="24"/>
          <w:szCs w:val="24"/>
        </w:rPr>
        <w:footnoteReference w:id="58"/>
      </w:r>
    </w:p>
    <w:p w14:paraId="1AD387B0" w14:textId="0FFBAC84" w:rsidR="00557617" w:rsidRDefault="00557617" w:rsidP="00557617">
      <w:pPr>
        <w:jc w:val="both"/>
        <w:rPr>
          <w:rFonts w:cs="Calibri"/>
          <w:sz w:val="24"/>
          <w:szCs w:val="24"/>
        </w:rPr>
      </w:pPr>
      <w:r w:rsidRPr="00557617">
        <w:rPr>
          <w:rFonts w:cs="Calibri"/>
          <w:sz w:val="24"/>
          <w:szCs w:val="24"/>
        </w:rPr>
        <w:t>Parlament se usnesl na tomto zákoně České republiky:</w:t>
      </w:r>
      <w:r>
        <w:rPr>
          <w:rFonts w:cs="Calibri"/>
          <w:sz w:val="24"/>
          <w:szCs w:val="24"/>
        </w:rPr>
        <w:t xml:space="preserve"> </w:t>
      </w:r>
    </w:p>
    <w:p w14:paraId="2326B60A" w14:textId="77777777" w:rsidR="00557617" w:rsidRPr="00557617" w:rsidRDefault="00557617" w:rsidP="00557617">
      <w:pPr>
        <w:jc w:val="both"/>
        <w:rPr>
          <w:rFonts w:cs="Calibri"/>
          <w:sz w:val="24"/>
          <w:szCs w:val="24"/>
        </w:rPr>
      </w:pPr>
      <w:bookmarkStart w:id="31" w:name="_Hlk138150184"/>
      <w:r w:rsidRPr="00557617">
        <w:rPr>
          <w:rFonts w:cs="Calibri"/>
          <w:sz w:val="24"/>
          <w:szCs w:val="24"/>
        </w:rPr>
        <w:t>§ 2</w:t>
      </w:r>
    </w:p>
    <w:bookmarkEnd w:id="31"/>
    <w:p w14:paraId="1F2268B7" w14:textId="77777777" w:rsidR="00557617" w:rsidRPr="00557617" w:rsidRDefault="00557617" w:rsidP="00557617">
      <w:pPr>
        <w:jc w:val="both"/>
        <w:rPr>
          <w:rFonts w:cs="Calibri"/>
          <w:b/>
          <w:bCs/>
          <w:sz w:val="24"/>
          <w:szCs w:val="24"/>
        </w:rPr>
      </w:pPr>
      <w:r w:rsidRPr="00557617">
        <w:rPr>
          <w:rFonts w:cs="Calibri"/>
          <w:b/>
          <w:bCs/>
          <w:sz w:val="24"/>
          <w:szCs w:val="24"/>
        </w:rPr>
        <w:t>Zásady a cíle vzdělávání</w:t>
      </w:r>
    </w:p>
    <w:p w14:paraId="0617E81C" w14:textId="3B74B807" w:rsidR="00557617" w:rsidRPr="00557617" w:rsidRDefault="00557617" w:rsidP="00557617">
      <w:pPr>
        <w:jc w:val="both"/>
        <w:rPr>
          <w:rFonts w:cs="Calibri"/>
          <w:sz w:val="24"/>
          <w:szCs w:val="24"/>
        </w:rPr>
      </w:pPr>
      <w:r w:rsidRPr="00557617">
        <w:rPr>
          <w:rFonts w:cs="Calibri"/>
          <w:i/>
          <w:iCs/>
          <w:sz w:val="24"/>
          <w:szCs w:val="24"/>
        </w:rPr>
        <w:t>(1)</w:t>
      </w:r>
      <w:r w:rsidRPr="00557617">
        <w:rPr>
          <w:rFonts w:cs="Calibri"/>
          <w:sz w:val="24"/>
          <w:szCs w:val="24"/>
        </w:rPr>
        <w:t xml:space="preserve"> Vzdělávání je založeno na zásadách</w:t>
      </w:r>
      <w:r w:rsidR="00426968">
        <w:rPr>
          <w:rStyle w:val="Znakapoznpodarou"/>
          <w:rFonts w:cs="Calibri"/>
          <w:sz w:val="24"/>
          <w:szCs w:val="24"/>
        </w:rPr>
        <w:footnoteReference w:id="59"/>
      </w:r>
    </w:p>
    <w:p w14:paraId="5E30336A" w14:textId="094928A9" w:rsidR="00557617" w:rsidRPr="00557617" w:rsidRDefault="00557617" w:rsidP="00557617">
      <w:pPr>
        <w:jc w:val="both"/>
        <w:rPr>
          <w:rFonts w:cs="Calibri"/>
          <w:sz w:val="24"/>
          <w:szCs w:val="24"/>
        </w:rPr>
      </w:pPr>
      <w:r w:rsidRPr="00557617">
        <w:rPr>
          <w:rFonts w:cs="Calibri"/>
          <w:i/>
          <w:iCs/>
          <w:sz w:val="24"/>
          <w:szCs w:val="24"/>
        </w:rPr>
        <w:t>a)</w:t>
      </w:r>
      <w:r w:rsidRPr="00557617">
        <w:rPr>
          <w:rFonts w:cs="Calibri"/>
          <w:sz w:val="24"/>
          <w:szCs w:val="24"/>
        </w:rPr>
        <w:t xml:space="preserve"> rovného přístupu každého státního občana České republiky nebo jiného členského státu Evropské unie ke vzdělávání bez jakékoli diskriminace z důvodu rasy, barvy pleti, pohlaví, jazyka, víry a náboženství, národnosti, etnického nebo sociálního původu, majetku, rodu a zdravotního stavu nebo jiného postavení občana,</w:t>
      </w:r>
      <w:r w:rsidR="00426968">
        <w:rPr>
          <w:rStyle w:val="Znakapoznpodarou"/>
          <w:rFonts w:cs="Calibri"/>
          <w:sz w:val="24"/>
          <w:szCs w:val="24"/>
        </w:rPr>
        <w:footnoteReference w:id="60"/>
      </w:r>
    </w:p>
    <w:p w14:paraId="7A316104" w14:textId="3001A0DC" w:rsidR="00557617" w:rsidRPr="00557617" w:rsidRDefault="00557617" w:rsidP="00557617">
      <w:pPr>
        <w:jc w:val="both"/>
        <w:rPr>
          <w:rFonts w:cs="Calibri"/>
          <w:sz w:val="24"/>
          <w:szCs w:val="24"/>
        </w:rPr>
      </w:pPr>
      <w:r w:rsidRPr="00557617">
        <w:rPr>
          <w:rFonts w:cs="Calibri"/>
          <w:i/>
          <w:iCs/>
          <w:sz w:val="24"/>
          <w:szCs w:val="24"/>
        </w:rPr>
        <w:t>b)</w:t>
      </w:r>
      <w:r w:rsidRPr="00557617">
        <w:rPr>
          <w:rFonts w:cs="Calibri"/>
          <w:sz w:val="24"/>
          <w:szCs w:val="24"/>
        </w:rPr>
        <w:t xml:space="preserve"> zohledňování vzdělávacích potřeb jednotlivce,</w:t>
      </w:r>
      <w:r w:rsidR="00426968">
        <w:rPr>
          <w:rStyle w:val="Znakapoznpodarou"/>
          <w:rFonts w:cs="Calibri"/>
          <w:sz w:val="24"/>
          <w:szCs w:val="24"/>
        </w:rPr>
        <w:footnoteReference w:id="61"/>
      </w:r>
    </w:p>
    <w:p w14:paraId="5363CBCA" w14:textId="11E6955F" w:rsidR="00557617" w:rsidRPr="00557617" w:rsidRDefault="00557617" w:rsidP="00557617">
      <w:pPr>
        <w:jc w:val="both"/>
        <w:rPr>
          <w:rFonts w:cs="Calibri"/>
          <w:sz w:val="24"/>
          <w:szCs w:val="24"/>
        </w:rPr>
      </w:pPr>
      <w:r w:rsidRPr="00557617">
        <w:rPr>
          <w:rFonts w:cs="Calibri"/>
          <w:i/>
          <w:iCs/>
          <w:sz w:val="24"/>
          <w:szCs w:val="24"/>
        </w:rPr>
        <w:t>c)</w:t>
      </w:r>
      <w:r w:rsidRPr="00557617">
        <w:rPr>
          <w:rFonts w:cs="Calibri"/>
          <w:sz w:val="24"/>
          <w:szCs w:val="24"/>
        </w:rPr>
        <w:t xml:space="preserve"> vzájemné úcty, respektu, názorové snášenlivosti, solidarity a důstojnosti všech účastníků vzdělávání</w:t>
      </w:r>
      <w:r w:rsidR="0040554F">
        <w:rPr>
          <w:rStyle w:val="Znakapoznpodarou"/>
          <w:rFonts w:cs="Calibri"/>
          <w:sz w:val="24"/>
          <w:szCs w:val="24"/>
        </w:rPr>
        <w:footnoteReference w:id="62"/>
      </w:r>
    </w:p>
    <w:p w14:paraId="49BCDDC9" w14:textId="2DFD5652" w:rsidR="0040554F" w:rsidRDefault="0040554F" w:rsidP="008B04F8">
      <w:pPr>
        <w:jc w:val="both"/>
        <w:rPr>
          <w:rFonts w:cs="Calibri"/>
          <w:sz w:val="24"/>
          <w:szCs w:val="24"/>
        </w:rPr>
      </w:pPr>
      <w:r>
        <w:rPr>
          <w:rFonts w:cs="Calibri"/>
          <w:sz w:val="24"/>
          <w:szCs w:val="24"/>
        </w:rPr>
        <w:t xml:space="preserve">   Výuka </w:t>
      </w:r>
      <w:r w:rsidRPr="0040554F">
        <w:rPr>
          <w:rFonts w:cs="Calibri"/>
          <w:b/>
          <w:bCs/>
          <w:sz w:val="24"/>
          <w:szCs w:val="24"/>
        </w:rPr>
        <w:t>bez nálepkování</w:t>
      </w:r>
      <w:r>
        <w:rPr>
          <w:rFonts w:cs="Calibri"/>
          <w:sz w:val="24"/>
          <w:szCs w:val="24"/>
        </w:rPr>
        <w:t xml:space="preserve"> (A Label – free </w:t>
      </w:r>
      <w:proofErr w:type="spellStart"/>
      <w:r>
        <w:rPr>
          <w:rFonts w:cs="Calibri"/>
          <w:sz w:val="24"/>
          <w:szCs w:val="24"/>
        </w:rPr>
        <w:t>approach</w:t>
      </w:r>
      <w:proofErr w:type="spellEnd"/>
      <w:r>
        <w:rPr>
          <w:rFonts w:cs="Calibri"/>
          <w:sz w:val="24"/>
          <w:szCs w:val="24"/>
        </w:rPr>
        <w:t xml:space="preserve">) – je forma přístupu ve výuce, kdy se učitel nezaměřuje pouze na postižení daného studenta, ale celkově na jeho individuální potřeby. </w:t>
      </w:r>
      <w:proofErr w:type="gramStart"/>
      <w:r>
        <w:rPr>
          <w:rFonts w:cs="Calibri"/>
          <w:sz w:val="24"/>
          <w:szCs w:val="24"/>
        </w:rPr>
        <w:t>Snaží</w:t>
      </w:r>
      <w:proofErr w:type="gramEnd"/>
      <w:r>
        <w:rPr>
          <w:rFonts w:cs="Calibri"/>
          <w:sz w:val="24"/>
          <w:szCs w:val="24"/>
        </w:rPr>
        <w:t xml:space="preserve"> se přijít s tou nejvhodnější metodou a přístupem, který by mohl žáka posunout dál vpřed. Je potřeba, aby měl učitel dostatečné množství materiálů ohledně žákova postižení, aby mohl přijít s dobrým postupem vzdělávání přímo na míru pro daného studenta.</w:t>
      </w:r>
      <w:r w:rsidR="00C41EDC">
        <w:rPr>
          <w:rStyle w:val="Znakapoznpodarou"/>
          <w:rFonts w:cs="Calibri"/>
          <w:sz w:val="24"/>
          <w:szCs w:val="24"/>
        </w:rPr>
        <w:footnoteReference w:id="63"/>
      </w:r>
    </w:p>
    <w:p w14:paraId="22225FD3" w14:textId="77777777" w:rsidR="0040554F" w:rsidRDefault="0040554F" w:rsidP="008B04F8">
      <w:pPr>
        <w:jc w:val="both"/>
        <w:rPr>
          <w:rFonts w:cs="Calibri"/>
          <w:sz w:val="24"/>
          <w:szCs w:val="24"/>
        </w:rPr>
      </w:pPr>
    </w:p>
    <w:p w14:paraId="21AA08C9" w14:textId="77777777" w:rsidR="0040554F" w:rsidRDefault="0040554F" w:rsidP="008B04F8">
      <w:pPr>
        <w:jc w:val="both"/>
        <w:rPr>
          <w:rFonts w:cs="Calibri"/>
          <w:sz w:val="24"/>
          <w:szCs w:val="24"/>
        </w:rPr>
      </w:pPr>
    </w:p>
    <w:p w14:paraId="694AA6D3" w14:textId="65E3D701" w:rsidR="00F03BF8" w:rsidRDefault="00000000" w:rsidP="00E0228E">
      <w:pPr>
        <w:pStyle w:val="NadpisB"/>
      </w:pPr>
      <w:bookmarkStart w:id="32" w:name="_Toc138143367"/>
      <w:r>
        <w:t xml:space="preserve">2.1.   Dopady </w:t>
      </w:r>
      <w:proofErr w:type="spellStart"/>
      <w:r>
        <w:t>dysmúzie</w:t>
      </w:r>
      <w:proofErr w:type="spellEnd"/>
      <w:r>
        <w:t xml:space="preserve"> na proces učení</w:t>
      </w:r>
      <w:bookmarkEnd w:id="32"/>
    </w:p>
    <w:p w14:paraId="6FEEED4D" w14:textId="77777777" w:rsidR="00F03BF8" w:rsidRDefault="00F03BF8" w:rsidP="008B04F8">
      <w:pPr>
        <w:jc w:val="both"/>
        <w:rPr>
          <w:rFonts w:cs="Calibri"/>
          <w:sz w:val="24"/>
          <w:szCs w:val="24"/>
        </w:rPr>
      </w:pPr>
    </w:p>
    <w:p w14:paraId="3C129E74" w14:textId="3D1BF139" w:rsidR="00F03BF8" w:rsidRDefault="00000000" w:rsidP="008B04F8">
      <w:pPr>
        <w:jc w:val="both"/>
        <w:rPr>
          <w:rFonts w:cs="Calibri"/>
          <w:sz w:val="24"/>
          <w:szCs w:val="24"/>
        </w:rPr>
      </w:pPr>
      <w:r w:rsidRPr="00E06552">
        <w:rPr>
          <w:rFonts w:cs="Calibri"/>
          <w:sz w:val="24"/>
          <w:szCs w:val="24"/>
        </w:rPr>
        <w:t xml:space="preserve">   </w:t>
      </w:r>
      <w:proofErr w:type="spellStart"/>
      <w:r w:rsidRPr="00E06552">
        <w:rPr>
          <w:rFonts w:cs="Calibri"/>
          <w:sz w:val="24"/>
          <w:szCs w:val="24"/>
        </w:rPr>
        <w:t>Dysmúzie</w:t>
      </w:r>
      <w:proofErr w:type="spellEnd"/>
      <w:r w:rsidRPr="00E06552">
        <w:rPr>
          <w:rFonts w:cs="Calibri"/>
          <w:sz w:val="24"/>
          <w:szCs w:val="24"/>
        </w:rPr>
        <w:t xml:space="preserve"> ovlivňuje</w:t>
      </w:r>
      <w:r w:rsidR="00DA66A2">
        <w:rPr>
          <w:rFonts w:cs="Calibri"/>
          <w:sz w:val="24"/>
          <w:szCs w:val="24"/>
        </w:rPr>
        <w:t xml:space="preserve"> svým způsobem</w:t>
      </w:r>
      <w:r w:rsidRPr="00E06552">
        <w:rPr>
          <w:rFonts w:cs="Calibri"/>
          <w:sz w:val="24"/>
          <w:szCs w:val="24"/>
        </w:rPr>
        <w:t xml:space="preserve"> pouze jeden vyučovací předmět a tím je hudební výchova, pokud se nepočítá vliv poruchy </w:t>
      </w:r>
      <w:proofErr w:type="spellStart"/>
      <w:r w:rsidRPr="00E06552">
        <w:rPr>
          <w:rFonts w:cs="Calibri"/>
          <w:sz w:val="24"/>
          <w:szCs w:val="24"/>
        </w:rPr>
        <w:t>rytmicity</w:t>
      </w:r>
      <w:proofErr w:type="spellEnd"/>
      <w:r w:rsidRPr="00E06552">
        <w:rPr>
          <w:rFonts w:cs="Calibri"/>
          <w:sz w:val="24"/>
          <w:szCs w:val="24"/>
        </w:rPr>
        <w:t xml:space="preserve"> na některé výkony jako např. v tělesné výchově. Tudíž dopad na práci ve škole nebývá příliš dramatický. </w:t>
      </w:r>
      <w:r w:rsidR="00DA66A2">
        <w:rPr>
          <w:rFonts w:cs="Calibri"/>
          <w:sz w:val="24"/>
          <w:szCs w:val="24"/>
        </w:rPr>
        <w:t>Záleží ovšem na školském prostředí a jak moc náročné požadavky jsou na žáka v hudební výchově kladeny.</w:t>
      </w:r>
      <w:r w:rsidR="00C41EDC">
        <w:rPr>
          <w:rStyle w:val="Znakapoznpodarou"/>
          <w:rFonts w:cs="Calibri"/>
          <w:sz w:val="24"/>
          <w:szCs w:val="24"/>
        </w:rPr>
        <w:footnoteReference w:id="64"/>
      </w:r>
    </w:p>
    <w:p w14:paraId="36DC1482" w14:textId="55B07A37" w:rsidR="00EA6177" w:rsidRPr="00E06552" w:rsidRDefault="00EA6177" w:rsidP="008B04F8">
      <w:pPr>
        <w:jc w:val="both"/>
        <w:rPr>
          <w:rFonts w:cs="Calibri"/>
          <w:sz w:val="24"/>
          <w:szCs w:val="24"/>
        </w:rPr>
      </w:pPr>
      <w:r>
        <w:rPr>
          <w:rFonts w:cs="Calibri"/>
          <w:sz w:val="24"/>
          <w:szCs w:val="24"/>
        </w:rPr>
        <w:t xml:space="preserve">   </w:t>
      </w:r>
      <w:r w:rsidR="00422501">
        <w:rPr>
          <w:rFonts w:cs="Calibri"/>
          <w:sz w:val="24"/>
          <w:szCs w:val="24"/>
        </w:rPr>
        <w:t xml:space="preserve">Během psaní této kapitoly mě napadlo: </w:t>
      </w:r>
      <w:r>
        <w:rPr>
          <w:rFonts w:cs="Calibri"/>
          <w:sz w:val="24"/>
          <w:szCs w:val="24"/>
        </w:rPr>
        <w:t xml:space="preserve">Je možné, že by dítě s </w:t>
      </w:r>
      <w:proofErr w:type="spellStart"/>
      <w:r>
        <w:rPr>
          <w:rFonts w:cs="Calibri"/>
          <w:sz w:val="24"/>
          <w:szCs w:val="24"/>
        </w:rPr>
        <w:t>dysmúzii</w:t>
      </w:r>
      <w:proofErr w:type="spellEnd"/>
      <w:r>
        <w:rPr>
          <w:rFonts w:cs="Calibri"/>
          <w:sz w:val="24"/>
          <w:szCs w:val="24"/>
        </w:rPr>
        <w:t xml:space="preserve"> mohlo vnímat intonaci řeči jiným způsobem než dítě bez </w:t>
      </w:r>
      <w:proofErr w:type="spellStart"/>
      <w:r>
        <w:rPr>
          <w:rFonts w:cs="Calibri"/>
          <w:sz w:val="24"/>
          <w:szCs w:val="24"/>
        </w:rPr>
        <w:t>dysmúzie</w:t>
      </w:r>
      <w:proofErr w:type="spellEnd"/>
      <w:r>
        <w:rPr>
          <w:rFonts w:cs="Calibri"/>
          <w:sz w:val="24"/>
          <w:szCs w:val="24"/>
        </w:rPr>
        <w:t>? Mohlo by to vést</w:t>
      </w:r>
      <w:r w:rsidR="00422501">
        <w:rPr>
          <w:rFonts w:cs="Calibri"/>
          <w:sz w:val="24"/>
          <w:szCs w:val="24"/>
        </w:rPr>
        <w:t xml:space="preserve"> ke ztížení porozumění řeči? </w:t>
      </w:r>
    </w:p>
    <w:p w14:paraId="3155AF2B" w14:textId="0BE82739" w:rsidR="00F03BF8" w:rsidRPr="00E06552" w:rsidRDefault="00000000" w:rsidP="008B04F8">
      <w:pPr>
        <w:jc w:val="both"/>
        <w:rPr>
          <w:rFonts w:cs="Calibri"/>
          <w:sz w:val="24"/>
          <w:szCs w:val="24"/>
        </w:rPr>
      </w:pPr>
      <w:r w:rsidRPr="00E06552">
        <w:rPr>
          <w:rFonts w:cs="Calibri"/>
          <w:sz w:val="24"/>
          <w:szCs w:val="24"/>
        </w:rPr>
        <w:t xml:space="preserve">   </w:t>
      </w:r>
      <w:r w:rsidR="008769A5">
        <w:rPr>
          <w:rFonts w:cs="Calibri"/>
          <w:sz w:val="24"/>
          <w:szCs w:val="24"/>
        </w:rPr>
        <w:t xml:space="preserve">Je důležité se soustředit </w:t>
      </w:r>
      <w:r w:rsidRPr="00E06552">
        <w:rPr>
          <w:rFonts w:cs="Calibri"/>
          <w:sz w:val="24"/>
          <w:szCs w:val="24"/>
        </w:rPr>
        <w:t xml:space="preserve">především </w:t>
      </w:r>
      <w:r w:rsidR="00422501">
        <w:rPr>
          <w:rFonts w:cs="Calibri"/>
          <w:sz w:val="24"/>
          <w:szCs w:val="24"/>
        </w:rPr>
        <w:t xml:space="preserve">na </w:t>
      </w:r>
      <w:r w:rsidRPr="00E06552">
        <w:rPr>
          <w:rFonts w:cs="Calibri"/>
          <w:sz w:val="24"/>
          <w:szCs w:val="24"/>
        </w:rPr>
        <w:t>psychiku dítěte s</w:t>
      </w:r>
      <w:r w:rsidR="00DA66A2">
        <w:rPr>
          <w:rFonts w:cs="Calibri"/>
          <w:sz w:val="24"/>
          <w:szCs w:val="24"/>
        </w:rPr>
        <w:t> </w:t>
      </w:r>
      <w:proofErr w:type="spellStart"/>
      <w:r w:rsidRPr="00E06552">
        <w:rPr>
          <w:rFonts w:cs="Calibri"/>
          <w:sz w:val="24"/>
          <w:szCs w:val="24"/>
        </w:rPr>
        <w:t>dysmúzií</w:t>
      </w:r>
      <w:proofErr w:type="spellEnd"/>
      <w:r w:rsidR="00DA66A2">
        <w:rPr>
          <w:rFonts w:cs="Calibri"/>
          <w:sz w:val="24"/>
          <w:szCs w:val="24"/>
        </w:rPr>
        <w:t>.</w:t>
      </w:r>
      <w:r w:rsidR="00C41EDC">
        <w:rPr>
          <w:rStyle w:val="Znakapoznpodarou"/>
          <w:rFonts w:cs="Calibri"/>
          <w:sz w:val="24"/>
          <w:szCs w:val="24"/>
        </w:rPr>
        <w:footnoteReference w:id="65"/>
      </w:r>
      <w:r w:rsidR="00DA66A2">
        <w:rPr>
          <w:rFonts w:cs="Calibri"/>
          <w:sz w:val="24"/>
          <w:szCs w:val="24"/>
        </w:rPr>
        <w:t xml:space="preserve"> </w:t>
      </w:r>
      <w:r w:rsidR="0013386C">
        <w:rPr>
          <w:rFonts w:cs="Calibri"/>
          <w:sz w:val="24"/>
          <w:szCs w:val="24"/>
        </w:rPr>
        <w:t>Dítě s </w:t>
      </w:r>
      <w:proofErr w:type="spellStart"/>
      <w:r w:rsidR="0013386C">
        <w:rPr>
          <w:rFonts w:cs="Calibri"/>
          <w:sz w:val="24"/>
          <w:szCs w:val="24"/>
        </w:rPr>
        <w:t>dysmúzií</w:t>
      </w:r>
      <w:proofErr w:type="spellEnd"/>
      <w:r w:rsidR="0013386C">
        <w:rPr>
          <w:rFonts w:cs="Calibri"/>
          <w:sz w:val="24"/>
          <w:szCs w:val="24"/>
        </w:rPr>
        <w:t xml:space="preserve"> může hudbu vnímat naprosto </w:t>
      </w:r>
      <w:r w:rsidR="00EA6177">
        <w:rPr>
          <w:rFonts w:cs="Calibri"/>
          <w:sz w:val="24"/>
          <w:szCs w:val="24"/>
        </w:rPr>
        <w:t>jinak</w:t>
      </w:r>
      <w:r w:rsidR="0013386C">
        <w:rPr>
          <w:rFonts w:cs="Calibri"/>
          <w:sz w:val="24"/>
          <w:szCs w:val="24"/>
        </w:rPr>
        <w:t xml:space="preserve"> než jedinec </w:t>
      </w:r>
      <w:r w:rsidR="00EA6177">
        <w:rPr>
          <w:rFonts w:cs="Calibri"/>
          <w:sz w:val="24"/>
          <w:szCs w:val="24"/>
        </w:rPr>
        <w:t>intaktní. Rozhodně není doporučeno dítě nutit do aktivit spjatých s hudbou, které by mu mohly být nepříjemné, ať už je zde hra na nástroj, zpěv, či poslech hudby.</w:t>
      </w:r>
    </w:p>
    <w:p w14:paraId="3F2DD518" w14:textId="77777777" w:rsidR="00F03BF8" w:rsidRDefault="00F03BF8" w:rsidP="00E0228E">
      <w:pPr>
        <w:pStyle w:val="NadpisA"/>
      </w:pPr>
    </w:p>
    <w:p w14:paraId="67C2042D" w14:textId="77777777" w:rsidR="00422501" w:rsidRDefault="00422501" w:rsidP="00E0228E">
      <w:pPr>
        <w:pStyle w:val="NadpisA"/>
      </w:pPr>
    </w:p>
    <w:p w14:paraId="2EDD9A8F" w14:textId="78840BB5" w:rsidR="00F03BF8" w:rsidRDefault="00000000" w:rsidP="00E0228E">
      <w:pPr>
        <w:pStyle w:val="NadpisA"/>
      </w:pPr>
      <w:bookmarkStart w:id="33" w:name="_Toc138143368"/>
      <w:r>
        <w:t xml:space="preserve">3.   </w:t>
      </w:r>
      <w:r w:rsidR="000F743C">
        <w:t>Vnímání hudby u člověka s </w:t>
      </w:r>
      <w:proofErr w:type="spellStart"/>
      <w:r w:rsidR="000F743C">
        <w:t>dysmúzií</w:t>
      </w:r>
      <w:proofErr w:type="spellEnd"/>
      <w:r w:rsidR="000F743C">
        <w:t>, amúzií</w:t>
      </w:r>
      <w:bookmarkEnd w:id="33"/>
    </w:p>
    <w:p w14:paraId="5B2510D7" w14:textId="77777777" w:rsidR="00F32B8E" w:rsidRDefault="00F32B8E" w:rsidP="008B04F8">
      <w:pPr>
        <w:jc w:val="both"/>
        <w:rPr>
          <w:rFonts w:cs="Calibri"/>
          <w:b/>
          <w:bCs/>
          <w:sz w:val="24"/>
          <w:szCs w:val="24"/>
        </w:rPr>
      </w:pPr>
    </w:p>
    <w:p w14:paraId="0F2FD0BE" w14:textId="22FC3485" w:rsidR="008769A5" w:rsidRPr="008769A5" w:rsidRDefault="008769A5" w:rsidP="008769A5">
      <w:pPr>
        <w:jc w:val="both"/>
        <w:rPr>
          <w:rFonts w:cs="Calibri"/>
          <w:sz w:val="24"/>
          <w:szCs w:val="24"/>
        </w:rPr>
      </w:pPr>
      <w:r w:rsidRPr="008769A5">
        <w:rPr>
          <w:rFonts w:cs="Calibri"/>
          <w:sz w:val="24"/>
          <w:szCs w:val="24"/>
        </w:rPr>
        <w:t xml:space="preserve">   Každá z SPVU je svým způsobem individuální a u každého žáka se neprojevuje zcela stejně, navíc se může objevit i kombinace více druhů specifických poruch učení najednou. </w:t>
      </w:r>
      <w:r>
        <w:rPr>
          <w:rFonts w:cs="Calibri"/>
          <w:sz w:val="24"/>
          <w:szCs w:val="24"/>
        </w:rPr>
        <w:t xml:space="preserve">Není tomu jinak ani u </w:t>
      </w:r>
      <w:proofErr w:type="spellStart"/>
      <w:r>
        <w:rPr>
          <w:rFonts w:cs="Calibri"/>
          <w:sz w:val="24"/>
          <w:szCs w:val="24"/>
        </w:rPr>
        <w:t>dysmúzie</w:t>
      </w:r>
      <w:proofErr w:type="spellEnd"/>
      <w:r>
        <w:rPr>
          <w:rFonts w:cs="Calibri"/>
          <w:sz w:val="24"/>
          <w:szCs w:val="24"/>
        </w:rPr>
        <w:t xml:space="preserve"> a amúzie. </w:t>
      </w:r>
      <w:r w:rsidR="00F37774">
        <w:rPr>
          <w:rFonts w:cs="Calibri"/>
          <w:sz w:val="24"/>
          <w:szCs w:val="24"/>
        </w:rPr>
        <w:t xml:space="preserve">Mým záměrem je zde uvézt několik případů lidí, kteří trpěli určitým druhem amúzie nebo </w:t>
      </w:r>
      <w:proofErr w:type="spellStart"/>
      <w:r w:rsidR="00F37774">
        <w:rPr>
          <w:rFonts w:cs="Calibri"/>
          <w:sz w:val="24"/>
          <w:szCs w:val="24"/>
        </w:rPr>
        <w:t>dysmúzie</w:t>
      </w:r>
      <w:proofErr w:type="spellEnd"/>
      <w:r w:rsidR="00F37774">
        <w:rPr>
          <w:rFonts w:cs="Calibri"/>
          <w:sz w:val="24"/>
          <w:szCs w:val="24"/>
        </w:rPr>
        <w:t>.</w:t>
      </w:r>
    </w:p>
    <w:p w14:paraId="7C38768A" w14:textId="48C05E54" w:rsidR="008769A5" w:rsidRDefault="00540E23" w:rsidP="008B04F8">
      <w:pPr>
        <w:jc w:val="both"/>
        <w:rPr>
          <w:rFonts w:cs="Calibri"/>
          <w:sz w:val="24"/>
          <w:szCs w:val="24"/>
        </w:rPr>
      </w:pPr>
      <w:r>
        <w:rPr>
          <w:rFonts w:cs="Calibri"/>
          <w:b/>
          <w:bCs/>
          <w:sz w:val="24"/>
          <w:szCs w:val="24"/>
        </w:rPr>
        <w:t xml:space="preserve">   </w:t>
      </w:r>
      <w:r>
        <w:rPr>
          <w:rFonts w:cs="Calibri"/>
          <w:sz w:val="24"/>
          <w:szCs w:val="24"/>
        </w:rPr>
        <w:t>„Pro lidi s amúzií ztrácí melodie svou hudební vlastnost a nabývá nehudebního, nepříjemného charakteru.“ (</w:t>
      </w:r>
      <w:proofErr w:type="spellStart"/>
      <w:r>
        <w:rPr>
          <w:rFonts w:cs="Calibri"/>
          <w:sz w:val="24"/>
          <w:szCs w:val="24"/>
        </w:rPr>
        <w:t>Sacks</w:t>
      </w:r>
      <w:proofErr w:type="spellEnd"/>
      <w:r>
        <w:rPr>
          <w:rFonts w:cs="Calibri"/>
          <w:sz w:val="24"/>
          <w:szCs w:val="24"/>
        </w:rPr>
        <w:t>, str. 106, 2015)</w:t>
      </w:r>
      <w:r w:rsidR="005472BB">
        <w:rPr>
          <w:rFonts w:cs="Calibri"/>
          <w:sz w:val="24"/>
          <w:szCs w:val="24"/>
        </w:rPr>
        <w:t xml:space="preserve">. V knize je jako příklad zmíněn zpěvák, který uvedl, že kdykoliv poslouchá hudbu, </w:t>
      </w:r>
      <w:proofErr w:type="gramStart"/>
      <w:r w:rsidR="005472BB">
        <w:rPr>
          <w:rFonts w:cs="Calibri"/>
          <w:sz w:val="24"/>
          <w:szCs w:val="24"/>
        </w:rPr>
        <w:t>slyší</w:t>
      </w:r>
      <w:proofErr w:type="gramEnd"/>
      <w:r w:rsidR="005472BB">
        <w:rPr>
          <w:rFonts w:cs="Calibri"/>
          <w:sz w:val="24"/>
          <w:szCs w:val="24"/>
        </w:rPr>
        <w:t xml:space="preserve"> skřípění automobilových brzd. Samotnému autorovi knížky se stalo na chvíli něco podobného, když poslouchal v autě rádio, kde hráli Chopinovu baladu, najednou se z oné klavírní melodie stalo monotónní bušení s kovovým dozvukem</w:t>
      </w:r>
      <w:r w:rsidR="00D52962">
        <w:rPr>
          <w:rFonts w:cs="Calibri"/>
          <w:sz w:val="24"/>
          <w:szCs w:val="24"/>
        </w:rPr>
        <w:t>.</w:t>
      </w:r>
      <w:r w:rsidR="005472BB">
        <w:rPr>
          <w:rFonts w:cs="Calibri"/>
          <w:sz w:val="24"/>
          <w:szCs w:val="24"/>
        </w:rPr>
        <w:t xml:space="preserve"> </w:t>
      </w:r>
      <w:r w:rsidR="00D52962">
        <w:rPr>
          <w:rFonts w:cs="Calibri"/>
          <w:sz w:val="24"/>
          <w:szCs w:val="24"/>
        </w:rPr>
        <w:t>Autor</w:t>
      </w:r>
      <w:r w:rsidR="005472BB">
        <w:rPr>
          <w:rFonts w:cs="Calibri"/>
          <w:sz w:val="24"/>
          <w:szCs w:val="24"/>
        </w:rPr>
        <w:t xml:space="preserve"> dokázal</w:t>
      </w:r>
      <w:r w:rsidR="00D52962">
        <w:rPr>
          <w:rFonts w:cs="Calibri"/>
          <w:sz w:val="24"/>
          <w:szCs w:val="24"/>
        </w:rPr>
        <w:t xml:space="preserve"> </w:t>
      </w:r>
      <w:r w:rsidR="005472BB">
        <w:rPr>
          <w:rFonts w:cs="Calibri"/>
          <w:sz w:val="24"/>
          <w:szCs w:val="24"/>
        </w:rPr>
        <w:t>poznat, že se stále jedná o onu Chopinovu baladu pouze díky rytmu. Následně se stalo, že v moment, kdy skladba již končila, slyšel opět zpátky její normální melodii.</w:t>
      </w:r>
      <w:r w:rsidR="00D52962">
        <w:rPr>
          <w:rFonts w:cs="Calibri"/>
          <w:sz w:val="24"/>
          <w:szCs w:val="24"/>
        </w:rPr>
        <w:t xml:space="preserve"> Uvedl, že se jednalo o získanou amúzii. Dále je v knize zmíněná žena s amúzií vrozenou</w:t>
      </w:r>
      <w:r w:rsidR="00ED6E31">
        <w:rPr>
          <w:rFonts w:cs="Calibri"/>
          <w:sz w:val="24"/>
          <w:szCs w:val="24"/>
        </w:rPr>
        <w:t>, popisuje svou zkušenost, kdy měly děti ve školce za úkol při představování zazpívat své jméno</w:t>
      </w:r>
      <w:r w:rsidR="00C106AE">
        <w:rPr>
          <w:rFonts w:cs="Calibri"/>
          <w:sz w:val="24"/>
          <w:szCs w:val="24"/>
        </w:rPr>
        <w:t xml:space="preserve">, přičemž žena tento úkol nedokázala splnit a nepochopila, co to ostatní děti dělají. Také při poslechu známých děl v rámci studia ve škole, nedokázala říct, která skladba hraje. Od otce dostala malé piano, na které dokázala hrát jen pomocí hmatu, nikoli sluchu. Poznala, když udělala chybu, ale pouze kvůli prstokladu. Žena má ovšem dobrý smysl pro rytmus a skvělou paměť. Na </w:t>
      </w:r>
      <w:r w:rsidR="00C106AE">
        <w:rPr>
          <w:rFonts w:cs="Calibri"/>
          <w:sz w:val="24"/>
          <w:szCs w:val="24"/>
        </w:rPr>
        <w:lastRenderedPageBreak/>
        <w:t xml:space="preserve">otázku, jak hudbu vnímá, co přesně </w:t>
      </w:r>
      <w:proofErr w:type="gramStart"/>
      <w:r w:rsidR="00C106AE">
        <w:rPr>
          <w:rFonts w:cs="Calibri"/>
          <w:sz w:val="24"/>
          <w:szCs w:val="24"/>
        </w:rPr>
        <w:t>slyší</w:t>
      </w:r>
      <w:proofErr w:type="gramEnd"/>
      <w:r w:rsidR="00C106AE">
        <w:rPr>
          <w:rFonts w:cs="Calibri"/>
          <w:sz w:val="24"/>
          <w:szCs w:val="24"/>
        </w:rPr>
        <w:t>, když hraje nějaká melodie odpověděla, že jí to zní, jako by někdo v kuchyni začal házet na zem pánve a kastroly.</w:t>
      </w:r>
      <w:r w:rsidR="00C41EDC">
        <w:rPr>
          <w:rStyle w:val="Znakapoznpodarou"/>
          <w:rFonts w:cs="Calibri"/>
          <w:sz w:val="24"/>
          <w:szCs w:val="24"/>
        </w:rPr>
        <w:footnoteReference w:id="66"/>
      </w:r>
      <w:r w:rsidR="00745AF0">
        <w:rPr>
          <w:rFonts w:cs="Calibri"/>
          <w:sz w:val="24"/>
          <w:szCs w:val="24"/>
        </w:rPr>
        <w:t xml:space="preserve"> </w:t>
      </w:r>
    </w:p>
    <w:p w14:paraId="31BF750A" w14:textId="7B279D5F" w:rsidR="00745AF0" w:rsidRDefault="00745AF0" w:rsidP="00745AF0">
      <w:pPr>
        <w:spacing w:before="240"/>
        <w:jc w:val="both"/>
        <w:rPr>
          <w:rFonts w:cs="Calibri"/>
          <w:sz w:val="24"/>
          <w:szCs w:val="24"/>
        </w:rPr>
      </w:pPr>
      <w:r>
        <w:rPr>
          <w:rFonts w:cs="Calibri"/>
          <w:sz w:val="24"/>
          <w:szCs w:val="24"/>
        </w:rPr>
        <w:t xml:space="preserve">   V dalším případě se jedná o slečnu, která měla sluch v pořádku, ale nedokázala zazpívat čistě. Popisovala právě, že dokázala po sluchu rozeznat, když něco znělo falešně, ovšem hlasově nedokázala kontrolovat výšky tónů. I když jí učitel hrál s houslemi přímo u ucha, nedokázala správné tóny vyprodukovat. Tato zkušenost měla špatný vliv na její psychické rozpoložení. Učitelé jí nijak nemotivovali, což se podepsalo na tom, že se začala bát vůbec něco zazpívat</w:t>
      </w:r>
      <w:r w:rsidR="00557617">
        <w:rPr>
          <w:rFonts w:cs="Calibri"/>
          <w:sz w:val="24"/>
          <w:szCs w:val="24"/>
        </w:rPr>
        <w:t xml:space="preserve"> nahlas.</w:t>
      </w:r>
      <w:r w:rsidR="00C41EDC">
        <w:rPr>
          <w:rStyle w:val="Znakapoznpodarou"/>
          <w:rFonts w:cs="Calibri"/>
          <w:sz w:val="24"/>
          <w:szCs w:val="24"/>
        </w:rPr>
        <w:footnoteReference w:id="67"/>
      </w:r>
      <w:r w:rsidR="00557617">
        <w:rPr>
          <w:rFonts w:cs="Calibri"/>
          <w:sz w:val="24"/>
          <w:szCs w:val="24"/>
        </w:rPr>
        <w:t xml:space="preserve"> </w:t>
      </w:r>
    </w:p>
    <w:p w14:paraId="6245F638" w14:textId="77777777" w:rsidR="00540E23" w:rsidRPr="00540E23" w:rsidRDefault="00540E23" w:rsidP="008B04F8">
      <w:pPr>
        <w:jc w:val="both"/>
        <w:rPr>
          <w:rFonts w:cs="Calibri"/>
          <w:sz w:val="24"/>
          <w:szCs w:val="24"/>
        </w:rPr>
      </w:pPr>
    </w:p>
    <w:p w14:paraId="3A453166" w14:textId="77777777" w:rsidR="003875CB" w:rsidRPr="00DB30A6" w:rsidRDefault="003875CB" w:rsidP="008B04F8">
      <w:pPr>
        <w:jc w:val="both"/>
        <w:rPr>
          <w:rFonts w:cs="Calibri"/>
          <w:b/>
          <w:bCs/>
          <w:sz w:val="24"/>
          <w:szCs w:val="24"/>
        </w:rPr>
      </w:pPr>
    </w:p>
    <w:p w14:paraId="148E40AC" w14:textId="77777777" w:rsidR="00DB30A6" w:rsidRPr="00DB30A6" w:rsidRDefault="00DB30A6" w:rsidP="008B04F8">
      <w:pPr>
        <w:jc w:val="both"/>
        <w:rPr>
          <w:rFonts w:cs="Calibri"/>
          <w:b/>
          <w:bCs/>
          <w:sz w:val="24"/>
          <w:szCs w:val="24"/>
        </w:rPr>
      </w:pPr>
    </w:p>
    <w:p w14:paraId="2E01A620" w14:textId="77777777" w:rsidR="00426968" w:rsidRDefault="00426968" w:rsidP="00E0228E">
      <w:pPr>
        <w:pStyle w:val="Nzevsti"/>
      </w:pPr>
      <w:bookmarkStart w:id="34" w:name="_Toc138143369"/>
    </w:p>
    <w:p w14:paraId="3C9D5368" w14:textId="77777777" w:rsidR="00426968" w:rsidRDefault="00426968" w:rsidP="00E0228E">
      <w:pPr>
        <w:pStyle w:val="Nzevsti"/>
      </w:pPr>
    </w:p>
    <w:p w14:paraId="588F1A1F" w14:textId="77777777" w:rsidR="00426968" w:rsidRDefault="00426968" w:rsidP="00E0228E">
      <w:pPr>
        <w:pStyle w:val="Nzevsti"/>
      </w:pPr>
    </w:p>
    <w:p w14:paraId="1F4EB30C" w14:textId="77777777" w:rsidR="00426968" w:rsidRDefault="00426968" w:rsidP="00E0228E">
      <w:pPr>
        <w:pStyle w:val="Nzevsti"/>
      </w:pPr>
    </w:p>
    <w:p w14:paraId="102D04AA" w14:textId="77777777" w:rsidR="00C41EDC" w:rsidRDefault="00C41EDC" w:rsidP="00E0228E">
      <w:pPr>
        <w:pStyle w:val="Nzevsti"/>
      </w:pPr>
    </w:p>
    <w:p w14:paraId="0E80E5E0" w14:textId="77777777" w:rsidR="00C41EDC" w:rsidRDefault="00C41EDC" w:rsidP="00E0228E">
      <w:pPr>
        <w:pStyle w:val="Nzevsti"/>
      </w:pPr>
    </w:p>
    <w:p w14:paraId="43473C1D" w14:textId="77777777" w:rsidR="00C41EDC" w:rsidRDefault="00C41EDC" w:rsidP="00E0228E">
      <w:pPr>
        <w:pStyle w:val="Nzevsti"/>
      </w:pPr>
    </w:p>
    <w:p w14:paraId="2BB8B4C9" w14:textId="77777777" w:rsidR="00C41EDC" w:rsidRDefault="00C41EDC" w:rsidP="00E0228E">
      <w:pPr>
        <w:pStyle w:val="Nzevsti"/>
      </w:pPr>
    </w:p>
    <w:p w14:paraId="54475AD7" w14:textId="77777777" w:rsidR="00C41EDC" w:rsidRDefault="00C41EDC" w:rsidP="00E0228E">
      <w:pPr>
        <w:pStyle w:val="Nzevsti"/>
      </w:pPr>
    </w:p>
    <w:p w14:paraId="2A20B180" w14:textId="77777777" w:rsidR="00C41EDC" w:rsidRDefault="00C41EDC" w:rsidP="00E0228E">
      <w:pPr>
        <w:pStyle w:val="Nzevsti"/>
      </w:pPr>
    </w:p>
    <w:p w14:paraId="7CAC379E" w14:textId="77777777" w:rsidR="00C41EDC" w:rsidRDefault="00C41EDC" w:rsidP="00E0228E">
      <w:pPr>
        <w:pStyle w:val="Nzevsti"/>
      </w:pPr>
    </w:p>
    <w:p w14:paraId="7AA925AC" w14:textId="77777777" w:rsidR="00C41EDC" w:rsidRDefault="00C41EDC" w:rsidP="00E0228E">
      <w:pPr>
        <w:pStyle w:val="Nzevsti"/>
      </w:pPr>
    </w:p>
    <w:p w14:paraId="00F18D05" w14:textId="77777777" w:rsidR="00C41EDC" w:rsidRDefault="00C41EDC" w:rsidP="00E0228E">
      <w:pPr>
        <w:pStyle w:val="Nzevsti"/>
      </w:pPr>
    </w:p>
    <w:p w14:paraId="33F2E93D" w14:textId="77777777" w:rsidR="00C41EDC" w:rsidRDefault="00C41EDC" w:rsidP="00E0228E">
      <w:pPr>
        <w:pStyle w:val="Nzevsti"/>
      </w:pPr>
    </w:p>
    <w:p w14:paraId="067F3DEA" w14:textId="4DBBAD44" w:rsidR="00F03BF8" w:rsidRPr="00E0228E" w:rsidRDefault="00F32B8E" w:rsidP="00E0228E">
      <w:pPr>
        <w:pStyle w:val="Nzevsti"/>
      </w:pPr>
      <w:r w:rsidRPr="00E0228E">
        <w:lastRenderedPageBreak/>
        <w:t>Praktická část</w:t>
      </w:r>
      <w:bookmarkEnd w:id="34"/>
    </w:p>
    <w:p w14:paraId="02347A42" w14:textId="77777777" w:rsidR="00546C9B" w:rsidRDefault="00546C9B" w:rsidP="00E0228E">
      <w:pPr>
        <w:pStyle w:val="NadpisA"/>
      </w:pPr>
    </w:p>
    <w:p w14:paraId="43441928" w14:textId="5F2E8F36" w:rsidR="00546C9B" w:rsidRDefault="00546C9B" w:rsidP="00E0228E">
      <w:pPr>
        <w:pStyle w:val="NadpisA"/>
      </w:pPr>
      <w:bookmarkStart w:id="35" w:name="_Toc138143370"/>
      <w:r w:rsidRPr="00546C9B">
        <w:t xml:space="preserve">4.   Určené parametry při hledání </w:t>
      </w:r>
      <w:r w:rsidR="005923CD">
        <w:t>participanta</w:t>
      </w:r>
      <w:bookmarkEnd w:id="35"/>
      <w:r w:rsidRPr="00546C9B">
        <w:t xml:space="preserve"> </w:t>
      </w:r>
    </w:p>
    <w:p w14:paraId="6C6AAECE" w14:textId="72E90EF6" w:rsidR="00546C9B" w:rsidRDefault="00546C9B" w:rsidP="008B04F8">
      <w:pPr>
        <w:jc w:val="both"/>
        <w:rPr>
          <w:rFonts w:cs="Calibri"/>
          <w:sz w:val="24"/>
          <w:szCs w:val="24"/>
        </w:rPr>
      </w:pPr>
      <w:r>
        <w:rPr>
          <w:rFonts w:cs="Calibri"/>
          <w:sz w:val="24"/>
          <w:szCs w:val="24"/>
        </w:rPr>
        <w:t xml:space="preserve"> </w:t>
      </w:r>
    </w:p>
    <w:p w14:paraId="55793998" w14:textId="22263885" w:rsidR="00EE0CA0" w:rsidRDefault="00EE0CA0" w:rsidP="008B04F8">
      <w:pPr>
        <w:jc w:val="both"/>
        <w:rPr>
          <w:rFonts w:cs="Calibri"/>
          <w:sz w:val="24"/>
          <w:szCs w:val="24"/>
        </w:rPr>
      </w:pPr>
      <w:r>
        <w:rPr>
          <w:rFonts w:cs="Calibri"/>
          <w:sz w:val="24"/>
          <w:szCs w:val="24"/>
        </w:rPr>
        <w:t xml:space="preserve">   </w:t>
      </w:r>
      <w:r w:rsidR="00B52197">
        <w:rPr>
          <w:rFonts w:cs="Calibri"/>
          <w:sz w:val="24"/>
          <w:szCs w:val="24"/>
        </w:rPr>
        <w:t xml:space="preserve">Předmět výzkumu měl splňovat tato kritéria, aby mohl být výzkum zahájen: </w:t>
      </w:r>
    </w:p>
    <w:p w14:paraId="25A7F935" w14:textId="00DD6D85" w:rsidR="00B52197" w:rsidRDefault="00B52197" w:rsidP="008B04F8">
      <w:pPr>
        <w:jc w:val="both"/>
        <w:rPr>
          <w:rFonts w:cs="Calibri"/>
          <w:sz w:val="24"/>
          <w:szCs w:val="24"/>
        </w:rPr>
      </w:pPr>
      <w:r>
        <w:rPr>
          <w:rFonts w:cs="Calibri"/>
          <w:sz w:val="24"/>
          <w:szCs w:val="24"/>
        </w:rPr>
        <w:t xml:space="preserve">   Být žákem druhého stupně základní školy města Olomouc (vyloučeny školy speciální, soukromé a spádové) </w:t>
      </w:r>
    </w:p>
    <w:p w14:paraId="490B663D" w14:textId="281027E6" w:rsidR="00B52197" w:rsidRPr="00546C9B" w:rsidRDefault="00B52197" w:rsidP="008B04F8">
      <w:pPr>
        <w:jc w:val="both"/>
        <w:rPr>
          <w:rFonts w:cs="Calibri"/>
          <w:sz w:val="24"/>
          <w:szCs w:val="24"/>
        </w:rPr>
      </w:pPr>
      <w:r>
        <w:rPr>
          <w:rFonts w:cs="Calibri"/>
          <w:sz w:val="24"/>
          <w:szCs w:val="24"/>
        </w:rPr>
        <w:t xml:space="preserve">   Mít diagnostikovanou </w:t>
      </w:r>
      <w:proofErr w:type="spellStart"/>
      <w:r>
        <w:rPr>
          <w:rFonts w:cs="Calibri"/>
          <w:sz w:val="24"/>
          <w:szCs w:val="24"/>
        </w:rPr>
        <w:t>dysmúzii</w:t>
      </w:r>
      <w:proofErr w:type="spellEnd"/>
      <w:r>
        <w:rPr>
          <w:rFonts w:cs="Calibri"/>
          <w:sz w:val="24"/>
          <w:szCs w:val="24"/>
        </w:rPr>
        <w:t xml:space="preserve"> či mít výrazné obtíže v hodinách hudební výchovy oproti studentům intaktním</w:t>
      </w:r>
      <w:r w:rsidR="00763D3D">
        <w:rPr>
          <w:rFonts w:cs="Calibri"/>
          <w:sz w:val="24"/>
          <w:szCs w:val="24"/>
        </w:rPr>
        <w:t xml:space="preserve"> (potíže s rytmem, zpěvem...).</w:t>
      </w:r>
    </w:p>
    <w:p w14:paraId="43624C17" w14:textId="77777777" w:rsidR="00451505" w:rsidRDefault="00FF1174" w:rsidP="008B04F8">
      <w:pPr>
        <w:jc w:val="both"/>
        <w:rPr>
          <w:rFonts w:cs="Calibri"/>
          <w:b/>
          <w:bCs/>
          <w:sz w:val="28"/>
          <w:szCs w:val="28"/>
        </w:rPr>
      </w:pPr>
      <w:r>
        <w:rPr>
          <w:rFonts w:cs="Calibri"/>
          <w:b/>
          <w:bCs/>
          <w:sz w:val="28"/>
          <w:szCs w:val="28"/>
        </w:rPr>
        <w:t xml:space="preserve">   </w:t>
      </w:r>
    </w:p>
    <w:p w14:paraId="31B7A221" w14:textId="5D803F83" w:rsidR="00FF1174" w:rsidRPr="0094092C" w:rsidRDefault="00451505" w:rsidP="008B04F8">
      <w:pPr>
        <w:jc w:val="both"/>
        <w:rPr>
          <w:rFonts w:cs="Calibri"/>
          <w:sz w:val="28"/>
          <w:szCs w:val="28"/>
          <w:u w:val="single"/>
        </w:rPr>
      </w:pPr>
      <w:r w:rsidRPr="0094092C">
        <w:rPr>
          <w:rFonts w:cs="Calibri"/>
          <w:b/>
          <w:bCs/>
          <w:sz w:val="32"/>
          <w:szCs w:val="32"/>
        </w:rPr>
        <w:t xml:space="preserve">   </w:t>
      </w:r>
      <w:r w:rsidR="00FF1174" w:rsidRPr="0094092C">
        <w:rPr>
          <w:rFonts w:cs="Calibri"/>
          <w:sz w:val="28"/>
          <w:szCs w:val="28"/>
          <w:u w:val="single"/>
        </w:rPr>
        <w:t>Seznam kontaktovaných</w:t>
      </w:r>
      <w:r w:rsidR="008B04F8" w:rsidRPr="0094092C">
        <w:rPr>
          <w:rFonts w:cs="Calibri"/>
          <w:sz w:val="28"/>
          <w:szCs w:val="28"/>
          <w:u w:val="single"/>
        </w:rPr>
        <w:t xml:space="preserve"> </w:t>
      </w:r>
      <w:r w:rsidR="005923CD">
        <w:rPr>
          <w:rFonts w:cs="Calibri"/>
          <w:sz w:val="28"/>
          <w:szCs w:val="28"/>
          <w:u w:val="single"/>
        </w:rPr>
        <w:t xml:space="preserve">základních </w:t>
      </w:r>
      <w:r w:rsidR="00FF1174" w:rsidRPr="0094092C">
        <w:rPr>
          <w:rFonts w:cs="Calibri"/>
          <w:sz w:val="28"/>
          <w:szCs w:val="28"/>
          <w:u w:val="single"/>
        </w:rPr>
        <w:t>škol</w:t>
      </w:r>
      <w:r w:rsidR="005923CD">
        <w:rPr>
          <w:rFonts w:cs="Calibri"/>
          <w:sz w:val="28"/>
          <w:szCs w:val="28"/>
          <w:u w:val="single"/>
        </w:rPr>
        <w:t xml:space="preserve"> s druhým stupněm základní </w:t>
      </w:r>
      <w:r w:rsidR="00367102">
        <w:rPr>
          <w:rFonts w:cs="Calibri"/>
          <w:sz w:val="28"/>
          <w:szCs w:val="28"/>
          <w:u w:val="single"/>
        </w:rPr>
        <w:t xml:space="preserve">školy </w:t>
      </w:r>
      <w:r w:rsidR="00367102" w:rsidRPr="0094092C">
        <w:rPr>
          <w:rFonts w:cs="Calibri"/>
          <w:sz w:val="28"/>
          <w:szCs w:val="28"/>
          <w:u w:val="single"/>
        </w:rPr>
        <w:t>v</w:t>
      </w:r>
      <w:r w:rsidRPr="0094092C">
        <w:rPr>
          <w:rFonts w:cs="Calibri"/>
          <w:sz w:val="28"/>
          <w:szCs w:val="28"/>
          <w:u w:val="single"/>
        </w:rPr>
        <w:t> Olomouc</w:t>
      </w:r>
      <w:r w:rsidR="00DE4046" w:rsidRPr="0094092C">
        <w:rPr>
          <w:rFonts w:cs="Calibri"/>
          <w:sz w:val="28"/>
          <w:szCs w:val="28"/>
          <w:u w:val="single"/>
        </w:rPr>
        <w:t>i</w:t>
      </w:r>
      <w:r w:rsidR="00FF1174" w:rsidRPr="0094092C">
        <w:rPr>
          <w:rFonts w:cs="Calibri"/>
          <w:sz w:val="28"/>
          <w:szCs w:val="28"/>
          <w:u w:val="single"/>
        </w:rPr>
        <w:t xml:space="preserve">: </w:t>
      </w:r>
    </w:p>
    <w:p w14:paraId="34D073F4" w14:textId="063BEAF1" w:rsidR="00FF1174" w:rsidRPr="00FF1174" w:rsidRDefault="00FF1174" w:rsidP="008B04F8">
      <w:pPr>
        <w:jc w:val="both"/>
        <w:rPr>
          <w:rFonts w:cs="Calibri"/>
          <w:sz w:val="24"/>
          <w:szCs w:val="24"/>
        </w:rPr>
      </w:pPr>
      <w:r>
        <w:rPr>
          <w:rFonts w:cs="Calibri"/>
          <w:sz w:val="24"/>
          <w:szCs w:val="24"/>
        </w:rPr>
        <w:t xml:space="preserve">   </w:t>
      </w:r>
      <w:r w:rsidRPr="00FF1174">
        <w:rPr>
          <w:rFonts w:cs="Calibri"/>
          <w:sz w:val="24"/>
          <w:szCs w:val="24"/>
        </w:rPr>
        <w:t xml:space="preserve">Fakultní základní škola dr. M. Horákové Olomouc, Rožňavská </w:t>
      </w:r>
      <w:r w:rsidRPr="00FF1174">
        <w:rPr>
          <w:rFonts w:cs="Calibri"/>
          <w:sz w:val="24"/>
          <w:szCs w:val="24"/>
        </w:rPr>
        <w:tab/>
      </w:r>
    </w:p>
    <w:p w14:paraId="3BFD1A54" w14:textId="435E4BFF" w:rsidR="00FF1174" w:rsidRPr="00FF1174" w:rsidRDefault="00FF1174" w:rsidP="008B04F8">
      <w:pPr>
        <w:jc w:val="both"/>
        <w:rPr>
          <w:rFonts w:cs="Calibri"/>
          <w:sz w:val="24"/>
          <w:szCs w:val="24"/>
        </w:rPr>
      </w:pPr>
      <w:r>
        <w:rPr>
          <w:rFonts w:cs="Calibri"/>
          <w:sz w:val="24"/>
          <w:szCs w:val="24"/>
        </w:rPr>
        <w:t xml:space="preserve">   </w:t>
      </w:r>
      <w:r w:rsidRPr="00FF1174">
        <w:rPr>
          <w:rFonts w:cs="Calibri"/>
          <w:sz w:val="24"/>
          <w:szCs w:val="24"/>
        </w:rPr>
        <w:t xml:space="preserve">Fakultní základní škola </w:t>
      </w:r>
      <w:proofErr w:type="spellStart"/>
      <w:r w:rsidRPr="00FF1174">
        <w:rPr>
          <w:rFonts w:cs="Calibri"/>
          <w:sz w:val="24"/>
          <w:szCs w:val="24"/>
        </w:rPr>
        <w:t>Komenium</w:t>
      </w:r>
      <w:proofErr w:type="spellEnd"/>
      <w:r w:rsidRPr="00FF1174">
        <w:rPr>
          <w:rFonts w:cs="Calibri"/>
          <w:sz w:val="24"/>
          <w:szCs w:val="24"/>
        </w:rPr>
        <w:t xml:space="preserve"> Olomouc, 8. května 29 </w:t>
      </w:r>
    </w:p>
    <w:p w14:paraId="77E7D550" w14:textId="287E6072" w:rsidR="00FF1174" w:rsidRPr="00FF1174" w:rsidRDefault="00FF1174" w:rsidP="008B04F8">
      <w:pPr>
        <w:jc w:val="both"/>
        <w:rPr>
          <w:rFonts w:cs="Calibri"/>
          <w:sz w:val="24"/>
          <w:szCs w:val="24"/>
        </w:rPr>
      </w:pPr>
      <w:r>
        <w:rPr>
          <w:rFonts w:cs="Calibri"/>
          <w:sz w:val="24"/>
          <w:szCs w:val="24"/>
        </w:rPr>
        <w:t xml:space="preserve">   </w:t>
      </w:r>
      <w:r w:rsidRPr="00FF1174">
        <w:rPr>
          <w:rFonts w:cs="Calibri"/>
          <w:sz w:val="24"/>
          <w:szCs w:val="24"/>
        </w:rPr>
        <w:t xml:space="preserve">Fakultní základní škola Olomouc, Hálkova </w:t>
      </w:r>
      <w:r w:rsidRPr="00FF1174">
        <w:rPr>
          <w:rFonts w:cs="Calibri"/>
          <w:sz w:val="24"/>
          <w:szCs w:val="24"/>
        </w:rPr>
        <w:tab/>
      </w:r>
    </w:p>
    <w:p w14:paraId="13EF653C" w14:textId="47C1B783" w:rsidR="00FF1174" w:rsidRPr="00FF1174" w:rsidRDefault="00FF1174" w:rsidP="008B04F8">
      <w:pPr>
        <w:jc w:val="both"/>
        <w:rPr>
          <w:rFonts w:cs="Calibri"/>
          <w:sz w:val="24"/>
          <w:szCs w:val="24"/>
        </w:rPr>
      </w:pPr>
      <w:r>
        <w:rPr>
          <w:rFonts w:cs="Calibri"/>
          <w:sz w:val="24"/>
          <w:szCs w:val="24"/>
        </w:rPr>
        <w:t xml:space="preserve">   </w:t>
      </w:r>
      <w:r w:rsidRPr="00FF1174">
        <w:rPr>
          <w:rFonts w:cs="Calibri"/>
          <w:sz w:val="24"/>
          <w:szCs w:val="24"/>
        </w:rPr>
        <w:t xml:space="preserve">Fakultní základní škola Olomouc, Holečkova </w:t>
      </w:r>
      <w:r w:rsidRPr="00FF1174">
        <w:rPr>
          <w:rFonts w:cs="Calibri"/>
          <w:sz w:val="24"/>
          <w:szCs w:val="24"/>
        </w:rPr>
        <w:tab/>
      </w:r>
    </w:p>
    <w:p w14:paraId="620B7C59" w14:textId="6DAA087C" w:rsidR="00FF1174" w:rsidRPr="00FF1174" w:rsidRDefault="00FF1174" w:rsidP="008B04F8">
      <w:pPr>
        <w:jc w:val="both"/>
        <w:rPr>
          <w:rFonts w:cs="Calibri"/>
          <w:sz w:val="24"/>
          <w:szCs w:val="24"/>
        </w:rPr>
      </w:pPr>
      <w:r>
        <w:rPr>
          <w:rFonts w:cs="Calibri"/>
          <w:sz w:val="24"/>
          <w:szCs w:val="24"/>
        </w:rPr>
        <w:t xml:space="preserve">   </w:t>
      </w:r>
      <w:r w:rsidRPr="00FF1174">
        <w:rPr>
          <w:rFonts w:cs="Calibri"/>
          <w:sz w:val="24"/>
          <w:szCs w:val="24"/>
        </w:rPr>
        <w:t xml:space="preserve">Fakultní Základní škola Olomouc, Tererovo náměstí </w:t>
      </w:r>
      <w:r w:rsidRPr="00FF1174">
        <w:rPr>
          <w:rFonts w:cs="Calibri"/>
          <w:sz w:val="24"/>
          <w:szCs w:val="24"/>
        </w:rPr>
        <w:tab/>
      </w:r>
    </w:p>
    <w:p w14:paraId="6DAE3C18" w14:textId="4E97CFE9" w:rsidR="00FF1174" w:rsidRPr="00FF1174" w:rsidRDefault="00FF1174" w:rsidP="008B04F8">
      <w:pPr>
        <w:jc w:val="both"/>
        <w:rPr>
          <w:rFonts w:cs="Calibri"/>
          <w:sz w:val="24"/>
          <w:szCs w:val="24"/>
        </w:rPr>
      </w:pPr>
      <w:r>
        <w:rPr>
          <w:rFonts w:cs="Calibri"/>
          <w:sz w:val="24"/>
          <w:szCs w:val="24"/>
        </w:rPr>
        <w:t xml:space="preserve">   </w:t>
      </w:r>
      <w:r w:rsidRPr="00FF1174">
        <w:rPr>
          <w:rFonts w:cs="Calibri"/>
          <w:sz w:val="24"/>
          <w:szCs w:val="24"/>
        </w:rPr>
        <w:t xml:space="preserve">Základní škola </w:t>
      </w:r>
      <w:r w:rsidR="00451505" w:rsidRPr="00FF1174">
        <w:rPr>
          <w:rFonts w:cs="Calibri"/>
          <w:sz w:val="24"/>
          <w:szCs w:val="24"/>
        </w:rPr>
        <w:t>Olomouc – Holice</w:t>
      </w:r>
      <w:r w:rsidRPr="00FF1174">
        <w:rPr>
          <w:rFonts w:cs="Calibri"/>
          <w:sz w:val="24"/>
          <w:szCs w:val="24"/>
        </w:rPr>
        <w:t xml:space="preserve">, Náves Svobody </w:t>
      </w:r>
      <w:r w:rsidRPr="00FF1174">
        <w:rPr>
          <w:rFonts w:cs="Calibri"/>
          <w:sz w:val="24"/>
          <w:szCs w:val="24"/>
        </w:rPr>
        <w:tab/>
      </w:r>
    </w:p>
    <w:p w14:paraId="3E915821" w14:textId="4690B3D1" w:rsidR="00FF1174" w:rsidRPr="00FF1174" w:rsidRDefault="00FF1174" w:rsidP="008B04F8">
      <w:pPr>
        <w:jc w:val="both"/>
        <w:rPr>
          <w:rFonts w:cs="Calibri"/>
          <w:sz w:val="24"/>
          <w:szCs w:val="24"/>
        </w:rPr>
      </w:pPr>
      <w:r>
        <w:rPr>
          <w:rFonts w:cs="Calibri"/>
          <w:sz w:val="24"/>
          <w:szCs w:val="24"/>
        </w:rPr>
        <w:t xml:space="preserve">   </w:t>
      </w:r>
      <w:r w:rsidRPr="00FF1174">
        <w:rPr>
          <w:rFonts w:cs="Calibri"/>
          <w:sz w:val="24"/>
          <w:szCs w:val="24"/>
        </w:rPr>
        <w:t xml:space="preserve">Základní škola </w:t>
      </w:r>
      <w:r w:rsidR="00451505" w:rsidRPr="00FF1174">
        <w:rPr>
          <w:rFonts w:cs="Calibri"/>
          <w:sz w:val="24"/>
          <w:szCs w:val="24"/>
        </w:rPr>
        <w:t>Olomouc – Nemilany</w:t>
      </w:r>
      <w:r w:rsidRPr="00FF1174">
        <w:rPr>
          <w:rFonts w:cs="Calibri"/>
          <w:sz w:val="24"/>
          <w:szCs w:val="24"/>
        </w:rPr>
        <w:t xml:space="preserve">, Raisova </w:t>
      </w:r>
      <w:r w:rsidRPr="00FF1174">
        <w:rPr>
          <w:rFonts w:cs="Calibri"/>
          <w:sz w:val="24"/>
          <w:szCs w:val="24"/>
        </w:rPr>
        <w:tab/>
      </w:r>
      <w:r w:rsidRPr="00FF1174">
        <w:rPr>
          <w:rFonts w:cs="Calibri"/>
          <w:sz w:val="24"/>
          <w:szCs w:val="24"/>
        </w:rPr>
        <w:tab/>
      </w:r>
      <w:r w:rsidRPr="00FF1174">
        <w:rPr>
          <w:rFonts w:cs="Calibri"/>
          <w:sz w:val="24"/>
          <w:szCs w:val="24"/>
        </w:rPr>
        <w:tab/>
      </w:r>
    </w:p>
    <w:p w14:paraId="68EEB524" w14:textId="1799FFA1" w:rsidR="00FF1174" w:rsidRPr="00FF1174" w:rsidRDefault="00FF1174" w:rsidP="008B04F8">
      <w:pPr>
        <w:jc w:val="both"/>
        <w:rPr>
          <w:rFonts w:cs="Calibri"/>
          <w:sz w:val="24"/>
          <w:szCs w:val="24"/>
        </w:rPr>
      </w:pPr>
      <w:r>
        <w:rPr>
          <w:rFonts w:cs="Calibri"/>
          <w:sz w:val="24"/>
          <w:szCs w:val="24"/>
        </w:rPr>
        <w:t xml:space="preserve">   </w:t>
      </w:r>
      <w:r w:rsidRPr="00FF1174">
        <w:rPr>
          <w:rFonts w:cs="Calibri"/>
          <w:sz w:val="24"/>
          <w:szCs w:val="24"/>
        </w:rPr>
        <w:t xml:space="preserve">Základní škola Olomouc, Demlova </w:t>
      </w:r>
      <w:r w:rsidRPr="00FF1174">
        <w:rPr>
          <w:rFonts w:cs="Calibri"/>
          <w:sz w:val="24"/>
          <w:szCs w:val="24"/>
        </w:rPr>
        <w:tab/>
      </w:r>
    </w:p>
    <w:p w14:paraId="5122BFC2" w14:textId="683A4B46" w:rsidR="00FF1174" w:rsidRPr="00FF1174" w:rsidRDefault="00FF1174" w:rsidP="008B04F8">
      <w:pPr>
        <w:jc w:val="both"/>
        <w:rPr>
          <w:rFonts w:cs="Calibri"/>
          <w:sz w:val="24"/>
          <w:szCs w:val="24"/>
        </w:rPr>
      </w:pPr>
      <w:r>
        <w:rPr>
          <w:rFonts w:cs="Calibri"/>
          <w:sz w:val="24"/>
          <w:szCs w:val="24"/>
        </w:rPr>
        <w:t xml:space="preserve">   </w:t>
      </w:r>
      <w:r w:rsidRPr="00FF1174">
        <w:rPr>
          <w:rFonts w:cs="Calibri"/>
          <w:sz w:val="24"/>
          <w:szCs w:val="24"/>
        </w:rPr>
        <w:t xml:space="preserve">Základní škola Olomouc, Dvorského </w:t>
      </w:r>
      <w:r w:rsidRPr="00FF1174">
        <w:rPr>
          <w:rFonts w:cs="Calibri"/>
          <w:sz w:val="24"/>
          <w:szCs w:val="24"/>
        </w:rPr>
        <w:tab/>
      </w:r>
      <w:r w:rsidRPr="00FF1174">
        <w:rPr>
          <w:rFonts w:cs="Calibri"/>
          <w:sz w:val="24"/>
          <w:szCs w:val="24"/>
        </w:rPr>
        <w:tab/>
      </w:r>
    </w:p>
    <w:p w14:paraId="3D234700" w14:textId="130402DD" w:rsidR="00FF1174" w:rsidRPr="00FF1174" w:rsidRDefault="00FF1174" w:rsidP="008B04F8">
      <w:pPr>
        <w:jc w:val="both"/>
        <w:rPr>
          <w:rFonts w:cs="Calibri"/>
          <w:sz w:val="24"/>
          <w:szCs w:val="24"/>
        </w:rPr>
      </w:pPr>
      <w:r>
        <w:rPr>
          <w:rFonts w:cs="Calibri"/>
          <w:sz w:val="24"/>
          <w:szCs w:val="24"/>
        </w:rPr>
        <w:t xml:space="preserve">   </w:t>
      </w:r>
      <w:r w:rsidRPr="00FF1174">
        <w:rPr>
          <w:rFonts w:cs="Calibri"/>
          <w:sz w:val="24"/>
          <w:szCs w:val="24"/>
        </w:rPr>
        <w:t xml:space="preserve">Základní škola Olomouc, Gorkého </w:t>
      </w:r>
      <w:r w:rsidRPr="00FF1174">
        <w:rPr>
          <w:rFonts w:cs="Calibri"/>
          <w:sz w:val="24"/>
          <w:szCs w:val="24"/>
        </w:rPr>
        <w:tab/>
      </w:r>
    </w:p>
    <w:p w14:paraId="0D679675" w14:textId="1BEE90EF" w:rsidR="00FF1174" w:rsidRPr="00FF1174" w:rsidRDefault="00FF1174" w:rsidP="008B04F8">
      <w:pPr>
        <w:jc w:val="both"/>
        <w:rPr>
          <w:rFonts w:cs="Calibri"/>
          <w:sz w:val="24"/>
          <w:szCs w:val="24"/>
        </w:rPr>
      </w:pPr>
      <w:r>
        <w:rPr>
          <w:rFonts w:cs="Calibri"/>
          <w:sz w:val="24"/>
          <w:szCs w:val="24"/>
        </w:rPr>
        <w:t xml:space="preserve">   </w:t>
      </w:r>
      <w:r w:rsidRPr="00FF1174">
        <w:rPr>
          <w:rFonts w:cs="Calibri"/>
          <w:sz w:val="24"/>
          <w:szCs w:val="24"/>
        </w:rPr>
        <w:t xml:space="preserve">Základní škola Olomouc, Helsinská </w:t>
      </w:r>
      <w:r w:rsidRPr="00FF1174">
        <w:rPr>
          <w:rFonts w:cs="Calibri"/>
          <w:sz w:val="24"/>
          <w:szCs w:val="24"/>
        </w:rPr>
        <w:tab/>
      </w:r>
    </w:p>
    <w:p w14:paraId="5A03B69B" w14:textId="2A3AE097" w:rsidR="00FF1174" w:rsidRPr="00FF1174" w:rsidRDefault="00FF1174" w:rsidP="008B04F8">
      <w:pPr>
        <w:jc w:val="both"/>
        <w:rPr>
          <w:rFonts w:cs="Calibri"/>
          <w:sz w:val="24"/>
          <w:szCs w:val="24"/>
        </w:rPr>
      </w:pPr>
      <w:r>
        <w:rPr>
          <w:rFonts w:cs="Calibri"/>
          <w:sz w:val="24"/>
          <w:szCs w:val="24"/>
        </w:rPr>
        <w:t xml:space="preserve">   </w:t>
      </w:r>
      <w:r w:rsidRPr="00FF1174">
        <w:rPr>
          <w:rFonts w:cs="Calibri"/>
          <w:sz w:val="24"/>
          <w:szCs w:val="24"/>
        </w:rPr>
        <w:t xml:space="preserve">Základní škola Olomouc, Heyrovského </w:t>
      </w:r>
      <w:r w:rsidRPr="00FF1174">
        <w:rPr>
          <w:rFonts w:cs="Calibri"/>
          <w:sz w:val="24"/>
          <w:szCs w:val="24"/>
        </w:rPr>
        <w:tab/>
      </w:r>
    </w:p>
    <w:p w14:paraId="5B8149AC" w14:textId="2FC6CA70" w:rsidR="00FF1174" w:rsidRPr="00FF1174" w:rsidRDefault="00FF1174" w:rsidP="008B04F8">
      <w:pPr>
        <w:jc w:val="both"/>
        <w:rPr>
          <w:rFonts w:cs="Calibri"/>
          <w:sz w:val="24"/>
          <w:szCs w:val="24"/>
        </w:rPr>
      </w:pPr>
      <w:r>
        <w:rPr>
          <w:rFonts w:cs="Calibri"/>
          <w:sz w:val="24"/>
          <w:szCs w:val="24"/>
        </w:rPr>
        <w:t xml:space="preserve">   </w:t>
      </w:r>
      <w:r w:rsidRPr="00FF1174">
        <w:rPr>
          <w:rFonts w:cs="Calibri"/>
          <w:sz w:val="24"/>
          <w:szCs w:val="24"/>
        </w:rPr>
        <w:t xml:space="preserve">Základní škola Olomouc, Mozartova </w:t>
      </w:r>
      <w:r w:rsidRPr="00FF1174">
        <w:rPr>
          <w:rFonts w:cs="Calibri"/>
          <w:sz w:val="24"/>
          <w:szCs w:val="24"/>
        </w:rPr>
        <w:tab/>
      </w:r>
    </w:p>
    <w:p w14:paraId="5903B3BC" w14:textId="00406FC2" w:rsidR="00FF1174" w:rsidRPr="00FF1174" w:rsidRDefault="00FF1174" w:rsidP="008B04F8">
      <w:pPr>
        <w:jc w:val="both"/>
        <w:rPr>
          <w:rFonts w:cs="Calibri"/>
          <w:sz w:val="24"/>
          <w:szCs w:val="24"/>
        </w:rPr>
      </w:pPr>
      <w:r>
        <w:rPr>
          <w:rFonts w:cs="Calibri"/>
          <w:sz w:val="24"/>
          <w:szCs w:val="24"/>
        </w:rPr>
        <w:t xml:space="preserve">   </w:t>
      </w:r>
      <w:r w:rsidRPr="00FF1174">
        <w:rPr>
          <w:rFonts w:cs="Calibri"/>
          <w:sz w:val="24"/>
          <w:szCs w:val="24"/>
        </w:rPr>
        <w:t xml:space="preserve">Základní škola Olomouc, Nedvědova </w:t>
      </w:r>
      <w:r w:rsidRPr="00FF1174">
        <w:rPr>
          <w:rFonts w:cs="Calibri"/>
          <w:sz w:val="24"/>
          <w:szCs w:val="24"/>
        </w:rPr>
        <w:tab/>
      </w:r>
      <w:r w:rsidRPr="00FF1174">
        <w:rPr>
          <w:rFonts w:cs="Calibri"/>
          <w:sz w:val="24"/>
          <w:szCs w:val="24"/>
        </w:rPr>
        <w:tab/>
      </w:r>
      <w:r w:rsidRPr="00FF1174">
        <w:rPr>
          <w:rFonts w:cs="Calibri"/>
          <w:sz w:val="24"/>
          <w:szCs w:val="24"/>
        </w:rPr>
        <w:tab/>
      </w:r>
      <w:r w:rsidRPr="00FF1174">
        <w:rPr>
          <w:rFonts w:cs="Calibri"/>
          <w:sz w:val="24"/>
          <w:szCs w:val="24"/>
        </w:rPr>
        <w:tab/>
      </w:r>
    </w:p>
    <w:p w14:paraId="7E131A8B" w14:textId="1A645E97" w:rsidR="00FF1174" w:rsidRPr="00FF1174" w:rsidRDefault="00FF1174" w:rsidP="008B04F8">
      <w:pPr>
        <w:jc w:val="both"/>
        <w:rPr>
          <w:rFonts w:cs="Calibri"/>
          <w:sz w:val="24"/>
          <w:szCs w:val="24"/>
        </w:rPr>
      </w:pPr>
      <w:r>
        <w:rPr>
          <w:rFonts w:cs="Calibri"/>
          <w:sz w:val="24"/>
          <w:szCs w:val="24"/>
        </w:rPr>
        <w:t xml:space="preserve">   </w:t>
      </w:r>
      <w:r w:rsidRPr="00FF1174">
        <w:rPr>
          <w:rFonts w:cs="Calibri"/>
          <w:sz w:val="24"/>
          <w:szCs w:val="24"/>
        </w:rPr>
        <w:t xml:space="preserve">Základní škola Olomouc, Řezníčkova </w:t>
      </w:r>
      <w:r w:rsidRPr="00FF1174">
        <w:rPr>
          <w:rFonts w:cs="Calibri"/>
          <w:sz w:val="24"/>
          <w:szCs w:val="24"/>
        </w:rPr>
        <w:tab/>
      </w:r>
    </w:p>
    <w:p w14:paraId="3DEE523D" w14:textId="178D7B75" w:rsidR="00FF1174" w:rsidRPr="00FF1174" w:rsidRDefault="00FF1174" w:rsidP="008B04F8">
      <w:pPr>
        <w:jc w:val="both"/>
        <w:rPr>
          <w:rFonts w:cs="Calibri"/>
          <w:sz w:val="24"/>
          <w:szCs w:val="24"/>
        </w:rPr>
      </w:pPr>
      <w:r>
        <w:rPr>
          <w:rFonts w:cs="Calibri"/>
          <w:sz w:val="24"/>
          <w:szCs w:val="24"/>
        </w:rPr>
        <w:t xml:space="preserve">   </w:t>
      </w:r>
      <w:r w:rsidRPr="00FF1174">
        <w:rPr>
          <w:rFonts w:cs="Calibri"/>
          <w:sz w:val="24"/>
          <w:szCs w:val="24"/>
        </w:rPr>
        <w:t xml:space="preserve">Základní škola Olomouc, Stupkova </w:t>
      </w:r>
      <w:r w:rsidRPr="00FF1174">
        <w:rPr>
          <w:rFonts w:cs="Calibri"/>
          <w:sz w:val="24"/>
          <w:szCs w:val="24"/>
        </w:rPr>
        <w:tab/>
      </w:r>
    </w:p>
    <w:p w14:paraId="7AD5BEDB" w14:textId="29C5FE9D" w:rsidR="00FF1174" w:rsidRPr="00FF1174" w:rsidRDefault="00FF1174" w:rsidP="008B04F8">
      <w:pPr>
        <w:jc w:val="both"/>
        <w:rPr>
          <w:rFonts w:cs="Calibri"/>
          <w:sz w:val="24"/>
          <w:szCs w:val="24"/>
        </w:rPr>
      </w:pPr>
      <w:r>
        <w:rPr>
          <w:rFonts w:cs="Calibri"/>
          <w:sz w:val="24"/>
          <w:szCs w:val="24"/>
        </w:rPr>
        <w:t xml:space="preserve">   </w:t>
      </w:r>
      <w:r w:rsidRPr="00FF1174">
        <w:rPr>
          <w:rFonts w:cs="Calibri"/>
          <w:sz w:val="24"/>
          <w:szCs w:val="24"/>
        </w:rPr>
        <w:t xml:space="preserve">Základní škola Olomouc, Svatoplukova </w:t>
      </w:r>
      <w:r w:rsidRPr="00FF1174">
        <w:rPr>
          <w:rFonts w:cs="Calibri"/>
          <w:sz w:val="24"/>
          <w:szCs w:val="24"/>
        </w:rPr>
        <w:tab/>
      </w:r>
    </w:p>
    <w:p w14:paraId="7507C972" w14:textId="2BC58EF9" w:rsidR="00FF1174" w:rsidRPr="00FF1174" w:rsidRDefault="00FF1174" w:rsidP="008B04F8">
      <w:pPr>
        <w:jc w:val="both"/>
        <w:rPr>
          <w:rFonts w:cs="Calibri"/>
          <w:sz w:val="24"/>
          <w:szCs w:val="24"/>
        </w:rPr>
      </w:pPr>
      <w:r>
        <w:rPr>
          <w:rFonts w:cs="Calibri"/>
          <w:sz w:val="24"/>
          <w:szCs w:val="24"/>
        </w:rPr>
        <w:t xml:space="preserve">   </w:t>
      </w:r>
      <w:r w:rsidRPr="00FF1174">
        <w:rPr>
          <w:rFonts w:cs="Calibri"/>
          <w:sz w:val="24"/>
          <w:szCs w:val="24"/>
        </w:rPr>
        <w:t xml:space="preserve">Základní škola Olomouc, tř. Spojenců </w:t>
      </w:r>
      <w:r w:rsidRPr="00FF1174">
        <w:rPr>
          <w:rFonts w:cs="Calibri"/>
          <w:sz w:val="24"/>
          <w:szCs w:val="24"/>
        </w:rPr>
        <w:tab/>
      </w:r>
    </w:p>
    <w:p w14:paraId="3C8B5CF2" w14:textId="3C3B3AE7" w:rsidR="00546C9B" w:rsidRDefault="00FF1174" w:rsidP="008B04F8">
      <w:pPr>
        <w:jc w:val="both"/>
        <w:rPr>
          <w:rFonts w:cs="Calibri"/>
          <w:sz w:val="24"/>
          <w:szCs w:val="24"/>
        </w:rPr>
      </w:pPr>
      <w:r>
        <w:rPr>
          <w:rFonts w:cs="Calibri"/>
          <w:sz w:val="24"/>
          <w:szCs w:val="24"/>
        </w:rPr>
        <w:t xml:space="preserve">   </w:t>
      </w:r>
      <w:r w:rsidRPr="00FF1174">
        <w:rPr>
          <w:rFonts w:cs="Calibri"/>
          <w:sz w:val="24"/>
          <w:szCs w:val="24"/>
        </w:rPr>
        <w:t>Základní škola Olomouc, Zeyerova</w:t>
      </w:r>
      <w:r>
        <w:rPr>
          <w:rFonts w:cs="Calibri"/>
          <w:sz w:val="24"/>
          <w:szCs w:val="24"/>
        </w:rPr>
        <w:t xml:space="preserve"> </w:t>
      </w:r>
    </w:p>
    <w:p w14:paraId="3C104E90" w14:textId="77777777" w:rsidR="00FF1174" w:rsidRPr="00FF1174" w:rsidRDefault="00FF1174" w:rsidP="008B04F8">
      <w:pPr>
        <w:jc w:val="both"/>
        <w:rPr>
          <w:rFonts w:cs="Calibri"/>
          <w:sz w:val="24"/>
          <w:szCs w:val="24"/>
        </w:rPr>
      </w:pPr>
    </w:p>
    <w:p w14:paraId="4521985D" w14:textId="153474FE" w:rsidR="00F32B8E" w:rsidRDefault="00F32B8E" w:rsidP="00E0228E">
      <w:pPr>
        <w:pStyle w:val="NadpisB"/>
      </w:pPr>
      <w:bookmarkStart w:id="36" w:name="_Toc138143371"/>
      <w:r>
        <w:t>4.</w:t>
      </w:r>
      <w:r w:rsidR="00546C9B">
        <w:t>1.</w:t>
      </w:r>
      <w:r>
        <w:t xml:space="preserve">   </w:t>
      </w:r>
      <w:r w:rsidR="005923CD">
        <w:t>M</w:t>
      </w:r>
      <w:r w:rsidR="00546C9B">
        <w:t xml:space="preserve">etody </w:t>
      </w:r>
      <w:r w:rsidR="00B52197">
        <w:t>výzkumu</w:t>
      </w:r>
      <w:bookmarkEnd w:id="36"/>
      <w:r w:rsidR="00FF1174">
        <w:t xml:space="preserve"> </w:t>
      </w:r>
    </w:p>
    <w:p w14:paraId="22D51286" w14:textId="77777777" w:rsidR="00FF1174" w:rsidRDefault="00FF1174" w:rsidP="008B04F8">
      <w:pPr>
        <w:jc w:val="both"/>
        <w:rPr>
          <w:rFonts w:cs="Calibri"/>
          <w:b/>
          <w:bCs/>
          <w:sz w:val="24"/>
          <w:szCs w:val="24"/>
        </w:rPr>
      </w:pPr>
    </w:p>
    <w:p w14:paraId="07EBB45E" w14:textId="064C5DAF" w:rsidR="00D52962" w:rsidRPr="00F37774" w:rsidRDefault="00ED6E31" w:rsidP="008B04F8">
      <w:pPr>
        <w:jc w:val="both"/>
        <w:rPr>
          <w:rFonts w:cs="Calibri"/>
          <w:b/>
          <w:bCs/>
          <w:sz w:val="24"/>
          <w:szCs w:val="24"/>
        </w:rPr>
      </w:pPr>
      <w:r>
        <w:rPr>
          <w:rFonts w:cs="Calibri"/>
          <w:b/>
          <w:bCs/>
          <w:sz w:val="24"/>
          <w:szCs w:val="24"/>
        </w:rPr>
        <w:t>A</w:t>
      </w:r>
      <w:r w:rsidR="00D52962">
        <w:rPr>
          <w:rFonts w:cs="Calibri"/>
          <w:b/>
          <w:bCs/>
          <w:sz w:val="24"/>
          <w:szCs w:val="24"/>
        </w:rPr>
        <w:t>plikovaný výzkum</w:t>
      </w:r>
    </w:p>
    <w:p w14:paraId="6C7C74F4" w14:textId="3F3A8C86" w:rsidR="00FF1174" w:rsidRPr="00ED6E31" w:rsidRDefault="00ED6E31" w:rsidP="008B04F8">
      <w:pPr>
        <w:jc w:val="both"/>
        <w:rPr>
          <w:rFonts w:cs="Calibri"/>
          <w:sz w:val="24"/>
          <w:szCs w:val="24"/>
        </w:rPr>
      </w:pPr>
      <w:r>
        <w:rPr>
          <w:rFonts w:cs="Calibri"/>
          <w:sz w:val="24"/>
          <w:szCs w:val="24"/>
        </w:rPr>
        <w:t xml:space="preserve">   </w:t>
      </w:r>
      <w:r w:rsidR="00FF1174">
        <w:rPr>
          <w:rFonts w:cs="Calibri"/>
          <w:b/>
          <w:bCs/>
          <w:sz w:val="32"/>
          <w:szCs w:val="32"/>
        </w:rPr>
        <w:t xml:space="preserve">   </w:t>
      </w:r>
      <w:r>
        <w:rPr>
          <w:rFonts w:cs="Calibri"/>
          <w:sz w:val="24"/>
          <w:szCs w:val="24"/>
        </w:rPr>
        <w:t xml:space="preserve">Metoda dotazování, pozorování, experiment a následně analýza dokumentů. </w:t>
      </w:r>
    </w:p>
    <w:p w14:paraId="6B0060C7" w14:textId="77777777" w:rsidR="00F32B8E" w:rsidRDefault="00F32B8E" w:rsidP="008B04F8">
      <w:pPr>
        <w:jc w:val="both"/>
        <w:rPr>
          <w:rFonts w:cs="Calibri"/>
          <w:b/>
          <w:bCs/>
          <w:sz w:val="32"/>
          <w:szCs w:val="32"/>
        </w:rPr>
      </w:pPr>
    </w:p>
    <w:p w14:paraId="4160844B" w14:textId="4DBE8E9E" w:rsidR="00F32B8E" w:rsidRDefault="00F32B8E" w:rsidP="00E0228E">
      <w:pPr>
        <w:pStyle w:val="NadpisB"/>
      </w:pPr>
      <w:bookmarkStart w:id="37" w:name="_Toc138143372"/>
      <w:r>
        <w:t>4.</w:t>
      </w:r>
      <w:r w:rsidR="00546C9B">
        <w:t>2</w:t>
      </w:r>
      <w:r>
        <w:t>.   Sestavení vhodných reedukačních metod</w:t>
      </w:r>
      <w:bookmarkEnd w:id="37"/>
      <w:r>
        <w:t xml:space="preserve"> </w:t>
      </w:r>
    </w:p>
    <w:p w14:paraId="18DD9803" w14:textId="5018EEAE" w:rsidR="00F32B8E" w:rsidRDefault="00546C9B" w:rsidP="008B04F8">
      <w:pPr>
        <w:jc w:val="both"/>
        <w:rPr>
          <w:rFonts w:cs="Calibri"/>
          <w:sz w:val="24"/>
          <w:szCs w:val="24"/>
        </w:rPr>
      </w:pPr>
      <w:r>
        <w:rPr>
          <w:rFonts w:cs="Calibri"/>
          <w:b/>
          <w:bCs/>
          <w:sz w:val="32"/>
          <w:szCs w:val="32"/>
        </w:rPr>
        <w:t xml:space="preserve"> </w:t>
      </w:r>
    </w:p>
    <w:p w14:paraId="09FF966D" w14:textId="4137BAFB" w:rsidR="00C54302" w:rsidRPr="00C54302" w:rsidRDefault="00C54302" w:rsidP="008B04F8">
      <w:pPr>
        <w:jc w:val="both"/>
        <w:rPr>
          <w:rFonts w:cs="Calibri"/>
          <w:sz w:val="24"/>
          <w:szCs w:val="24"/>
        </w:rPr>
      </w:pPr>
      <w:r>
        <w:rPr>
          <w:rFonts w:cs="Calibri"/>
          <w:sz w:val="24"/>
          <w:szCs w:val="24"/>
        </w:rPr>
        <w:t xml:space="preserve">   Na základě </w:t>
      </w:r>
      <w:r w:rsidR="0045576D">
        <w:rPr>
          <w:rFonts w:cs="Calibri"/>
          <w:sz w:val="24"/>
          <w:szCs w:val="24"/>
        </w:rPr>
        <w:t>informací poskytnutých z průběžného pozorování žáka při práci v hodině hudební výchovy a z rozhovoru vedeného s učitelkou/učitelem hudební výchovy, sestavit vhodné reedukační metody, které by žákovi alespoň částečně pomohly urychlit či usnadnit osvojení nebo užití</w:t>
      </w:r>
      <w:r w:rsidR="007F463F">
        <w:rPr>
          <w:rFonts w:cs="Calibri"/>
          <w:sz w:val="24"/>
          <w:szCs w:val="24"/>
        </w:rPr>
        <w:t xml:space="preserve"> hudebních</w:t>
      </w:r>
      <w:r w:rsidR="0045576D">
        <w:rPr>
          <w:rFonts w:cs="Calibri"/>
          <w:sz w:val="24"/>
          <w:szCs w:val="24"/>
        </w:rPr>
        <w:t xml:space="preserve"> </w:t>
      </w:r>
      <w:r w:rsidR="008A7E0F">
        <w:rPr>
          <w:rFonts w:cs="Calibri"/>
          <w:sz w:val="24"/>
          <w:szCs w:val="24"/>
        </w:rPr>
        <w:t>dovedností</w:t>
      </w:r>
      <w:r w:rsidR="00F37774">
        <w:rPr>
          <w:rFonts w:cs="Calibri"/>
          <w:sz w:val="24"/>
          <w:szCs w:val="24"/>
        </w:rPr>
        <w:t xml:space="preserve"> v</w:t>
      </w:r>
      <w:r w:rsidR="007F463F">
        <w:rPr>
          <w:rFonts w:cs="Calibri"/>
          <w:sz w:val="24"/>
          <w:szCs w:val="24"/>
        </w:rPr>
        <w:t> hudební výchově.</w:t>
      </w:r>
    </w:p>
    <w:p w14:paraId="1BC6A59D" w14:textId="77777777" w:rsidR="00546C9B" w:rsidRDefault="00546C9B" w:rsidP="008B04F8">
      <w:pPr>
        <w:jc w:val="both"/>
        <w:rPr>
          <w:rFonts w:cs="Calibri"/>
          <w:b/>
          <w:bCs/>
          <w:sz w:val="32"/>
          <w:szCs w:val="32"/>
        </w:rPr>
      </w:pPr>
    </w:p>
    <w:p w14:paraId="4A034E36" w14:textId="0D51906C" w:rsidR="00516A01" w:rsidRDefault="00F32B8E" w:rsidP="00E0228E">
      <w:pPr>
        <w:pStyle w:val="NadpisB"/>
        <w:rPr>
          <w:sz w:val="28"/>
          <w:szCs w:val="28"/>
        </w:rPr>
      </w:pPr>
      <w:bookmarkStart w:id="38" w:name="_Toc138143373"/>
      <w:r>
        <w:t>4.</w:t>
      </w:r>
      <w:r w:rsidR="00546C9B">
        <w:t>3</w:t>
      </w:r>
      <w:r>
        <w:t>.   Zpracování výsledku šetření</w:t>
      </w:r>
      <w:bookmarkEnd w:id="38"/>
      <w:r>
        <w:t xml:space="preserve">  </w:t>
      </w:r>
      <w:r w:rsidR="00516A01">
        <w:rPr>
          <w:sz w:val="28"/>
          <w:szCs w:val="28"/>
        </w:rPr>
        <w:t xml:space="preserve">   </w:t>
      </w:r>
    </w:p>
    <w:p w14:paraId="1EB4998A" w14:textId="0CC7CECF" w:rsidR="000F743C" w:rsidRDefault="007A133F" w:rsidP="008B04F8">
      <w:pPr>
        <w:jc w:val="both"/>
        <w:rPr>
          <w:rFonts w:cs="Calibri"/>
          <w:sz w:val="24"/>
          <w:szCs w:val="24"/>
        </w:rPr>
      </w:pPr>
      <w:r>
        <w:rPr>
          <w:rFonts w:cs="Calibri"/>
          <w:b/>
          <w:bCs/>
          <w:sz w:val="28"/>
          <w:szCs w:val="28"/>
        </w:rPr>
        <w:t xml:space="preserve">   </w:t>
      </w:r>
    </w:p>
    <w:p w14:paraId="35C52F38" w14:textId="6625A65B" w:rsidR="007A133F" w:rsidRPr="007A133F" w:rsidRDefault="007A133F" w:rsidP="008B04F8">
      <w:pPr>
        <w:jc w:val="both"/>
        <w:rPr>
          <w:rFonts w:cs="Calibri"/>
          <w:sz w:val="24"/>
          <w:szCs w:val="24"/>
        </w:rPr>
      </w:pPr>
      <w:r>
        <w:rPr>
          <w:rFonts w:cs="Calibri"/>
          <w:sz w:val="24"/>
          <w:szCs w:val="24"/>
        </w:rPr>
        <w:t xml:space="preserve">   Zaznamenat </w:t>
      </w:r>
      <w:r w:rsidR="00540E23">
        <w:rPr>
          <w:rFonts w:cs="Calibri"/>
          <w:sz w:val="24"/>
          <w:szCs w:val="24"/>
        </w:rPr>
        <w:t>veškeré použité metody a popsat jejich účinek</w:t>
      </w:r>
      <w:r w:rsidR="00ED6E31">
        <w:rPr>
          <w:rFonts w:cs="Calibri"/>
          <w:sz w:val="24"/>
          <w:szCs w:val="24"/>
        </w:rPr>
        <w:t>. Vysvětlit proč některé metody případně fungovaly lépe</w:t>
      </w:r>
      <w:r w:rsidR="00C106AE">
        <w:rPr>
          <w:rFonts w:cs="Calibri"/>
          <w:sz w:val="24"/>
          <w:szCs w:val="24"/>
        </w:rPr>
        <w:t xml:space="preserve">, </w:t>
      </w:r>
      <w:r w:rsidR="00ED6E31">
        <w:rPr>
          <w:rFonts w:cs="Calibri"/>
          <w:sz w:val="24"/>
          <w:szCs w:val="24"/>
        </w:rPr>
        <w:t xml:space="preserve">hůře, nebo vůbec a také jejich praktičnost ve výuce. </w:t>
      </w:r>
    </w:p>
    <w:p w14:paraId="636C9EDB" w14:textId="77777777" w:rsidR="00BB7039" w:rsidRDefault="00BB7039" w:rsidP="008B04F8">
      <w:pPr>
        <w:jc w:val="both"/>
        <w:rPr>
          <w:rFonts w:cs="Calibri"/>
          <w:b/>
          <w:bCs/>
          <w:sz w:val="28"/>
          <w:szCs w:val="28"/>
        </w:rPr>
      </w:pPr>
    </w:p>
    <w:p w14:paraId="557C2362" w14:textId="77777777" w:rsidR="008769A5" w:rsidRDefault="008769A5" w:rsidP="008B04F8">
      <w:pPr>
        <w:jc w:val="both"/>
        <w:rPr>
          <w:rFonts w:cs="Calibri"/>
          <w:b/>
          <w:bCs/>
          <w:sz w:val="28"/>
          <w:szCs w:val="28"/>
        </w:rPr>
      </w:pPr>
    </w:p>
    <w:p w14:paraId="410229CA" w14:textId="77777777" w:rsidR="00C106AE" w:rsidRDefault="00C106AE" w:rsidP="00E0228E">
      <w:pPr>
        <w:pStyle w:val="Nzevsti"/>
      </w:pPr>
      <w:bookmarkStart w:id="39" w:name="_Toc138143374"/>
    </w:p>
    <w:p w14:paraId="183468B2" w14:textId="77777777" w:rsidR="00C106AE" w:rsidRDefault="00C106AE" w:rsidP="00E0228E">
      <w:pPr>
        <w:pStyle w:val="Nzevsti"/>
      </w:pPr>
    </w:p>
    <w:p w14:paraId="1B9BF299" w14:textId="77777777" w:rsidR="00C106AE" w:rsidRDefault="00C106AE" w:rsidP="00E0228E">
      <w:pPr>
        <w:pStyle w:val="Nzevsti"/>
      </w:pPr>
    </w:p>
    <w:p w14:paraId="1D60975E" w14:textId="77777777" w:rsidR="00C106AE" w:rsidRDefault="00C106AE" w:rsidP="00E0228E">
      <w:pPr>
        <w:pStyle w:val="Nzevsti"/>
      </w:pPr>
    </w:p>
    <w:p w14:paraId="770D1F89" w14:textId="77777777" w:rsidR="00C106AE" w:rsidRDefault="00C106AE" w:rsidP="00E0228E">
      <w:pPr>
        <w:pStyle w:val="Nzevsti"/>
      </w:pPr>
    </w:p>
    <w:p w14:paraId="394D1335" w14:textId="77777777" w:rsidR="00C106AE" w:rsidRDefault="00C106AE" w:rsidP="00E0228E">
      <w:pPr>
        <w:pStyle w:val="Nzevsti"/>
      </w:pPr>
    </w:p>
    <w:p w14:paraId="56E29BDF" w14:textId="77777777" w:rsidR="00426968" w:rsidRDefault="00426968" w:rsidP="00E0228E">
      <w:pPr>
        <w:pStyle w:val="Nzevsti"/>
      </w:pPr>
    </w:p>
    <w:p w14:paraId="0565C1BB" w14:textId="77777777" w:rsidR="00426968" w:rsidRDefault="00426968" w:rsidP="00E0228E">
      <w:pPr>
        <w:pStyle w:val="Nzevsti"/>
      </w:pPr>
    </w:p>
    <w:p w14:paraId="5D9D2463" w14:textId="77777777" w:rsidR="00426968" w:rsidRDefault="00426968" w:rsidP="00E0228E">
      <w:pPr>
        <w:pStyle w:val="Nzevsti"/>
      </w:pPr>
    </w:p>
    <w:p w14:paraId="5A76E4F1" w14:textId="2BC5C82D" w:rsidR="00F03BF8" w:rsidRDefault="00F32B8E" w:rsidP="00E0228E">
      <w:pPr>
        <w:pStyle w:val="Nzevsti"/>
      </w:pPr>
      <w:r w:rsidRPr="00E0228E">
        <w:lastRenderedPageBreak/>
        <w:t>Závěr</w:t>
      </w:r>
      <w:bookmarkEnd w:id="39"/>
      <w:r w:rsidR="00BB7039">
        <w:t xml:space="preserve">  </w:t>
      </w:r>
    </w:p>
    <w:p w14:paraId="28B777E9" w14:textId="77777777" w:rsidR="008769A5" w:rsidRDefault="008769A5" w:rsidP="00BB7039"/>
    <w:p w14:paraId="6A8CE982" w14:textId="012D18E8" w:rsidR="00BB7039" w:rsidRPr="00BB7039" w:rsidRDefault="00BB7039" w:rsidP="00BB7039">
      <w:pPr>
        <w:rPr>
          <w:sz w:val="24"/>
          <w:szCs w:val="24"/>
        </w:rPr>
      </w:pPr>
      <w:bookmarkStart w:id="40" w:name="_Toc138142711"/>
      <w:r>
        <w:t xml:space="preserve">   </w:t>
      </w:r>
      <w:r w:rsidRPr="00BB7039">
        <w:rPr>
          <w:sz w:val="24"/>
          <w:szCs w:val="24"/>
        </w:rPr>
        <w:t>Cílem této bakalářské práce bylo najít studenta druhého stupně základní školy s </w:t>
      </w:r>
      <w:proofErr w:type="spellStart"/>
      <w:r w:rsidRPr="00BB7039">
        <w:rPr>
          <w:sz w:val="24"/>
          <w:szCs w:val="24"/>
        </w:rPr>
        <w:t>dysmúzií</w:t>
      </w:r>
      <w:proofErr w:type="spellEnd"/>
      <w:r w:rsidRPr="00BB7039">
        <w:rPr>
          <w:sz w:val="24"/>
          <w:szCs w:val="24"/>
        </w:rPr>
        <w:t xml:space="preserve"> a zkusit aplikovat metody, které by mu pomohly v osvojování si hudebních dovedností v hudební výchově.</w:t>
      </w:r>
      <w:bookmarkEnd w:id="40"/>
      <w:r w:rsidRPr="00BB7039">
        <w:rPr>
          <w:sz w:val="24"/>
          <w:szCs w:val="24"/>
        </w:rPr>
        <w:t xml:space="preserve"> </w:t>
      </w:r>
    </w:p>
    <w:p w14:paraId="3AE70288" w14:textId="77777777" w:rsidR="00BB7039" w:rsidRPr="00BB7039" w:rsidRDefault="00BB7039" w:rsidP="00BB7039">
      <w:pPr>
        <w:rPr>
          <w:sz w:val="24"/>
          <w:szCs w:val="24"/>
        </w:rPr>
      </w:pPr>
      <w:r w:rsidRPr="00BB7039">
        <w:rPr>
          <w:sz w:val="24"/>
          <w:szCs w:val="24"/>
        </w:rPr>
        <w:t xml:space="preserve">    </w:t>
      </w:r>
      <w:bookmarkStart w:id="41" w:name="_Toc138142712"/>
      <w:r w:rsidRPr="00BB7039">
        <w:rPr>
          <w:sz w:val="24"/>
          <w:szCs w:val="24"/>
        </w:rPr>
        <w:t xml:space="preserve">V teoretické části jsme si vymezili jednotlivé pojmy, které se týkají poruch v hudebním vnímání, dovedností, čtení a paměti, načež jsme se věnovali specifickým vývojovým poruchám učení, které spadají do speciální pedagogiky, a rozčlenili jsme si jejich druhy. Dále jsme si představili rozdělení </w:t>
      </w:r>
      <w:proofErr w:type="spellStart"/>
      <w:r w:rsidRPr="00BB7039">
        <w:rPr>
          <w:sz w:val="24"/>
          <w:szCs w:val="24"/>
        </w:rPr>
        <w:t>dysmúzie</w:t>
      </w:r>
      <w:proofErr w:type="spellEnd"/>
      <w:r w:rsidRPr="00BB7039">
        <w:rPr>
          <w:sz w:val="24"/>
          <w:szCs w:val="24"/>
        </w:rPr>
        <w:t xml:space="preserve"> a amúzie, po kterém následovalo krátké shrnutí historie jak SVPU, tak amúzie a posléze jsme přešli na vznik specifických vývojových poruch učení a amúzie. Po etiologii je vysvětlena diagnostika, kdo ji provádí a k čemu </w:t>
      </w:r>
      <w:proofErr w:type="gramStart"/>
      <w:r w:rsidRPr="00BB7039">
        <w:rPr>
          <w:sz w:val="24"/>
          <w:szCs w:val="24"/>
        </w:rPr>
        <w:t>slouží</w:t>
      </w:r>
      <w:proofErr w:type="gramEnd"/>
      <w:r w:rsidRPr="00BB7039">
        <w:rPr>
          <w:sz w:val="24"/>
          <w:szCs w:val="24"/>
        </w:rPr>
        <w:t xml:space="preserve">, načež ji následuje reedukace, která popisuje možnosti nápravy v oblasti </w:t>
      </w:r>
      <w:proofErr w:type="spellStart"/>
      <w:r w:rsidRPr="00BB7039">
        <w:rPr>
          <w:sz w:val="24"/>
          <w:szCs w:val="24"/>
        </w:rPr>
        <w:t>dysmúzie</w:t>
      </w:r>
      <w:proofErr w:type="spellEnd"/>
      <w:r w:rsidRPr="00BB7039">
        <w:rPr>
          <w:sz w:val="24"/>
          <w:szCs w:val="24"/>
        </w:rPr>
        <w:t xml:space="preserve">, konkrétněji je rozepsaná muzikoterapie. Následuje kapitola zaměřená na učení a přístup k žákům se speciálními vzdělávacími potřebami, kterou následují dopady </w:t>
      </w:r>
      <w:proofErr w:type="spellStart"/>
      <w:r w:rsidRPr="00BB7039">
        <w:rPr>
          <w:sz w:val="24"/>
          <w:szCs w:val="24"/>
        </w:rPr>
        <w:t>dysmúzie</w:t>
      </w:r>
      <w:proofErr w:type="spellEnd"/>
      <w:r w:rsidRPr="00BB7039">
        <w:rPr>
          <w:sz w:val="24"/>
          <w:szCs w:val="24"/>
        </w:rPr>
        <w:t xml:space="preserve"> na proces učení. Poslední kapitola přibližuje vnímání hudby u člověka s </w:t>
      </w:r>
      <w:proofErr w:type="spellStart"/>
      <w:r w:rsidRPr="00BB7039">
        <w:rPr>
          <w:sz w:val="24"/>
          <w:szCs w:val="24"/>
        </w:rPr>
        <w:t>dysmúzií</w:t>
      </w:r>
      <w:proofErr w:type="spellEnd"/>
      <w:r w:rsidRPr="00BB7039">
        <w:rPr>
          <w:sz w:val="24"/>
          <w:szCs w:val="24"/>
        </w:rPr>
        <w:t xml:space="preserve"> a amúzií.</w:t>
      </w:r>
      <w:bookmarkEnd w:id="41"/>
    </w:p>
    <w:p w14:paraId="4B59013C" w14:textId="77777777" w:rsidR="00BB7039" w:rsidRPr="00BB7039" w:rsidRDefault="00BB7039" w:rsidP="00BB7039">
      <w:pPr>
        <w:rPr>
          <w:sz w:val="24"/>
          <w:szCs w:val="24"/>
        </w:rPr>
      </w:pPr>
      <w:r w:rsidRPr="00BB7039">
        <w:rPr>
          <w:b/>
          <w:bCs/>
          <w:sz w:val="24"/>
          <w:szCs w:val="24"/>
        </w:rPr>
        <w:t xml:space="preserve">   </w:t>
      </w:r>
      <w:r w:rsidRPr="00BB7039">
        <w:rPr>
          <w:sz w:val="24"/>
          <w:szCs w:val="24"/>
        </w:rPr>
        <w:t xml:space="preserve">Vzhledem k negativnímu výsledku hledání daného participanta se nemohla praktická část uskutečnit. </w:t>
      </w:r>
    </w:p>
    <w:p w14:paraId="30912EDE" w14:textId="77777777" w:rsidR="00BB7039" w:rsidRPr="00BB7039" w:rsidRDefault="00BB7039" w:rsidP="00BB7039">
      <w:pPr>
        <w:rPr>
          <w:sz w:val="24"/>
          <w:szCs w:val="24"/>
        </w:rPr>
      </w:pPr>
      <w:r w:rsidRPr="00BB7039">
        <w:rPr>
          <w:sz w:val="24"/>
          <w:szCs w:val="24"/>
        </w:rPr>
        <w:t xml:space="preserve">   Cíle této bakalářské práce tedy nebyly splněny.</w:t>
      </w:r>
    </w:p>
    <w:p w14:paraId="37DCA01B" w14:textId="77777777" w:rsidR="00BB7039" w:rsidRPr="00BB7039" w:rsidRDefault="00BB7039" w:rsidP="00BB7039"/>
    <w:p w14:paraId="4EA26B30" w14:textId="22B2D667" w:rsidR="008A7E0F" w:rsidRPr="00546C9B" w:rsidRDefault="008769A5" w:rsidP="00BB7039">
      <w:pPr>
        <w:pStyle w:val="Nzevsti"/>
        <w:rPr>
          <w:rFonts w:cs="Calibri"/>
          <w:sz w:val="24"/>
          <w:szCs w:val="24"/>
        </w:rPr>
      </w:pPr>
      <w:r>
        <w:t xml:space="preserve">   </w:t>
      </w:r>
    </w:p>
    <w:p w14:paraId="3C5E4997" w14:textId="77777777" w:rsidR="00546C9B" w:rsidRDefault="00546C9B" w:rsidP="008B04F8">
      <w:pPr>
        <w:jc w:val="both"/>
        <w:rPr>
          <w:rFonts w:cs="Calibri"/>
          <w:b/>
          <w:bCs/>
          <w:sz w:val="28"/>
          <w:szCs w:val="28"/>
        </w:rPr>
      </w:pPr>
    </w:p>
    <w:p w14:paraId="34FBF6DD" w14:textId="77777777" w:rsidR="00546C9B" w:rsidRDefault="00546C9B" w:rsidP="008B04F8">
      <w:pPr>
        <w:jc w:val="both"/>
        <w:rPr>
          <w:rFonts w:cs="Calibri"/>
          <w:b/>
          <w:bCs/>
          <w:sz w:val="28"/>
          <w:szCs w:val="28"/>
        </w:rPr>
      </w:pPr>
    </w:p>
    <w:p w14:paraId="71EDAA80" w14:textId="77777777" w:rsidR="00546C9B" w:rsidRDefault="00546C9B" w:rsidP="008B04F8">
      <w:pPr>
        <w:jc w:val="both"/>
        <w:rPr>
          <w:rFonts w:cs="Calibri"/>
          <w:b/>
          <w:bCs/>
          <w:sz w:val="28"/>
          <w:szCs w:val="28"/>
        </w:rPr>
      </w:pPr>
    </w:p>
    <w:p w14:paraId="782B9036" w14:textId="77777777" w:rsidR="00546C9B" w:rsidRDefault="00546C9B" w:rsidP="008B04F8">
      <w:pPr>
        <w:jc w:val="both"/>
        <w:rPr>
          <w:rFonts w:cs="Calibri"/>
          <w:b/>
          <w:bCs/>
          <w:sz w:val="28"/>
          <w:szCs w:val="28"/>
        </w:rPr>
      </w:pPr>
    </w:p>
    <w:p w14:paraId="078FCBEF" w14:textId="77777777" w:rsidR="00546C9B" w:rsidRDefault="00546C9B" w:rsidP="008B04F8">
      <w:pPr>
        <w:jc w:val="both"/>
        <w:rPr>
          <w:rFonts w:cs="Calibri"/>
          <w:b/>
          <w:bCs/>
          <w:sz w:val="28"/>
          <w:szCs w:val="28"/>
        </w:rPr>
      </w:pPr>
    </w:p>
    <w:p w14:paraId="3B8064E1" w14:textId="77777777" w:rsidR="00546C9B" w:rsidRDefault="00546C9B" w:rsidP="008B04F8">
      <w:pPr>
        <w:jc w:val="both"/>
        <w:rPr>
          <w:rFonts w:cs="Calibri"/>
          <w:b/>
          <w:bCs/>
          <w:sz w:val="28"/>
          <w:szCs w:val="28"/>
        </w:rPr>
      </w:pPr>
    </w:p>
    <w:p w14:paraId="02FC8785" w14:textId="3B732639" w:rsidR="00546C9B" w:rsidRDefault="00546C9B" w:rsidP="008B04F8">
      <w:pPr>
        <w:jc w:val="both"/>
        <w:rPr>
          <w:rFonts w:cs="Calibri"/>
          <w:b/>
          <w:bCs/>
          <w:sz w:val="28"/>
          <w:szCs w:val="28"/>
        </w:rPr>
      </w:pPr>
    </w:p>
    <w:p w14:paraId="4B8E31B9" w14:textId="7C8E261A" w:rsidR="00F64F13" w:rsidRDefault="00F64F13" w:rsidP="008B04F8">
      <w:pPr>
        <w:jc w:val="both"/>
        <w:rPr>
          <w:rFonts w:cs="Calibri"/>
          <w:b/>
          <w:bCs/>
          <w:sz w:val="28"/>
          <w:szCs w:val="28"/>
        </w:rPr>
      </w:pPr>
    </w:p>
    <w:p w14:paraId="7458A5EF" w14:textId="6689F89B" w:rsidR="00F64F13" w:rsidRDefault="00F64F13" w:rsidP="008B04F8">
      <w:pPr>
        <w:jc w:val="both"/>
        <w:rPr>
          <w:rFonts w:cs="Calibri"/>
          <w:b/>
          <w:bCs/>
          <w:sz w:val="28"/>
          <w:szCs w:val="28"/>
        </w:rPr>
      </w:pPr>
    </w:p>
    <w:p w14:paraId="56133896" w14:textId="4DD8CA00" w:rsidR="00F64F13" w:rsidRDefault="00F64F13" w:rsidP="008B04F8">
      <w:pPr>
        <w:jc w:val="both"/>
        <w:rPr>
          <w:rFonts w:cs="Calibri"/>
          <w:b/>
          <w:bCs/>
          <w:sz w:val="28"/>
          <w:szCs w:val="28"/>
        </w:rPr>
      </w:pPr>
    </w:p>
    <w:p w14:paraId="24ED225A" w14:textId="6D73B187" w:rsidR="00F64F13" w:rsidRDefault="00F64F13" w:rsidP="008B04F8">
      <w:pPr>
        <w:jc w:val="both"/>
        <w:rPr>
          <w:rFonts w:cs="Calibri"/>
          <w:b/>
          <w:bCs/>
          <w:sz w:val="28"/>
          <w:szCs w:val="28"/>
        </w:rPr>
      </w:pPr>
    </w:p>
    <w:p w14:paraId="0A6E8746" w14:textId="77777777" w:rsidR="00F64F13" w:rsidRDefault="00F64F13" w:rsidP="008B04F8">
      <w:pPr>
        <w:jc w:val="both"/>
        <w:rPr>
          <w:rFonts w:cs="Calibri"/>
          <w:b/>
          <w:bCs/>
          <w:sz w:val="28"/>
          <w:szCs w:val="28"/>
        </w:rPr>
      </w:pPr>
    </w:p>
    <w:p w14:paraId="6B88BF4E" w14:textId="77777777" w:rsidR="00BB7039" w:rsidRDefault="00BB7039" w:rsidP="008B04F8">
      <w:pPr>
        <w:jc w:val="both"/>
        <w:rPr>
          <w:rStyle w:val="NzevstiChar"/>
        </w:rPr>
      </w:pPr>
      <w:bookmarkStart w:id="42" w:name="_Toc138143375"/>
    </w:p>
    <w:p w14:paraId="2191E69C" w14:textId="4099E8E7" w:rsidR="00EE0CA0" w:rsidRPr="00EE0CA0" w:rsidRDefault="00000000" w:rsidP="008B04F8">
      <w:pPr>
        <w:jc w:val="both"/>
        <w:rPr>
          <w:rFonts w:cs="Calibri"/>
          <w:b/>
          <w:bCs/>
          <w:sz w:val="32"/>
          <w:szCs w:val="32"/>
        </w:rPr>
      </w:pPr>
      <w:r w:rsidRPr="00E0228E">
        <w:rPr>
          <w:rStyle w:val="NzevstiChar"/>
        </w:rPr>
        <w:lastRenderedPageBreak/>
        <w:t xml:space="preserve">Seznam </w:t>
      </w:r>
      <w:r w:rsidR="00EE0CA0" w:rsidRPr="00E0228E">
        <w:rPr>
          <w:rStyle w:val="NzevstiChar"/>
        </w:rPr>
        <w:t>literatury</w:t>
      </w:r>
      <w:bookmarkEnd w:id="42"/>
      <w:r w:rsidRPr="00EE0CA0">
        <w:rPr>
          <w:rFonts w:cs="Calibri"/>
          <w:b/>
          <w:bCs/>
          <w:sz w:val="32"/>
          <w:szCs w:val="32"/>
        </w:rPr>
        <w:t xml:space="preserve">: </w:t>
      </w:r>
    </w:p>
    <w:p w14:paraId="2AB267B3" w14:textId="0F617FAD" w:rsidR="00F03BF8" w:rsidRDefault="00000000" w:rsidP="008B04F8">
      <w:pPr>
        <w:jc w:val="both"/>
      </w:pPr>
      <w:bookmarkStart w:id="43" w:name="_Hlk138100820"/>
      <w:r>
        <w:rPr>
          <w:rFonts w:cs="Calibri"/>
          <w:sz w:val="24"/>
          <w:szCs w:val="24"/>
        </w:rPr>
        <w:t xml:space="preserve">BENDOVÁ, Petra. </w:t>
      </w:r>
      <w:r>
        <w:rPr>
          <w:rFonts w:cs="Calibri"/>
          <w:i/>
          <w:iCs/>
          <w:sz w:val="24"/>
          <w:szCs w:val="24"/>
        </w:rPr>
        <w:t>Základy speciální pedagogiky nejen pro speciální pedagogy.</w:t>
      </w:r>
      <w:r>
        <w:rPr>
          <w:rFonts w:cs="Calibri"/>
          <w:sz w:val="24"/>
          <w:szCs w:val="24"/>
        </w:rPr>
        <w:t xml:space="preserve"> Hradec Králové: nakladatelství Gaudeamus, 2015. ISBN 978-80-7435-422-9</w:t>
      </w:r>
      <w:r w:rsidR="0031065D">
        <w:rPr>
          <w:rFonts w:cs="Calibri"/>
          <w:sz w:val="24"/>
          <w:szCs w:val="24"/>
        </w:rPr>
        <w:t>.</w:t>
      </w:r>
      <w:r>
        <w:rPr>
          <w:rFonts w:cs="Calibri"/>
          <w:sz w:val="24"/>
          <w:szCs w:val="24"/>
        </w:rPr>
        <w:t xml:space="preserve"> </w:t>
      </w:r>
      <w:bookmarkEnd w:id="43"/>
    </w:p>
    <w:p w14:paraId="194107E9" w14:textId="0430ED51" w:rsidR="00F03BF8" w:rsidRDefault="00000000" w:rsidP="008B04F8">
      <w:pPr>
        <w:jc w:val="both"/>
      </w:pPr>
      <w:r>
        <w:rPr>
          <w:rFonts w:cs="Calibri"/>
          <w:sz w:val="24"/>
          <w:szCs w:val="24"/>
        </w:rPr>
        <w:t xml:space="preserve">PRŮCHA, Jan. WALTEROVÁ, Eliška. MAREŠ, Jiří. </w:t>
      </w:r>
      <w:r>
        <w:rPr>
          <w:rFonts w:cs="Calibri"/>
          <w:i/>
          <w:iCs/>
          <w:sz w:val="24"/>
          <w:szCs w:val="24"/>
        </w:rPr>
        <w:t xml:space="preserve">PEDAGOGICKÝ SLOVNÍK. </w:t>
      </w:r>
      <w:r>
        <w:rPr>
          <w:rFonts w:cs="Calibri"/>
          <w:sz w:val="24"/>
          <w:szCs w:val="24"/>
        </w:rPr>
        <w:t>Praha: nakladatelství Portál, s.r.o., 2013. ISBN 978-80-262-0403-9</w:t>
      </w:r>
      <w:r w:rsidR="0031065D">
        <w:rPr>
          <w:rFonts w:cs="Calibri"/>
          <w:sz w:val="24"/>
          <w:szCs w:val="24"/>
        </w:rPr>
        <w:t>.</w:t>
      </w:r>
    </w:p>
    <w:p w14:paraId="6ED92CDD" w14:textId="61D1C644" w:rsidR="00F03BF8" w:rsidRDefault="00000000" w:rsidP="008B04F8">
      <w:pPr>
        <w:jc w:val="both"/>
      </w:pPr>
      <w:bookmarkStart w:id="44" w:name="_Hlk138038977"/>
      <w:bookmarkStart w:id="45" w:name="_Hlk138101066"/>
      <w:r>
        <w:rPr>
          <w:rFonts w:cs="Calibri"/>
          <w:sz w:val="24"/>
          <w:szCs w:val="24"/>
        </w:rPr>
        <w:t xml:space="preserve">Michalová, Zdeňka. </w:t>
      </w:r>
      <w:r>
        <w:rPr>
          <w:rFonts w:cs="Calibri"/>
          <w:i/>
          <w:iCs/>
          <w:sz w:val="24"/>
          <w:szCs w:val="24"/>
        </w:rPr>
        <w:t>Vybrané kapitoly z problematiky specifických poruch učení</w:t>
      </w:r>
      <w:r>
        <w:rPr>
          <w:rFonts w:cs="Calibri"/>
          <w:sz w:val="24"/>
          <w:szCs w:val="24"/>
        </w:rPr>
        <w:t>. Liberec: Technická univerzita v Liberci, 2008. ISBN 978-80-7372-318-7</w:t>
      </w:r>
      <w:r w:rsidR="0031065D">
        <w:rPr>
          <w:rFonts w:cs="Calibri"/>
          <w:sz w:val="24"/>
          <w:szCs w:val="24"/>
        </w:rPr>
        <w:t>.</w:t>
      </w:r>
    </w:p>
    <w:p w14:paraId="049367C0" w14:textId="4787FF84" w:rsidR="00F03BF8" w:rsidRDefault="00000000" w:rsidP="008B04F8">
      <w:pPr>
        <w:jc w:val="both"/>
      </w:pPr>
      <w:bookmarkStart w:id="46" w:name="_Hlk138101314"/>
      <w:bookmarkStart w:id="47" w:name="_Hlk137995299"/>
      <w:bookmarkEnd w:id="44"/>
      <w:bookmarkEnd w:id="45"/>
      <w:r>
        <w:rPr>
          <w:rFonts w:cs="Calibri"/>
          <w:sz w:val="24"/>
          <w:szCs w:val="24"/>
        </w:rPr>
        <w:t xml:space="preserve">ZELINKOVÁ, Olga. </w:t>
      </w:r>
      <w:r>
        <w:rPr>
          <w:rFonts w:cs="Calibri"/>
          <w:i/>
          <w:iCs/>
          <w:sz w:val="24"/>
          <w:szCs w:val="24"/>
        </w:rPr>
        <w:t xml:space="preserve">Dyslexie v předškolním </w:t>
      </w:r>
      <w:proofErr w:type="gramStart"/>
      <w:r>
        <w:rPr>
          <w:rFonts w:cs="Calibri"/>
          <w:i/>
          <w:iCs/>
          <w:sz w:val="24"/>
          <w:szCs w:val="24"/>
        </w:rPr>
        <w:t>věku?</w:t>
      </w:r>
      <w:r>
        <w:rPr>
          <w:rFonts w:cs="Calibri"/>
          <w:sz w:val="24"/>
          <w:szCs w:val="24"/>
        </w:rPr>
        <w:t>.</w:t>
      </w:r>
      <w:proofErr w:type="gramEnd"/>
      <w:r>
        <w:rPr>
          <w:rFonts w:cs="Calibri"/>
          <w:sz w:val="24"/>
          <w:szCs w:val="24"/>
        </w:rPr>
        <w:t xml:space="preserve"> Praha: nakladatelství Portál, s.r.o., 2008. ISBN 978-80-7367-321-5</w:t>
      </w:r>
      <w:bookmarkEnd w:id="46"/>
      <w:r w:rsidR="0031065D">
        <w:rPr>
          <w:rFonts w:cs="Calibri"/>
          <w:sz w:val="24"/>
          <w:szCs w:val="24"/>
        </w:rPr>
        <w:t>.</w:t>
      </w:r>
    </w:p>
    <w:p w14:paraId="25FFEB59" w14:textId="36D4302B" w:rsidR="00F03BF8" w:rsidRDefault="00C17B8D" w:rsidP="008B04F8">
      <w:pPr>
        <w:jc w:val="both"/>
        <w:rPr>
          <w:rFonts w:cs="Calibri"/>
          <w:sz w:val="24"/>
          <w:szCs w:val="24"/>
        </w:rPr>
      </w:pPr>
      <w:bookmarkStart w:id="48" w:name="_Hlk138102149"/>
      <w:bookmarkEnd w:id="47"/>
      <w:r w:rsidRPr="00C17B8D">
        <w:rPr>
          <w:rFonts w:cs="Calibri"/>
          <w:sz w:val="24"/>
          <w:szCs w:val="24"/>
        </w:rPr>
        <w:t xml:space="preserve">VAŠUTOVÁ, Maria. </w:t>
      </w:r>
      <w:r w:rsidRPr="00C17B8D">
        <w:rPr>
          <w:rFonts w:cs="Calibri"/>
          <w:i/>
          <w:iCs/>
          <w:sz w:val="24"/>
          <w:szCs w:val="24"/>
        </w:rPr>
        <w:t>Děti se specifickými vývojovými poruchami učení a chování a násilí ve školním prostředí</w:t>
      </w:r>
      <w:r w:rsidRPr="00C17B8D">
        <w:rPr>
          <w:rFonts w:cs="Calibri"/>
          <w:sz w:val="24"/>
          <w:szCs w:val="24"/>
        </w:rPr>
        <w:t>. Ostrava: Ostravská univerzita v Ostravě, Filozofická fakulta, 2008</w:t>
      </w:r>
      <w:r>
        <w:rPr>
          <w:rFonts w:cs="Calibri"/>
          <w:sz w:val="24"/>
          <w:szCs w:val="24"/>
        </w:rPr>
        <w:t xml:space="preserve">. </w:t>
      </w:r>
      <w:r w:rsidRPr="00C17B8D">
        <w:rPr>
          <w:rFonts w:cs="Calibri"/>
          <w:sz w:val="24"/>
          <w:szCs w:val="24"/>
        </w:rPr>
        <w:t>ISBN 978-80-7368-525-6</w:t>
      </w:r>
      <w:r w:rsidR="0031065D">
        <w:rPr>
          <w:rFonts w:cs="Calibri"/>
          <w:sz w:val="24"/>
          <w:szCs w:val="24"/>
        </w:rPr>
        <w:t>.</w:t>
      </w:r>
    </w:p>
    <w:p w14:paraId="19B44BD1" w14:textId="0548BDDD" w:rsidR="00C17B8D" w:rsidRDefault="00C17B8D" w:rsidP="008B04F8">
      <w:pPr>
        <w:jc w:val="both"/>
        <w:rPr>
          <w:rFonts w:cs="Calibri"/>
          <w:sz w:val="24"/>
          <w:szCs w:val="24"/>
        </w:rPr>
      </w:pPr>
      <w:bookmarkStart w:id="49" w:name="_Hlk138101882"/>
      <w:bookmarkEnd w:id="48"/>
      <w:r w:rsidRPr="00C17B8D">
        <w:rPr>
          <w:rFonts w:cs="Calibri"/>
          <w:sz w:val="24"/>
          <w:szCs w:val="24"/>
        </w:rPr>
        <w:t xml:space="preserve">BARTOŇOVÁ, Miroslava. </w:t>
      </w:r>
      <w:r w:rsidRPr="00C17B8D">
        <w:rPr>
          <w:rFonts w:cs="Calibri"/>
          <w:i/>
          <w:iCs/>
          <w:sz w:val="24"/>
          <w:szCs w:val="24"/>
        </w:rPr>
        <w:t>Kapitoly ze specifických poruch učení</w:t>
      </w:r>
      <w:r w:rsidRPr="00C17B8D">
        <w:rPr>
          <w:rFonts w:cs="Calibri"/>
          <w:sz w:val="24"/>
          <w:szCs w:val="24"/>
        </w:rPr>
        <w:t>. I, Vymezení současné problematiky. Brno: Masarykova univerzita, 2004</w:t>
      </w:r>
      <w:r>
        <w:rPr>
          <w:rFonts w:cs="Calibri"/>
          <w:sz w:val="24"/>
          <w:szCs w:val="24"/>
        </w:rPr>
        <w:t xml:space="preserve">. </w:t>
      </w:r>
      <w:r w:rsidRPr="00C17B8D">
        <w:rPr>
          <w:rFonts w:cs="Calibri"/>
          <w:sz w:val="24"/>
          <w:szCs w:val="24"/>
        </w:rPr>
        <w:t>ISBN 8021036133</w:t>
      </w:r>
      <w:r w:rsidR="0031065D">
        <w:rPr>
          <w:rFonts w:cs="Calibri"/>
          <w:sz w:val="24"/>
          <w:szCs w:val="24"/>
        </w:rPr>
        <w:t>.</w:t>
      </w:r>
    </w:p>
    <w:p w14:paraId="5FF68D61" w14:textId="59FB7C81" w:rsidR="00F1040B" w:rsidRDefault="00F1040B" w:rsidP="008B04F8">
      <w:pPr>
        <w:jc w:val="both"/>
        <w:rPr>
          <w:rFonts w:cs="Calibri"/>
          <w:sz w:val="24"/>
          <w:szCs w:val="24"/>
        </w:rPr>
      </w:pPr>
      <w:bookmarkStart w:id="50" w:name="_Hlk138075369"/>
      <w:bookmarkEnd w:id="49"/>
      <w:r w:rsidRPr="00F1040B">
        <w:rPr>
          <w:rFonts w:cs="Calibri"/>
          <w:sz w:val="24"/>
          <w:szCs w:val="24"/>
        </w:rPr>
        <w:t>S</w:t>
      </w:r>
      <w:r>
        <w:rPr>
          <w:rFonts w:cs="Calibri"/>
          <w:sz w:val="24"/>
          <w:szCs w:val="24"/>
        </w:rPr>
        <w:t>ELIKOWITZ</w:t>
      </w:r>
      <w:r w:rsidRPr="00F1040B">
        <w:rPr>
          <w:rFonts w:cs="Calibri"/>
          <w:sz w:val="24"/>
          <w:szCs w:val="24"/>
        </w:rPr>
        <w:t xml:space="preserve">, Mark. </w:t>
      </w:r>
      <w:r w:rsidRPr="00F1040B">
        <w:rPr>
          <w:rFonts w:cs="Calibri"/>
          <w:i/>
          <w:iCs/>
          <w:sz w:val="24"/>
          <w:szCs w:val="24"/>
        </w:rPr>
        <w:t>Dyslexie a jiné poruchy učení: co to jsou specifické poruchy učení a jak se diagnostikují, o poruchách koordinace a o nemotornosti, sociální a emocionální vývoj dítěte, jak mohou svým dětem pomoci rodiče a jak to bývá v dospělosti</w:t>
      </w:r>
      <w:r w:rsidRPr="00F1040B">
        <w:rPr>
          <w:rFonts w:cs="Calibri"/>
          <w:sz w:val="24"/>
          <w:szCs w:val="24"/>
        </w:rPr>
        <w:t>.</w:t>
      </w:r>
      <w:r>
        <w:rPr>
          <w:rFonts w:cs="Calibri"/>
          <w:sz w:val="24"/>
          <w:szCs w:val="24"/>
        </w:rPr>
        <w:t xml:space="preserve"> </w:t>
      </w:r>
      <w:r w:rsidRPr="00F1040B">
        <w:rPr>
          <w:rFonts w:cs="Calibri"/>
          <w:sz w:val="24"/>
          <w:szCs w:val="24"/>
        </w:rPr>
        <w:t>Praha: Grada, 2000. ISBN 80-7169-773-7</w:t>
      </w:r>
      <w:r w:rsidR="00B62096">
        <w:rPr>
          <w:rFonts w:cs="Calibri"/>
          <w:sz w:val="24"/>
          <w:szCs w:val="24"/>
        </w:rPr>
        <w:t>.</w:t>
      </w:r>
      <w:r>
        <w:rPr>
          <w:rFonts w:cs="Calibri"/>
          <w:sz w:val="24"/>
          <w:szCs w:val="24"/>
        </w:rPr>
        <w:t xml:space="preserve"> </w:t>
      </w:r>
    </w:p>
    <w:p w14:paraId="1668A116" w14:textId="1FE4506F" w:rsidR="00B00047" w:rsidRDefault="00B00047" w:rsidP="008B04F8">
      <w:pPr>
        <w:jc w:val="both"/>
        <w:rPr>
          <w:rFonts w:cs="Calibri"/>
          <w:sz w:val="24"/>
          <w:szCs w:val="24"/>
        </w:rPr>
      </w:pPr>
      <w:bookmarkStart w:id="51" w:name="_Hlk137994634"/>
      <w:bookmarkEnd w:id="50"/>
      <w:r w:rsidRPr="00B00047">
        <w:rPr>
          <w:rFonts w:cs="Calibri"/>
          <w:sz w:val="24"/>
          <w:szCs w:val="24"/>
        </w:rPr>
        <w:t>K</w:t>
      </w:r>
      <w:r w:rsidR="005D24FF">
        <w:rPr>
          <w:rFonts w:cs="Calibri"/>
          <w:sz w:val="24"/>
          <w:szCs w:val="24"/>
        </w:rPr>
        <w:t>OLLÁR</w:t>
      </w:r>
      <w:r w:rsidRPr="00B00047">
        <w:rPr>
          <w:rFonts w:cs="Calibri"/>
          <w:sz w:val="24"/>
          <w:szCs w:val="24"/>
        </w:rPr>
        <w:t xml:space="preserve">, Anton. </w:t>
      </w:r>
      <w:r w:rsidRPr="00B00047">
        <w:rPr>
          <w:rFonts w:cs="Calibri"/>
          <w:i/>
          <w:iCs/>
          <w:sz w:val="24"/>
          <w:szCs w:val="24"/>
        </w:rPr>
        <w:t>Ušní lékař odpovídá, radí, informuje, vysvětluje</w:t>
      </w:r>
      <w:r w:rsidRPr="00B00047">
        <w:rPr>
          <w:rFonts w:cs="Calibri"/>
          <w:sz w:val="24"/>
          <w:szCs w:val="24"/>
        </w:rPr>
        <w:t>. Brno: Akademické nakladatelství CERM, 2008. ISBN 978-80-7204-602-7</w:t>
      </w:r>
      <w:r w:rsidR="00B62096">
        <w:rPr>
          <w:rFonts w:cs="Calibri"/>
          <w:sz w:val="24"/>
          <w:szCs w:val="24"/>
        </w:rPr>
        <w:t>.</w:t>
      </w:r>
      <w:r>
        <w:rPr>
          <w:rFonts w:cs="Calibri"/>
          <w:sz w:val="24"/>
          <w:szCs w:val="24"/>
        </w:rPr>
        <w:t xml:space="preserve"> </w:t>
      </w:r>
    </w:p>
    <w:p w14:paraId="3F2F76A9" w14:textId="14EE7790" w:rsidR="00B00047" w:rsidRPr="00B00047" w:rsidRDefault="00B00047" w:rsidP="008B04F8">
      <w:pPr>
        <w:jc w:val="both"/>
        <w:rPr>
          <w:rFonts w:cs="Calibri"/>
          <w:sz w:val="24"/>
          <w:szCs w:val="24"/>
        </w:rPr>
      </w:pPr>
      <w:bookmarkStart w:id="52" w:name="_Hlk137994458"/>
      <w:bookmarkEnd w:id="51"/>
      <w:r w:rsidRPr="00B00047">
        <w:rPr>
          <w:rFonts w:cs="Calibri"/>
          <w:sz w:val="24"/>
          <w:szCs w:val="24"/>
        </w:rPr>
        <w:t>V</w:t>
      </w:r>
      <w:r w:rsidR="005D24FF">
        <w:rPr>
          <w:rFonts w:cs="Calibri"/>
          <w:sz w:val="24"/>
          <w:szCs w:val="24"/>
        </w:rPr>
        <w:t>AŠUTOVÁ</w:t>
      </w:r>
      <w:r w:rsidRPr="00B00047">
        <w:rPr>
          <w:rFonts w:cs="Calibri"/>
          <w:sz w:val="24"/>
          <w:szCs w:val="24"/>
        </w:rPr>
        <w:t xml:space="preserve">, Maria, </w:t>
      </w:r>
      <w:proofErr w:type="spellStart"/>
      <w:r w:rsidRPr="00B00047">
        <w:rPr>
          <w:rFonts w:cs="Calibri"/>
          <w:sz w:val="24"/>
          <w:szCs w:val="24"/>
        </w:rPr>
        <w:t>ed</w:t>
      </w:r>
      <w:proofErr w:type="spellEnd"/>
      <w:r w:rsidRPr="00B00047">
        <w:rPr>
          <w:rFonts w:cs="Calibri"/>
          <w:sz w:val="24"/>
          <w:szCs w:val="24"/>
        </w:rPr>
        <w:t xml:space="preserve">. </w:t>
      </w:r>
      <w:r w:rsidRPr="00B00047">
        <w:rPr>
          <w:rFonts w:cs="Calibri"/>
          <w:i/>
          <w:iCs/>
          <w:sz w:val="24"/>
          <w:szCs w:val="24"/>
        </w:rPr>
        <w:t>Specifické vývojové poruchy učení a chování: SPUCH: sborník prací studentů Filozofické fakulty OU</w:t>
      </w:r>
      <w:r w:rsidRPr="00B00047">
        <w:rPr>
          <w:rFonts w:cs="Calibri"/>
          <w:sz w:val="24"/>
          <w:szCs w:val="24"/>
        </w:rPr>
        <w:t>.</w:t>
      </w:r>
      <w:r w:rsidR="005D24FF">
        <w:rPr>
          <w:rFonts w:cs="Calibri"/>
          <w:sz w:val="24"/>
          <w:szCs w:val="24"/>
        </w:rPr>
        <w:t xml:space="preserve"> </w:t>
      </w:r>
      <w:r w:rsidRPr="00B00047">
        <w:rPr>
          <w:rFonts w:cs="Calibri"/>
          <w:sz w:val="24"/>
          <w:szCs w:val="24"/>
        </w:rPr>
        <w:t>V Ostravě: Ostravská univerzita, Filozofická fakulta, 2007</w:t>
      </w:r>
      <w:r w:rsidR="005D24FF">
        <w:rPr>
          <w:rFonts w:cs="Calibri"/>
          <w:sz w:val="24"/>
          <w:szCs w:val="24"/>
        </w:rPr>
        <w:t xml:space="preserve">. </w:t>
      </w:r>
      <w:r w:rsidRPr="00B00047">
        <w:rPr>
          <w:rFonts w:cs="Calibri"/>
          <w:sz w:val="24"/>
          <w:szCs w:val="24"/>
        </w:rPr>
        <w:t>ISBN 978-80-7368-320-7</w:t>
      </w:r>
      <w:r w:rsidR="00B62096">
        <w:rPr>
          <w:rFonts w:cs="Calibri"/>
          <w:sz w:val="24"/>
          <w:szCs w:val="24"/>
        </w:rPr>
        <w:t>.</w:t>
      </w:r>
    </w:p>
    <w:p w14:paraId="5E0EEEEE" w14:textId="1B6D7C7F" w:rsidR="00B00047" w:rsidRPr="00B00047" w:rsidRDefault="00B00047" w:rsidP="008B04F8">
      <w:pPr>
        <w:jc w:val="both"/>
        <w:rPr>
          <w:rFonts w:cs="Calibri"/>
          <w:sz w:val="24"/>
          <w:szCs w:val="24"/>
        </w:rPr>
      </w:pPr>
      <w:bookmarkStart w:id="53" w:name="_Hlk137993907"/>
      <w:bookmarkEnd w:id="52"/>
      <w:r w:rsidRPr="00B00047">
        <w:rPr>
          <w:rFonts w:cs="Calibri"/>
          <w:sz w:val="24"/>
          <w:szCs w:val="24"/>
        </w:rPr>
        <w:t>P</w:t>
      </w:r>
      <w:r w:rsidR="005D24FF">
        <w:rPr>
          <w:rFonts w:cs="Calibri"/>
          <w:sz w:val="24"/>
          <w:szCs w:val="24"/>
        </w:rPr>
        <w:t>FEIFFER</w:t>
      </w:r>
      <w:r w:rsidRPr="00B00047">
        <w:rPr>
          <w:rFonts w:cs="Calibri"/>
          <w:sz w:val="24"/>
          <w:szCs w:val="24"/>
        </w:rPr>
        <w:t xml:space="preserve">, Jan. </w:t>
      </w:r>
      <w:r w:rsidRPr="00B00047">
        <w:rPr>
          <w:rFonts w:cs="Calibri"/>
          <w:i/>
          <w:iCs/>
          <w:sz w:val="24"/>
          <w:szCs w:val="24"/>
        </w:rPr>
        <w:t>Neurologie v rehabilitaci: pro studium a praxi</w:t>
      </w:r>
      <w:r w:rsidRPr="00B00047">
        <w:rPr>
          <w:rFonts w:cs="Calibri"/>
          <w:sz w:val="24"/>
          <w:szCs w:val="24"/>
        </w:rPr>
        <w:t>.</w:t>
      </w:r>
      <w:r>
        <w:rPr>
          <w:rFonts w:cs="Calibri"/>
          <w:sz w:val="24"/>
          <w:szCs w:val="24"/>
        </w:rPr>
        <w:t xml:space="preserve"> </w:t>
      </w:r>
      <w:r w:rsidRPr="00B00047">
        <w:rPr>
          <w:rFonts w:cs="Calibri"/>
          <w:sz w:val="24"/>
          <w:szCs w:val="24"/>
        </w:rPr>
        <w:t>Praha: Grada, 2007. ISBN 978-80-247-1135-5</w:t>
      </w:r>
      <w:r w:rsidR="00B62096">
        <w:rPr>
          <w:rFonts w:cs="Calibri"/>
          <w:sz w:val="24"/>
          <w:szCs w:val="24"/>
        </w:rPr>
        <w:t>.</w:t>
      </w:r>
    </w:p>
    <w:p w14:paraId="3069FB5D" w14:textId="524DDBEB" w:rsidR="009E3995" w:rsidRDefault="009E3995" w:rsidP="008B04F8">
      <w:pPr>
        <w:jc w:val="both"/>
        <w:rPr>
          <w:rFonts w:cs="Calibri"/>
          <w:sz w:val="24"/>
          <w:szCs w:val="24"/>
        </w:rPr>
      </w:pPr>
      <w:bookmarkStart w:id="54" w:name="_Hlk138051817"/>
      <w:bookmarkStart w:id="55" w:name="_Hlk137994890"/>
      <w:bookmarkEnd w:id="53"/>
      <w:r w:rsidRPr="009E3995">
        <w:rPr>
          <w:rFonts w:cs="Calibri"/>
          <w:sz w:val="24"/>
          <w:szCs w:val="24"/>
        </w:rPr>
        <w:t>H</w:t>
      </w:r>
      <w:r>
        <w:rPr>
          <w:rFonts w:cs="Calibri"/>
          <w:sz w:val="24"/>
          <w:szCs w:val="24"/>
        </w:rPr>
        <w:t>ARTL</w:t>
      </w:r>
      <w:r w:rsidRPr="009E3995">
        <w:rPr>
          <w:rFonts w:cs="Calibri"/>
          <w:sz w:val="24"/>
          <w:szCs w:val="24"/>
        </w:rPr>
        <w:t xml:space="preserve">, Pavel. </w:t>
      </w:r>
      <w:r w:rsidRPr="009E3995">
        <w:rPr>
          <w:rFonts w:cs="Calibri"/>
          <w:i/>
          <w:iCs/>
          <w:sz w:val="24"/>
          <w:szCs w:val="24"/>
        </w:rPr>
        <w:t>Psychologický slovník</w:t>
      </w:r>
      <w:r w:rsidRPr="009E3995">
        <w:rPr>
          <w:rFonts w:cs="Calibri"/>
          <w:sz w:val="24"/>
          <w:szCs w:val="24"/>
        </w:rPr>
        <w:t>. Praha: Jiří Budka, 1993. ISBN 80-901549-0-5</w:t>
      </w:r>
      <w:r w:rsidR="00B62096">
        <w:rPr>
          <w:rFonts w:cs="Calibri"/>
          <w:sz w:val="24"/>
          <w:szCs w:val="24"/>
        </w:rPr>
        <w:t>.</w:t>
      </w:r>
    </w:p>
    <w:p w14:paraId="3B945A9A" w14:textId="0FFAA0AA" w:rsidR="00DE293E" w:rsidRPr="009E3995" w:rsidRDefault="00DE293E" w:rsidP="008B04F8">
      <w:pPr>
        <w:jc w:val="both"/>
        <w:rPr>
          <w:rFonts w:cs="Calibri"/>
          <w:sz w:val="24"/>
          <w:szCs w:val="24"/>
        </w:rPr>
      </w:pPr>
      <w:bookmarkStart w:id="56" w:name="_Hlk138038913"/>
      <w:bookmarkEnd w:id="54"/>
      <w:r>
        <w:rPr>
          <w:rFonts w:cs="Calibri"/>
          <w:sz w:val="24"/>
          <w:szCs w:val="24"/>
        </w:rPr>
        <w:t xml:space="preserve">JUCOVIČOVÁ, Drahomíra, ŽÁČKOVÁ, Hana. </w:t>
      </w:r>
      <w:r w:rsidRPr="00DE293E">
        <w:rPr>
          <w:rFonts w:cs="Calibri"/>
          <w:i/>
          <w:iCs/>
          <w:sz w:val="24"/>
          <w:szCs w:val="24"/>
        </w:rPr>
        <w:t>Jak se učit s dítětem se specifickou poruchou učení a s poruchou osobnosti?</w:t>
      </w:r>
      <w:r>
        <w:rPr>
          <w:rFonts w:cs="Calibri"/>
          <w:i/>
          <w:iCs/>
          <w:sz w:val="24"/>
          <w:szCs w:val="24"/>
        </w:rPr>
        <w:t xml:space="preserve"> </w:t>
      </w:r>
      <w:r>
        <w:rPr>
          <w:rFonts w:cs="Calibri"/>
          <w:sz w:val="24"/>
          <w:szCs w:val="24"/>
        </w:rPr>
        <w:t>Praha: nakladatelství D+H, 2015. ISBN 978-80-87295-18-2</w:t>
      </w:r>
      <w:r w:rsidR="00B62096">
        <w:rPr>
          <w:rFonts w:cs="Calibri"/>
          <w:sz w:val="24"/>
          <w:szCs w:val="24"/>
        </w:rPr>
        <w:t>.</w:t>
      </w:r>
    </w:p>
    <w:bookmarkEnd w:id="55"/>
    <w:bookmarkEnd w:id="56"/>
    <w:p w14:paraId="08FD62C5" w14:textId="77777777" w:rsidR="00AC0616" w:rsidRPr="00AC0616" w:rsidRDefault="00AC0616" w:rsidP="008B04F8">
      <w:pPr>
        <w:jc w:val="both"/>
        <w:rPr>
          <w:rFonts w:cs="Calibri"/>
          <w:sz w:val="24"/>
          <w:szCs w:val="24"/>
        </w:rPr>
      </w:pPr>
      <w:r w:rsidRPr="00AC0616">
        <w:rPr>
          <w:rFonts w:cs="Calibri"/>
          <w:sz w:val="24"/>
          <w:szCs w:val="24"/>
        </w:rPr>
        <w:t xml:space="preserve">POLEDŇÁK, Ivan. </w:t>
      </w:r>
      <w:r w:rsidRPr="00AC0616">
        <w:rPr>
          <w:rFonts w:cs="Calibri"/>
          <w:i/>
          <w:iCs/>
          <w:sz w:val="24"/>
          <w:szCs w:val="24"/>
        </w:rPr>
        <w:t>ABC: stručný slovník hudební psychologie</w:t>
      </w:r>
      <w:r w:rsidRPr="00AC0616">
        <w:rPr>
          <w:rFonts w:cs="Calibri"/>
          <w:sz w:val="24"/>
          <w:szCs w:val="24"/>
        </w:rPr>
        <w:t>. Praha: Supraphon, 1984.</w:t>
      </w:r>
    </w:p>
    <w:p w14:paraId="601A347B" w14:textId="3571BF07" w:rsidR="00AC0616" w:rsidRDefault="00AC0616" w:rsidP="008B04F8">
      <w:pPr>
        <w:jc w:val="both"/>
        <w:rPr>
          <w:rFonts w:cs="Calibri"/>
          <w:sz w:val="24"/>
          <w:szCs w:val="24"/>
        </w:rPr>
      </w:pPr>
      <w:r w:rsidRPr="00AC0616">
        <w:rPr>
          <w:rFonts w:cs="Calibri"/>
          <w:sz w:val="24"/>
          <w:szCs w:val="24"/>
        </w:rPr>
        <w:t xml:space="preserve">SACKS, Oliver. </w:t>
      </w:r>
      <w:proofErr w:type="spellStart"/>
      <w:r w:rsidRPr="00AC0616">
        <w:rPr>
          <w:rFonts w:cs="Calibri"/>
          <w:i/>
          <w:iCs/>
          <w:sz w:val="24"/>
          <w:szCs w:val="24"/>
        </w:rPr>
        <w:t>Musicophilia</w:t>
      </w:r>
      <w:proofErr w:type="spellEnd"/>
      <w:r w:rsidRPr="00AC0616">
        <w:rPr>
          <w:rFonts w:cs="Calibri"/>
          <w:i/>
          <w:iCs/>
          <w:sz w:val="24"/>
          <w:szCs w:val="24"/>
        </w:rPr>
        <w:t>: příběhy o vlivu hudby na lidský mozek</w:t>
      </w:r>
      <w:r w:rsidRPr="00AC0616">
        <w:rPr>
          <w:rFonts w:cs="Calibri"/>
          <w:sz w:val="24"/>
          <w:szCs w:val="24"/>
        </w:rPr>
        <w:t>. Překlad Dana Balatková. Praha: Dybbuk, 2015. ISBN 978-80-7438-132-4.</w:t>
      </w:r>
      <w:r w:rsidR="00F05204">
        <w:rPr>
          <w:rFonts w:cs="Calibri"/>
          <w:sz w:val="24"/>
          <w:szCs w:val="24"/>
        </w:rPr>
        <w:t xml:space="preserve"> </w:t>
      </w:r>
    </w:p>
    <w:p w14:paraId="1A5353CD" w14:textId="74CCC336" w:rsidR="00F05204" w:rsidRPr="00F05204" w:rsidRDefault="00F05204" w:rsidP="008B04F8">
      <w:pPr>
        <w:jc w:val="both"/>
        <w:rPr>
          <w:rFonts w:cs="Calibri"/>
          <w:sz w:val="24"/>
          <w:szCs w:val="24"/>
        </w:rPr>
      </w:pPr>
      <w:bookmarkStart w:id="57" w:name="_Hlk138098973"/>
      <w:r w:rsidRPr="00F05204">
        <w:rPr>
          <w:rFonts w:cs="Calibri"/>
          <w:sz w:val="24"/>
          <w:szCs w:val="24"/>
        </w:rPr>
        <w:t>K</w:t>
      </w:r>
      <w:r>
        <w:rPr>
          <w:rFonts w:cs="Calibri"/>
          <w:sz w:val="24"/>
          <w:szCs w:val="24"/>
        </w:rPr>
        <w:t>ANTOR</w:t>
      </w:r>
      <w:r w:rsidRPr="00F05204">
        <w:rPr>
          <w:rFonts w:cs="Calibri"/>
          <w:sz w:val="24"/>
          <w:szCs w:val="24"/>
        </w:rPr>
        <w:t xml:space="preserve">, Jiří a kol. </w:t>
      </w:r>
      <w:r w:rsidRPr="00F05204">
        <w:rPr>
          <w:rFonts w:cs="Calibri"/>
          <w:i/>
          <w:iCs/>
          <w:sz w:val="24"/>
          <w:szCs w:val="24"/>
        </w:rPr>
        <w:t>Základy muzikoterapie</w:t>
      </w:r>
      <w:r w:rsidRPr="00F05204">
        <w:rPr>
          <w:rFonts w:cs="Calibri"/>
          <w:sz w:val="24"/>
          <w:szCs w:val="24"/>
        </w:rPr>
        <w:t>.</w:t>
      </w:r>
      <w:r>
        <w:rPr>
          <w:rFonts w:cs="Calibri"/>
          <w:sz w:val="24"/>
          <w:szCs w:val="24"/>
        </w:rPr>
        <w:t xml:space="preserve"> </w:t>
      </w:r>
      <w:r w:rsidRPr="00F05204">
        <w:rPr>
          <w:rFonts w:cs="Calibri"/>
          <w:sz w:val="24"/>
          <w:szCs w:val="24"/>
        </w:rPr>
        <w:t>Praha: Grada, 2009.</w:t>
      </w:r>
      <w:r>
        <w:rPr>
          <w:rFonts w:cs="Calibri"/>
          <w:sz w:val="24"/>
          <w:szCs w:val="24"/>
        </w:rPr>
        <w:t xml:space="preserve"> </w:t>
      </w:r>
      <w:r w:rsidRPr="00F05204">
        <w:rPr>
          <w:rFonts w:cs="Calibri"/>
          <w:sz w:val="24"/>
          <w:szCs w:val="24"/>
        </w:rPr>
        <w:t>ISBN 978-80-247-2846-9.</w:t>
      </w:r>
    </w:p>
    <w:bookmarkEnd w:id="57"/>
    <w:p w14:paraId="160D085C" w14:textId="77777777" w:rsidR="00304F6C" w:rsidRPr="00304F6C" w:rsidRDefault="00304F6C" w:rsidP="008B04F8">
      <w:pPr>
        <w:jc w:val="both"/>
        <w:rPr>
          <w:rFonts w:cs="Calibri"/>
          <w:sz w:val="24"/>
          <w:szCs w:val="24"/>
        </w:rPr>
      </w:pPr>
      <w:r w:rsidRPr="00304F6C">
        <w:rPr>
          <w:rFonts w:cs="Calibri"/>
          <w:sz w:val="24"/>
          <w:szCs w:val="24"/>
        </w:rPr>
        <w:t xml:space="preserve">KLEIST, Karl. </w:t>
      </w:r>
      <w:r w:rsidRPr="00304F6C">
        <w:rPr>
          <w:rFonts w:cs="Calibri"/>
          <w:i/>
          <w:iCs/>
          <w:sz w:val="24"/>
          <w:szCs w:val="24"/>
        </w:rPr>
        <w:t xml:space="preserve">Sensory </w:t>
      </w:r>
      <w:proofErr w:type="spellStart"/>
      <w:r w:rsidRPr="00304F6C">
        <w:rPr>
          <w:rFonts w:cs="Calibri"/>
          <w:i/>
          <w:iCs/>
          <w:sz w:val="24"/>
          <w:szCs w:val="24"/>
        </w:rPr>
        <w:t>Aphasia</w:t>
      </w:r>
      <w:proofErr w:type="spellEnd"/>
      <w:r w:rsidRPr="00304F6C">
        <w:rPr>
          <w:rFonts w:cs="Calibri"/>
          <w:i/>
          <w:iCs/>
          <w:sz w:val="24"/>
          <w:szCs w:val="24"/>
        </w:rPr>
        <w:t xml:space="preserve"> and </w:t>
      </w:r>
      <w:proofErr w:type="spellStart"/>
      <w:r w:rsidRPr="00304F6C">
        <w:rPr>
          <w:rFonts w:cs="Calibri"/>
          <w:i/>
          <w:iCs/>
          <w:sz w:val="24"/>
          <w:szCs w:val="24"/>
        </w:rPr>
        <w:t>Amusia</w:t>
      </w:r>
      <w:proofErr w:type="spellEnd"/>
      <w:r w:rsidRPr="00304F6C">
        <w:rPr>
          <w:rFonts w:cs="Calibri"/>
          <w:i/>
          <w:iCs/>
          <w:sz w:val="24"/>
          <w:szCs w:val="24"/>
        </w:rPr>
        <w:t xml:space="preserve">: </w:t>
      </w:r>
      <w:proofErr w:type="spellStart"/>
      <w:r w:rsidRPr="00304F6C">
        <w:rPr>
          <w:rFonts w:cs="Calibri"/>
          <w:i/>
          <w:iCs/>
          <w:sz w:val="24"/>
          <w:szCs w:val="24"/>
        </w:rPr>
        <w:t>the</w:t>
      </w:r>
      <w:proofErr w:type="spellEnd"/>
      <w:r w:rsidRPr="00304F6C">
        <w:rPr>
          <w:rFonts w:cs="Calibri"/>
          <w:i/>
          <w:iCs/>
          <w:sz w:val="24"/>
          <w:szCs w:val="24"/>
        </w:rPr>
        <w:t xml:space="preserve"> </w:t>
      </w:r>
      <w:proofErr w:type="spellStart"/>
      <w:r w:rsidRPr="00304F6C">
        <w:rPr>
          <w:rFonts w:cs="Calibri"/>
          <w:i/>
          <w:iCs/>
          <w:sz w:val="24"/>
          <w:szCs w:val="24"/>
        </w:rPr>
        <w:t>myeloarchitectonic</w:t>
      </w:r>
      <w:proofErr w:type="spellEnd"/>
      <w:r w:rsidRPr="00304F6C">
        <w:rPr>
          <w:rFonts w:cs="Calibri"/>
          <w:i/>
          <w:iCs/>
          <w:sz w:val="24"/>
          <w:szCs w:val="24"/>
        </w:rPr>
        <w:t xml:space="preserve"> </w:t>
      </w:r>
      <w:proofErr w:type="spellStart"/>
      <w:r w:rsidRPr="00304F6C">
        <w:rPr>
          <w:rFonts w:cs="Calibri"/>
          <w:i/>
          <w:iCs/>
          <w:sz w:val="24"/>
          <w:szCs w:val="24"/>
        </w:rPr>
        <w:t>basis</w:t>
      </w:r>
      <w:proofErr w:type="spellEnd"/>
      <w:r w:rsidRPr="00304F6C">
        <w:rPr>
          <w:rFonts w:cs="Calibri"/>
          <w:sz w:val="24"/>
          <w:szCs w:val="24"/>
        </w:rPr>
        <w:t xml:space="preserve">. Oxford: Pergamon </w:t>
      </w:r>
      <w:proofErr w:type="spellStart"/>
      <w:r w:rsidRPr="00304F6C">
        <w:rPr>
          <w:rFonts w:cs="Calibri"/>
          <w:sz w:val="24"/>
          <w:szCs w:val="24"/>
        </w:rPr>
        <w:t>Press</w:t>
      </w:r>
      <w:proofErr w:type="spellEnd"/>
      <w:r w:rsidRPr="00304F6C">
        <w:rPr>
          <w:rFonts w:cs="Calibri"/>
          <w:sz w:val="24"/>
          <w:szCs w:val="24"/>
        </w:rPr>
        <w:t>, 1962.</w:t>
      </w:r>
    </w:p>
    <w:p w14:paraId="06ABA155" w14:textId="77777777" w:rsidR="00B57B28" w:rsidRDefault="00B57B28" w:rsidP="00B57B28">
      <w:pPr>
        <w:jc w:val="both"/>
        <w:rPr>
          <w:rFonts w:cs="Calibri"/>
          <w:sz w:val="24"/>
          <w:szCs w:val="24"/>
        </w:rPr>
      </w:pPr>
      <w:r w:rsidRPr="00B57B28">
        <w:rPr>
          <w:rFonts w:cs="Calibri"/>
          <w:sz w:val="24"/>
          <w:szCs w:val="24"/>
        </w:rPr>
        <w:t xml:space="preserve">SLOWÍK, Josef. </w:t>
      </w:r>
      <w:r w:rsidRPr="00B57B28">
        <w:rPr>
          <w:rFonts w:cs="Calibri"/>
          <w:i/>
          <w:iCs/>
          <w:sz w:val="24"/>
          <w:szCs w:val="24"/>
        </w:rPr>
        <w:t>Speciální pedagogika 2., aktualizované a doplněné vydání.</w:t>
      </w:r>
      <w:r w:rsidRPr="00B57B28">
        <w:rPr>
          <w:rFonts w:cs="Calibri"/>
          <w:sz w:val="24"/>
          <w:szCs w:val="24"/>
        </w:rPr>
        <w:t xml:space="preserve"> Praha: Grada, 2016. ISBN 978-80-271-0095-8  </w:t>
      </w:r>
    </w:p>
    <w:p w14:paraId="313C342B" w14:textId="3E581BBB" w:rsidR="00C41EDC" w:rsidRPr="00C41EDC" w:rsidRDefault="00C41EDC" w:rsidP="00C41EDC">
      <w:pPr>
        <w:jc w:val="both"/>
        <w:rPr>
          <w:rFonts w:cs="Calibri"/>
          <w:sz w:val="24"/>
          <w:szCs w:val="24"/>
        </w:rPr>
      </w:pPr>
      <w:bookmarkStart w:id="58" w:name="_Hlk138151645"/>
      <w:r w:rsidRPr="00C41EDC">
        <w:rPr>
          <w:rFonts w:cs="Calibri"/>
          <w:sz w:val="24"/>
          <w:szCs w:val="24"/>
        </w:rPr>
        <w:lastRenderedPageBreak/>
        <w:t>J</w:t>
      </w:r>
      <w:r>
        <w:rPr>
          <w:rFonts w:cs="Calibri"/>
          <w:sz w:val="24"/>
          <w:szCs w:val="24"/>
        </w:rPr>
        <w:t>ANOČKOVA</w:t>
      </w:r>
      <w:r w:rsidRPr="00C41EDC">
        <w:rPr>
          <w:rFonts w:cs="Calibri"/>
          <w:sz w:val="24"/>
          <w:szCs w:val="24"/>
        </w:rPr>
        <w:t>,</w:t>
      </w:r>
      <w:r>
        <w:rPr>
          <w:rFonts w:cs="Calibri"/>
          <w:sz w:val="24"/>
          <w:szCs w:val="24"/>
        </w:rPr>
        <w:t xml:space="preserve"> </w:t>
      </w:r>
      <w:r w:rsidRPr="00C41EDC">
        <w:rPr>
          <w:rFonts w:cs="Calibri"/>
          <w:sz w:val="24"/>
          <w:szCs w:val="24"/>
        </w:rPr>
        <w:t xml:space="preserve">Olena. </w:t>
      </w:r>
      <w:r w:rsidRPr="00C41EDC">
        <w:rPr>
          <w:rFonts w:cs="Calibri"/>
          <w:i/>
          <w:iCs/>
          <w:sz w:val="24"/>
          <w:szCs w:val="24"/>
        </w:rPr>
        <w:t>Výzkum hudebního vzdělávání žáků se speciálními vzdělávacími potřebami: analýza zkušeností pedagogů z českého a zahraničního prostředí</w:t>
      </w:r>
      <w:r w:rsidRPr="00C41EDC">
        <w:rPr>
          <w:rFonts w:cs="Calibri"/>
          <w:sz w:val="24"/>
          <w:szCs w:val="24"/>
        </w:rPr>
        <w:t>. Ústí nad Labem: Univerzita J.E. Purkyně v Ústí nad Labem, 2020. Monografie. ISBN 978-80-7561-280-9.</w:t>
      </w:r>
    </w:p>
    <w:bookmarkEnd w:id="58"/>
    <w:p w14:paraId="4190ADA4" w14:textId="77777777" w:rsidR="00C41EDC" w:rsidRPr="00B57B28" w:rsidRDefault="00C41EDC" w:rsidP="00B57B28">
      <w:pPr>
        <w:jc w:val="both"/>
        <w:rPr>
          <w:rFonts w:cs="Calibri"/>
          <w:sz w:val="24"/>
          <w:szCs w:val="24"/>
        </w:rPr>
      </w:pPr>
    </w:p>
    <w:p w14:paraId="65F46A74" w14:textId="77777777" w:rsidR="00F03BF8" w:rsidRDefault="00F03BF8" w:rsidP="008B04F8">
      <w:pPr>
        <w:jc w:val="both"/>
        <w:rPr>
          <w:rFonts w:cs="Calibri"/>
          <w:sz w:val="24"/>
          <w:szCs w:val="24"/>
        </w:rPr>
      </w:pPr>
    </w:p>
    <w:p w14:paraId="035C1576" w14:textId="7EB0104D" w:rsidR="00EE0CA0" w:rsidRPr="00EE0CA0" w:rsidRDefault="00EE0CA0" w:rsidP="008B04F8">
      <w:pPr>
        <w:jc w:val="both"/>
        <w:rPr>
          <w:rFonts w:cs="Calibri"/>
          <w:b/>
          <w:bCs/>
          <w:sz w:val="32"/>
          <w:szCs w:val="32"/>
        </w:rPr>
      </w:pPr>
      <w:r w:rsidRPr="00EE0CA0">
        <w:rPr>
          <w:rFonts w:cs="Calibri"/>
          <w:b/>
          <w:bCs/>
          <w:sz w:val="32"/>
          <w:szCs w:val="32"/>
        </w:rPr>
        <w:t>Internetové zdroje</w:t>
      </w:r>
      <w:r w:rsidR="00634CDD" w:rsidRPr="00EE0CA0">
        <w:rPr>
          <w:rFonts w:cs="Calibri"/>
          <w:b/>
          <w:bCs/>
          <w:sz w:val="32"/>
          <w:szCs w:val="32"/>
        </w:rPr>
        <w:t xml:space="preserve">: </w:t>
      </w:r>
    </w:p>
    <w:p w14:paraId="3062F2B4" w14:textId="5F059D9C" w:rsidR="00F05204" w:rsidRPr="009A3DB6" w:rsidRDefault="00802029" w:rsidP="008B04F8">
      <w:pPr>
        <w:jc w:val="both"/>
        <w:rPr>
          <w:rFonts w:cs="Calibri"/>
          <w:sz w:val="24"/>
          <w:szCs w:val="24"/>
        </w:rPr>
      </w:pPr>
      <w:proofErr w:type="spellStart"/>
      <w:r w:rsidRPr="009A3DB6">
        <w:rPr>
          <w:rFonts w:cs="Calibri"/>
          <w:sz w:val="24"/>
          <w:szCs w:val="24"/>
        </w:rPr>
        <w:t>Peretz</w:t>
      </w:r>
      <w:proofErr w:type="spellEnd"/>
      <w:r w:rsidRPr="009A3DB6">
        <w:rPr>
          <w:rFonts w:cs="Calibri"/>
          <w:sz w:val="24"/>
          <w:szCs w:val="24"/>
        </w:rPr>
        <w:t xml:space="preserve"> I. </w:t>
      </w:r>
      <w:proofErr w:type="spellStart"/>
      <w:r w:rsidRPr="009A3DB6">
        <w:rPr>
          <w:rFonts w:cs="Calibri"/>
          <w:sz w:val="24"/>
          <w:szCs w:val="24"/>
        </w:rPr>
        <w:t>Can</w:t>
      </w:r>
      <w:proofErr w:type="spellEnd"/>
      <w:r w:rsidRPr="009A3DB6">
        <w:rPr>
          <w:rFonts w:cs="Calibri"/>
          <w:sz w:val="24"/>
          <w:szCs w:val="24"/>
        </w:rPr>
        <w:t xml:space="preserve"> </w:t>
      </w:r>
      <w:proofErr w:type="spellStart"/>
      <w:r w:rsidRPr="009A3DB6">
        <w:rPr>
          <w:rFonts w:cs="Calibri"/>
          <w:sz w:val="24"/>
          <w:szCs w:val="24"/>
        </w:rPr>
        <w:t>we</w:t>
      </w:r>
      <w:proofErr w:type="spellEnd"/>
      <w:r w:rsidRPr="009A3DB6">
        <w:rPr>
          <w:rFonts w:cs="Calibri"/>
          <w:sz w:val="24"/>
          <w:szCs w:val="24"/>
        </w:rPr>
        <w:t xml:space="preserve"> lose </w:t>
      </w:r>
      <w:proofErr w:type="spellStart"/>
      <w:r w:rsidRPr="009A3DB6">
        <w:rPr>
          <w:rFonts w:cs="Calibri"/>
          <w:sz w:val="24"/>
          <w:szCs w:val="24"/>
        </w:rPr>
        <w:t>memory</w:t>
      </w:r>
      <w:proofErr w:type="spellEnd"/>
      <w:r w:rsidRPr="009A3DB6">
        <w:rPr>
          <w:rFonts w:cs="Calibri"/>
          <w:sz w:val="24"/>
          <w:szCs w:val="24"/>
        </w:rPr>
        <w:t xml:space="preserve"> </w:t>
      </w:r>
      <w:proofErr w:type="spellStart"/>
      <w:r w:rsidRPr="009A3DB6">
        <w:rPr>
          <w:rFonts w:cs="Calibri"/>
          <w:sz w:val="24"/>
          <w:szCs w:val="24"/>
        </w:rPr>
        <w:t>for</w:t>
      </w:r>
      <w:proofErr w:type="spellEnd"/>
      <w:r w:rsidRPr="009A3DB6">
        <w:rPr>
          <w:rFonts w:cs="Calibri"/>
          <w:sz w:val="24"/>
          <w:szCs w:val="24"/>
        </w:rPr>
        <w:t xml:space="preserve"> music? A case </w:t>
      </w:r>
      <w:proofErr w:type="spellStart"/>
      <w:r w:rsidRPr="009A3DB6">
        <w:rPr>
          <w:rFonts w:cs="Calibri"/>
          <w:sz w:val="24"/>
          <w:szCs w:val="24"/>
        </w:rPr>
        <w:t>of</w:t>
      </w:r>
      <w:proofErr w:type="spellEnd"/>
      <w:r w:rsidRPr="009A3DB6">
        <w:rPr>
          <w:rFonts w:cs="Calibri"/>
          <w:sz w:val="24"/>
          <w:szCs w:val="24"/>
        </w:rPr>
        <w:t xml:space="preserve"> music </w:t>
      </w:r>
      <w:proofErr w:type="spellStart"/>
      <w:r w:rsidRPr="009A3DB6">
        <w:rPr>
          <w:rFonts w:cs="Calibri"/>
          <w:sz w:val="24"/>
          <w:szCs w:val="24"/>
        </w:rPr>
        <w:t>agnosia</w:t>
      </w:r>
      <w:proofErr w:type="spellEnd"/>
      <w:r w:rsidRPr="009A3DB6">
        <w:rPr>
          <w:rFonts w:cs="Calibri"/>
          <w:sz w:val="24"/>
          <w:szCs w:val="24"/>
        </w:rPr>
        <w:t xml:space="preserve"> in a </w:t>
      </w:r>
      <w:proofErr w:type="spellStart"/>
      <w:r w:rsidRPr="009A3DB6">
        <w:rPr>
          <w:rFonts w:cs="Calibri"/>
          <w:sz w:val="24"/>
          <w:szCs w:val="24"/>
        </w:rPr>
        <w:t>nonmusician</w:t>
      </w:r>
      <w:proofErr w:type="spellEnd"/>
      <w:r w:rsidRPr="009A3DB6">
        <w:rPr>
          <w:rFonts w:cs="Calibri"/>
          <w:sz w:val="24"/>
          <w:szCs w:val="24"/>
        </w:rPr>
        <w:t xml:space="preserve">. J </w:t>
      </w:r>
      <w:proofErr w:type="spellStart"/>
      <w:r w:rsidRPr="009A3DB6">
        <w:rPr>
          <w:rFonts w:cs="Calibri"/>
          <w:sz w:val="24"/>
          <w:szCs w:val="24"/>
        </w:rPr>
        <w:t>Cogn</w:t>
      </w:r>
      <w:proofErr w:type="spellEnd"/>
      <w:r w:rsidRPr="009A3DB6">
        <w:rPr>
          <w:rFonts w:cs="Calibri"/>
          <w:sz w:val="24"/>
          <w:szCs w:val="24"/>
        </w:rPr>
        <w:t xml:space="preserve"> </w:t>
      </w:r>
      <w:proofErr w:type="spellStart"/>
      <w:r w:rsidRPr="009A3DB6">
        <w:rPr>
          <w:rFonts w:cs="Calibri"/>
          <w:sz w:val="24"/>
          <w:szCs w:val="24"/>
        </w:rPr>
        <w:t>Neurosci</w:t>
      </w:r>
      <w:proofErr w:type="spellEnd"/>
      <w:r w:rsidRPr="009A3DB6">
        <w:rPr>
          <w:rFonts w:cs="Calibri"/>
          <w:sz w:val="24"/>
          <w:szCs w:val="24"/>
        </w:rPr>
        <w:t xml:space="preserve">. 1996 Nov;8(6):481-96. </w:t>
      </w:r>
      <w:proofErr w:type="spellStart"/>
      <w:r w:rsidRPr="009A3DB6">
        <w:rPr>
          <w:rFonts w:cs="Calibri"/>
          <w:sz w:val="24"/>
          <w:szCs w:val="24"/>
        </w:rPr>
        <w:t>doi</w:t>
      </w:r>
      <w:proofErr w:type="spellEnd"/>
      <w:r w:rsidRPr="009A3DB6">
        <w:rPr>
          <w:rFonts w:cs="Calibri"/>
          <w:sz w:val="24"/>
          <w:szCs w:val="24"/>
        </w:rPr>
        <w:t xml:space="preserve">: 10.1162/jocn.1996.8.6.481. PMID: 23961980. </w:t>
      </w:r>
      <w:hyperlink r:id="rId10" w:history="1">
        <w:r w:rsidRPr="009A3DB6">
          <w:rPr>
            <w:rStyle w:val="Hypertextovodkaz"/>
            <w:rFonts w:cs="Calibri"/>
            <w:sz w:val="24"/>
            <w:szCs w:val="24"/>
          </w:rPr>
          <w:t>https://pubmed.ncbi.nlm.nih.gov/23961980/</w:t>
        </w:r>
      </w:hyperlink>
      <w:r w:rsidRPr="009A3DB6">
        <w:rPr>
          <w:rFonts w:cs="Calibri"/>
          <w:sz w:val="24"/>
          <w:szCs w:val="24"/>
        </w:rPr>
        <w:t xml:space="preserve">   </w:t>
      </w:r>
    </w:p>
    <w:p w14:paraId="4FCCC060" w14:textId="77777777" w:rsidR="00F05204" w:rsidRDefault="00F05204" w:rsidP="008B04F8">
      <w:pPr>
        <w:jc w:val="both"/>
        <w:rPr>
          <w:rFonts w:cs="Calibri"/>
          <w:sz w:val="24"/>
          <w:szCs w:val="24"/>
        </w:rPr>
      </w:pPr>
      <w:r w:rsidRPr="00F05204">
        <w:rPr>
          <w:rFonts w:cs="Calibri"/>
          <w:sz w:val="24"/>
          <w:szCs w:val="24"/>
        </w:rPr>
        <w:t xml:space="preserve">JOHNSON, </w:t>
      </w:r>
      <w:proofErr w:type="spellStart"/>
      <w:r w:rsidRPr="00F05204">
        <w:rPr>
          <w:rFonts w:cs="Calibri"/>
          <w:sz w:val="24"/>
          <w:szCs w:val="24"/>
        </w:rPr>
        <w:t>Julene</w:t>
      </w:r>
      <w:proofErr w:type="spellEnd"/>
      <w:r w:rsidRPr="00F05204">
        <w:rPr>
          <w:rFonts w:cs="Calibri"/>
          <w:sz w:val="24"/>
          <w:szCs w:val="24"/>
        </w:rPr>
        <w:t xml:space="preserve"> &amp; GRAZIANO, Amy. August </w:t>
      </w:r>
      <w:proofErr w:type="spellStart"/>
      <w:r w:rsidRPr="00F05204">
        <w:rPr>
          <w:rFonts w:cs="Calibri"/>
          <w:sz w:val="24"/>
          <w:szCs w:val="24"/>
        </w:rPr>
        <w:t>Knoblauch</w:t>
      </w:r>
      <w:proofErr w:type="spellEnd"/>
      <w:r w:rsidRPr="00F05204">
        <w:rPr>
          <w:rFonts w:cs="Calibri"/>
          <w:sz w:val="24"/>
          <w:szCs w:val="24"/>
        </w:rPr>
        <w:t xml:space="preserve"> and </w:t>
      </w:r>
      <w:proofErr w:type="spellStart"/>
      <w:r w:rsidRPr="00F05204">
        <w:rPr>
          <w:rFonts w:cs="Calibri"/>
          <w:sz w:val="24"/>
          <w:szCs w:val="24"/>
        </w:rPr>
        <w:t>Amusia</w:t>
      </w:r>
      <w:proofErr w:type="spellEnd"/>
      <w:r w:rsidRPr="00F05204">
        <w:rPr>
          <w:rFonts w:cs="Calibri"/>
          <w:sz w:val="24"/>
          <w:szCs w:val="24"/>
        </w:rPr>
        <w:t xml:space="preserve">: A </w:t>
      </w:r>
      <w:proofErr w:type="spellStart"/>
      <w:r w:rsidRPr="00F05204">
        <w:rPr>
          <w:rFonts w:cs="Calibri"/>
          <w:sz w:val="24"/>
          <w:szCs w:val="24"/>
        </w:rPr>
        <w:t>Nineteenth-Century</w:t>
      </w:r>
      <w:proofErr w:type="spellEnd"/>
      <w:r w:rsidRPr="00F05204">
        <w:rPr>
          <w:rFonts w:cs="Calibri"/>
          <w:sz w:val="24"/>
          <w:szCs w:val="24"/>
        </w:rPr>
        <w:t xml:space="preserve"> </w:t>
      </w:r>
      <w:proofErr w:type="spellStart"/>
      <w:r w:rsidRPr="00F05204">
        <w:rPr>
          <w:rFonts w:cs="Calibri"/>
          <w:sz w:val="24"/>
          <w:szCs w:val="24"/>
        </w:rPr>
        <w:t>Cognitive</w:t>
      </w:r>
      <w:proofErr w:type="spellEnd"/>
      <w:r w:rsidRPr="00F05204">
        <w:rPr>
          <w:rFonts w:cs="Calibri"/>
          <w:sz w:val="24"/>
          <w:szCs w:val="24"/>
        </w:rPr>
        <w:t xml:space="preserve"> Model </w:t>
      </w:r>
      <w:proofErr w:type="spellStart"/>
      <w:r w:rsidRPr="00F05204">
        <w:rPr>
          <w:rFonts w:cs="Calibri"/>
          <w:sz w:val="24"/>
          <w:szCs w:val="24"/>
        </w:rPr>
        <w:t>of</w:t>
      </w:r>
      <w:proofErr w:type="spellEnd"/>
      <w:r w:rsidRPr="00F05204">
        <w:rPr>
          <w:rFonts w:cs="Calibri"/>
          <w:sz w:val="24"/>
          <w:szCs w:val="24"/>
        </w:rPr>
        <w:t xml:space="preserve"> Music [online]. </w:t>
      </w:r>
      <w:proofErr w:type="spellStart"/>
      <w:r w:rsidRPr="00F05204">
        <w:rPr>
          <w:rFonts w:cs="Calibri"/>
          <w:i/>
          <w:iCs/>
          <w:sz w:val="24"/>
          <w:szCs w:val="24"/>
        </w:rPr>
        <w:t>ResearchGate</w:t>
      </w:r>
      <w:proofErr w:type="spellEnd"/>
      <w:r w:rsidRPr="00F05204">
        <w:rPr>
          <w:rFonts w:cs="Calibri"/>
          <w:i/>
          <w:iCs/>
          <w:sz w:val="24"/>
          <w:szCs w:val="24"/>
        </w:rPr>
        <w:t xml:space="preserve"> </w:t>
      </w:r>
      <w:r w:rsidRPr="00F05204">
        <w:rPr>
          <w:rFonts w:cs="Calibri"/>
          <w:sz w:val="24"/>
          <w:szCs w:val="24"/>
        </w:rPr>
        <w:t>[cit.2023-05-28]</w:t>
      </w:r>
      <w:r w:rsidRPr="00F05204">
        <w:rPr>
          <w:rFonts w:cs="Calibri"/>
          <w:i/>
          <w:iCs/>
          <w:sz w:val="24"/>
          <w:szCs w:val="24"/>
        </w:rPr>
        <w:t xml:space="preserve"> </w:t>
      </w:r>
      <w:r w:rsidRPr="00F05204">
        <w:rPr>
          <w:rFonts w:cs="Calibri"/>
          <w:sz w:val="24"/>
          <w:szCs w:val="24"/>
        </w:rPr>
        <w:t xml:space="preserve">Dostupné z </w:t>
      </w:r>
      <w:hyperlink r:id="rId11" w:history="1">
        <w:r w:rsidRPr="00F05204">
          <w:rPr>
            <w:rStyle w:val="Hypertextovodkaz"/>
            <w:rFonts w:cs="Calibri"/>
            <w:sz w:val="24"/>
            <w:szCs w:val="24"/>
          </w:rPr>
          <w:t>www.researchgate.net/publication/10858622_August_Knoblauch_and_Amusia_A_Nineteenth-Century_Cognitive_Model_of_Music</w:t>
        </w:r>
      </w:hyperlink>
      <w:r w:rsidRPr="00F05204">
        <w:rPr>
          <w:rFonts w:cs="Calibri"/>
          <w:sz w:val="24"/>
          <w:szCs w:val="24"/>
        </w:rPr>
        <w:t xml:space="preserve"> </w:t>
      </w:r>
    </w:p>
    <w:p w14:paraId="2EBCAC1C" w14:textId="77777777" w:rsidR="00F05204" w:rsidRDefault="00F05204" w:rsidP="008B04F8">
      <w:pPr>
        <w:jc w:val="both"/>
        <w:rPr>
          <w:rFonts w:cs="Calibri"/>
          <w:sz w:val="24"/>
          <w:szCs w:val="24"/>
        </w:rPr>
      </w:pPr>
      <w:proofErr w:type="spellStart"/>
      <w:r w:rsidRPr="00F05204">
        <w:rPr>
          <w:rFonts w:cs="Calibri"/>
          <w:sz w:val="24"/>
          <w:szCs w:val="24"/>
        </w:rPr>
        <w:t>Loud</w:t>
      </w:r>
      <w:proofErr w:type="spellEnd"/>
      <w:r w:rsidRPr="00F05204">
        <w:rPr>
          <w:rFonts w:cs="Calibri"/>
          <w:sz w:val="24"/>
          <w:szCs w:val="24"/>
        </w:rPr>
        <w:t xml:space="preserve"> &amp; </w:t>
      </w:r>
      <w:proofErr w:type="spellStart"/>
      <w:r w:rsidRPr="00F05204">
        <w:rPr>
          <w:rFonts w:cs="Calibri"/>
          <w:sz w:val="24"/>
          <w:szCs w:val="24"/>
        </w:rPr>
        <w:t>Clear</w:t>
      </w:r>
      <w:proofErr w:type="spellEnd"/>
      <w:r w:rsidRPr="00F05204">
        <w:rPr>
          <w:rFonts w:cs="Calibri"/>
          <w:sz w:val="24"/>
          <w:szCs w:val="24"/>
        </w:rPr>
        <w:t xml:space="preserve"> </w:t>
      </w:r>
      <w:proofErr w:type="spellStart"/>
      <w:r w:rsidRPr="00F05204">
        <w:rPr>
          <w:rFonts w:cs="Calibri"/>
          <w:sz w:val="24"/>
          <w:szCs w:val="24"/>
        </w:rPr>
        <w:t>Episode</w:t>
      </w:r>
      <w:proofErr w:type="spellEnd"/>
      <w:r w:rsidRPr="00F05204">
        <w:rPr>
          <w:rFonts w:cs="Calibri"/>
          <w:sz w:val="24"/>
          <w:szCs w:val="24"/>
        </w:rPr>
        <w:t xml:space="preserve"> 24: </w:t>
      </w:r>
      <w:proofErr w:type="spellStart"/>
      <w:r w:rsidRPr="00F05204">
        <w:rPr>
          <w:rFonts w:cs="Calibri"/>
          <w:sz w:val="24"/>
          <w:szCs w:val="24"/>
        </w:rPr>
        <w:t>Dysmusia</w:t>
      </w:r>
      <w:proofErr w:type="spellEnd"/>
      <w:r w:rsidRPr="00F05204">
        <w:rPr>
          <w:rFonts w:cs="Calibri"/>
          <w:sz w:val="24"/>
          <w:szCs w:val="24"/>
        </w:rPr>
        <w:t xml:space="preserve"> </w:t>
      </w:r>
      <w:proofErr w:type="spellStart"/>
      <w:r w:rsidRPr="00F05204">
        <w:rPr>
          <w:rFonts w:cs="Calibri"/>
          <w:sz w:val="24"/>
          <w:szCs w:val="24"/>
        </w:rPr>
        <w:t>with</w:t>
      </w:r>
      <w:proofErr w:type="spellEnd"/>
      <w:r w:rsidRPr="00F05204">
        <w:rPr>
          <w:rFonts w:cs="Calibri"/>
          <w:sz w:val="24"/>
          <w:szCs w:val="24"/>
        </w:rPr>
        <w:t xml:space="preserve"> Dr. </w:t>
      </w:r>
      <w:proofErr w:type="spellStart"/>
      <w:r w:rsidRPr="00F05204">
        <w:rPr>
          <w:rFonts w:cs="Calibri"/>
          <w:sz w:val="24"/>
          <w:szCs w:val="24"/>
        </w:rPr>
        <w:t>Meganne</w:t>
      </w:r>
      <w:proofErr w:type="spellEnd"/>
      <w:r w:rsidRPr="00F05204">
        <w:rPr>
          <w:rFonts w:cs="Calibri"/>
          <w:sz w:val="24"/>
          <w:szCs w:val="24"/>
        </w:rPr>
        <w:t xml:space="preserve"> </w:t>
      </w:r>
      <w:proofErr w:type="spellStart"/>
      <w:r w:rsidRPr="00F05204">
        <w:rPr>
          <w:rFonts w:cs="Calibri"/>
          <w:sz w:val="24"/>
          <w:szCs w:val="24"/>
        </w:rPr>
        <w:t>Woronchak</w:t>
      </w:r>
      <w:proofErr w:type="spellEnd"/>
      <w:r w:rsidRPr="00F05204">
        <w:rPr>
          <w:rFonts w:cs="Calibri"/>
          <w:sz w:val="24"/>
          <w:szCs w:val="24"/>
        </w:rPr>
        <w:t xml:space="preserve"> [online]. </w:t>
      </w:r>
      <w:proofErr w:type="spellStart"/>
      <w:r w:rsidRPr="00F05204">
        <w:rPr>
          <w:rFonts w:cs="Calibri"/>
          <w:i/>
          <w:iCs/>
          <w:sz w:val="24"/>
          <w:szCs w:val="24"/>
        </w:rPr>
        <w:t>PodBean</w:t>
      </w:r>
      <w:proofErr w:type="spellEnd"/>
      <w:r w:rsidRPr="00F05204">
        <w:rPr>
          <w:rFonts w:cs="Calibri"/>
          <w:i/>
          <w:iCs/>
          <w:sz w:val="24"/>
          <w:szCs w:val="24"/>
        </w:rPr>
        <w:t xml:space="preserve"> </w:t>
      </w:r>
      <w:r w:rsidRPr="00F05204">
        <w:rPr>
          <w:rFonts w:cs="Calibri"/>
          <w:sz w:val="24"/>
          <w:szCs w:val="24"/>
        </w:rPr>
        <w:t>2023-02-28</w:t>
      </w:r>
      <w:r w:rsidRPr="00F05204">
        <w:rPr>
          <w:rFonts w:cs="Calibri"/>
          <w:i/>
          <w:iCs/>
          <w:sz w:val="24"/>
          <w:szCs w:val="24"/>
        </w:rPr>
        <w:t xml:space="preserve"> </w:t>
      </w:r>
      <w:r w:rsidRPr="00F05204">
        <w:rPr>
          <w:rFonts w:cs="Calibri"/>
          <w:sz w:val="24"/>
          <w:szCs w:val="24"/>
        </w:rPr>
        <w:t>[cit.2023-04-20]. Dostupné z </w:t>
      </w:r>
      <w:hyperlink r:id="rId12" w:history="1">
        <w:r w:rsidRPr="00F05204">
          <w:rPr>
            <w:rStyle w:val="Hypertextovodkaz"/>
            <w:rFonts w:cs="Calibri"/>
            <w:sz w:val="24"/>
            <w:szCs w:val="24"/>
          </w:rPr>
          <w:t>www.podbean.com/media/share/pb-u3dgw-139f672?utm_campaign=au_share_ep&amp;utm_medium=dlink&amp;utm_source=au_share</w:t>
        </w:r>
      </w:hyperlink>
      <w:r>
        <w:rPr>
          <w:rFonts w:cs="Calibri"/>
          <w:sz w:val="24"/>
          <w:szCs w:val="24"/>
        </w:rPr>
        <w:t xml:space="preserve"> </w:t>
      </w:r>
    </w:p>
    <w:p w14:paraId="11E9FFAC" w14:textId="757C48AE" w:rsidR="00802029" w:rsidRDefault="00F05204" w:rsidP="008B04F8">
      <w:pPr>
        <w:jc w:val="both"/>
        <w:rPr>
          <w:rFonts w:cs="Calibri"/>
          <w:sz w:val="24"/>
          <w:szCs w:val="24"/>
        </w:rPr>
      </w:pPr>
      <w:proofErr w:type="spellStart"/>
      <w:r w:rsidRPr="00F05204">
        <w:rPr>
          <w:rFonts w:cs="Calibri"/>
          <w:sz w:val="24"/>
          <w:szCs w:val="24"/>
        </w:rPr>
        <w:t>Gordon</w:t>
      </w:r>
      <w:proofErr w:type="spellEnd"/>
      <w:r w:rsidRPr="00F05204">
        <w:rPr>
          <w:rFonts w:cs="Calibri"/>
          <w:sz w:val="24"/>
          <w:szCs w:val="24"/>
        </w:rPr>
        <w:t xml:space="preserve">, Neil. </w:t>
      </w:r>
      <w:proofErr w:type="spellStart"/>
      <w:r w:rsidRPr="00F05204">
        <w:rPr>
          <w:rFonts w:cs="Calibri"/>
          <w:sz w:val="24"/>
          <w:szCs w:val="24"/>
        </w:rPr>
        <w:t>Developmental</w:t>
      </w:r>
      <w:proofErr w:type="spellEnd"/>
      <w:r w:rsidRPr="00F05204">
        <w:rPr>
          <w:rFonts w:cs="Calibri"/>
          <w:sz w:val="24"/>
          <w:szCs w:val="24"/>
        </w:rPr>
        <w:t xml:space="preserve"> </w:t>
      </w:r>
      <w:proofErr w:type="spellStart"/>
      <w:r w:rsidRPr="00F05204">
        <w:rPr>
          <w:rFonts w:cs="Calibri"/>
          <w:sz w:val="24"/>
          <w:szCs w:val="24"/>
        </w:rPr>
        <w:t>Medicine</w:t>
      </w:r>
      <w:proofErr w:type="spellEnd"/>
      <w:r w:rsidRPr="00F05204">
        <w:rPr>
          <w:rFonts w:cs="Calibri"/>
          <w:sz w:val="24"/>
          <w:szCs w:val="24"/>
        </w:rPr>
        <w:t xml:space="preserve"> and </w:t>
      </w:r>
      <w:proofErr w:type="spellStart"/>
      <w:r w:rsidRPr="00F05204">
        <w:rPr>
          <w:rFonts w:cs="Calibri"/>
          <w:sz w:val="24"/>
          <w:szCs w:val="24"/>
        </w:rPr>
        <w:t>Child</w:t>
      </w:r>
      <w:proofErr w:type="spellEnd"/>
      <w:r w:rsidRPr="00F05204">
        <w:rPr>
          <w:rFonts w:cs="Calibri"/>
          <w:sz w:val="24"/>
          <w:szCs w:val="24"/>
        </w:rPr>
        <w:t xml:space="preserve"> Neurology</w:t>
      </w:r>
      <w:r w:rsidRPr="00F05204">
        <w:rPr>
          <w:rFonts w:cs="Calibri"/>
          <w:i/>
          <w:iCs/>
          <w:sz w:val="24"/>
          <w:szCs w:val="24"/>
        </w:rPr>
        <w:t xml:space="preserve"> </w:t>
      </w:r>
      <w:r w:rsidRPr="00F05204">
        <w:rPr>
          <w:rFonts w:cs="Calibri"/>
          <w:sz w:val="24"/>
          <w:szCs w:val="24"/>
        </w:rPr>
        <w:t>[online]</w:t>
      </w:r>
      <w:r w:rsidRPr="00F05204">
        <w:rPr>
          <w:rFonts w:cs="Calibri"/>
          <w:i/>
          <w:iCs/>
          <w:sz w:val="24"/>
          <w:szCs w:val="24"/>
        </w:rPr>
        <w:t>. CAMBRIDGE UNIVERSITY PRESS</w:t>
      </w:r>
      <w:r w:rsidRPr="00F05204">
        <w:rPr>
          <w:rFonts w:cs="Calibri"/>
          <w:sz w:val="24"/>
          <w:szCs w:val="24"/>
        </w:rPr>
        <w:t xml:space="preserve"> [cit.2023-04-20].  Dostupné z </w:t>
      </w:r>
      <w:hyperlink r:id="rId13" w:history="1">
        <w:r w:rsidRPr="0041098A">
          <w:rPr>
            <w:rStyle w:val="Hypertextovodkaz"/>
            <w:rFonts w:cs="Calibri"/>
            <w:sz w:val="24"/>
            <w:szCs w:val="24"/>
          </w:rPr>
          <w:t>www.cambridge.org/core/journals/developmental-medicine-and-child-neurology/article/abs/developmental-dysmusia-developmental-musical-dyslexia/7DF092910EF050330B5F334411D3AA0B</w:t>
        </w:r>
      </w:hyperlink>
      <w:r>
        <w:rPr>
          <w:rFonts w:cs="Calibri"/>
          <w:sz w:val="24"/>
          <w:szCs w:val="24"/>
        </w:rPr>
        <w:t xml:space="preserve"> </w:t>
      </w:r>
    </w:p>
    <w:p w14:paraId="78F4D042" w14:textId="3536D845" w:rsidR="00F05204" w:rsidRDefault="00F05204" w:rsidP="008B04F8">
      <w:pPr>
        <w:jc w:val="both"/>
        <w:rPr>
          <w:rFonts w:cs="Calibri"/>
          <w:sz w:val="24"/>
          <w:szCs w:val="24"/>
        </w:rPr>
      </w:pPr>
      <w:r w:rsidRPr="00F05204">
        <w:rPr>
          <w:rFonts w:cs="Calibri"/>
          <w:sz w:val="24"/>
          <w:szCs w:val="24"/>
        </w:rPr>
        <w:t xml:space="preserve">TOMANOVÁ, </w:t>
      </w:r>
      <w:proofErr w:type="spellStart"/>
      <w:r w:rsidRPr="00F05204">
        <w:rPr>
          <w:rFonts w:cs="Calibri"/>
          <w:sz w:val="24"/>
          <w:szCs w:val="24"/>
        </w:rPr>
        <w:t>Raina</w:t>
      </w:r>
      <w:proofErr w:type="spellEnd"/>
      <w:r w:rsidRPr="00F05204">
        <w:rPr>
          <w:rFonts w:cs="Calibri"/>
          <w:sz w:val="24"/>
          <w:szCs w:val="24"/>
        </w:rPr>
        <w:t xml:space="preserve">. Když nemáte sluch aneb co je to </w:t>
      </w:r>
      <w:proofErr w:type="spellStart"/>
      <w:r w:rsidRPr="00F05204">
        <w:rPr>
          <w:rFonts w:cs="Calibri"/>
          <w:sz w:val="24"/>
          <w:szCs w:val="24"/>
        </w:rPr>
        <w:t>dysmúzie</w:t>
      </w:r>
      <w:proofErr w:type="spellEnd"/>
      <w:r w:rsidRPr="00F05204">
        <w:rPr>
          <w:rFonts w:cs="Calibri"/>
          <w:sz w:val="24"/>
          <w:szCs w:val="24"/>
        </w:rPr>
        <w:t>?</w:t>
      </w:r>
      <w:r w:rsidRPr="00F05204">
        <w:rPr>
          <w:rFonts w:cs="Calibri"/>
          <w:b/>
          <w:bCs/>
          <w:sz w:val="24"/>
          <w:szCs w:val="24"/>
        </w:rPr>
        <w:t xml:space="preserve"> </w:t>
      </w:r>
      <w:r w:rsidRPr="00F05204">
        <w:rPr>
          <w:rFonts w:cs="Calibri"/>
          <w:sz w:val="24"/>
          <w:szCs w:val="24"/>
        </w:rPr>
        <w:t xml:space="preserve">[online]. </w:t>
      </w:r>
      <w:r w:rsidRPr="00F05204">
        <w:rPr>
          <w:rFonts w:cs="Calibri"/>
          <w:i/>
          <w:iCs/>
          <w:sz w:val="24"/>
          <w:szCs w:val="24"/>
        </w:rPr>
        <w:t xml:space="preserve">Muzikanti a kapely, </w:t>
      </w:r>
      <w:r w:rsidRPr="00F05204">
        <w:rPr>
          <w:rFonts w:cs="Calibri"/>
          <w:sz w:val="24"/>
          <w:szCs w:val="24"/>
        </w:rPr>
        <w:t>2023-04-05 [cit. 2023-04-20]. Dostupné z </w:t>
      </w:r>
      <w:hyperlink r:id="rId14" w:history="1">
        <w:r w:rsidRPr="00F05204">
          <w:rPr>
            <w:rStyle w:val="Hypertextovodkaz"/>
            <w:rFonts w:cs="Calibri"/>
            <w:sz w:val="24"/>
            <w:szCs w:val="24"/>
          </w:rPr>
          <w:t>www.muzikantiakapely.cz/magazin/dysmuzie/</w:t>
        </w:r>
      </w:hyperlink>
      <w:r>
        <w:rPr>
          <w:rFonts w:cs="Calibri"/>
          <w:sz w:val="24"/>
          <w:szCs w:val="24"/>
        </w:rPr>
        <w:t xml:space="preserve"> </w:t>
      </w:r>
    </w:p>
    <w:p w14:paraId="4CFC6F3A" w14:textId="0660CB49" w:rsidR="00F05204" w:rsidRDefault="00F05204" w:rsidP="008B04F8">
      <w:pPr>
        <w:jc w:val="both"/>
        <w:rPr>
          <w:rFonts w:cs="Calibri"/>
          <w:sz w:val="24"/>
          <w:szCs w:val="24"/>
        </w:rPr>
      </w:pPr>
      <w:r w:rsidRPr="00F05204">
        <w:rPr>
          <w:rFonts w:cs="Calibri"/>
          <w:sz w:val="24"/>
          <w:szCs w:val="24"/>
        </w:rPr>
        <w:t xml:space="preserve">AYOTTE, Julie and </w:t>
      </w:r>
      <w:proofErr w:type="spellStart"/>
      <w:r w:rsidRPr="00F05204">
        <w:rPr>
          <w:rFonts w:cs="Calibri"/>
          <w:sz w:val="24"/>
          <w:szCs w:val="24"/>
        </w:rPr>
        <w:t>others</w:t>
      </w:r>
      <w:proofErr w:type="spellEnd"/>
      <w:r w:rsidRPr="00F05204">
        <w:rPr>
          <w:rFonts w:cs="Calibri"/>
          <w:sz w:val="24"/>
          <w:szCs w:val="24"/>
        </w:rPr>
        <w:t xml:space="preserve">. </w:t>
      </w:r>
      <w:proofErr w:type="spellStart"/>
      <w:r w:rsidRPr="00F05204">
        <w:rPr>
          <w:rFonts w:cs="Calibri"/>
          <w:sz w:val="24"/>
          <w:szCs w:val="24"/>
        </w:rPr>
        <w:t>Patterns</w:t>
      </w:r>
      <w:proofErr w:type="spellEnd"/>
      <w:r w:rsidRPr="00F05204">
        <w:rPr>
          <w:rFonts w:cs="Calibri"/>
          <w:sz w:val="24"/>
          <w:szCs w:val="24"/>
        </w:rPr>
        <w:t xml:space="preserve"> </w:t>
      </w:r>
      <w:proofErr w:type="spellStart"/>
      <w:r w:rsidRPr="00F05204">
        <w:rPr>
          <w:rFonts w:cs="Calibri"/>
          <w:sz w:val="24"/>
          <w:szCs w:val="24"/>
        </w:rPr>
        <w:t>of</w:t>
      </w:r>
      <w:proofErr w:type="spellEnd"/>
      <w:r w:rsidRPr="00F05204">
        <w:rPr>
          <w:rFonts w:cs="Calibri"/>
          <w:sz w:val="24"/>
          <w:szCs w:val="24"/>
        </w:rPr>
        <w:t xml:space="preserve"> music </w:t>
      </w:r>
      <w:proofErr w:type="spellStart"/>
      <w:r w:rsidRPr="00F05204">
        <w:rPr>
          <w:rFonts w:cs="Calibri"/>
          <w:sz w:val="24"/>
          <w:szCs w:val="24"/>
        </w:rPr>
        <w:t>agnosia</w:t>
      </w:r>
      <w:proofErr w:type="spellEnd"/>
      <w:r w:rsidRPr="00F05204">
        <w:rPr>
          <w:rFonts w:cs="Calibri"/>
          <w:sz w:val="24"/>
          <w:szCs w:val="24"/>
        </w:rPr>
        <w:t xml:space="preserve"> </w:t>
      </w:r>
      <w:proofErr w:type="spellStart"/>
      <w:r w:rsidRPr="00F05204">
        <w:rPr>
          <w:rFonts w:cs="Calibri"/>
          <w:sz w:val="24"/>
          <w:szCs w:val="24"/>
        </w:rPr>
        <w:t>associated</w:t>
      </w:r>
      <w:proofErr w:type="spellEnd"/>
      <w:r w:rsidRPr="00F05204">
        <w:rPr>
          <w:rFonts w:cs="Calibri"/>
          <w:sz w:val="24"/>
          <w:szCs w:val="24"/>
        </w:rPr>
        <w:t xml:space="preserve"> </w:t>
      </w:r>
      <w:proofErr w:type="spellStart"/>
      <w:r w:rsidRPr="00F05204">
        <w:rPr>
          <w:rFonts w:cs="Calibri"/>
          <w:sz w:val="24"/>
          <w:szCs w:val="24"/>
        </w:rPr>
        <w:t>with</w:t>
      </w:r>
      <w:proofErr w:type="spellEnd"/>
      <w:r w:rsidRPr="00F05204">
        <w:rPr>
          <w:rFonts w:cs="Calibri"/>
          <w:sz w:val="24"/>
          <w:szCs w:val="24"/>
        </w:rPr>
        <w:t xml:space="preserve"> </w:t>
      </w:r>
      <w:proofErr w:type="spellStart"/>
      <w:r w:rsidRPr="00F05204">
        <w:rPr>
          <w:rFonts w:cs="Calibri"/>
          <w:sz w:val="24"/>
          <w:szCs w:val="24"/>
        </w:rPr>
        <w:t>middle</w:t>
      </w:r>
      <w:proofErr w:type="spellEnd"/>
      <w:r w:rsidRPr="00F05204">
        <w:rPr>
          <w:rFonts w:cs="Calibri"/>
          <w:sz w:val="24"/>
          <w:szCs w:val="24"/>
        </w:rPr>
        <w:t xml:space="preserve"> </w:t>
      </w:r>
      <w:proofErr w:type="spellStart"/>
      <w:r w:rsidRPr="00F05204">
        <w:rPr>
          <w:rFonts w:cs="Calibri"/>
          <w:sz w:val="24"/>
          <w:szCs w:val="24"/>
        </w:rPr>
        <w:t>cerebral</w:t>
      </w:r>
      <w:proofErr w:type="spellEnd"/>
      <w:r w:rsidRPr="00F05204">
        <w:rPr>
          <w:rFonts w:cs="Calibri"/>
          <w:sz w:val="24"/>
          <w:szCs w:val="24"/>
        </w:rPr>
        <w:t xml:space="preserve"> </w:t>
      </w:r>
      <w:proofErr w:type="spellStart"/>
      <w:r w:rsidRPr="00F05204">
        <w:rPr>
          <w:rFonts w:cs="Calibri"/>
          <w:sz w:val="24"/>
          <w:szCs w:val="24"/>
        </w:rPr>
        <w:t>artery</w:t>
      </w:r>
      <w:proofErr w:type="spellEnd"/>
      <w:r w:rsidRPr="00F05204">
        <w:rPr>
          <w:rFonts w:cs="Calibri"/>
          <w:sz w:val="24"/>
          <w:szCs w:val="24"/>
        </w:rPr>
        <w:t xml:space="preserve"> </w:t>
      </w:r>
      <w:proofErr w:type="spellStart"/>
      <w:r w:rsidRPr="00F05204">
        <w:rPr>
          <w:rFonts w:cs="Calibri"/>
          <w:sz w:val="24"/>
          <w:szCs w:val="24"/>
        </w:rPr>
        <w:t>infarcts</w:t>
      </w:r>
      <w:proofErr w:type="spellEnd"/>
      <w:r w:rsidRPr="00F05204">
        <w:rPr>
          <w:rFonts w:cs="Calibri"/>
          <w:sz w:val="24"/>
          <w:szCs w:val="24"/>
        </w:rPr>
        <w:t xml:space="preserve">, Brain [online]. </w:t>
      </w:r>
      <w:r w:rsidRPr="00F05204">
        <w:rPr>
          <w:rFonts w:cs="Calibri"/>
          <w:i/>
          <w:iCs/>
          <w:sz w:val="24"/>
          <w:szCs w:val="24"/>
        </w:rPr>
        <w:t>OXFORD ACADEMIC,</w:t>
      </w:r>
      <w:r w:rsidRPr="00F05204">
        <w:rPr>
          <w:rFonts w:cs="Calibri"/>
          <w:sz w:val="24"/>
          <w:szCs w:val="24"/>
        </w:rPr>
        <w:t xml:space="preserve"> [cit.2023-05-25] Dostupné z www.</w:t>
      </w:r>
      <w:hyperlink r:id="rId15" w:history="1">
        <w:r w:rsidRPr="00F05204">
          <w:rPr>
            <w:rStyle w:val="Hypertextovodkaz"/>
            <w:rFonts w:cs="Calibri"/>
            <w:sz w:val="24"/>
            <w:szCs w:val="24"/>
          </w:rPr>
          <w:t>doi.org/10.1093/brain/123.9.1926</w:t>
        </w:r>
      </w:hyperlink>
      <w:r>
        <w:rPr>
          <w:rFonts w:cs="Calibri"/>
          <w:sz w:val="24"/>
          <w:szCs w:val="24"/>
        </w:rPr>
        <w:t xml:space="preserve"> </w:t>
      </w:r>
    </w:p>
    <w:p w14:paraId="5DD51B97" w14:textId="77777777" w:rsidR="00F05204" w:rsidRPr="00F05204" w:rsidRDefault="00F05204" w:rsidP="008B04F8">
      <w:pPr>
        <w:jc w:val="both"/>
        <w:rPr>
          <w:rFonts w:cs="Calibri"/>
          <w:sz w:val="24"/>
          <w:szCs w:val="24"/>
        </w:rPr>
      </w:pPr>
      <w:r w:rsidRPr="00F05204">
        <w:rPr>
          <w:rFonts w:cs="Calibri"/>
          <w:sz w:val="24"/>
          <w:szCs w:val="24"/>
        </w:rPr>
        <w:t xml:space="preserve">STEWART Lauren and </w:t>
      </w:r>
      <w:proofErr w:type="spellStart"/>
      <w:r w:rsidRPr="00F05204">
        <w:rPr>
          <w:rFonts w:cs="Calibri"/>
          <w:sz w:val="24"/>
          <w:szCs w:val="24"/>
        </w:rPr>
        <w:t>others</w:t>
      </w:r>
      <w:proofErr w:type="spellEnd"/>
      <w:r w:rsidRPr="00F05204">
        <w:rPr>
          <w:rFonts w:cs="Calibri"/>
          <w:sz w:val="24"/>
          <w:szCs w:val="24"/>
        </w:rPr>
        <w:t xml:space="preserve">. Music and </w:t>
      </w:r>
      <w:proofErr w:type="spellStart"/>
      <w:r w:rsidRPr="00F05204">
        <w:rPr>
          <w:rFonts w:cs="Calibri"/>
          <w:sz w:val="24"/>
          <w:szCs w:val="24"/>
        </w:rPr>
        <w:t>the</w:t>
      </w:r>
      <w:proofErr w:type="spellEnd"/>
      <w:r w:rsidRPr="00F05204">
        <w:rPr>
          <w:rFonts w:cs="Calibri"/>
          <w:sz w:val="24"/>
          <w:szCs w:val="24"/>
        </w:rPr>
        <w:t xml:space="preserve"> brain: </w:t>
      </w:r>
      <w:proofErr w:type="spellStart"/>
      <w:r w:rsidRPr="00F05204">
        <w:rPr>
          <w:rFonts w:cs="Calibri"/>
          <w:sz w:val="24"/>
          <w:szCs w:val="24"/>
        </w:rPr>
        <w:t>disorders</w:t>
      </w:r>
      <w:proofErr w:type="spellEnd"/>
      <w:r w:rsidRPr="00F05204">
        <w:rPr>
          <w:rFonts w:cs="Calibri"/>
          <w:sz w:val="24"/>
          <w:szCs w:val="24"/>
        </w:rPr>
        <w:t xml:space="preserve"> </w:t>
      </w:r>
      <w:proofErr w:type="spellStart"/>
      <w:r w:rsidRPr="00F05204">
        <w:rPr>
          <w:rFonts w:cs="Calibri"/>
          <w:sz w:val="24"/>
          <w:szCs w:val="24"/>
        </w:rPr>
        <w:t>of</w:t>
      </w:r>
      <w:proofErr w:type="spellEnd"/>
      <w:r w:rsidRPr="00F05204">
        <w:rPr>
          <w:rFonts w:cs="Calibri"/>
          <w:sz w:val="24"/>
          <w:szCs w:val="24"/>
        </w:rPr>
        <w:t xml:space="preserve"> musical </w:t>
      </w:r>
      <w:proofErr w:type="spellStart"/>
      <w:r w:rsidRPr="00F05204">
        <w:rPr>
          <w:rFonts w:cs="Calibri"/>
          <w:sz w:val="24"/>
          <w:szCs w:val="24"/>
        </w:rPr>
        <w:t>listening</w:t>
      </w:r>
      <w:proofErr w:type="spellEnd"/>
      <w:r w:rsidRPr="00F05204">
        <w:rPr>
          <w:rFonts w:cs="Calibri"/>
          <w:sz w:val="24"/>
          <w:szCs w:val="24"/>
        </w:rPr>
        <w:t xml:space="preserve"> [online]. </w:t>
      </w:r>
      <w:r w:rsidRPr="00F05204">
        <w:rPr>
          <w:rFonts w:cs="Calibri"/>
          <w:i/>
          <w:iCs/>
          <w:sz w:val="24"/>
          <w:szCs w:val="24"/>
        </w:rPr>
        <w:t>Brain</w:t>
      </w:r>
      <w:r w:rsidRPr="00F05204">
        <w:rPr>
          <w:rFonts w:cs="Calibri"/>
          <w:sz w:val="24"/>
          <w:szCs w:val="24"/>
        </w:rPr>
        <w:t xml:space="preserve">, [cit.2023-05-24]. Dostupné z </w:t>
      </w:r>
      <w:hyperlink r:id="rId16" w:history="1">
        <w:r w:rsidRPr="00F05204">
          <w:rPr>
            <w:rStyle w:val="Hypertextovodkaz"/>
            <w:rFonts w:cs="Calibri"/>
            <w:sz w:val="24"/>
            <w:szCs w:val="24"/>
          </w:rPr>
          <w:t>www.doi.org/10.1093/brain/awl171</w:t>
        </w:r>
      </w:hyperlink>
    </w:p>
    <w:p w14:paraId="4E7ABF32" w14:textId="77777777" w:rsidR="00F05204" w:rsidRPr="00F05204" w:rsidRDefault="00F05204" w:rsidP="008B04F8">
      <w:pPr>
        <w:jc w:val="both"/>
        <w:rPr>
          <w:rFonts w:cs="Calibri"/>
          <w:sz w:val="24"/>
          <w:szCs w:val="24"/>
        </w:rPr>
      </w:pPr>
      <w:bookmarkStart w:id="59" w:name="_Hlk138135495"/>
      <w:r w:rsidRPr="00F05204">
        <w:rPr>
          <w:rFonts w:cs="Calibri"/>
          <w:sz w:val="24"/>
          <w:szCs w:val="24"/>
        </w:rPr>
        <w:t xml:space="preserve">KUBEŠOVÁ, Barbora. </w:t>
      </w:r>
      <w:proofErr w:type="spellStart"/>
      <w:r w:rsidRPr="00F05204">
        <w:rPr>
          <w:rFonts w:cs="Calibri"/>
          <w:sz w:val="24"/>
          <w:szCs w:val="24"/>
        </w:rPr>
        <w:t>Dysmúzie</w:t>
      </w:r>
      <w:proofErr w:type="spellEnd"/>
      <w:r w:rsidRPr="00F05204">
        <w:rPr>
          <w:rFonts w:cs="Calibri"/>
          <w:sz w:val="24"/>
          <w:szCs w:val="24"/>
        </w:rPr>
        <w:t xml:space="preserve"> má negativní vliv na pacientovy hudební schopnosti. Jak ji poznáte?</w:t>
      </w:r>
      <w:r w:rsidRPr="00F05204">
        <w:rPr>
          <w:rFonts w:cs="Calibri"/>
          <w:b/>
          <w:bCs/>
          <w:sz w:val="24"/>
          <w:szCs w:val="24"/>
        </w:rPr>
        <w:t xml:space="preserve"> </w:t>
      </w:r>
      <w:r w:rsidRPr="00F05204">
        <w:rPr>
          <w:rFonts w:cs="Calibri"/>
          <w:sz w:val="24"/>
          <w:szCs w:val="24"/>
        </w:rPr>
        <w:t xml:space="preserve">[online]. </w:t>
      </w:r>
      <w:r w:rsidRPr="00F05204">
        <w:rPr>
          <w:rFonts w:cs="Calibri"/>
          <w:i/>
          <w:iCs/>
          <w:sz w:val="24"/>
          <w:szCs w:val="24"/>
        </w:rPr>
        <w:t>Zdraví.euro.cz</w:t>
      </w:r>
      <w:r w:rsidRPr="00F05204">
        <w:rPr>
          <w:rFonts w:cs="Calibri"/>
          <w:sz w:val="24"/>
          <w:szCs w:val="24"/>
        </w:rPr>
        <w:t>, 2023-04-12 [2023-05-26]. Dostupné z </w:t>
      </w:r>
      <w:hyperlink r:id="rId17" w:history="1">
        <w:r w:rsidRPr="00F05204">
          <w:rPr>
            <w:rStyle w:val="Hypertextovodkaz"/>
            <w:rFonts w:cs="Calibri"/>
            <w:sz w:val="24"/>
            <w:szCs w:val="24"/>
          </w:rPr>
          <w:t>www.zdravi.euro.cz/clanky/dysmuzie-priznaky-reedukace/</w:t>
        </w:r>
      </w:hyperlink>
      <w:r w:rsidRPr="00F05204">
        <w:rPr>
          <w:rFonts w:cs="Calibri"/>
          <w:sz w:val="24"/>
          <w:szCs w:val="24"/>
        </w:rPr>
        <w:t xml:space="preserve"> </w:t>
      </w:r>
    </w:p>
    <w:bookmarkEnd w:id="59"/>
    <w:p w14:paraId="7B3BD9DF" w14:textId="77777777" w:rsidR="00C41EDC" w:rsidRPr="00C41EDC" w:rsidRDefault="00C41EDC" w:rsidP="00C41EDC">
      <w:pPr>
        <w:jc w:val="both"/>
        <w:rPr>
          <w:rFonts w:cs="Calibri"/>
          <w:sz w:val="24"/>
          <w:szCs w:val="24"/>
        </w:rPr>
      </w:pPr>
      <w:r w:rsidRPr="00C41EDC">
        <w:rPr>
          <w:rFonts w:cs="Calibri"/>
          <w:sz w:val="24"/>
          <w:szCs w:val="24"/>
        </w:rPr>
        <w:t xml:space="preserve">ČESKO. fragment #f2873533 zákona č. 561/2004 Sb., o předškolním, základním, středním, vyšším odborném a jiném vzdělávání (školský zákon) - znění od 1. 2. 2022. In: </w:t>
      </w:r>
      <w:r w:rsidRPr="00C41EDC">
        <w:rPr>
          <w:rFonts w:cs="Calibri"/>
          <w:i/>
          <w:iCs/>
          <w:sz w:val="24"/>
          <w:szCs w:val="24"/>
        </w:rPr>
        <w:t>Zákony pro lidi.cz</w:t>
      </w:r>
      <w:r w:rsidRPr="00C41EDC">
        <w:rPr>
          <w:rFonts w:cs="Calibri"/>
          <w:sz w:val="24"/>
          <w:szCs w:val="24"/>
        </w:rPr>
        <w:t xml:space="preserve"> [online]. © AION CS 2010-2023 [cit. 2023-05-29]. Dostupné z </w:t>
      </w:r>
      <w:hyperlink r:id="rId18" w:anchor="f2873533" w:history="1">
        <w:r w:rsidRPr="00C41EDC">
          <w:rPr>
            <w:rStyle w:val="Hypertextovodkaz"/>
            <w:rFonts w:cs="Calibri"/>
            <w:sz w:val="24"/>
            <w:szCs w:val="24"/>
          </w:rPr>
          <w:t>www.zakonyprolidi.cz/cs/2004-561#f2873533</w:t>
        </w:r>
      </w:hyperlink>
      <w:r w:rsidRPr="00C41EDC">
        <w:rPr>
          <w:rFonts w:cs="Calibri"/>
          <w:sz w:val="24"/>
          <w:szCs w:val="24"/>
        </w:rPr>
        <w:t xml:space="preserve">  </w:t>
      </w:r>
    </w:p>
    <w:p w14:paraId="42224396" w14:textId="77777777" w:rsidR="00C41EDC" w:rsidRPr="00C41EDC" w:rsidRDefault="00C41EDC" w:rsidP="00C41EDC">
      <w:pPr>
        <w:jc w:val="both"/>
        <w:rPr>
          <w:rFonts w:cs="Calibri"/>
          <w:sz w:val="24"/>
          <w:szCs w:val="24"/>
        </w:rPr>
      </w:pPr>
      <w:r w:rsidRPr="00C41EDC">
        <w:rPr>
          <w:rFonts w:cs="Calibri"/>
          <w:sz w:val="24"/>
          <w:szCs w:val="24"/>
          <w:vertAlign w:val="superscript"/>
        </w:rPr>
        <w:footnoteRef/>
      </w:r>
      <w:r w:rsidRPr="00C41EDC">
        <w:rPr>
          <w:rFonts w:cs="Calibri"/>
          <w:sz w:val="24"/>
          <w:szCs w:val="24"/>
        </w:rPr>
        <w:t xml:space="preserve"> ČESKO. § 2 odst. 1 zákona č. 561/2004 Sb., o předškolním, základním, středním, vyšším odborném a jiném vzdělávání (školský zákon) - znění od 1. 2. 2022. In: </w:t>
      </w:r>
      <w:r w:rsidRPr="00C41EDC">
        <w:rPr>
          <w:rFonts w:cs="Calibri"/>
          <w:i/>
          <w:iCs/>
          <w:sz w:val="24"/>
          <w:szCs w:val="24"/>
        </w:rPr>
        <w:t>Zákony pro lidi.cz</w:t>
      </w:r>
      <w:r w:rsidRPr="00C41EDC">
        <w:rPr>
          <w:rFonts w:cs="Calibri"/>
          <w:sz w:val="24"/>
          <w:szCs w:val="24"/>
        </w:rPr>
        <w:t xml:space="preserve"> [online]. © AION CS 2010-2023 [cit. 2023-05-29]. Dostupné z: </w:t>
      </w:r>
      <w:hyperlink r:id="rId19" w:anchor="p2-1" w:history="1">
        <w:r w:rsidRPr="00C41EDC">
          <w:rPr>
            <w:rStyle w:val="Hypertextovodkaz"/>
            <w:rFonts w:cs="Calibri"/>
            <w:sz w:val="24"/>
            <w:szCs w:val="24"/>
          </w:rPr>
          <w:t>https://www.zakonyprolidi.cz/cs/2004-561#p2-1</w:t>
        </w:r>
      </w:hyperlink>
      <w:r w:rsidRPr="00C41EDC">
        <w:rPr>
          <w:rFonts w:cs="Calibri"/>
          <w:sz w:val="24"/>
          <w:szCs w:val="24"/>
        </w:rPr>
        <w:t xml:space="preserve"> </w:t>
      </w:r>
    </w:p>
    <w:p w14:paraId="3787A9D5" w14:textId="77777777" w:rsidR="00C41EDC" w:rsidRPr="00C41EDC" w:rsidRDefault="00C41EDC" w:rsidP="00C41EDC">
      <w:pPr>
        <w:jc w:val="both"/>
        <w:rPr>
          <w:rFonts w:cs="Calibri"/>
          <w:sz w:val="24"/>
          <w:szCs w:val="24"/>
        </w:rPr>
      </w:pPr>
      <w:r w:rsidRPr="00C41EDC">
        <w:rPr>
          <w:rFonts w:cs="Calibri"/>
          <w:sz w:val="24"/>
          <w:szCs w:val="24"/>
          <w:vertAlign w:val="superscript"/>
        </w:rPr>
        <w:lastRenderedPageBreak/>
        <w:footnoteRef/>
      </w:r>
      <w:r w:rsidRPr="00C41EDC">
        <w:rPr>
          <w:rFonts w:cs="Calibri"/>
          <w:sz w:val="24"/>
          <w:szCs w:val="24"/>
        </w:rPr>
        <w:t xml:space="preserve"> ČESKO. § 2 odst. 1 písm. a) zákona č. 561/2004 Sb., o předškolním, základním, středním, vyšším odborném a jiném vzdělávání (školský zákon) - znění od 1. 2. 2022. In: </w:t>
      </w:r>
      <w:r w:rsidRPr="00C41EDC">
        <w:rPr>
          <w:rFonts w:cs="Calibri"/>
          <w:i/>
          <w:iCs/>
          <w:sz w:val="24"/>
          <w:szCs w:val="24"/>
        </w:rPr>
        <w:t>Zákony pro lidi.cz</w:t>
      </w:r>
      <w:r w:rsidRPr="00C41EDC">
        <w:rPr>
          <w:rFonts w:cs="Calibri"/>
          <w:sz w:val="24"/>
          <w:szCs w:val="24"/>
        </w:rPr>
        <w:t xml:space="preserve"> [online]. © AION CS 2010-2023 [cit.2023-05-29]. Dostupné z: https://www.zakonyprolidi.cz/cs/2004-561#p2-1-a</w:t>
      </w:r>
    </w:p>
    <w:p w14:paraId="6A8B3023" w14:textId="77777777" w:rsidR="00C41EDC" w:rsidRPr="00C41EDC" w:rsidRDefault="00C41EDC" w:rsidP="00C41EDC">
      <w:pPr>
        <w:jc w:val="both"/>
        <w:rPr>
          <w:rFonts w:cs="Calibri"/>
          <w:sz w:val="24"/>
          <w:szCs w:val="24"/>
        </w:rPr>
      </w:pPr>
      <w:r w:rsidRPr="00C41EDC">
        <w:rPr>
          <w:rFonts w:cs="Calibri"/>
          <w:sz w:val="24"/>
          <w:szCs w:val="24"/>
          <w:vertAlign w:val="superscript"/>
        </w:rPr>
        <w:footnoteRef/>
      </w:r>
      <w:r w:rsidRPr="00C41EDC">
        <w:rPr>
          <w:rFonts w:cs="Calibri"/>
          <w:sz w:val="24"/>
          <w:szCs w:val="24"/>
        </w:rPr>
        <w:t xml:space="preserve"> ČESKO. § 2 odst. 1 písm. b) zákona č. 561/2004 Sb., o předškolním, základním, středním, vyšším odborném a jiném vzdělávání (školský zákon) - znění od 1. 2. 2022. In: </w:t>
      </w:r>
      <w:r w:rsidRPr="00C41EDC">
        <w:rPr>
          <w:rFonts w:cs="Calibri"/>
          <w:i/>
          <w:iCs/>
          <w:sz w:val="24"/>
          <w:szCs w:val="24"/>
        </w:rPr>
        <w:t>Zákony pro lidi.cz</w:t>
      </w:r>
      <w:r w:rsidRPr="00C41EDC">
        <w:rPr>
          <w:rFonts w:cs="Calibri"/>
          <w:sz w:val="24"/>
          <w:szCs w:val="24"/>
        </w:rPr>
        <w:t xml:space="preserve"> [online]. © AION CS 2010-2023 [cit.2023-05-29]. Dostupné z: </w:t>
      </w:r>
      <w:hyperlink r:id="rId20" w:anchor="p2-1-b" w:history="1">
        <w:r w:rsidRPr="00C41EDC">
          <w:rPr>
            <w:rStyle w:val="Hypertextovodkaz"/>
            <w:rFonts w:cs="Calibri"/>
            <w:sz w:val="24"/>
            <w:szCs w:val="24"/>
          </w:rPr>
          <w:t>https://www.zakonyprolidi.cz/cs/2004-561#p2-1-b</w:t>
        </w:r>
      </w:hyperlink>
      <w:r w:rsidRPr="00C41EDC">
        <w:rPr>
          <w:rFonts w:cs="Calibri"/>
          <w:sz w:val="24"/>
          <w:szCs w:val="24"/>
        </w:rPr>
        <w:t xml:space="preserve"> </w:t>
      </w:r>
    </w:p>
    <w:p w14:paraId="78C28DCC" w14:textId="4B9FCDBB" w:rsidR="00C41EDC" w:rsidRPr="00C41EDC" w:rsidRDefault="00C41EDC" w:rsidP="00C41EDC">
      <w:pPr>
        <w:jc w:val="both"/>
        <w:rPr>
          <w:rFonts w:cs="Calibri"/>
          <w:sz w:val="24"/>
          <w:szCs w:val="24"/>
        </w:rPr>
      </w:pPr>
      <w:r w:rsidRPr="00C41EDC">
        <w:rPr>
          <w:rFonts w:cs="Calibri"/>
          <w:sz w:val="24"/>
          <w:szCs w:val="24"/>
          <w:vertAlign w:val="superscript"/>
        </w:rPr>
        <w:footnoteRef/>
      </w:r>
      <w:r w:rsidRPr="00C41EDC">
        <w:rPr>
          <w:rFonts w:cs="Calibri"/>
          <w:sz w:val="24"/>
          <w:szCs w:val="24"/>
        </w:rPr>
        <w:t xml:space="preserve">ČESKO. § 2 odst. 1 písm. c) zákona č. 561/2004 Sb., o předškolním, základním, středním, vyšším odborném a jiném vzdělávání (školský zákon) - znění od 1. 2. 2022. In: </w:t>
      </w:r>
      <w:r w:rsidRPr="00C41EDC">
        <w:rPr>
          <w:rFonts w:cs="Calibri"/>
          <w:i/>
          <w:iCs/>
          <w:sz w:val="24"/>
          <w:szCs w:val="24"/>
        </w:rPr>
        <w:t>Zákony pro lidi.cz</w:t>
      </w:r>
      <w:r w:rsidRPr="00C41EDC">
        <w:rPr>
          <w:rFonts w:cs="Calibri"/>
          <w:sz w:val="24"/>
          <w:szCs w:val="24"/>
        </w:rPr>
        <w:t xml:space="preserve"> [online]. © AION CS 2010-2023 [cit.2023-05-29]. Dostupné z: </w:t>
      </w:r>
      <w:hyperlink r:id="rId21" w:anchor="p2-1-c" w:history="1">
        <w:r w:rsidRPr="00C41EDC">
          <w:rPr>
            <w:rStyle w:val="Hypertextovodkaz"/>
            <w:rFonts w:cs="Calibri"/>
            <w:sz w:val="24"/>
            <w:szCs w:val="24"/>
          </w:rPr>
          <w:t>https://www.zakonyprolidi.cz/cs/2004-561#p2-1-c</w:t>
        </w:r>
      </w:hyperlink>
      <w:r>
        <w:rPr>
          <w:rFonts w:cs="Calibri"/>
          <w:sz w:val="24"/>
          <w:szCs w:val="24"/>
        </w:rPr>
        <w:t xml:space="preserve"> </w:t>
      </w:r>
    </w:p>
    <w:p w14:paraId="18BE3C2B" w14:textId="41B34847" w:rsidR="00F05204" w:rsidRPr="00F05204" w:rsidRDefault="00F05204" w:rsidP="008B04F8">
      <w:pPr>
        <w:jc w:val="both"/>
        <w:rPr>
          <w:rFonts w:cs="Calibri"/>
          <w:sz w:val="24"/>
          <w:szCs w:val="24"/>
        </w:rPr>
      </w:pPr>
    </w:p>
    <w:p w14:paraId="62639C19" w14:textId="77777777" w:rsidR="00F05204" w:rsidRDefault="00F05204" w:rsidP="008B04F8">
      <w:pPr>
        <w:jc w:val="both"/>
        <w:rPr>
          <w:rFonts w:cs="Calibri"/>
          <w:sz w:val="24"/>
          <w:szCs w:val="24"/>
        </w:rPr>
      </w:pPr>
    </w:p>
    <w:p w14:paraId="702CC958" w14:textId="77777777" w:rsidR="00F05204" w:rsidRDefault="00F05204" w:rsidP="008B04F8">
      <w:pPr>
        <w:jc w:val="both"/>
        <w:rPr>
          <w:rFonts w:cs="Calibri"/>
          <w:sz w:val="24"/>
          <w:szCs w:val="24"/>
        </w:rPr>
      </w:pPr>
    </w:p>
    <w:p w14:paraId="70BBB0F0" w14:textId="77777777" w:rsidR="00F05204" w:rsidRDefault="00F05204" w:rsidP="008B04F8">
      <w:pPr>
        <w:jc w:val="both"/>
        <w:rPr>
          <w:rFonts w:cs="Calibri"/>
          <w:sz w:val="24"/>
          <w:szCs w:val="24"/>
        </w:rPr>
      </w:pPr>
    </w:p>
    <w:p w14:paraId="26A6E108" w14:textId="77777777" w:rsidR="00634CDD" w:rsidRDefault="00634CDD" w:rsidP="008B04F8">
      <w:pPr>
        <w:jc w:val="both"/>
        <w:rPr>
          <w:rFonts w:cs="Calibri"/>
          <w:sz w:val="24"/>
          <w:szCs w:val="24"/>
        </w:rPr>
      </w:pPr>
    </w:p>
    <w:p w14:paraId="0B99C400" w14:textId="77777777" w:rsidR="00F03BF8" w:rsidRDefault="00F03BF8" w:rsidP="008B04F8">
      <w:pPr>
        <w:jc w:val="both"/>
        <w:rPr>
          <w:rFonts w:cs="Calibri"/>
          <w:sz w:val="24"/>
          <w:szCs w:val="24"/>
        </w:rPr>
      </w:pPr>
    </w:p>
    <w:p w14:paraId="2500E42E" w14:textId="77777777" w:rsidR="00F03BF8" w:rsidRDefault="00F03BF8" w:rsidP="008B04F8">
      <w:pPr>
        <w:jc w:val="both"/>
        <w:rPr>
          <w:rFonts w:cs="Calibri"/>
          <w:sz w:val="24"/>
          <w:szCs w:val="24"/>
        </w:rPr>
      </w:pPr>
    </w:p>
    <w:p w14:paraId="2E3E8AAF" w14:textId="77777777" w:rsidR="00F03BF8" w:rsidRDefault="00F03BF8" w:rsidP="008B04F8">
      <w:pPr>
        <w:jc w:val="both"/>
        <w:rPr>
          <w:rFonts w:cs="Calibri"/>
          <w:sz w:val="24"/>
          <w:szCs w:val="24"/>
        </w:rPr>
      </w:pPr>
    </w:p>
    <w:p w14:paraId="305B2A7A" w14:textId="7E538458" w:rsidR="00F03BF8" w:rsidRDefault="00F03BF8" w:rsidP="008B04F8">
      <w:pPr>
        <w:jc w:val="both"/>
      </w:pPr>
    </w:p>
    <w:p w14:paraId="0B7C66AF" w14:textId="77777777" w:rsidR="00DC40C8" w:rsidRDefault="00DC40C8" w:rsidP="008B04F8">
      <w:pPr>
        <w:jc w:val="both"/>
      </w:pPr>
    </w:p>
    <w:p w14:paraId="0613D2F0" w14:textId="77777777" w:rsidR="00AC20AE" w:rsidRDefault="00AC20AE" w:rsidP="008B04F8">
      <w:pPr>
        <w:jc w:val="both"/>
      </w:pPr>
    </w:p>
    <w:p w14:paraId="6BD247A4" w14:textId="77777777" w:rsidR="001F1A76" w:rsidRDefault="001F1A76" w:rsidP="008B04F8">
      <w:pPr>
        <w:jc w:val="both"/>
      </w:pPr>
    </w:p>
    <w:p w14:paraId="2BDB0FEA" w14:textId="77777777" w:rsidR="00C41EDC" w:rsidRDefault="00C41EDC" w:rsidP="001F1A76">
      <w:pPr>
        <w:pStyle w:val="Nzevsti"/>
      </w:pPr>
      <w:bookmarkStart w:id="60" w:name="_Toc138143376"/>
    </w:p>
    <w:p w14:paraId="7268DF3E" w14:textId="77777777" w:rsidR="00C41EDC" w:rsidRDefault="00C41EDC" w:rsidP="001F1A76">
      <w:pPr>
        <w:pStyle w:val="Nzevsti"/>
      </w:pPr>
    </w:p>
    <w:p w14:paraId="61EA3951" w14:textId="77777777" w:rsidR="00C41EDC" w:rsidRDefault="00C41EDC" w:rsidP="001F1A76">
      <w:pPr>
        <w:pStyle w:val="Nzevsti"/>
      </w:pPr>
    </w:p>
    <w:p w14:paraId="0055229B" w14:textId="77777777" w:rsidR="00C41EDC" w:rsidRDefault="00C41EDC" w:rsidP="001F1A76">
      <w:pPr>
        <w:pStyle w:val="Nzevsti"/>
      </w:pPr>
    </w:p>
    <w:p w14:paraId="4906E84B" w14:textId="77777777" w:rsidR="00C41EDC" w:rsidRDefault="00C41EDC" w:rsidP="001F1A76">
      <w:pPr>
        <w:pStyle w:val="Nzevsti"/>
      </w:pPr>
    </w:p>
    <w:p w14:paraId="0F5E901D" w14:textId="77777777" w:rsidR="00C41EDC" w:rsidRDefault="00C41EDC" w:rsidP="001F1A76">
      <w:pPr>
        <w:pStyle w:val="Nzevsti"/>
      </w:pPr>
    </w:p>
    <w:p w14:paraId="4AF460FC" w14:textId="77777777" w:rsidR="00C41EDC" w:rsidRDefault="00C41EDC" w:rsidP="001F1A76">
      <w:pPr>
        <w:pStyle w:val="Nzevsti"/>
      </w:pPr>
    </w:p>
    <w:p w14:paraId="63DF9865" w14:textId="77777777" w:rsidR="00C41EDC" w:rsidRDefault="00C41EDC" w:rsidP="001F1A76">
      <w:pPr>
        <w:pStyle w:val="Nzevsti"/>
      </w:pPr>
    </w:p>
    <w:p w14:paraId="6003D515" w14:textId="1C3978E5" w:rsidR="00AC20AE" w:rsidRDefault="00AC20AE" w:rsidP="001F1A76">
      <w:pPr>
        <w:pStyle w:val="Nzevsti"/>
      </w:pPr>
      <w:r w:rsidRPr="00AC20AE">
        <w:lastRenderedPageBreak/>
        <w:t>Anotace</w:t>
      </w:r>
      <w:bookmarkEnd w:id="60"/>
    </w:p>
    <w:p w14:paraId="06818A60" w14:textId="77777777" w:rsidR="00AC20AE" w:rsidRPr="00AC20AE" w:rsidRDefault="00AC20AE" w:rsidP="008B04F8">
      <w:pPr>
        <w:jc w:val="both"/>
        <w:rPr>
          <w:b/>
          <w:bCs/>
          <w:sz w:val="32"/>
          <w:szCs w:val="32"/>
        </w:rPr>
      </w:pPr>
    </w:p>
    <w:tbl>
      <w:tblPr>
        <w:tblpPr w:leftFromText="141" w:rightFromText="141" w:vertAnchor="text" w:horzAnchor="margin"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6143"/>
      </w:tblGrid>
      <w:tr w:rsidR="00AC20AE" w:rsidRPr="00AC20AE" w14:paraId="78215E05" w14:textId="77777777" w:rsidTr="004A27A7">
        <w:trPr>
          <w:trHeight w:val="435"/>
        </w:trPr>
        <w:tc>
          <w:tcPr>
            <w:tcW w:w="2898" w:type="dxa"/>
            <w:tcBorders>
              <w:top w:val="double" w:sz="4" w:space="0" w:color="auto"/>
              <w:left w:val="double" w:sz="4" w:space="0" w:color="auto"/>
              <w:bottom w:val="single" w:sz="4" w:space="0" w:color="auto"/>
              <w:right w:val="single" w:sz="2" w:space="0" w:color="auto"/>
            </w:tcBorders>
            <w:hideMark/>
          </w:tcPr>
          <w:p w14:paraId="1DB2F7F1" w14:textId="6AFBD21F" w:rsidR="00AC20AE" w:rsidRPr="00AC20AE" w:rsidRDefault="00AC20AE" w:rsidP="00AC20AE">
            <w:pPr>
              <w:jc w:val="both"/>
              <w:rPr>
                <w:b/>
              </w:rPr>
            </w:pPr>
            <w:r>
              <w:rPr>
                <w:b/>
              </w:rPr>
              <w:t>Příjmení a jméno</w:t>
            </w:r>
            <w:r w:rsidRPr="00AC20AE">
              <w:rPr>
                <w:b/>
              </w:rPr>
              <w:t>:</w:t>
            </w:r>
          </w:p>
        </w:tc>
        <w:tc>
          <w:tcPr>
            <w:tcW w:w="6143" w:type="dxa"/>
            <w:tcBorders>
              <w:top w:val="double" w:sz="4" w:space="0" w:color="auto"/>
              <w:left w:val="single" w:sz="2" w:space="0" w:color="auto"/>
              <w:bottom w:val="single" w:sz="4" w:space="0" w:color="auto"/>
              <w:right w:val="double" w:sz="4" w:space="0" w:color="auto"/>
            </w:tcBorders>
            <w:hideMark/>
          </w:tcPr>
          <w:p w14:paraId="75DE9C5C" w14:textId="6428E07E" w:rsidR="00AC20AE" w:rsidRPr="00AC20AE" w:rsidRDefault="00AC20AE" w:rsidP="00AC20AE">
            <w:pPr>
              <w:jc w:val="both"/>
            </w:pPr>
            <w:r>
              <w:t>Bublíková Vendula</w:t>
            </w:r>
          </w:p>
        </w:tc>
      </w:tr>
      <w:tr w:rsidR="00AC20AE" w:rsidRPr="00AC20AE" w14:paraId="36B5B7BA" w14:textId="77777777" w:rsidTr="004A27A7">
        <w:trPr>
          <w:trHeight w:val="415"/>
        </w:trPr>
        <w:tc>
          <w:tcPr>
            <w:tcW w:w="2898" w:type="dxa"/>
            <w:tcBorders>
              <w:top w:val="single" w:sz="2" w:space="0" w:color="auto"/>
              <w:left w:val="double" w:sz="4" w:space="0" w:color="auto"/>
              <w:bottom w:val="single" w:sz="4" w:space="0" w:color="auto"/>
              <w:right w:val="single" w:sz="2" w:space="0" w:color="auto"/>
            </w:tcBorders>
            <w:hideMark/>
          </w:tcPr>
          <w:p w14:paraId="3320D589" w14:textId="77777777" w:rsidR="00AC20AE" w:rsidRPr="00AC20AE" w:rsidRDefault="00AC20AE" w:rsidP="00AC20AE">
            <w:pPr>
              <w:jc w:val="both"/>
              <w:rPr>
                <w:b/>
              </w:rPr>
            </w:pPr>
            <w:r w:rsidRPr="00AC20AE">
              <w:rPr>
                <w:b/>
              </w:rPr>
              <w:t>Katedra:</w:t>
            </w:r>
          </w:p>
        </w:tc>
        <w:tc>
          <w:tcPr>
            <w:tcW w:w="6143" w:type="dxa"/>
            <w:tcBorders>
              <w:top w:val="single" w:sz="2" w:space="0" w:color="auto"/>
              <w:left w:val="single" w:sz="2" w:space="0" w:color="auto"/>
              <w:bottom w:val="single" w:sz="4" w:space="0" w:color="auto"/>
              <w:right w:val="double" w:sz="4" w:space="0" w:color="auto"/>
            </w:tcBorders>
            <w:hideMark/>
          </w:tcPr>
          <w:p w14:paraId="0DACBC05" w14:textId="77777777" w:rsidR="00AC20AE" w:rsidRPr="00AC20AE" w:rsidRDefault="00AC20AE" w:rsidP="00AC20AE">
            <w:pPr>
              <w:jc w:val="both"/>
            </w:pPr>
            <w:r w:rsidRPr="00AC20AE">
              <w:t>Katedra hudební výchovy</w:t>
            </w:r>
          </w:p>
        </w:tc>
      </w:tr>
      <w:tr w:rsidR="00AC20AE" w:rsidRPr="00AC20AE" w14:paraId="46E1EB96" w14:textId="77777777" w:rsidTr="004A27A7">
        <w:trPr>
          <w:trHeight w:val="415"/>
        </w:trPr>
        <w:tc>
          <w:tcPr>
            <w:tcW w:w="2898" w:type="dxa"/>
            <w:tcBorders>
              <w:top w:val="single" w:sz="2" w:space="0" w:color="auto"/>
              <w:left w:val="double" w:sz="4" w:space="0" w:color="auto"/>
              <w:bottom w:val="single" w:sz="4" w:space="0" w:color="auto"/>
              <w:right w:val="single" w:sz="2" w:space="0" w:color="auto"/>
            </w:tcBorders>
            <w:hideMark/>
          </w:tcPr>
          <w:p w14:paraId="74561EFA" w14:textId="77777777" w:rsidR="00AC20AE" w:rsidRPr="00AC20AE" w:rsidRDefault="00AC20AE" w:rsidP="00AC20AE">
            <w:pPr>
              <w:jc w:val="both"/>
              <w:rPr>
                <w:b/>
              </w:rPr>
            </w:pPr>
            <w:r w:rsidRPr="00AC20AE">
              <w:rPr>
                <w:b/>
              </w:rPr>
              <w:t>Vedoucí práce:</w:t>
            </w:r>
          </w:p>
        </w:tc>
        <w:tc>
          <w:tcPr>
            <w:tcW w:w="6143" w:type="dxa"/>
            <w:tcBorders>
              <w:top w:val="single" w:sz="2" w:space="0" w:color="auto"/>
              <w:left w:val="single" w:sz="2" w:space="0" w:color="auto"/>
              <w:bottom w:val="single" w:sz="4" w:space="0" w:color="auto"/>
              <w:right w:val="double" w:sz="4" w:space="0" w:color="auto"/>
            </w:tcBorders>
            <w:hideMark/>
          </w:tcPr>
          <w:p w14:paraId="26EF56CE" w14:textId="0A21F5B6" w:rsidR="00AC20AE" w:rsidRPr="00AC20AE" w:rsidRDefault="00AC20AE" w:rsidP="00AC20AE">
            <w:pPr>
              <w:jc w:val="both"/>
            </w:pPr>
            <w:r w:rsidRPr="00AC20AE">
              <w:t xml:space="preserve">Mgr. </w:t>
            </w:r>
            <w:r>
              <w:t>Lenka Kružíková</w:t>
            </w:r>
            <w:r w:rsidRPr="00AC20AE">
              <w:t>, Ph.D.</w:t>
            </w:r>
          </w:p>
        </w:tc>
      </w:tr>
      <w:tr w:rsidR="00AC20AE" w:rsidRPr="00AC20AE" w14:paraId="45C6D6F8" w14:textId="77777777" w:rsidTr="004A27A7">
        <w:trPr>
          <w:trHeight w:val="415"/>
        </w:trPr>
        <w:tc>
          <w:tcPr>
            <w:tcW w:w="2898" w:type="dxa"/>
            <w:tcBorders>
              <w:top w:val="single" w:sz="4" w:space="0" w:color="auto"/>
              <w:left w:val="double" w:sz="4" w:space="0" w:color="auto"/>
              <w:bottom w:val="double" w:sz="4" w:space="0" w:color="auto"/>
              <w:right w:val="single" w:sz="2" w:space="0" w:color="auto"/>
            </w:tcBorders>
            <w:hideMark/>
          </w:tcPr>
          <w:p w14:paraId="6417AFA8" w14:textId="77777777" w:rsidR="00AC20AE" w:rsidRPr="00AC20AE" w:rsidRDefault="00AC20AE" w:rsidP="00AC20AE">
            <w:pPr>
              <w:jc w:val="both"/>
              <w:rPr>
                <w:b/>
              </w:rPr>
            </w:pPr>
            <w:r w:rsidRPr="00AC20AE">
              <w:rPr>
                <w:b/>
              </w:rPr>
              <w:t>Rok obhajoby:</w:t>
            </w:r>
          </w:p>
        </w:tc>
        <w:tc>
          <w:tcPr>
            <w:tcW w:w="6143" w:type="dxa"/>
            <w:tcBorders>
              <w:top w:val="single" w:sz="2" w:space="0" w:color="auto"/>
              <w:left w:val="single" w:sz="2" w:space="0" w:color="auto"/>
              <w:bottom w:val="single" w:sz="4" w:space="0" w:color="auto"/>
              <w:right w:val="double" w:sz="4" w:space="0" w:color="auto"/>
            </w:tcBorders>
            <w:hideMark/>
          </w:tcPr>
          <w:p w14:paraId="7BBABBE2" w14:textId="77777777" w:rsidR="00AC20AE" w:rsidRPr="00AC20AE" w:rsidRDefault="00AC20AE" w:rsidP="00AC20AE">
            <w:pPr>
              <w:jc w:val="both"/>
            </w:pPr>
            <w:r w:rsidRPr="00AC20AE">
              <w:t>2023</w:t>
            </w:r>
          </w:p>
        </w:tc>
      </w:tr>
      <w:tr w:rsidR="00AC20AE" w:rsidRPr="00AC20AE" w14:paraId="0C32986F" w14:textId="77777777" w:rsidTr="004A27A7">
        <w:tc>
          <w:tcPr>
            <w:tcW w:w="2898" w:type="dxa"/>
            <w:tcBorders>
              <w:top w:val="double" w:sz="4" w:space="0" w:color="auto"/>
              <w:left w:val="nil"/>
              <w:bottom w:val="double" w:sz="4" w:space="0" w:color="auto"/>
              <w:right w:val="nil"/>
            </w:tcBorders>
          </w:tcPr>
          <w:p w14:paraId="7831CA52" w14:textId="77777777" w:rsidR="00AC20AE" w:rsidRPr="00AC20AE" w:rsidRDefault="00AC20AE" w:rsidP="00AC20AE">
            <w:pPr>
              <w:jc w:val="both"/>
            </w:pPr>
          </w:p>
        </w:tc>
        <w:tc>
          <w:tcPr>
            <w:tcW w:w="6143" w:type="dxa"/>
            <w:tcBorders>
              <w:top w:val="double" w:sz="4" w:space="0" w:color="auto"/>
              <w:left w:val="nil"/>
              <w:bottom w:val="double" w:sz="4" w:space="0" w:color="auto"/>
              <w:right w:val="nil"/>
            </w:tcBorders>
          </w:tcPr>
          <w:p w14:paraId="292BB103" w14:textId="77777777" w:rsidR="00AC20AE" w:rsidRPr="00AC20AE" w:rsidRDefault="00AC20AE" w:rsidP="00AC20AE">
            <w:pPr>
              <w:jc w:val="both"/>
            </w:pPr>
          </w:p>
        </w:tc>
      </w:tr>
      <w:tr w:rsidR="00AC20AE" w:rsidRPr="00AC20AE" w14:paraId="609FE931" w14:textId="77777777" w:rsidTr="004A27A7">
        <w:trPr>
          <w:trHeight w:val="517"/>
        </w:trPr>
        <w:tc>
          <w:tcPr>
            <w:tcW w:w="2898" w:type="dxa"/>
            <w:tcBorders>
              <w:top w:val="double" w:sz="4" w:space="0" w:color="auto"/>
              <w:left w:val="double" w:sz="4" w:space="0" w:color="auto"/>
              <w:bottom w:val="single" w:sz="4" w:space="0" w:color="auto"/>
              <w:right w:val="single" w:sz="2" w:space="0" w:color="auto"/>
            </w:tcBorders>
            <w:hideMark/>
          </w:tcPr>
          <w:p w14:paraId="0C0E93B9" w14:textId="77777777" w:rsidR="00AC20AE" w:rsidRPr="00AC20AE" w:rsidRDefault="00AC20AE" w:rsidP="00AC20AE">
            <w:pPr>
              <w:jc w:val="both"/>
              <w:rPr>
                <w:b/>
              </w:rPr>
            </w:pPr>
            <w:r w:rsidRPr="00AC20AE">
              <w:rPr>
                <w:b/>
              </w:rPr>
              <w:t>Název práce:</w:t>
            </w:r>
          </w:p>
        </w:tc>
        <w:tc>
          <w:tcPr>
            <w:tcW w:w="6143" w:type="dxa"/>
            <w:tcBorders>
              <w:top w:val="double" w:sz="4" w:space="0" w:color="auto"/>
              <w:left w:val="single" w:sz="2" w:space="0" w:color="auto"/>
              <w:bottom w:val="single" w:sz="4" w:space="0" w:color="auto"/>
              <w:right w:val="double" w:sz="4" w:space="0" w:color="auto"/>
            </w:tcBorders>
            <w:hideMark/>
          </w:tcPr>
          <w:p w14:paraId="2645D8EE" w14:textId="262CB5B4" w:rsidR="00AC20AE" w:rsidRPr="00AC20AE" w:rsidRDefault="00AC20AE" w:rsidP="00AC20AE">
            <w:pPr>
              <w:jc w:val="both"/>
            </w:pPr>
            <w:r w:rsidRPr="00AC20AE">
              <w:t>Vztah žáků s </w:t>
            </w:r>
            <w:proofErr w:type="spellStart"/>
            <w:r w:rsidRPr="00AC20AE">
              <w:t>dysmúzií</w:t>
            </w:r>
            <w:proofErr w:type="spellEnd"/>
            <w:r w:rsidRPr="00AC20AE">
              <w:t xml:space="preserve"> k hudbě a hudební výchově na druhém stupni ZŠ </w:t>
            </w:r>
          </w:p>
        </w:tc>
      </w:tr>
      <w:tr w:rsidR="00AC20AE" w:rsidRPr="00AC20AE" w14:paraId="7CDC6D8C" w14:textId="77777777" w:rsidTr="004A27A7">
        <w:trPr>
          <w:trHeight w:val="510"/>
        </w:trPr>
        <w:tc>
          <w:tcPr>
            <w:tcW w:w="2898" w:type="dxa"/>
            <w:tcBorders>
              <w:top w:val="single" w:sz="2" w:space="0" w:color="auto"/>
              <w:left w:val="double" w:sz="4" w:space="0" w:color="auto"/>
              <w:bottom w:val="single" w:sz="4" w:space="0" w:color="auto"/>
              <w:right w:val="single" w:sz="2" w:space="0" w:color="auto"/>
            </w:tcBorders>
            <w:hideMark/>
          </w:tcPr>
          <w:p w14:paraId="71C1E89F" w14:textId="77777777" w:rsidR="00AC20AE" w:rsidRPr="00AC20AE" w:rsidRDefault="00AC20AE" w:rsidP="00AC20AE">
            <w:pPr>
              <w:jc w:val="both"/>
              <w:rPr>
                <w:b/>
              </w:rPr>
            </w:pPr>
            <w:r w:rsidRPr="00AC20AE">
              <w:rPr>
                <w:b/>
              </w:rPr>
              <w:t>Název v angličtině:</w:t>
            </w:r>
          </w:p>
        </w:tc>
        <w:tc>
          <w:tcPr>
            <w:tcW w:w="6143" w:type="dxa"/>
            <w:tcBorders>
              <w:top w:val="single" w:sz="2" w:space="0" w:color="auto"/>
              <w:left w:val="single" w:sz="2" w:space="0" w:color="auto"/>
              <w:bottom w:val="single" w:sz="4" w:space="0" w:color="auto"/>
              <w:right w:val="double" w:sz="4" w:space="0" w:color="auto"/>
            </w:tcBorders>
            <w:hideMark/>
          </w:tcPr>
          <w:p w14:paraId="37060436" w14:textId="3B61305B" w:rsidR="00AC20AE" w:rsidRPr="00AC20AE" w:rsidRDefault="00DC40C8" w:rsidP="00AC20AE">
            <w:pPr>
              <w:jc w:val="both"/>
            </w:pPr>
            <w:proofErr w:type="spellStart"/>
            <w:r>
              <w:t>Relation</w:t>
            </w:r>
            <w:proofErr w:type="spellEnd"/>
            <w:r>
              <w:t xml:space="preserve"> </w:t>
            </w:r>
            <w:proofErr w:type="spellStart"/>
            <w:r>
              <w:t>of</w:t>
            </w:r>
            <w:proofErr w:type="spellEnd"/>
            <w:r>
              <w:t xml:space="preserve"> </w:t>
            </w:r>
            <w:proofErr w:type="spellStart"/>
            <w:r>
              <w:t>pupils</w:t>
            </w:r>
            <w:proofErr w:type="spellEnd"/>
            <w:r>
              <w:t xml:space="preserve"> </w:t>
            </w:r>
            <w:proofErr w:type="spellStart"/>
            <w:r>
              <w:t>with</w:t>
            </w:r>
            <w:proofErr w:type="spellEnd"/>
            <w:r>
              <w:t xml:space="preserve"> </w:t>
            </w:r>
            <w:proofErr w:type="spellStart"/>
            <w:r>
              <w:t>amusia</w:t>
            </w:r>
            <w:proofErr w:type="spellEnd"/>
            <w:r>
              <w:t xml:space="preserve"> to music and music </w:t>
            </w:r>
            <w:proofErr w:type="spellStart"/>
            <w:r>
              <w:t>education</w:t>
            </w:r>
            <w:proofErr w:type="spellEnd"/>
            <w:r>
              <w:t xml:space="preserve"> </w:t>
            </w:r>
            <w:proofErr w:type="spellStart"/>
            <w:r>
              <w:t>at</w:t>
            </w:r>
            <w:proofErr w:type="spellEnd"/>
            <w:r>
              <w:t xml:space="preserve"> </w:t>
            </w:r>
            <w:proofErr w:type="spellStart"/>
            <w:r>
              <w:t>the</w:t>
            </w:r>
            <w:proofErr w:type="spellEnd"/>
            <w:r>
              <w:t xml:space="preserve"> </w:t>
            </w:r>
            <w:proofErr w:type="spellStart"/>
            <w:r>
              <w:t>lower</w:t>
            </w:r>
            <w:proofErr w:type="spellEnd"/>
            <w:r>
              <w:t xml:space="preserve"> </w:t>
            </w:r>
            <w:proofErr w:type="spellStart"/>
            <w:r>
              <w:t>secondary</w:t>
            </w:r>
            <w:proofErr w:type="spellEnd"/>
            <w:r>
              <w:t xml:space="preserve"> </w:t>
            </w:r>
            <w:proofErr w:type="spellStart"/>
            <w:r>
              <w:t>school</w:t>
            </w:r>
            <w:proofErr w:type="spellEnd"/>
          </w:p>
        </w:tc>
      </w:tr>
      <w:tr w:rsidR="00AC20AE" w:rsidRPr="00AC20AE" w14:paraId="75653486" w14:textId="77777777" w:rsidTr="004A27A7">
        <w:trPr>
          <w:trHeight w:val="1218"/>
        </w:trPr>
        <w:tc>
          <w:tcPr>
            <w:tcW w:w="2898" w:type="dxa"/>
            <w:tcBorders>
              <w:top w:val="single" w:sz="2" w:space="0" w:color="auto"/>
              <w:left w:val="double" w:sz="4" w:space="0" w:color="auto"/>
              <w:bottom w:val="single" w:sz="4" w:space="0" w:color="auto"/>
              <w:right w:val="single" w:sz="2" w:space="0" w:color="auto"/>
            </w:tcBorders>
            <w:hideMark/>
          </w:tcPr>
          <w:p w14:paraId="2F637D36" w14:textId="77777777" w:rsidR="00AC20AE" w:rsidRPr="00AC20AE" w:rsidRDefault="00AC20AE" w:rsidP="00AC20AE">
            <w:pPr>
              <w:jc w:val="both"/>
              <w:rPr>
                <w:b/>
              </w:rPr>
            </w:pPr>
            <w:r w:rsidRPr="00AC20AE">
              <w:rPr>
                <w:b/>
              </w:rPr>
              <w:t>Anotace práce:</w:t>
            </w:r>
          </w:p>
        </w:tc>
        <w:tc>
          <w:tcPr>
            <w:tcW w:w="6143" w:type="dxa"/>
            <w:tcBorders>
              <w:top w:val="single" w:sz="2" w:space="0" w:color="auto"/>
              <w:left w:val="single" w:sz="2" w:space="0" w:color="auto"/>
              <w:bottom w:val="single" w:sz="4" w:space="0" w:color="auto"/>
              <w:right w:val="double" w:sz="4" w:space="0" w:color="auto"/>
            </w:tcBorders>
          </w:tcPr>
          <w:p w14:paraId="16C74315" w14:textId="1ADCD7DC" w:rsidR="00AC20AE" w:rsidRPr="00AC20AE" w:rsidRDefault="00BA0689" w:rsidP="00AC20AE">
            <w:pPr>
              <w:jc w:val="both"/>
            </w:pPr>
            <w:r w:rsidRPr="00BA0689">
              <w:t>Cílem práce je zjistit vztah žáka/žáků druhého stupně ZŠ s </w:t>
            </w:r>
            <w:proofErr w:type="spellStart"/>
            <w:r w:rsidRPr="00BA0689">
              <w:t>dysmúzií</w:t>
            </w:r>
            <w:proofErr w:type="spellEnd"/>
            <w:r w:rsidRPr="00BA0689">
              <w:t xml:space="preserve"> k hudební výchově a zkusit aplikovat metody, které by mu/jim v učení pomohly.</w:t>
            </w:r>
          </w:p>
        </w:tc>
      </w:tr>
      <w:tr w:rsidR="00AC20AE" w:rsidRPr="00AC20AE" w14:paraId="5B969FF6" w14:textId="77777777" w:rsidTr="004A27A7">
        <w:trPr>
          <w:trHeight w:val="1608"/>
        </w:trPr>
        <w:tc>
          <w:tcPr>
            <w:tcW w:w="2898" w:type="dxa"/>
            <w:tcBorders>
              <w:top w:val="single" w:sz="2" w:space="0" w:color="auto"/>
              <w:left w:val="double" w:sz="4" w:space="0" w:color="auto"/>
              <w:bottom w:val="single" w:sz="4" w:space="0" w:color="auto"/>
              <w:right w:val="single" w:sz="2" w:space="0" w:color="auto"/>
            </w:tcBorders>
            <w:hideMark/>
          </w:tcPr>
          <w:p w14:paraId="469CE5DA" w14:textId="77777777" w:rsidR="00AC20AE" w:rsidRPr="00AC20AE" w:rsidRDefault="00AC20AE" w:rsidP="00AC20AE">
            <w:pPr>
              <w:jc w:val="both"/>
              <w:rPr>
                <w:b/>
              </w:rPr>
            </w:pPr>
            <w:r w:rsidRPr="00AC20AE">
              <w:rPr>
                <w:b/>
              </w:rPr>
              <w:t>Klíčová slova:</w:t>
            </w:r>
          </w:p>
        </w:tc>
        <w:tc>
          <w:tcPr>
            <w:tcW w:w="6143" w:type="dxa"/>
            <w:tcBorders>
              <w:top w:val="single" w:sz="2" w:space="0" w:color="auto"/>
              <w:left w:val="single" w:sz="2" w:space="0" w:color="auto"/>
              <w:bottom w:val="single" w:sz="4" w:space="0" w:color="auto"/>
              <w:right w:val="double" w:sz="4" w:space="0" w:color="auto"/>
            </w:tcBorders>
            <w:hideMark/>
          </w:tcPr>
          <w:p w14:paraId="0C2AA8B3" w14:textId="159E25A0" w:rsidR="00AC20AE" w:rsidRPr="00AC20AE" w:rsidRDefault="00E814C4" w:rsidP="00AC20AE">
            <w:pPr>
              <w:jc w:val="both"/>
            </w:pPr>
            <w:proofErr w:type="spellStart"/>
            <w:r w:rsidRPr="00E814C4">
              <w:t>dysmúzie</w:t>
            </w:r>
            <w:proofErr w:type="spellEnd"/>
            <w:r w:rsidRPr="00E814C4">
              <w:t>, amúzie, notová dyslexie, specifické vývojové poruchy učení, muzikoterapie, žáci se speciálními potřebami</w:t>
            </w:r>
          </w:p>
        </w:tc>
      </w:tr>
      <w:tr w:rsidR="00AC20AE" w:rsidRPr="00AC20AE" w14:paraId="2A9891FE" w14:textId="77777777" w:rsidTr="004A27A7">
        <w:trPr>
          <w:trHeight w:val="1645"/>
        </w:trPr>
        <w:tc>
          <w:tcPr>
            <w:tcW w:w="2898" w:type="dxa"/>
            <w:tcBorders>
              <w:top w:val="single" w:sz="2" w:space="0" w:color="auto"/>
              <w:left w:val="double" w:sz="4" w:space="0" w:color="auto"/>
              <w:bottom w:val="single" w:sz="4" w:space="0" w:color="auto"/>
              <w:right w:val="single" w:sz="2" w:space="0" w:color="auto"/>
            </w:tcBorders>
            <w:hideMark/>
          </w:tcPr>
          <w:p w14:paraId="3C837E67" w14:textId="77777777" w:rsidR="00AC20AE" w:rsidRPr="00AC20AE" w:rsidRDefault="00AC20AE" w:rsidP="00AC20AE">
            <w:pPr>
              <w:jc w:val="both"/>
              <w:rPr>
                <w:b/>
              </w:rPr>
            </w:pPr>
            <w:r w:rsidRPr="00AC20AE">
              <w:rPr>
                <w:b/>
              </w:rPr>
              <w:t>Anotace v angličtině:</w:t>
            </w:r>
          </w:p>
        </w:tc>
        <w:tc>
          <w:tcPr>
            <w:tcW w:w="6143" w:type="dxa"/>
            <w:tcBorders>
              <w:top w:val="single" w:sz="2" w:space="0" w:color="auto"/>
              <w:left w:val="single" w:sz="2" w:space="0" w:color="auto"/>
              <w:bottom w:val="single" w:sz="4" w:space="0" w:color="auto"/>
              <w:right w:val="double" w:sz="4" w:space="0" w:color="auto"/>
            </w:tcBorders>
            <w:hideMark/>
          </w:tcPr>
          <w:p w14:paraId="1B950DB0" w14:textId="61475E42" w:rsidR="00AC20AE" w:rsidRPr="00AC20AE" w:rsidRDefault="00AC20AE" w:rsidP="00AC20AE">
            <w:pPr>
              <w:jc w:val="both"/>
              <w:rPr>
                <w:lang w:val="en-GB"/>
              </w:rPr>
            </w:pPr>
            <w:r w:rsidRPr="00AC20AE">
              <w:rPr>
                <w:lang w:val="en-GB"/>
              </w:rPr>
              <w:t xml:space="preserve">The aim of this thesis is to </w:t>
            </w:r>
            <w:r w:rsidR="00BA0689">
              <w:rPr>
                <w:lang w:val="en-GB"/>
              </w:rPr>
              <w:t>detect a relation of pupil/pupils</w:t>
            </w:r>
            <w:r w:rsidRPr="00AC20AE">
              <w:rPr>
                <w:lang w:val="en-GB"/>
              </w:rPr>
              <w:t xml:space="preserve"> </w:t>
            </w:r>
            <w:r w:rsidR="00BA0689">
              <w:rPr>
                <w:lang w:val="en-GB"/>
              </w:rPr>
              <w:t>with amusia at t</w:t>
            </w:r>
            <w:r w:rsidRPr="00AC20AE">
              <w:rPr>
                <w:lang w:val="en-GB"/>
              </w:rPr>
              <w:t>he</w:t>
            </w:r>
            <w:r w:rsidR="00BA0689">
              <w:rPr>
                <w:lang w:val="en-GB"/>
              </w:rPr>
              <w:t xml:space="preserve"> lower secondary school to music education and try to apply methods which would help them in the process of learning. </w:t>
            </w:r>
          </w:p>
          <w:p w14:paraId="403ACB5D" w14:textId="77777777" w:rsidR="00AC20AE" w:rsidRPr="00AC20AE" w:rsidRDefault="00AC20AE" w:rsidP="00AC20AE">
            <w:pPr>
              <w:jc w:val="both"/>
              <w:rPr>
                <w:lang w:val="en-GB"/>
              </w:rPr>
            </w:pPr>
          </w:p>
        </w:tc>
      </w:tr>
      <w:tr w:rsidR="00AC20AE" w:rsidRPr="00AC20AE" w14:paraId="0E081013" w14:textId="77777777" w:rsidTr="004A27A7">
        <w:trPr>
          <w:trHeight w:val="695"/>
        </w:trPr>
        <w:tc>
          <w:tcPr>
            <w:tcW w:w="2898" w:type="dxa"/>
            <w:tcBorders>
              <w:top w:val="single" w:sz="2" w:space="0" w:color="auto"/>
              <w:left w:val="double" w:sz="4" w:space="0" w:color="auto"/>
              <w:bottom w:val="single" w:sz="4" w:space="0" w:color="auto"/>
              <w:right w:val="single" w:sz="2" w:space="0" w:color="auto"/>
            </w:tcBorders>
            <w:hideMark/>
          </w:tcPr>
          <w:p w14:paraId="3A2583A2" w14:textId="77777777" w:rsidR="00AC20AE" w:rsidRPr="00AC20AE" w:rsidRDefault="00AC20AE" w:rsidP="00AC20AE">
            <w:pPr>
              <w:jc w:val="both"/>
              <w:rPr>
                <w:b/>
              </w:rPr>
            </w:pPr>
            <w:r w:rsidRPr="00AC20AE">
              <w:rPr>
                <w:b/>
              </w:rPr>
              <w:t>Klíčová slova v angličtině:</w:t>
            </w:r>
          </w:p>
        </w:tc>
        <w:tc>
          <w:tcPr>
            <w:tcW w:w="6143" w:type="dxa"/>
            <w:tcBorders>
              <w:top w:val="single" w:sz="2" w:space="0" w:color="auto"/>
              <w:left w:val="single" w:sz="2" w:space="0" w:color="auto"/>
              <w:bottom w:val="single" w:sz="4" w:space="0" w:color="auto"/>
              <w:right w:val="double" w:sz="4" w:space="0" w:color="auto"/>
            </w:tcBorders>
            <w:hideMark/>
          </w:tcPr>
          <w:p w14:paraId="4C37A6D5" w14:textId="4028E797" w:rsidR="00AC20AE" w:rsidRPr="00AC20AE" w:rsidRDefault="00E814C4" w:rsidP="00AC20AE">
            <w:pPr>
              <w:jc w:val="both"/>
              <w:rPr>
                <w:lang w:val="en-GB"/>
              </w:rPr>
            </w:pPr>
            <w:proofErr w:type="spellStart"/>
            <w:r w:rsidRPr="00E814C4">
              <w:t>dysmusia</w:t>
            </w:r>
            <w:proofErr w:type="spellEnd"/>
            <w:r w:rsidRPr="00E814C4">
              <w:t xml:space="preserve">, </w:t>
            </w:r>
            <w:proofErr w:type="spellStart"/>
            <w:r w:rsidRPr="00E814C4">
              <w:t>amusia</w:t>
            </w:r>
            <w:proofErr w:type="spellEnd"/>
            <w:r w:rsidRPr="00E814C4">
              <w:t xml:space="preserve">, music </w:t>
            </w:r>
            <w:proofErr w:type="spellStart"/>
            <w:r w:rsidRPr="00E814C4">
              <w:t>agnosia</w:t>
            </w:r>
            <w:proofErr w:type="spellEnd"/>
            <w:r w:rsidRPr="00E814C4">
              <w:t xml:space="preserve">, auditory </w:t>
            </w:r>
            <w:proofErr w:type="spellStart"/>
            <w:r w:rsidRPr="00E814C4">
              <w:t>processing</w:t>
            </w:r>
            <w:proofErr w:type="spellEnd"/>
            <w:r w:rsidRPr="00E814C4">
              <w:t xml:space="preserve"> </w:t>
            </w:r>
            <w:proofErr w:type="spellStart"/>
            <w:r w:rsidRPr="00E814C4">
              <w:t>disorder</w:t>
            </w:r>
            <w:proofErr w:type="spellEnd"/>
            <w:r w:rsidRPr="00E814C4">
              <w:t xml:space="preserve">, </w:t>
            </w:r>
            <w:proofErr w:type="spellStart"/>
            <w:r w:rsidRPr="00E814C4">
              <w:t>specific</w:t>
            </w:r>
            <w:proofErr w:type="spellEnd"/>
            <w:r w:rsidRPr="00E814C4">
              <w:t xml:space="preserve"> learning </w:t>
            </w:r>
            <w:proofErr w:type="spellStart"/>
            <w:r w:rsidRPr="00E814C4">
              <w:t>disabilities</w:t>
            </w:r>
            <w:proofErr w:type="spellEnd"/>
            <w:r w:rsidRPr="00E814C4">
              <w:rPr>
                <w:b/>
                <w:bCs/>
              </w:rPr>
              <w:t xml:space="preserve">, </w:t>
            </w:r>
            <w:proofErr w:type="spellStart"/>
            <w:r w:rsidRPr="00E814C4">
              <w:t>musictherapy</w:t>
            </w:r>
            <w:proofErr w:type="spellEnd"/>
            <w:r w:rsidRPr="00E814C4">
              <w:t xml:space="preserve">, </w:t>
            </w:r>
            <w:proofErr w:type="spellStart"/>
            <w:r w:rsidRPr="00E814C4">
              <w:t>pupils</w:t>
            </w:r>
            <w:proofErr w:type="spellEnd"/>
            <w:r w:rsidRPr="00E814C4">
              <w:t xml:space="preserve"> </w:t>
            </w:r>
            <w:proofErr w:type="spellStart"/>
            <w:r w:rsidRPr="00E814C4">
              <w:t>with</w:t>
            </w:r>
            <w:proofErr w:type="spellEnd"/>
            <w:r w:rsidRPr="00E814C4">
              <w:t xml:space="preserve"> </w:t>
            </w:r>
            <w:proofErr w:type="spellStart"/>
            <w:r w:rsidRPr="00E814C4">
              <w:t>special</w:t>
            </w:r>
            <w:proofErr w:type="spellEnd"/>
            <w:r w:rsidRPr="00E814C4">
              <w:t xml:space="preserve"> </w:t>
            </w:r>
            <w:proofErr w:type="spellStart"/>
            <w:r w:rsidRPr="00E814C4">
              <w:t>needs</w:t>
            </w:r>
            <w:proofErr w:type="spellEnd"/>
          </w:p>
        </w:tc>
      </w:tr>
      <w:tr w:rsidR="00AC20AE" w:rsidRPr="00AC20AE" w14:paraId="57FC332D" w14:textId="77777777" w:rsidTr="004A27A7">
        <w:trPr>
          <w:trHeight w:val="345"/>
        </w:trPr>
        <w:tc>
          <w:tcPr>
            <w:tcW w:w="2898" w:type="dxa"/>
            <w:tcBorders>
              <w:top w:val="single" w:sz="2" w:space="0" w:color="auto"/>
              <w:left w:val="double" w:sz="4" w:space="0" w:color="auto"/>
              <w:bottom w:val="single" w:sz="4" w:space="0" w:color="auto"/>
              <w:right w:val="single" w:sz="2" w:space="0" w:color="auto"/>
            </w:tcBorders>
            <w:hideMark/>
          </w:tcPr>
          <w:p w14:paraId="665D6272" w14:textId="77777777" w:rsidR="00AC20AE" w:rsidRPr="00AC20AE" w:rsidRDefault="00AC20AE" w:rsidP="00AC20AE">
            <w:pPr>
              <w:jc w:val="both"/>
              <w:rPr>
                <w:b/>
              </w:rPr>
            </w:pPr>
            <w:r w:rsidRPr="00AC20AE">
              <w:rPr>
                <w:b/>
              </w:rPr>
              <w:t>Přílohy vázané v práci:</w:t>
            </w:r>
          </w:p>
        </w:tc>
        <w:tc>
          <w:tcPr>
            <w:tcW w:w="6143" w:type="dxa"/>
            <w:tcBorders>
              <w:top w:val="single" w:sz="2" w:space="0" w:color="auto"/>
              <w:left w:val="single" w:sz="2" w:space="0" w:color="auto"/>
              <w:bottom w:val="single" w:sz="4" w:space="0" w:color="auto"/>
              <w:right w:val="double" w:sz="4" w:space="0" w:color="auto"/>
            </w:tcBorders>
          </w:tcPr>
          <w:p w14:paraId="27969C70" w14:textId="77777777" w:rsidR="00AC20AE" w:rsidRPr="00AC20AE" w:rsidRDefault="00AC20AE" w:rsidP="00AC20AE">
            <w:pPr>
              <w:jc w:val="both"/>
            </w:pPr>
            <w:r w:rsidRPr="00AC20AE">
              <w:t>0 stran</w:t>
            </w:r>
          </w:p>
        </w:tc>
      </w:tr>
      <w:tr w:rsidR="00AC20AE" w:rsidRPr="00AC20AE" w14:paraId="04EAE23B" w14:textId="77777777" w:rsidTr="004A27A7">
        <w:trPr>
          <w:trHeight w:val="415"/>
        </w:trPr>
        <w:tc>
          <w:tcPr>
            <w:tcW w:w="2898" w:type="dxa"/>
            <w:tcBorders>
              <w:top w:val="single" w:sz="4" w:space="0" w:color="auto"/>
              <w:left w:val="double" w:sz="4" w:space="0" w:color="auto"/>
              <w:bottom w:val="single" w:sz="4" w:space="0" w:color="auto"/>
              <w:right w:val="single" w:sz="2" w:space="0" w:color="auto"/>
            </w:tcBorders>
            <w:hideMark/>
          </w:tcPr>
          <w:p w14:paraId="014431EC" w14:textId="77777777" w:rsidR="00AC20AE" w:rsidRPr="00AC20AE" w:rsidRDefault="00AC20AE" w:rsidP="00AC20AE">
            <w:pPr>
              <w:jc w:val="both"/>
              <w:rPr>
                <w:b/>
              </w:rPr>
            </w:pPr>
            <w:r w:rsidRPr="00AC20AE">
              <w:rPr>
                <w:b/>
              </w:rPr>
              <w:t>Rozsah práce:</w:t>
            </w:r>
          </w:p>
        </w:tc>
        <w:tc>
          <w:tcPr>
            <w:tcW w:w="6143" w:type="dxa"/>
            <w:tcBorders>
              <w:top w:val="single" w:sz="2" w:space="0" w:color="auto"/>
              <w:left w:val="single" w:sz="2" w:space="0" w:color="auto"/>
              <w:bottom w:val="single" w:sz="4" w:space="0" w:color="auto"/>
              <w:right w:val="double" w:sz="4" w:space="0" w:color="auto"/>
            </w:tcBorders>
          </w:tcPr>
          <w:p w14:paraId="303BE5C7" w14:textId="03F83A5F" w:rsidR="00AC20AE" w:rsidRPr="00AC20AE" w:rsidRDefault="00ED6E31" w:rsidP="00AC20AE">
            <w:pPr>
              <w:jc w:val="both"/>
            </w:pPr>
            <w:r>
              <w:t>2</w:t>
            </w:r>
            <w:r w:rsidR="00C41EDC">
              <w:t>9</w:t>
            </w:r>
            <w:r w:rsidR="00AC20AE" w:rsidRPr="00AC20AE">
              <w:t xml:space="preserve"> stran</w:t>
            </w:r>
          </w:p>
        </w:tc>
      </w:tr>
      <w:tr w:rsidR="00AC20AE" w:rsidRPr="00AC20AE" w14:paraId="4609E94E" w14:textId="77777777" w:rsidTr="004A27A7">
        <w:trPr>
          <w:trHeight w:val="415"/>
        </w:trPr>
        <w:tc>
          <w:tcPr>
            <w:tcW w:w="2898" w:type="dxa"/>
            <w:tcBorders>
              <w:top w:val="single" w:sz="4" w:space="0" w:color="auto"/>
              <w:left w:val="double" w:sz="4" w:space="0" w:color="auto"/>
              <w:bottom w:val="double" w:sz="4" w:space="0" w:color="auto"/>
              <w:right w:val="single" w:sz="2" w:space="0" w:color="auto"/>
            </w:tcBorders>
            <w:hideMark/>
          </w:tcPr>
          <w:p w14:paraId="41F5B5BB" w14:textId="77777777" w:rsidR="00AC20AE" w:rsidRPr="00AC20AE" w:rsidRDefault="00AC20AE" w:rsidP="00AC20AE">
            <w:pPr>
              <w:jc w:val="both"/>
              <w:rPr>
                <w:b/>
              </w:rPr>
            </w:pPr>
            <w:r w:rsidRPr="00AC20AE">
              <w:rPr>
                <w:b/>
              </w:rPr>
              <w:t>Jazyk práce:</w:t>
            </w:r>
          </w:p>
        </w:tc>
        <w:tc>
          <w:tcPr>
            <w:tcW w:w="6143" w:type="dxa"/>
            <w:tcBorders>
              <w:top w:val="single" w:sz="4" w:space="0" w:color="auto"/>
              <w:left w:val="single" w:sz="2" w:space="0" w:color="auto"/>
              <w:bottom w:val="double" w:sz="4" w:space="0" w:color="auto"/>
              <w:right w:val="double" w:sz="4" w:space="0" w:color="auto"/>
            </w:tcBorders>
            <w:hideMark/>
          </w:tcPr>
          <w:p w14:paraId="0A49A349" w14:textId="77777777" w:rsidR="00AC20AE" w:rsidRPr="00AC20AE" w:rsidRDefault="00AC20AE" w:rsidP="00AC20AE">
            <w:pPr>
              <w:jc w:val="both"/>
            </w:pPr>
            <w:r w:rsidRPr="00AC20AE">
              <w:t>Český jazyk</w:t>
            </w:r>
          </w:p>
        </w:tc>
      </w:tr>
    </w:tbl>
    <w:p w14:paraId="64DFAE06" w14:textId="77777777" w:rsidR="00AC20AE" w:rsidRDefault="00AC20AE" w:rsidP="008B04F8">
      <w:pPr>
        <w:jc w:val="both"/>
      </w:pPr>
    </w:p>
    <w:sectPr w:rsidR="00AC20AE" w:rsidSect="00717A7F">
      <w:footerReference w:type="default" r:id="rId22"/>
      <w:pgSz w:w="11906" w:h="16838"/>
      <w:pgMar w:top="1417" w:right="1417" w:bottom="1417" w:left="1417" w:header="680" w:footer="510" w:gutter="0"/>
      <w:pgNumType w:start="6"/>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5F685" w14:textId="77777777" w:rsidR="009104A2" w:rsidRDefault="009104A2">
      <w:pPr>
        <w:spacing w:after="0"/>
      </w:pPr>
      <w:r>
        <w:separator/>
      </w:r>
    </w:p>
  </w:endnote>
  <w:endnote w:type="continuationSeparator" w:id="0">
    <w:p w14:paraId="518E2D17" w14:textId="77777777" w:rsidR="009104A2" w:rsidRDefault="009104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30B7C" w14:textId="77777777" w:rsidR="00717A7F" w:rsidRDefault="00717A7F">
    <w:pPr>
      <w:pStyle w:val="Zpat"/>
      <w:jc w:val="center"/>
    </w:pPr>
    <w:r>
      <w:fldChar w:fldCharType="begin"/>
    </w:r>
    <w:r>
      <w:instrText xml:space="preserve"> PAGE </w:instrText>
    </w:r>
    <w:r>
      <w:fldChar w:fldCharType="separate"/>
    </w:r>
    <w:r>
      <w:t>2</w:t>
    </w:r>
    <w:r>
      <w:fldChar w:fldCharType="end"/>
    </w:r>
  </w:p>
  <w:p w14:paraId="3A7C7E12" w14:textId="77777777" w:rsidR="00717A7F" w:rsidRDefault="00717A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9504C" w14:textId="77777777" w:rsidR="009104A2" w:rsidRDefault="009104A2">
      <w:pPr>
        <w:spacing w:after="0"/>
      </w:pPr>
      <w:r>
        <w:rPr>
          <w:color w:val="000000"/>
        </w:rPr>
        <w:separator/>
      </w:r>
    </w:p>
  </w:footnote>
  <w:footnote w:type="continuationSeparator" w:id="0">
    <w:p w14:paraId="08009DD8" w14:textId="77777777" w:rsidR="009104A2" w:rsidRDefault="009104A2">
      <w:pPr>
        <w:spacing w:after="0"/>
      </w:pPr>
      <w:r>
        <w:continuationSeparator/>
      </w:r>
    </w:p>
  </w:footnote>
  <w:footnote w:id="1">
    <w:p w14:paraId="603163FB" w14:textId="1CF24884" w:rsidR="005D24FF" w:rsidRPr="00E54299" w:rsidRDefault="005D24FF">
      <w:pPr>
        <w:pStyle w:val="Textpoznpodarou"/>
        <w:rPr>
          <w:sz w:val="18"/>
          <w:szCs w:val="18"/>
        </w:rPr>
      </w:pPr>
      <w:r w:rsidRPr="00E54299">
        <w:rPr>
          <w:rStyle w:val="Znakapoznpodarou"/>
          <w:sz w:val="18"/>
          <w:szCs w:val="18"/>
        </w:rPr>
        <w:footnoteRef/>
      </w:r>
      <w:r w:rsidRPr="00E54299">
        <w:rPr>
          <w:sz w:val="18"/>
          <w:szCs w:val="18"/>
        </w:rPr>
        <w:t xml:space="preserve"> </w:t>
      </w:r>
      <w:r w:rsidRPr="00B00047">
        <w:rPr>
          <w:sz w:val="18"/>
          <w:szCs w:val="18"/>
        </w:rPr>
        <w:t>P</w:t>
      </w:r>
      <w:r w:rsidRPr="00E54299">
        <w:rPr>
          <w:sz w:val="18"/>
          <w:szCs w:val="18"/>
        </w:rPr>
        <w:t>FEIFFER</w:t>
      </w:r>
      <w:r w:rsidRPr="00B00047">
        <w:rPr>
          <w:sz w:val="18"/>
          <w:szCs w:val="18"/>
        </w:rPr>
        <w:t xml:space="preserve">, Jan. </w:t>
      </w:r>
      <w:r w:rsidRPr="00B00047">
        <w:rPr>
          <w:i/>
          <w:iCs/>
          <w:sz w:val="18"/>
          <w:szCs w:val="18"/>
        </w:rPr>
        <w:t>Neurologie v rehabilitaci: pro studium a praxi</w:t>
      </w:r>
      <w:r w:rsidRPr="00B00047">
        <w:rPr>
          <w:sz w:val="18"/>
          <w:szCs w:val="18"/>
        </w:rPr>
        <w:t>.</w:t>
      </w:r>
      <w:r w:rsidRPr="00E54299">
        <w:rPr>
          <w:sz w:val="18"/>
          <w:szCs w:val="18"/>
        </w:rPr>
        <w:t xml:space="preserve"> </w:t>
      </w:r>
      <w:r w:rsidRPr="00B00047">
        <w:rPr>
          <w:sz w:val="18"/>
          <w:szCs w:val="18"/>
        </w:rPr>
        <w:t>Praha: Grada, 2007. ISBN 978-80-247-1135-5</w:t>
      </w:r>
      <w:r w:rsidR="00B62096" w:rsidRPr="00E54299">
        <w:rPr>
          <w:sz w:val="18"/>
          <w:szCs w:val="18"/>
        </w:rPr>
        <w:t>.</w:t>
      </w:r>
    </w:p>
  </w:footnote>
  <w:footnote w:id="2">
    <w:p w14:paraId="25DBA096" w14:textId="4424DE1C" w:rsidR="005D24FF" w:rsidRPr="00E54299" w:rsidRDefault="005D24FF">
      <w:pPr>
        <w:pStyle w:val="Textpoznpodarou"/>
        <w:rPr>
          <w:sz w:val="18"/>
          <w:szCs w:val="18"/>
        </w:rPr>
      </w:pPr>
      <w:r w:rsidRPr="00E54299">
        <w:rPr>
          <w:rStyle w:val="Znakapoznpodarou"/>
          <w:sz w:val="18"/>
          <w:szCs w:val="18"/>
        </w:rPr>
        <w:footnoteRef/>
      </w:r>
      <w:r w:rsidRPr="00E54299">
        <w:rPr>
          <w:sz w:val="18"/>
          <w:szCs w:val="18"/>
        </w:rPr>
        <w:t xml:space="preserve"> </w:t>
      </w:r>
      <w:r w:rsidR="002817B3" w:rsidRPr="00E54299">
        <w:rPr>
          <w:sz w:val="18"/>
          <w:szCs w:val="18"/>
        </w:rPr>
        <w:t>BAŘINOVÁ</w:t>
      </w:r>
      <w:r w:rsidRPr="00B00047">
        <w:rPr>
          <w:sz w:val="18"/>
          <w:szCs w:val="18"/>
        </w:rPr>
        <w:t>,</w:t>
      </w:r>
      <w:r w:rsidR="002817B3" w:rsidRPr="00E54299">
        <w:rPr>
          <w:sz w:val="18"/>
          <w:szCs w:val="18"/>
        </w:rPr>
        <w:t xml:space="preserve"> Lenka,</w:t>
      </w:r>
      <w:r w:rsidRPr="00B00047">
        <w:rPr>
          <w:sz w:val="18"/>
          <w:szCs w:val="18"/>
        </w:rPr>
        <w:t xml:space="preserve"> </w:t>
      </w:r>
      <w:r w:rsidR="002817B3" w:rsidRPr="00E54299">
        <w:rPr>
          <w:sz w:val="18"/>
          <w:szCs w:val="18"/>
        </w:rPr>
        <w:t>DAVIDOVÁ</w:t>
      </w:r>
      <w:r w:rsidRPr="00B00047">
        <w:rPr>
          <w:sz w:val="18"/>
          <w:szCs w:val="18"/>
        </w:rPr>
        <w:t>,</w:t>
      </w:r>
      <w:r w:rsidR="002817B3" w:rsidRPr="00E54299">
        <w:rPr>
          <w:sz w:val="18"/>
          <w:szCs w:val="18"/>
        </w:rPr>
        <w:t xml:space="preserve"> Pavla. </w:t>
      </w:r>
      <w:r w:rsidR="002817B3" w:rsidRPr="00E54299">
        <w:rPr>
          <w:i/>
          <w:iCs/>
          <w:sz w:val="18"/>
          <w:szCs w:val="18"/>
        </w:rPr>
        <w:t>Dysmúzie.</w:t>
      </w:r>
      <w:r w:rsidRPr="00B00047">
        <w:rPr>
          <w:sz w:val="18"/>
          <w:szCs w:val="18"/>
        </w:rPr>
        <w:t xml:space="preserve"> </w:t>
      </w:r>
      <w:r w:rsidR="002817B3" w:rsidRPr="00E54299">
        <w:rPr>
          <w:sz w:val="18"/>
          <w:szCs w:val="18"/>
        </w:rPr>
        <w:t>In: Vašutová, Maria (ed.).</w:t>
      </w:r>
      <w:r w:rsidRPr="00B00047">
        <w:rPr>
          <w:sz w:val="18"/>
          <w:szCs w:val="18"/>
        </w:rPr>
        <w:t xml:space="preserve"> Specifické vývojové poruchy učení a chování: SPUCH: sborník prací studentů Filozofické fakulty OU.</w:t>
      </w:r>
      <w:r w:rsidRPr="00E54299">
        <w:rPr>
          <w:sz w:val="18"/>
          <w:szCs w:val="18"/>
        </w:rPr>
        <w:t xml:space="preserve"> </w:t>
      </w:r>
      <w:r w:rsidRPr="00B00047">
        <w:rPr>
          <w:sz w:val="18"/>
          <w:szCs w:val="18"/>
        </w:rPr>
        <w:t>V Ostravě: Ostravská univerzita, Filozofická fakulta, 2007</w:t>
      </w:r>
      <w:r w:rsidR="002817B3" w:rsidRPr="00E54299">
        <w:rPr>
          <w:sz w:val="18"/>
          <w:szCs w:val="18"/>
        </w:rPr>
        <w:t>, str. 63-66.</w:t>
      </w:r>
    </w:p>
  </w:footnote>
  <w:footnote w:id="3">
    <w:p w14:paraId="38456F74" w14:textId="15D4B09F" w:rsidR="009E3995" w:rsidRPr="00E54299" w:rsidRDefault="009E3995">
      <w:pPr>
        <w:pStyle w:val="Textpoznpodarou"/>
        <w:rPr>
          <w:sz w:val="18"/>
          <w:szCs w:val="18"/>
        </w:rPr>
      </w:pPr>
      <w:bookmarkStart w:id="3" w:name="_Hlk137994963"/>
      <w:r w:rsidRPr="00E54299">
        <w:rPr>
          <w:rStyle w:val="Znakapoznpodarou"/>
          <w:sz w:val="18"/>
          <w:szCs w:val="18"/>
        </w:rPr>
        <w:footnoteRef/>
      </w:r>
      <w:r w:rsidRPr="00E54299">
        <w:rPr>
          <w:sz w:val="18"/>
          <w:szCs w:val="18"/>
        </w:rPr>
        <w:t xml:space="preserve"> </w:t>
      </w:r>
      <w:r w:rsidRPr="00B00047">
        <w:rPr>
          <w:sz w:val="18"/>
          <w:szCs w:val="18"/>
        </w:rPr>
        <w:t>K</w:t>
      </w:r>
      <w:r w:rsidRPr="00E54299">
        <w:rPr>
          <w:sz w:val="18"/>
          <w:szCs w:val="18"/>
        </w:rPr>
        <w:t>OLLÁR</w:t>
      </w:r>
      <w:r w:rsidRPr="00B00047">
        <w:rPr>
          <w:sz w:val="18"/>
          <w:szCs w:val="18"/>
        </w:rPr>
        <w:t xml:space="preserve">, Anton. </w:t>
      </w:r>
      <w:r w:rsidRPr="00B00047">
        <w:rPr>
          <w:i/>
          <w:iCs/>
          <w:sz w:val="18"/>
          <w:szCs w:val="18"/>
        </w:rPr>
        <w:t>Ušní lékař odpovídá, radí, informuje, vysvětluje</w:t>
      </w:r>
      <w:r w:rsidRPr="00B00047">
        <w:rPr>
          <w:sz w:val="18"/>
          <w:szCs w:val="18"/>
        </w:rPr>
        <w:t>. Brno: Akademické nakladatelství CERM, 2008. ISBN 978-80-7204-602-7</w:t>
      </w:r>
      <w:r w:rsidR="00B62096" w:rsidRPr="00E54299">
        <w:rPr>
          <w:sz w:val="18"/>
          <w:szCs w:val="18"/>
        </w:rPr>
        <w:t>.</w:t>
      </w:r>
      <w:r w:rsidRPr="00E54299">
        <w:rPr>
          <w:sz w:val="18"/>
          <w:szCs w:val="18"/>
        </w:rPr>
        <w:t xml:space="preserve"> </w:t>
      </w:r>
    </w:p>
    <w:bookmarkEnd w:id="3"/>
  </w:footnote>
  <w:footnote w:id="4">
    <w:p w14:paraId="5A8EE5F3" w14:textId="1B886DE0" w:rsidR="009E3995" w:rsidRPr="00E54299" w:rsidRDefault="009E3995">
      <w:pPr>
        <w:pStyle w:val="Textpoznpodarou"/>
        <w:rPr>
          <w:sz w:val="18"/>
          <w:szCs w:val="18"/>
        </w:rPr>
      </w:pPr>
      <w:r w:rsidRPr="00E54299">
        <w:rPr>
          <w:rStyle w:val="Znakapoznpodarou"/>
          <w:sz w:val="18"/>
          <w:szCs w:val="18"/>
        </w:rPr>
        <w:footnoteRef/>
      </w:r>
      <w:r w:rsidRPr="00E54299">
        <w:rPr>
          <w:sz w:val="18"/>
          <w:szCs w:val="18"/>
        </w:rPr>
        <w:t xml:space="preserve"> </w:t>
      </w:r>
      <w:r w:rsidRPr="009E3995">
        <w:rPr>
          <w:sz w:val="18"/>
          <w:szCs w:val="18"/>
        </w:rPr>
        <w:t>H</w:t>
      </w:r>
      <w:r w:rsidRPr="00E54299">
        <w:rPr>
          <w:sz w:val="18"/>
          <w:szCs w:val="18"/>
        </w:rPr>
        <w:t>ARTL</w:t>
      </w:r>
      <w:r w:rsidRPr="009E3995">
        <w:rPr>
          <w:sz w:val="18"/>
          <w:szCs w:val="18"/>
        </w:rPr>
        <w:t xml:space="preserve">, Pavel. </w:t>
      </w:r>
      <w:r w:rsidRPr="009E3995">
        <w:rPr>
          <w:i/>
          <w:iCs/>
          <w:sz w:val="18"/>
          <w:szCs w:val="18"/>
        </w:rPr>
        <w:t>Psychologický slovník</w:t>
      </w:r>
      <w:r w:rsidRPr="009E3995">
        <w:rPr>
          <w:sz w:val="18"/>
          <w:szCs w:val="18"/>
        </w:rPr>
        <w:t>. Praha: Jiří Budka, 1993. ISBN 80-901549-0-5</w:t>
      </w:r>
      <w:r w:rsidR="00B62096" w:rsidRPr="00E54299">
        <w:rPr>
          <w:sz w:val="18"/>
          <w:szCs w:val="18"/>
        </w:rPr>
        <w:t>.</w:t>
      </w:r>
    </w:p>
  </w:footnote>
  <w:footnote w:id="5">
    <w:p w14:paraId="68089AE6" w14:textId="5BEBE0FF" w:rsidR="009E3995" w:rsidRPr="00E54299" w:rsidRDefault="009E3995" w:rsidP="009E3995">
      <w:pPr>
        <w:pStyle w:val="Textpoznpodarou"/>
        <w:rPr>
          <w:sz w:val="18"/>
          <w:szCs w:val="18"/>
        </w:rPr>
      </w:pPr>
      <w:r w:rsidRPr="00E54299">
        <w:rPr>
          <w:rStyle w:val="Znakapoznpodarou"/>
          <w:sz w:val="18"/>
          <w:szCs w:val="18"/>
        </w:rPr>
        <w:footnoteRef/>
      </w:r>
      <w:r w:rsidR="00AB556A" w:rsidRPr="00E54299">
        <w:rPr>
          <w:sz w:val="18"/>
          <w:szCs w:val="18"/>
        </w:rPr>
        <w:t xml:space="preserve"> </w:t>
      </w:r>
      <w:r w:rsidRPr="00B00047">
        <w:rPr>
          <w:sz w:val="18"/>
          <w:szCs w:val="18"/>
        </w:rPr>
        <w:t>K</w:t>
      </w:r>
      <w:r w:rsidRPr="00E54299">
        <w:rPr>
          <w:sz w:val="18"/>
          <w:szCs w:val="18"/>
        </w:rPr>
        <w:t>OLLÁR</w:t>
      </w:r>
      <w:r w:rsidRPr="00B00047">
        <w:rPr>
          <w:sz w:val="18"/>
          <w:szCs w:val="18"/>
        </w:rPr>
        <w:t xml:space="preserve">, Anton. </w:t>
      </w:r>
      <w:r w:rsidRPr="00B00047">
        <w:rPr>
          <w:i/>
          <w:iCs/>
          <w:sz w:val="18"/>
          <w:szCs w:val="18"/>
        </w:rPr>
        <w:t>Ušní lékař odpovídá, radí, informuje, vysvětluje</w:t>
      </w:r>
      <w:r w:rsidRPr="00B00047">
        <w:rPr>
          <w:sz w:val="18"/>
          <w:szCs w:val="18"/>
        </w:rPr>
        <w:t>. Brno: Akademické nakladatelství CERM, 2008. ISBN 978-80-7204-602-7</w:t>
      </w:r>
      <w:r w:rsidR="00B62096" w:rsidRPr="00E54299">
        <w:rPr>
          <w:sz w:val="18"/>
          <w:szCs w:val="18"/>
        </w:rPr>
        <w:t>.</w:t>
      </w:r>
      <w:r w:rsidRPr="00E54299">
        <w:rPr>
          <w:sz w:val="18"/>
          <w:szCs w:val="18"/>
        </w:rPr>
        <w:t xml:space="preserve"> </w:t>
      </w:r>
    </w:p>
    <w:p w14:paraId="0CD7FAAB" w14:textId="2D2B6A95" w:rsidR="009E3995" w:rsidRPr="00E54299" w:rsidRDefault="009E3995">
      <w:pPr>
        <w:pStyle w:val="Textpoznpodarou"/>
        <w:rPr>
          <w:sz w:val="22"/>
          <w:szCs w:val="22"/>
        </w:rPr>
      </w:pPr>
    </w:p>
  </w:footnote>
  <w:footnote w:id="6">
    <w:p w14:paraId="3AC4EF9C" w14:textId="376DF6D7" w:rsidR="009E3995" w:rsidRPr="009E3995" w:rsidRDefault="009E3995" w:rsidP="009E3995">
      <w:pPr>
        <w:pStyle w:val="Textpoznpodarou"/>
        <w:rPr>
          <w:sz w:val="18"/>
          <w:szCs w:val="18"/>
        </w:rPr>
      </w:pPr>
      <w:r w:rsidRPr="00E54299">
        <w:rPr>
          <w:rStyle w:val="Znakapoznpodarou"/>
          <w:sz w:val="18"/>
          <w:szCs w:val="18"/>
        </w:rPr>
        <w:footnoteRef/>
      </w:r>
      <w:r w:rsidRPr="00E54299">
        <w:rPr>
          <w:sz w:val="18"/>
          <w:szCs w:val="18"/>
        </w:rPr>
        <w:t xml:space="preserve"> </w:t>
      </w:r>
      <w:r w:rsidRPr="00E54299">
        <w:rPr>
          <w:sz w:val="18"/>
          <w:szCs w:val="18"/>
        </w:rPr>
        <w:t xml:space="preserve">Loud &amp; Clear Episode 24: Dysmusia with Dr. Meganne Woronchak [online]. </w:t>
      </w:r>
      <w:r w:rsidRPr="00E54299">
        <w:rPr>
          <w:i/>
          <w:iCs/>
          <w:sz w:val="18"/>
          <w:szCs w:val="18"/>
        </w:rPr>
        <w:t xml:space="preserve">PodBean </w:t>
      </w:r>
      <w:r w:rsidRPr="00E54299">
        <w:rPr>
          <w:sz w:val="18"/>
          <w:szCs w:val="18"/>
        </w:rPr>
        <w:t>2023-02-28</w:t>
      </w:r>
      <w:r w:rsidRPr="00E54299">
        <w:rPr>
          <w:i/>
          <w:iCs/>
          <w:sz w:val="18"/>
          <w:szCs w:val="18"/>
        </w:rPr>
        <w:t xml:space="preserve"> </w:t>
      </w:r>
      <w:r w:rsidRPr="00E54299">
        <w:rPr>
          <w:sz w:val="18"/>
          <w:szCs w:val="18"/>
        </w:rPr>
        <w:t>[cit.2023-04-20]. Dostupné z </w:t>
      </w:r>
      <w:hyperlink r:id="rId1" w:history="1">
        <w:r w:rsidR="00F05204" w:rsidRPr="00E54299">
          <w:rPr>
            <w:rStyle w:val="Hypertextovodkaz"/>
            <w:sz w:val="18"/>
            <w:szCs w:val="18"/>
          </w:rPr>
          <w:t>www.podbean.com/media/share/pb-u3dgw-139f672?utm_campaign=au_share_ep&amp;utm_medium=dlink&amp;utm_source=au_share</w:t>
        </w:r>
      </w:hyperlink>
      <w:r w:rsidR="00F05204">
        <w:rPr>
          <w:sz w:val="18"/>
          <w:szCs w:val="18"/>
        </w:rPr>
        <w:t xml:space="preserve"> </w:t>
      </w:r>
      <w:r w:rsidRPr="009E3995">
        <w:rPr>
          <w:sz w:val="18"/>
          <w:szCs w:val="18"/>
        </w:rPr>
        <w:br/>
      </w:r>
    </w:p>
    <w:p w14:paraId="4603D735" w14:textId="3028FDA1" w:rsidR="009E3995" w:rsidRDefault="009E3995">
      <w:pPr>
        <w:pStyle w:val="Textpoznpodarou"/>
      </w:pPr>
    </w:p>
  </w:footnote>
  <w:footnote w:id="7">
    <w:p w14:paraId="52EABFB7" w14:textId="500DA8CD" w:rsidR="00411269" w:rsidRPr="00411269" w:rsidRDefault="00411269" w:rsidP="00411269">
      <w:pPr>
        <w:pStyle w:val="Textpoznpodarou"/>
        <w:rPr>
          <w:sz w:val="18"/>
          <w:szCs w:val="18"/>
        </w:rPr>
      </w:pPr>
      <w:r w:rsidRPr="00E54299">
        <w:rPr>
          <w:rStyle w:val="Znakapoznpodarou"/>
          <w:sz w:val="18"/>
          <w:szCs w:val="18"/>
        </w:rPr>
        <w:footnoteRef/>
      </w:r>
      <w:r w:rsidRPr="00E54299">
        <w:rPr>
          <w:sz w:val="18"/>
          <w:szCs w:val="18"/>
        </w:rPr>
        <w:t xml:space="preserve"> </w:t>
      </w:r>
      <w:bookmarkStart w:id="4" w:name="_Hlk137995100"/>
      <w:r w:rsidRPr="00E54299">
        <w:rPr>
          <w:sz w:val="18"/>
          <w:szCs w:val="18"/>
        </w:rPr>
        <w:t>Gordon, Neil. Developmental Medicine and Child Neurology</w:t>
      </w:r>
      <w:r w:rsidRPr="00E54299">
        <w:rPr>
          <w:i/>
          <w:iCs/>
          <w:sz w:val="18"/>
          <w:szCs w:val="18"/>
        </w:rPr>
        <w:t xml:space="preserve"> </w:t>
      </w:r>
      <w:r w:rsidRPr="00E54299">
        <w:rPr>
          <w:sz w:val="18"/>
          <w:szCs w:val="18"/>
        </w:rPr>
        <w:t>[online]</w:t>
      </w:r>
      <w:r w:rsidRPr="00E54299">
        <w:rPr>
          <w:i/>
          <w:iCs/>
          <w:sz w:val="18"/>
          <w:szCs w:val="18"/>
        </w:rPr>
        <w:t>. CAMBRIDGE UNIVERSITY PRESS</w:t>
      </w:r>
      <w:r w:rsidRPr="00E54299">
        <w:rPr>
          <w:sz w:val="18"/>
          <w:szCs w:val="18"/>
        </w:rPr>
        <w:t xml:space="preserve"> [cit.2023-04-20].  Dostupné z </w:t>
      </w:r>
      <w:hyperlink r:id="rId2" w:history="1">
        <w:r w:rsidR="00F05204" w:rsidRPr="00E54299">
          <w:rPr>
            <w:rStyle w:val="Hypertextovodkaz"/>
            <w:sz w:val="18"/>
            <w:szCs w:val="18"/>
          </w:rPr>
          <w:t>www.cambridge.org/core/journals/developmental-medicine-and-child-neurology/article/abs/developmental-dysmusia-developmental-musical-dyslexia/7DF092910EF050330B5F334411D3AA0B</w:t>
        </w:r>
      </w:hyperlink>
      <w:r w:rsidR="00F05204">
        <w:rPr>
          <w:sz w:val="18"/>
          <w:szCs w:val="18"/>
        </w:rPr>
        <w:t xml:space="preserve"> </w:t>
      </w:r>
      <w:r w:rsidRPr="00411269">
        <w:rPr>
          <w:sz w:val="18"/>
          <w:szCs w:val="18"/>
        </w:rPr>
        <w:br/>
      </w:r>
    </w:p>
    <w:bookmarkEnd w:id="4"/>
    <w:p w14:paraId="5D9CE755" w14:textId="12C99EC2" w:rsidR="00411269" w:rsidRDefault="00411269">
      <w:pPr>
        <w:pStyle w:val="Textpoznpodarou"/>
      </w:pPr>
    </w:p>
  </w:footnote>
  <w:footnote w:id="8">
    <w:p w14:paraId="4565793A" w14:textId="03238071" w:rsidR="00411269" w:rsidRPr="00E54299" w:rsidRDefault="00411269">
      <w:pPr>
        <w:pStyle w:val="Textpoznpodarou"/>
        <w:rPr>
          <w:sz w:val="18"/>
          <w:szCs w:val="18"/>
        </w:rPr>
      </w:pPr>
      <w:r w:rsidRPr="00E54299">
        <w:rPr>
          <w:rStyle w:val="Znakapoznpodarou"/>
          <w:sz w:val="18"/>
          <w:szCs w:val="18"/>
        </w:rPr>
        <w:footnoteRef/>
      </w:r>
      <w:r w:rsidRPr="00E54299">
        <w:rPr>
          <w:sz w:val="18"/>
          <w:szCs w:val="18"/>
        </w:rPr>
        <w:t xml:space="preserve"> ZELINKOVÁ, Olga. </w:t>
      </w:r>
      <w:r w:rsidRPr="00E54299">
        <w:rPr>
          <w:i/>
          <w:iCs/>
          <w:sz w:val="18"/>
          <w:szCs w:val="18"/>
        </w:rPr>
        <w:t xml:space="preserve">Dyslexie v předškolním </w:t>
      </w:r>
      <w:r w:rsidRPr="00E54299">
        <w:rPr>
          <w:i/>
          <w:iCs/>
          <w:sz w:val="18"/>
          <w:szCs w:val="18"/>
        </w:rPr>
        <w:t>věku?</w:t>
      </w:r>
      <w:r w:rsidRPr="00E54299">
        <w:rPr>
          <w:sz w:val="18"/>
          <w:szCs w:val="18"/>
        </w:rPr>
        <w:t>. Praha: nakladatelství Portál, s.r.o., 2008. ISBN 978-80-7367-321-5</w:t>
      </w:r>
      <w:r w:rsidR="00B62096" w:rsidRPr="00E54299">
        <w:rPr>
          <w:sz w:val="18"/>
          <w:szCs w:val="18"/>
        </w:rPr>
        <w:t>.</w:t>
      </w:r>
    </w:p>
  </w:footnote>
  <w:footnote w:id="9">
    <w:p w14:paraId="7E5EEDE9" w14:textId="04030E73" w:rsidR="00411269" w:rsidRPr="00E54299" w:rsidRDefault="00411269">
      <w:pPr>
        <w:pStyle w:val="Textpoznpodarou"/>
        <w:rPr>
          <w:sz w:val="18"/>
          <w:szCs w:val="18"/>
        </w:rPr>
      </w:pPr>
      <w:r w:rsidRPr="00E54299">
        <w:rPr>
          <w:rStyle w:val="Znakapoznpodarou"/>
          <w:sz w:val="18"/>
          <w:szCs w:val="18"/>
        </w:rPr>
        <w:footnoteRef/>
      </w:r>
      <w:r w:rsidRPr="00E54299">
        <w:rPr>
          <w:sz w:val="18"/>
          <w:szCs w:val="18"/>
        </w:rPr>
        <w:t xml:space="preserve"> </w:t>
      </w:r>
      <w:r w:rsidRPr="00B00047">
        <w:rPr>
          <w:sz w:val="18"/>
          <w:szCs w:val="18"/>
        </w:rPr>
        <w:t>K</w:t>
      </w:r>
      <w:r w:rsidRPr="00E54299">
        <w:rPr>
          <w:sz w:val="18"/>
          <w:szCs w:val="18"/>
        </w:rPr>
        <w:t>OLLÁR</w:t>
      </w:r>
      <w:r w:rsidRPr="00B00047">
        <w:rPr>
          <w:sz w:val="18"/>
          <w:szCs w:val="18"/>
        </w:rPr>
        <w:t xml:space="preserve">, Anton. </w:t>
      </w:r>
      <w:r w:rsidRPr="00B00047">
        <w:rPr>
          <w:i/>
          <w:iCs/>
          <w:sz w:val="18"/>
          <w:szCs w:val="18"/>
        </w:rPr>
        <w:t>Ušní lékař odpovídá, radí, informuje, vysvětluje</w:t>
      </w:r>
      <w:r w:rsidRPr="00B00047">
        <w:rPr>
          <w:sz w:val="18"/>
          <w:szCs w:val="18"/>
        </w:rPr>
        <w:t>. Brno: Akademické nakladatelství CERM, 2008. ISBN 978-80-7204-602-7</w:t>
      </w:r>
      <w:r w:rsidR="00B62096" w:rsidRPr="00E54299">
        <w:rPr>
          <w:sz w:val="18"/>
          <w:szCs w:val="18"/>
        </w:rPr>
        <w:t>.</w:t>
      </w:r>
      <w:r w:rsidRPr="00E54299">
        <w:rPr>
          <w:sz w:val="18"/>
          <w:szCs w:val="18"/>
        </w:rPr>
        <w:t xml:space="preserve"> </w:t>
      </w:r>
    </w:p>
  </w:footnote>
  <w:footnote w:id="10">
    <w:p w14:paraId="55FC659E" w14:textId="1D2FA54B" w:rsidR="00411269" w:rsidRPr="00E54299" w:rsidRDefault="00411269">
      <w:pPr>
        <w:pStyle w:val="Textpoznpodarou"/>
        <w:rPr>
          <w:sz w:val="18"/>
          <w:szCs w:val="18"/>
        </w:rPr>
      </w:pPr>
      <w:r w:rsidRPr="00E54299">
        <w:rPr>
          <w:rStyle w:val="Znakapoznpodarou"/>
          <w:sz w:val="18"/>
          <w:szCs w:val="18"/>
        </w:rPr>
        <w:footnoteRef/>
      </w:r>
      <w:r w:rsidRPr="00E54299">
        <w:rPr>
          <w:sz w:val="18"/>
          <w:szCs w:val="18"/>
        </w:rPr>
        <w:t xml:space="preserve"> </w:t>
      </w:r>
      <w:bookmarkStart w:id="5" w:name="_Hlk138090857"/>
      <w:r w:rsidRPr="00E54299">
        <w:rPr>
          <w:sz w:val="18"/>
          <w:szCs w:val="18"/>
        </w:rPr>
        <w:t xml:space="preserve">TOMANOVÁ, </w:t>
      </w:r>
      <w:r w:rsidRPr="00E54299">
        <w:rPr>
          <w:sz w:val="18"/>
          <w:szCs w:val="18"/>
        </w:rPr>
        <w:t>Raina. Když nemáte sluch aneb co je to dysmúzie?</w:t>
      </w:r>
      <w:r w:rsidRPr="00E54299">
        <w:rPr>
          <w:b/>
          <w:bCs/>
          <w:sz w:val="18"/>
          <w:szCs w:val="18"/>
        </w:rPr>
        <w:t xml:space="preserve"> </w:t>
      </w:r>
      <w:r w:rsidRPr="00E54299">
        <w:rPr>
          <w:sz w:val="18"/>
          <w:szCs w:val="18"/>
        </w:rPr>
        <w:t xml:space="preserve">[online]. </w:t>
      </w:r>
      <w:r w:rsidRPr="00E54299">
        <w:rPr>
          <w:i/>
          <w:iCs/>
          <w:sz w:val="18"/>
          <w:szCs w:val="18"/>
        </w:rPr>
        <w:t xml:space="preserve">Muzikanti a kapely, </w:t>
      </w:r>
      <w:r w:rsidRPr="00E54299">
        <w:rPr>
          <w:sz w:val="18"/>
          <w:szCs w:val="18"/>
        </w:rPr>
        <w:t>2023-04-05 [cit. 2023-04-20]. Dostupné z </w:t>
      </w:r>
      <w:hyperlink r:id="rId3" w:history="1">
        <w:r w:rsidRPr="00E54299">
          <w:rPr>
            <w:rStyle w:val="Hypertextovodkaz"/>
            <w:sz w:val="18"/>
            <w:szCs w:val="18"/>
          </w:rPr>
          <w:t>www.muzikantiakapely.cz/magazin/dysmuzie/</w:t>
        </w:r>
      </w:hyperlink>
      <w:bookmarkEnd w:id="5"/>
    </w:p>
  </w:footnote>
  <w:footnote w:id="11">
    <w:p w14:paraId="1663650B" w14:textId="65A2B3B7" w:rsidR="00411269" w:rsidRPr="00E54299" w:rsidRDefault="00411269">
      <w:pPr>
        <w:pStyle w:val="Textpoznpodarou"/>
        <w:rPr>
          <w:sz w:val="18"/>
          <w:szCs w:val="18"/>
        </w:rPr>
      </w:pPr>
      <w:r w:rsidRPr="00E54299">
        <w:rPr>
          <w:rStyle w:val="Znakapoznpodarou"/>
          <w:sz w:val="18"/>
          <w:szCs w:val="18"/>
        </w:rPr>
        <w:footnoteRef/>
      </w:r>
      <w:r w:rsidRPr="00E54299">
        <w:rPr>
          <w:sz w:val="18"/>
          <w:szCs w:val="18"/>
        </w:rPr>
        <w:t xml:space="preserve"> </w:t>
      </w:r>
      <w:r w:rsidRPr="00E54299">
        <w:rPr>
          <w:sz w:val="18"/>
          <w:szCs w:val="18"/>
        </w:rPr>
        <w:t xml:space="preserve">WebMD Editorial Contributors. What Is Auditory Processing Disorder? [online]. </w:t>
      </w:r>
      <w:r w:rsidRPr="00E54299">
        <w:rPr>
          <w:i/>
          <w:iCs/>
          <w:sz w:val="18"/>
          <w:szCs w:val="18"/>
        </w:rPr>
        <w:t>WebMD</w:t>
      </w:r>
      <w:r w:rsidRPr="00E54299">
        <w:rPr>
          <w:b/>
          <w:bCs/>
          <w:sz w:val="18"/>
          <w:szCs w:val="18"/>
        </w:rPr>
        <w:t xml:space="preserve">, </w:t>
      </w:r>
      <w:r w:rsidRPr="00E54299">
        <w:rPr>
          <w:sz w:val="18"/>
          <w:szCs w:val="18"/>
        </w:rPr>
        <w:t>2023 [cit.2023-05-25]. Dostupné z www.webmd.com/brain/auditory-processing-disorder</w:t>
      </w:r>
    </w:p>
  </w:footnote>
  <w:footnote w:id="12">
    <w:p w14:paraId="78F7E2FB" w14:textId="77777777" w:rsidR="0042546C" w:rsidRPr="0042546C" w:rsidRDefault="0042546C" w:rsidP="0042546C">
      <w:pPr>
        <w:pStyle w:val="Textpoznpodarou"/>
        <w:rPr>
          <w:sz w:val="18"/>
          <w:szCs w:val="18"/>
        </w:rPr>
      </w:pPr>
      <w:r w:rsidRPr="00E54299">
        <w:rPr>
          <w:rStyle w:val="Znakapoznpodarou"/>
          <w:sz w:val="18"/>
          <w:szCs w:val="18"/>
        </w:rPr>
        <w:footnoteRef/>
      </w:r>
      <w:r w:rsidRPr="00E54299">
        <w:rPr>
          <w:sz w:val="18"/>
          <w:szCs w:val="18"/>
        </w:rPr>
        <w:t xml:space="preserve"> </w:t>
      </w:r>
      <w:bookmarkStart w:id="6" w:name="_Hlk138090912"/>
      <w:r w:rsidRPr="00E54299">
        <w:rPr>
          <w:sz w:val="18"/>
          <w:szCs w:val="18"/>
        </w:rPr>
        <w:t xml:space="preserve">AYOTTE, Julie and </w:t>
      </w:r>
      <w:r w:rsidRPr="00E54299">
        <w:rPr>
          <w:sz w:val="18"/>
          <w:szCs w:val="18"/>
        </w:rPr>
        <w:t xml:space="preserve">others. Patterns of music agnosia associated with middle cerebral artery infarcts, Brain [online]. </w:t>
      </w:r>
      <w:r w:rsidRPr="00E54299">
        <w:rPr>
          <w:i/>
          <w:iCs/>
          <w:sz w:val="18"/>
          <w:szCs w:val="18"/>
        </w:rPr>
        <w:t>OXFORD ACADEMIC,</w:t>
      </w:r>
      <w:r w:rsidRPr="00E54299">
        <w:rPr>
          <w:sz w:val="18"/>
          <w:szCs w:val="18"/>
        </w:rPr>
        <w:t xml:space="preserve"> [cit.2023-05-25] Dostupné z www.</w:t>
      </w:r>
      <w:hyperlink r:id="rId4" w:history="1">
        <w:r w:rsidRPr="00E54299">
          <w:rPr>
            <w:rStyle w:val="Hypertextovodkaz"/>
            <w:sz w:val="18"/>
            <w:szCs w:val="18"/>
          </w:rPr>
          <w:t>doi.org/10.1093/brain/123.9.1926</w:t>
        </w:r>
      </w:hyperlink>
      <w:bookmarkEnd w:id="6"/>
      <w:r w:rsidRPr="0042546C">
        <w:rPr>
          <w:sz w:val="18"/>
          <w:szCs w:val="18"/>
        </w:rPr>
        <w:t xml:space="preserve"> </w:t>
      </w:r>
    </w:p>
    <w:p w14:paraId="3AA5F5FD" w14:textId="58CBAA33" w:rsidR="0042546C" w:rsidRDefault="0042546C">
      <w:pPr>
        <w:pStyle w:val="Textpoznpodarou"/>
      </w:pPr>
    </w:p>
  </w:footnote>
  <w:footnote w:id="13">
    <w:p w14:paraId="33531C04" w14:textId="732091B8" w:rsidR="008F01A5" w:rsidRPr="00E54299" w:rsidRDefault="008F01A5" w:rsidP="008B04F8">
      <w:pPr>
        <w:pStyle w:val="Textpoznpodarou"/>
        <w:jc w:val="both"/>
        <w:rPr>
          <w:sz w:val="18"/>
          <w:szCs w:val="18"/>
        </w:rPr>
      </w:pPr>
      <w:r w:rsidRPr="00E54299">
        <w:rPr>
          <w:rStyle w:val="Znakapoznpodarou"/>
          <w:sz w:val="18"/>
          <w:szCs w:val="18"/>
        </w:rPr>
        <w:footnoteRef/>
      </w:r>
      <w:r w:rsidRPr="00E54299">
        <w:rPr>
          <w:sz w:val="18"/>
          <w:szCs w:val="18"/>
        </w:rPr>
        <w:t xml:space="preserve"> STEWART Lauren and </w:t>
      </w:r>
      <w:r w:rsidRPr="00E54299">
        <w:rPr>
          <w:sz w:val="18"/>
          <w:szCs w:val="18"/>
        </w:rPr>
        <w:t xml:space="preserve">others. Music and the brain: disorders of musical listening [online]. </w:t>
      </w:r>
      <w:r w:rsidRPr="00E54299">
        <w:rPr>
          <w:i/>
          <w:iCs/>
          <w:sz w:val="18"/>
          <w:szCs w:val="18"/>
        </w:rPr>
        <w:t>Brain</w:t>
      </w:r>
      <w:r w:rsidRPr="00E54299">
        <w:rPr>
          <w:sz w:val="18"/>
          <w:szCs w:val="18"/>
        </w:rPr>
        <w:t xml:space="preserve">, [cit.2023-05-24]. Dostupné z </w:t>
      </w:r>
      <w:hyperlink r:id="rId5" w:history="1">
        <w:r w:rsidRPr="00E54299">
          <w:rPr>
            <w:rStyle w:val="Hypertextovodkaz"/>
            <w:sz w:val="18"/>
            <w:szCs w:val="18"/>
          </w:rPr>
          <w:t>www.doi.org/10.1093/brain/awl171</w:t>
        </w:r>
      </w:hyperlink>
    </w:p>
  </w:footnote>
  <w:footnote w:id="14">
    <w:p w14:paraId="5A7B0584" w14:textId="15F35737" w:rsidR="008F01A5" w:rsidRPr="00E54299" w:rsidRDefault="008F01A5" w:rsidP="008B04F8">
      <w:pPr>
        <w:pStyle w:val="Textpoznpodarou"/>
        <w:jc w:val="both"/>
        <w:rPr>
          <w:sz w:val="18"/>
          <w:szCs w:val="18"/>
        </w:rPr>
      </w:pPr>
      <w:r w:rsidRPr="00E54299">
        <w:rPr>
          <w:rStyle w:val="Znakapoznpodarou"/>
          <w:sz w:val="18"/>
          <w:szCs w:val="18"/>
        </w:rPr>
        <w:footnoteRef/>
      </w:r>
      <w:r w:rsidRPr="00E54299">
        <w:rPr>
          <w:sz w:val="18"/>
          <w:szCs w:val="18"/>
        </w:rPr>
        <w:t xml:space="preserve"> BENDOVÁ, Petra. </w:t>
      </w:r>
      <w:r w:rsidRPr="00E54299">
        <w:rPr>
          <w:i/>
          <w:iCs/>
          <w:sz w:val="18"/>
          <w:szCs w:val="18"/>
        </w:rPr>
        <w:t>Základy speciální pedagogiky nejen pro speciální pedagogy.</w:t>
      </w:r>
      <w:r w:rsidRPr="00E54299">
        <w:rPr>
          <w:sz w:val="18"/>
          <w:szCs w:val="18"/>
        </w:rPr>
        <w:t xml:space="preserve"> Hradec Králové: nakladatelství Gaudeamus, 2015. ISBN 978-80-7435-422-9.</w:t>
      </w:r>
    </w:p>
  </w:footnote>
  <w:footnote w:id="15">
    <w:p w14:paraId="50541390" w14:textId="4307CAB9" w:rsidR="000701B8" w:rsidRPr="00B00047" w:rsidRDefault="000701B8" w:rsidP="008B04F8">
      <w:pPr>
        <w:pStyle w:val="Textpoznpodarou"/>
        <w:jc w:val="both"/>
        <w:rPr>
          <w:sz w:val="18"/>
          <w:szCs w:val="18"/>
        </w:rPr>
      </w:pPr>
      <w:r w:rsidRPr="00E54299">
        <w:rPr>
          <w:rStyle w:val="Znakapoznpodarou"/>
          <w:sz w:val="18"/>
          <w:szCs w:val="18"/>
        </w:rPr>
        <w:footnoteRef/>
      </w:r>
      <w:r w:rsidRPr="00E54299">
        <w:rPr>
          <w:sz w:val="18"/>
          <w:szCs w:val="18"/>
        </w:rPr>
        <w:t xml:space="preserve"> </w:t>
      </w:r>
      <w:r w:rsidRPr="00B00047">
        <w:rPr>
          <w:sz w:val="18"/>
          <w:szCs w:val="18"/>
        </w:rPr>
        <w:t>V</w:t>
      </w:r>
      <w:r w:rsidRPr="00E54299">
        <w:rPr>
          <w:sz w:val="18"/>
          <w:szCs w:val="18"/>
        </w:rPr>
        <w:t>AŠUTOVÁ</w:t>
      </w:r>
      <w:r w:rsidRPr="00B00047">
        <w:rPr>
          <w:sz w:val="18"/>
          <w:szCs w:val="18"/>
        </w:rPr>
        <w:t xml:space="preserve">, Maria, </w:t>
      </w:r>
      <w:r w:rsidRPr="00B00047">
        <w:rPr>
          <w:sz w:val="18"/>
          <w:szCs w:val="18"/>
        </w:rPr>
        <w:t xml:space="preserve">ed. </w:t>
      </w:r>
      <w:r w:rsidRPr="00B00047">
        <w:rPr>
          <w:i/>
          <w:iCs/>
          <w:sz w:val="18"/>
          <w:szCs w:val="18"/>
        </w:rPr>
        <w:t>Specifické vývojové poruchy učení a chování: SPUCH: sborník prací studentů Filozofické fakulty OU</w:t>
      </w:r>
      <w:r w:rsidRPr="00B00047">
        <w:rPr>
          <w:sz w:val="18"/>
          <w:szCs w:val="18"/>
        </w:rPr>
        <w:t>.</w:t>
      </w:r>
      <w:r w:rsidRPr="00E54299">
        <w:rPr>
          <w:sz w:val="18"/>
          <w:szCs w:val="18"/>
        </w:rPr>
        <w:t xml:space="preserve"> </w:t>
      </w:r>
      <w:r w:rsidRPr="00B00047">
        <w:rPr>
          <w:sz w:val="18"/>
          <w:szCs w:val="18"/>
        </w:rPr>
        <w:t>V Ostravě: Ostravská univerzita, Filozofická fakulta, 2007</w:t>
      </w:r>
      <w:r w:rsidRPr="00E54299">
        <w:rPr>
          <w:sz w:val="18"/>
          <w:szCs w:val="18"/>
        </w:rPr>
        <w:t xml:space="preserve">. </w:t>
      </w:r>
      <w:r w:rsidRPr="00B00047">
        <w:rPr>
          <w:sz w:val="18"/>
          <w:szCs w:val="18"/>
        </w:rPr>
        <w:t>ISBN 978-80-7368-320-7</w:t>
      </w:r>
      <w:r w:rsidRPr="00E54299">
        <w:rPr>
          <w:sz w:val="18"/>
          <w:szCs w:val="18"/>
        </w:rPr>
        <w:t>.</w:t>
      </w:r>
    </w:p>
    <w:p w14:paraId="5161442F" w14:textId="447F6363" w:rsidR="000701B8" w:rsidRPr="00E54299" w:rsidRDefault="000701B8" w:rsidP="008B04F8">
      <w:pPr>
        <w:pStyle w:val="Textpoznpodarou"/>
        <w:jc w:val="both"/>
        <w:rPr>
          <w:sz w:val="18"/>
          <w:szCs w:val="18"/>
        </w:rPr>
      </w:pPr>
      <w:r w:rsidRPr="00E54299">
        <w:rPr>
          <w:sz w:val="18"/>
          <w:szCs w:val="18"/>
        </w:rPr>
        <w:t xml:space="preserve"> </w:t>
      </w:r>
    </w:p>
  </w:footnote>
  <w:footnote w:id="16">
    <w:p w14:paraId="55BE6894" w14:textId="30840E19" w:rsidR="000701B8" w:rsidRPr="00E54299" w:rsidRDefault="000701B8" w:rsidP="008B04F8">
      <w:pPr>
        <w:pStyle w:val="Textpoznpodarou"/>
        <w:jc w:val="both"/>
        <w:rPr>
          <w:sz w:val="18"/>
          <w:szCs w:val="18"/>
        </w:rPr>
      </w:pPr>
      <w:r w:rsidRPr="00E54299">
        <w:rPr>
          <w:rStyle w:val="Znakapoznpodarou"/>
          <w:sz w:val="18"/>
          <w:szCs w:val="18"/>
        </w:rPr>
        <w:footnoteRef/>
      </w:r>
      <w:r w:rsidRPr="00E54299">
        <w:rPr>
          <w:sz w:val="18"/>
          <w:szCs w:val="18"/>
        </w:rPr>
        <w:t xml:space="preserve"> </w:t>
      </w:r>
      <w:r w:rsidRPr="00F1040B">
        <w:rPr>
          <w:sz w:val="18"/>
          <w:szCs w:val="18"/>
        </w:rPr>
        <w:t>S</w:t>
      </w:r>
      <w:r w:rsidRPr="00E54299">
        <w:rPr>
          <w:sz w:val="18"/>
          <w:szCs w:val="18"/>
        </w:rPr>
        <w:t>ELIKOWITZ</w:t>
      </w:r>
      <w:r w:rsidRPr="00F1040B">
        <w:rPr>
          <w:sz w:val="18"/>
          <w:szCs w:val="18"/>
        </w:rPr>
        <w:t xml:space="preserve">, Mark. </w:t>
      </w:r>
      <w:r w:rsidRPr="00F1040B">
        <w:rPr>
          <w:i/>
          <w:iCs/>
          <w:sz w:val="18"/>
          <w:szCs w:val="18"/>
        </w:rPr>
        <w:t>Dyslexie a jiné poruchy učení: co to jsou specifické poruchy učení a jak se diagnostikují, o poruchách koordinace a o nemotornosti, sociální a emocionální vývoj dítěte, jak mohou svým dětem pomoci rodiče a jak to bývá v dospělosti</w:t>
      </w:r>
      <w:r w:rsidRPr="00F1040B">
        <w:rPr>
          <w:sz w:val="18"/>
          <w:szCs w:val="18"/>
        </w:rPr>
        <w:t>.</w:t>
      </w:r>
      <w:r w:rsidRPr="00E54299">
        <w:rPr>
          <w:sz w:val="18"/>
          <w:szCs w:val="18"/>
        </w:rPr>
        <w:t xml:space="preserve"> </w:t>
      </w:r>
      <w:r w:rsidRPr="00F1040B">
        <w:rPr>
          <w:sz w:val="18"/>
          <w:szCs w:val="18"/>
        </w:rPr>
        <w:t>Praha: Grada, 2000. ISBN 80-7169-773-7</w:t>
      </w:r>
      <w:r w:rsidRPr="00E54299">
        <w:rPr>
          <w:sz w:val="18"/>
          <w:szCs w:val="18"/>
        </w:rPr>
        <w:t xml:space="preserve">. </w:t>
      </w:r>
    </w:p>
  </w:footnote>
  <w:footnote w:id="17">
    <w:p w14:paraId="2B2068E8" w14:textId="642FE0A6" w:rsidR="000701B8" w:rsidRPr="00E54299" w:rsidRDefault="000701B8" w:rsidP="008B04F8">
      <w:pPr>
        <w:pStyle w:val="Textpoznpodarou"/>
        <w:jc w:val="both"/>
        <w:rPr>
          <w:sz w:val="18"/>
          <w:szCs w:val="18"/>
        </w:rPr>
      </w:pPr>
      <w:r w:rsidRPr="00E54299">
        <w:rPr>
          <w:rStyle w:val="Znakapoznpodarou"/>
          <w:sz w:val="18"/>
          <w:szCs w:val="18"/>
        </w:rPr>
        <w:footnoteRef/>
      </w:r>
      <w:r w:rsidRPr="00E54299">
        <w:rPr>
          <w:sz w:val="18"/>
          <w:szCs w:val="18"/>
        </w:rPr>
        <w:t xml:space="preserve"> Michalová, Zdeňka. </w:t>
      </w:r>
      <w:r w:rsidRPr="00E54299">
        <w:rPr>
          <w:i/>
          <w:iCs/>
          <w:sz w:val="18"/>
          <w:szCs w:val="18"/>
        </w:rPr>
        <w:t>Vybrané kapitoly z problematiky specifických poruch učení</w:t>
      </w:r>
      <w:r w:rsidRPr="00E54299">
        <w:rPr>
          <w:sz w:val="18"/>
          <w:szCs w:val="18"/>
        </w:rPr>
        <w:t>. Liberec: Technická univerzita v Liberci, 2008. ISBN 978-80-7372-318-7.</w:t>
      </w:r>
    </w:p>
  </w:footnote>
  <w:footnote w:id="18">
    <w:p w14:paraId="6CEE0648" w14:textId="09820813" w:rsidR="000701B8" w:rsidRPr="00E54299" w:rsidRDefault="000701B8" w:rsidP="008B04F8">
      <w:pPr>
        <w:pStyle w:val="Textpoznpodarou"/>
        <w:jc w:val="both"/>
        <w:rPr>
          <w:sz w:val="18"/>
          <w:szCs w:val="18"/>
        </w:rPr>
      </w:pPr>
      <w:r w:rsidRPr="00E54299">
        <w:rPr>
          <w:rStyle w:val="Znakapoznpodarou"/>
          <w:sz w:val="18"/>
          <w:szCs w:val="18"/>
        </w:rPr>
        <w:footnoteRef/>
      </w:r>
      <w:r w:rsidRPr="00E54299">
        <w:rPr>
          <w:sz w:val="18"/>
          <w:szCs w:val="18"/>
        </w:rPr>
        <w:t xml:space="preserve"> </w:t>
      </w:r>
      <w:r w:rsidRPr="00BF669D">
        <w:rPr>
          <w:sz w:val="18"/>
          <w:szCs w:val="18"/>
        </w:rPr>
        <w:t xml:space="preserve">VAŠUTOVÁ, Maria, </w:t>
      </w:r>
      <w:r w:rsidRPr="00BF669D">
        <w:rPr>
          <w:sz w:val="18"/>
          <w:szCs w:val="18"/>
        </w:rPr>
        <w:t xml:space="preserve">ed. </w:t>
      </w:r>
      <w:r w:rsidRPr="00BF669D">
        <w:rPr>
          <w:i/>
          <w:iCs/>
          <w:sz w:val="18"/>
          <w:szCs w:val="18"/>
        </w:rPr>
        <w:t>Specifické vývojové poruchy učení a chování: SPUCH: sborník prací studentů Filozofické fakulty OU</w:t>
      </w:r>
      <w:r w:rsidRPr="00BF669D">
        <w:rPr>
          <w:sz w:val="18"/>
          <w:szCs w:val="18"/>
        </w:rPr>
        <w:t>. V Ostravě: Ostravská univerzita, Filozofická fakulta, 2007. ISBN 978-80-7368-320-7.</w:t>
      </w:r>
    </w:p>
  </w:footnote>
  <w:footnote w:id="19">
    <w:p w14:paraId="2842EF49" w14:textId="54B52968" w:rsidR="000701B8" w:rsidRPr="00E54299" w:rsidRDefault="000701B8" w:rsidP="008B04F8">
      <w:pPr>
        <w:pStyle w:val="Textpoznpodarou"/>
        <w:jc w:val="both"/>
        <w:rPr>
          <w:sz w:val="18"/>
          <w:szCs w:val="18"/>
        </w:rPr>
      </w:pPr>
      <w:bookmarkStart w:id="10" w:name="_Hlk138101563"/>
      <w:bookmarkStart w:id="11" w:name="_Hlk138101582"/>
      <w:r w:rsidRPr="00E54299">
        <w:rPr>
          <w:rStyle w:val="Znakapoznpodarou"/>
          <w:sz w:val="18"/>
          <w:szCs w:val="18"/>
        </w:rPr>
        <w:footnoteRef/>
      </w:r>
      <w:bookmarkEnd w:id="10"/>
      <w:r w:rsidRPr="00E54299">
        <w:rPr>
          <w:sz w:val="18"/>
          <w:szCs w:val="18"/>
        </w:rPr>
        <w:t xml:space="preserve"> </w:t>
      </w:r>
      <w:bookmarkEnd w:id="11"/>
      <w:r w:rsidRPr="00E54299">
        <w:rPr>
          <w:sz w:val="18"/>
          <w:szCs w:val="18"/>
        </w:rPr>
        <w:t xml:space="preserve">BENDOVÁ, Petra. </w:t>
      </w:r>
      <w:r w:rsidRPr="00E54299">
        <w:rPr>
          <w:i/>
          <w:iCs/>
          <w:sz w:val="18"/>
          <w:szCs w:val="18"/>
        </w:rPr>
        <w:t>Základy speciální pedagogiky nejen pro speciální pedagogy.</w:t>
      </w:r>
      <w:r w:rsidRPr="00E54299">
        <w:rPr>
          <w:sz w:val="18"/>
          <w:szCs w:val="18"/>
        </w:rPr>
        <w:t xml:space="preserve"> Hradec Králové: nakladatelství Gaudeamus, 2015. ISBN 978-80-7435-422-9.</w:t>
      </w:r>
    </w:p>
  </w:footnote>
  <w:footnote w:id="20">
    <w:p w14:paraId="3F98AF2B" w14:textId="1DB74582" w:rsidR="000701B8" w:rsidRPr="00E54299" w:rsidRDefault="000701B8" w:rsidP="008B04F8">
      <w:pPr>
        <w:pStyle w:val="Textpoznpodarou"/>
        <w:jc w:val="both"/>
        <w:rPr>
          <w:sz w:val="18"/>
          <w:szCs w:val="18"/>
        </w:rPr>
      </w:pPr>
      <w:r w:rsidRPr="00E54299">
        <w:rPr>
          <w:rStyle w:val="Znakapoznpodarou"/>
          <w:sz w:val="18"/>
          <w:szCs w:val="18"/>
        </w:rPr>
        <w:footnoteRef/>
      </w:r>
      <w:r w:rsidRPr="00E54299">
        <w:rPr>
          <w:sz w:val="18"/>
          <w:szCs w:val="18"/>
        </w:rPr>
        <w:t xml:space="preserve"> ZELINKOVÁ, Olga. </w:t>
      </w:r>
      <w:r w:rsidRPr="00E54299">
        <w:rPr>
          <w:i/>
          <w:iCs/>
          <w:sz w:val="18"/>
          <w:szCs w:val="18"/>
        </w:rPr>
        <w:t xml:space="preserve">Dyslexie v předškolním </w:t>
      </w:r>
      <w:r w:rsidRPr="00E54299">
        <w:rPr>
          <w:i/>
          <w:iCs/>
          <w:sz w:val="18"/>
          <w:szCs w:val="18"/>
        </w:rPr>
        <w:t>věku?</w:t>
      </w:r>
      <w:r w:rsidRPr="00E54299">
        <w:rPr>
          <w:sz w:val="18"/>
          <w:szCs w:val="18"/>
        </w:rPr>
        <w:t>. Praha: nakladatelství Portál, s.r.o., 2008. ISBN 978-80-7367-321-5</w:t>
      </w:r>
    </w:p>
  </w:footnote>
  <w:footnote w:id="21">
    <w:p w14:paraId="43728D3D" w14:textId="1A6DAB51" w:rsidR="000701B8" w:rsidRPr="00E54299" w:rsidRDefault="000701B8" w:rsidP="008B04F8">
      <w:pPr>
        <w:pStyle w:val="Textpoznpodarou"/>
        <w:jc w:val="both"/>
        <w:rPr>
          <w:sz w:val="18"/>
          <w:szCs w:val="18"/>
        </w:rPr>
      </w:pPr>
      <w:r w:rsidRPr="00E54299">
        <w:rPr>
          <w:rStyle w:val="Znakapoznpodarou"/>
          <w:sz w:val="18"/>
          <w:szCs w:val="18"/>
        </w:rPr>
        <w:footnoteRef/>
      </w:r>
      <w:r w:rsidRPr="00E54299">
        <w:rPr>
          <w:sz w:val="18"/>
          <w:szCs w:val="18"/>
        </w:rPr>
        <w:t xml:space="preserve"> </w:t>
      </w:r>
      <w:r w:rsidRPr="00F1040B">
        <w:rPr>
          <w:sz w:val="18"/>
          <w:szCs w:val="18"/>
        </w:rPr>
        <w:t>S</w:t>
      </w:r>
      <w:r w:rsidRPr="00E54299">
        <w:rPr>
          <w:sz w:val="18"/>
          <w:szCs w:val="18"/>
        </w:rPr>
        <w:t>ELIKOWITZ</w:t>
      </w:r>
      <w:r w:rsidRPr="00F1040B">
        <w:rPr>
          <w:sz w:val="18"/>
          <w:szCs w:val="18"/>
        </w:rPr>
        <w:t xml:space="preserve">, Mark. </w:t>
      </w:r>
      <w:r w:rsidRPr="00F1040B">
        <w:rPr>
          <w:i/>
          <w:iCs/>
          <w:sz w:val="18"/>
          <w:szCs w:val="18"/>
        </w:rPr>
        <w:t>Dyslexie a jiné poruchy učení: co to jsou specifické poruchy učení a jak se diagnostikují, o poruchách koordinace a o nemotornosti, sociální a emocionální vývoj dítěte, jak mohou svým dětem pomoci rodiče a jak to bývá v dospělosti</w:t>
      </w:r>
      <w:r w:rsidRPr="00F1040B">
        <w:rPr>
          <w:sz w:val="18"/>
          <w:szCs w:val="18"/>
        </w:rPr>
        <w:t>.</w:t>
      </w:r>
      <w:r w:rsidRPr="00E54299">
        <w:rPr>
          <w:sz w:val="18"/>
          <w:szCs w:val="18"/>
        </w:rPr>
        <w:t xml:space="preserve"> </w:t>
      </w:r>
      <w:r w:rsidRPr="00F1040B">
        <w:rPr>
          <w:sz w:val="18"/>
          <w:szCs w:val="18"/>
        </w:rPr>
        <w:t>Praha: Grada, 2000. ISBN 80-7169-773-7</w:t>
      </w:r>
      <w:r w:rsidRPr="00E54299">
        <w:rPr>
          <w:sz w:val="18"/>
          <w:szCs w:val="18"/>
        </w:rPr>
        <w:t xml:space="preserve">. </w:t>
      </w:r>
    </w:p>
  </w:footnote>
  <w:footnote w:id="22">
    <w:p w14:paraId="28292432" w14:textId="06ED2D47" w:rsidR="00E54299" w:rsidRPr="00E54299" w:rsidRDefault="00E54299" w:rsidP="008B04F8">
      <w:pPr>
        <w:pStyle w:val="Textpoznpodarou"/>
        <w:jc w:val="both"/>
        <w:rPr>
          <w:sz w:val="18"/>
          <w:szCs w:val="18"/>
        </w:rPr>
      </w:pPr>
      <w:r w:rsidRPr="00E54299">
        <w:rPr>
          <w:rStyle w:val="Znakapoznpodarou"/>
          <w:sz w:val="18"/>
          <w:szCs w:val="18"/>
        </w:rPr>
        <w:footnoteRef/>
      </w:r>
      <w:r w:rsidRPr="00E54299">
        <w:rPr>
          <w:sz w:val="18"/>
          <w:szCs w:val="18"/>
        </w:rPr>
        <w:t xml:space="preserve"> </w:t>
      </w:r>
      <w:bookmarkStart w:id="15" w:name="_Hlk138102319"/>
      <w:r w:rsidRPr="00E54299">
        <w:rPr>
          <w:sz w:val="18"/>
          <w:szCs w:val="18"/>
        </w:rPr>
        <w:t xml:space="preserve">BENDOVÁ, Petra. </w:t>
      </w:r>
      <w:r w:rsidRPr="00E54299">
        <w:rPr>
          <w:i/>
          <w:iCs/>
          <w:sz w:val="18"/>
          <w:szCs w:val="18"/>
        </w:rPr>
        <w:t>Základy speciální pedagogiky nejen pro speciální pedagogy.</w:t>
      </w:r>
      <w:r w:rsidRPr="00E54299">
        <w:rPr>
          <w:sz w:val="18"/>
          <w:szCs w:val="18"/>
        </w:rPr>
        <w:t xml:space="preserve"> Hradec Králové: nakladatelství Gaudeamus, 2015. ISBN 978-80-7435-422-9.</w:t>
      </w:r>
      <w:bookmarkEnd w:id="15"/>
    </w:p>
  </w:footnote>
  <w:footnote w:id="23">
    <w:p w14:paraId="08B33A11" w14:textId="0A4F2730" w:rsidR="00E54299" w:rsidRPr="00E54299" w:rsidRDefault="00E54299" w:rsidP="008B04F8">
      <w:pPr>
        <w:pStyle w:val="Textpoznpodarou"/>
        <w:jc w:val="both"/>
      </w:pPr>
      <w:r w:rsidRPr="00E54299">
        <w:rPr>
          <w:rStyle w:val="Znakapoznpodarou"/>
          <w:sz w:val="18"/>
          <w:szCs w:val="18"/>
        </w:rPr>
        <w:footnoteRef/>
      </w:r>
      <w:r w:rsidRPr="00E54299">
        <w:rPr>
          <w:sz w:val="18"/>
          <w:szCs w:val="18"/>
        </w:rPr>
        <w:t xml:space="preserve"> </w:t>
      </w:r>
      <w:bookmarkStart w:id="16" w:name="_Hlk138101713"/>
      <w:r w:rsidRPr="00E54299">
        <w:rPr>
          <w:sz w:val="18"/>
          <w:szCs w:val="18"/>
        </w:rPr>
        <w:t xml:space="preserve">Michalová, Zdeňka. </w:t>
      </w:r>
      <w:r w:rsidRPr="00E54299">
        <w:rPr>
          <w:i/>
          <w:iCs/>
          <w:sz w:val="18"/>
          <w:szCs w:val="18"/>
        </w:rPr>
        <w:t>Vybrané kapitoly z problematiky specifických poruch učení</w:t>
      </w:r>
      <w:r w:rsidRPr="00E54299">
        <w:rPr>
          <w:sz w:val="18"/>
          <w:szCs w:val="18"/>
        </w:rPr>
        <w:t>. Liberec: Technická univerzita v Liberci, 2008. ISBN 978-80-7372-318-7.</w:t>
      </w:r>
    </w:p>
    <w:bookmarkEnd w:id="16"/>
  </w:footnote>
  <w:footnote w:id="24">
    <w:p w14:paraId="07E0999C" w14:textId="3BB49B31" w:rsidR="00E54299" w:rsidRPr="00E54299" w:rsidRDefault="00E54299" w:rsidP="008B04F8">
      <w:pPr>
        <w:pStyle w:val="Textpoznpodarou"/>
        <w:jc w:val="both"/>
        <w:rPr>
          <w:sz w:val="18"/>
          <w:szCs w:val="18"/>
        </w:rPr>
      </w:pPr>
      <w:r w:rsidRPr="00E54299">
        <w:rPr>
          <w:rStyle w:val="Znakapoznpodarou"/>
          <w:sz w:val="18"/>
          <w:szCs w:val="18"/>
        </w:rPr>
        <w:footnoteRef/>
      </w:r>
      <w:r w:rsidRPr="00E54299">
        <w:rPr>
          <w:sz w:val="18"/>
          <w:szCs w:val="18"/>
        </w:rPr>
        <w:t xml:space="preserve"> </w:t>
      </w:r>
      <w:bookmarkStart w:id="17" w:name="_Hlk138102013"/>
      <w:r w:rsidRPr="00E54299">
        <w:rPr>
          <w:sz w:val="18"/>
          <w:szCs w:val="18"/>
        </w:rPr>
        <w:t xml:space="preserve">Michalová, Zdeňka. </w:t>
      </w:r>
      <w:r w:rsidRPr="00E54299">
        <w:rPr>
          <w:i/>
          <w:iCs/>
          <w:sz w:val="18"/>
          <w:szCs w:val="18"/>
        </w:rPr>
        <w:t>Vybrané kapitoly z problematiky specifických poruch učení</w:t>
      </w:r>
      <w:r w:rsidRPr="00E54299">
        <w:rPr>
          <w:sz w:val="18"/>
          <w:szCs w:val="18"/>
        </w:rPr>
        <w:t>. Liberec: Technická univerzita v Liberci, 2008. ISBN 978-80-7372-318-7.</w:t>
      </w:r>
      <w:bookmarkEnd w:id="17"/>
    </w:p>
  </w:footnote>
  <w:footnote w:id="25">
    <w:p w14:paraId="2A7EAB15" w14:textId="2D516EEE" w:rsidR="00E54299" w:rsidRPr="00E54299" w:rsidRDefault="00E54299" w:rsidP="008B04F8">
      <w:pPr>
        <w:pStyle w:val="Textpoznpodarou"/>
        <w:jc w:val="both"/>
        <w:rPr>
          <w:sz w:val="18"/>
          <w:szCs w:val="18"/>
        </w:rPr>
      </w:pPr>
      <w:r w:rsidRPr="00E54299">
        <w:rPr>
          <w:rStyle w:val="Znakapoznpodarou"/>
          <w:sz w:val="18"/>
          <w:szCs w:val="18"/>
        </w:rPr>
        <w:footnoteRef/>
      </w:r>
      <w:r w:rsidRPr="00E54299">
        <w:rPr>
          <w:sz w:val="18"/>
          <w:szCs w:val="18"/>
        </w:rPr>
        <w:t xml:space="preserve"> BARTOŇOVÁ, Miroslava. </w:t>
      </w:r>
      <w:r w:rsidRPr="00E54299">
        <w:rPr>
          <w:i/>
          <w:iCs/>
          <w:sz w:val="18"/>
          <w:szCs w:val="18"/>
        </w:rPr>
        <w:t>Kapitoly ze specifických poruch učení</w:t>
      </w:r>
      <w:r w:rsidRPr="00E54299">
        <w:rPr>
          <w:sz w:val="18"/>
          <w:szCs w:val="18"/>
        </w:rPr>
        <w:t>. I, Vymezení současné problematiky. Brno: Masarykova univerzita, 2004. ISBN 8021036133.</w:t>
      </w:r>
    </w:p>
  </w:footnote>
  <w:footnote w:id="26">
    <w:p w14:paraId="24DC06A4" w14:textId="7C0B1E81" w:rsidR="00E54299" w:rsidRDefault="00E54299" w:rsidP="008B04F8">
      <w:pPr>
        <w:pStyle w:val="Textpoznpodarou"/>
        <w:jc w:val="both"/>
      </w:pPr>
      <w:r w:rsidRPr="00E54299">
        <w:rPr>
          <w:rStyle w:val="Znakapoznpodarou"/>
          <w:sz w:val="18"/>
          <w:szCs w:val="18"/>
        </w:rPr>
        <w:footnoteRef/>
      </w:r>
      <w:r w:rsidRPr="00E54299">
        <w:rPr>
          <w:sz w:val="18"/>
          <w:szCs w:val="18"/>
        </w:rPr>
        <w:t xml:space="preserve"> BARTOŇOVÁ, Miroslava. </w:t>
      </w:r>
      <w:r w:rsidRPr="00E54299">
        <w:rPr>
          <w:i/>
          <w:iCs/>
          <w:sz w:val="18"/>
          <w:szCs w:val="18"/>
        </w:rPr>
        <w:t>Kapitoly ze specifických poruch učení</w:t>
      </w:r>
      <w:r w:rsidRPr="00E54299">
        <w:rPr>
          <w:sz w:val="18"/>
          <w:szCs w:val="18"/>
        </w:rPr>
        <w:t>. I, Vymezení současné problematiky. Brno: Masarykova univerzita, 2004. ISBN 8021036133</w:t>
      </w:r>
      <w:r w:rsidRPr="00E54299">
        <w:t>.</w:t>
      </w:r>
    </w:p>
  </w:footnote>
  <w:footnote w:id="27">
    <w:p w14:paraId="3D42F404" w14:textId="7CDCDD44" w:rsidR="00E54299" w:rsidRPr="00E54299" w:rsidRDefault="00E54299" w:rsidP="008B04F8">
      <w:pPr>
        <w:pStyle w:val="Textpoznpodarou"/>
        <w:jc w:val="both"/>
        <w:rPr>
          <w:sz w:val="18"/>
          <w:szCs w:val="18"/>
        </w:rPr>
      </w:pPr>
      <w:r w:rsidRPr="00E54299">
        <w:rPr>
          <w:rStyle w:val="Znakapoznpodarou"/>
          <w:sz w:val="18"/>
          <w:szCs w:val="18"/>
        </w:rPr>
        <w:footnoteRef/>
      </w:r>
      <w:r w:rsidRPr="00E54299">
        <w:rPr>
          <w:sz w:val="18"/>
          <w:szCs w:val="18"/>
        </w:rPr>
        <w:t xml:space="preserve"> Michalová, Zdeňka. </w:t>
      </w:r>
      <w:r w:rsidRPr="00E54299">
        <w:rPr>
          <w:i/>
          <w:iCs/>
          <w:sz w:val="18"/>
          <w:szCs w:val="18"/>
        </w:rPr>
        <w:t>Vybrané kapitoly z problematiky specifických poruch učení</w:t>
      </w:r>
      <w:r w:rsidRPr="00E54299">
        <w:rPr>
          <w:sz w:val="18"/>
          <w:szCs w:val="18"/>
        </w:rPr>
        <w:t>. Liberec: Technická univerzita v Liberci, 2008. ISBN 978-80-7372-318-7.</w:t>
      </w:r>
    </w:p>
  </w:footnote>
  <w:footnote w:id="28">
    <w:p w14:paraId="4B57723E" w14:textId="77777777" w:rsidR="00612891" w:rsidRPr="00612891" w:rsidRDefault="00612891" w:rsidP="008B04F8">
      <w:pPr>
        <w:pStyle w:val="Textpoznpodarou"/>
        <w:jc w:val="both"/>
      </w:pPr>
      <w:r w:rsidRPr="00612891">
        <w:rPr>
          <w:rStyle w:val="Znakapoznpodarou"/>
          <w:sz w:val="18"/>
          <w:szCs w:val="18"/>
        </w:rPr>
        <w:footnoteRef/>
      </w:r>
      <w:r>
        <w:t xml:space="preserve"> </w:t>
      </w:r>
      <w:r w:rsidRPr="00612891">
        <w:rPr>
          <w:sz w:val="18"/>
          <w:szCs w:val="18"/>
        </w:rPr>
        <w:t xml:space="preserve">VAŠUTOVÁ, Maria. </w:t>
      </w:r>
      <w:r w:rsidRPr="00612891">
        <w:rPr>
          <w:i/>
          <w:iCs/>
          <w:sz w:val="18"/>
          <w:szCs w:val="18"/>
        </w:rPr>
        <w:t>Děti se specifickými vývojovými poruchami učení a chování a násilí ve školním prostředí</w:t>
      </w:r>
      <w:r w:rsidRPr="00612891">
        <w:rPr>
          <w:sz w:val="18"/>
          <w:szCs w:val="18"/>
        </w:rPr>
        <w:t>. Ostrava: Ostravská univerzita v Ostravě, Filozofická fakulta, 2008. ISBN 978-80-7368-525-6.</w:t>
      </w:r>
    </w:p>
    <w:p w14:paraId="444BB6D1" w14:textId="74C6A2F7" w:rsidR="00612891" w:rsidRDefault="00612891">
      <w:pPr>
        <w:pStyle w:val="Textpoznpodarou"/>
      </w:pPr>
    </w:p>
  </w:footnote>
  <w:footnote w:id="29">
    <w:p w14:paraId="127935B6" w14:textId="3811F018" w:rsidR="00612891" w:rsidRPr="00612891" w:rsidRDefault="00612891" w:rsidP="008B04F8">
      <w:pPr>
        <w:pStyle w:val="Textpoznpodarou"/>
        <w:jc w:val="both"/>
        <w:rPr>
          <w:sz w:val="18"/>
          <w:szCs w:val="18"/>
        </w:rPr>
      </w:pPr>
      <w:r w:rsidRPr="00612891">
        <w:rPr>
          <w:rStyle w:val="Znakapoznpodarou"/>
          <w:sz w:val="18"/>
          <w:szCs w:val="18"/>
        </w:rPr>
        <w:footnoteRef/>
      </w:r>
      <w:r w:rsidRPr="00612891">
        <w:rPr>
          <w:sz w:val="18"/>
          <w:szCs w:val="18"/>
        </w:rPr>
        <w:t xml:space="preserve"> Michalová, Zdeňka. </w:t>
      </w:r>
      <w:r w:rsidRPr="00612891">
        <w:rPr>
          <w:i/>
          <w:iCs/>
          <w:sz w:val="18"/>
          <w:szCs w:val="18"/>
        </w:rPr>
        <w:t>Vybrané kapitoly z problematiky specifických poruch učení</w:t>
      </w:r>
      <w:r w:rsidRPr="00612891">
        <w:rPr>
          <w:sz w:val="18"/>
          <w:szCs w:val="18"/>
        </w:rPr>
        <w:t>. Liberec: Technická univerzita v Liberci, 2008. ISBN 978-80-7372-318-7.</w:t>
      </w:r>
    </w:p>
  </w:footnote>
  <w:footnote w:id="30">
    <w:p w14:paraId="559B6A89" w14:textId="553B3E4A" w:rsidR="00612891" w:rsidRDefault="00612891" w:rsidP="008B04F8">
      <w:pPr>
        <w:pStyle w:val="Textpoznpodarou"/>
        <w:jc w:val="both"/>
      </w:pPr>
      <w:r w:rsidRPr="00612891">
        <w:rPr>
          <w:rStyle w:val="Znakapoznpodarou"/>
          <w:sz w:val="18"/>
          <w:szCs w:val="18"/>
        </w:rPr>
        <w:footnoteRef/>
      </w:r>
      <w:r w:rsidRPr="00612891">
        <w:rPr>
          <w:sz w:val="18"/>
          <w:szCs w:val="18"/>
        </w:rPr>
        <w:t xml:space="preserve"> </w:t>
      </w:r>
      <w:bookmarkStart w:id="18" w:name="_Hlk138107678"/>
      <w:r w:rsidRPr="00612891">
        <w:rPr>
          <w:sz w:val="18"/>
          <w:szCs w:val="18"/>
        </w:rPr>
        <w:t xml:space="preserve">BENDOVÁ, Petra. </w:t>
      </w:r>
      <w:r w:rsidRPr="00612891">
        <w:rPr>
          <w:i/>
          <w:iCs/>
          <w:sz w:val="18"/>
          <w:szCs w:val="18"/>
        </w:rPr>
        <w:t>Základy speciální pedagogiky nejen pro speciální pedagogy.</w:t>
      </w:r>
      <w:r w:rsidRPr="00612891">
        <w:rPr>
          <w:sz w:val="18"/>
          <w:szCs w:val="18"/>
        </w:rPr>
        <w:t xml:space="preserve"> Hradec Králové: nakladatelství Gaudeamus, 2015. ISBN 978-80-7435-422-9.</w:t>
      </w:r>
      <w:bookmarkEnd w:id="18"/>
    </w:p>
  </w:footnote>
  <w:footnote w:id="31">
    <w:p w14:paraId="6DB6E999" w14:textId="3DB96596" w:rsidR="00612891" w:rsidRPr="00612891" w:rsidRDefault="00612891" w:rsidP="008B04F8">
      <w:pPr>
        <w:pStyle w:val="Textpoznpodarou"/>
        <w:jc w:val="both"/>
        <w:rPr>
          <w:sz w:val="18"/>
          <w:szCs w:val="18"/>
        </w:rPr>
      </w:pPr>
      <w:r w:rsidRPr="00612891">
        <w:rPr>
          <w:rStyle w:val="Znakapoznpodarou"/>
          <w:sz w:val="18"/>
          <w:szCs w:val="18"/>
        </w:rPr>
        <w:footnoteRef/>
      </w:r>
      <w:r w:rsidRPr="00612891">
        <w:rPr>
          <w:sz w:val="18"/>
          <w:szCs w:val="18"/>
        </w:rPr>
        <w:t xml:space="preserve"> KUBEŠOVÁ, Barbora. </w:t>
      </w:r>
      <w:r w:rsidRPr="00612891">
        <w:rPr>
          <w:sz w:val="18"/>
          <w:szCs w:val="18"/>
        </w:rPr>
        <w:t>Dysmúzie má negativní vliv na pacientovy hudební schopnosti. Jak ji poznáte?</w:t>
      </w:r>
      <w:r w:rsidRPr="00612891">
        <w:rPr>
          <w:b/>
          <w:bCs/>
          <w:sz w:val="18"/>
          <w:szCs w:val="18"/>
        </w:rPr>
        <w:t xml:space="preserve"> </w:t>
      </w:r>
      <w:r w:rsidRPr="00612891">
        <w:rPr>
          <w:sz w:val="18"/>
          <w:szCs w:val="18"/>
        </w:rPr>
        <w:t xml:space="preserve">[online]. </w:t>
      </w:r>
      <w:r w:rsidRPr="00612891">
        <w:rPr>
          <w:i/>
          <w:iCs/>
          <w:sz w:val="18"/>
          <w:szCs w:val="18"/>
        </w:rPr>
        <w:t>Zdraví.euro.cz</w:t>
      </w:r>
      <w:r w:rsidRPr="00612891">
        <w:rPr>
          <w:sz w:val="18"/>
          <w:szCs w:val="18"/>
        </w:rPr>
        <w:t>, 2023-04-12 [2023-05-26]. Dostupné z </w:t>
      </w:r>
      <w:hyperlink r:id="rId6" w:history="1">
        <w:r w:rsidRPr="00612891">
          <w:rPr>
            <w:rStyle w:val="Hypertextovodkaz"/>
            <w:sz w:val="18"/>
            <w:szCs w:val="18"/>
          </w:rPr>
          <w:t>www.zdravi.euro.cz/clanky/dysmuzie-priznaky-reedukace/</w:t>
        </w:r>
      </w:hyperlink>
      <w:r w:rsidRPr="00612891">
        <w:rPr>
          <w:sz w:val="18"/>
          <w:szCs w:val="18"/>
        </w:rPr>
        <w:t xml:space="preserve"> </w:t>
      </w:r>
    </w:p>
  </w:footnote>
  <w:footnote w:id="32">
    <w:p w14:paraId="2AA88DB2" w14:textId="4F1A844F" w:rsidR="00612891" w:rsidRPr="00612891" w:rsidRDefault="00612891" w:rsidP="008B04F8">
      <w:pPr>
        <w:pStyle w:val="Textpoznpodarou"/>
        <w:jc w:val="both"/>
        <w:rPr>
          <w:sz w:val="18"/>
          <w:szCs w:val="18"/>
        </w:rPr>
      </w:pPr>
      <w:r w:rsidRPr="00612891">
        <w:rPr>
          <w:rStyle w:val="Znakapoznpodarou"/>
          <w:sz w:val="18"/>
          <w:szCs w:val="18"/>
        </w:rPr>
        <w:footnoteRef/>
      </w:r>
      <w:r w:rsidRPr="00612891">
        <w:rPr>
          <w:sz w:val="18"/>
          <w:szCs w:val="18"/>
        </w:rPr>
        <w:t xml:space="preserve"> KUBEŠOVÁ, Barbora. </w:t>
      </w:r>
      <w:r w:rsidRPr="00612891">
        <w:rPr>
          <w:sz w:val="18"/>
          <w:szCs w:val="18"/>
        </w:rPr>
        <w:t>Dysmúzie má negativní vliv na pacientovy hudební schopnosti. Jak ji poznáte?</w:t>
      </w:r>
      <w:r w:rsidRPr="00612891">
        <w:rPr>
          <w:b/>
          <w:bCs/>
          <w:sz w:val="18"/>
          <w:szCs w:val="18"/>
        </w:rPr>
        <w:t xml:space="preserve"> </w:t>
      </w:r>
      <w:r w:rsidRPr="00612891">
        <w:rPr>
          <w:sz w:val="18"/>
          <w:szCs w:val="18"/>
        </w:rPr>
        <w:t xml:space="preserve">[online]. </w:t>
      </w:r>
      <w:r w:rsidRPr="00612891">
        <w:rPr>
          <w:i/>
          <w:iCs/>
          <w:sz w:val="18"/>
          <w:szCs w:val="18"/>
        </w:rPr>
        <w:t>Zdraví.euro.cz</w:t>
      </w:r>
      <w:r w:rsidRPr="00612891">
        <w:rPr>
          <w:sz w:val="18"/>
          <w:szCs w:val="18"/>
        </w:rPr>
        <w:t>, 2023-04-12 [2023-05-26]. Dostupné z </w:t>
      </w:r>
      <w:hyperlink r:id="rId7" w:history="1">
        <w:r w:rsidRPr="00612891">
          <w:rPr>
            <w:rStyle w:val="Hypertextovodkaz"/>
            <w:sz w:val="18"/>
            <w:szCs w:val="18"/>
          </w:rPr>
          <w:t>www.zdravi.euro.cz/clanky/dysmuzie-priznaky-reedukace/</w:t>
        </w:r>
      </w:hyperlink>
      <w:r w:rsidRPr="00612891">
        <w:rPr>
          <w:sz w:val="18"/>
          <w:szCs w:val="18"/>
        </w:rPr>
        <w:t xml:space="preserve"> </w:t>
      </w:r>
    </w:p>
  </w:footnote>
  <w:footnote w:id="33">
    <w:p w14:paraId="4DBFA8AD" w14:textId="404271CF" w:rsidR="00612891" w:rsidRPr="00612891" w:rsidRDefault="00612891" w:rsidP="008B04F8">
      <w:pPr>
        <w:pStyle w:val="Textpoznpodarou"/>
        <w:jc w:val="both"/>
        <w:rPr>
          <w:sz w:val="18"/>
          <w:szCs w:val="18"/>
        </w:rPr>
      </w:pPr>
      <w:r w:rsidRPr="00612891">
        <w:rPr>
          <w:rStyle w:val="Znakapoznpodarou"/>
          <w:sz w:val="18"/>
          <w:szCs w:val="18"/>
        </w:rPr>
        <w:footnoteRef/>
      </w:r>
      <w:r w:rsidRPr="00612891">
        <w:rPr>
          <w:sz w:val="18"/>
          <w:szCs w:val="18"/>
        </w:rPr>
        <w:t xml:space="preserve"> </w:t>
      </w:r>
      <w:r w:rsidRPr="00AB30C3">
        <w:rPr>
          <w:sz w:val="18"/>
          <w:szCs w:val="18"/>
        </w:rPr>
        <w:t xml:space="preserve">JUCOVIČOVÁ, Drahomíra, ŽÁČKOVÁ, Hana. </w:t>
      </w:r>
      <w:r w:rsidRPr="00AB30C3">
        <w:rPr>
          <w:i/>
          <w:iCs/>
          <w:sz w:val="18"/>
          <w:szCs w:val="18"/>
        </w:rPr>
        <w:t xml:space="preserve">Jak se učit s dítětem se specifickou poruchou učení a s poruchou osobnosti? </w:t>
      </w:r>
      <w:r w:rsidRPr="00AB30C3">
        <w:rPr>
          <w:sz w:val="18"/>
          <w:szCs w:val="18"/>
        </w:rPr>
        <w:t>Praha: nakladatelství D+H, 2015. ISBN 978-80-87295-18-2</w:t>
      </w:r>
    </w:p>
  </w:footnote>
  <w:footnote w:id="34">
    <w:p w14:paraId="79B2D020" w14:textId="35E4E352" w:rsidR="00612891" w:rsidRPr="00612891" w:rsidRDefault="00612891" w:rsidP="008B04F8">
      <w:pPr>
        <w:pStyle w:val="Textpoznpodarou"/>
        <w:jc w:val="both"/>
        <w:rPr>
          <w:sz w:val="18"/>
          <w:szCs w:val="18"/>
        </w:rPr>
      </w:pPr>
      <w:r w:rsidRPr="00612891">
        <w:rPr>
          <w:rStyle w:val="Znakapoznpodarou"/>
          <w:sz w:val="18"/>
          <w:szCs w:val="18"/>
        </w:rPr>
        <w:footnoteRef/>
      </w:r>
      <w:r w:rsidRPr="00612891">
        <w:rPr>
          <w:sz w:val="18"/>
          <w:szCs w:val="18"/>
        </w:rPr>
        <w:t xml:space="preserve"> </w:t>
      </w:r>
      <w:r w:rsidRPr="00AB30C3">
        <w:rPr>
          <w:sz w:val="18"/>
          <w:szCs w:val="18"/>
        </w:rPr>
        <w:t xml:space="preserve">Michalová, Zdeňka. </w:t>
      </w:r>
      <w:r w:rsidRPr="00AB30C3">
        <w:rPr>
          <w:i/>
          <w:iCs/>
          <w:sz w:val="18"/>
          <w:szCs w:val="18"/>
        </w:rPr>
        <w:t>Vybrané kapitoly z problematiky specifických poruch učení</w:t>
      </w:r>
      <w:r w:rsidRPr="00AB30C3">
        <w:rPr>
          <w:sz w:val="18"/>
          <w:szCs w:val="18"/>
        </w:rPr>
        <w:t>. Liberec: Technická univerzita v Liberci, 2008. ISBN 978-80-7372-318-7</w:t>
      </w:r>
    </w:p>
  </w:footnote>
  <w:footnote w:id="35">
    <w:p w14:paraId="794DD1FB" w14:textId="77777777" w:rsidR="00612891" w:rsidRPr="00AB30C3" w:rsidRDefault="00612891" w:rsidP="008B04F8">
      <w:pPr>
        <w:pStyle w:val="Textpoznpodarou"/>
        <w:jc w:val="both"/>
        <w:rPr>
          <w:sz w:val="18"/>
          <w:szCs w:val="18"/>
        </w:rPr>
      </w:pPr>
      <w:r w:rsidRPr="00612891">
        <w:rPr>
          <w:rStyle w:val="Znakapoznpodarou"/>
          <w:sz w:val="18"/>
          <w:szCs w:val="18"/>
        </w:rPr>
        <w:footnoteRef/>
      </w:r>
      <w:r w:rsidRPr="00612891">
        <w:rPr>
          <w:sz w:val="18"/>
          <w:szCs w:val="18"/>
        </w:rPr>
        <w:t xml:space="preserve"> </w:t>
      </w:r>
      <w:r w:rsidRPr="00F62EC9">
        <w:rPr>
          <w:sz w:val="18"/>
          <w:szCs w:val="18"/>
        </w:rPr>
        <w:t xml:space="preserve">HARTL, Pavel. </w:t>
      </w:r>
      <w:r w:rsidRPr="00F62EC9">
        <w:rPr>
          <w:i/>
          <w:iCs/>
          <w:sz w:val="18"/>
          <w:szCs w:val="18"/>
        </w:rPr>
        <w:t>Psychologický slovník</w:t>
      </w:r>
      <w:r w:rsidRPr="00F62EC9">
        <w:rPr>
          <w:sz w:val="18"/>
          <w:szCs w:val="18"/>
        </w:rPr>
        <w:t>. Praha: Jiří Budka, 1993. ISBN 80-901549-0-5</w:t>
      </w:r>
      <w:r w:rsidRPr="00612891">
        <w:rPr>
          <w:sz w:val="18"/>
          <w:szCs w:val="18"/>
        </w:rPr>
        <w:t>.</w:t>
      </w:r>
    </w:p>
    <w:p w14:paraId="740463EA" w14:textId="397D8D3C" w:rsidR="00612891" w:rsidRDefault="00612891" w:rsidP="008B04F8">
      <w:pPr>
        <w:pStyle w:val="Textpoznpodarou"/>
        <w:jc w:val="both"/>
      </w:pPr>
    </w:p>
  </w:footnote>
  <w:footnote w:id="36">
    <w:p w14:paraId="5CDB97A0" w14:textId="53DFAF2B" w:rsidR="00612891" w:rsidRPr="00612891" w:rsidRDefault="00612891" w:rsidP="008B04F8">
      <w:pPr>
        <w:pStyle w:val="Textpoznpodarou"/>
        <w:jc w:val="both"/>
        <w:rPr>
          <w:sz w:val="18"/>
          <w:szCs w:val="18"/>
        </w:rPr>
      </w:pPr>
      <w:r w:rsidRPr="00612891">
        <w:rPr>
          <w:rStyle w:val="Znakapoznpodarou"/>
          <w:sz w:val="18"/>
          <w:szCs w:val="18"/>
        </w:rPr>
        <w:footnoteRef/>
      </w:r>
      <w:r w:rsidRPr="00612891">
        <w:rPr>
          <w:sz w:val="18"/>
          <w:szCs w:val="18"/>
        </w:rPr>
        <w:t xml:space="preserve"> </w:t>
      </w:r>
      <w:bookmarkStart w:id="21" w:name="_Hlk138061969"/>
      <w:r w:rsidRPr="00514545">
        <w:rPr>
          <w:sz w:val="18"/>
          <w:szCs w:val="18"/>
        </w:rPr>
        <w:t>P</w:t>
      </w:r>
      <w:r w:rsidRPr="00612891">
        <w:rPr>
          <w:sz w:val="18"/>
          <w:szCs w:val="18"/>
        </w:rPr>
        <w:t>OLEDŇÁK</w:t>
      </w:r>
      <w:r w:rsidRPr="00514545">
        <w:rPr>
          <w:sz w:val="18"/>
          <w:szCs w:val="18"/>
        </w:rPr>
        <w:t xml:space="preserve">, Ivan. </w:t>
      </w:r>
      <w:r w:rsidRPr="00514545">
        <w:rPr>
          <w:i/>
          <w:iCs/>
          <w:sz w:val="18"/>
          <w:szCs w:val="18"/>
        </w:rPr>
        <w:t>ABC: stručný slovník hudební psychologie</w:t>
      </w:r>
      <w:r w:rsidRPr="00514545">
        <w:rPr>
          <w:sz w:val="18"/>
          <w:szCs w:val="18"/>
        </w:rPr>
        <w:t>. Praha: Supraphon, 1984.</w:t>
      </w:r>
      <w:bookmarkEnd w:id="21"/>
    </w:p>
  </w:footnote>
  <w:footnote w:id="37">
    <w:p w14:paraId="0B4B568B" w14:textId="692C49D9" w:rsidR="00612891" w:rsidRPr="00612891" w:rsidRDefault="00612891" w:rsidP="008B04F8">
      <w:pPr>
        <w:pStyle w:val="Textpoznpodarou"/>
        <w:jc w:val="both"/>
        <w:rPr>
          <w:sz w:val="18"/>
          <w:szCs w:val="18"/>
        </w:rPr>
      </w:pPr>
      <w:r w:rsidRPr="00612891">
        <w:rPr>
          <w:rStyle w:val="Znakapoznpodarou"/>
          <w:sz w:val="18"/>
          <w:szCs w:val="18"/>
        </w:rPr>
        <w:footnoteRef/>
      </w:r>
      <w:r w:rsidRPr="00612891">
        <w:rPr>
          <w:sz w:val="18"/>
          <w:szCs w:val="18"/>
        </w:rPr>
        <w:t xml:space="preserve"> </w:t>
      </w:r>
      <w:r w:rsidRPr="00B00047">
        <w:rPr>
          <w:sz w:val="18"/>
          <w:szCs w:val="18"/>
        </w:rPr>
        <w:t>K</w:t>
      </w:r>
      <w:r w:rsidRPr="00612891">
        <w:rPr>
          <w:sz w:val="18"/>
          <w:szCs w:val="18"/>
        </w:rPr>
        <w:t>OLLÁR</w:t>
      </w:r>
      <w:r w:rsidRPr="00B00047">
        <w:rPr>
          <w:sz w:val="18"/>
          <w:szCs w:val="18"/>
        </w:rPr>
        <w:t xml:space="preserve">, Anton. </w:t>
      </w:r>
      <w:r w:rsidRPr="00B00047">
        <w:rPr>
          <w:i/>
          <w:iCs/>
          <w:sz w:val="18"/>
          <w:szCs w:val="18"/>
        </w:rPr>
        <w:t>Ušní lékař odpovídá, radí, informuje, vysvětluje</w:t>
      </w:r>
      <w:r w:rsidRPr="00B00047">
        <w:rPr>
          <w:sz w:val="18"/>
          <w:szCs w:val="18"/>
        </w:rPr>
        <w:t>. Brno: Akademické nakladatelství CERM, 2008. ISBN 978-80-7204-602-7</w:t>
      </w:r>
      <w:r w:rsidRPr="00612891">
        <w:rPr>
          <w:sz w:val="18"/>
          <w:szCs w:val="18"/>
        </w:rPr>
        <w:t xml:space="preserve">. </w:t>
      </w:r>
    </w:p>
  </w:footnote>
  <w:footnote w:id="38">
    <w:p w14:paraId="28123623" w14:textId="73157D12" w:rsidR="00612891" w:rsidRPr="00612891" w:rsidRDefault="00612891" w:rsidP="008B04F8">
      <w:pPr>
        <w:pStyle w:val="Textpoznpodarou"/>
        <w:jc w:val="both"/>
        <w:rPr>
          <w:sz w:val="18"/>
          <w:szCs w:val="18"/>
        </w:rPr>
      </w:pPr>
      <w:r w:rsidRPr="00612891">
        <w:rPr>
          <w:rStyle w:val="Znakapoznpodarou"/>
          <w:sz w:val="18"/>
          <w:szCs w:val="18"/>
        </w:rPr>
        <w:footnoteRef/>
      </w:r>
      <w:r w:rsidRPr="00612891">
        <w:rPr>
          <w:sz w:val="18"/>
          <w:szCs w:val="18"/>
        </w:rPr>
        <w:t xml:space="preserve"> </w:t>
      </w:r>
      <w:r w:rsidRPr="00B00047">
        <w:rPr>
          <w:sz w:val="18"/>
          <w:szCs w:val="18"/>
        </w:rPr>
        <w:t>K</w:t>
      </w:r>
      <w:r w:rsidRPr="00612891">
        <w:rPr>
          <w:sz w:val="18"/>
          <w:szCs w:val="18"/>
        </w:rPr>
        <w:t>OLLÁR</w:t>
      </w:r>
      <w:r w:rsidRPr="00B00047">
        <w:rPr>
          <w:sz w:val="18"/>
          <w:szCs w:val="18"/>
        </w:rPr>
        <w:t xml:space="preserve">, Anton. </w:t>
      </w:r>
      <w:r w:rsidRPr="00B00047">
        <w:rPr>
          <w:i/>
          <w:iCs/>
          <w:sz w:val="18"/>
          <w:szCs w:val="18"/>
        </w:rPr>
        <w:t>Ušní lékař odpovídá, radí, informuje, vysvětluje</w:t>
      </w:r>
      <w:r w:rsidRPr="00B00047">
        <w:rPr>
          <w:sz w:val="18"/>
          <w:szCs w:val="18"/>
        </w:rPr>
        <w:t>. Brno: Akademické nakladatelství CERM, 2008. ISBN 978-80-7204-602-7</w:t>
      </w:r>
      <w:r w:rsidRPr="00612891">
        <w:rPr>
          <w:sz w:val="18"/>
          <w:szCs w:val="18"/>
        </w:rPr>
        <w:t xml:space="preserve">. </w:t>
      </w:r>
    </w:p>
  </w:footnote>
  <w:footnote w:id="39">
    <w:p w14:paraId="24BA2355" w14:textId="754F7398" w:rsidR="00612891" w:rsidRPr="0039233D" w:rsidRDefault="00612891" w:rsidP="008B04F8">
      <w:pPr>
        <w:pStyle w:val="Textpoznpodarou"/>
        <w:jc w:val="both"/>
        <w:rPr>
          <w:sz w:val="18"/>
          <w:szCs w:val="18"/>
        </w:rPr>
      </w:pPr>
      <w:r w:rsidRPr="00612891">
        <w:rPr>
          <w:rStyle w:val="Znakapoznpodarou"/>
          <w:sz w:val="18"/>
          <w:szCs w:val="18"/>
        </w:rPr>
        <w:footnoteRef/>
      </w:r>
      <w:r w:rsidRPr="00612891">
        <w:rPr>
          <w:sz w:val="18"/>
          <w:szCs w:val="18"/>
        </w:rPr>
        <w:t xml:space="preserve"> SACKS, Oliver. </w:t>
      </w:r>
      <w:r w:rsidRPr="00612891">
        <w:rPr>
          <w:i/>
          <w:iCs/>
          <w:sz w:val="18"/>
          <w:szCs w:val="18"/>
        </w:rPr>
        <w:t>Musicophilia: příběhy o vlivu hudby na lidský mozek</w:t>
      </w:r>
      <w:r w:rsidRPr="00612891">
        <w:rPr>
          <w:sz w:val="18"/>
          <w:szCs w:val="18"/>
        </w:rPr>
        <w:t>. Překlad Dana Balatková. Praha: Dybbuk, 2015. ISBN 978-80-7438-132-4.</w:t>
      </w:r>
    </w:p>
  </w:footnote>
  <w:footnote w:id="40">
    <w:p w14:paraId="0112A687" w14:textId="77777777" w:rsidR="0039233D" w:rsidRPr="0039233D" w:rsidRDefault="0039233D" w:rsidP="008B04F8">
      <w:pPr>
        <w:pStyle w:val="Textpoznpodarou"/>
        <w:jc w:val="both"/>
        <w:rPr>
          <w:sz w:val="18"/>
          <w:szCs w:val="18"/>
        </w:rPr>
      </w:pPr>
      <w:r w:rsidRPr="0039233D">
        <w:rPr>
          <w:rStyle w:val="Znakapoznpodarou"/>
          <w:sz w:val="18"/>
          <w:szCs w:val="18"/>
        </w:rPr>
        <w:footnoteRef/>
      </w:r>
      <w:r w:rsidRPr="0039233D">
        <w:rPr>
          <w:sz w:val="18"/>
          <w:szCs w:val="18"/>
        </w:rPr>
        <w:t xml:space="preserve"> </w:t>
      </w:r>
      <w:bookmarkStart w:id="22" w:name="_Hlk138091077"/>
      <w:r w:rsidRPr="0039233D">
        <w:rPr>
          <w:sz w:val="18"/>
          <w:szCs w:val="18"/>
        </w:rPr>
        <w:t xml:space="preserve">JOHNSON, </w:t>
      </w:r>
      <w:r w:rsidRPr="0039233D">
        <w:rPr>
          <w:sz w:val="18"/>
          <w:szCs w:val="18"/>
        </w:rPr>
        <w:t xml:space="preserve">Julene &amp; GRAZIANO, Amy. August Knoblauch and Amusia: A Nineteenth-Century Cognitive Model of Music </w:t>
      </w:r>
      <w:bookmarkStart w:id="23" w:name="_Hlk138077485"/>
      <w:r w:rsidRPr="0039233D">
        <w:rPr>
          <w:sz w:val="18"/>
          <w:szCs w:val="18"/>
        </w:rPr>
        <w:t>[online]</w:t>
      </w:r>
      <w:bookmarkEnd w:id="23"/>
      <w:r w:rsidRPr="0039233D">
        <w:rPr>
          <w:sz w:val="18"/>
          <w:szCs w:val="18"/>
        </w:rPr>
        <w:t xml:space="preserve">. </w:t>
      </w:r>
      <w:r w:rsidRPr="0039233D">
        <w:rPr>
          <w:i/>
          <w:iCs/>
          <w:sz w:val="18"/>
          <w:szCs w:val="18"/>
        </w:rPr>
        <w:t xml:space="preserve">ResearchGate </w:t>
      </w:r>
      <w:r w:rsidRPr="0039233D">
        <w:rPr>
          <w:sz w:val="18"/>
          <w:szCs w:val="18"/>
        </w:rPr>
        <w:t>[cit.2023-05-28]</w:t>
      </w:r>
      <w:r w:rsidRPr="0039233D">
        <w:rPr>
          <w:i/>
          <w:iCs/>
          <w:sz w:val="18"/>
          <w:szCs w:val="18"/>
        </w:rPr>
        <w:t xml:space="preserve"> </w:t>
      </w:r>
      <w:r w:rsidRPr="0039233D">
        <w:rPr>
          <w:sz w:val="18"/>
          <w:szCs w:val="18"/>
        </w:rPr>
        <w:t xml:space="preserve">Dostupné z </w:t>
      </w:r>
      <w:hyperlink r:id="rId8" w:history="1">
        <w:r w:rsidRPr="0039233D">
          <w:rPr>
            <w:rStyle w:val="Hypertextovodkaz"/>
            <w:sz w:val="18"/>
            <w:szCs w:val="18"/>
          </w:rPr>
          <w:t>www.researchgate.net/publication/10858622_August_Knoblauch_and_Amusia_A_Nineteenth-Century_Cognitive_Model_of_Music</w:t>
        </w:r>
      </w:hyperlink>
      <w:r w:rsidRPr="0039233D">
        <w:rPr>
          <w:sz w:val="18"/>
          <w:szCs w:val="18"/>
        </w:rPr>
        <w:t xml:space="preserve"> </w:t>
      </w:r>
    </w:p>
    <w:bookmarkEnd w:id="22"/>
    <w:p w14:paraId="11F1B737" w14:textId="438B4237" w:rsidR="0039233D" w:rsidRDefault="0039233D">
      <w:pPr>
        <w:pStyle w:val="Textpoznpodarou"/>
      </w:pPr>
    </w:p>
  </w:footnote>
  <w:footnote w:id="41">
    <w:p w14:paraId="0F64E1AD" w14:textId="19B073A1" w:rsidR="0039233D" w:rsidRPr="0039233D" w:rsidRDefault="0039233D" w:rsidP="008B04F8">
      <w:pPr>
        <w:pStyle w:val="Textpoznpodarou"/>
        <w:jc w:val="both"/>
        <w:rPr>
          <w:sz w:val="18"/>
          <w:szCs w:val="18"/>
        </w:rPr>
      </w:pPr>
      <w:r w:rsidRPr="0039233D">
        <w:rPr>
          <w:rStyle w:val="Znakapoznpodarou"/>
          <w:sz w:val="18"/>
          <w:szCs w:val="18"/>
        </w:rPr>
        <w:footnoteRef/>
      </w:r>
      <w:r w:rsidRPr="0039233D">
        <w:rPr>
          <w:sz w:val="18"/>
          <w:szCs w:val="18"/>
        </w:rPr>
        <w:t xml:space="preserve"> </w:t>
      </w:r>
      <w:r w:rsidRPr="007E033A">
        <w:rPr>
          <w:sz w:val="18"/>
          <w:szCs w:val="18"/>
        </w:rPr>
        <w:t xml:space="preserve">SELIKOWITZ, Mark. </w:t>
      </w:r>
      <w:r w:rsidRPr="007E033A">
        <w:rPr>
          <w:i/>
          <w:iCs/>
          <w:sz w:val="18"/>
          <w:szCs w:val="18"/>
        </w:rPr>
        <w:t>Dyslexie a jiné poruchy učení: co to jsou specifické poruchy učení a jak se diagnostikují, o poruchách koordinace a o nemotornosti, sociální a emocionální vývoj dítěte, jak mohou svým dětem pomoci rodiče a jak to bývá v dospělosti</w:t>
      </w:r>
      <w:r w:rsidRPr="007E033A">
        <w:rPr>
          <w:sz w:val="18"/>
          <w:szCs w:val="18"/>
        </w:rPr>
        <w:t xml:space="preserve">. Praha: Grada, 2000. ISBN 80-7169-773-7. </w:t>
      </w:r>
    </w:p>
  </w:footnote>
  <w:footnote w:id="42">
    <w:p w14:paraId="27E845A4" w14:textId="6B734337" w:rsidR="0039233D" w:rsidRPr="00064CBA" w:rsidRDefault="0039233D" w:rsidP="00064CBA">
      <w:pPr>
        <w:pStyle w:val="Textpoznpodarou"/>
        <w:jc w:val="both"/>
        <w:rPr>
          <w:sz w:val="18"/>
          <w:szCs w:val="18"/>
        </w:rPr>
      </w:pPr>
      <w:r w:rsidRPr="0039233D">
        <w:rPr>
          <w:rStyle w:val="Znakapoznpodarou"/>
          <w:sz w:val="18"/>
          <w:szCs w:val="18"/>
        </w:rPr>
        <w:footnoteRef/>
      </w:r>
      <w:r w:rsidRPr="0039233D">
        <w:rPr>
          <w:sz w:val="18"/>
          <w:szCs w:val="18"/>
        </w:rPr>
        <w:t xml:space="preserve"> </w:t>
      </w:r>
      <w:r w:rsidRPr="00282D35">
        <w:rPr>
          <w:sz w:val="18"/>
          <w:szCs w:val="18"/>
        </w:rPr>
        <w:t xml:space="preserve">JOHNSON, </w:t>
      </w:r>
      <w:r w:rsidRPr="00282D35">
        <w:rPr>
          <w:sz w:val="18"/>
          <w:szCs w:val="18"/>
        </w:rPr>
        <w:t xml:space="preserve">Julene &amp; GRAZIANO, Amy. August Knoblauch and Amusia: A Nineteenth-Century Cognitive Model of Music [online]. </w:t>
      </w:r>
      <w:r w:rsidRPr="00282D35">
        <w:rPr>
          <w:i/>
          <w:iCs/>
          <w:sz w:val="18"/>
          <w:szCs w:val="18"/>
        </w:rPr>
        <w:t xml:space="preserve">ResearchGate </w:t>
      </w:r>
      <w:r w:rsidRPr="00282D35">
        <w:rPr>
          <w:sz w:val="18"/>
          <w:szCs w:val="18"/>
        </w:rPr>
        <w:t>[cit.2023-05-28]</w:t>
      </w:r>
      <w:r w:rsidRPr="00282D35">
        <w:rPr>
          <w:i/>
          <w:iCs/>
          <w:sz w:val="18"/>
          <w:szCs w:val="18"/>
        </w:rPr>
        <w:t xml:space="preserve"> </w:t>
      </w:r>
      <w:r w:rsidRPr="00282D35">
        <w:rPr>
          <w:sz w:val="18"/>
          <w:szCs w:val="18"/>
        </w:rPr>
        <w:t xml:space="preserve">Dostupné z </w:t>
      </w:r>
      <w:hyperlink r:id="rId9" w:history="1">
        <w:r w:rsidRPr="00282D35">
          <w:rPr>
            <w:rStyle w:val="Hypertextovodkaz"/>
            <w:sz w:val="18"/>
            <w:szCs w:val="18"/>
          </w:rPr>
          <w:t>www.researchgate.net/publication/10858622_August_Knoblauch_and_Amusia_A_Nineteenth-Century_Cognitive_Model_of_Music</w:t>
        </w:r>
      </w:hyperlink>
      <w:r w:rsidRPr="00282D35">
        <w:rPr>
          <w:sz w:val="18"/>
          <w:szCs w:val="18"/>
        </w:rPr>
        <w:t xml:space="preserve"> </w:t>
      </w:r>
    </w:p>
  </w:footnote>
  <w:footnote w:id="43">
    <w:p w14:paraId="0541DF8D" w14:textId="0C713CDD" w:rsidR="00064CBA" w:rsidRPr="00064CBA" w:rsidRDefault="00064CBA">
      <w:pPr>
        <w:pStyle w:val="Textpoznpodarou"/>
        <w:rPr>
          <w:sz w:val="18"/>
          <w:szCs w:val="18"/>
        </w:rPr>
      </w:pPr>
      <w:r w:rsidRPr="00064CBA">
        <w:rPr>
          <w:rStyle w:val="Znakapoznpodarou"/>
          <w:sz w:val="18"/>
          <w:szCs w:val="18"/>
        </w:rPr>
        <w:footnoteRef/>
      </w:r>
      <w:r w:rsidRPr="00064CBA">
        <w:rPr>
          <w:sz w:val="18"/>
          <w:szCs w:val="18"/>
        </w:rPr>
        <w:t xml:space="preserve"> BENDOVÁ, Petra. </w:t>
      </w:r>
      <w:r w:rsidRPr="00064CBA">
        <w:rPr>
          <w:i/>
          <w:iCs/>
          <w:sz w:val="18"/>
          <w:szCs w:val="18"/>
        </w:rPr>
        <w:t>Základy speciální pedagogiky nejen pro speciální pedagogy.</w:t>
      </w:r>
      <w:r w:rsidRPr="00064CBA">
        <w:rPr>
          <w:sz w:val="18"/>
          <w:szCs w:val="18"/>
        </w:rPr>
        <w:t xml:space="preserve"> Hradec Králové: nakladatelství Gaudeamus, 2015. ISBN 978-80-7435-422-9.</w:t>
      </w:r>
    </w:p>
  </w:footnote>
  <w:footnote w:id="44">
    <w:p w14:paraId="690D623D" w14:textId="148C1811" w:rsidR="00554DFF" w:rsidRPr="00554DFF" w:rsidRDefault="00554DFF">
      <w:pPr>
        <w:pStyle w:val="Textpoznpodarou"/>
        <w:rPr>
          <w:sz w:val="18"/>
          <w:szCs w:val="18"/>
        </w:rPr>
      </w:pPr>
      <w:bookmarkStart w:id="26" w:name="_Hlk138111878"/>
      <w:r w:rsidRPr="00554DFF">
        <w:rPr>
          <w:rStyle w:val="Znakapoznpodarou"/>
          <w:sz w:val="18"/>
          <w:szCs w:val="18"/>
        </w:rPr>
        <w:footnoteRef/>
      </w:r>
      <w:r w:rsidRPr="00554DFF">
        <w:rPr>
          <w:sz w:val="18"/>
          <w:szCs w:val="18"/>
        </w:rPr>
        <w:t xml:space="preserve"> BENDOVÁ, Petra. </w:t>
      </w:r>
      <w:r w:rsidRPr="00554DFF">
        <w:rPr>
          <w:i/>
          <w:iCs/>
          <w:sz w:val="18"/>
          <w:szCs w:val="18"/>
        </w:rPr>
        <w:t>Základy speciální pedagogiky nejen pro speciální pedagogy.</w:t>
      </w:r>
      <w:r w:rsidRPr="00554DFF">
        <w:rPr>
          <w:sz w:val="18"/>
          <w:szCs w:val="18"/>
        </w:rPr>
        <w:t xml:space="preserve"> Hradec Králové: nakladatelství Gaudeamus, 2015. ISBN 978-80-7435-422-9.</w:t>
      </w:r>
    </w:p>
    <w:bookmarkEnd w:id="26"/>
  </w:footnote>
  <w:footnote w:id="45">
    <w:p w14:paraId="5EA97E94" w14:textId="15C2C41C" w:rsidR="00554DFF" w:rsidRPr="00554DFF" w:rsidRDefault="00554DFF">
      <w:pPr>
        <w:pStyle w:val="Textpoznpodarou"/>
        <w:rPr>
          <w:sz w:val="18"/>
          <w:szCs w:val="18"/>
        </w:rPr>
      </w:pPr>
      <w:r w:rsidRPr="00554DFF">
        <w:rPr>
          <w:rStyle w:val="Znakapoznpodarou"/>
          <w:sz w:val="18"/>
          <w:szCs w:val="18"/>
        </w:rPr>
        <w:footnoteRef/>
      </w:r>
      <w:r w:rsidRPr="00554DFF">
        <w:rPr>
          <w:sz w:val="18"/>
          <w:szCs w:val="18"/>
        </w:rPr>
        <w:t xml:space="preserve"> BENDOVÁ, Petra. </w:t>
      </w:r>
      <w:r w:rsidRPr="00554DFF">
        <w:rPr>
          <w:i/>
          <w:iCs/>
          <w:sz w:val="18"/>
          <w:szCs w:val="18"/>
        </w:rPr>
        <w:t>Základy speciální pedagogiky nejen pro speciální pedagogy.</w:t>
      </w:r>
      <w:r w:rsidRPr="00554DFF">
        <w:rPr>
          <w:sz w:val="18"/>
          <w:szCs w:val="18"/>
        </w:rPr>
        <w:t xml:space="preserve"> Hradec Králové: nakladatelství Gaudeamus, 2015. ISBN 978-80-7435-422-9.</w:t>
      </w:r>
    </w:p>
  </w:footnote>
  <w:footnote w:id="46">
    <w:p w14:paraId="22F14B89" w14:textId="66F2A67C" w:rsidR="00CE10AE" w:rsidRPr="000D6FC0" w:rsidRDefault="00CE10AE">
      <w:pPr>
        <w:pStyle w:val="Textpoznpodarou"/>
        <w:rPr>
          <w:sz w:val="18"/>
          <w:szCs w:val="18"/>
        </w:rPr>
      </w:pPr>
      <w:r w:rsidRPr="00CE10AE">
        <w:rPr>
          <w:rStyle w:val="Znakapoznpodarou"/>
          <w:sz w:val="18"/>
          <w:szCs w:val="18"/>
        </w:rPr>
        <w:footnoteRef/>
      </w:r>
      <w:r w:rsidRPr="00CE10AE">
        <w:rPr>
          <w:sz w:val="18"/>
          <w:szCs w:val="18"/>
        </w:rPr>
        <w:t xml:space="preserve"> BENDOVÁ, Petra. </w:t>
      </w:r>
      <w:r w:rsidRPr="00CE10AE">
        <w:rPr>
          <w:i/>
          <w:iCs/>
          <w:sz w:val="18"/>
          <w:szCs w:val="18"/>
        </w:rPr>
        <w:t>Základy speciální pedagogiky nejen pro speciální pedagogy.</w:t>
      </w:r>
      <w:r w:rsidRPr="00CE10AE">
        <w:rPr>
          <w:sz w:val="18"/>
          <w:szCs w:val="18"/>
        </w:rPr>
        <w:t xml:space="preserve"> Hradec Králové: nakladatelství Gaudeamus, 2015. ISBN 978-80-7435-422-9.</w:t>
      </w:r>
    </w:p>
  </w:footnote>
  <w:footnote w:id="47">
    <w:p w14:paraId="583C2B04" w14:textId="410FCBC1" w:rsidR="00CE10AE" w:rsidRPr="000D6FC0" w:rsidRDefault="00CE10AE">
      <w:pPr>
        <w:pStyle w:val="Textpoznpodarou"/>
        <w:rPr>
          <w:sz w:val="18"/>
          <w:szCs w:val="18"/>
        </w:rPr>
      </w:pPr>
      <w:r w:rsidRPr="000D6FC0">
        <w:rPr>
          <w:rStyle w:val="Znakapoznpodarou"/>
          <w:sz w:val="18"/>
          <w:szCs w:val="18"/>
        </w:rPr>
        <w:footnoteRef/>
      </w:r>
      <w:r w:rsidRPr="000D6FC0">
        <w:rPr>
          <w:sz w:val="18"/>
          <w:szCs w:val="18"/>
        </w:rPr>
        <w:t xml:space="preserve"> BENDOVÁ, Petra. </w:t>
      </w:r>
      <w:r w:rsidRPr="000D6FC0">
        <w:rPr>
          <w:i/>
          <w:iCs/>
          <w:sz w:val="18"/>
          <w:szCs w:val="18"/>
        </w:rPr>
        <w:t>Základy speciální pedagogiky nejen pro speciální pedagogy.</w:t>
      </w:r>
      <w:r w:rsidRPr="000D6FC0">
        <w:rPr>
          <w:sz w:val="18"/>
          <w:szCs w:val="18"/>
        </w:rPr>
        <w:t xml:space="preserve"> Hradec Králové: nakladatelství Gaudeamus, 2015. ISBN 978-80-7435-422-9.</w:t>
      </w:r>
    </w:p>
  </w:footnote>
  <w:footnote w:id="48">
    <w:p w14:paraId="3968D932" w14:textId="28B647AC" w:rsidR="000D6FC0" w:rsidRPr="000D6FC0" w:rsidRDefault="000D6FC0">
      <w:pPr>
        <w:pStyle w:val="Textpoznpodarou"/>
        <w:rPr>
          <w:sz w:val="18"/>
          <w:szCs w:val="18"/>
        </w:rPr>
      </w:pPr>
      <w:r w:rsidRPr="000D6FC0">
        <w:rPr>
          <w:rStyle w:val="Znakapoznpodarou"/>
          <w:sz w:val="18"/>
          <w:szCs w:val="18"/>
        </w:rPr>
        <w:footnoteRef/>
      </w:r>
      <w:r w:rsidRPr="000D6FC0">
        <w:rPr>
          <w:sz w:val="18"/>
          <w:szCs w:val="18"/>
        </w:rPr>
        <w:t xml:space="preserve"> BENDOVÁ, Petra. </w:t>
      </w:r>
      <w:r w:rsidRPr="000D6FC0">
        <w:rPr>
          <w:i/>
          <w:iCs/>
          <w:sz w:val="18"/>
          <w:szCs w:val="18"/>
        </w:rPr>
        <w:t>Základy speciální pedagogiky nejen pro speciální pedagogy.</w:t>
      </w:r>
      <w:r w:rsidRPr="000D6FC0">
        <w:rPr>
          <w:sz w:val="18"/>
          <w:szCs w:val="18"/>
        </w:rPr>
        <w:t xml:space="preserve"> Hradec Králové: nakladatelství Gaudeamus, 2015. ISBN 978-80-7435-422-9.</w:t>
      </w:r>
    </w:p>
  </w:footnote>
  <w:footnote w:id="49">
    <w:p w14:paraId="2203DCA3" w14:textId="46D3F6A2" w:rsidR="000D6FC0" w:rsidRPr="000D6FC0" w:rsidRDefault="000D6FC0">
      <w:pPr>
        <w:pStyle w:val="Textpoznpodarou"/>
        <w:rPr>
          <w:sz w:val="18"/>
          <w:szCs w:val="18"/>
        </w:rPr>
      </w:pPr>
      <w:r w:rsidRPr="000D6FC0">
        <w:rPr>
          <w:rStyle w:val="Znakapoznpodarou"/>
          <w:sz w:val="18"/>
          <w:szCs w:val="18"/>
        </w:rPr>
        <w:footnoteRef/>
      </w:r>
      <w:r w:rsidRPr="000D6FC0">
        <w:rPr>
          <w:sz w:val="18"/>
          <w:szCs w:val="18"/>
        </w:rPr>
        <w:t xml:space="preserve"> </w:t>
      </w:r>
      <w:r w:rsidRPr="00B00047">
        <w:rPr>
          <w:sz w:val="18"/>
          <w:szCs w:val="18"/>
        </w:rPr>
        <w:t>K</w:t>
      </w:r>
      <w:r w:rsidRPr="000D6FC0">
        <w:rPr>
          <w:sz w:val="18"/>
          <w:szCs w:val="18"/>
        </w:rPr>
        <w:t>OLLÁR</w:t>
      </w:r>
      <w:r w:rsidRPr="00B00047">
        <w:rPr>
          <w:sz w:val="18"/>
          <w:szCs w:val="18"/>
        </w:rPr>
        <w:t xml:space="preserve">, Anton. </w:t>
      </w:r>
      <w:r w:rsidRPr="00B00047">
        <w:rPr>
          <w:i/>
          <w:iCs/>
          <w:sz w:val="18"/>
          <w:szCs w:val="18"/>
        </w:rPr>
        <w:t>Ušní lékař odpovídá, radí, informuje, vysvětluje</w:t>
      </w:r>
      <w:r w:rsidRPr="00B00047">
        <w:rPr>
          <w:sz w:val="18"/>
          <w:szCs w:val="18"/>
        </w:rPr>
        <w:t>. Brno: Akademické nakladatelství CERM, 2008. ISBN 978-80-7204-602-7</w:t>
      </w:r>
      <w:r w:rsidRPr="000D6FC0">
        <w:rPr>
          <w:sz w:val="18"/>
          <w:szCs w:val="18"/>
        </w:rPr>
        <w:t xml:space="preserve">. </w:t>
      </w:r>
    </w:p>
  </w:footnote>
  <w:footnote w:id="50">
    <w:p w14:paraId="33A1F02A" w14:textId="77777777" w:rsidR="000D6FC0" w:rsidRPr="000D6FC0" w:rsidRDefault="000D6FC0" w:rsidP="000D6FC0">
      <w:pPr>
        <w:pStyle w:val="Textpoznpodarou"/>
        <w:rPr>
          <w:sz w:val="18"/>
          <w:szCs w:val="18"/>
        </w:rPr>
      </w:pPr>
      <w:r w:rsidRPr="000D6FC0">
        <w:rPr>
          <w:rStyle w:val="Znakapoznpodarou"/>
          <w:sz w:val="18"/>
          <w:szCs w:val="18"/>
        </w:rPr>
        <w:footnoteRef/>
      </w:r>
      <w:r w:rsidRPr="000D6FC0">
        <w:rPr>
          <w:sz w:val="18"/>
          <w:szCs w:val="18"/>
        </w:rPr>
        <w:t xml:space="preserve"> </w:t>
      </w:r>
      <w:bookmarkStart w:id="27" w:name="_Hlk138112839"/>
      <w:r w:rsidRPr="00B00047">
        <w:rPr>
          <w:sz w:val="18"/>
          <w:szCs w:val="18"/>
        </w:rPr>
        <w:t>K</w:t>
      </w:r>
      <w:r w:rsidRPr="000D6FC0">
        <w:rPr>
          <w:sz w:val="18"/>
          <w:szCs w:val="18"/>
        </w:rPr>
        <w:t>OLLÁR</w:t>
      </w:r>
      <w:r w:rsidRPr="00B00047">
        <w:rPr>
          <w:sz w:val="18"/>
          <w:szCs w:val="18"/>
        </w:rPr>
        <w:t xml:space="preserve">, Anton. </w:t>
      </w:r>
      <w:r w:rsidRPr="00B00047">
        <w:rPr>
          <w:i/>
          <w:iCs/>
          <w:sz w:val="18"/>
          <w:szCs w:val="18"/>
        </w:rPr>
        <w:t>Ušní lékař odpovídá, radí, informuje, vysvětluje</w:t>
      </w:r>
      <w:r w:rsidRPr="00B00047">
        <w:rPr>
          <w:sz w:val="18"/>
          <w:szCs w:val="18"/>
        </w:rPr>
        <w:t>. Brno: Akademické nakladatelství CERM, 2008. ISBN 978-80-7204-602-7</w:t>
      </w:r>
      <w:r w:rsidRPr="000D6FC0">
        <w:rPr>
          <w:sz w:val="18"/>
          <w:szCs w:val="18"/>
        </w:rPr>
        <w:t xml:space="preserve">. </w:t>
      </w:r>
      <w:bookmarkEnd w:id="27"/>
    </w:p>
    <w:p w14:paraId="32D24A36" w14:textId="66874330" w:rsidR="000D6FC0" w:rsidRDefault="000D6FC0">
      <w:pPr>
        <w:pStyle w:val="Textpoznpodarou"/>
      </w:pPr>
    </w:p>
  </w:footnote>
  <w:footnote w:id="51">
    <w:p w14:paraId="0188D41A" w14:textId="1665F0B6" w:rsidR="00E37CB2" w:rsidRPr="00E37CB2" w:rsidRDefault="00E37CB2">
      <w:pPr>
        <w:pStyle w:val="Textpoznpodarou"/>
        <w:rPr>
          <w:sz w:val="18"/>
          <w:szCs w:val="18"/>
        </w:rPr>
      </w:pPr>
      <w:r w:rsidRPr="00E37CB2">
        <w:rPr>
          <w:rStyle w:val="Znakapoznpodarou"/>
          <w:sz w:val="18"/>
          <w:szCs w:val="18"/>
        </w:rPr>
        <w:footnoteRef/>
      </w:r>
      <w:r w:rsidRPr="00E37CB2">
        <w:rPr>
          <w:sz w:val="18"/>
          <w:szCs w:val="18"/>
        </w:rPr>
        <w:t xml:space="preserve"> </w:t>
      </w:r>
      <w:r w:rsidRPr="00304F6C">
        <w:rPr>
          <w:sz w:val="18"/>
          <w:szCs w:val="18"/>
        </w:rPr>
        <w:t xml:space="preserve">KLEIST, Karl. </w:t>
      </w:r>
      <w:r w:rsidRPr="00304F6C">
        <w:rPr>
          <w:i/>
          <w:iCs/>
          <w:sz w:val="18"/>
          <w:szCs w:val="18"/>
        </w:rPr>
        <w:t xml:space="preserve">Sensory </w:t>
      </w:r>
      <w:r w:rsidRPr="00304F6C">
        <w:rPr>
          <w:i/>
          <w:iCs/>
          <w:sz w:val="18"/>
          <w:szCs w:val="18"/>
        </w:rPr>
        <w:t>Aphasia and Amusia: the myeloarchitectonic basis</w:t>
      </w:r>
      <w:r w:rsidRPr="00304F6C">
        <w:rPr>
          <w:sz w:val="18"/>
          <w:szCs w:val="18"/>
        </w:rPr>
        <w:t>. Oxford: Pergamon Press, 1962.</w:t>
      </w:r>
    </w:p>
  </w:footnote>
  <w:footnote w:id="52">
    <w:p w14:paraId="63DA9284" w14:textId="05B30CCC" w:rsidR="00E37CB2" w:rsidRPr="00E37CB2" w:rsidRDefault="00E37CB2">
      <w:pPr>
        <w:pStyle w:val="Textpoznpodarou"/>
        <w:rPr>
          <w:sz w:val="18"/>
          <w:szCs w:val="18"/>
        </w:rPr>
      </w:pPr>
      <w:r w:rsidRPr="00E37CB2">
        <w:rPr>
          <w:rStyle w:val="Znakapoznpodarou"/>
          <w:sz w:val="18"/>
          <w:szCs w:val="18"/>
        </w:rPr>
        <w:footnoteRef/>
      </w:r>
      <w:r w:rsidRPr="00E37CB2">
        <w:rPr>
          <w:sz w:val="18"/>
          <w:szCs w:val="18"/>
        </w:rPr>
        <w:t xml:space="preserve"> </w:t>
      </w:r>
      <w:r w:rsidRPr="00B00047">
        <w:rPr>
          <w:sz w:val="18"/>
          <w:szCs w:val="18"/>
        </w:rPr>
        <w:t>K</w:t>
      </w:r>
      <w:r w:rsidRPr="00E37CB2">
        <w:rPr>
          <w:sz w:val="18"/>
          <w:szCs w:val="18"/>
        </w:rPr>
        <w:t>OLLÁR</w:t>
      </w:r>
      <w:r w:rsidRPr="00B00047">
        <w:rPr>
          <w:sz w:val="18"/>
          <w:szCs w:val="18"/>
        </w:rPr>
        <w:t xml:space="preserve">, Anton. </w:t>
      </w:r>
      <w:r w:rsidRPr="00B00047">
        <w:rPr>
          <w:i/>
          <w:iCs/>
          <w:sz w:val="18"/>
          <w:szCs w:val="18"/>
        </w:rPr>
        <w:t>Ušní lékař odpovídá, radí, informuje, vysvětluje</w:t>
      </w:r>
      <w:r w:rsidRPr="00B00047">
        <w:rPr>
          <w:sz w:val="18"/>
          <w:szCs w:val="18"/>
        </w:rPr>
        <w:t>. Brno: Akademické nakladatelství CERM, 2008. ISBN 978-80-7204-602-7</w:t>
      </w:r>
      <w:r w:rsidRPr="00E37CB2">
        <w:rPr>
          <w:sz w:val="18"/>
          <w:szCs w:val="18"/>
        </w:rPr>
        <w:t>.</w:t>
      </w:r>
    </w:p>
  </w:footnote>
  <w:footnote w:id="53">
    <w:p w14:paraId="62255706" w14:textId="6F414867" w:rsidR="00550784" w:rsidRPr="00550784" w:rsidRDefault="00550784">
      <w:pPr>
        <w:pStyle w:val="Textpoznpodarou"/>
        <w:rPr>
          <w:sz w:val="18"/>
          <w:szCs w:val="18"/>
        </w:rPr>
      </w:pPr>
      <w:r w:rsidRPr="00550784">
        <w:rPr>
          <w:rStyle w:val="Znakapoznpodarou"/>
          <w:sz w:val="18"/>
          <w:szCs w:val="18"/>
        </w:rPr>
        <w:footnoteRef/>
      </w:r>
      <w:r w:rsidRPr="00550784">
        <w:rPr>
          <w:sz w:val="18"/>
          <w:szCs w:val="18"/>
        </w:rPr>
        <w:t xml:space="preserve"> SLOWÍK, Josef. </w:t>
      </w:r>
      <w:r w:rsidRPr="00550784">
        <w:rPr>
          <w:i/>
          <w:iCs/>
          <w:sz w:val="18"/>
          <w:szCs w:val="18"/>
        </w:rPr>
        <w:t>Speciální pedagogika 2., aktualizované a doplněné vydání.</w:t>
      </w:r>
      <w:r w:rsidRPr="00550784">
        <w:rPr>
          <w:sz w:val="18"/>
          <w:szCs w:val="18"/>
        </w:rPr>
        <w:t xml:space="preserve"> Praha: Grada, 2016. ISBN 978-80-271-0095-8  </w:t>
      </w:r>
    </w:p>
  </w:footnote>
  <w:footnote w:id="54">
    <w:p w14:paraId="6A40B083" w14:textId="77777777" w:rsidR="00550784" w:rsidRPr="00550784" w:rsidRDefault="00550784" w:rsidP="00550784">
      <w:pPr>
        <w:pStyle w:val="Textpoznpodarou"/>
        <w:rPr>
          <w:sz w:val="18"/>
          <w:szCs w:val="18"/>
        </w:rPr>
      </w:pPr>
      <w:r w:rsidRPr="00550784">
        <w:rPr>
          <w:rStyle w:val="Znakapoznpodarou"/>
          <w:sz w:val="18"/>
          <w:szCs w:val="18"/>
        </w:rPr>
        <w:footnoteRef/>
      </w:r>
      <w:r w:rsidRPr="00550784">
        <w:rPr>
          <w:sz w:val="18"/>
          <w:szCs w:val="18"/>
        </w:rPr>
        <w:t xml:space="preserve"> KUBEŠOVÁ, Barbora. </w:t>
      </w:r>
      <w:r w:rsidRPr="00550784">
        <w:rPr>
          <w:sz w:val="18"/>
          <w:szCs w:val="18"/>
        </w:rPr>
        <w:t>Dysmúzie má negativní vliv na pacientovy hudební schopnosti. Jak ji poznáte?</w:t>
      </w:r>
      <w:r w:rsidRPr="00550784">
        <w:rPr>
          <w:b/>
          <w:bCs/>
          <w:sz w:val="18"/>
          <w:szCs w:val="18"/>
        </w:rPr>
        <w:t xml:space="preserve"> </w:t>
      </w:r>
      <w:r w:rsidRPr="00550784">
        <w:rPr>
          <w:sz w:val="18"/>
          <w:szCs w:val="18"/>
        </w:rPr>
        <w:t xml:space="preserve">[online]. </w:t>
      </w:r>
      <w:r w:rsidRPr="00550784">
        <w:rPr>
          <w:i/>
          <w:iCs/>
          <w:sz w:val="18"/>
          <w:szCs w:val="18"/>
        </w:rPr>
        <w:t>Zdraví.euro.cz</w:t>
      </w:r>
      <w:r w:rsidRPr="00550784">
        <w:rPr>
          <w:sz w:val="18"/>
          <w:szCs w:val="18"/>
        </w:rPr>
        <w:t>, 2023-04-12 [2023-05-26]. Dostupné z </w:t>
      </w:r>
      <w:hyperlink r:id="rId10" w:history="1">
        <w:r w:rsidRPr="00550784">
          <w:rPr>
            <w:rStyle w:val="Hypertextovodkaz"/>
            <w:sz w:val="18"/>
            <w:szCs w:val="18"/>
          </w:rPr>
          <w:t>www.zdravi.euro.cz/clanky/dysmuzie-priznaky-reedukace/</w:t>
        </w:r>
      </w:hyperlink>
      <w:r w:rsidRPr="00550784">
        <w:rPr>
          <w:sz w:val="18"/>
          <w:szCs w:val="18"/>
        </w:rPr>
        <w:t xml:space="preserve"> </w:t>
      </w:r>
    </w:p>
    <w:p w14:paraId="53F77F9F" w14:textId="4EC07BC3" w:rsidR="00550784" w:rsidRDefault="00550784">
      <w:pPr>
        <w:pStyle w:val="Textpoznpodarou"/>
      </w:pPr>
    </w:p>
  </w:footnote>
  <w:footnote w:id="55">
    <w:p w14:paraId="1BC65D13" w14:textId="56EE4F3C" w:rsidR="007A133F" w:rsidRPr="007A133F" w:rsidRDefault="007A133F">
      <w:pPr>
        <w:pStyle w:val="Textpoznpodarou"/>
        <w:rPr>
          <w:sz w:val="18"/>
          <w:szCs w:val="18"/>
        </w:rPr>
      </w:pPr>
      <w:r w:rsidRPr="007A133F">
        <w:rPr>
          <w:rStyle w:val="Znakapoznpodarou"/>
          <w:sz w:val="18"/>
          <w:szCs w:val="18"/>
        </w:rPr>
        <w:footnoteRef/>
      </w:r>
      <w:r>
        <w:rPr>
          <w:sz w:val="18"/>
          <w:szCs w:val="18"/>
        </w:rPr>
        <w:t xml:space="preserve"> </w:t>
      </w:r>
      <w:r w:rsidRPr="007A133F">
        <w:rPr>
          <w:sz w:val="18"/>
          <w:szCs w:val="18"/>
        </w:rPr>
        <w:t xml:space="preserve">KANTOR, Jiří a kol. </w:t>
      </w:r>
      <w:r w:rsidRPr="007A133F">
        <w:rPr>
          <w:i/>
          <w:iCs/>
          <w:sz w:val="18"/>
          <w:szCs w:val="18"/>
        </w:rPr>
        <w:t>Základy muzikoterapie</w:t>
      </w:r>
      <w:r w:rsidRPr="007A133F">
        <w:rPr>
          <w:sz w:val="18"/>
          <w:szCs w:val="18"/>
        </w:rPr>
        <w:t>. Praha: Grada, 2009. ISBN 978-80-247-2846-9.</w:t>
      </w:r>
    </w:p>
  </w:footnote>
  <w:footnote w:id="56">
    <w:p w14:paraId="367C42F2" w14:textId="3F6F8621" w:rsidR="007A133F" w:rsidRPr="007A133F" w:rsidRDefault="007A133F">
      <w:pPr>
        <w:pStyle w:val="Textpoznpodarou"/>
        <w:rPr>
          <w:sz w:val="18"/>
          <w:szCs w:val="18"/>
        </w:rPr>
      </w:pPr>
      <w:r w:rsidRPr="007A133F">
        <w:rPr>
          <w:rStyle w:val="Znakapoznpodarou"/>
          <w:sz w:val="18"/>
          <w:szCs w:val="18"/>
        </w:rPr>
        <w:footnoteRef/>
      </w:r>
      <w:r w:rsidRPr="007A133F">
        <w:rPr>
          <w:sz w:val="18"/>
          <w:szCs w:val="18"/>
        </w:rPr>
        <w:t xml:space="preserve"> KANTOR, Jiří a kol. </w:t>
      </w:r>
      <w:r w:rsidRPr="007A133F">
        <w:rPr>
          <w:i/>
          <w:iCs/>
          <w:sz w:val="18"/>
          <w:szCs w:val="18"/>
        </w:rPr>
        <w:t>Základy muzikoterapie</w:t>
      </w:r>
      <w:r w:rsidRPr="007A133F">
        <w:rPr>
          <w:sz w:val="18"/>
          <w:szCs w:val="18"/>
        </w:rPr>
        <w:t>. Praha: Grada, 2009. ISBN 978-80-247-2846-9.</w:t>
      </w:r>
    </w:p>
  </w:footnote>
  <w:footnote w:id="57">
    <w:p w14:paraId="16A867C7" w14:textId="77777777" w:rsidR="007A133F" w:rsidRPr="007A133F" w:rsidRDefault="007A133F" w:rsidP="007A133F">
      <w:pPr>
        <w:pStyle w:val="Textpoznpodarou"/>
        <w:rPr>
          <w:sz w:val="18"/>
          <w:szCs w:val="18"/>
        </w:rPr>
      </w:pPr>
      <w:r w:rsidRPr="007A133F">
        <w:rPr>
          <w:rStyle w:val="Znakapoznpodarou"/>
          <w:sz w:val="18"/>
          <w:szCs w:val="18"/>
        </w:rPr>
        <w:footnoteRef/>
      </w:r>
      <w:r w:rsidRPr="007A133F">
        <w:rPr>
          <w:sz w:val="18"/>
          <w:szCs w:val="18"/>
        </w:rPr>
        <w:t xml:space="preserve"> KANTOR, Jiří a kol. </w:t>
      </w:r>
      <w:r w:rsidRPr="007A133F">
        <w:rPr>
          <w:i/>
          <w:iCs/>
          <w:sz w:val="18"/>
          <w:szCs w:val="18"/>
        </w:rPr>
        <w:t>Základy muzikoterapie</w:t>
      </w:r>
      <w:r w:rsidRPr="007A133F">
        <w:rPr>
          <w:sz w:val="18"/>
          <w:szCs w:val="18"/>
        </w:rPr>
        <w:t>. Praha: Grada, 2009. ISBN 978-80-247-2846-9.</w:t>
      </w:r>
    </w:p>
    <w:p w14:paraId="517BEBC0" w14:textId="55A20DD7" w:rsidR="007A133F" w:rsidRDefault="007A133F">
      <w:pPr>
        <w:pStyle w:val="Textpoznpodarou"/>
      </w:pPr>
    </w:p>
  </w:footnote>
  <w:footnote w:id="58">
    <w:p w14:paraId="25B8DAF1" w14:textId="65E46F87" w:rsidR="00426968" w:rsidRPr="00426968" w:rsidRDefault="00426968">
      <w:pPr>
        <w:pStyle w:val="Textpoznpodarou"/>
        <w:rPr>
          <w:sz w:val="18"/>
          <w:szCs w:val="18"/>
        </w:rPr>
      </w:pPr>
      <w:r w:rsidRPr="00426968">
        <w:rPr>
          <w:rStyle w:val="Znakapoznpodarou"/>
          <w:sz w:val="18"/>
          <w:szCs w:val="18"/>
        </w:rPr>
        <w:footnoteRef/>
      </w:r>
      <w:r w:rsidRPr="00426968">
        <w:rPr>
          <w:sz w:val="18"/>
          <w:szCs w:val="18"/>
        </w:rPr>
        <w:t xml:space="preserve"> ČESKO. fragment #f2873533 zákona č. 561/2004 Sb., o předškolním, základním, středním, vyšším odborném a jiném vzdělávání (školský zákon) - znění od 1. 2. 2022. In: </w:t>
      </w:r>
      <w:r w:rsidRPr="00426968">
        <w:rPr>
          <w:i/>
          <w:iCs/>
          <w:sz w:val="18"/>
          <w:szCs w:val="18"/>
        </w:rPr>
        <w:t>Zákony pro lidi.cz</w:t>
      </w:r>
      <w:r w:rsidRPr="00426968">
        <w:rPr>
          <w:sz w:val="18"/>
          <w:szCs w:val="18"/>
        </w:rPr>
        <w:t xml:space="preserve"> [online]. © AION CS 2010-2023 [cit. </w:t>
      </w:r>
      <w:r>
        <w:rPr>
          <w:sz w:val="18"/>
          <w:szCs w:val="18"/>
        </w:rPr>
        <w:t>2023-05-29</w:t>
      </w:r>
      <w:r w:rsidRPr="00426968">
        <w:rPr>
          <w:sz w:val="18"/>
          <w:szCs w:val="18"/>
        </w:rPr>
        <w:t xml:space="preserve">]. Dostupné z </w:t>
      </w:r>
      <w:hyperlink r:id="rId11" w:anchor="f2873533" w:history="1">
        <w:r w:rsidRPr="0041098A">
          <w:rPr>
            <w:rStyle w:val="Hypertextovodkaz"/>
            <w:sz w:val="18"/>
            <w:szCs w:val="18"/>
          </w:rPr>
          <w:t>www.zakonyprolidi.cz/cs/2004-561#f2873533</w:t>
        </w:r>
      </w:hyperlink>
      <w:r>
        <w:rPr>
          <w:sz w:val="18"/>
          <w:szCs w:val="18"/>
        </w:rPr>
        <w:t xml:space="preserve">  </w:t>
      </w:r>
    </w:p>
  </w:footnote>
  <w:footnote w:id="59">
    <w:p w14:paraId="07C4A79C" w14:textId="2D1DA75A" w:rsidR="00426968" w:rsidRPr="00426968" w:rsidRDefault="00426968">
      <w:pPr>
        <w:pStyle w:val="Textpoznpodarou"/>
        <w:rPr>
          <w:sz w:val="18"/>
          <w:szCs w:val="18"/>
        </w:rPr>
      </w:pPr>
      <w:r w:rsidRPr="00426968">
        <w:rPr>
          <w:rStyle w:val="Znakapoznpodarou"/>
          <w:sz w:val="18"/>
          <w:szCs w:val="18"/>
        </w:rPr>
        <w:footnoteRef/>
      </w:r>
      <w:r w:rsidRPr="00426968">
        <w:rPr>
          <w:sz w:val="18"/>
          <w:szCs w:val="18"/>
        </w:rPr>
        <w:t xml:space="preserve"> ČESKO. § 2 odst. 1 zákona č. 561/2004 Sb., o předškolním, základním, středním, vyšším odborném a jiném vzdělávání (školský zákon) - znění od 1. 2. 2022. In: </w:t>
      </w:r>
      <w:r w:rsidRPr="00426968">
        <w:rPr>
          <w:i/>
          <w:iCs/>
          <w:sz w:val="18"/>
          <w:szCs w:val="18"/>
        </w:rPr>
        <w:t>Zákony pro lidi.cz</w:t>
      </w:r>
      <w:r w:rsidRPr="00426968">
        <w:rPr>
          <w:sz w:val="18"/>
          <w:szCs w:val="18"/>
        </w:rPr>
        <w:t xml:space="preserve"> [online]. © AION CS 2010-2023 [cit. </w:t>
      </w:r>
      <w:r>
        <w:rPr>
          <w:sz w:val="18"/>
          <w:szCs w:val="18"/>
        </w:rPr>
        <w:t>2023-05-29</w:t>
      </w:r>
      <w:r w:rsidRPr="00426968">
        <w:rPr>
          <w:sz w:val="18"/>
          <w:szCs w:val="18"/>
        </w:rPr>
        <w:t xml:space="preserve">]. Dostupné z: </w:t>
      </w:r>
      <w:hyperlink r:id="rId12" w:anchor="p2-1" w:history="1">
        <w:r w:rsidRPr="0041098A">
          <w:rPr>
            <w:rStyle w:val="Hypertextovodkaz"/>
            <w:sz w:val="18"/>
            <w:szCs w:val="18"/>
          </w:rPr>
          <w:t>https://www.zakonyprolidi.cz/cs/2004-561#p2-1</w:t>
        </w:r>
      </w:hyperlink>
      <w:r>
        <w:rPr>
          <w:sz w:val="18"/>
          <w:szCs w:val="18"/>
        </w:rPr>
        <w:t xml:space="preserve"> </w:t>
      </w:r>
    </w:p>
  </w:footnote>
  <w:footnote w:id="60">
    <w:p w14:paraId="56A986EE" w14:textId="5238C810" w:rsidR="00426968" w:rsidRPr="00426968" w:rsidRDefault="00426968">
      <w:pPr>
        <w:pStyle w:val="Textpoznpodarou"/>
        <w:rPr>
          <w:sz w:val="18"/>
          <w:szCs w:val="18"/>
        </w:rPr>
      </w:pPr>
      <w:r w:rsidRPr="00426968">
        <w:rPr>
          <w:rStyle w:val="Znakapoznpodarou"/>
          <w:sz w:val="18"/>
          <w:szCs w:val="18"/>
        </w:rPr>
        <w:footnoteRef/>
      </w:r>
      <w:r w:rsidRPr="00426968">
        <w:rPr>
          <w:sz w:val="18"/>
          <w:szCs w:val="18"/>
        </w:rPr>
        <w:t xml:space="preserve"> ČESKO. § 2 odst. 1 písm. a) zákona č. 561/2004 Sb., o předškolním, základním, středním, vyšším odborném a jiném vzdělávání (školský zákon) - znění od 1. 2. 2022. In: </w:t>
      </w:r>
      <w:r w:rsidRPr="00426968">
        <w:rPr>
          <w:i/>
          <w:iCs/>
          <w:sz w:val="18"/>
          <w:szCs w:val="18"/>
        </w:rPr>
        <w:t>Zákony pro lidi.cz</w:t>
      </w:r>
      <w:r w:rsidRPr="00426968">
        <w:rPr>
          <w:sz w:val="18"/>
          <w:szCs w:val="18"/>
        </w:rPr>
        <w:t xml:space="preserve"> [online]. © AION CS 2010-2023 [cit.</w:t>
      </w:r>
      <w:r>
        <w:rPr>
          <w:sz w:val="18"/>
          <w:szCs w:val="18"/>
        </w:rPr>
        <w:t>2023-05-29</w:t>
      </w:r>
      <w:r w:rsidRPr="00426968">
        <w:rPr>
          <w:sz w:val="18"/>
          <w:szCs w:val="18"/>
        </w:rPr>
        <w:t>]. Dostupné z: https://www.zakonyprolidi.cz/cs/2004-561#p2-1-a</w:t>
      </w:r>
    </w:p>
  </w:footnote>
  <w:footnote w:id="61">
    <w:p w14:paraId="4984EA7E" w14:textId="6BF0A27D" w:rsidR="00426968" w:rsidRPr="0040554F" w:rsidRDefault="00426968">
      <w:pPr>
        <w:pStyle w:val="Textpoznpodarou"/>
        <w:rPr>
          <w:sz w:val="18"/>
          <w:szCs w:val="18"/>
        </w:rPr>
      </w:pPr>
      <w:r w:rsidRPr="00426968">
        <w:rPr>
          <w:rStyle w:val="Znakapoznpodarou"/>
          <w:sz w:val="18"/>
          <w:szCs w:val="18"/>
        </w:rPr>
        <w:footnoteRef/>
      </w:r>
      <w:r w:rsidRPr="00426968">
        <w:rPr>
          <w:sz w:val="18"/>
          <w:szCs w:val="18"/>
        </w:rPr>
        <w:t xml:space="preserve"> ČESKO. § 2 odst. 1 písm. b) zákona č. 561/2004 Sb., o předškolním, základním, středním, vyšším odborném a jiném vzdělávání (školský zákon) - znění od 1. 2. 2022. In: </w:t>
      </w:r>
      <w:r w:rsidRPr="00426968">
        <w:rPr>
          <w:i/>
          <w:iCs/>
          <w:sz w:val="18"/>
          <w:szCs w:val="18"/>
        </w:rPr>
        <w:t>Zákony pro lidi.cz</w:t>
      </w:r>
      <w:r w:rsidRPr="00426968">
        <w:rPr>
          <w:sz w:val="18"/>
          <w:szCs w:val="18"/>
        </w:rPr>
        <w:t xml:space="preserve"> [online]. © AION CS 2010-2023 [cit.</w:t>
      </w:r>
      <w:r w:rsidR="0040554F">
        <w:rPr>
          <w:sz w:val="18"/>
          <w:szCs w:val="18"/>
        </w:rPr>
        <w:t>2023-05-29</w:t>
      </w:r>
      <w:r w:rsidRPr="00426968">
        <w:rPr>
          <w:sz w:val="18"/>
          <w:szCs w:val="18"/>
        </w:rPr>
        <w:t xml:space="preserve">]. Dostupné z: </w:t>
      </w:r>
      <w:hyperlink r:id="rId13" w:anchor="p2-1-b" w:history="1">
        <w:r w:rsidR="0040554F" w:rsidRPr="0041098A">
          <w:rPr>
            <w:rStyle w:val="Hypertextovodkaz"/>
            <w:sz w:val="18"/>
            <w:szCs w:val="18"/>
          </w:rPr>
          <w:t>https://www.zakonyprolidi.cz/cs/2004-561#p2-1-b</w:t>
        </w:r>
      </w:hyperlink>
      <w:r w:rsidR="0040554F">
        <w:rPr>
          <w:sz w:val="18"/>
          <w:szCs w:val="18"/>
        </w:rPr>
        <w:t xml:space="preserve"> </w:t>
      </w:r>
    </w:p>
  </w:footnote>
  <w:footnote w:id="62">
    <w:p w14:paraId="55FD2A63" w14:textId="325F04F4" w:rsidR="0040554F" w:rsidRPr="00C41EDC" w:rsidRDefault="0040554F">
      <w:pPr>
        <w:pStyle w:val="Textpoznpodarou"/>
        <w:rPr>
          <w:sz w:val="18"/>
          <w:szCs w:val="18"/>
        </w:rPr>
      </w:pPr>
      <w:r w:rsidRPr="0040554F">
        <w:rPr>
          <w:rStyle w:val="Znakapoznpodarou"/>
          <w:sz w:val="18"/>
          <w:szCs w:val="18"/>
        </w:rPr>
        <w:footnoteRef/>
      </w:r>
      <w:r w:rsidRPr="0040554F">
        <w:rPr>
          <w:sz w:val="18"/>
          <w:szCs w:val="18"/>
        </w:rPr>
        <w:t xml:space="preserve">ČESKO. § 2 odst. 1 písm. c) zákona č. 561/2004 Sb., o předškolním, základním, středním, vyšším odborném a jiném vzdělávání (školský zákon) - znění od 1. 2. 2022. In: </w:t>
      </w:r>
      <w:r w:rsidRPr="0040554F">
        <w:rPr>
          <w:i/>
          <w:iCs/>
          <w:sz w:val="18"/>
          <w:szCs w:val="18"/>
        </w:rPr>
        <w:t>Zákony pro lidi.cz</w:t>
      </w:r>
      <w:r w:rsidRPr="0040554F">
        <w:rPr>
          <w:sz w:val="18"/>
          <w:szCs w:val="18"/>
        </w:rPr>
        <w:t xml:space="preserve"> [online]. © AION CS 2010-2023 [cit.</w:t>
      </w:r>
      <w:r>
        <w:rPr>
          <w:sz w:val="18"/>
          <w:szCs w:val="18"/>
        </w:rPr>
        <w:t>2023-05-29</w:t>
      </w:r>
      <w:r w:rsidRPr="0040554F">
        <w:rPr>
          <w:sz w:val="18"/>
          <w:szCs w:val="18"/>
        </w:rPr>
        <w:t>]. Dostupné z: https://www.zakonyprolidi.cz/cs/2004-561#p2-1-c</w:t>
      </w:r>
    </w:p>
  </w:footnote>
  <w:footnote w:id="63">
    <w:p w14:paraId="55717935" w14:textId="77777777" w:rsidR="00C41EDC" w:rsidRPr="00C41EDC" w:rsidRDefault="00C41EDC" w:rsidP="00C41EDC">
      <w:pPr>
        <w:pStyle w:val="Textpoznpodarou"/>
        <w:rPr>
          <w:sz w:val="18"/>
          <w:szCs w:val="18"/>
        </w:rPr>
      </w:pPr>
      <w:r w:rsidRPr="00C41EDC">
        <w:rPr>
          <w:rStyle w:val="Znakapoznpodarou"/>
          <w:sz w:val="18"/>
          <w:szCs w:val="18"/>
        </w:rPr>
        <w:footnoteRef/>
      </w:r>
      <w:r w:rsidRPr="00C41EDC">
        <w:rPr>
          <w:sz w:val="18"/>
          <w:szCs w:val="18"/>
        </w:rPr>
        <w:t xml:space="preserve"> JANOČKOVA, Olena. </w:t>
      </w:r>
      <w:r w:rsidRPr="00C41EDC">
        <w:rPr>
          <w:i/>
          <w:iCs/>
          <w:sz w:val="18"/>
          <w:szCs w:val="18"/>
        </w:rPr>
        <w:t>Výzkum hudebního vzdělávání žáků se speciálními vzdělávacími potřebami: analýza zkušeností pedagogů z českého a zahraničního prostředí</w:t>
      </w:r>
      <w:r w:rsidRPr="00C41EDC">
        <w:rPr>
          <w:sz w:val="18"/>
          <w:szCs w:val="18"/>
        </w:rPr>
        <w:t>. Ústí nad Labem: Univerzita J.E. Purkyně v Ústí nad Labem, 2020. Monografie. ISBN 978-80-7561-280-9.</w:t>
      </w:r>
    </w:p>
    <w:p w14:paraId="6AE544A1" w14:textId="7D43B78C" w:rsidR="00C41EDC" w:rsidRDefault="00C41EDC">
      <w:pPr>
        <w:pStyle w:val="Textpoznpodarou"/>
      </w:pPr>
    </w:p>
  </w:footnote>
  <w:footnote w:id="64">
    <w:p w14:paraId="7401EEB2" w14:textId="477124C7" w:rsidR="00C41EDC" w:rsidRPr="00C41EDC" w:rsidRDefault="00C41EDC">
      <w:pPr>
        <w:pStyle w:val="Textpoznpodarou"/>
        <w:rPr>
          <w:sz w:val="18"/>
          <w:szCs w:val="18"/>
        </w:rPr>
      </w:pPr>
      <w:r w:rsidRPr="00C41EDC">
        <w:rPr>
          <w:rStyle w:val="Znakapoznpodarou"/>
          <w:sz w:val="18"/>
          <w:szCs w:val="18"/>
        </w:rPr>
        <w:footnoteRef/>
      </w:r>
      <w:r w:rsidRPr="00C41EDC">
        <w:rPr>
          <w:sz w:val="18"/>
          <w:szCs w:val="18"/>
        </w:rPr>
        <w:t xml:space="preserve"> JUCOVIČOVÁ, Drahomíra, ŽÁČKOVÁ, Hana. </w:t>
      </w:r>
      <w:r w:rsidRPr="00C41EDC">
        <w:rPr>
          <w:i/>
          <w:iCs/>
          <w:sz w:val="18"/>
          <w:szCs w:val="18"/>
        </w:rPr>
        <w:t xml:space="preserve">Jak se učit s dítětem se specifickou poruchou učení a s poruchou osobnosti? </w:t>
      </w:r>
      <w:r w:rsidRPr="00C41EDC">
        <w:rPr>
          <w:sz w:val="18"/>
          <w:szCs w:val="18"/>
        </w:rPr>
        <w:t>Praha: nakladatelství D+H, 2015. ISBN 978-80-87295-18-2.</w:t>
      </w:r>
      <w:r>
        <w:rPr>
          <w:sz w:val="18"/>
          <w:szCs w:val="18"/>
        </w:rPr>
        <w:t xml:space="preserve"> </w:t>
      </w:r>
    </w:p>
  </w:footnote>
  <w:footnote w:id="65">
    <w:p w14:paraId="522B2873" w14:textId="77777777" w:rsidR="00C41EDC" w:rsidRPr="00C41EDC" w:rsidRDefault="00C41EDC" w:rsidP="00C41EDC">
      <w:pPr>
        <w:pStyle w:val="Textpoznpodarou"/>
        <w:rPr>
          <w:sz w:val="18"/>
          <w:szCs w:val="18"/>
        </w:rPr>
      </w:pPr>
      <w:r w:rsidRPr="00C41EDC">
        <w:rPr>
          <w:rStyle w:val="Znakapoznpodarou"/>
          <w:sz w:val="18"/>
          <w:szCs w:val="18"/>
        </w:rPr>
        <w:footnoteRef/>
      </w:r>
      <w:r w:rsidRPr="00C41EDC">
        <w:rPr>
          <w:sz w:val="18"/>
          <w:szCs w:val="18"/>
        </w:rPr>
        <w:t xml:space="preserve"> JUCOVIČOVÁ, Drahomíra, ŽÁČKOVÁ, Hana. </w:t>
      </w:r>
      <w:r w:rsidRPr="00C41EDC">
        <w:rPr>
          <w:i/>
          <w:iCs/>
          <w:sz w:val="18"/>
          <w:szCs w:val="18"/>
        </w:rPr>
        <w:t xml:space="preserve">Jak se učit s dítětem se specifickou poruchou učení a s poruchou osobnosti? </w:t>
      </w:r>
      <w:r w:rsidRPr="00C41EDC">
        <w:rPr>
          <w:sz w:val="18"/>
          <w:szCs w:val="18"/>
        </w:rPr>
        <w:t>Praha: nakladatelství D+H, 2015. ISBN 978-80-87295-18-2.</w:t>
      </w:r>
    </w:p>
    <w:p w14:paraId="64355FE4" w14:textId="5CBBA542" w:rsidR="00C41EDC" w:rsidRDefault="00C41EDC">
      <w:pPr>
        <w:pStyle w:val="Textpoznpodarou"/>
      </w:pPr>
    </w:p>
  </w:footnote>
  <w:footnote w:id="66">
    <w:p w14:paraId="16EF90BD" w14:textId="2BC3BF26" w:rsidR="00C41EDC" w:rsidRPr="00C41EDC" w:rsidRDefault="00C41EDC">
      <w:pPr>
        <w:pStyle w:val="Textpoznpodarou"/>
        <w:rPr>
          <w:sz w:val="18"/>
          <w:szCs w:val="18"/>
        </w:rPr>
      </w:pPr>
      <w:r w:rsidRPr="00C41EDC">
        <w:rPr>
          <w:rStyle w:val="Znakapoznpodarou"/>
          <w:sz w:val="18"/>
          <w:szCs w:val="18"/>
        </w:rPr>
        <w:footnoteRef/>
      </w:r>
      <w:r w:rsidRPr="00C41EDC">
        <w:rPr>
          <w:sz w:val="18"/>
          <w:szCs w:val="18"/>
        </w:rPr>
        <w:t xml:space="preserve"> SACKS, Oliver. </w:t>
      </w:r>
      <w:r w:rsidRPr="00C41EDC">
        <w:rPr>
          <w:i/>
          <w:iCs/>
          <w:sz w:val="18"/>
          <w:szCs w:val="18"/>
        </w:rPr>
        <w:t>Musicophilia: příběhy o vlivu hudby na lidský mozek</w:t>
      </w:r>
      <w:r w:rsidRPr="00C41EDC">
        <w:rPr>
          <w:sz w:val="18"/>
          <w:szCs w:val="18"/>
        </w:rPr>
        <w:t xml:space="preserve">. Překlad Dana Balatková. Praha: Dybbuk, 2015. ISBN 978-80-7438-132-4. </w:t>
      </w:r>
    </w:p>
  </w:footnote>
  <w:footnote w:id="67">
    <w:p w14:paraId="4481AC16" w14:textId="49E33060" w:rsidR="00C41EDC" w:rsidRPr="00C41EDC" w:rsidRDefault="00C41EDC" w:rsidP="00C41EDC">
      <w:pPr>
        <w:pStyle w:val="Textpoznpodarou"/>
        <w:rPr>
          <w:sz w:val="18"/>
          <w:szCs w:val="18"/>
        </w:rPr>
      </w:pPr>
      <w:r w:rsidRPr="00C41EDC">
        <w:rPr>
          <w:rStyle w:val="Znakapoznpodarou"/>
          <w:sz w:val="18"/>
          <w:szCs w:val="18"/>
        </w:rPr>
        <w:footnoteRef/>
      </w:r>
      <w:r w:rsidRPr="00C41EDC">
        <w:rPr>
          <w:sz w:val="18"/>
          <w:szCs w:val="18"/>
        </w:rPr>
        <w:t xml:space="preserve">JUCOVIČOVÁ, Drahomíra, ŽÁČKOVÁ, Hana. </w:t>
      </w:r>
      <w:r w:rsidRPr="00C41EDC">
        <w:rPr>
          <w:i/>
          <w:iCs/>
          <w:sz w:val="18"/>
          <w:szCs w:val="18"/>
        </w:rPr>
        <w:t xml:space="preserve">Jak se učit s dítětem se specifickou poruchou učení a s poruchou osobnosti? </w:t>
      </w:r>
      <w:r w:rsidRPr="00C41EDC">
        <w:rPr>
          <w:sz w:val="18"/>
          <w:szCs w:val="18"/>
        </w:rPr>
        <w:t xml:space="preserve">Praha: nakladatelství D+H, 2015. ISBN 978-80-87295-18-2. </w:t>
      </w:r>
    </w:p>
    <w:p w14:paraId="39CD4EA2" w14:textId="3DB3976B" w:rsidR="00C41EDC" w:rsidRDefault="00C41EDC">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23F06"/>
    <w:multiLevelType w:val="multilevel"/>
    <w:tmpl w:val="0D40C450"/>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03B46E9"/>
    <w:multiLevelType w:val="hybridMultilevel"/>
    <w:tmpl w:val="3756536E"/>
    <w:lvl w:ilvl="0" w:tplc="72C0B92A">
      <w:start w:val="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13972FD"/>
    <w:multiLevelType w:val="hybridMultilevel"/>
    <w:tmpl w:val="576414B8"/>
    <w:lvl w:ilvl="0" w:tplc="13946C40">
      <w:start w:val="2"/>
      <w:numFmt w:val="bullet"/>
      <w:lvlText w:val="-"/>
      <w:lvlJc w:val="left"/>
      <w:pPr>
        <w:ind w:left="3348" w:hanging="360"/>
      </w:pPr>
      <w:rPr>
        <w:rFonts w:ascii="Calibri" w:eastAsia="Calibri" w:hAnsi="Calibri" w:cs="Calibri" w:hint="default"/>
      </w:rPr>
    </w:lvl>
    <w:lvl w:ilvl="1" w:tplc="04050003" w:tentative="1">
      <w:start w:val="1"/>
      <w:numFmt w:val="bullet"/>
      <w:lvlText w:val="o"/>
      <w:lvlJc w:val="left"/>
      <w:pPr>
        <w:ind w:left="4068" w:hanging="360"/>
      </w:pPr>
      <w:rPr>
        <w:rFonts w:ascii="Courier New" w:hAnsi="Courier New" w:cs="Courier New" w:hint="default"/>
      </w:rPr>
    </w:lvl>
    <w:lvl w:ilvl="2" w:tplc="04050005" w:tentative="1">
      <w:start w:val="1"/>
      <w:numFmt w:val="bullet"/>
      <w:lvlText w:val=""/>
      <w:lvlJc w:val="left"/>
      <w:pPr>
        <w:ind w:left="4788" w:hanging="360"/>
      </w:pPr>
      <w:rPr>
        <w:rFonts w:ascii="Wingdings" w:hAnsi="Wingdings" w:hint="default"/>
      </w:rPr>
    </w:lvl>
    <w:lvl w:ilvl="3" w:tplc="04050001" w:tentative="1">
      <w:start w:val="1"/>
      <w:numFmt w:val="bullet"/>
      <w:lvlText w:val=""/>
      <w:lvlJc w:val="left"/>
      <w:pPr>
        <w:ind w:left="5508" w:hanging="360"/>
      </w:pPr>
      <w:rPr>
        <w:rFonts w:ascii="Symbol" w:hAnsi="Symbol" w:hint="default"/>
      </w:rPr>
    </w:lvl>
    <w:lvl w:ilvl="4" w:tplc="04050003" w:tentative="1">
      <w:start w:val="1"/>
      <w:numFmt w:val="bullet"/>
      <w:lvlText w:val="o"/>
      <w:lvlJc w:val="left"/>
      <w:pPr>
        <w:ind w:left="6228" w:hanging="360"/>
      </w:pPr>
      <w:rPr>
        <w:rFonts w:ascii="Courier New" w:hAnsi="Courier New" w:cs="Courier New" w:hint="default"/>
      </w:rPr>
    </w:lvl>
    <w:lvl w:ilvl="5" w:tplc="04050005" w:tentative="1">
      <w:start w:val="1"/>
      <w:numFmt w:val="bullet"/>
      <w:lvlText w:val=""/>
      <w:lvlJc w:val="left"/>
      <w:pPr>
        <w:ind w:left="6948" w:hanging="360"/>
      </w:pPr>
      <w:rPr>
        <w:rFonts w:ascii="Wingdings" w:hAnsi="Wingdings" w:hint="default"/>
      </w:rPr>
    </w:lvl>
    <w:lvl w:ilvl="6" w:tplc="04050001" w:tentative="1">
      <w:start w:val="1"/>
      <w:numFmt w:val="bullet"/>
      <w:lvlText w:val=""/>
      <w:lvlJc w:val="left"/>
      <w:pPr>
        <w:ind w:left="7668" w:hanging="360"/>
      </w:pPr>
      <w:rPr>
        <w:rFonts w:ascii="Symbol" w:hAnsi="Symbol" w:hint="default"/>
      </w:rPr>
    </w:lvl>
    <w:lvl w:ilvl="7" w:tplc="04050003" w:tentative="1">
      <w:start w:val="1"/>
      <w:numFmt w:val="bullet"/>
      <w:lvlText w:val="o"/>
      <w:lvlJc w:val="left"/>
      <w:pPr>
        <w:ind w:left="8388" w:hanging="360"/>
      </w:pPr>
      <w:rPr>
        <w:rFonts w:ascii="Courier New" w:hAnsi="Courier New" w:cs="Courier New" w:hint="default"/>
      </w:rPr>
    </w:lvl>
    <w:lvl w:ilvl="8" w:tplc="04050005" w:tentative="1">
      <w:start w:val="1"/>
      <w:numFmt w:val="bullet"/>
      <w:lvlText w:val=""/>
      <w:lvlJc w:val="left"/>
      <w:pPr>
        <w:ind w:left="9108" w:hanging="360"/>
      </w:pPr>
      <w:rPr>
        <w:rFonts w:ascii="Wingdings" w:hAnsi="Wingdings" w:hint="default"/>
      </w:rPr>
    </w:lvl>
  </w:abstractNum>
  <w:num w:numId="1" w16cid:durableId="1801873612">
    <w:abstractNumId w:val="0"/>
  </w:num>
  <w:num w:numId="2" w16cid:durableId="1789273214">
    <w:abstractNumId w:val="1"/>
  </w:num>
  <w:num w:numId="3" w16cid:durableId="16034159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BF8"/>
    <w:rsid w:val="000126AA"/>
    <w:rsid w:val="00020A3F"/>
    <w:rsid w:val="00037B15"/>
    <w:rsid w:val="00063236"/>
    <w:rsid w:val="00064CBA"/>
    <w:rsid w:val="00067D7B"/>
    <w:rsid w:val="000701B8"/>
    <w:rsid w:val="000831D1"/>
    <w:rsid w:val="00087447"/>
    <w:rsid w:val="00092A4B"/>
    <w:rsid w:val="000A5EFF"/>
    <w:rsid w:val="000C4FF2"/>
    <w:rsid w:val="000D6FC0"/>
    <w:rsid w:val="000E0F64"/>
    <w:rsid w:val="000E5F83"/>
    <w:rsid w:val="000F2F0A"/>
    <w:rsid w:val="000F703D"/>
    <w:rsid w:val="000F743C"/>
    <w:rsid w:val="00104ADF"/>
    <w:rsid w:val="001056C1"/>
    <w:rsid w:val="0013386C"/>
    <w:rsid w:val="00157E68"/>
    <w:rsid w:val="00184249"/>
    <w:rsid w:val="001952BA"/>
    <w:rsid w:val="001B2DE2"/>
    <w:rsid w:val="001C1B1B"/>
    <w:rsid w:val="001F1A76"/>
    <w:rsid w:val="001F3B67"/>
    <w:rsid w:val="00220251"/>
    <w:rsid w:val="0023138A"/>
    <w:rsid w:val="00244EDB"/>
    <w:rsid w:val="0025425E"/>
    <w:rsid w:val="0025443C"/>
    <w:rsid w:val="00270A5D"/>
    <w:rsid w:val="002817B3"/>
    <w:rsid w:val="00282D35"/>
    <w:rsid w:val="002A452D"/>
    <w:rsid w:val="002A7349"/>
    <w:rsid w:val="002B14DD"/>
    <w:rsid w:val="002C3736"/>
    <w:rsid w:val="002F4EAC"/>
    <w:rsid w:val="00304F6C"/>
    <w:rsid w:val="0031065D"/>
    <w:rsid w:val="00312800"/>
    <w:rsid w:val="00321BE9"/>
    <w:rsid w:val="0033047F"/>
    <w:rsid w:val="0034361A"/>
    <w:rsid w:val="00367102"/>
    <w:rsid w:val="003875CB"/>
    <w:rsid w:val="0039233D"/>
    <w:rsid w:val="003A51F8"/>
    <w:rsid w:val="003C0AD2"/>
    <w:rsid w:val="003E4AFB"/>
    <w:rsid w:val="003E5BED"/>
    <w:rsid w:val="0040554F"/>
    <w:rsid w:val="00411269"/>
    <w:rsid w:val="004116E6"/>
    <w:rsid w:val="00422501"/>
    <w:rsid w:val="0042546C"/>
    <w:rsid w:val="00426968"/>
    <w:rsid w:val="0043565C"/>
    <w:rsid w:val="0044114C"/>
    <w:rsid w:val="00445C2C"/>
    <w:rsid w:val="00446F1B"/>
    <w:rsid w:val="00451505"/>
    <w:rsid w:val="0045576D"/>
    <w:rsid w:val="0047157E"/>
    <w:rsid w:val="00483A4D"/>
    <w:rsid w:val="00484A36"/>
    <w:rsid w:val="004918C5"/>
    <w:rsid w:val="00495FEE"/>
    <w:rsid w:val="00496EEC"/>
    <w:rsid w:val="004D44B0"/>
    <w:rsid w:val="004F196B"/>
    <w:rsid w:val="004F48AF"/>
    <w:rsid w:val="005079C1"/>
    <w:rsid w:val="00514545"/>
    <w:rsid w:val="00516A01"/>
    <w:rsid w:val="0053037F"/>
    <w:rsid w:val="00540C07"/>
    <w:rsid w:val="00540E23"/>
    <w:rsid w:val="0054121D"/>
    <w:rsid w:val="00546C9B"/>
    <w:rsid w:val="005472BB"/>
    <w:rsid w:val="00550784"/>
    <w:rsid w:val="00554DFF"/>
    <w:rsid w:val="00556174"/>
    <w:rsid w:val="00557617"/>
    <w:rsid w:val="005620C4"/>
    <w:rsid w:val="0057613D"/>
    <w:rsid w:val="005805D6"/>
    <w:rsid w:val="00591C89"/>
    <w:rsid w:val="005923CD"/>
    <w:rsid w:val="005A4C5D"/>
    <w:rsid w:val="005B05CA"/>
    <w:rsid w:val="005D24FF"/>
    <w:rsid w:val="005E588F"/>
    <w:rsid w:val="00612891"/>
    <w:rsid w:val="0061366C"/>
    <w:rsid w:val="0063399C"/>
    <w:rsid w:val="00634CDD"/>
    <w:rsid w:val="0065110D"/>
    <w:rsid w:val="006574FD"/>
    <w:rsid w:val="0067640D"/>
    <w:rsid w:val="00683680"/>
    <w:rsid w:val="00683DD8"/>
    <w:rsid w:val="006C45F7"/>
    <w:rsid w:val="006C6F65"/>
    <w:rsid w:val="006D14D8"/>
    <w:rsid w:val="006D562F"/>
    <w:rsid w:val="006E15B7"/>
    <w:rsid w:val="006F02CC"/>
    <w:rsid w:val="00705AF2"/>
    <w:rsid w:val="00713D41"/>
    <w:rsid w:val="00717A7F"/>
    <w:rsid w:val="00733156"/>
    <w:rsid w:val="00745AF0"/>
    <w:rsid w:val="00763D3D"/>
    <w:rsid w:val="007803A2"/>
    <w:rsid w:val="007A02AD"/>
    <w:rsid w:val="007A133F"/>
    <w:rsid w:val="007A2392"/>
    <w:rsid w:val="007B3C9B"/>
    <w:rsid w:val="007E033A"/>
    <w:rsid w:val="007E1F17"/>
    <w:rsid w:val="007F463F"/>
    <w:rsid w:val="007F63A7"/>
    <w:rsid w:val="007F7912"/>
    <w:rsid w:val="00802029"/>
    <w:rsid w:val="00805157"/>
    <w:rsid w:val="00862D56"/>
    <w:rsid w:val="008769A5"/>
    <w:rsid w:val="00876B34"/>
    <w:rsid w:val="00896401"/>
    <w:rsid w:val="008A7E0F"/>
    <w:rsid w:val="008B04F8"/>
    <w:rsid w:val="008C6287"/>
    <w:rsid w:val="008C7C27"/>
    <w:rsid w:val="008D12BA"/>
    <w:rsid w:val="008E7723"/>
    <w:rsid w:val="008F01A5"/>
    <w:rsid w:val="008F6208"/>
    <w:rsid w:val="009104A2"/>
    <w:rsid w:val="0094092C"/>
    <w:rsid w:val="00942017"/>
    <w:rsid w:val="00957A45"/>
    <w:rsid w:val="009666B6"/>
    <w:rsid w:val="0098607F"/>
    <w:rsid w:val="00994C04"/>
    <w:rsid w:val="009A3DB6"/>
    <w:rsid w:val="009C284C"/>
    <w:rsid w:val="009C7FAA"/>
    <w:rsid w:val="009D5B97"/>
    <w:rsid w:val="009E36A0"/>
    <w:rsid w:val="009E3995"/>
    <w:rsid w:val="00A05F1A"/>
    <w:rsid w:val="00A242C5"/>
    <w:rsid w:val="00A24D7B"/>
    <w:rsid w:val="00A37C1B"/>
    <w:rsid w:val="00A50533"/>
    <w:rsid w:val="00AA6FE2"/>
    <w:rsid w:val="00AB05FD"/>
    <w:rsid w:val="00AB30C3"/>
    <w:rsid w:val="00AB3D25"/>
    <w:rsid w:val="00AB556A"/>
    <w:rsid w:val="00AC0616"/>
    <w:rsid w:val="00AC1264"/>
    <w:rsid w:val="00AC20AE"/>
    <w:rsid w:val="00AE1C35"/>
    <w:rsid w:val="00AF46BC"/>
    <w:rsid w:val="00B00047"/>
    <w:rsid w:val="00B04DA7"/>
    <w:rsid w:val="00B12FBC"/>
    <w:rsid w:val="00B20404"/>
    <w:rsid w:val="00B50E08"/>
    <w:rsid w:val="00B52197"/>
    <w:rsid w:val="00B54599"/>
    <w:rsid w:val="00B57B28"/>
    <w:rsid w:val="00B62096"/>
    <w:rsid w:val="00B64B58"/>
    <w:rsid w:val="00B819DB"/>
    <w:rsid w:val="00B9507C"/>
    <w:rsid w:val="00BA0689"/>
    <w:rsid w:val="00BB7039"/>
    <w:rsid w:val="00BD2571"/>
    <w:rsid w:val="00BD29B7"/>
    <w:rsid w:val="00BE2C28"/>
    <w:rsid w:val="00BF669D"/>
    <w:rsid w:val="00BF75E4"/>
    <w:rsid w:val="00C106AE"/>
    <w:rsid w:val="00C17B8D"/>
    <w:rsid w:val="00C23E0E"/>
    <w:rsid w:val="00C25A0D"/>
    <w:rsid w:val="00C41EDC"/>
    <w:rsid w:val="00C54302"/>
    <w:rsid w:val="00C6408A"/>
    <w:rsid w:val="00C76469"/>
    <w:rsid w:val="00C8111F"/>
    <w:rsid w:val="00C8686B"/>
    <w:rsid w:val="00C90B2D"/>
    <w:rsid w:val="00CA63E5"/>
    <w:rsid w:val="00CB22EB"/>
    <w:rsid w:val="00CB6C4F"/>
    <w:rsid w:val="00CC26DA"/>
    <w:rsid w:val="00CD59CC"/>
    <w:rsid w:val="00CE0039"/>
    <w:rsid w:val="00CE10AE"/>
    <w:rsid w:val="00CE4012"/>
    <w:rsid w:val="00D01C49"/>
    <w:rsid w:val="00D15268"/>
    <w:rsid w:val="00D209B3"/>
    <w:rsid w:val="00D2387A"/>
    <w:rsid w:val="00D52962"/>
    <w:rsid w:val="00D52BA5"/>
    <w:rsid w:val="00D55F35"/>
    <w:rsid w:val="00D570F3"/>
    <w:rsid w:val="00D625CD"/>
    <w:rsid w:val="00D73CF8"/>
    <w:rsid w:val="00D75D1F"/>
    <w:rsid w:val="00D809F1"/>
    <w:rsid w:val="00D8568D"/>
    <w:rsid w:val="00D93B09"/>
    <w:rsid w:val="00DA66A2"/>
    <w:rsid w:val="00DB0354"/>
    <w:rsid w:val="00DB2836"/>
    <w:rsid w:val="00DB30A6"/>
    <w:rsid w:val="00DC40C8"/>
    <w:rsid w:val="00DC7902"/>
    <w:rsid w:val="00DE293E"/>
    <w:rsid w:val="00DE4046"/>
    <w:rsid w:val="00E0228E"/>
    <w:rsid w:val="00E06552"/>
    <w:rsid w:val="00E37CB2"/>
    <w:rsid w:val="00E41A94"/>
    <w:rsid w:val="00E429FA"/>
    <w:rsid w:val="00E54299"/>
    <w:rsid w:val="00E66189"/>
    <w:rsid w:val="00E714D0"/>
    <w:rsid w:val="00E814C4"/>
    <w:rsid w:val="00E8476A"/>
    <w:rsid w:val="00E91A65"/>
    <w:rsid w:val="00EA4482"/>
    <w:rsid w:val="00EA6177"/>
    <w:rsid w:val="00EC414D"/>
    <w:rsid w:val="00ED6E31"/>
    <w:rsid w:val="00EE0CA0"/>
    <w:rsid w:val="00EE2349"/>
    <w:rsid w:val="00EF1A58"/>
    <w:rsid w:val="00F039ED"/>
    <w:rsid w:val="00F03BF8"/>
    <w:rsid w:val="00F05204"/>
    <w:rsid w:val="00F1040B"/>
    <w:rsid w:val="00F2137D"/>
    <w:rsid w:val="00F22AB9"/>
    <w:rsid w:val="00F24347"/>
    <w:rsid w:val="00F32B8E"/>
    <w:rsid w:val="00F37774"/>
    <w:rsid w:val="00F414A9"/>
    <w:rsid w:val="00F62EC9"/>
    <w:rsid w:val="00F64F13"/>
    <w:rsid w:val="00FB2DAB"/>
    <w:rsid w:val="00FF1174"/>
    <w:rsid w:val="00FF5B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D96E1"/>
  <w15:docId w15:val="{A70C716E-AAB6-43F1-8E3F-6786AD7B4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1505"/>
    <w:pPr>
      <w:suppressAutoHyphens/>
    </w:pPr>
  </w:style>
  <w:style w:type="paragraph" w:styleId="Nadpis1">
    <w:name w:val="heading 1"/>
    <w:basedOn w:val="Normln"/>
    <w:next w:val="Normln"/>
    <w:uiPriority w:val="9"/>
    <w:qFormat/>
    <w:pPr>
      <w:keepNext/>
      <w:keepLines/>
      <w:spacing w:before="240" w:after="0"/>
      <w:outlineLvl w:val="0"/>
    </w:pPr>
    <w:rPr>
      <w:rFonts w:ascii="Calibri Light" w:eastAsia="Times New Roman" w:hAnsi="Calibri Light"/>
      <w:color w:val="2F5496"/>
      <w:sz w:val="32"/>
      <w:szCs w:val="32"/>
    </w:rPr>
  </w:style>
  <w:style w:type="paragraph" w:styleId="Nadpis2">
    <w:name w:val="heading 2"/>
    <w:basedOn w:val="Normln"/>
    <w:next w:val="Normln"/>
    <w:link w:val="Nadpis2Char"/>
    <w:uiPriority w:val="9"/>
    <w:semiHidden/>
    <w:unhideWhenUsed/>
    <w:qFormat/>
    <w:rsid w:val="00E022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E022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pPr>
      <w:ind w:left="720"/>
      <w:contextualSpacing/>
    </w:pPr>
  </w:style>
  <w:style w:type="paragraph" w:styleId="Zhlav">
    <w:name w:val="header"/>
    <w:basedOn w:val="Normln"/>
    <w:pPr>
      <w:tabs>
        <w:tab w:val="center" w:pos="4536"/>
        <w:tab w:val="right" w:pos="9072"/>
      </w:tabs>
      <w:spacing w:after="0"/>
    </w:pPr>
  </w:style>
  <w:style w:type="character" w:customStyle="1" w:styleId="ZhlavChar">
    <w:name w:val="Záhlaví Char"/>
    <w:basedOn w:val="Standardnpsmoodstavce"/>
  </w:style>
  <w:style w:type="paragraph" w:styleId="Zpat">
    <w:name w:val="footer"/>
    <w:basedOn w:val="Normln"/>
    <w:uiPriority w:val="99"/>
    <w:pPr>
      <w:tabs>
        <w:tab w:val="center" w:pos="4536"/>
        <w:tab w:val="right" w:pos="9072"/>
      </w:tabs>
      <w:spacing w:after="0"/>
    </w:pPr>
  </w:style>
  <w:style w:type="character" w:customStyle="1" w:styleId="ZpatChar">
    <w:name w:val="Zápatí Char"/>
    <w:basedOn w:val="Standardnpsmoodstavce"/>
    <w:uiPriority w:val="99"/>
  </w:style>
  <w:style w:type="paragraph" w:styleId="Textpoznpodarou">
    <w:name w:val="footnote text"/>
    <w:basedOn w:val="Normln"/>
    <w:pPr>
      <w:spacing w:after="0"/>
    </w:pPr>
    <w:rPr>
      <w:sz w:val="20"/>
      <w:szCs w:val="20"/>
    </w:rPr>
  </w:style>
  <w:style w:type="character" w:customStyle="1" w:styleId="TextpoznpodarouChar">
    <w:name w:val="Text pozn. pod čarou Char"/>
    <w:basedOn w:val="Standardnpsmoodstavce"/>
    <w:rPr>
      <w:sz w:val="20"/>
      <w:szCs w:val="20"/>
    </w:rPr>
  </w:style>
  <w:style w:type="character" w:styleId="Znakapoznpodarou">
    <w:name w:val="footnote reference"/>
    <w:basedOn w:val="Standardnpsmoodstavce"/>
    <w:rPr>
      <w:position w:val="0"/>
      <w:vertAlign w:val="superscript"/>
    </w:rPr>
  </w:style>
  <w:style w:type="character" w:customStyle="1" w:styleId="Nadpis1Char">
    <w:name w:val="Nadpis 1 Char"/>
    <w:basedOn w:val="Standardnpsmoodstavce"/>
    <w:rPr>
      <w:rFonts w:ascii="Calibri Light" w:eastAsia="Times New Roman" w:hAnsi="Calibri Light" w:cs="Times New Roman"/>
      <w:color w:val="2F5496"/>
      <w:sz w:val="32"/>
      <w:szCs w:val="32"/>
    </w:rPr>
  </w:style>
  <w:style w:type="character" w:styleId="Hypertextovodkaz">
    <w:name w:val="Hyperlink"/>
    <w:basedOn w:val="Standardnpsmoodstavce"/>
    <w:uiPriority w:val="99"/>
    <w:rPr>
      <w:color w:val="0563C1"/>
      <w:u w:val="single"/>
    </w:rPr>
  </w:style>
  <w:style w:type="character" w:styleId="Nevyeenzmnka">
    <w:name w:val="Unresolved Mention"/>
    <w:basedOn w:val="Standardnpsmoodstavce"/>
    <w:rPr>
      <w:color w:val="605E5C"/>
      <w:shd w:val="clear" w:color="auto" w:fill="E1DFDD"/>
    </w:rPr>
  </w:style>
  <w:style w:type="paragraph" w:styleId="Normlnweb">
    <w:name w:val="Normal (Web)"/>
    <w:basedOn w:val="Normln"/>
    <w:uiPriority w:val="99"/>
    <w:semiHidden/>
    <w:unhideWhenUsed/>
    <w:rsid w:val="00A50533"/>
    <w:rPr>
      <w:rFonts w:ascii="Times New Roman" w:hAnsi="Times New Roman"/>
      <w:sz w:val="24"/>
      <w:szCs w:val="24"/>
    </w:rPr>
  </w:style>
  <w:style w:type="paragraph" w:customStyle="1" w:styleId="NadpisA">
    <w:name w:val="Nadpis A"/>
    <w:basedOn w:val="Normln"/>
    <w:link w:val="NadpisAChar"/>
    <w:qFormat/>
    <w:rsid w:val="00E0228E"/>
    <w:pPr>
      <w:jc w:val="both"/>
    </w:pPr>
    <w:rPr>
      <w:b/>
      <w:bCs/>
      <w:sz w:val="32"/>
      <w:szCs w:val="32"/>
    </w:rPr>
  </w:style>
  <w:style w:type="paragraph" w:customStyle="1" w:styleId="Nzevsti">
    <w:name w:val="Název části"/>
    <w:basedOn w:val="NadpisA"/>
    <w:link w:val="NzevstiChar"/>
    <w:qFormat/>
    <w:rsid w:val="00E0228E"/>
    <w:rPr>
      <w:sz w:val="36"/>
      <w:szCs w:val="36"/>
    </w:rPr>
  </w:style>
  <w:style w:type="character" w:customStyle="1" w:styleId="NadpisAChar">
    <w:name w:val="Nadpis A Char"/>
    <w:basedOn w:val="Standardnpsmoodstavce"/>
    <w:link w:val="NadpisA"/>
    <w:rsid w:val="00E0228E"/>
    <w:rPr>
      <w:b/>
      <w:bCs/>
      <w:sz w:val="32"/>
      <w:szCs w:val="32"/>
    </w:rPr>
  </w:style>
  <w:style w:type="paragraph" w:customStyle="1" w:styleId="NadpisB">
    <w:name w:val="Nadpis B"/>
    <w:basedOn w:val="Normln"/>
    <w:link w:val="NadpisBChar"/>
    <w:qFormat/>
    <w:rsid w:val="00E0228E"/>
    <w:pPr>
      <w:jc w:val="both"/>
    </w:pPr>
    <w:rPr>
      <w:b/>
      <w:bCs/>
      <w:sz w:val="32"/>
      <w:szCs w:val="32"/>
    </w:rPr>
  </w:style>
  <w:style w:type="character" w:customStyle="1" w:styleId="NzevstiChar">
    <w:name w:val="Název části Char"/>
    <w:basedOn w:val="NadpisAChar"/>
    <w:link w:val="Nzevsti"/>
    <w:rsid w:val="00E0228E"/>
    <w:rPr>
      <w:b/>
      <w:bCs/>
      <w:sz w:val="36"/>
      <w:szCs w:val="36"/>
    </w:rPr>
  </w:style>
  <w:style w:type="paragraph" w:customStyle="1" w:styleId="NadpisC">
    <w:name w:val="Nadpis C"/>
    <w:basedOn w:val="Normln"/>
    <w:link w:val="NadpisCChar"/>
    <w:qFormat/>
    <w:rsid w:val="00E0228E"/>
    <w:pPr>
      <w:jc w:val="both"/>
    </w:pPr>
    <w:rPr>
      <w:rFonts w:cs="Calibri"/>
      <w:b/>
      <w:sz w:val="28"/>
      <w:szCs w:val="28"/>
    </w:rPr>
  </w:style>
  <w:style w:type="character" w:customStyle="1" w:styleId="NadpisBChar">
    <w:name w:val="Nadpis B Char"/>
    <w:basedOn w:val="Standardnpsmoodstavce"/>
    <w:link w:val="NadpisB"/>
    <w:rsid w:val="00E0228E"/>
    <w:rPr>
      <w:b/>
      <w:bCs/>
      <w:sz w:val="32"/>
      <w:szCs w:val="32"/>
    </w:rPr>
  </w:style>
  <w:style w:type="character" w:customStyle="1" w:styleId="Nadpis2Char">
    <w:name w:val="Nadpis 2 Char"/>
    <w:basedOn w:val="Standardnpsmoodstavce"/>
    <w:link w:val="Nadpis2"/>
    <w:uiPriority w:val="9"/>
    <w:semiHidden/>
    <w:rsid w:val="00E0228E"/>
    <w:rPr>
      <w:rFonts w:asciiTheme="majorHAnsi" w:eastAsiaTheme="majorEastAsia" w:hAnsiTheme="majorHAnsi" w:cstheme="majorBidi"/>
      <w:color w:val="2F5496" w:themeColor="accent1" w:themeShade="BF"/>
      <w:sz w:val="26"/>
      <w:szCs w:val="26"/>
    </w:rPr>
  </w:style>
  <w:style w:type="character" w:customStyle="1" w:styleId="NadpisCChar">
    <w:name w:val="Nadpis C Char"/>
    <w:basedOn w:val="Standardnpsmoodstavce"/>
    <w:link w:val="NadpisC"/>
    <w:rsid w:val="00E0228E"/>
    <w:rPr>
      <w:rFonts w:cs="Calibri"/>
      <w:b/>
      <w:sz w:val="28"/>
      <w:szCs w:val="28"/>
    </w:rPr>
  </w:style>
  <w:style w:type="character" w:customStyle="1" w:styleId="Nadpis3Char">
    <w:name w:val="Nadpis 3 Char"/>
    <w:basedOn w:val="Standardnpsmoodstavce"/>
    <w:link w:val="Nadpis3"/>
    <w:uiPriority w:val="9"/>
    <w:semiHidden/>
    <w:rsid w:val="00E0228E"/>
    <w:rPr>
      <w:rFonts w:asciiTheme="majorHAnsi" w:eastAsiaTheme="majorEastAsia" w:hAnsiTheme="majorHAnsi" w:cstheme="majorBidi"/>
      <w:color w:val="1F3763" w:themeColor="accent1" w:themeShade="7F"/>
      <w:sz w:val="24"/>
      <w:szCs w:val="24"/>
    </w:rPr>
  </w:style>
  <w:style w:type="paragraph" w:styleId="Obsah2">
    <w:name w:val="toc 2"/>
    <w:basedOn w:val="Normln"/>
    <w:next w:val="Normln"/>
    <w:autoRedefine/>
    <w:uiPriority w:val="39"/>
    <w:unhideWhenUsed/>
    <w:rsid w:val="00E0228E"/>
    <w:pPr>
      <w:spacing w:after="100"/>
      <w:ind w:left="220"/>
    </w:pPr>
  </w:style>
  <w:style w:type="paragraph" w:styleId="Obsah1">
    <w:name w:val="toc 1"/>
    <w:basedOn w:val="Normln"/>
    <w:next w:val="Normln"/>
    <w:autoRedefine/>
    <w:uiPriority w:val="39"/>
    <w:unhideWhenUsed/>
    <w:rsid w:val="00E0228E"/>
    <w:pPr>
      <w:spacing w:after="100"/>
    </w:pPr>
  </w:style>
  <w:style w:type="paragraph" w:styleId="Obsah3">
    <w:name w:val="toc 3"/>
    <w:basedOn w:val="Normln"/>
    <w:next w:val="Normln"/>
    <w:autoRedefine/>
    <w:uiPriority w:val="39"/>
    <w:unhideWhenUsed/>
    <w:rsid w:val="00E0228E"/>
    <w:pPr>
      <w:spacing w:after="100"/>
      <w:ind w:left="440"/>
    </w:pPr>
  </w:style>
  <w:style w:type="paragraph" w:styleId="Obsah4">
    <w:name w:val="toc 4"/>
    <w:basedOn w:val="Normln"/>
    <w:next w:val="Normln"/>
    <w:autoRedefine/>
    <w:uiPriority w:val="39"/>
    <w:unhideWhenUsed/>
    <w:rsid w:val="00E0228E"/>
    <w:pPr>
      <w:spacing w:after="100"/>
      <w:ind w:left="660"/>
    </w:pPr>
  </w:style>
  <w:style w:type="paragraph" w:styleId="FormtovanvHTML">
    <w:name w:val="HTML Preformatted"/>
    <w:basedOn w:val="Normln"/>
    <w:link w:val="FormtovanvHTMLChar"/>
    <w:uiPriority w:val="99"/>
    <w:semiHidden/>
    <w:unhideWhenUsed/>
    <w:rsid w:val="00426968"/>
    <w:pPr>
      <w:spacing w:after="0"/>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426968"/>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82143">
      <w:bodyDiv w:val="1"/>
      <w:marLeft w:val="0"/>
      <w:marRight w:val="0"/>
      <w:marTop w:val="0"/>
      <w:marBottom w:val="0"/>
      <w:divBdr>
        <w:top w:val="none" w:sz="0" w:space="0" w:color="auto"/>
        <w:left w:val="none" w:sz="0" w:space="0" w:color="auto"/>
        <w:bottom w:val="none" w:sz="0" w:space="0" w:color="auto"/>
        <w:right w:val="none" w:sz="0" w:space="0" w:color="auto"/>
      </w:divBdr>
    </w:div>
    <w:div w:id="160782735">
      <w:bodyDiv w:val="1"/>
      <w:marLeft w:val="0"/>
      <w:marRight w:val="0"/>
      <w:marTop w:val="0"/>
      <w:marBottom w:val="0"/>
      <w:divBdr>
        <w:top w:val="none" w:sz="0" w:space="0" w:color="auto"/>
        <w:left w:val="none" w:sz="0" w:space="0" w:color="auto"/>
        <w:bottom w:val="none" w:sz="0" w:space="0" w:color="auto"/>
        <w:right w:val="none" w:sz="0" w:space="0" w:color="auto"/>
      </w:divBdr>
    </w:div>
    <w:div w:id="215237740">
      <w:bodyDiv w:val="1"/>
      <w:marLeft w:val="0"/>
      <w:marRight w:val="0"/>
      <w:marTop w:val="0"/>
      <w:marBottom w:val="0"/>
      <w:divBdr>
        <w:top w:val="none" w:sz="0" w:space="0" w:color="auto"/>
        <w:left w:val="none" w:sz="0" w:space="0" w:color="auto"/>
        <w:bottom w:val="none" w:sz="0" w:space="0" w:color="auto"/>
        <w:right w:val="none" w:sz="0" w:space="0" w:color="auto"/>
      </w:divBdr>
    </w:div>
    <w:div w:id="258610679">
      <w:bodyDiv w:val="1"/>
      <w:marLeft w:val="0"/>
      <w:marRight w:val="0"/>
      <w:marTop w:val="0"/>
      <w:marBottom w:val="0"/>
      <w:divBdr>
        <w:top w:val="none" w:sz="0" w:space="0" w:color="auto"/>
        <w:left w:val="none" w:sz="0" w:space="0" w:color="auto"/>
        <w:bottom w:val="none" w:sz="0" w:space="0" w:color="auto"/>
        <w:right w:val="none" w:sz="0" w:space="0" w:color="auto"/>
      </w:divBdr>
      <w:divsChild>
        <w:div w:id="1616015518">
          <w:marLeft w:val="0"/>
          <w:marRight w:val="0"/>
          <w:marTop w:val="0"/>
          <w:marBottom w:val="0"/>
          <w:divBdr>
            <w:top w:val="none" w:sz="0" w:space="0" w:color="auto"/>
            <w:left w:val="none" w:sz="0" w:space="0" w:color="auto"/>
            <w:bottom w:val="none" w:sz="0" w:space="0" w:color="auto"/>
            <w:right w:val="none" w:sz="0" w:space="0" w:color="auto"/>
          </w:divBdr>
        </w:div>
      </w:divsChild>
    </w:div>
    <w:div w:id="261567607">
      <w:bodyDiv w:val="1"/>
      <w:marLeft w:val="0"/>
      <w:marRight w:val="0"/>
      <w:marTop w:val="0"/>
      <w:marBottom w:val="0"/>
      <w:divBdr>
        <w:top w:val="none" w:sz="0" w:space="0" w:color="auto"/>
        <w:left w:val="none" w:sz="0" w:space="0" w:color="auto"/>
        <w:bottom w:val="none" w:sz="0" w:space="0" w:color="auto"/>
        <w:right w:val="none" w:sz="0" w:space="0" w:color="auto"/>
      </w:divBdr>
      <w:divsChild>
        <w:div w:id="14692769">
          <w:marLeft w:val="0"/>
          <w:marRight w:val="0"/>
          <w:marTop w:val="0"/>
          <w:marBottom w:val="0"/>
          <w:divBdr>
            <w:top w:val="none" w:sz="0" w:space="0" w:color="auto"/>
            <w:left w:val="none" w:sz="0" w:space="0" w:color="auto"/>
            <w:bottom w:val="none" w:sz="0" w:space="0" w:color="auto"/>
            <w:right w:val="none" w:sz="0" w:space="0" w:color="auto"/>
          </w:divBdr>
        </w:div>
      </w:divsChild>
    </w:div>
    <w:div w:id="293029387">
      <w:bodyDiv w:val="1"/>
      <w:marLeft w:val="0"/>
      <w:marRight w:val="0"/>
      <w:marTop w:val="0"/>
      <w:marBottom w:val="0"/>
      <w:divBdr>
        <w:top w:val="none" w:sz="0" w:space="0" w:color="auto"/>
        <w:left w:val="none" w:sz="0" w:space="0" w:color="auto"/>
        <w:bottom w:val="none" w:sz="0" w:space="0" w:color="auto"/>
        <w:right w:val="none" w:sz="0" w:space="0" w:color="auto"/>
      </w:divBdr>
      <w:divsChild>
        <w:div w:id="1530533663">
          <w:marLeft w:val="0"/>
          <w:marRight w:val="0"/>
          <w:marTop w:val="0"/>
          <w:marBottom w:val="0"/>
          <w:divBdr>
            <w:top w:val="none" w:sz="0" w:space="0" w:color="auto"/>
            <w:left w:val="none" w:sz="0" w:space="0" w:color="auto"/>
            <w:bottom w:val="none" w:sz="0" w:space="0" w:color="auto"/>
            <w:right w:val="none" w:sz="0" w:space="0" w:color="auto"/>
          </w:divBdr>
        </w:div>
      </w:divsChild>
    </w:div>
    <w:div w:id="529417883">
      <w:bodyDiv w:val="1"/>
      <w:marLeft w:val="0"/>
      <w:marRight w:val="0"/>
      <w:marTop w:val="0"/>
      <w:marBottom w:val="0"/>
      <w:divBdr>
        <w:top w:val="none" w:sz="0" w:space="0" w:color="auto"/>
        <w:left w:val="none" w:sz="0" w:space="0" w:color="auto"/>
        <w:bottom w:val="none" w:sz="0" w:space="0" w:color="auto"/>
        <w:right w:val="none" w:sz="0" w:space="0" w:color="auto"/>
      </w:divBdr>
    </w:div>
    <w:div w:id="653948813">
      <w:bodyDiv w:val="1"/>
      <w:marLeft w:val="0"/>
      <w:marRight w:val="0"/>
      <w:marTop w:val="0"/>
      <w:marBottom w:val="0"/>
      <w:divBdr>
        <w:top w:val="none" w:sz="0" w:space="0" w:color="auto"/>
        <w:left w:val="none" w:sz="0" w:space="0" w:color="auto"/>
        <w:bottom w:val="none" w:sz="0" w:space="0" w:color="auto"/>
        <w:right w:val="none" w:sz="0" w:space="0" w:color="auto"/>
      </w:divBdr>
      <w:divsChild>
        <w:div w:id="1426802210">
          <w:marLeft w:val="0"/>
          <w:marRight w:val="0"/>
          <w:marTop w:val="0"/>
          <w:marBottom w:val="0"/>
          <w:divBdr>
            <w:top w:val="none" w:sz="0" w:space="0" w:color="auto"/>
            <w:left w:val="none" w:sz="0" w:space="0" w:color="auto"/>
            <w:bottom w:val="none" w:sz="0" w:space="0" w:color="auto"/>
            <w:right w:val="none" w:sz="0" w:space="0" w:color="auto"/>
          </w:divBdr>
        </w:div>
      </w:divsChild>
    </w:div>
    <w:div w:id="871041194">
      <w:bodyDiv w:val="1"/>
      <w:marLeft w:val="0"/>
      <w:marRight w:val="0"/>
      <w:marTop w:val="0"/>
      <w:marBottom w:val="0"/>
      <w:divBdr>
        <w:top w:val="none" w:sz="0" w:space="0" w:color="auto"/>
        <w:left w:val="none" w:sz="0" w:space="0" w:color="auto"/>
        <w:bottom w:val="none" w:sz="0" w:space="0" w:color="auto"/>
        <w:right w:val="none" w:sz="0" w:space="0" w:color="auto"/>
      </w:divBdr>
      <w:divsChild>
        <w:div w:id="1266384426">
          <w:marLeft w:val="0"/>
          <w:marRight w:val="0"/>
          <w:marTop w:val="0"/>
          <w:marBottom w:val="0"/>
          <w:divBdr>
            <w:top w:val="none" w:sz="0" w:space="0" w:color="auto"/>
            <w:left w:val="none" w:sz="0" w:space="0" w:color="auto"/>
            <w:bottom w:val="none" w:sz="0" w:space="0" w:color="auto"/>
            <w:right w:val="none" w:sz="0" w:space="0" w:color="auto"/>
          </w:divBdr>
        </w:div>
      </w:divsChild>
    </w:div>
    <w:div w:id="990478026">
      <w:bodyDiv w:val="1"/>
      <w:marLeft w:val="0"/>
      <w:marRight w:val="0"/>
      <w:marTop w:val="0"/>
      <w:marBottom w:val="0"/>
      <w:divBdr>
        <w:top w:val="none" w:sz="0" w:space="0" w:color="auto"/>
        <w:left w:val="none" w:sz="0" w:space="0" w:color="auto"/>
        <w:bottom w:val="none" w:sz="0" w:space="0" w:color="auto"/>
        <w:right w:val="none" w:sz="0" w:space="0" w:color="auto"/>
      </w:divBdr>
    </w:div>
    <w:div w:id="1075205397">
      <w:bodyDiv w:val="1"/>
      <w:marLeft w:val="0"/>
      <w:marRight w:val="0"/>
      <w:marTop w:val="0"/>
      <w:marBottom w:val="0"/>
      <w:divBdr>
        <w:top w:val="none" w:sz="0" w:space="0" w:color="auto"/>
        <w:left w:val="none" w:sz="0" w:space="0" w:color="auto"/>
        <w:bottom w:val="none" w:sz="0" w:space="0" w:color="auto"/>
        <w:right w:val="none" w:sz="0" w:space="0" w:color="auto"/>
      </w:divBdr>
      <w:divsChild>
        <w:div w:id="521558084">
          <w:marLeft w:val="0"/>
          <w:marRight w:val="0"/>
          <w:marTop w:val="0"/>
          <w:marBottom w:val="0"/>
          <w:divBdr>
            <w:top w:val="none" w:sz="0" w:space="0" w:color="auto"/>
            <w:left w:val="none" w:sz="0" w:space="0" w:color="auto"/>
            <w:bottom w:val="none" w:sz="0" w:space="0" w:color="auto"/>
            <w:right w:val="none" w:sz="0" w:space="0" w:color="auto"/>
          </w:divBdr>
        </w:div>
      </w:divsChild>
    </w:div>
    <w:div w:id="1326939360">
      <w:bodyDiv w:val="1"/>
      <w:marLeft w:val="0"/>
      <w:marRight w:val="0"/>
      <w:marTop w:val="0"/>
      <w:marBottom w:val="0"/>
      <w:divBdr>
        <w:top w:val="none" w:sz="0" w:space="0" w:color="auto"/>
        <w:left w:val="none" w:sz="0" w:space="0" w:color="auto"/>
        <w:bottom w:val="none" w:sz="0" w:space="0" w:color="auto"/>
        <w:right w:val="none" w:sz="0" w:space="0" w:color="auto"/>
      </w:divBdr>
    </w:div>
    <w:div w:id="1413352487">
      <w:bodyDiv w:val="1"/>
      <w:marLeft w:val="0"/>
      <w:marRight w:val="0"/>
      <w:marTop w:val="0"/>
      <w:marBottom w:val="0"/>
      <w:divBdr>
        <w:top w:val="none" w:sz="0" w:space="0" w:color="auto"/>
        <w:left w:val="none" w:sz="0" w:space="0" w:color="auto"/>
        <w:bottom w:val="none" w:sz="0" w:space="0" w:color="auto"/>
        <w:right w:val="none" w:sz="0" w:space="0" w:color="auto"/>
      </w:divBdr>
      <w:divsChild>
        <w:div w:id="772893742">
          <w:marLeft w:val="0"/>
          <w:marRight w:val="0"/>
          <w:marTop w:val="0"/>
          <w:marBottom w:val="0"/>
          <w:divBdr>
            <w:top w:val="none" w:sz="0" w:space="0" w:color="auto"/>
            <w:left w:val="none" w:sz="0" w:space="0" w:color="auto"/>
            <w:bottom w:val="none" w:sz="0" w:space="0" w:color="auto"/>
            <w:right w:val="none" w:sz="0" w:space="0" w:color="auto"/>
          </w:divBdr>
        </w:div>
      </w:divsChild>
    </w:div>
    <w:div w:id="1434088689">
      <w:bodyDiv w:val="1"/>
      <w:marLeft w:val="0"/>
      <w:marRight w:val="0"/>
      <w:marTop w:val="0"/>
      <w:marBottom w:val="0"/>
      <w:divBdr>
        <w:top w:val="none" w:sz="0" w:space="0" w:color="auto"/>
        <w:left w:val="none" w:sz="0" w:space="0" w:color="auto"/>
        <w:bottom w:val="none" w:sz="0" w:space="0" w:color="auto"/>
        <w:right w:val="none" w:sz="0" w:space="0" w:color="auto"/>
      </w:divBdr>
      <w:divsChild>
        <w:div w:id="1536967316">
          <w:marLeft w:val="0"/>
          <w:marRight w:val="0"/>
          <w:marTop w:val="0"/>
          <w:marBottom w:val="0"/>
          <w:divBdr>
            <w:top w:val="none" w:sz="0" w:space="0" w:color="auto"/>
            <w:left w:val="none" w:sz="0" w:space="0" w:color="auto"/>
            <w:bottom w:val="none" w:sz="0" w:space="0" w:color="auto"/>
            <w:right w:val="none" w:sz="0" w:space="0" w:color="auto"/>
          </w:divBdr>
        </w:div>
      </w:divsChild>
    </w:div>
    <w:div w:id="1501307135">
      <w:bodyDiv w:val="1"/>
      <w:marLeft w:val="0"/>
      <w:marRight w:val="0"/>
      <w:marTop w:val="0"/>
      <w:marBottom w:val="0"/>
      <w:divBdr>
        <w:top w:val="none" w:sz="0" w:space="0" w:color="auto"/>
        <w:left w:val="none" w:sz="0" w:space="0" w:color="auto"/>
        <w:bottom w:val="none" w:sz="0" w:space="0" w:color="auto"/>
        <w:right w:val="none" w:sz="0" w:space="0" w:color="auto"/>
      </w:divBdr>
    </w:div>
    <w:div w:id="1550071083">
      <w:bodyDiv w:val="1"/>
      <w:marLeft w:val="0"/>
      <w:marRight w:val="0"/>
      <w:marTop w:val="0"/>
      <w:marBottom w:val="0"/>
      <w:divBdr>
        <w:top w:val="none" w:sz="0" w:space="0" w:color="auto"/>
        <w:left w:val="none" w:sz="0" w:space="0" w:color="auto"/>
        <w:bottom w:val="none" w:sz="0" w:space="0" w:color="auto"/>
        <w:right w:val="none" w:sz="0" w:space="0" w:color="auto"/>
      </w:divBdr>
      <w:divsChild>
        <w:div w:id="1576933520">
          <w:marLeft w:val="0"/>
          <w:marRight w:val="0"/>
          <w:marTop w:val="0"/>
          <w:marBottom w:val="0"/>
          <w:divBdr>
            <w:top w:val="none" w:sz="0" w:space="0" w:color="auto"/>
            <w:left w:val="none" w:sz="0" w:space="0" w:color="auto"/>
            <w:bottom w:val="none" w:sz="0" w:space="0" w:color="auto"/>
            <w:right w:val="none" w:sz="0" w:space="0" w:color="auto"/>
          </w:divBdr>
        </w:div>
      </w:divsChild>
    </w:div>
    <w:div w:id="1625235318">
      <w:bodyDiv w:val="1"/>
      <w:marLeft w:val="0"/>
      <w:marRight w:val="0"/>
      <w:marTop w:val="0"/>
      <w:marBottom w:val="0"/>
      <w:divBdr>
        <w:top w:val="none" w:sz="0" w:space="0" w:color="auto"/>
        <w:left w:val="none" w:sz="0" w:space="0" w:color="auto"/>
        <w:bottom w:val="none" w:sz="0" w:space="0" w:color="auto"/>
        <w:right w:val="none" w:sz="0" w:space="0" w:color="auto"/>
      </w:divBdr>
      <w:divsChild>
        <w:div w:id="20715471">
          <w:marLeft w:val="0"/>
          <w:marRight w:val="0"/>
          <w:marTop w:val="0"/>
          <w:marBottom w:val="0"/>
          <w:divBdr>
            <w:top w:val="none" w:sz="0" w:space="0" w:color="auto"/>
            <w:left w:val="none" w:sz="0" w:space="0" w:color="auto"/>
            <w:bottom w:val="none" w:sz="0" w:space="0" w:color="auto"/>
            <w:right w:val="none" w:sz="0" w:space="0" w:color="auto"/>
          </w:divBdr>
        </w:div>
      </w:divsChild>
    </w:div>
    <w:div w:id="1847554081">
      <w:bodyDiv w:val="1"/>
      <w:marLeft w:val="0"/>
      <w:marRight w:val="0"/>
      <w:marTop w:val="0"/>
      <w:marBottom w:val="0"/>
      <w:divBdr>
        <w:top w:val="none" w:sz="0" w:space="0" w:color="auto"/>
        <w:left w:val="none" w:sz="0" w:space="0" w:color="auto"/>
        <w:bottom w:val="none" w:sz="0" w:space="0" w:color="auto"/>
        <w:right w:val="none" w:sz="0" w:space="0" w:color="auto"/>
      </w:divBdr>
      <w:divsChild>
        <w:div w:id="1383094828">
          <w:marLeft w:val="0"/>
          <w:marRight w:val="0"/>
          <w:marTop w:val="0"/>
          <w:marBottom w:val="0"/>
          <w:divBdr>
            <w:top w:val="none" w:sz="0" w:space="0" w:color="auto"/>
            <w:left w:val="none" w:sz="0" w:space="0" w:color="auto"/>
            <w:bottom w:val="none" w:sz="0" w:space="0" w:color="auto"/>
            <w:right w:val="none" w:sz="0" w:space="0" w:color="auto"/>
          </w:divBdr>
        </w:div>
      </w:divsChild>
    </w:div>
    <w:div w:id="1870557825">
      <w:bodyDiv w:val="1"/>
      <w:marLeft w:val="0"/>
      <w:marRight w:val="0"/>
      <w:marTop w:val="0"/>
      <w:marBottom w:val="0"/>
      <w:divBdr>
        <w:top w:val="none" w:sz="0" w:space="0" w:color="auto"/>
        <w:left w:val="none" w:sz="0" w:space="0" w:color="auto"/>
        <w:bottom w:val="none" w:sz="0" w:space="0" w:color="auto"/>
        <w:right w:val="none" w:sz="0" w:space="0" w:color="auto"/>
      </w:divBdr>
    </w:div>
    <w:div w:id="1926838405">
      <w:bodyDiv w:val="1"/>
      <w:marLeft w:val="0"/>
      <w:marRight w:val="0"/>
      <w:marTop w:val="0"/>
      <w:marBottom w:val="0"/>
      <w:divBdr>
        <w:top w:val="none" w:sz="0" w:space="0" w:color="auto"/>
        <w:left w:val="none" w:sz="0" w:space="0" w:color="auto"/>
        <w:bottom w:val="none" w:sz="0" w:space="0" w:color="auto"/>
        <w:right w:val="none" w:sz="0" w:space="0" w:color="auto"/>
      </w:divBdr>
      <w:divsChild>
        <w:div w:id="829950099">
          <w:marLeft w:val="0"/>
          <w:marRight w:val="0"/>
          <w:marTop w:val="0"/>
          <w:marBottom w:val="0"/>
          <w:divBdr>
            <w:top w:val="none" w:sz="0" w:space="0" w:color="auto"/>
            <w:left w:val="none" w:sz="0" w:space="0" w:color="auto"/>
            <w:bottom w:val="none" w:sz="0" w:space="0" w:color="auto"/>
            <w:right w:val="none" w:sz="0" w:space="0" w:color="auto"/>
          </w:divBdr>
        </w:div>
      </w:divsChild>
    </w:div>
    <w:div w:id="2037389545">
      <w:bodyDiv w:val="1"/>
      <w:marLeft w:val="0"/>
      <w:marRight w:val="0"/>
      <w:marTop w:val="0"/>
      <w:marBottom w:val="0"/>
      <w:divBdr>
        <w:top w:val="none" w:sz="0" w:space="0" w:color="auto"/>
        <w:left w:val="none" w:sz="0" w:space="0" w:color="auto"/>
        <w:bottom w:val="none" w:sz="0" w:space="0" w:color="auto"/>
        <w:right w:val="none" w:sz="0" w:space="0" w:color="auto"/>
      </w:divBdr>
      <w:divsChild>
        <w:div w:id="1643802081">
          <w:marLeft w:val="0"/>
          <w:marRight w:val="0"/>
          <w:marTop w:val="0"/>
          <w:marBottom w:val="0"/>
          <w:divBdr>
            <w:top w:val="none" w:sz="0" w:space="0" w:color="auto"/>
            <w:left w:val="none" w:sz="0" w:space="0" w:color="auto"/>
            <w:bottom w:val="none" w:sz="0" w:space="0" w:color="auto"/>
            <w:right w:val="none" w:sz="0" w:space="0" w:color="auto"/>
          </w:divBdr>
        </w:div>
      </w:divsChild>
    </w:div>
    <w:div w:id="2038307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ambridge.org/core/journals/developmental-medicine-and-child-neurology/article/abs/developmental-dysmusia-developmental-musical-dyslexia/7DF092910EF050330B5F334411D3AA0B" TargetMode="External"/><Relationship Id="rId18" Type="http://schemas.openxmlformats.org/officeDocument/2006/relationships/hyperlink" Target="http://www.zakonyprolidi.cz/cs/2004-561" TargetMode="External"/><Relationship Id="rId3" Type="http://schemas.openxmlformats.org/officeDocument/2006/relationships/styles" Target="styles.xml"/><Relationship Id="rId21" Type="http://schemas.openxmlformats.org/officeDocument/2006/relationships/hyperlink" Target="https://www.zakonyprolidi.cz/cs/2004-561" TargetMode="External"/><Relationship Id="rId7" Type="http://schemas.openxmlformats.org/officeDocument/2006/relationships/endnotes" Target="endnotes.xml"/><Relationship Id="rId12" Type="http://schemas.openxmlformats.org/officeDocument/2006/relationships/hyperlink" Target="http://www.podbean.com/media/share/pb-u3dgw-139f672?utm_campaign=au_share_ep&amp;utm_medium=dlink&amp;utm_source=au_share" TargetMode="External"/><Relationship Id="rId17" Type="http://schemas.openxmlformats.org/officeDocument/2006/relationships/hyperlink" Target="http://www.zdravi.euro.cz/clanky/dysmuzie-priznaky-reedukace/" TargetMode="External"/><Relationship Id="rId2" Type="http://schemas.openxmlformats.org/officeDocument/2006/relationships/numbering" Target="numbering.xml"/><Relationship Id="rId16" Type="http://schemas.openxmlformats.org/officeDocument/2006/relationships/hyperlink" Target="http://www.doi.org/10.1093/brain/awl171" TargetMode="External"/><Relationship Id="rId20" Type="http://schemas.openxmlformats.org/officeDocument/2006/relationships/hyperlink" Target="https://www.zakonyprolidi.cz/cs/2004-5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searchgate.net/publication/10858622_August_Knoblauch_and_Amusia_A_Nineteenth-Century_Cognitive_Model_of_Musi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93/brain/123.9.1926" TargetMode="External"/><Relationship Id="rId23" Type="http://schemas.openxmlformats.org/officeDocument/2006/relationships/fontTable" Target="fontTable.xml"/><Relationship Id="rId10" Type="http://schemas.openxmlformats.org/officeDocument/2006/relationships/hyperlink" Target="https://pubmed.ncbi.nlm.nih.gov/23961980/" TargetMode="External"/><Relationship Id="rId19" Type="http://schemas.openxmlformats.org/officeDocument/2006/relationships/hyperlink" Target="https://www.zakonyprolidi.cz/cs/2004-56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uzikantiakapely.cz/magazin/dysmuzie/"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researchgate.net/publication/10858622_August_Knoblauch_and_Amusia_A_Nineteenth-Century_Cognitive_Model_of_Music" TargetMode="External"/><Relationship Id="rId13" Type="http://schemas.openxmlformats.org/officeDocument/2006/relationships/hyperlink" Target="https://www.zakonyprolidi.cz/cs/2004-561" TargetMode="External"/><Relationship Id="rId3" Type="http://schemas.openxmlformats.org/officeDocument/2006/relationships/hyperlink" Target="http://www.muzikantiakapely.cz/magazin/dysmuzie/" TargetMode="External"/><Relationship Id="rId7" Type="http://schemas.openxmlformats.org/officeDocument/2006/relationships/hyperlink" Target="http://www.zdravi.euro.cz/clanky/dysmuzie-priznaky-reedukace/" TargetMode="External"/><Relationship Id="rId12" Type="http://schemas.openxmlformats.org/officeDocument/2006/relationships/hyperlink" Target="https://www.zakonyprolidi.cz/cs/2004-561" TargetMode="External"/><Relationship Id="rId2" Type="http://schemas.openxmlformats.org/officeDocument/2006/relationships/hyperlink" Target="http://www.cambridge.org/core/journals/developmental-medicine-and-child-neurology/article/abs/developmental-dysmusia-developmental-musical-dyslexia/7DF092910EF050330B5F334411D3AA0B" TargetMode="External"/><Relationship Id="rId1" Type="http://schemas.openxmlformats.org/officeDocument/2006/relationships/hyperlink" Target="http://www.podbean.com/media/share/pb-u3dgw-139f672?utm_campaign=au_share_ep&amp;utm_medium=dlink&amp;utm_source=au_share" TargetMode="External"/><Relationship Id="rId6" Type="http://schemas.openxmlformats.org/officeDocument/2006/relationships/hyperlink" Target="http://www.zdravi.euro.cz/clanky/dysmuzie-priznaky-reedukace/" TargetMode="External"/><Relationship Id="rId11" Type="http://schemas.openxmlformats.org/officeDocument/2006/relationships/hyperlink" Target="http://www.zakonyprolidi.cz/cs/2004-561" TargetMode="External"/><Relationship Id="rId5" Type="http://schemas.openxmlformats.org/officeDocument/2006/relationships/hyperlink" Target="http://www.doi.org/10.1093/brain/awl171" TargetMode="External"/><Relationship Id="rId10" Type="http://schemas.openxmlformats.org/officeDocument/2006/relationships/hyperlink" Target="http://www.zdravi.euro.cz/clanky/dysmuzie-priznaky-reedukace/" TargetMode="External"/><Relationship Id="rId4" Type="http://schemas.openxmlformats.org/officeDocument/2006/relationships/hyperlink" Target="https://doi.org/10.1093/brain/123.9.1926" TargetMode="External"/><Relationship Id="rId9" Type="http://schemas.openxmlformats.org/officeDocument/2006/relationships/hyperlink" Target="http://www.researchgate.net/publication/10858622_August_Knoblauch_and_Amusia_A_Nineteenth-Century_Cognitive_Model_of_Mus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7FA01-F2AE-4B00-AC58-0A7016C80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6578</Words>
  <Characters>38814</Characters>
  <Application>Microsoft Office Word</Application>
  <DocSecurity>0</DocSecurity>
  <Lines>323</Lines>
  <Paragraphs>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Bublíková</dc:creator>
  <dc:description/>
  <cp:lastModifiedBy>Wendy Bublíková</cp:lastModifiedBy>
  <cp:revision>2</cp:revision>
  <dcterms:created xsi:type="dcterms:W3CDTF">2023-06-20T09:23:00Z</dcterms:created>
  <dcterms:modified xsi:type="dcterms:W3CDTF">2023-06-20T09:23:00Z</dcterms:modified>
</cp:coreProperties>
</file>