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7B5B" w14:textId="77777777" w:rsidR="00941BB0" w:rsidRPr="00EE16D3" w:rsidRDefault="00941BB0" w:rsidP="00941BB0">
      <w:pPr>
        <w:jc w:val="center"/>
        <w:rPr>
          <w:rFonts w:ascii="Times New Roman" w:hAnsi="Times New Roman" w:cs="Times New Roman"/>
          <w:b/>
          <w:bCs/>
          <w:sz w:val="32"/>
          <w:szCs w:val="32"/>
        </w:rPr>
      </w:pPr>
      <w:r w:rsidRPr="00EE16D3">
        <w:rPr>
          <w:rFonts w:ascii="Times New Roman" w:hAnsi="Times New Roman" w:cs="Times New Roman"/>
          <w:b/>
          <w:bCs/>
          <w:sz w:val="32"/>
          <w:szCs w:val="32"/>
        </w:rPr>
        <w:t>Filozofická fakulta Univerzity Palackého</w:t>
      </w:r>
    </w:p>
    <w:p w14:paraId="3DB3FEDE" w14:textId="77777777" w:rsidR="00941BB0" w:rsidRPr="00EE16D3" w:rsidRDefault="00941BB0" w:rsidP="00941BB0">
      <w:pPr>
        <w:jc w:val="center"/>
        <w:rPr>
          <w:rFonts w:ascii="Times New Roman" w:hAnsi="Times New Roman" w:cs="Times New Roman"/>
          <w:sz w:val="28"/>
          <w:szCs w:val="28"/>
        </w:rPr>
      </w:pPr>
    </w:p>
    <w:p w14:paraId="3D4555F4" w14:textId="77777777" w:rsidR="00941BB0" w:rsidRDefault="00941BB0" w:rsidP="00941BB0">
      <w:pPr>
        <w:jc w:val="center"/>
        <w:rPr>
          <w:rFonts w:ascii="Times New Roman" w:hAnsi="Times New Roman" w:cs="Times New Roman"/>
        </w:rPr>
      </w:pPr>
    </w:p>
    <w:p w14:paraId="27FF3A2C" w14:textId="77777777" w:rsidR="00941BB0" w:rsidRDefault="00941BB0" w:rsidP="00941BB0">
      <w:pPr>
        <w:jc w:val="center"/>
        <w:rPr>
          <w:rFonts w:ascii="Times New Roman" w:hAnsi="Times New Roman" w:cs="Times New Roman"/>
        </w:rPr>
      </w:pPr>
    </w:p>
    <w:p w14:paraId="05677D3C" w14:textId="77777777" w:rsidR="00941BB0" w:rsidRDefault="00941BB0" w:rsidP="00941BB0">
      <w:pPr>
        <w:jc w:val="center"/>
        <w:rPr>
          <w:rFonts w:ascii="Times New Roman" w:hAnsi="Times New Roman" w:cs="Times New Roman"/>
        </w:rPr>
      </w:pPr>
    </w:p>
    <w:p w14:paraId="6E3C12B4" w14:textId="77777777" w:rsidR="00941BB0" w:rsidRDefault="00941BB0" w:rsidP="00941BB0">
      <w:pPr>
        <w:jc w:val="center"/>
        <w:rPr>
          <w:rFonts w:ascii="Times New Roman" w:hAnsi="Times New Roman" w:cs="Times New Roman"/>
        </w:rPr>
      </w:pPr>
    </w:p>
    <w:p w14:paraId="11A66E2B" w14:textId="77777777" w:rsidR="00941BB0" w:rsidRDefault="00941BB0" w:rsidP="00941BB0">
      <w:pPr>
        <w:jc w:val="center"/>
        <w:rPr>
          <w:rFonts w:ascii="Times New Roman" w:hAnsi="Times New Roman" w:cs="Times New Roman"/>
        </w:rPr>
      </w:pPr>
    </w:p>
    <w:p w14:paraId="38DD14F4" w14:textId="77777777" w:rsidR="00941BB0" w:rsidRDefault="00941BB0" w:rsidP="00941BB0">
      <w:pPr>
        <w:jc w:val="center"/>
        <w:rPr>
          <w:rFonts w:ascii="Times New Roman" w:hAnsi="Times New Roman" w:cs="Times New Roman"/>
        </w:rPr>
      </w:pPr>
    </w:p>
    <w:p w14:paraId="1479AA5D" w14:textId="77777777" w:rsidR="00941BB0" w:rsidRDefault="00941BB0" w:rsidP="00941BB0">
      <w:pPr>
        <w:jc w:val="center"/>
        <w:rPr>
          <w:rFonts w:ascii="Times New Roman" w:hAnsi="Times New Roman" w:cs="Times New Roman"/>
        </w:rPr>
      </w:pPr>
    </w:p>
    <w:p w14:paraId="1A895D79" w14:textId="77777777" w:rsidR="00941BB0" w:rsidRDefault="00941BB0" w:rsidP="00941BB0">
      <w:pPr>
        <w:jc w:val="center"/>
        <w:rPr>
          <w:rFonts w:ascii="Times New Roman" w:hAnsi="Times New Roman" w:cs="Times New Roman"/>
        </w:rPr>
      </w:pPr>
    </w:p>
    <w:p w14:paraId="22D39A77" w14:textId="77777777" w:rsidR="00941BB0" w:rsidRDefault="00941BB0" w:rsidP="00941BB0">
      <w:pPr>
        <w:jc w:val="center"/>
        <w:rPr>
          <w:rFonts w:ascii="Times New Roman" w:hAnsi="Times New Roman" w:cs="Times New Roman"/>
        </w:rPr>
      </w:pPr>
    </w:p>
    <w:p w14:paraId="2AD980DA" w14:textId="77777777" w:rsidR="00941BB0" w:rsidRPr="003D7102" w:rsidRDefault="00941BB0" w:rsidP="00941BB0">
      <w:pPr>
        <w:jc w:val="center"/>
        <w:rPr>
          <w:rFonts w:ascii="Times New Roman" w:hAnsi="Times New Roman" w:cs="Times New Roman"/>
          <w:sz w:val="36"/>
          <w:szCs w:val="36"/>
        </w:rPr>
      </w:pPr>
      <w:r w:rsidRPr="003D7102">
        <w:rPr>
          <w:rFonts w:ascii="Times New Roman" w:hAnsi="Times New Roman" w:cs="Times New Roman"/>
          <w:sz w:val="36"/>
          <w:szCs w:val="36"/>
        </w:rPr>
        <w:t xml:space="preserve">Analýza českých překladových verzí trilogie Terryho Pratchetta </w:t>
      </w:r>
      <w:r w:rsidRPr="007A5DD5">
        <w:rPr>
          <w:rFonts w:ascii="Times New Roman" w:hAnsi="Times New Roman" w:cs="Times New Roman"/>
          <w:i/>
          <w:iCs/>
          <w:sz w:val="36"/>
          <w:szCs w:val="36"/>
        </w:rPr>
        <w:t>The Bromeliad</w:t>
      </w:r>
      <w:r w:rsidRPr="003D7102">
        <w:rPr>
          <w:rFonts w:ascii="Times New Roman" w:hAnsi="Times New Roman" w:cs="Times New Roman"/>
          <w:sz w:val="36"/>
          <w:szCs w:val="36"/>
        </w:rPr>
        <w:t xml:space="preserve"> s přihlédnutím k rysům fantasy literatury</w:t>
      </w:r>
    </w:p>
    <w:p w14:paraId="7530F8D1" w14:textId="5FF2F7D1" w:rsidR="00941BB0" w:rsidRPr="003D7102" w:rsidRDefault="00941BB0" w:rsidP="00941BB0">
      <w:pPr>
        <w:jc w:val="center"/>
        <w:rPr>
          <w:rFonts w:ascii="Times New Roman" w:hAnsi="Times New Roman" w:cs="Times New Roman"/>
          <w:sz w:val="32"/>
          <w:szCs w:val="32"/>
        </w:rPr>
      </w:pPr>
      <w:r w:rsidRPr="003D7102">
        <w:rPr>
          <w:rFonts w:ascii="Times New Roman" w:hAnsi="Times New Roman" w:cs="Times New Roman"/>
          <w:sz w:val="32"/>
          <w:szCs w:val="32"/>
        </w:rPr>
        <w:t>(</w:t>
      </w:r>
      <w:r w:rsidR="0006557B">
        <w:rPr>
          <w:rFonts w:ascii="Times New Roman" w:hAnsi="Times New Roman" w:cs="Times New Roman"/>
          <w:sz w:val="32"/>
          <w:szCs w:val="32"/>
        </w:rPr>
        <w:t>b</w:t>
      </w:r>
      <w:r w:rsidRPr="003D7102">
        <w:rPr>
          <w:rFonts w:ascii="Times New Roman" w:hAnsi="Times New Roman" w:cs="Times New Roman"/>
          <w:sz w:val="32"/>
          <w:szCs w:val="32"/>
        </w:rPr>
        <w:t>akalářská práce)</w:t>
      </w:r>
    </w:p>
    <w:p w14:paraId="72C67105" w14:textId="77777777" w:rsidR="00941BB0" w:rsidRPr="003D7102" w:rsidRDefault="00941BB0" w:rsidP="00941BB0">
      <w:pPr>
        <w:rPr>
          <w:rFonts w:ascii="Times New Roman" w:hAnsi="Times New Roman" w:cs="Times New Roman"/>
          <w:sz w:val="32"/>
          <w:szCs w:val="32"/>
        </w:rPr>
      </w:pPr>
    </w:p>
    <w:p w14:paraId="41EAB9D6" w14:textId="77777777" w:rsidR="00941BB0" w:rsidRPr="003D7102" w:rsidRDefault="00941BB0" w:rsidP="00941BB0">
      <w:pPr>
        <w:jc w:val="center"/>
        <w:rPr>
          <w:rFonts w:ascii="Times New Roman" w:hAnsi="Times New Roman" w:cs="Times New Roman"/>
          <w:sz w:val="32"/>
          <w:szCs w:val="32"/>
        </w:rPr>
      </w:pPr>
    </w:p>
    <w:p w14:paraId="64E82BAB" w14:textId="77777777" w:rsidR="00941BB0" w:rsidRPr="003D7102" w:rsidRDefault="00941BB0" w:rsidP="00941BB0">
      <w:pPr>
        <w:jc w:val="center"/>
        <w:rPr>
          <w:rFonts w:ascii="Times New Roman" w:hAnsi="Times New Roman" w:cs="Times New Roman"/>
          <w:sz w:val="32"/>
          <w:szCs w:val="32"/>
        </w:rPr>
      </w:pPr>
    </w:p>
    <w:p w14:paraId="39E032A9" w14:textId="77777777" w:rsidR="00941BB0" w:rsidRPr="003D7102" w:rsidRDefault="00941BB0" w:rsidP="00941BB0">
      <w:pPr>
        <w:jc w:val="center"/>
        <w:rPr>
          <w:rFonts w:ascii="Times New Roman" w:hAnsi="Times New Roman" w:cs="Times New Roman"/>
          <w:sz w:val="32"/>
          <w:szCs w:val="32"/>
        </w:rPr>
      </w:pPr>
    </w:p>
    <w:p w14:paraId="69045AAE" w14:textId="77777777" w:rsidR="00941BB0" w:rsidRPr="003D7102" w:rsidRDefault="00941BB0" w:rsidP="00941BB0">
      <w:pPr>
        <w:jc w:val="center"/>
        <w:rPr>
          <w:rFonts w:ascii="Times New Roman" w:hAnsi="Times New Roman" w:cs="Times New Roman"/>
          <w:sz w:val="32"/>
          <w:szCs w:val="32"/>
        </w:rPr>
      </w:pPr>
    </w:p>
    <w:p w14:paraId="6717A485" w14:textId="77777777" w:rsidR="00941BB0" w:rsidRPr="003D7102" w:rsidRDefault="00941BB0" w:rsidP="00941BB0">
      <w:pPr>
        <w:jc w:val="center"/>
        <w:rPr>
          <w:rFonts w:ascii="Times New Roman" w:hAnsi="Times New Roman" w:cs="Times New Roman"/>
          <w:sz w:val="32"/>
          <w:szCs w:val="32"/>
        </w:rPr>
      </w:pPr>
    </w:p>
    <w:p w14:paraId="110F5DF5" w14:textId="77777777" w:rsidR="00941BB0" w:rsidRPr="003D7102" w:rsidRDefault="00941BB0" w:rsidP="00941BB0">
      <w:pPr>
        <w:jc w:val="center"/>
        <w:rPr>
          <w:rFonts w:ascii="Times New Roman" w:hAnsi="Times New Roman" w:cs="Times New Roman"/>
          <w:sz w:val="32"/>
          <w:szCs w:val="32"/>
        </w:rPr>
      </w:pPr>
    </w:p>
    <w:p w14:paraId="1594391A" w14:textId="77777777" w:rsidR="00941BB0" w:rsidRPr="003D7102" w:rsidRDefault="00941BB0" w:rsidP="00941BB0">
      <w:pPr>
        <w:jc w:val="center"/>
        <w:rPr>
          <w:rFonts w:ascii="Times New Roman" w:hAnsi="Times New Roman" w:cs="Times New Roman"/>
          <w:sz w:val="32"/>
          <w:szCs w:val="32"/>
        </w:rPr>
      </w:pPr>
    </w:p>
    <w:p w14:paraId="725F5DA7" w14:textId="77777777" w:rsidR="00941BB0" w:rsidRPr="003D7102" w:rsidRDefault="00941BB0" w:rsidP="00941BB0">
      <w:pPr>
        <w:jc w:val="center"/>
        <w:rPr>
          <w:rFonts w:ascii="Times New Roman" w:hAnsi="Times New Roman" w:cs="Times New Roman"/>
          <w:sz w:val="32"/>
          <w:szCs w:val="32"/>
        </w:rPr>
      </w:pPr>
    </w:p>
    <w:p w14:paraId="4F98CD3F" w14:textId="2717A8C5" w:rsidR="00941BB0" w:rsidRPr="003D7102" w:rsidRDefault="00941BB0" w:rsidP="00941BB0">
      <w:pPr>
        <w:rPr>
          <w:rFonts w:ascii="Times New Roman" w:hAnsi="Times New Roman" w:cs="Times New Roman"/>
          <w:sz w:val="32"/>
          <w:szCs w:val="32"/>
        </w:rPr>
      </w:pPr>
      <w:r w:rsidRPr="003D7102">
        <w:rPr>
          <w:rFonts w:ascii="Times New Roman" w:hAnsi="Times New Roman" w:cs="Times New Roman"/>
          <w:sz w:val="32"/>
          <w:szCs w:val="32"/>
        </w:rPr>
        <w:t>20</w:t>
      </w:r>
      <w:r w:rsidR="004500AC" w:rsidRPr="003D7102">
        <w:rPr>
          <w:rFonts w:ascii="Times New Roman" w:hAnsi="Times New Roman" w:cs="Times New Roman"/>
          <w:sz w:val="32"/>
          <w:szCs w:val="32"/>
        </w:rPr>
        <w:t>20</w:t>
      </w:r>
      <w:r w:rsidRPr="003D7102">
        <w:rPr>
          <w:rFonts w:ascii="Times New Roman" w:hAnsi="Times New Roman" w:cs="Times New Roman"/>
          <w:sz w:val="32"/>
          <w:szCs w:val="32"/>
        </w:rPr>
        <w:tab/>
      </w:r>
      <w:r w:rsidRPr="003D7102">
        <w:rPr>
          <w:rFonts w:ascii="Times New Roman" w:hAnsi="Times New Roman" w:cs="Times New Roman"/>
          <w:sz w:val="32"/>
          <w:szCs w:val="32"/>
        </w:rPr>
        <w:tab/>
      </w:r>
      <w:r w:rsidRPr="003D7102">
        <w:rPr>
          <w:rFonts w:ascii="Times New Roman" w:hAnsi="Times New Roman" w:cs="Times New Roman"/>
          <w:sz w:val="32"/>
          <w:szCs w:val="32"/>
        </w:rPr>
        <w:tab/>
      </w:r>
      <w:r w:rsidRPr="003D7102">
        <w:rPr>
          <w:rFonts w:ascii="Times New Roman" w:hAnsi="Times New Roman" w:cs="Times New Roman"/>
          <w:sz w:val="32"/>
          <w:szCs w:val="32"/>
        </w:rPr>
        <w:tab/>
      </w:r>
      <w:r w:rsidRPr="003D7102">
        <w:rPr>
          <w:rFonts w:ascii="Times New Roman" w:hAnsi="Times New Roman" w:cs="Times New Roman"/>
          <w:sz w:val="32"/>
          <w:szCs w:val="32"/>
        </w:rPr>
        <w:tab/>
      </w:r>
      <w:r w:rsidRPr="003D7102">
        <w:rPr>
          <w:rFonts w:ascii="Times New Roman" w:hAnsi="Times New Roman" w:cs="Times New Roman"/>
          <w:sz w:val="32"/>
          <w:szCs w:val="32"/>
        </w:rPr>
        <w:tab/>
      </w:r>
      <w:r w:rsidRPr="003D7102">
        <w:rPr>
          <w:rFonts w:ascii="Times New Roman" w:hAnsi="Times New Roman" w:cs="Times New Roman"/>
          <w:sz w:val="32"/>
          <w:szCs w:val="32"/>
        </w:rPr>
        <w:tab/>
      </w:r>
      <w:r w:rsidRPr="003D7102">
        <w:rPr>
          <w:rFonts w:ascii="Times New Roman" w:hAnsi="Times New Roman" w:cs="Times New Roman"/>
          <w:sz w:val="32"/>
          <w:szCs w:val="32"/>
        </w:rPr>
        <w:tab/>
        <w:t>Tereza Vojtíková</w:t>
      </w:r>
    </w:p>
    <w:p w14:paraId="3406D436" w14:textId="77777777" w:rsidR="00941BB0" w:rsidRPr="00EE16D3" w:rsidRDefault="00941BB0" w:rsidP="00941BB0">
      <w:pPr>
        <w:jc w:val="center"/>
        <w:rPr>
          <w:rFonts w:ascii="Times New Roman" w:hAnsi="Times New Roman" w:cs="Times New Roman"/>
          <w:b/>
          <w:bCs/>
          <w:sz w:val="32"/>
          <w:szCs w:val="32"/>
        </w:rPr>
      </w:pPr>
    </w:p>
    <w:p w14:paraId="0507EBCB" w14:textId="77777777" w:rsidR="00941BB0" w:rsidRDefault="00941BB0" w:rsidP="00941BB0">
      <w:pPr>
        <w:rPr>
          <w:rFonts w:ascii="Times New Roman" w:hAnsi="Times New Roman" w:cs="Times New Roman"/>
          <w:b/>
          <w:bCs/>
          <w:sz w:val="32"/>
          <w:szCs w:val="32"/>
        </w:rPr>
      </w:pPr>
      <w:r>
        <w:rPr>
          <w:rFonts w:ascii="Times New Roman" w:hAnsi="Times New Roman" w:cs="Times New Roman"/>
          <w:b/>
          <w:bCs/>
          <w:sz w:val="32"/>
          <w:szCs w:val="32"/>
        </w:rPr>
        <w:br w:type="page"/>
      </w:r>
    </w:p>
    <w:p w14:paraId="1BED8BDC" w14:textId="77777777" w:rsidR="00941BB0" w:rsidRDefault="00941BB0" w:rsidP="00941BB0">
      <w:pPr>
        <w:jc w:val="center"/>
        <w:rPr>
          <w:rFonts w:ascii="Times New Roman" w:hAnsi="Times New Roman" w:cs="Times New Roman"/>
          <w:b/>
          <w:bCs/>
          <w:sz w:val="32"/>
          <w:szCs w:val="32"/>
        </w:rPr>
      </w:pPr>
      <w:r w:rsidRPr="00495EAB">
        <w:rPr>
          <w:rFonts w:ascii="Times New Roman" w:hAnsi="Times New Roman" w:cs="Times New Roman"/>
          <w:b/>
          <w:bCs/>
          <w:sz w:val="40"/>
          <w:szCs w:val="40"/>
        </w:rPr>
        <w:lastRenderedPageBreak/>
        <w:t>Filozofická fakulta Univerzity Palackého</w:t>
      </w:r>
    </w:p>
    <w:p w14:paraId="358550F2" w14:textId="7DE01AD7" w:rsidR="002516A1" w:rsidRDefault="002516A1" w:rsidP="00941BB0">
      <w:pPr>
        <w:jc w:val="center"/>
        <w:rPr>
          <w:rFonts w:ascii="Times New Roman" w:hAnsi="Times New Roman" w:cs="Times New Roman"/>
          <w:b/>
          <w:bCs/>
          <w:sz w:val="28"/>
          <w:szCs w:val="28"/>
        </w:rPr>
      </w:pPr>
      <w:r>
        <w:rPr>
          <w:rFonts w:ascii="Times New Roman" w:hAnsi="Times New Roman" w:cs="Times New Roman"/>
          <w:b/>
          <w:bCs/>
          <w:sz w:val="28"/>
          <w:szCs w:val="28"/>
        </w:rPr>
        <w:t>Katedra anglistiky a amerikanistiky</w:t>
      </w:r>
    </w:p>
    <w:p w14:paraId="1972AE48" w14:textId="60762FF8" w:rsidR="002516A1" w:rsidRDefault="002516A1" w:rsidP="00941BB0">
      <w:pPr>
        <w:jc w:val="center"/>
        <w:rPr>
          <w:rFonts w:ascii="Times New Roman" w:hAnsi="Times New Roman" w:cs="Times New Roman"/>
          <w:b/>
          <w:bCs/>
          <w:sz w:val="28"/>
          <w:szCs w:val="28"/>
        </w:rPr>
      </w:pPr>
    </w:p>
    <w:p w14:paraId="311B2DD3" w14:textId="4C23869C" w:rsidR="00723CBC" w:rsidRDefault="00723CBC" w:rsidP="00941BB0">
      <w:pPr>
        <w:jc w:val="center"/>
        <w:rPr>
          <w:rFonts w:ascii="Times New Roman" w:hAnsi="Times New Roman" w:cs="Times New Roman"/>
          <w:b/>
          <w:bCs/>
          <w:sz w:val="28"/>
          <w:szCs w:val="28"/>
        </w:rPr>
      </w:pPr>
    </w:p>
    <w:p w14:paraId="09EFE884" w14:textId="53B7BB43" w:rsidR="004B2177" w:rsidRDefault="004B2177" w:rsidP="00941BB0">
      <w:pPr>
        <w:jc w:val="center"/>
        <w:rPr>
          <w:rFonts w:ascii="Times New Roman" w:hAnsi="Times New Roman" w:cs="Times New Roman"/>
          <w:b/>
          <w:bCs/>
          <w:sz w:val="28"/>
          <w:szCs w:val="28"/>
        </w:rPr>
      </w:pPr>
    </w:p>
    <w:p w14:paraId="4A97D2BB" w14:textId="77777777" w:rsidR="004B2177" w:rsidRDefault="004B2177" w:rsidP="00941BB0">
      <w:pPr>
        <w:jc w:val="center"/>
        <w:rPr>
          <w:rFonts w:ascii="Times New Roman" w:hAnsi="Times New Roman" w:cs="Times New Roman"/>
          <w:b/>
          <w:bCs/>
          <w:sz w:val="28"/>
          <w:szCs w:val="28"/>
        </w:rPr>
      </w:pPr>
    </w:p>
    <w:p w14:paraId="4B297299" w14:textId="101E3625" w:rsidR="004B2177" w:rsidRDefault="004B2177" w:rsidP="00941BB0">
      <w:pPr>
        <w:jc w:val="center"/>
        <w:rPr>
          <w:rFonts w:ascii="Times New Roman" w:hAnsi="Times New Roman" w:cs="Times New Roman"/>
          <w:b/>
          <w:bCs/>
          <w:sz w:val="28"/>
          <w:szCs w:val="28"/>
        </w:rPr>
      </w:pPr>
    </w:p>
    <w:p w14:paraId="720FE5C2" w14:textId="77777777" w:rsidR="004B2177" w:rsidRDefault="004B2177" w:rsidP="00941BB0">
      <w:pPr>
        <w:jc w:val="center"/>
        <w:rPr>
          <w:rFonts w:ascii="Times New Roman" w:hAnsi="Times New Roman" w:cs="Times New Roman"/>
          <w:b/>
          <w:bCs/>
          <w:sz w:val="28"/>
          <w:szCs w:val="28"/>
        </w:rPr>
      </w:pPr>
    </w:p>
    <w:p w14:paraId="4461CF0F" w14:textId="77777777" w:rsidR="00723CBC" w:rsidRDefault="00723CBC" w:rsidP="00941BB0">
      <w:pPr>
        <w:jc w:val="center"/>
        <w:rPr>
          <w:rFonts w:ascii="Times New Roman" w:hAnsi="Times New Roman" w:cs="Times New Roman"/>
          <w:b/>
          <w:bCs/>
          <w:sz w:val="28"/>
          <w:szCs w:val="28"/>
        </w:rPr>
      </w:pPr>
    </w:p>
    <w:p w14:paraId="691D841B" w14:textId="1CED8E3B" w:rsidR="002516A1" w:rsidRPr="003D7102" w:rsidRDefault="00723CBC" w:rsidP="00723CBC">
      <w:pPr>
        <w:jc w:val="center"/>
        <w:rPr>
          <w:rFonts w:ascii="Times New Roman" w:hAnsi="Times New Roman" w:cs="Times New Roman"/>
          <w:sz w:val="36"/>
          <w:szCs w:val="36"/>
        </w:rPr>
      </w:pPr>
      <w:r w:rsidRPr="003D7102">
        <w:rPr>
          <w:rFonts w:ascii="Times New Roman" w:hAnsi="Times New Roman" w:cs="Times New Roman"/>
          <w:sz w:val="36"/>
          <w:szCs w:val="36"/>
        </w:rPr>
        <w:t xml:space="preserve">Analýza českých překladových verzí trilogie Terryho Pratchetta </w:t>
      </w:r>
      <w:r w:rsidRPr="007A5DD5">
        <w:rPr>
          <w:rFonts w:ascii="Times New Roman" w:hAnsi="Times New Roman" w:cs="Times New Roman"/>
          <w:i/>
          <w:iCs/>
          <w:sz w:val="36"/>
          <w:szCs w:val="36"/>
        </w:rPr>
        <w:t>The Bromeliad</w:t>
      </w:r>
      <w:r w:rsidRPr="003D7102">
        <w:rPr>
          <w:rFonts w:ascii="Times New Roman" w:hAnsi="Times New Roman" w:cs="Times New Roman"/>
          <w:sz w:val="36"/>
          <w:szCs w:val="36"/>
        </w:rPr>
        <w:t xml:space="preserve"> s přihlédnutím k rysům fantasy literatury</w:t>
      </w:r>
    </w:p>
    <w:p w14:paraId="031B4AD8" w14:textId="4AFBB616" w:rsidR="00941BB0" w:rsidRPr="003D7102" w:rsidRDefault="00941BB0" w:rsidP="00941BB0">
      <w:pPr>
        <w:jc w:val="center"/>
        <w:rPr>
          <w:rFonts w:ascii="Times New Roman" w:hAnsi="Times New Roman" w:cs="Times New Roman"/>
          <w:sz w:val="36"/>
          <w:szCs w:val="36"/>
        </w:rPr>
      </w:pPr>
      <w:r w:rsidRPr="003D7102">
        <w:rPr>
          <w:rFonts w:ascii="Times New Roman" w:hAnsi="Times New Roman" w:cs="Times New Roman"/>
          <w:sz w:val="36"/>
          <w:szCs w:val="36"/>
        </w:rPr>
        <w:t xml:space="preserve">An Analysis of Czech Translations of Terry Pratchett’s </w:t>
      </w:r>
      <w:r w:rsidRPr="007A5DD5">
        <w:rPr>
          <w:rFonts w:ascii="Times New Roman" w:hAnsi="Times New Roman" w:cs="Times New Roman"/>
          <w:i/>
          <w:iCs/>
          <w:sz w:val="36"/>
          <w:szCs w:val="36"/>
        </w:rPr>
        <w:t>The Bromeliad</w:t>
      </w:r>
      <w:r w:rsidRPr="003D7102">
        <w:rPr>
          <w:rFonts w:ascii="Times New Roman" w:hAnsi="Times New Roman" w:cs="Times New Roman"/>
          <w:sz w:val="36"/>
          <w:szCs w:val="36"/>
        </w:rPr>
        <w:t xml:space="preserve"> Trilogy with Focus on the Aspects of Fantasy Literature</w:t>
      </w:r>
    </w:p>
    <w:p w14:paraId="491304BA" w14:textId="77777777" w:rsidR="00941BB0" w:rsidRPr="007A5DD5" w:rsidRDefault="00941BB0" w:rsidP="00941BB0">
      <w:pPr>
        <w:jc w:val="center"/>
        <w:rPr>
          <w:rFonts w:ascii="Times New Roman" w:hAnsi="Times New Roman" w:cs="Times New Roman"/>
        </w:rPr>
      </w:pPr>
    </w:p>
    <w:p w14:paraId="79A93F9E" w14:textId="77777777" w:rsidR="00941BB0" w:rsidRPr="003D7102" w:rsidRDefault="00941BB0" w:rsidP="00941BB0">
      <w:pPr>
        <w:jc w:val="center"/>
        <w:rPr>
          <w:rFonts w:ascii="Times New Roman" w:hAnsi="Times New Roman" w:cs="Times New Roman"/>
          <w:sz w:val="28"/>
          <w:szCs w:val="28"/>
        </w:rPr>
      </w:pPr>
      <w:r w:rsidRPr="003D7102">
        <w:rPr>
          <w:rFonts w:ascii="Times New Roman" w:hAnsi="Times New Roman" w:cs="Times New Roman"/>
          <w:sz w:val="28"/>
          <w:szCs w:val="28"/>
        </w:rPr>
        <w:t>(bakalářská práce)</w:t>
      </w:r>
    </w:p>
    <w:p w14:paraId="6CFA7E64" w14:textId="77777777" w:rsidR="00941BB0" w:rsidRDefault="00941BB0" w:rsidP="00941BB0">
      <w:pPr>
        <w:jc w:val="center"/>
        <w:rPr>
          <w:rFonts w:ascii="Times New Roman" w:hAnsi="Times New Roman" w:cs="Times New Roman"/>
        </w:rPr>
      </w:pPr>
    </w:p>
    <w:p w14:paraId="60CFB50B" w14:textId="77777777" w:rsidR="00941BB0" w:rsidRDefault="00941BB0" w:rsidP="00941BB0">
      <w:pPr>
        <w:jc w:val="center"/>
        <w:rPr>
          <w:rFonts w:ascii="Times New Roman" w:hAnsi="Times New Roman" w:cs="Times New Roman"/>
        </w:rPr>
      </w:pPr>
    </w:p>
    <w:p w14:paraId="5CEC4DA6" w14:textId="77777777" w:rsidR="00941BB0" w:rsidRDefault="00941BB0" w:rsidP="00723CBC">
      <w:pPr>
        <w:rPr>
          <w:rFonts w:ascii="Times New Roman" w:hAnsi="Times New Roman" w:cs="Times New Roman"/>
        </w:rPr>
      </w:pPr>
    </w:p>
    <w:p w14:paraId="706BB996" w14:textId="66EE25C8" w:rsidR="00941BB0" w:rsidRDefault="00941BB0" w:rsidP="00941BB0">
      <w:pPr>
        <w:jc w:val="center"/>
        <w:rPr>
          <w:rFonts w:ascii="Times New Roman" w:hAnsi="Times New Roman" w:cs="Times New Roman"/>
        </w:rPr>
      </w:pPr>
    </w:p>
    <w:p w14:paraId="592C4F7C" w14:textId="13F21C1F" w:rsidR="004B2177" w:rsidRDefault="004B2177" w:rsidP="00941BB0">
      <w:pPr>
        <w:jc w:val="center"/>
        <w:rPr>
          <w:rFonts w:ascii="Times New Roman" w:hAnsi="Times New Roman" w:cs="Times New Roman"/>
        </w:rPr>
      </w:pPr>
    </w:p>
    <w:p w14:paraId="4A2D7D18" w14:textId="4E24E586" w:rsidR="004B2177" w:rsidRDefault="004B2177" w:rsidP="00941BB0">
      <w:pPr>
        <w:jc w:val="center"/>
        <w:rPr>
          <w:rFonts w:ascii="Times New Roman" w:hAnsi="Times New Roman" w:cs="Times New Roman"/>
        </w:rPr>
      </w:pPr>
    </w:p>
    <w:p w14:paraId="78861D6B" w14:textId="77777777" w:rsidR="004B2177" w:rsidRDefault="004B2177" w:rsidP="00941BB0">
      <w:pPr>
        <w:jc w:val="center"/>
        <w:rPr>
          <w:rFonts w:ascii="Times New Roman" w:hAnsi="Times New Roman" w:cs="Times New Roman"/>
        </w:rPr>
      </w:pPr>
    </w:p>
    <w:p w14:paraId="6FBB98FD" w14:textId="77777777" w:rsidR="00941BB0" w:rsidRDefault="00941BB0" w:rsidP="00941BB0">
      <w:pPr>
        <w:jc w:val="center"/>
        <w:rPr>
          <w:rFonts w:ascii="Times New Roman" w:hAnsi="Times New Roman" w:cs="Times New Roman"/>
        </w:rPr>
      </w:pPr>
    </w:p>
    <w:p w14:paraId="0AE91886" w14:textId="77777777" w:rsidR="00941BB0" w:rsidRDefault="00941BB0" w:rsidP="00941BB0">
      <w:pPr>
        <w:jc w:val="center"/>
        <w:rPr>
          <w:rFonts w:ascii="Times New Roman" w:hAnsi="Times New Roman" w:cs="Times New Roman"/>
        </w:rPr>
      </w:pPr>
    </w:p>
    <w:p w14:paraId="6680AC82" w14:textId="34F2F36D" w:rsidR="00941BB0" w:rsidRDefault="00941BB0" w:rsidP="00941BB0">
      <w:pPr>
        <w:rPr>
          <w:rFonts w:ascii="Times New Roman" w:hAnsi="Times New Roman" w:cs="Times New Roman"/>
        </w:rPr>
      </w:pPr>
      <w:r>
        <w:rPr>
          <w:rFonts w:ascii="Times New Roman" w:hAnsi="Times New Roman" w:cs="Times New Roman"/>
        </w:rPr>
        <w:t>Autor: Tereza Vojtíková</w:t>
      </w:r>
      <w:r w:rsidR="00723CBC">
        <w:rPr>
          <w:rFonts w:ascii="Times New Roman" w:hAnsi="Times New Roman" w:cs="Times New Roman"/>
        </w:rPr>
        <w:t xml:space="preserve">, </w:t>
      </w:r>
      <w:proofErr w:type="gramStart"/>
      <w:r w:rsidR="00723CBC">
        <w:rPr>
          <w:rFonts w:ascii="Times New Roman" w:hAnsi="Times New Roman" w:cs="Times New Roman"/>
        </w:rPr>
        <w:t>Angličtina</w:t>
      </w:r>
      <w:proofErr w:type="gramEnd"/>
      <w:r w:rsidR="00723CBC">
        <w:rPr>
          <w:rFonts w:ascii="Times New Roman" w:hAnsi="Times New Roman" w:cs="Times New Roman"/>
        </w:rPr>
        <w:t xml:space="preserve"> se zaměřením na komunitní tlumočení a překlad</w:t>
      </w:r>
    </w:p>
    <w:p w14:paraId="7166DE1A" w14:textId="77777777" w:rsidR="00941BB0" w:rsidRDefault="00941BB0" w:rsidP="00941BB0">
      <w:pPr>
        <w:rPr>
          <w:rFonts w:ascii="Times New Roman" w:hAnsi="Times New Roman" w:cs="Times New Roman"/>
        </w:rPr>
      </w:pPr>
      <w:r>
        <w:rPr>
          <w:rFonts w:ascii="Times New Roman" w:hAnsi="Times New Roman" w:cs="Times New Roman"/>
        </w:rPr>
        <w:t>Vedoucí práce: Mgr. Jitka Zehnalová, Ph.D.</w:t>
      </w:r>
    </w:p>
    <w:p w14:paraId="12637459" w14:textId="1DB17037" w:rsidR="00941BB0" w:rsidRDefault="00941BB0" w:rsidP="00941BB0">
      <w:pPr>
        <w:rPr>
          <w:rFonts w:ascii="Times New Roman" w:hAnsi="Times New Roman" w:cs="Times New Roman"/>
        </w:rPr>
      </w:pPr>
      <w:r>
        <w:rPr>
          <w:rFonts w:ascii="Times New Roman" w:hAnsi="Times New Roman" w:cs="Times New Roman"/>
        </w:rPr>
        <w:t>Olomouc 20</w:t>
      </w:r>
      <w:r w:rsidR="00723CBC">
        <w:rPr>
          <w:rFonts w:ascii="Times New Roman" w:hAnsi="Times New Roman" w:cs="Times New Roman"/>
        </w:rPr>
        <w:t>20</w:t>
      </w:r>
    </w:p>
    <w:p w14:paraId="4CA586D0" w14:textId="6610DDA2" w:rsidR="00404139" w:rsidRDefault="00404139" w:rsidP="00941BB0">
      <w:pPr>
        <w:rPr>
          <w:rFonts w:ascii="Times New Roman" w:hAnsi="Times New Roman" w:cs="Times New Roman"/>
        </w:rPr>
      </w:pPr>
    </w:p>
    <w:p w14:paraId="0A3D612E" w14:textId="6FC5CCDE" w:rsidR="00404139" w:rsidRDefault="00404139" w:rsidP="00941BB0">
      <w:pPr>
        <w:rPr>
          <w:rFonts w:ascii="Times New Roman" w:hAnsi="Times New Roman" w:cs="Times New Roman"/>
        </w:rPr>
      </w:pPr>
    </w:p>
    <w:p w14:paraId="12515278" w14:textId="54D575C6" w:rsidR="00404139" w:rsidRDefault="00404139" w:rsidP="00941BB0">
      <w:pPr>
        <w:rPr>
          <w:rFonts w:ascii="Times New Roman" w:hAnsi="Times New Roman" w:cs="Times New Roman"/>
        </w:rPr>
      </w:pPr>
    </w:p>
    <w:p w14:paraId="1C13FEE7" w14:textId="4626B2D1" w:rsidR="00404139" w:rsidRDefault="00404139" w:rsidP="00941BB0">
      <w:pPr>
        <w:rPr>
          <w:rFonts w:ascii="Times New Roman" w:hAnsi="Times New Roman" w:cs="Times New Roman"/>
        </w:rPr>
      </w:pPr>
    </w:p>
    <w:p w14:paraId="55A6E007" w14:textId="7DED6027" w:rsidR="00404139" w:rsidRDefault="00404139" w:rsidP="00941BB0">
      <w:pPr>
        <w:rPr>
          <w:rFonts w:ascii="Times New Roman" w:hAnsi="Times New Roman" w:cs="Times New Roman"/>
        </w:rPr>
      </w:pPr>
    </w:p>
    <w:p w14:paraId="168EC2CA" w14:textId="7DD3745B" w:rsidR="00404139" w:rsidRDefault="00404139" w:rsidP="00941BB0">
      <w:pPr>
        <w:rPr>
          <w:rFonts w:ascii="Times New Roman" w:hAnsi="Times New Roman" w:cs="Times New Roman"/>
        </w:rPr>
      </w:pPr>
    </w:p>
    <w:p w14:paraId="3423B102" w14:textId="584A6D92" w:rsidR="00404139" w:rsidRDefault="00404139" w:rsidP="00941BB0">
      <w:pPr>
        <w:rPr>
          <w:rFonts w:ascii="Times New Roman" w:hAnsi="Times New Roman" w:cs="Times New Roman"/>
        </w:rPr>
      </w:pPr>
    </w:p>
    <w:p w14:paraId="3A5A5DB2" w14:textId="37C93F78" w:rsidR="00404139" w:rsidRDefault="00404139" w:rsidP="00941BB0">
      <w:pPr>
        <w:rPr>
          <w:rFonts w:ascii="Times New Roman" w:hAnsi="Times New Roman" w:cs="Times New Roman"/>
        </w:rPr>
      </w:pPr>
    </w:p>
    <w:p w14:paraId="3E94B536" w14:textId="69F8B18E" w:rsidR="00404139" w:rsidRDefault="00404139" w:rsidP="00941BB0">
      <w:pPr>
        <w:rPr>
          <w:rFonts w:ascii="Times New Roman" w:hAnsi="Times New Roman" w:cs="Times New Roman"/>
        </w:rPr>
      </w:pPr>
    </w:p>
    <w:p w14:paraId="04C085BB" w14:textId="68D7150C" w:rsidR="00404139" w:rsidRDefault="00404139" w:rsidP="00941BB0">
      <w:pPr>
        <w:rPr>
          <w:rFonts w:ascii="Times New Roman" w:hAnsi="Times New Roman" w:cs="Times New Roman"/>
        </w:rPr>
      </w:pPr>
    </w:p>
    <w:p w14:paraId="1E4F5D74" w14:textId="65C0FACA" w:rsidR="00404139" w:rsidRDefault="00404139" w:rsidP="00941BB0">
      <w:pPr>
        <w:rPr>
          <w:rFonts w:ascii="Times New Roman" w:hAnsi="Times New Roman" w:cs="Times New Roman"/>
        </w:rPr>
      </w:pPr>
    </w:p>
    <w:p w14:paraId="3761F472" w14:textId="43EB83D1" w:rsidR="00404139" w:rsidRDefault="00404139" w:rsidP="00941BB0">
      <w:pPr>
        <w:rPr>
          <w:rFonts w:ascii="Times New Roman" w:hAnsi="Times New Roman" w:cs="Times New Roman"/>
        </w:rPr>
      </w:pPr>
    </w:p>
    <w:p w14:paraId="3D2CD0ED" w14:textId="7B57F26E" w:rsidR="00404139" w:rsidRDefault="00404139" w:rsidP="00941BB0">
      <w:pPr>
        <w:rPr>
          <w:rFonts w:ascii="Times New Roman" w:hAnsi="Times New Roman" w:cs="Times New Roman"/>
        </w:rPr>
      </w:pPr>
    </w:p>
    <w:p w14:paraId="77FC5A19" w14:textId="27195FE7" w:rsidR="00404139" w:rsidRDefault="00404139" w:rsidP="00941BB0">
      <w:pPr>
        <w:rPr>
          <w:rFonts w:ascii="Times New Roman" w:hAnsi="Times New Roman" w:cs="Times New Roman"/>
        </w:rPr>
      </w:pPr>
    </w:p>
    <w:p w14:paraId="1380ED46" w14:textId="541B4D6D" w:rsidR="00404139" w:rsidRDefault="00404139" w:rsidP="00941BB0">
      <w:pPr>
        <w:rPr>
          <w:rFonts w:ascii="Times New Roman" w:hAnsi="Times New Roman" w:cs="Times New Roman"/>
        </w:rPr>
      </w:pPr>
    </w:p>
    <w:p w14:paraId="367634E0" w14:textId="6FD74CE3" w:rsidR="00404139" w:rsidRDefault="00404139" w:rsidP="00941BB0">
      <w:pPr>
        <w:rPr>
          <w:rFonts w:ascii="Times New Roman" w:hAnsi="Times New Roman" w:cs="Times New Roman"/>
        </w:rPr>
      </w:pPr>
    </w:p>
    <w:p w14:paraId="31ADA6AA" w14:textId="6DDF8785" w:rsidR="00404139" w:rsidRDefault="00404139" w:rsidP="00941BB0">
      <w:pPr>
        <w:rPr>
          <w:rFonts w:ascii="Times New Roman" w:hAnsi="Times New Roman" w:cs="Times New Roman"/>
        </w:rPr>
      </w:pPr>
    </w:p>
    <w:p w14:paraId="335EE943" w14:textId="5B277133" w:rsidR="00404139" w:rsidRDefault="00404139" w:rsidP="00941BB0">
      <w:pPr>
        <w:rPr>
          <w:rFonts w:ascii="Times New Roman" w:hAnsi="Times New Roman" w:cs="Times New Roman"/>
        </w:rPr>
      </w:pPr>
    </w:p>
    <w:p w14:paraId="132EA4C5" w14:textId="7F73DAFA" w:rsidR="00404139" w:rsidRDefault="00404139" w:rsidP="00941BB0">
      <w:pPr>
        <w:rPr>
          <w:rFonts w:ascii="Times New Roman" w:hAnsi="Times New Roman" w:cs="Times New Roman"/>
        </w:rPr>
      </w:pPr>
    </w:p>
    <w:p w14:paraId="1AA4989E" w14:textId="377F992D" w:rsidR="00404139" w:rsidRDefault="00404139" w:rsidP="00941BB0">
      <w:pPr>
        <w:rPr>
          <w:rFonts w:ascii="Times New Roman" w:hAnsi="Times New Roman" w:cs="Times New Roman"/>
        </w:rPr>
      </w:pPr>
    </w:p>
    <w:p w14:paraId="35241A88" w14:textId="451A9C50" w:rsidR="00404139" w:rsidRDefault="00404139" w:rsidP="00941BB0">
      <w:pPr>
        <w:rPr>
          <w:rFonts w:ascii="Times New Roman" w:hAnsi="Times New Roman" w:cs="Times New Roman"/>
        </w:rPr>
      </w:pPr>
    </w:p>
    <w:p w14:paraId="28EB78CA" w14:textId="6C859B0C" w:rsidR="00404139" w:rsidRDefault="00404139" w:rsidP="00941BB0">
      <w:pPr>
        <w:rPr>
          <w:rFonts w:ascii="Times New Roman" w:hAnsi="Times New Roman" w:cs="Times New Roman"/>
        </w:rPr>
      </w:pPr>
    </w:p>
    <w:p w14:paraId="5C9A0801" w14:textId="1C31F6E4" w:rsidR="00404139" w:rsidRDefault="00404139" w:rsidP="00941BB0">
      <w:pPr>
        <w:rPr>
          <w:rFonts w:ascii="Times New Roman" w:hAnsi="Times New Roman" w:cs="Times New Roman"/>
        </w:rPr>
      </w:pPr>
    </w:p>
    <w:p w14:paraId="43D94B37" w14:textId="02275447" w:rsidR="00404139" w:rsidRDefault="00404139" w:rsidP="00941BB0">
      <w:pPr>
        <w:rPr>
          <w:rFonts w:ascii="Times New Roman" w:hAnsi="Times New Roman" w:cs="Times New Roman"/>
        </w:rPr>
      </w:pPr>
    </w:p>
    <w:p w14:paraId="39D8CC5C" w14:textId="4D24B17A" w:rsidR="00404139" w:rsidRDefault="00404139" w:rsidP="00941BB0">
      <w:pPr>
        <w:rPr>
          <w:rFonts w:ascii="Times New Roman" w:hAnsi="Times New Roman" w:cs="Times New Roman"/>
        </w:rPr>
      </w:pPr>
    </w:p>
    <w:p w14:paraId="13B96DD0" w14:textId="4BB68BE5" w:rsidR="00404139" w:rsidRDefault="00404139" w:rsidP="00941BB0">
      <w:pPr>
        <w:rPr>
          <w:rFonts w:ascii="Times New Roman" w:hAnsi="Times New Roman" w:cs="Times New Roman"/>
        </w:rPr>
      </w:pPr>
    </w:p>
    <w:p w14:paraId="3521A709" w14:textId="6711CBC0" w:rsidR="00404139" w:rsidRDefault="00404139" w:rsidP="00941BB0">
      <w:pPr>
        <w:rPr>
          <w:rFonts w:ascii="Times New Roman" w:hAnsi="Times New Roman" w:cs="Times New Roman"/>
        </w:rPr>
      </w:pPr>
    </w:p>
    <w:p w14:paraId="30C26988" w14:textId="2D5745A6" w:rsidR="00404139" w:rsidRDefault="00404139" w:rsidP="00941BB0">
      <w:pPr>
        <w:rPr>
          <w:rFonts w:ascii="Times New Roman" w:hAnsi="Times New Roman" w:cs="Times New Roman"/>
        </w:rPr>
      </w:pPr>
    </w:p>
    <w:p w14:paraId="7EDC575F" w14:textId="77777777" w:rsidR="00B36F5B" w:rsidRDefault="00B36F5B" w:rsidP="00941BB0">
      <w:pPr>
        <w:rPr>
          <w:rFonts w:ascii="Times New Roman" w:hAnsi="Times New Roman" w:cs="Times New Roman"/>
        </w:rPr>
      </w:pPr>
    </w:p>
    <w:p w14:paraId="312D1CDA" w14:textId="20581AC2" w:rsidR="00404139" w:rsidRDefault="00404139" w:rsidP="00941BB0">
      <w:pPr>
        <w:rPr>
          <w:rFonts w:ascii="Times New Roman" w:hAnsi="Times New Roman" w:cs="Times New Roman"/>
          <w:i/>
          <w:iCs/>
          <w:sz w:val="24"/>
          <w:szCs w:val="24"/>
        </w:rPr>
      </w:pPr>
      <w:r>
        <w:rPr>
          <w:rFonts w:ascii="Times New Roman" w:hAnsi="Times New Roman" w:cs="Times New Roman"/>
          <w:i/>
          <w:iCs/>
          <w:sz w:val="24"/>
          <w:szCs w:val="24"/>
        </w:rPr>
        <w:t>Prohlašuji, že jsem tuto bakalářskou práci vypracovala samostatně a uvedla úplný seznam citované a použité literatury.</w:t>
      </w:r>
    </w:p>
    <w:p w14:paraId="6F0754A6" w14:textId="1349FF11" w:rsidR="00404139" w:rsidRPr="00404139" w:rsidRDefault="00404139" w:rsidP="00941BB0">
      <w:pPr>
        <w:rPr>
          <w:rFonts w:ascii="Times New Roman" w:hAnsi="Times New Roman" w:cs="Times New Roman"/>
          <w:i/>
          <w:iCs/>
          <w:sz w:val="24"/>
          <w:szCs w:val="24"/>
        </w:rPr>
      </w:pPr>
      <w:r>
        <w:rPr>
          <w:rFonts w:ascii="Times New Roman" w:hAnsi="Times New Roman" w:cs="Times New Roman"/>
          <w:i/>
          <w:iCs/>
          <w:sz w:val="24"/>
          <w:szCs w:val="24"/>
        </w:rPr>
        <w:t>V Olomouci dne ……………….</w:t>
      </w:r>
    </w:p>
    <w:p w14:paraId="74A08BBA" w14:textId="77777777" w:rsidR="00115A1E" w:rsidRDefault="00115A1E">
      <w:pPr>
        <w:rPr>
          <w:rFonts w:ascii="Times New Roman" w:hAnsi="Times New Roman" w:cs="Times New Roman"/>
          <w:sz w:val="24"/>
          <w:szCs w:val="24"/>
        </w:rPr>
      </w:pPr>
    </w:p>
    <w:p w14:paraId="58032117" w14:textId="77777777" w:rsidR="00115A1E" w:rsidRDefault="00115A1E">
      <w:pPr>
        <w:rPr>
          <w:rFonts w:ascii="Times New Roman" w:hAnsi="Times New Roman" w:cs="Times New Roman"/>
          <w:sz w:val="24"/>
          <w:szCs w:val="24"/>
        </w:rPr>
      </w:pPr>
    </w:p>
    <w:p w14:paraId="64397369" w14:textId="77777777" w:rsidR="00115A1E" w:rsidRDefault="00115A1E">
      <w:pPr>
        <w:rPr>
          <w:rFonts w:ascii="Times New Roman" w:hAnsi="Times New Roman" w:cs="Times New Roman"/>
          <w:sz w:val="24"/>
          <w:szCs w:val="24"/>
        </w:rPr>
      </w:pPr>
    </w:p>
    <w:p w14:paraId="1F582BCF" w14:textId="77777777" w:rsidR="00115A1E" w:rsidRDefault="00115A1E">
      <w:pPr>
        <w:rPr>
          <w:rFonts w:ascii="Times New Roman" w:hAnsi="Times New Roman" w:cs="Times New Roman"/>
          <w:sz w:val="24"/>
          <w:szCs w:val="24"/>
        </w:rPr>
      </w:pPr>
    </w:p>
    <w:p w14:paraId="43E65044" w14:textId="77777777" w:rsidR="00115A1E" w:rsidRDefault="00115A1E">
      <w:pPr>
        <w:rPr>
          <w:rFonts w:ascii="Times New Roman" w:hAnsi="Times New Roman" w:cs="Times New Roman"/>
          <w:sz w:val="24"/>
          <w:szCs w:val="24"/>
        </w:rPr>
      </w:pPr>
    </w:p>
    <w:p w14:paraId="65460AA9" w14:textId="77777777" w:rsidR="00115A1E" w:rsidRDefault="00115A1E">
      <w:pPr>
        <w:rPr>
          <w:rFonts w:ascii="Times New Roman" w:hAnsi="Times New Roman" w:cs="Times New Roman"/>
          <w:sz w:val="24"/>
          <w:szCs w:val="24"/>
        </w:rPr>
      </w:pPr>
    </w:p>
    <w:p w14:paraId="54076B30" w14:textId="77777777" w:rsidR="00115A1E" w:rsidRDefault="00115A1E">
      <w:pPr>
        <w:rPr>
          <w:rFonts w:ascii="Times New Roman" w:hAnsi="Times New Roman" w:cs="Times New Roman"/>
          <w:sz w:val="24"/>
          <w:szCs w:val="24"/>
        </w:rPr>
      </w:pPr>
    </w:p>
    <w:p w14:paraId="37938C45" w14:textId="77777777" w:rsidR="00115A1E" w:rsidRDefault="00115A1E">
      <w:pPr>
        <w:rPr>
          <w:rFonts w:ascii="Times New Roman" w:hAnsi="Times New Roman" w:cs="Times New Roman"/>
          <w:sz w:val="24"/>
          <w:szCs w:val="24"/>
        </w:rPr>
      </w:pPr>
    </w:p>
    <w:p w14:paraId="6991EAB5" w14:textId="77777777" w:rsidR="00115A1E" w:rsidRDefault="00115A1E">
      <w:pPr>
        <w:rPr>
          <w:rFonts w:ascii="Times New Roman" w:hAnsi="Times New Roman" w:cs="Times New Roman"/>
          <w:sz w:val="24"/>
          <w:szCs w:val="24"/>
        </w:rPr>
      </w:pPr>
    </w:p>
    <w:p w14:paraId="2089477D" w14:textId="77777777" w:rsidR="00115A1E" w:rsidRDefault="00115A1E">
      <w:pPr>
        <w:rPr>
          <w:rFonts w:ascii="Times New Roman" w:hAnsi="Times New Roman" w:cs="Times New Roman"/>
          <w:sz w:val="24"/>
          <w:szCs w:val="24"/>
        </w:rPr>
      </w:pPr>
    </w:p>
    <w:p w14:paraId="00F5EA8D" w14:textId="77777777" w:rsidR="00115A1E" w:rsidRDefault="00115A1E">
      <w:pPr>
        <w:rPr>
          <w:rFonts w:ascii="Times New Roman" w:hAnsi="Times New Roman" w:cs="Times New Roman"/>
          <w:sz w:val="24"/>
          <w:szCs w:val="24"/>
        </w:rPr>
      </w:pPr>
    </w:p>
    <w:p w14:paraId="6047A821" w14:textId="77777777" w:rsidR="00115A1E" w:rsidRDefault="00115A1E">
      <w:pPr>
        <w:rPr>
          <w:rFonts w:ascii="Times New Roman" w:hAnsi="Times New Roman" w:cs="Times New Roman"/>
          <w:sz w:val="24"/>
          <w:szCs w:val="24"/>
        </w:rPr>
      </w:pPr>
    </w:p>
    <w:p w14:paraId="70AAC8A9" w14:textId="77777777" w:rsidR="00115A1E" w:rsidRDefault="00115A1E">
      <w:pPr>
        <w:rPr>
          <w:rFonts w:ascii="Times New Roman" w:hAnsi="Times New Roman" w:cs="Times New Roman"/>
          <w:sz w:val="24"/>
          <w:szCs w:val="24"/>
        </w:rPr>
      </w:pPr>
    </w:p>
    <w:p w14:paraId="6BD071F3" w14:textId="77777777" w:rsidR="00115A1E" w:rsidRDefault="00115A1E">
      <w:pPr>
        <w:rPr>
          <w:rFonts w:ascii="Times New Roman" w:hAnsi="Times New Roman" w:cs="Times New Roman"/>
          <w:sz w:val="24"/>
          <w:szCs w:val="24"/>
        </w:rPr>
      </w:pPr>
    </w:p>
    <w:p w14:paraId="262A51F4" w14:textId="77777777" w:rsidR="00115A1E" w:rsidRDefault="00115A1E">
      <w:pPr>
        <w:rPr>
          <w:rFonts w:ascii="Times New Roman" w:hAnsi="Times New Roman" w:cs="Times New Roman"/>
          <w:sz w:val="24"/>
          <w:szCs w:val="24"/>
        </w:rPr>
      </w:pPr>
    </w:p>
    <w:p w14:paraId="7365976B" w14:textId="77777777" w:rsidR="00115A1E" w:rsidRDefault="00115A1E">
      <w:pPr>
        <w:rPr>
          <w:rFonts w:ascii="Times New Roman" w:hAnsi="Times New Roman" w:cs="Times New Roman"/>
          <w:sz w:val="24"/>
          <w:szCs w:val="24"/>
        </w:rPr>
      </w:pPr>
    </w:p>
    <w:p w14:paraId="04288D02" w14:textId="77777777" w:rsidR="00115A1E" w:rsidRDefault="00115A1E">
      <w:pPr>
        <w:rPr>
          <w:rFonts w:ascii="Times New Roman" w:hAnsi="Times New Roman" w:cs="Times New Roman"/>
          <w:sz w:val="24"/>
          <w:szCs w:val="24"/>
        </w:rPr>
      </w:pPr>
    </w:p>
    <w:p w14:paraId="412B0F2E" w14:textId="77777777" w:rsidR="00115A1E" w:rsidRDefault="00115A1E">
      <w:pPr>
        <w:rPr>
          <w:rFonts w:ascii="Times New Roman" w:hAnsi="Times New Roman" w:cs="Times New Roman"/>
          <w:sz w:val="24"/>
          <w:szCs w:val="24"/>
        </w:rPr>
      </w:pPr>
    </w:p>
    <w:p w14:paraId="03053B30" w14:textId="77777777" w:rsidR="00115A1E" w:rsidRDefault="00115A1E">
      <w:pPr>
        <w:rPr>
          <w:rFonts w:ascii="Times New Roman" w:hAnsi="Times New Roman" w:cs="Times New Roman"/>
          <w:sz w:val="24"/>
          <w:szCs w:val="24"/>
        </w:rPr>
      </w:pPr>
    </w:p>
    <w:p w14:paraId="23EF4093" w14:textId="77777777" w:rsidR="00115A1E" w:rsidRDefault="00115A1E">
      <w:pPr>
        <w:rPr>
          <w:rFonts w:ascii="Times New Roman" w:hAnsi="Times New Roman" w:cs="Times New Roman"/>
          <w:sz w:val="24"/>
          <w:szCs w:val="24"/>
        </w:rPr>
      </w:pPr>
    </w:p>
    <w:p w14:paraId="3AF6B394" w14:textId="77777777" w:rsidR="00115A1E" w:rsidRDefault="00115A1E">
      <w:pPr>
        <w:rPr>
          <w:rFonts w:ascii="Times New Roman" w:hAnsi="Times New Roman" w:cs="Times New Roman"/>
          <w:sz w:val="24"/>
          <w:szCs w:val="24"/>
        </w:rPr>
      </w:pPr>
    </w:p>
    <w:p w14:paraId="24316873" w14:textId="77777777" w:rsidR="00115A1E" w:rsidRDefault="00115A1E">
      <w:pPr>
        <w:rPr>
          <w:rFonts w:ascii="Times New Roman" w:hAnsi="Times New Roman" w:cs="Times New Roman"/>
          <w:sz w:val="24"/>
          <w:szCs w:val="24"/>
        </w:rPr>
      </w:pPr>
    </w:p>
    <w:p w14:paraId="6513F27D" w14:textId="77777777" w:rsidR="00115A1E" w:rsidRDefault="00115A1E">
      <w:pPr>
        <w:rPr>
          <w:rFonts w:ascii="Times New Roman" w:hAnsi="Times New Roman" w:cs="Times New Roman"/>
          <w:sz w:val="24"/>
          <w:szCs w:val="24"/>
        </w:rPr>
      </w:pPr>
    </w:p>
    <w:p w14:paraId="4B483D2E" w14:textId="77777777" w:rsidR="00115A1E" w:rsidRDefault="00115A1E">
      <w:pPr>
        <w:rPr>
          <w:rFonts w:ascii="Times New Roman" w:hAnsi="Times New Roman" w:cs="Times New Roman"/>
          <w:sz w:val="24"/>
          <w:szCs w:val="24"/>
        </w:rPr>
      </w:pPr>
    </w:p>
    <w:p w14:paraId="624C9962" w14:textId="77777777" w:rsidR="00115A1E" w:rsidRDefault="00115A1E">
      <w:pPr>
        <w:rPr>
          <w:rFonts w:ascii="Times New Roman" w:hAnsi="Times New Roman" w:cs="Times New Roman"/>
          <w:sz w:val="24"/>
          <w:szCs w:val="24"/>
        </w:rPr>
      </w:pPr>
    </w:p>
    <w:p w14:paraId="274C5EE4" w14:textId="77777777" w:rsidR="00115A1E" w:rsidRDefault="00115A1E">
      <w:pPr>
        <w:rPr>
          <w:rFonts w:ascii="Times New Roman" w:hAnsi="Times New Roman" w:cs="Times New Roman"/>
          <w:sz w:val="24"/>
          <w:szCs w:val="24"/>
        </w:rPr>
      </w:pPr>
    </w:p>
    <w:p w14:paraId="52AD851F" w14:textId="77777777" w:rsidR="00115A1E" w:rsidRDefault="00115A1E">
      <w:pPr>
        <w:rPr>
          <w:rFonts w:ascii="Times New Roman" w:hAnsi="Times New Roman" w:cs="Times New Roman"/>
          <w:sz w:val="24"/>
          <w:szCs w:val="24"/>
        </w:rPr>
      </w:pPr>
    </w:p>
    <w:p w14:paraId="471ABFF3" w14:textId="77777777" w:rsidR="00115A1E" w:rsidRPr="006C1C76" w:rsidRDefault="00115A1E">
      <w:pPr>
        <w:rPr>
          <w:rFonts w:ascii="Times New Roman" w:hAnsi="Times New Roman" w:cs="Times New Roman"/>
          <w:b/>
          <w:bCs/>
          <w:sz w:val="24"/>
          <w:szCs w:val="24"/>
        </w:rPr>
      </w:pPr>
      <w:r w:rsidRPr="006C1C76">
        <w:rPr>
          <w:rFonts w:ascii="Times New Roman" w:hAnsi="Times New Roman" w:cs="Times New Roman"/>
          <w:b/>
          <w:bCs/>
          <w:sz w:val="24"/>
          <w:szCs w:val="24"/>
        </w:rPr>
        <w:t>Poděkování:</w:t>
      </w:r>
    </w:p>
    <w:p w14:paraId="03FF6B08" w14:textId="20BC1309" w:rsidR="00941BB0" w:rsidRDefault="00115A1E">
      <w:pPr>
        <w:rPr>
          <w:rFonts w:ascii="Times New Roman" w:hAnsi="Times New Roman" w:cs="Times New Roman"/>
          <w:sz w:val="24"/>
          <w:szCs w:val="24"/>
        </w:rPr>
      </w:pPr>
      <w:r>
        <w:rPr>
          <w:rFonts w:ascii="Times New Roman" w:hAnsi="Times New Roman" w:cs="Times New Roman"/>
          <w:sz w:val="24"/>
          <w:szCs w:val="24"/>
        </w:rPr>
        <w:t>Ráda bych poděkovala Mgr. Jitce Zehnalové, Dr. za její užitečné rady, které mi v průběhu psaní práce poskytla, a za její odborné vedení. Dále bych chtěla poděkovat své rodině a přátelům za neustálou podporu.</w:t>
      </w:r>
      <w:r w:rsidR="00941BB0">
        <w:rPr>
          <w:rFonts w:ascii="Times New Roman" w:hAnsi="Times New Roman" w:cs="Times New Roman"/>
          <w:sz w:val="24"/>
          <w:szCs w:val="24"/>
        </w:rPr>
        <w:br w:type="page"/>
      </w:r>
    </w:p>
    <w:p w14:paraId="0EB36C38" w14:textId="77777777" w:rsidR="00F015B2" w:rsidRDefault="00F015B2" w:rsidP="00F015B2">
      <w:pPr>
        <w:rPr>
          <w:rFonts w:ascii="Times New Roman" w:hAnsi="Times New Roman" w:cs="Times New Roman"/>
          <w:b/>
          <w:bCs/>
          <w:sz w:val="36"/>
          <w:szCs w:val="36"/>
        </w:rPr>
      </w:pPr>
      <w:r>
        <w:rPr>
          <w:rFonts w:ascii="Times New Roman" w:hAnsi="Times New Roman" w:cs="Times New Roman"/>
          <w:b/>
          <w:bCs/>
          <w:sz w:val="36"/>
          <w:szCs w:val="36"/>
        </w:rPr>
        <w:t>Anotace</w:t>
      </w:r>
    </w:p>
    <w:p w14:paraId="144B4FA0" w14:textId="77777777" w:rsidR="00F015B2" w:rsidRDefault="00F015B2" w:rsidP="00F015B2">
      <w:pPr>
        <w:pStyle w:val="Bntext"/>
      </w:pPr>
    </w:p>
    <w:p w14:paraId="283A7834" w14:textId="77777777" w:rsidR="00F015B2" w:rsidRDefault="00F015B2" w:rsidP="00F015B2">
      <w:pPr>
        <w:pStyle w:val="Bntext"/>
      </w:pPr>
      <w:r w:rsidRPr="008E5DF2">
        <w:rPr>
          <w:b/>
          <w:bCs/>
        </w:rPr>
        <w:t>Autor:</w:t>
      </w:r>
      <w:r w:rsidRPr="008E5DF2">
        <w:rPr>
          <w:b/>
          <w:bCs/>
        </w:rPr>
        <w:tab/>
      </w:r>
      <w:r>
        <w:tab/>
      </w:r>
      <w:r>
        <w:tab/>
        <w:t>Tereza Vojtíková</w:t>
      </w:r>
    </w:p>
    <w:p w14:paraId="66223CE1" w14:textId="77777777" w:rsidR="00F015B2" w:rsidRDefault="00F015B2" w:rsidP="00F015B2">
      <w:pPr>
        <w:pStyle w:val="Bntext"/>
        <w:spacing w:after="0"/>
      </w:pPr>
      <w:r w:rsidRPr="008E5DF2">
        <w:rPr>
          <w:b/>
          <w:bCs/>
        </w:rPr>
        <w:t>Název česky:</w:t>
      </w:r>
      <w:r w:rsidRPr="008E5DF2">
        <w:rPr>
          <w:b/>
          <w:bCs/>
        </w:rPr>
        <w:tab/>
      </w:r>
      <w:r>
        <w:tab/>
        <w:t>Analýza českých překladových verzí trilogie</w:t>
      </w:r>
    </w:p>
    <w:p w14:paraId="4A866359" w14:textId="77777777" w:rsidR="00F015B2" w:rsidRDefault="00F015B2" w:rsidP="00F015B2">
      <w:pPr>
        <w:pStyle w:val="Bntext"/>
        <w:spacing w:after="0"/>
        <w:ind w:left="2123"/>
      </w:pPr>
      <w:r>
        <w:t xml:space="preserve">Terryho Pratchetta </w:t>
      </w:r>
      <w:r w:rsidRPr="008E5DF2">
        <w:rPr>
          <w:i/>
          <w:iCs/>
        </w:rPr>
        <w:t>The Bromeliad</w:t>
      </w:r>
      <w:r>
        <w:t xml:space="preserve"> s přihlédnutím</w:t>
      </w:r>
    </w:p>
    <w:p w14:paraId="209E1E7B" w14:textId="77777777" w:rsidR="00F015B2" w:rsidRDefault="00F015B2" w:rsidP="00F015B2">
      <w:pPr>
        <w:pStyle w:val="Bntext"/>
        <w:ind w:left="2123"/>
      </w:pPr>
      <w:r>
        <w:t>k rysům fantasy literatury</w:t>
      </w:r>
    </w:p>
    <w:p w14:paraId="6D0423A8" w14:textId="77777777" w:rsidR="00F015B2" w:rsidRDefault="00F015B2" w:rsidP="00F015B2">
      <w:pPr>
        <w:pStyle w:val="Bntext"/>
        <w:spacing w:after="0"/>
      </w:pPr>
      <w:r w:rsidRPr="008E5DF2">
        <w:rPr>
          <w:b/>
          <w:bCs/>
        </w:rPr>
        <w:t>Název anglicky:</w:t>
      </w:r>
      <w:r>
        <w:tab/>
        <w:t xml:space="preserve">An Analysis of Terry Pratchett’s </w:t>
      </w:r>
      <w:r w:rsidRPr="008E5DF2">
        <w:rPr>
          <w:i/>
          <w:iCs/>
        </w:rPr>
        <w:t>The Bromeliad</w:t>
      </w:r>
    </w:p>
    <w:p w14:paraId="52D8CF1A" w14:textId="77777777" w:rsidR="00F015B2" w:rsidRDefault="00F015B2" w:rsidP="00F015B2">
      <w:pPr>
        <w:pStyle w:val="Bntext"/>
        <w:spacing w:after="0"/>
        <w:ind w:left="2123"/>
      </w:pPr>
      <w:r>
        <w:t>Trilogy with Focus on the Aspects of Fantasy</w:t>
      </w:r>
    </w:p>
    <w:p w14:paraId="628E0803" w14:textId="77777777" w:rsidR="00F015B2" w:rsidRDefault="00F015B2" w:rsidP="00F015B2">
      <w:pPr>
        <w:pStyle w:val="Bntext"/>
        <w:ind w:left="2123"/>
      </w:pPr>
      <w:r>
        <w:t>Literature</w:t>
      </w:r>
    </w:p>
    <w:p w14:paraId="7DD646AF" w14:textId="77777777" w:rsidR="00F015B2" w:rsidRDefault="00F015B2" w:rsidP="00F015B2">
      <w:pPr>
        <w:pStyle w:val="Bntext"/>
      </w:pPr>
      <w:r w:rsidRPr="008E5DF2">
        <w:rPr>
          <w:b/>
          <w:bCs/>
        </w:rPr>
        <w:t xml:space="preserve">Vedoucí práce: </w:t>
      </w:r>
      <w:r>
        <w:tab/>
        <w:t>Mgr. Jitka Zehnalová, Dr.</w:t>
      </w:r>
    </w:p>
    <w:p w14:paraId="2062A17C" w14:textId="77777777" w:rsidR="00F015B2" w:rsidRDefault="00F015B2" w:rsidP="00F015B2">
      <w:pPr>
        <w:pStyle w:val="Bntext"/>
      </w:pPr>
      <w:r w:rsidRPr="008E5DF2">
        <w:rPr>
          <w:b/>
          <w:bCs/>
        </w:rPr>
        <w:t>Počet stran:</w:t>
      </w:r>
      <w:r>
        <w:tab/>
      </w:r>
      <w:r>
        <w:tab/>
        <w:t>70</w:t>
      </w:r>
    </w:p>
    <w:p w14:paraId="02D9D9E8" w14:textId="5F3C38F7" w:rsidR="00F015B2" w:rsidRPr="008E5DF2" w:rsidRDefault="00F015B2" w:rsidP="00F015B2">
      <w:pPr>
        <w:pStyle w:val="Bntext"/>
        <w:rPr>
          <w:b/>
          <w:bCs/>
        </w:rPr>
      </w:pPr>
      <w:r w:rsidRPr="008E5DF2">
        <w:rPr>
          <w:b/>
          <w:bCs/>
        </w:rPr>
        <w:t>Počet znaků:</w:t>
      </w:r>
      <w:r>
        <w:rPr>
          <w:b/>
          <w:bCs/>
        </w:rPr>
        <w:tab/>
      </w:r>
      <w:r>
        <w:rPr>
          <w:b/>
          <w:bCs/>
        </w:rPr>
        <w:tab/>
      </w:r>
      <w:r w:rsidRPr="002B662E">
        <w:t>8</w:t>
      </w:r>
      <w:r w:rsidR="00910B07">
        <w:t>4 995</w:t>
      </w:r>
      <w:r w:rsidRPr="008E5DF2">
        <w:rPr>
          <w:b/>
          <w:bCs/>
        </w:rPr>
        <w:br w:type="page"/>
      </w:r>
    </w:p>
    <w:p w14:paraId="7A89542C" w14:textId="77777777" w:rsidR="00F015B2" w:rsidRPr="00CF0959" w:rsidRDefault="00F015B2" w:rsidP="00F015B2">
      <w:pPr>
        <w:pStyle w:val="Bntext"/>
        <w:rPr>
          <w:b/>
          <w:bCs/>
          <w:sz w:val="32"/>
          <w:szCs w:val="32"/>
        </w:rPr>
      </w:pPr>
      <w:r w:rsidRPr="00CF0959">
        <w:rPr>
          <w:b/>
          <w:bCs/>
          <w:sz w:val="32"/>
          <w:szCs w:val="32"/>
        </w:rPr>
        <w:t>Anotace</w:t>
      </w:r>
    </w:p>
    <w:p w14:paraId="016F135A" w14:textId="77777777" w:rsidR="00F015B2" w:rsidRDefault="00F015B2" w:rsidP="00F015B2">
      <w:pPr>
        <w:pStyle w:val="Bntext"/>
      </w:pPr>
      <w:r>
        <w:t xml:space="preserve">Tato bakalářská práce se zabývá analýzou dvou překladových verzí trilogie Terryho Pratchetta </w:t>
      </w:r>
      <w:r w:rsidRPr="008E5DF2">
        <w:rPr>
          <w:i/>
          <w:iCs/>
        </w:rPr>
        <w:t>The Bromeliad</w:t>
      </w:r>
      <w:r>
        <w:t>. Její překlady, zhotovené Janem Kantůrkem a Helenou Hrychovou, budu srovnávat na třech jazykových rovinách, a sice na rovině grafické, lexikální a stylistické. Cílem mé analýzy pak bude určit, do jaké míry na těchto třech rovinách dochází k posunům na mikrostylistické úrovni, které ve své práci definoval Anton Popovič. V teoretické části své práce popíšu pohledy teoretiků na definici překladu a překladatele, jednotlivé fáze překladatelského procesu a mikrostylistické a makrostylistické výrazové posuny. Dále se pak vyjádřím k problematice definice fantasy literatury a vývoji humorné fantasy literatury až po její současnou podobu.</w:t>
      </w:r>
    </w:p>
    <w:p w14:paraId="1D461560" w14:textId="77777777" w:rsidR="00F015B2" w:rsidRDefault="00F015B2" w:rsidP="00F015B2">
      <w:pPr>
        <w:pStyle w:val="Bntext"/>
      </w:pPr>
    </w:p>
    <w:p w14:paraId="24AEC7C3" w14:textId="77777777" w:rsidR="00F015B2" w:rsidRDefault="00F015B2" w:rsidP="00F015B2">
      <w:pPr>
        <w:pStyle w:val="Bntext"/>
      </w:pPr>
      <w:r w:rsidRPr="0088791A">
        <w:rPr>
          <w:b/>
          <w:bCs/>
        </w:rPr>
        <w:t xml:space="preserve">Klíčová slova: </w:t>
      </w:r>
      <w:r>
        <w:t>literární překlad, fantasy literatura, překladatelská analýza, výrazové posuny, mikrostylistická úroveň textu</w:t>
      </w:r>
    </w:p>
    <w:p w14:paraId="6032588B" w14:textId="77777777" w:rsidR="00F015B2" w:rsidRDefault="00F015B2" w:rsidP="00F015B2">
      <w:pPr>
        <w:pStyle w:val="Bntext"/>
      </w:pPr>
    </w:p>
    <w:p w14:paraId="067BC6BF" w14:textId="77777777" w:rsidR="00F015B2" w:rsidRPr="00CF0959" w:rsidRDefault="00F015B2" w:rsidP="00F015B2">
      <w:pPr>
        <w:pStyle w:val="Bntext"/>
        <w:rPr>
          <w:b/>
          <w:bCs/>
          <w:sz w:val="32"/>
          <w:szCs w:val="32"/>
          <w:lang w:val="en-GB"/>
        </w:rPr>
      </w:pPr>
      <w:r w:rsidRPr="00CF0959">
        <w:rPr>
          <w:b/>
          <w:bCs/>
          <w:sz w:val="32"/>
          <w:szCs w:val="32"/>
          <w:lang w:val="en-GB"/>
        </w:rPr>
        <w:t>Annotation</w:t>
      </w:r>
    </w:p>
    <w:p w14:paraId="55843AF1" w14:textId="77777777" w:rsidR="00F015B2" w:rsidRDefault="00F015B2" w:rsidP="00F015B2">
      <w:pPr>
        <w:pStyle w:val="Bntext"/>
        <w:rPr>
          <w:lang w:val="en-GB"/>
        </w:rPr>
      </w:pPr>
      <w:r w:rsidRPr="00B01563">
        <w:rPr>
          <w:lang w:val="en-GB"/>
        </w:rPr>
        <w:t xml:space="preserve">This bachelor thesis </w:t>
      </w:r>
      <w:r>
        <w:rPr>
          <w:lang w:val="en-GB"/>
        </w:rPr>
        <w:t xml:space="preserve">is focused on an analysis of two translation versions of Terry Pratchett’s </w:t>
      </w:r>
      <w:r w:rsidRPr="00B01563">
        <w:rPr>
          <w:i/>
          <w:iCs/>
          <w:lang w:val="en-GB"/>
        </w:rPr>
        <w:t>The Bromeliad</w:t>
      </w:r>
      <w:r>
        <w:rPr>
          <w:lang w:val="en-GB"/>
        </w:rPr>
        <w:t xml:space="preserve"> trilogy. I will compare the translations done by Jan Kantůrek and Helena Hrychová on three language levels: graphological, lexical and stylistic. The goal of my analysis will be to determine how affected are the translation versions on the three levels by microstylistic expression shifts which are described by Anton Popovič. In the theoretical part of my thesis I will describe opinions of theoreticians about the definition of a translation and a translator, phases of a translation process and microstylistic and macrostylistic shifts. I will also comment on the problematic of the definition of the fantasy genre and the development of humorous fantasy literature to the present day.</w:t>
      </w:r>
    </w:p>
    <w:p w14:paraId="4CD61A2C" w14:textId="77777777" w:rsidR="00F015B2" w:rsidRDefault="00F015B2" w:rsidP="00F015B2">
      <w:pPr>
        <w:pStyle w:val="Bntext"/>
        <w:rPr>
          <w:lang w:val="en-GB"/>
        </w:rPr>
      </w:pPr>
    </w:p>
    <w:p w14:paraId="4DDAA1A0" w14:textId="77777777" w:rsidR="00F015B2" w:rsidRDefault="00F015B2" w:rsidP="00F015B2">
      <w:pPr>
        <w:rPr>
          <w:lang w:val="en-GB"/>
        </w:rPr>
      </w:pPr>
      <w:r>
        <w:rPr>
          <w:lang w:val="en-GB"/>
        </w:rPr>
        <w:t>Key words: literary translation, fantasy literature, translation analysis, shifts of expression, microstylistic level of text</w:t>
      </w:r>
    </w:p>
    <w:p w14:paraId="181C1D63" w14:textId="77777777" w:rsidR="00F015B2" w:rsidRDefault="00F015B2" w:rsidP="00F015B2">
      <w:pPr>
        <w:rPr>
          <w:lang w:val="en-GB"/>
        </w:rPr>
      </w:pPr>
    </w:p>
    <w:p w14:paraId="6A330188" w14:textId="5777559C" w:rsidR="009B77F7" w:rsidRDefault="009B77F7" w:rsidP="00F015B2">
      <w:pPr>
        <w:rPr>
          <w:rFonts w:ascii="Times New Roman" w:hAnsi="Times New Roman" w:cs="Times New Roman"/>
          <w:b/>
          <w:bCs/>
          <w:sz w:val="36"/>
          <w:szCs w:val="36"/>
        </w:rPr>
      </w:pPr>
      <w:r w:rsidRPr="009B77F7">
        <w:rPr>
          <w:rFonts w:ascii="Times New Roman" w:hAnsi="Times New Roman" w:cs="Times New Roman"/>
          <w:b/>
          <w:bCs/>
          <w:sz w:val="36"/>
          <w:szCs w:val="36"/>
        </w:rPr>
        <w:t>Seznam použitých zkratek</w:t>
      </w:r>
    </w:p>
    <w:p w14:paraId="4D360F06" w14:textId="77777777" w:rsidR="00FF08FA" w:rsidRDefault="00FF08FA">
      <w:pPr>
        <w:rPr>
          <w:rFonts w:ascii="Times New Roman" w:hAnsi="Times New Roman" w:cs="Times New Roman"/>
          <w:sz w:val="24"/>
          <w:szCs w:val="24"/>
        </w:rPr>
      </w:pPr>
    </w:p>
    <w:p w14:paraId="497B130C" w14:textId="1D7C863A" w:rsidR="009B77F7" w:rsidRDefault="009B77F7">
      <w:pPr>
        <w:rPr>
          <w:rFonts w:ascii="Times New Roman" w:hAnsi="Times New Roman" w:cs="Times New Roman"/>
          <w:sz w:val="24"/>
          <w:szCs w:val="24"/>
        </w:rPr>
      </w:pPr>
      <w:r>
        <w:rPr>
          <w:rFonts w:ascii="Times New Roman" w:hAnsi="Times New Roman" w:cs="Times New Roman"/>
          <w:sz w:val="24"/>
          <w:szCs w:val="24"/>
        </w:rPr>
        <w:t>VT</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výchozí text</w:t>
      </w:r>
    </w:p>
    <w:p w14:paraId="1DDCA5D7" w14:textId="599922F2" w:rsidR="009B77F7" w:rsidRDefault="009B77F7">
      <w:pPr>
        <w:rPr>
          <w:rFonts w:ascii="Times New Roman" w:hAnsi="Times New Roman" w:cs="Times New Roman"/>
          <w:sz w:val="24"/>
          <w:szCs w:val="24"/>
        </w:rPr>
      </w:pPr>
      <w:r>
        <w:rPr>
          <w:rFonts w:ascii="Times New Roman" w:hAnsi="Times New Roman" w:cs="Times New Roman"/>
          <w:sz w:val="24"/>
          <w:szCs w:val="24"/>
        </w:rPr>
        <w:t>CT</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cílový text</w:t>
      </w:r>
    </w:p>
    <w:p w14:paraId="42301939" w14:textId="62D5C375" w:rsidR="009B77F7" w:rsidRDefault="009B77F7">
      <w:pPr>
        <w:rPr>
          <w:rFonts w:ascii="Times New Roman" w:hAnsi="Times New Roman" w:cs="Times New Roman"/>
          <w:sz w:val="24"/>
          <w:szCs w:val="24"/>
        </w:rPr>
      </w:pPr>
      <w:r>
        <w:rPr>
          <w:rFonts w:ascii="Times New Roman" w:hAnsi="Times New Roman" w:cs="Times New Roman"/>
          <w:sz w:val="24"/>
          <w:szCs w:val="24"/>
        </w:rPr>
        <w:t>CT1</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cílový text 1 (překlad Jana Kantůrka)</w:t>
      </w:r>
    </w:p>
    <w:p w14:paraId="3DFC3AFA" w14:textId="133EE196" w:rsidR="009B77F7" w:rsidRDefault="009B77F7">
      <w:pPr>
        <w:rPr>
          <w:rFonts w:ascii="Times New Roman" w:hAnsi="Times New Roman" w:cs="Times New Roman"/>
          <w:sz w:val="24"/>
          <w:szCs w:val="24"/>
        </w:rPr>
      </w:pPr>
      <w:r>
        <w:rPr>
          <w:rFonts w:ascii="Times New Roman" w:hAnsi="Times New Roman" w:cs="Times New Roman"/>
          <w:sz w:val="24"/>
          <w:szCs w:val="24"/>
        </w:rPr>
        <w:t>CT2</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cílový text 2 (překlad Heleny Hrychové)</w:t>
      </w:r>
    </w:p>
    <w:p w14:paraId="2418E65D" w14:textId="7C76EA3E" w:rsidR="009B77F7" w:rsidRDefault="009B77F7">
      <w:pPr>
        <w:rPr>
          <w:rFonts w:ascii="Times New Roman" w:hAnsi="Times New Roman" w:cs="Times New Roman"/>
          <w:sz w:val="24"/>
          <w:szCs w:val="24"/>
        </w:rPr>
      </w:pPr>
      <w:r>
        <w:rPr>
          <w:rFonts w:ascii="Times New Roman" w:hAnsi="Times New Roman" w:cs="Times New Roman"/>
          <w:sz w:val="24"/>
          <w:szCs w:val="24"/>
        </w:rPr>
        <w:t>VJ</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výchozí jazyk</w:t>
      </w:r>
    </w:p>
    <w:p w14:paraId="7AF8162A" w14:textId="1ABA7A34" w:rsidR="009B77F7" w:rsidRDefault="009B77F7">
      <w:pPr>
        <w:rPr>
          <w:rFonts w:ascii="Times New Roman" w:hAnsi="Times New Roman" w:cs="Times New Roman"/>
          <w:sz w:val="24"/>
          <w:szCs w:val="24"/>
        </w:rPr>
      </w:pPr>
      <w:r>
        <w:rPr>
          <w:rFonts w:ascii="Times New Roman" w:hAnsi="Times New Roman" w:cs="Times New Roman"/>
          <w:sz w:val="24"/>
          <w:szCs w:val="24"/>
        </w:rPr>
        <w:t>CJ</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cílový jazyk</w:t>
      </w:r>
    </w:p>
    <w:p w14:paraId="179E338F" w14:textId="2DEB3C9C" w:rsidR="009B77F7" w:rsidRDefault="009B77F7">
      <w:pPr>
        <w:rPr>
          <w:rFonts w:ascii="Times New Roman" w:hAnsi="Times New Roman" w:cs="Times New Roman"/>
          <w:sz w:val="24"/>
          <w:szCs w:val="24"/>
        </w:rPr>
      </w:pPr>
      <w:r>
        <w:rPr>
          <w:rFonts w:ascii="Times New Roman" w:hAnsi="Times New Roman" w:cs="Times New Roman"/>
          <w:sz w:val="24"/>
          <w:szCs w:val="24"/>
        </w:rPr>
        <w:t>LJ</w:t>
      </w:r>
      <w:r w:rsidR="00BB59B9">
        <w:rPr>
          <w:rFonts w:ascii="Times New Roman" w:hAnsi="Times New Roman" w:cs="Times New Roman"/>
          <w:sz w:val="24"/>
          <w:szCs w:val="24"/>
        </w:rPr>
        <w:tab/>
      </w:r>
      <w:r w:rsidR="00BB59B9">
        <w:rPr>
          <w:rFonts w:ascii="Times New Roman" w:hAnsi="Times New Roman" w:cs="Times New Roman"/>
          <w:sz w:val="24"/>
          <w:szCs w:val="24"/>
        </w:rPr>
        <w:tab/>
      </w:r>
      <w:r w:rsidR="00BB59B9">
        <w:rPr>
          <w:rFonts w:ascii="Times New Roman" w:hAnsi="Times New Roman" w:cs="Times New Roman"/>
          <w:sz w:val="24"/>
          <w:szCs w:val="24"/>
        </w:rPr>
        <w:tab/>
        <w:t>lexikální jednotka</w:t>
      </w:r>
    </w:p>
    <w:p w14:paraId="348107F0" w14:textId="56A34290" w:rsidR="00FF08FA" w:rsidRDefault="0020675D">
      <w:pPr>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source text</w:t>
      </w:r>
    </w:p>
    <w:p w14:paraId="503D782F" w14:textId="503184AF" w:rsidR="0020675D" w:rsidRDefault="0020675D">
      <w:pPr>
        <w:rPr>
          <w:rFonts w:ascii="Times New Roman" w:hAnsi="Times New Roman" w:cs="Times New Roman"/>
          <w:sz w:val="24"/>
          <w:szCs w:val="24"/>
        </w:rPr>
      </w:pPr>
      <w:r>
        <w:rPr>
          <w:rFonts w:ascii="Times New Roman" w:hAnsi="Times New Roman" w:cs="Times New Roman"/>
          <w:sz w:val="24"/>
          <w:szCs w:val="24"/>
        </w:rPr>
        <w:t>TT1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target text 1 (</w:t>
      </w:r>
      <w:r w:rsidR="00F414EA">
        <w:rPr>
          <w:rFonts w:ascii="Times New Roman" w:hAnsi="Times New Roman" w:cs="Times New Roman"/>
          <w:sz w:val="24"/>
          <w:szCs w:val="24"/>
        </w:rPr>
        <w:t>translated by Jan Kantůrek</w:t>
      </w:r>
      <w:r>
        <w:rPr>
          <w:rFonts w:ascii="Times New Roman" w:hAnsi="Times New Roman" w:cs="Times New Roman"/>
          <w:sz w:val="24"/>
          <w:szCs w:val="24"/>
        </w:rPr>
        <w:t>)</w:t>
      </w:r>
    </w:p>
    <w:p w14:paraId="6AE83CA6" w14:textId="4B1FFBF4" w:rsidR="00FF08FA" w:rsidRDefault="00F414EA">
      <w:pPr>
        <w:rPr>
          <w:rFonts w:ascii="Times New Roman" w:hAnsi="Times New Roman" w:cs="Times New Roman"/>
          <w:sz w:val="24"/>
          <w:szCs w:val="24"/>
        </w:rPr>
      </w:pPr>
      <w:r>
        <w:rPr>
          <w:rFonts w:ascii="Times New Roman" w:hAnsi="Times New Roman" w:cs="Times New Roman"/>
          <w:sz w:val="24"/>
          <w:szCs w:val="24"/>
        </w:rPr>
        <w:t>TT2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target text 2 (translated by Helena Hrychová)</w:t>
      </w:r>
    </w:p>
    <w:p w14:paraId="3F1950BC" w14:textId="493B0760" w:rsidR="00FF08FA" w:rsidRDefault="00FF08FA">
      <w:pPr>
        <w:rPr>
          <w:rFonts w:ascii="Times New Roman" w:hAnsi="Times New Roman" w:cs="Times New Roman"/>
          <w:sz w:val="24"/>
          <w:szCs w:val="24"/>
        </w:rPr>
      </w:pPr>
    </w:p>
    <w:p w14:paraId="7896C7DC" w14:textId="4B7E48E5" w:rsidR="00FF08FA" w:rsidRDefault="00FF08FA">
      <w:pPr>
        <w:rPr>
          <w:rFonts w:ascii="Times New Roman" w:hAnsi="Times New Roman" w:cs="Times New Roman"/>
          <w:sz w:val="24"/>
          <w:szCs w:val="24"/>
        </w:rPr>
      </w:pPr>
    </w:p>
    <w:p w14:paraId="46BF4A57" w14:textId="3393BA95" w:rsidR="00FF08FA" w:rsidRDefault="00FF08FA">
      <w:pPr>
        <w:rPr>
          <w:rFonts w:ascii="Times New Roman" w:hAnsi="Times New Roman" w:cs="Times New Roman"/>
          <w:sz w:val="24"/>
          <w:szCs w:val="24"/>
        </w:rPr>
      </w:pPr>
    </w:p>
    <w:p w14:paraId="4569AAD7" w14:textId="01CBC33D" w:rsidR="00FF08FA" w:rsidRDefault="00FF08FA">
      <w:pPr>
        <w:rPr>
          <w:rFonts w:ascii="Times New Roman" w:hAnsi="Times New Roman" w:cs="Times New Roman"/>
          <w:sz w:val="24"/>
          <w:szCs w:val="24"/>
        </w:rPr>
      </w:pPr>
    </w:p>
    <w:p w14:paraId="010DB96E" w14:textId="77777777" w:rsidR="00FF08FA" w:rsidRDefault="00FF08FA">
      <w:pPr>
        <w:rPr>
          <w:rFonts w:ascii="Times New Roman" w:hAnsi="Times New Roman" w:cs="Times New Roman"/>
          <w:sz w:val="24"/>
          <w:szCs w:val="24"/>
        </w:rPr>
      </w:pPr>
    </w:p>
    <w:p w14:paraId="192310D9" w14:textId="068F6245" w:rsidR="009B77F7" w:rsidRDefault="009B77F7">
      <w:pPr>
        <w:rPr>
          <w:rFonts w:ascii="Times New Roman" w:hAnsi="Times New Roman" w:cs="Times New Roman"/>
          <w:sz w:val="24"/>
          <w:szCs w:val="24"/>
        </w:rPr>
      </w:pPr>
    </w:p>
    <w:p w14:paraId="45B9A91B" w14:textId="7E9958C9" w:rsidR="00FF08FA" w:rsidRDefault="00FF08FA">
      <w:pPr>
        <w:rPr>
          <w:rFonts w:ascii="Times New Roman" w:hAnsi="Times New Roman" w:cs="Times New Roman"/>
          <w:sz w:val="24"/>
          <w:szCs w:val="24"/>
        </w:rPr>
      </w:pPr>
    </w:p>
    <w:p w14:paraId="5BF02395" w14:textId="2692020B" w:rsidR="00FF08FA" w:rsidRDefault="00FF08FA">
      <w:pPr>
        <w:rPr>
          <w:rFonts w:ascii="Times New Roman" w:hAnsi="Times New Roman" w:cs="Times New Roman"/>
          <w:sz w:val="24"/>
          <w:szCs w:val="24"/>
        </w:rPr>
      </w:pPr>
    </w:p>
    <w:p w14:paraId="4A651D96" w14:textId="242CE92C" w:rsidR="00FF08FA" w:rsidRDefault="00FF08FA">
      <w:pPr>
        <w:rPr>
          <w:rFonts w:ascii="Times New Roman" w:hAnsi="Times New Roman" w:cs="Times New Roman"/>
          <w:sz w:val="24"/>
          <w:szCs w:val="24"/>
        </w:rPr>
      </w:pPr>
    </w:p>
    <w:p w14:paraId="69FA031D" w14:textId="37567056" w:rsidR="00FF08FA" w:rsidRDefault="00FF08FA">
      <w:pPr>
        <w:rPr>
          <w:rFonts w:ascii="Times New Roman" w:hAnsi="Times New Roman" w:cs="Times New Roman"/>
          <w:sz w:val="24"/>
          <w:szCs w:val="24"/>
        </w:rPr>
      </w:pPr>
    </w:p>
    <w:p w14:paraId="0A20764D" w14:textId="1A672065" w:rsidR="00FF08FA" w:rsidRDefault="00FF08FA">
      <w:pPr>
        <w:rPr>
          <w:rFonts w:ascii="Times New Roman" w:hAnsi="Times New Roman" w:cs="Times New Roman"/>
          <w:sz w:val="24"/>
          <w:szCs w:val="24"/>
        </w:rPr>
      </w:pPr>
    </w:p>
    <w:p w14:paraId="015293EB" w14:textId="58014DF3" w:rsidR="00FF08FA" w:rsidRDefault="00FF08FA">
      <w:pPr>
        <w:rPr>
          <w:rFonts w:ascii="Times New Roman" w:hAnsi="Times New Roman" w:cs="Times New Roman"/>
          <w:sz w:val="24"/>
          <w:szCs w:val="24"/>
        </w:rPr>
      </w:pPr>
    </w:p>
    <w:p w14:paraId="45184A3B" w14:textId="4FE48E67" w:rsidR="00FF08FA" w:rsidRDefault="00FF08FA">
      <w:pPr>
        <w:rPr>
          <w:rFonts w:ascii="Times New Roman" w:hAnsi="Times New Roman" w:cs="Times New Roman"/>
          <w:sz w:val="24"/>
          <w:szCs w:val="24"/>
        </w:rPr>
      </w:pPr>
    </w:p>
    <w:p w14:paraId="0E37DE83" w14:textId="105FF9F2" w:rsidR="00FF08FA" w:rsidRDefault="00FF08FA">
      <w:pPr>
        <w:rPr>
          <w:rFonts w:ascii="Times New Roman" w:hAnsi="Times New Roman" w:cs="Times New Roman"/>
          <w:sz w:val="24"/>
          <w:szCs w:val="24"/>
        </w:rPr>
      </w:pPr>
    </w:p>
    <w:p w14:paraId="4D046EC9" w14:textId="3E1B05DD" w:rsidR="00FF08FA" w:rsidRDefault="00FF08FA">
      <w:pPr>
        <w:rPr>
          <w:rFonts w:ascii="Times New Roman" w:hAnsi="Times New Roman" w:cs="Times New Roman"/>
          <w:sz w:val="24"/>
          <w:szCs w:val="24"/>
        </w:rPr>
      </w:pPr>
    </w:p>
    <w:p w14:paraId="2DBCB7E4" w14:textId="3BE7800B" w:rsidR="00FF08FA" w:rsidRDefault="00FF08FA">
      <w:pPr>
        <w:rPr>
          <w:rFonts w:ascii="Times New Roman" w:hAnsi="Times New Roman" w:cs="Times New Roman"/>
          <w:sz w:val="24"/>
          <w:szCs w:val="24"/>
        </w:rPr>
      </w:pPr>
    </w:p>
    <w:p w14:paraId="3B27F426" w14:textId="06CE1A98" w:rsidR="00FF08FA" w:rsidRDefault="00FF08FA">
      <w:pPr>
        <w:rPr>
          <w:rFonts w:ascii="Times New Roman" w:hAnsi="Times New Roman" w:cs="Times New Roman"/>
          <w:sz w:val="24"/>
          <w:szCs w:val="24"/>
        </w:rPr>
      </w:pPr>
    </w:p>
    <w:p w14:paraId="2BDEE2F5" w14:textId="20B58B27" w:rsidR="00FF08FA" w:rsidRDefault="00FF08FA">
      <w:pPr>
        <w:rPr>
          <w:rFonts w:ascii="Times New Roman" w:hAnsi="Times New Roman" w:cs="Times New Roman"/>
          <w:sz w:val="24"/>
          <w:szCs w:val="24"/>
        </w:rPr>
      </w:pPr>
    </w:p>
    <w:p w14:paraId="6FA808D8" w14:textId="77777777" w:rsidR="00FF08FA" w:rsidRPr="009B77F7" w:rsidRDefault="00FF08FA">
      <w:pPr>
        <w:rPr>
          <w:rFonts w:ascii="Times New Roman" w:hAnsi="Times New Roman" w:cs="Times New Roman"/>
          <w:sz w:val="24"/>
          <w:szCs w:val="24"/>
        </w:rPr>
      </w:pPr>
    </w:p>
    <w:p w14:paraId="3A936680" w14:textId="2D3F4BEA" w:rsidR="00BB0231" w:rsidRPr="009566E1" w:rsidRDefault="00BB0231" w:rsidP="00FF08FA">
      <w:pPr>
        <w:pStyle w:val="Obsah1"/>
      </w:pPr>
      <w:r w:rsidRPr="009566E1">
        <w:t>Obsah</w:t>
      </w:r>
    </w:p>
    <w:p w14:paraId="67F4C79D" w14:textId="77777777" w:rsidR="00FF08FA" w:rsidRPr="003D7102" w:rsidRDefault="00FF08FA" w:rsidP="00FF08FA">
      <w:pPr>
        <w:pStyle w:val="Obsah1"/>
        <w:rPr>
          <w:rFonts w:ascii="Times" w:hAnsi="Times" w:cs="Times"/>
        </w:rPr>
      </w:pPr>
    </w:p>
    <w:p w14:paraId="06DC50BC" w14:textId="3FB56F91" w:rsidR="004029CC" w:rsidRPr="003D7102" w:rsidRDefault="00494BD1">
      <w:pPr>
        <w:pStyle w:val="Obsah1"/>
        <w:rPr>
          <w:rFonts w:ascii="Times" w:eastAsiaTheme="minorEastAsia" w:hAnsi="Times" w:cs="Times"/>
          <w:b w:val="0"/>
          <w:bCs w:val="0"/>
          <w:sz w:val="22"/>
          <w:szCs w:val="22"/>
          <w:lang w:eastAsia="cs-CZ"/>
        </w:rPr>
      </w:pPr>
      <w:r w:rsidRPr="003D7102">
        <w:rPr>
          <w:rFonts w:ascii="Times" w:hAnsi="Times" w:cs="Times"/>
        </w:rPr>
        <w:fldChar w:fldCharType="begin"/>
      </w:r>
      <w:r w:rsidRPr="003D7102">
        <w:rPr>
          <w:rFonts w:ascii="Times" w:hAnsi="Times" w:cs="Times"/>
        </w:rPr>
        <w:instrText xml:space="preserve"> TOC \h \z \u \t "Nadpis1;1;Nadpis2;2;Nadpis3;3;Nadpis4;4" </w:instrText>
      </w:r>
      <w:r w:rsidRPr="003D7102">
        <w:rPr>
          <w:rFonts w:ascii="Times" w:hAnsi="Times" w:cs="Times"/>
        </w:rPr>
        <w:fldChar w:fldCharType="separate"/>
      </w:r>
      <w:hyperlink w:anchor="_Toc39360520" w:history="1">
        <w:r w:rsidR="004029CC" w:rsidRPr="003D7102">
          <w:rPr>
            <w:rStyle w:val="Hypertextovodkaz"/>
            <w:rFonts w:ascii="Times" w:hAnsi="Times" w:cs="Times"/>
          </w:rPr>
          <w:t>Úvod</w:t>
        </w:r>
        <w:r w:rsidR="004029CC" w:rsidRPr="003D7102">
          <w:rPr>
            <w:rFonts w:ascii="Times" w:hAnsi="Times" w:cs="Times"/>
            <w:webHidden/>
          </w:rPr>
          <w:tab/>
        </w:r>
        <w:r w:rsidR="004029CC" w:rsidRPr="003D7102">
          <w:rPr>
            <w:rFonts w:ascii="Times" w:hAnsi="Times" w:cs="Times"/>
            <w:webHidden/>
          </w:rPr>
          <w:fldChar w:fldCharType="begin"/>
        </w:r>
        <w:r w:rsidR="004029CC" w:rsidRPr="003D7102">
          <w:rPr>
            <w:rFonts w:ascii="Times" w:hAnsi="Times" w:cs="Times"/>
            <w:webHidden/>
          </w:rPr>
          <w:instrText xml:space="preserve"> PAGEREF _Toc39360520 \h </w:instrText>
        </w:r>
        <w:r w:rsidR="004029CC" w:rsidRPr="003D7102">
          <w:rPr>
            <w:rFonts w:ascii="Times" w:hAnsi="Times" w:cs="Times"/>
            <w:webHidden/>
          </w:rPr>
        </w:r>
        <w:r w:rsidR="004029CC" w:rsidRPr="003D7102">
          <w:rPr>
            <w:rFonts w:ascii="Times" w:hAnsi="Times" w:cs="Times"/>
            <w:webHidden/>
          </w:rPr>
          <w:fldChar w:fldCharType="separate"/>
        </w:r>
        <w:r w:rsidR="0027703A" w:rsidRPr="003D7102">
          <w:rPr>
            <w:rFonts w:ascii="Times" w:hAnsi="Times" w:cs="Times"/>
            <w:webHidden/>
          </w:rPr>
          <w:t>8</w:t>
        </w:r>
        <w:r w:rsidR="004029CC" w:rsidRPr="003D7102">
          <w:rPr>
            <w:rFonts w:ascii="Times" w:hAnsi="Times" w:cs="Times"/>
            <w:webHidden/>
          </w:rPr>
          <w:fldChar w:fldCharType="end"/>
        </w:r>
      </w:hyperlink>
    </w:p>
    <w:p w14:paraId="4D120068" w14:textId="354A563C" w:rsidR="004029CC" w:rsidRPr="003D7102" w:rsidRDefault="00D44384">
      <w:pPr>
        <w:pStyle w:val="Obsah1"/>
        <w:rPr>
          <w:rFonts w:ascii="Times" w:eastAsiaTheme="minorEastAsia" w:hAnsi="Times" w:cs="Times"/>
          <w:b w:val="0"/>
          <w:bCs w:val="0"/>
          <w:sz w:val="22"/>
          <w:szCs w:val="22"/>
          <w:lang w:eastAsia="cs-CZ"/>
        </w:rPr>
      </w:pPr>
      <w:hyperlink w:anchor="_Toc39360521" w:history="1">
        <w:r w:rsidR="004029CC" w:rsidRPr="003D7102">
          <w:rPr>
            <w:rStyle w:val="Hypertextovodkaz"/>
            <w:rFonts w:ascii="Times" w:hAnsi="Times" w:cs="Times"/>
          </w:rPr>
          <w:t>1.</w:t>
        </w:r>
        <w:r w:rsidR="004029CC" w:rsidRPr="003D7102">
          <w:rPr>
            <w:rFonts w:ascii="Times" w:eastAsiaTheme="minorEastAsia" w:hAnsi="Times" w:cs="Times"/>
            <w:b w:val="0"/>
            <w:bCs w:val="0"/>
            <w:sz w:val="22"/>
            <w:szCs w:val="22"/>
            <w:lang w:eastAsia="cs-CZ"/>
          </w:rPr>
          <w:tab/>
        </w:r>
        <w:r w:rsidR="004029CC" w:rsidRPr="003D7102">
          <w:rPr>
            <w:rStyle w:val="Hypertextovodkaz"/>
            <w:rFonts w:ascii="Times" w:hAnsi="Times" w:cs="Times"/>
          </w:rPr>
          <w:t>Teoretická část</w:t>
        </w:r>
        <w:r w:rsidR="004029CC" w:rsidRPr="003D7102">
          <w:rPr>
            <w:rFonts w:ascii="Times" w:hAnsi="Times" w:cs="Times"/>
            <w:webHidden/>
          </w:rPr>
          <w:tab/>
        </w:r>
        <w:r w:rsidR="004029CC" w:rsidRPr="003D7102">
          <w:rPr>
            <w:rFonts w:ascii="Times" w:hAnsi="Times" w:cs="Times"/>
            <w:webHidden/>
          </w:rPr>
          <w:fldChar w:fldCharType="begin"/>
        </w:r>
        <w:r w:rsidR="004029CC" w:rsidRPr="003D7102">
          <w:rPr>
            <w:rFonts w:ascii="Times" w:hAnsi="Times" w:cs="Times"/>
            <w:webHidden/>
          </w:rPr>
          <w:instrText xml:space="preserve"> PAGEREF _Toc39360521 \h </w:instrText>
        </w:r>
        <w:r w:rsidR="004029CC" w:rsidRPr="003D7102">
          <w:rPr>
            <w:rFonts w:ascii="Times" w:hAnsi="Times" w:cs="Times"/>
            <w:webHidden/>
          </w:rPr>
        </w:r>
        <w:r w:rsidR="004029CC" w:rsidRPr="003D7102">
          <w:rPr>
            <w:rFonts w:ascii="Times" w:hAnsi="Times" w:cs="Times"/>
            <w:webHidden/>
          </w:rPr>
          <w:fldChar w:fldCharType="separate"/>
        </w:r>
        <w:r w:rsidR="0027703A" w:rsidRPr="003D7102">
          <w:rPr>
            <w:rFonts w:ascii="Times" w:hAnsi="Times" w:cs="Times"/>
            <w:webHidden/>
          </w:rPr>
          <w:t>9</w:t>
        </w:r>
        <w:r w:rsidR="004029CC" w:rsidRPr="003D7102">
          <w:rPr>
            <w:rFonts w:ascii="Times" w:hAnsi="Times" w:cs="Times"/>
            <w:webHidden/>
          </w:rPr>
          <w:fldChar w:fldCharType="end"/>
        </w:r>
      </w:hyperlink>
    </w:p>
    <w:p w14:paraId="46A673E4" w14:textId="13D3F4A3"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22" w:history="1">
        <w:r w:rsidR="004029CC" w:rsidRPr="003D7102">
          <w:rPr>
            <w:rStyle w:val="Hypertextovodkaz"/>
            <w:rFonts w:ascii="Times" w:hAnsi="Times" w:cs="Times"/>
            <w:noProof/>
          </w:rPr>
          <w:t>1.1.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Překlad a překladatel</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_Toc39360522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9</w:t>
        </w:r>
        <w:r w:rsidR="004029CC" w:rsidRPr="003D7102">
          <w:rPr>
            <w:rFonts w:ascii="Times" w:hAnsi="Times" w:cs="Times"/>
            <w:noProof/>
            <w:webHidden/>
          </w:rPr>
          <w:fldChar w:fldCharType="end"/>
        </w:r>
      </w:hyperlink>
    </w:p>
    <w:p w14:paraId="7AB8D10F" w14:textId="16A7214C"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23" w:history="1">
        <w:r w:rsidR="004029CC" w:rsidRPr="003D7102">
          <w:rPr>
            <w:rStyle w:val="Hypertextovodkaz"/>
            <w:rFonts w:ascii="Times" w:hAnsi="Times" w:cs="Times"/>
            <w:noProof/>
          </w:rPr>
          <w:t>1.2.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Překlad jako proces</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_Toc39360523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11</w:t>
        </w:r>
        <w:r w:rsidR="004029CC" w:rsidRPr="003D7102">
          <w:rPr>
            <w:rFonts w:ascii="Times" w:hAnsi="Times" w:cs="Times"/>
            <w:noProof/>
            <w:webHidden/>
          </w:rPr>
          <w:fldChar w:fldCharType="end"/>
        </w:r>
      </w:hyperlink>
    </w:p>
    <w:p w14:paraId="1F39277C" w14:textId="54E9BDF8"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24" w:history="1">
        <w:r w:rsidR="004029CC" w:rsidRPr="003D7102">
          <w:rPr>
            <w:rStyle w:val="Hypertextovodkaz"/>
            <w:rFonts w:ascii="Times" w:hAnsi="Times" w:cs="Times"/>
            <w:noProof/>
          </w:rPr>
          <w:t>1.3.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Výrazové posuny</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_Toc39360524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12</w:t>
        </w:r>
        <w:r w:rsidR="004029CC" w:rsidRPr="003D7102">
          <w:rPr>
            <w:rFonts w:ascii="Times" w:hAnsi="Times" w:cs="Times"/>
            <w:noProof/>
            <w:webHidden/>
          </w:rPr>
          <w:fldChar w:fldCharType="end"/>
        </w:r>
      </w:hyperlink>
    </w:p>
    <w:p w14:paraId="6EAC7D69" w14:textId="29D047FF"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25" w:history="1">
        <w:r w:rsidR="004029CC" w:rsidRPr="003D7102">
          <w:rPr>
            <w:rStyle w:val="Hypertextovodkaz"/>
            <w:rFonts w:ascii="Times" w:hAnsi="Times" w:cs="Times"/>
            <w:noProof/>
          </w:rPr>
          <w:t>1.3.1.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Makrostylistická a mikrostylistická úroveň</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_Toc39360525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12</w:t>
        </w:r>
        <w:r w:rsidR="004029CC" w:rsidRPr="003D7102">
          <w:rPr>
            <w:rFonts w:ascii="Times" w:hAnsi="Times" w:cs="Times"/>
            <w:noProof/>
            <w:webHidden/>
          </w:rPr>
          <w:fldChar w:fldCharType="end"/>
        </w:r>
      </w:hyperlink>
    </w:p>
    <w:p w14:paraId="6A541C47" w14:textId="1EF3D78D"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26" w:history="1">
        <w:r w:rsidR="004029CC" w:rsidRPr="003D7102">
          <w:rPr>
            <w:rStyle w:val="Hypertextovodkaz"/>
            <w:rFonts w:ascii="Times" w:hAnsi="Times" w:cs="Times"/>
            <w:noProof/>
          </w:rPr>
          <w:t>1.4.</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Trilogie The Bromeliad</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_Toc39360526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14</w:t>
        </w:r>
        <w:r w:rsidR="004029CC" w:rsidRPr="003D7102">
          <w:rPr>
            <w:rFonts w:ascii="Times" w:hAnsi="Times" w:cs="Times"/>
            <w:noProof/>
            <w:webHidden/>
          </w:rPr>
          <w:fldChar w:fldCharType="end"/>
        </w:r>
      </w:hyperlink>
    </w:p>
    <w:p w14:paraId="37CDC8CE" w14:textId="3BE40BFD"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27" w:history="1">
        <w:r w:rsidR="004029CC" w:rsidRPr="003D7102">
          <w:rPr>
            <w:rStyle w:val="Hypertextovodkaz"/>
            <w:rFonts w:ascii="Times" w:hAnsi="Times" w:cs="Times"/>
            <w:noProof/>
          </w:rPr>
          <w:t>1.4.1.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Terry Pratchett</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_Toc39360527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14</w:t>
        </w:r>
        <w:r w:rsidR="004029CC" w:rsidRPr="003D7102">
          <w:rPr>
            <w:rFonts w:ascii="Times" w:hAnsi="Times" w:cs="Times"/>
            <w:noProof/>
            <w:webHidden/>
          </w:rPr>
          <w:fldChar w:fldCharType="end"/>
        </w:r>
      </w:hyperlink>
    </w:p>
    <w:p w14:paraId="6C9D47B9" w14:textId="1AE0A6A2"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28" w:history="1">
        <w:r w:rsidR="004029CC" w:rsidRPr="003D7102">
          <w:rPr>
            <w:rStyle w:val="Hypertextovodkaz"/>
            <w:rFonts w:ascii="Times" w:hAnsi="Times" w:cs="Times"/>
            <w:noProof/>
          </w:rPr>
          <w:t>1.4.2.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Jan Kantůrek</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_Toc39360528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14</w:t>
        </w:r>
        <w:r w:rsidR="004029CC" w:rsidRPr="003D7102">
          <w:rPr>
            <w:rFonts w:ascii="Times" w:hAnsi="Times" w:cs="Times"/>
            <w:noProof/>
            <w:webHidden/>
          </w:rPr>
          <w:fldChar w:fldCharType="end"/>
        </w:r>
      </w:hyperlink>
    </w:p>
    <w:p w14:paraId="68D56995" w14:textId="470FA819"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29" w:history="1">
        <w:r w:rsidR="004029CC" w:rsidRPr="003D7102">
          <w:rPr>
            <w:rStyle w:val="Hypertextovodkaz"/>
            <w:rFonts w:ascii="Times" w:hAnsi="Times" w:cs="Times"/>
            <w:noProof/>
          </w:rPr>
          <w:t>1.4.3.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Helena Hrychová</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_Toc39360529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15</w:t>
        </w:r>
        <w:r w:rsidR="004029CC" w:rsidRPr="003D7102">
          <w:rPr>
            <w:rFonts w:ascii="Times" w:hAnsi="Times" w:cs="Times"/>
            <w:noProof/>
            <w:webHidden/>
          </w:rPr>
          <w:fldChar w:fldCharType="end"/>
        </w:r>
      </w:hyperlink>
    </w:p>
    <w:p w14:paraId="5E407030" w14:textId="174E641A"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30" w:history="1">
        <w:r w:rsidR="004029CC" w:rsidRPr="003D7102">
          <w:rPr>
            <w:rStyle w:val="Hypertextovodkaz"/>
            <w:rFonts w:ascii="Times" w:hAnsi="Times" w:cs="Times"/>
            <w:noProof/>
          </w:rPr>
          <w:t>1.5.</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Fantasy literatura</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_Toc39360530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15</w:t>
        </w:r>
        <w:r w:rsidR="004029CC" w:rsidRPr="003D7102">
          <w:rPr>
            <w:rFonts w:ascii="Times" w:hAnsi="Times" w:cs="Times"/>
            <w:noProof/>
            <w:webHidden/>
          </w:rPr>
          <w:fldChar w:fldCharType="end"/>
        </w:r>
      </w:hyperlink>
    </w:p>
    <w:p w14:paraId="691CD354" w14:textId="302A9FC5"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1" w:history="1">
        <w:r w:rsidR="004029CC" w:rsidRPr="003D7102">
          <w:rPr>
            <w:rStyle w:val="Hypertextovodkaz"/>
            <w:rFonts w:ascii="Times" w:hAnsi="Times" w:cs="Times"/>
            <w:noProof/>
          </w:rPr>
          <w:t>1.5.1.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Vývoj humorné fantasy literatury</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_Toc39360531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16</w:t>
        </w:r>
        <w:r w:rsidR="004029CC" w:rsidRPr="003D7102">
          <w:rPr>
            <w:rFonts w:ascii="Times" w:hAnsi="Times" w:cs="Times"/>
            <w:noProof/>
            <w:webHidden/>
          </w:rPr>
          <w:fldChar w:fldCharType="end"/>
        </w:r>
      </w:hyperlink>
    </w:p>
    <w:p w14:paraId="11E41AF4" w14:textId="298C6E76" w:rsidR="004029CC" w:rsidRPr="003D7102" w:rsidRDefault="00D44384">
      <w:pPr>
        <w:pStyle w:val="Obsah1"/>
        <w:rPr>
          <w:rFonts w:ascii="Times" w:eastAsiaTheme="minorEastAsia" w:hAnsi="Times" w:cs="Times"/>
          <w:b w:val="0"/>
          <w:bCs w:val="0"/>
          <w:sz w:val="22"/>
          <w:szCs w:val="22"/>
          <w:lang w:eastAsia="cs-CZ"/>
        </w:rPr>
      </w:pPr>
      <w:hyperlink w:anchor="_Toc39360532" w:history="1">
        <w:r w:rsidR="004029CC" w:rsidRPr="003D7102">
          <w:rPr>
            <w:rStyle w:val="Hypertextovodkaz"/>
            <w:rFonts w:ascii="Times" w:hAnsi="Times" w:cs="Times"/>
          </w:rPr>
          <w:t>2.</w:t>
        </w:r>
        <w:r w:rsidR="004029CC" w:rsidRPr="003D7102">
          <w:rPr>
            <w:rFonts w:ascii="Times" w:eastAsiaTheme="minorEastAsia" w:hAnsi="Times" w:cs="Times"/>
            <w:b w:val="0"/>
            <w:bCs w:val="0"/>
            <w:sz w:val="22"/>
            <w:szCs w:val="22"/>
            <w:lang w:eastAsia="cs-CZ"/>
          </w:rPr>
          <w:tab/>
        </w:r>
        <w:r w:rsidR="004029CC" w:rsidRPr="003D7102">
          <w:rPr>
            <w:rStyle w:val="Hypertextovodkaz"/>
            <w:rFonts w:ascii="Times" w:hAnsi="Times" w:cs="Times"/>
          </w:rPr>
          <w:t>Praktická část</w:t>
        </w:r>
        <w:r w:rsidR="004029CC" w:rsidRPr="003D7102">
          <w:rPr>
            <w:rFonts w:ascii="Times" w:hAnsi="Times" w:cs="Times"/>
            <w:webHidden/>
          </w:rPr>
          <w:tab/>
        </w:r>
        <w:r w:rsidR="004029CC" w:rsidRPr="003D7102">
          <w:rPr>
            <w:rFonts w:ascii="Times" w:hAnsi="Times" w:cs="Times"/>
            <w:webHidden/>
          </w:rPr>
          <w:fldChar w:fldCharType="begin"/>
        </w:r>
        <w:r w:rsidR="004029CC" w:rsidRPr="003D7102">
          <w:rPr>
            <w:rFonts w:ascii="Times" w:hAnsi="Times" w:cs="Times"/>
            <w:webHidden/>
          </w:rPr>
          <w:instrText xml:space="preserve"> PAGEREF _Toc39360532 \h </w:instrText>
        </w:r>
        <w:r w:rsidR="004029CC" w:rsidRPr="003D7102">
          <w:rPr>
            <w:rFonts w:ascii="Times" w:hAnsi="Times" w:cs="Times"/>
            <w:webHidden/>
          </w:rPr>
        </w:r>
        <w:r w:rsidR="004029CC" w:rsidRPr="003D7102">
          <w:rPr>
            <w:rFonts w:ascii="Times" w:hAnsi="Times" w:cs="Times"/>
            <w:webHidden/>
          </w:rPr>
          <w:fldChar w:fldCharType="separate"/>
        </w:r>
        <w:r w:rsidR="0027703A" w:rsidRPr="003D7102">
          <w:rPr>
            <w:rFonts w:ascii="Times" w:hAnsi="Times" w:cs="Times"/>
            <w:webHidden/>
          </w:rPr>
          <w:t>18</w:t>
        </w:r>
        <w:r w:rsidR="004029CC" w:rsidRPr="003D7102">
          <w:rPr>
            <w:rFonts w:ascii="Times" w:hAnsi="Times" w:cs="Times"/>
            <w:webHidden/>
          </w:rPr>
          <w:fldChar w:fldCharType="end"/>
        </w:r>
      </w:hyperlink>
    </w:p>
    <w:p w14:paraId="76EAC985" w14:textId="584FE0CF"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33" w:history="1">
        <w:r w:rsidR="004029CC" w:rsidRPr="003D7102">
          <w:rPr>
            <w:rStyle w:val="Hypertextovodkaz"/>
            <w:rFonts w:ascii="Times" w:hAnsi="Times" w:cs="Times"/>
            <w:noProof/>
          </w:rPr>
          <w:t>2.1.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Rovina grafická</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_Toc39360533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18</w:t>
        </w:r>
        <w:r w:rsidR="004029CC" w:rsidRPr="003D7102">
          <w:rPr>
            <w:rFonts w:ascii="Times" w:hAnsi="Times" w:cs="Times"/>
            <w:noProof/>
            <w:webHidden/>
          </w:rPr>
          <w:fldChar w:fldCharType="end"/>
        </w:r>
      </w:hyperlink>
    </w:p>
    <w:p w14:paraId="2841ED14" w14:textId="6E45DC3F"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4" w:history="1">
        <w:r w:rsidR="004029CC" w:rsidRPr="003D7102">
          <w:rPr>
            <w:rStyle w:val="Hypertextovodkaz"/>
            <w:rFonts w:ascii="Times" w:hAnsi="Times" w:cs="Times"/>
            <w:noProof/>
          </w:rPr>
          <w:t>2.1.1.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Zachování grafického znázornění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_Toc39360534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19</w:t>
        </w:r>
        <w:r w:rsidR="004029CC" w:rsidRPr="003D7102">
          <w:rPr>
            <w:rFonts w:ascii="Times" w:hAnsi="Times" w:cs="Times"/>
            <w:noProof/>
            <w:webHidden/>
          </w:rPr>
          <w:fldChar w:fldCharType="end"/>
        </w:r>
      </w:hyperlink>
    </w:p>
    <w:p w14:paraId="0430D230" w14:textId="134E8C97"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5" w:history="1">
        <w:r w:rsidR="004029CC" w:rsidRPr="003D7102">
          <w:rPr>
            <w:rStyle w:val="Hypertextovodkaz"/>
            <w:rFonts w:ascii="Times" w:eastAsia="Times New Roman" w:hAnsi="Times" w:cs="Times"/>
            <w:noProof/>
            <w:lang w:eastAsia="cs-CZ"/>
          </w:rPr>
          <w:t>2.1.2.</w:t>
        </w:r>
        <w:r w:rsidR="004029CC" w:rsidRPr="003D7102">
          <w:rPr>
            <w:rFonts w:ascii="Times" w:eastAsiaTheme="minorEastAsia" w:hAnsi="Times" w:cs="Times"/>
            <w:noProof/>
            <w:lang w:eastAsia="cs-CZ"/>
          </w:rPr>
          <w:tab/>
        </w:r>
        <w:r w:rsidR="004029CC" w:rsidRPr="003D7102">
          <w:rPr>
            <w:rStyle w:val="Hypertextovodkaz"/>
            <w:rFonts w:ascii="Times" w:eastAsia="Times New Roman" w:hAnsi="Times" w:cs="Times"/>
            <w:noProof/>
            <w:lang w:eastAsia="cs-CZ"/>
          </w:rPr>
          <w:t>Převedení grafického znázornění na jinou LJ</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_Toc39360535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20</w:t>
        </w:r>
        <w:r w:rsidR="004029CC" w:rsidRPr="003D7102">
          <w:rPr>
            <w:rFonts w:ascii="Times" w:hAnsi="Times" w:cs="Times"/>
            <w:noProof/>
            <w:webHidden/>
          </w:rPr>
          <w:fldChar w:fldCharType="end"/>
        </w:r>
      </w:hyperlink>
    </w:p>
    <w:p w14:paraId="5FFC3E92" w14:textId="4DF0AFC0"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6" w:history="1">
        <w:r w:rsidR="004029CC" w:rsidRPr="003D7102">
          <w:rPr>
            <w:rStyle w:val="Hypertextovodkaz"/>
            <w:rFonts w:ascii="Times" w:hAnsi="Times" w:cs="Times"/>
            <w:noProof/>
          </w:rPr>
          <w:t>2.1.3.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Zachování grafického znázornění na úkor přirozenosti</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_Toc39360536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21</w:t>
        </w:r>
        <w:r w:rsidR="004029CC" w:rsidRPr="003D7102">
          <w:rPr>
            <w:rFonts w:ascii="Times" w:hAnsi="Times" w:cs="Times"/>
            <w:noProof/>
            <w:webHidden/>
          </w:rPr>
          <w:fldChar w:fldCharType="end"/>
        </w:r>
      </w:hyperlink>
    </w:p>
    <w:p w14:paraId="6AF95DA6" w14:textId="1C9DEA4B"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7" w:history="1">
        <w:r w:rsidR="004029CC" w:rsidRPr="003D7102">
          <w:rPr>
            <w:rStyle w:val="Hypertextovodkaz"/>
            <w:rFonts w:ascii="Times" w:hAnsi="Times" w:cs="Times"/>
            <w:noProof/>
          </w:rPr>
          <w:t>2.1.4.</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Změna způsobu grafického znázornění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_Toc39360537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22</w:t>
        </w:r>
        <w:r w:rsidR="004029CC" w:rsidRPr="003D7102">
          <w:rPr>
            <w:rFonts w:ascii="Times" w:hAnsi="Times" w:cs="Times"/>
            <w:noProof/>
            <w:webHidden/>
          </w:rPr>
          <w:fldChar w:fldCharType="end"/>
        </w:r>
      </w:hyperlink>
    </w:p>
    <w:p w14:paraId="7B8A97BF" w14:textId="29105D24"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8" w:history="1">
        <w:r w:rsidR="004029CC" w:rsidRPr="003D7102">
          <w:rPr>
            <w:rStyle w:val="Hypertextovodkaz"/>
            <w:rFonts w:ascii="Times" w:hAnsi="Times" w:cs="Times"/>
            <w:noProof/>
          </w:rPr>
          <w:t>2.1.5.</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Vynechání grafického znázornění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_Toc39360538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23</w:t>
        </w:r>
        <w:r w:rsidR="004029CC" w:rsidRPr="003D7102">
          <w:rPr>
            <w:rFonts w:ascii="Times" w:hAnsi="Times" w:cs="Times"/>
            <w:noProof/>
            <w:webHidden/>
          </w:rPr>
          <w:fldChar w:fldCharType="end"/>
        </w:r>
      </w:hyperlink>
    </w:p>
    <w:p w14:paraId="0EEC70B4" w14:textId="59C0687A"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39" w:history="1">
        <w:r w:rsidR="004029CC" w:rsidRPr="003D7102">
          <w:rPr>
            <w:rStyle w:val="Hypertextovodkaz"/>
            <w:rFonts w:ascii="Times" w:hAnsi="Times" w:cs="Times"/>
            <w:noProof/>
          </w:rPr>
          <w:t>2.1.6.</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Vytvoření nového grafického znázornění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_Toc39360539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24</w:t>
        </w:r>
        <w:r w:rsidR="004029CC" w:rsidRPr="003D7102">
          <w:rPr>
            <w:rFonts w:ascii="Times" w:hAnsi="Times" w:cs="Times"/>
            <w:noProof/>
            <w:webHidden/>
          </w:rPr>
          <w:fldChar w:fldCharType="end"/>
        </w:r>
      </w:hyperlink>
    </w:p>
    <w:p w14:paraId="1FAC55AD" w14:textId="310E7B27"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40" w:history="1">
        <w:r w:rsidR="004029CC" w:rsidRPr="003D7102">
          <w:rPr>
            <w:rStyle w:val="Hypertextovodkaz"/>
            <w:rFonts w:ascii="Times" w:hAnsi="Times" w:cs="Times"/>
            <w:noProof/>
          </w:rPr>
          <w:t>2.2.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Rovina lexikální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_Toc39360540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25</w:t>
        </w:r>
        <w:r w:rsidR="004029CC" w:rsidRPr="003D7102">
          <w:rPr>
            <w:rFonts w:ascii="Times" w:hAnsi="Times" w:cs="Times"/>
            <w:noProof/>
            <w:webHidden/>
          </w:rPr>
          <w:fldChar w:fldCharType="end"/>
        </w:r>
      </w:hyperlink>
    </w:p>
    <w:p w14:paraId="315F8EBD" w14:textId="323A9259"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41" w:history="1">
        <w:r w:rsidR="004029CC" w:rsidRPr="003D7102">
          <w:rPr>
            <w:rStyle w:val="Hypertextovodkaz"/>
            <w:rFonts w:ascii="Times" w:hAnsi="Times" w:cs="Times"/>
            <w:noProof/>
          </w:rPr>
          <w:t>2.2.1.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Vlastní jména</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_Toc39360541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25</w:t>
        </w:r>
        <w:r w:rsidR="004029CC" w:rsidRPr="003D7102">
          <w:rPr>
            <w:rFonts w:ascii="Times" w:hAnsi="Times" w:cs="Times"/>
            <w:noProof/>
            <w:webHidden/>
          </w:rPr>
          <w:fldChar w:fldCharType="end"/>
        </w:r>
      </w:hyperlink>
    </w:p>
    <w:p w14:paraId="39F3A7AD" w14:textId="6F6F9ED5"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42" w:history="1">
        <w:r w:rsidR="004029CC" w:rsidRPr="003D7102">
          <w:rPr>
            <w:rStyle w:val="Hypertextovodkaz"/>
            <w:rFonts w:ascii="Times" w:hAnsi="Times" w:cs="Times"/>
            <w:noProof/>
          </w:rPr>
          <w:t>2.2.2.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Novotvary, slovní hříčky a zkomolená slova</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_Toc39360542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28</w:t>
        </w:r>
        <w:r w:rsidR="004029CC" w:rsidRPr="003D7102">
          <w:rPr>
            <w:rFonts w:ascii="Times" w:hAnsi="Times" w:cs="Times"/>
            <w:noProof/>
            <w:webHidden/>
          </w:rPr>
          <w:fldChar w:fldCharType="end"/>
        </w:r>
      </w:hyperlink>
    </w:p>
    <w:p w14:paraId="53746878" w14:textId="69108761"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43" w:history="1">
        <w:r w:rsidR="004029CC" w:rsidRPr="003D7102">
          <w:rPr>
            <w:rStyle w:val="Hypertextovodkaz"/>
            <w:rFonts w:ascii="Times" w:hAnsi="Times" w:cs="Times"/>
            <w:noProof/>
          </w:rPr>
          <w:t>2.2.2.1.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Novotvary a zkomolená slova</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_Toc39360543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29</w:t>
        </w:r>
        <w:r w:rsidR="004029CC" w:rsidRPr="003D7102">
          <w:rPr>
            <w:rFonts w:ascii="Times" w:hAnsi="Times" w:cs="Times"/>
            <w:noProof/>
            <w:webHidden/>
          </w:rPr>
          <w:fldChar w:fldCharType="end"/>
        </w:r>
      </w:hyperlink>
    </w:p>
    <w:p w14:paraId="33D8AE84" w14:textId="73DA7313"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44" w:history="1">
        <w:r w:rsidR="004029CC" w:rsidRPr="003D7102">
          <w:rPr>
            <w:rStyle w:val="Hypertextovodkaz"/>
            <w:rFonts w:ascii="Times" w:hAnsi="Times" w:cs="Times"/>
            <w:noProof/>
          </w:rPr>
          <w:t>2.2.2.2.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Slovní hříčky</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_Toc39360544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33</w:t>
        </w:r>
        <w:r w:rsidR="004029CC" w:rsidRPr="003D7102">
          <w:rPr>
            <w:rFonts w:ascii="Times" w:hAnsi="Times" w:cs="Times"/>
            <w:noProof/>
            <w:webHidden/>
          </w:rPr>
          <w:fldChar w:fldCharType="end"/>
        </w:r>
      </w:hyperlink>
    </w:p>
    <w:p w14:paraId="1AABDF83" w14:textId="53F2A373"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45" w:history="1">
        <w:r w:rsidR="004029CC" w:rsidRPr="003D7102">
          <w:rPr>
            <w:rStyle w:val="Hypertextovodkaz"/>
            <w:rFonts w:ascii="Times" w:hAnsi="Times" w:cs="Times"/>
            <w:noProof/>
          </w:rPr>
          <w:t>2.2.3.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Sloveso „say“</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_Toc39360545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36</w:t>
        </w:r>
        <w:r w:rsidR="004029CC" w:rsidRPr="003D7102">
          <w:rPr>
            <w:rFonts w:ascii="Times" w:hAnsi="Times" w:cs="Times"/>
            <w:noProof/>
            <w:webHidden/>
          </w:rPr>
          <w:fldChar w:fldCharType="end"/>
        </w:r>
      </w:hyperlink>
    </w:p>
    <w:p w14:paraId="4EAA6B19" w14:textId="161A2ECA"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46" w:history="1">
        <w:r w:rsidR="004029CC" w:rsidRPr="003D7102">
          <w:rPr>
            <w:rStyle w:val="Hypertextovodkaz"/>
            <w:rFonts w:ascii="Times" w:hAnsi="Times" w:cs="Times"/>
            <w:noProof/>
          </w:rPr>
          <w:t>2.2.3.1.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Naznačení modálního rámce sdělení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_Toc39360546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37</w:t>
        </w:r>
        <w:r w:rsidR="004029CC" w:rsidRPr="003D7102">
          <w:rPr>
            <w:rFonts w:ascii="Times" w:hAnsi="Times" w:cs="Times"/>
            <w:noProof/>
            <w:webHidden/>
          </w:rPr>
          <w:fldChar w:fldCharType="end"/>
        </w:r>
      </w:hyperlink>
    </w:p>
    <w:p w14:paraId="7ADB74FF" w14:textId="59DEEDF3"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47" w:history="1">
        <w:r w:rsidR="004029CC" w:rsidRPr="003D7102">
          <w:rPr>
            <w:rStyle w:val="Hypertextovodkaz"/>
            <w:rFonts w:ascii="Times" w:hAnsi="Times" w:cs="Times"/>
            <w:noProof/>
          </w:rPr>
          <w:t>2.2.3.2.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Implikace šíře rozsahu sdělení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_Toc39360547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38</w:t>
        </w:r>
        <w:r w:rsidR="004029CC" w:rsidRPr="003D7102">
          <w:rPr>
            <w:rFonts w:ascii="Times" w:hAnsi="Times" w:cs="Times"/>
            <w:noProof/>
            <w:webHidden/>
          </w:rPr>
          <w:fldChar w:fldCharType="end"/>
        </w:r>
      </w:hyperlink>
    </w:p>
    <w:p w14:paraId="50244F73" w14:textId="438EBF64"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48" w:history="1">
        <w:r w:rsidR="004029CC" w:rsidRPr="003D7102">
          <w:rPr>
            <w:rStyle w:val="Hypertextovodkaz"/>
            <w:rFonts w:ascii="Times" w:hAnsi="Times" w:cs="Times"/>
            <w:noProof/>
          </w:rPr>
          <w:t>2.2.3.3.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Implikace způsobu sdělení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_Toc39360548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40</w:t>
        </w:r>
        <w:r w:rsidR="004029CC" w:rsidRPr="003D7102">
          <w:rPr>
            <w:rFonts w:ascii="Times" w:hAnsi="Times" w:cs="Times"/>
            <w:noProof/>
            <w:webHidden/>
          </w:rPr>
          <w:fldChar w:fldCharType="end"/>
        </w:r>
      </w:hyperlink>
    </w:p>
    <w:p w14:paraId="1C08CF83" w14:textId="04056411"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49" w:history="1">
        <w:r w:rsidR="004029CC" w:rsidRPr="003D7102">
          <w:rPr>
            <w:rStyle w:val="Hypertextovodkaz"/>
            <w:rFonts w:ascii="Times" w:hAnsi="Times" w:cs="Times"/>
            <w:noProof/>
          </w:rPr>
          <w:t>2.2.3.4.</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Implikace obsahu sdělení</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_Toc39360549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44</w:t>
        </w:r>
        <w:r w:rsidR="004029CC" w:rsidRPr="003D7102">
          <w:rPr>
            <w:rFonts w:ascii="Times" w:hAnsi="Times" w:cs="Times"/>
            <w:noProof/>
            <w:webHidden/>
          </w:rPr>
          <w:fldChar w:fldCharType="end"/>
        </w:r>
      </w:hyperlink>
    </w:p>
    <w:p w14:paraId="190D9B2D" w14:textId="70BD6EFC"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50" w:history="1">
        <w:r w:rsidR="004029CC" w:rsidRPr="003D7102">
          <w:rPr>
            <w:rStyle w:val="Hypertextovodkaz"/>
            <w:rFonts w:ascii="Times" w:hAnsi="Times" w:cs="Times"/>
            <w:noProof/>
          </w:rPr>
          <w:t>2.2.3.5.</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Vynechání slovesa „say“</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_Toc39360550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45</w:t>
        </w:r>
        <w:r w:rsidR="004029CC" w:rsidRPr="003D7102">
          <w:rPr>
            <w:rFonts w:ascii="Times" w:hAnsi="Times" w:cs="Times"/>
            <w:noProof/>
            <w:webHidden/>
          </w:rPr>
          <w:fldChar w:fldCharType="end"/>
        </w:r>
      </w:hyperlink>
    </w:p>
    <w:p w14:paraId="3A06C4DF" w14:textId="7669AD53"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51" w:history="1">
        <w:r w:rsidR="004029CC" w:rsidRPr="003D7102">
          <w:rPr>
            <w:rStyle w:val="Hypertextovodkaz"/>
            <w:rFonts w:ascii="Times" w:hAnsi="Times" w:cs="Times"/>
            <w:noProof/>
          </w:rPr>
          <w:t>2.2.4.</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Citoslovce</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_Toc39360551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45</w:t>
        </w:r>
        <w:r w:rsidR="004029CC" w:rsidRPr="003D7102">
          <w:rPr>
            <w:rFonts w:ascii="Times" w:hAnsi="Times" w:cs="Times"/>
            <w:noProof/>
            <w:webHidden/>
          </w:rPr>
          <w:fldChar w:fldCharType="end"/>
        </w:r>
      </w:hyperlink>
    </w:p>
    <w:p w14:paraId="30BB6958" w14:textId="492BAB15" w:rsidR="004029CC" w:rsidRPr="003D7102" w:rsidRDefault="00D44384">
      <w:pPr>
        <w:pStyle w:val="Obsah2"/>
        <w:tabs>
          <w:tab w:val="left" w:pos="880"/>
          <w:tab w:val="right" w:leader="dot" w:pos="7927"/>
        </w:tabs>
        <w:rPr>
          <w:rFonts w:ascii="Times" w:eastAsiaTheme="minorEastAsia" w:hAnsi="Times" w:cs="Times"/>
          <w:noProof/>
          <w:lang w:eastAsia="cs-CZ"/>
        </w:rPr>
      </w:pPr>
      <w:hyperlink w:anchor="_Toc39360552" w:history="1">
        <w:r w:rsidR="004029CC" w:rsidRPr="003D7102">
          <w:rPr>
            <w:rStyle w:val="Hypertextovodkaz"/>
            <w:rFonts w:ascii="Times" w:hAnsi="Times" w:cs="Times"/>
            <w:noProof/>
          </w:rPr>
          <w:t>2.3.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Rovina stylistická</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_Toc39360552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50</w:t>
        </w:r>
        <w:r w:rsidR="004029CC" w:rsidRPr="003D7102">
          <w:rPr>
            <w:rFonts w:ascii="Times" w:hAnsi="Times" w:cs="Times"/>
            <w:noProof/>
            <w:webHidden/>
          </w:rPr>
          <w:fldChar w:fldCharType="end"/>
        </w:r>
      </w:hyperlink>
    </w:p>
    <w:p w14:paraId="20C50FA4" w14:textId="133CEB32"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53" w:history="1">
        <w:r w:rsidR="004029CC" w:rsidRPr="003D7102">
          <w:rPr>
            <w:rStyle w:val="Hypertextovodkaz"/>
            <w:rFonts w:ascii="Times" w:hAnsi="Times" w:cs="Times"/>
            <w:noProof/>
          </w:rPr>
          <w:t>2.3.1.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Formální a neformální mluva</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_Toc39360553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50</w:t>
        </w:r>
        <w:r w:rsidR="004029CC" w:rsidRPr="003D7102">
          <w:rPr>
            <w:rFonts w:ascii="Times" w:hAnsi="Times" w:cs="Times"/>
            <w:noProof/>
            <w:webHidden/>
          </w:rPr>
          <w:fldChar w:fldCharType="end"/>
        </w:r>
      </w:hyperlink>
    </w:p>
    <w:p w14:paraId="42F5C2AC" w14:textId="59489E6E"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54" w:history="1">
        <w:r w:rsidR="004029CC" w:rsidRPr="003D7102">
          <w:rPr>
            <w:rStyle w:val="Hypertextovodkaz"/>
            <w:rFonts w:ascii="Times" w:hAnsi="Times" w:cs="Times"/>
            <w:noProof/>
          </w:rPr>
          <w:t>2.3.1.1.</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Nespisovná řeč</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_Toc39360554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50</w:t>
        </w:r>
        <w:r w:rsidR="004029CC" w:rsidRPr="003D7102">
          <w:rPr>
            <w:rFonts w:ascii="Times" w:hAnsi="Times" w:cs="Times"/>
            <w:noProof/>
            <w:webHidden/>
          </w:rPr>
          <w:fldChar w:fldCharType="end"/>
        </w:r>
      </w:hyperlink>
    </w:p>
    <w:p w14:paraId="693A0DE2" w14:textId="6BA4F068" w:rsidR="004029CC" w:rsidRPr="003D7102" w:rsidRDefault="00D44384">
      <w:pPr>
        <w:pStyle w:val="Obsah4"/>
        <w:tabs>
          <w:tab w:val="left" w:pos="1760"/>
          <w:tab w:val="right" w:leader="dot" w:pos="7927"/>
        </w:tabs>
        <w:rPr>
          <w:rFonts w:ascii="Times" w:eastAsiaTheme="minorEastAsia" w:hAnsi="Times" w:cs="Times"/>
          <w:noProof/>
          <w:lang w:eastAsia="cs-CZ"/>
        </w:rPr>
      </w:pPr>
      <w:hyperlink w:anchor="_Toc39360555" w:history="1">
        <w:r w:rsidR="004029CC" w:rsidRPr="003D7102">
          <w:rPr>
            <w:rStyle w:val="Hypertextovodkaz"/>
            <w:rFonts w:ascii="Times" w:hAnsi="Times" w:cs="Times"/>
            <w:noProof/>
          </w:rPr>
          <w:t>2.3.1.2.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Citově zabarvená slova</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_Toc39360555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52</w:t>
        </w:r>
        <w:r w:rsidR="004029CC" w:rsidRPr="003D7102">
          <w:rPr>
            <w:rFonts w:ascii="Times" w:hAnsi="Times" w:cs="Times"/>
            <w:noProof/>
            <w:webHidden/>
          </w:rPr>
          <w:fldChar w:fldCharType="end"/>
        </w:r>
      </w:hyperlink>
    </w:p>
    <w:p w14:paraId="7333894A" w14:textId="0780BE7B"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56" w:history="1">
        <w:r w:rsidR="004029CC" w:rsidRPr="003D7102">
          <w:rPr>
            <w:rStyle w:val="Hypertextovodkaz"/>
            <w:rFonts w:ascii="Times" w:hAnsi="Times" w:cs="Times"/>
            <w:noProof/>
          </w:rPr>
          <w:t>2.3.2.</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Významové posuny</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_Toc39360556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54</w:t>
        </w:r>
        <w:r w:rsidR="004029CC" w:rsidRPr="003D7102">
          <w:rPr>
            <w:rFonts w:ascii="Times" w:hAnsi="Times" w:cs="Times"/>
            <w:noProof/>
            <w:webHidden/>
          </w:rPr>
          <w:fldChar w:fldCharType="end"/>
        </w:r>
      </w:hyperlink>
    </w:p>
    <w:p w14:paraId="1B26D532" w14:textId="4528B152" w:rsidR="004029CC" w:rsidRPr="003D7102" w:rsidRDefault="00D44384">
      <w:pPr>
        <w:pStyle w:val="Obsah3"/>
        <w:tabs>
          <w:tab w:val="left" w:pos="1320"/>
          <w:tab w:val="right" w:leader="dot" w:pos="7927"/>
        </w:tabs>
        <w:rPr>
          <w:rFonts w:ascii="Times" w:eastAsiaTheme="minorEastAsia" w:hAnsi="Times" w:cs="Times"/>
          <w:noProof/>
          <w:lang w:eastAsia="cs-CZ"/>
        </w:rPr>
      </w:pPr>
      <w:hyperlink w:anchor="_Toc39360557" w:history="1">
        <w:r w:rsidR="004029CC" w:rsidRPr="003D7102">
          <w:rPr>
            <w:rStyle w:val="Hypertextovodkaz"/>
            <w:rFonts w:ascii="Times" w:hAnsi="Times" w:cs="Times"/>
            <w:noProof/>
          </w:rPr>
          <w:t>2.3.3.</w:t>
        </w:r>
        <w:r w:rsidR="004029CC" w:rsidRPr="003D7102">
          <w:rPr>
            <w:rFonts w:ascii="Times" w:eastAsiaTheme="minorEastAsia" w:hAnsi="Times" w:cs="Times"/>
            <w:noProof/>
            <w:lang w:eastAsia="cs-CZ"/>
          </w:rPr>
          <w:tab/>
        </w:r>
        <w:r w:rsidR="004029CC" w:rsidRPr="003D7102">
          <w:rPr>
            <w:rStyle w:val="Hypertextovodkaz"/>
            <w:rFonts w:ascii="Times" w:hAnsi="Times" w:cs="Times"/>
            <w:noProof/>
          </w:rPr>
          <w:t>Poznámky překladatele</w:t>
        </w:r>
        <w:r w:rsidR="004029CC" w:rsidRPr="003D7102">
          <w:rPr>
            <w:rFonts w:ascii="Times" w:hAnsi="Times" w:cs="Times"/>
            <w:noProof/>
            <w:webHidden/>
          </w:rPr>
          <w:tab/>
        </w:r>
        <w:r w:rsidR="004029CC" w:rsidRPr="003D7102">
          <w:rPr>
            <w:rFonts w:ascii="Times" w:hAnsi="Times" w:cs="Times"/>
            <w:noProof/>
            <w:webHidden/>
          </w:rPr>
          <w:fldChar w:fldCharType="begin"/>
        </w:r>
        <w:r w:rsidR="004029CC" w:rsidRPr="003D7102">
          <w:rPr>
            <w:rFonts w:ascii="Times" w:hAnsi="Times" w:cs="Times"/>
            <w:noProof/>
            <w:webHidden/>
          </w:rPr>
          <w:instrText xml:space="preserve"> PAGEREF _Toc39360557 \h </w:instrText>
        </w:r>
        <w:r w:rsidR="004029CC" w:rsidRPr="003D7102">
          <w:rPr>
            <w:rFonts w:ascii="Times" w:hAnsi="Times" w:cs="Times"/>
            <w:noProof/>
            <w:webHidden/>
          </w:rPr>
        </w:r>
        <w:r w:rsidR="004029CC" w:rsidRPr="003D7102">
          <w:rPr>
            <w:rFonts w:ascii="Times" w:hAnsi="Times" w:cs="Times"/>
            <w:noProof/>
            <w:webHidden/>
          </w:rPr>
          <w:fldChar w:fldCharType="separate"/>
        </w:r>
        <w:r w:rsidR="0027703A" w:rsidRPr="003D7102">
          <w:rPr>
            <w:rFonts w:ascii="Times" w:hAnsi="Times" w:cs="Times"/>
            <w:noProof/>
            <w:webHidden/>
          </w:rPr>
          <w:t>57</w:t>
        </w:r>
        <w:r w:rsidR="004029CC" w:rsidRPr="003D7102">
          <w:rPr>
            <w:rFonts w:ascii="Times" w:hAnsi="Times" w:cs="Times"/>
            <w:noProof/>
            <w:webHidden/>
          </w:rPr>
          <w:fldChar w:fldCharType="end"/>
        </w:r>
      </w:hyperlink>
    </w:p>
    <w:p w14:paraId="3BCD95A3" w14:textId="129A7EE0" w:rsidR="004029CC" w:rsidRPr="003D7102" w:rsidRDefault="00D44384">
      <w:pPr>
        <w:pStyle w:val="Obsah1"/>
        <w:rPr>
          <w:rFonts w:ascii="Times" w:eastAsiaTheme="minorEastAsia" w:hAnsi="Times" w:cs="Times"/>
          <w:b w:val="0"/>
          <w:bCs w:val="0"/>
          <w:sz w:val="22"/>
          <w:szCs w:val="22"/>
          <w:lang w:eastAsia="cs-CZ"/>
        </w:rPr>
      </w:pPr>
      <w:hyperlink w:anchor="_Toc39360558" w:history="1">
        <w:r w:rsidR="004029CC" w:rsidRPr="003D7102">
          <w:rPr>
            <w:rStyle w:val="Hypertextovodkaz"/>
            <w:rFonts w:ascii="Times" w:hAnsi="Times" w:cs="Times"/>
          </w:rPr>
          <w:t>3.</w:t>
        </w:r>
        <w:r w:rsidR="004029CC" w:rsidRPr="003D7102">
          <w:rPr>
            <w:rFonts w:ascii="Times" w:eastAsiaTheme="minorEastAsia" w:hAnsi="Times" w:cs="Times"/>
            <w:b w:val="0"/>
            <w:bCs w:val="0"/>
            <w:sz w:val="22"/>
            <w:szCs w:val="22"/>
            <w:lang w:eastAsia="cs-CZ"/>
          </w:rPr>
          <w:tab/>
        </w:r>
        <w:r w:rsidR="004029CC" w:rsidRPr="003D7102">
          <w:rPr>
            <w:rStyle w:val="Hypertextovodkaz"/>
            <w:rFonts w:ascii="Times" w:hAnsi="Times" w:cs="Times"/>
          </w:rPr>
          <w:t>Závěr</w:t>
        </w:r>
        <w:r w:rsidR="004029CC" w:rsidRPr="003D7102">
          <w:rPr>
            <w:rFonts w:ascii="Times" w:hAnsi="Times" w:cs="Times"/>
            <w:webHidden/>
          </w:rPr>
          <w:tab/>
        </w:r>
        <w:r w:rsidR="004029CC" w:rsidRPr="003D7102">
          <w:rPr>
            <w:rFonts w:ascii="Times" w:hAnsi="Times" w:cs="Times"/>
            <w:webHidden/>
          </w:rPr>
          <w:fldChar w:fldCharType="begin"/>
        </w:r>
        <w:r w:rsidR="004029CC" w:rsidRPr="003D7102">
          <w:rPr>
            <w:rFonts w:ascii="Times" w:hAnsi="Times" w:cs="Times"/>
            <w:webHidden/>
          </w:rPr>
          <w:instrText xml:space="preserve"> PAGEREF _Toc39360558 \h </w:instrText>
        </w:r>
        <w:r w:rsidR="004029CC" w:rsidRPr="003D7102">
          <w:rPr>
            <w:rFonts w:ascii="Times" w:hAnsi="Times" w:cs="Times"/>
            <w:webHidden/>
          </w:rPr>
        </w:r>
        <w:r w:rsidR="004029CC" w:rsidRPr="003D7102">
          <w:rPr>
            <w:rFonts w:ascii="Times" w:hAnsi="Times" w:cs="Times"/>
            <w:webHidden/>
          </w:rPr>
          <w:fldChar w:fldCharType="separate"/>
        </w:r>
        <w:r w:rsidR="0027703A" w:rsidRPr="003D7102">
          <w:rPr>
            <w:rFonts w:ascii="Times" w:hAnsi="Times" w:cs="Times"/>
            <w:webHidden/>
          </w:rPr>
          <w:t>59</w:t>
        </w:r>
        <w:r w:rsidR="004029CC" w:rsidRPr="003D7102">
          <w:rPr>
            <w:rFonts w:ascii="Times" w:hAnsi="Times" w:cs="Times"/>
            <w:webHidden/>
          </w:rPr>
          <w:fldChar w:fldCharType="end"/>
        </w:r>
      </w:hyperlink>
    </w:p>
    <w:p w14:paraId="58F26A13" w14:textId="0475A9BC" w:rsidR="004029CC" w:rsidRPr="003D7102" w:rsidRDefault="00D44384">
      <w:pPr>
        <w:pStyle w:val="Obsah1"/>
        <w:rPr>
          <w:rFonts w:ascii="Times" w:eastAsiaTheme="minorEastAsia" w:hAnsi="Times" w:cs="Times"/>
          <w:b w:val="0"/>
          <w:bCs w:val="0"/>
          <w:sz w:val="22"/>
          <w:szCs w:val="22"/>
          <w:lang w:eastAsia="cs-CZ"/>
        </w:rPr>
      </w:pPr>
      <w:hyperlink w:anchor="_Toc39360559" w:history="1">
        <w:r w:rsidR="004029CC" w:rsidRPr="003D7102">
          <w:rPr>
            <w:rStyle w:val="Hypertextovodkaz"/>
            <w:rFonts w:ascii="Times" w:hAnsi="Times" w:cs="Times"/>
            <w:lang w:val="en-GB"/>
          </w:rPr>
          <w:t>4.</w:t>
        </w:r>
        <w:r w:rsidR="004029CC" w:rsidRPr="003D7102">
          <w:rPr>
            <w:rFonts w:ascii="Times" w:eastAsiaTheme="minorEastAsia" w:hAnsi="Times" w:cs="Times"/>
            <w:b w:val="0"/>
            <w:bCs w:val="0"/>
            <w:sz w:val="22"/>
            <w:szCs w:val="22"/>
            <w:lang w:eastAsia="cs-CZ"/>
          </w:rPr>
          <w:tab/>
        </w:r>
        <w:r w:rsidR="004029CC" w:rsidRPr="003D7102">
          <w:rPr>
            <w:rStyle w:val="Hypertextovodkaz"/>
            <w:rFonts w:ascii="Times" w:hAnsi="Times" w:cs="Times"/>
            <w:lang w:val="en-GB"/>
          </w:rPr>
          <w:t>Summary</w:t>
        </w:r>
        <w:r w:rsidR="004029CC" w:rsidRPr="003D7102">
          <w:rPr>
            <w:rFonts w:ascii="Times" w:hAnsi="Times" w:cs="Times"/>
            <w:webHidden/>
          </w:rPr>
          <w:tab/>
        </w:r>
        <w:r w:rsidR="004029CC" w:rsidRPr="003D7102">
          <w:rPr>
            <w:rFonts w:ascii="Times" w:hAnsi="Times" w:cs="Times"/>
            <w:webHidden/>
          </w:rPr>
          <w:fldChar w:fldCharType="begin"/>
        </w:r>
        <w:r w:rsidR="004029CC" w:rsidRPr="003D7102">
          <w:rPr>
            <w:rFonts w:ascii="Times" w:hAnsi="Times" w:cs="Times"/>
            <w:webHidden/>
          </w:rPr>
          <w:instrText xml:space="preserve"> PAGEREF _Toc39360559 \h </w:instrText>
        </w:r>
        <w:r w:rsidR="004029CC" w:rsidRPr="003D7102">
          <w:rPr>
            <w:rFonts w:ascii="Times" w:hAnsi="Times" w:cs="Times"/>
            <w:webHidden/>
          </w:rPr>
        </w:r>
        <w:r w:rsidR="004029CC" w:rsidRPr="003D7102">
          <w:rPr>
            <w:rFonts w:ascii="Times" w:hAnsi="Times" w:cs="Times"/>
            <w:webHidden/>
          </w:rPr>
          <w:fldChar w:fldCharType="separate"/>
        </w:r>
        <w:r w:rsidR="0027703A" w:rsidRPr="003D7102">
          <w:rPr>
            <w:rFonts w:ascii="Times" w:hAnsi="Times" w:cs="Times"/>
            <w:webHidden/>
          </w:rPr>
          <w:t>63</w:t>
        </w:r>
        <w:r w:rsidR="004029CC" w:rsidRPr="003D7102">
          <w:rPr>
            <w:rFonts w:ascii="Times" w:hAnsi="Times" w:cs="Times"/>
            <w:webHidden/>
          </w:rPr>
          <w:fldChar w:fldCharType="end"/>
        </w:r>
      </w:hyperlink>
    </w:p>
    <w:p w14:paraId="7E49BDB2" w14:textId="66DC4F44" w:rsidR="00193488" w:rsidRDefault="00494BD1">
      <w:pPr>
        <w:rPr>
          <w:rFonts w:ascii="Times New Roman" w:eastAsiaTheme="majorEastAsia" w:hAnsi="Times New Roman" w:cstheme="majorBidi"/>
          <w:b/>
          <w:sz w:val="32"/>
          <w:szCs w:val="32"/>
        </w:rPr>
      </w:pPr>
      <w:r w:rsidRPr="003D7102">
        <w:rPr>
          <w:rFonts w:ascii="Times" w:hAnsi="Times" w:cs="Times"/>
          <w:sz w:val="24"/>
          <w:szCs w:val="24"/>
        </w:rPr>
        <w:fldChar w:fldCharType="end"/>
      </w:r>
    </w:p>
    <w:p w14:paraId="36FE6686" w14:textId="77777777" w:rsidR="00C1768F" w:rsidRDefault="00494BD1">
      <w:pPr>
        <w:sectPr w:rsidR="00C1768F" w:rsidSect="00991B63">
          <w:footerReference w:type="even" r:id="rId8"/>
          <w:footerReference w:type="default" r:id="rId9"/>
          <w:pgSz w:w="11906" w:h="16838" w:code="9"/>
          <w:pgMar w:top="1418" w:right="1701" w:bottom="1418" w:left="2268" w:header="709" w:footer="709" w:gutter="0"/>
          <w:cols w:space="708"/>
          <w:docGrid w:linePitch="360"/>
        </w:sectPr>
      </w:pPr>
      <w:r>
        <w:br w:type="page"/>
      </w:r>
    </w:p>
    <w:p w14:paraId="77026C68" w14:textId="50325BF3" w:rsidR="00494BD1" w:rsidRDefault="00494BD1"/>
    <w:p w14:paraId="182C7D47" w14:textId="3CBD098A" w:rsidR="00C148DE" w:rsidRDefault="00AC02D7" w:rsidP="004029CC">
      <w:pPr>
        <w:pStyle w:val="Nadpis1"/>
        <w:numPr>
          <w:ilvl w:val="0"/>
          <w:numId w:val="0"/>
        </w:numPr>
        <w:ind w:left="360"/>
      </w:pPr>
      <w:bookmarkStart w:id="0" w:name="_Toc39360520"/>
      <w:r>
        <w:t>Úvod</w:t>
      </w:r>
      <w:bookmarkEnd w:id="0"/>
    </w:p>
    <w:p w14:paraId="752B3F7F" w14:textId="4E45D0C3" w:rsidR="006A6396" w:rsidRDefault="00401358" w:rsidP="00AC02D7">
      <w:pPr>
        <w:pStyle w:val="Bntext"/>
      </w:pPr>
      <w:r>
        <w:t xml:space="preserve">Ve své bakalářské práci se budu zabývat analýzou překladových verzí trilogie Terryho Pratchetta </w:t>
      </w:r>
      <w:r w:rsidRPr="00401358">
        <w:rPr>
          <w:i/>
          <w:iCs/>
        </w:rPr>
        <w:t>The Bromeliad</w:t>
      </w:r>
      <w:r>
        <w:rPr>
          <w:i/>
          <w:iCs/>
        </w:rPr>
        <w:t xml:space="preserve">. </w:t>
      </w:r>
      <w:r w:rsidR="006A6396">
        <w:t>Tato trilogie byla do češtiny přeložena dvěma překladateli, Janem Kantůrkem a Helenou Hrychovou.</w:t>
      </w:r>
    </w:p>
    <w:p w14:paraId="6766AD9E" w14:textId="02D51209" w:rsidR="003247C0" w:rsidRPr="006A6396" w:rsidRDefault="003247C0" w:rsidP="00AC02D7">
      <w:pPr>
        <w:pStyle w:val="Bntext"/>
      </w:pPr>
      <w:r>
        <w:t xml:space="preserve">Tato práce obsahuje </w:t>
      </w:r>
      <w:r w:rsidR="00597354">
        <w:t xml:space="preserve">teoretickou část, která čtenáři přibližuje </w:t>
      </w:r>
      <w:r w:rsidR="00401E77">
        <w:t xml:space="preserve">různé postoje k překladu, vysvětluje pojem výrazové posuny a uvádí základní informace k fantasy literatuře. Hlavními teoretickými podklady práce jsou knihy Dagmar Knittlové, Jiřího Levého, Zbyňka Fišera, </w:t>
      </w:r>
      <w:r w:rsidR="00187610">
        <w:t xml:space="preserve">Ivany Čeňkové, Terezy Dědinové </w:t>
      </w:r>
      <w:r w:rsidR="00640FFD">
        <w:t>a</w:t>
      </w:r>
      <w:r w:rsidR="00187610">
        <w:t xml:space="preserve"> Marie Čechové.</w:t>
      </w:r>
    </w:p>
    <w:p w14:paraId="10564117" w14:textId="6124039D" w:rsidR="002C7844" w:rsidRDefault="006B3E7D" w:rsidP="00AC02D7">
      <w:pPr>
        <w:pStyle w:val="Bntext"/>
      </w:pPr>
      <w:r>
        <w:t>V praktické části své práce</w:t>
      </w:r>
      <w:r w:rsidR="00640FFD">
        <w:t xml:space="preserve"> si jednotlivé příklady z analyzovaných textů rozdělím do tří jazykových rovin – rovin</w:t>
      </w:r>
      <w:r w:rsidR="00D44384">
        <w:t>y</w:t>
      </w:r>
      <w:r w:rsidR="00640FFD">
        <w:t xml:space="preserve"> grafick</w:t>
      </w:r>
      <w:r w:rsidR="00D44384">
        <w:t>é</w:t>
      </w:r>
      <w:r w:rsidR="00640FFD">
        <w:t>, lexikální a stylistick</w:t>
      </w:r>
      <w:r w:rsidR="00D44384">
        <w:t>é</w:t>
      </w:r>
      <w:r w:rsidR="00640FFD">
        <w:t xml:space="preserve"> – a v rámci každé z těchto rovin si na základě mnou vybraných příkladů vytvořím několik podkapitol</w:t>
      </w:r>
      <w:r w:rsidR="00C865A1">
        <w:t xml:space="preserve">, </w:t>
      </w:r>
      <w:r w:rsidR="002C7844">
        <w:t>ve kterých</w:t>
      </w:r>
      <w:r w:rsidR="00C865A1">
        <w:t xml:space="preserve"> se budu věnovat určitým charakteristikám textu</w:t>
      </w:r>
      <w:r w:rsidR="002C7844">
        <w:t xml:space="preserve"> spadající do dané roviny. Tyto charakteristiky jsou inspirovány výčtem vlastností textu, které ve své práci uvedli Leech a Short.</w:t>
      </w:r>
    </w:p>
    <w:p w14:paraId="3B23D776" w14:textId="0606A795" w:rsidR="00AC02D7" w:rsidRDefault="002C7844" w:rsidP="00AC02D7">
      <w:pPr>
        <w:pStyle w:val="Bntext"/>
      </w:pPr>
      <w:r>
        <w:t>U jednotlivých příkladů dále určím,</w:t>
      </w:r>
      <w:r w:rsidR="00C865A1">
        <w:t xml:space="preserve"> </w:t>
      </w:r>
      <w:r>
        <w:t>zda u překladových verzí dochází k některému z významových posunů, které ve své práci popsal Anton Popovič</w:t>
      </w:r>
      <w:r w:rsidR="00F07F97">
        <w:t>.</w:t>
      </w:r>
      <w:r>
        <w:t xml:space="preserve"> </w:t>
      </w:r>
      <w:r w:rsidR="00F07F97">
        <w:t>Jakmile budu mít shromážděná potřebná data,</w:t>
      </w:r>
      <w:r w:rsidR="006A6396">
        <w:t xml:space="preserve"> pokusím se </w:t>
      </w:r>
      <w:r w:rsidR="003247C0">
        <w:t>odpovědět na následující tři výzkumné otázky</w:t>
      </w:r>
      <w:r w:rsidR="006A6396">
        <w:t>:</w:t>
      </w:r>
    </w:p>
    <w:p w14:paraId="2BC6D92E" w14:textId="20C2012B" w:rsidR="006A6396" w:rsidRDefault="006A6396" w:rsidP="00AC02D7">
      <w:pPr>
        <w:pStyle w:val="Bntext"/>
      </w:pPr>
      <w:r>
        <w:t xml:space="preserve">1) </w:t>
      </w:r>
      <w:r w:rsidR="003247C0">
        <w:t>Má jeden z překladatelů</w:t>
      </w:r>
      <w:r>
        <w:t xml:space="preserve"> větší sklony </w:t>
      </w:r>
      <w:r w:rsidR="003247C0">
        <w:t>k výrazovým posunům?</w:t>
      </w:r>
    </w:p>
    <w:p w14:paraId="4330F2D8" w14:textId="798245B1" w:rsidR="003247C0" w:rsidRDefault="003247C0" w:rsidP="00AC02D7">
      <w:pPr>
        <w:pStyle w:val="Bntext"/>
      </w:pPr>
      <w:r>
        <w:t>2) Existuje jazyková rovina, na které u překladatelů dochází k většímu počtu výrazovým posunům?</w:t>
      </w:r>
    </w:p>
    <w:p w14:paraId="0F6CD266" w14:textId="63BE9B19" w:rsidR="003247C0" w:rsidRDefault="003247C0" w:rsidP="00AC02D7">
      <w:pPr>
        <w:pStyle w:val="Bntext"/>
      </w:pPr>
      <w:r>
        <w:t>3) Existuje určitý výrazový posun, který se v jejich pracích objevuje častěji než jiné posuny?</w:t>
      </w:r>
    </w:p>
    <w:p w14:paraId="2323461E" w14:textId="77777777" w:rsidR="003247C0" w:rsidRPr="00401358" w:rsidRDefault="003247C0" w:rsidP="00AC02D7">
      <w:pPr>
        <w:pStyle w:val="Bntext"/>
      </w:pPr>
    </w:p>
    <w:p w14:paraId="5B50CB4B" w14:textId="77777777" w:rsidR="00935204" w:rsidRDefault="00935204">
      <w:pPr>
        <w:rPr>
          <w:rFonts w:ascii="Times New Roman" w:eastAsiaTheme="majorEastAsia" w:hAnsi="Times New Roman" w:cstheme="majorBidi"/>
          <w:b/>
          <w:sz w:val="32"/>
          <w:szCs w:val="32"/>
        </w:rPr>
      </w:pPr>
      <w:r>
        <w:br w:type="page"/>
      </w:r>
    </w:p>
    <w:p w14:paraId="3C0076AE" w14:textId="1FC17276" w:rsidR="00E008C5" w:rsidRDefault="00E008C5" w:rsidP="004029CC">
      <w:pPr>
        <w:pStyle w:val="Nadpis1"/>
        <w:numPr>
          <w:ilvl w:val="0"/>
          <w:numId w:val="4"/>
        </w:numPr>
      </w:pPr>
      <w:bookmarkStart w:id="1" w:name="_Toc39360521"/>
      <w:r>
        <w:t>Teoretická část</w:t>
      </w:r>
      <w:bookmarkEnd w:id="1"/>
    </w:p>
    <w:p w14:paraId="4214561A" w14:textId="76EED8EC" w:rsidR="00721699" w:rsidRDefault="002E6283" w:rsidP="003D7102">
      <w:pPr>
        <w:pStyle w:val="Nadpis2"/>
      </w:pPr>
      <w:bookmarkStart w:id="2" w:name="_Toc39360522"/>
      <w:r>
        <w:t>Překlad a překladatel</w:t>
      </w:r>
      <w:bookmarkEnd w:id="2"/>
    </w:p>
    <w:p w14:paraId="0DF5385E" w14:textId="0DFAC808" w:rsidR="00076336" w:rsidRDefault="00721699" w:rsidP="00377BC8">
      <w:pPr>
        <w:pStyle w:val="Bntext"/>
      </w:pPr>
      <w:r>
        <w:t xml:space="preserve">Pojmy „překlad“ a „překládání“ jsou často v očích veřejnosti pouhým označením převodu informací z jednoho jazyka do druhého. </w:t>
      </w:r>
      <w:r w:rsidR="005649C6">
        <w:t>Při stanovení definice překladu jej však musíme nejdříve odlišit od pojmu „tlumočení“.</w:t>
      </w:r>
      <w:r w:rsidR="004130FF">
        <w:t xml:space="preserve"> Čeňková popisuje tlumočení jako nepřímou </w:t>
      </w:r>
      <w:r w:rsidR="00417FA7">
        <w:t xml:space="preserve">verbální </w:t>
      </w:r>
      <w:r w:rsidR="004130FF">
        <w:t xml:space="preserve">komunikaci mezi </w:t>
      </w:r>
      <w:r w:rsidR="00417FA7">
        <w:t>mluvčím a adresátem, kteří nemluví společným jazykem, přičemž tato konverzace je umožněna díky prostředníkovi</w:t>
      </w:r>
      <w:r w:rsidR="00A45CBC">
        <w:t xml:space="preserve">, který ovládá oba jazyky (Čeňková 2008, 11). </w:t>
      </w:r>
      <w:r w:rsidR="00076336">
        <w:t>Výstupem činnosti překladatele pak není mluvený projev, ale psaný text.</w:t>
      </w:r>
      <w:r w:rsidR="00377BC8">
        <w:t xml:space="preserve"> </w:t>
      </w:r>
      <w:r w:rsidR="001003A3">
        <w:t>Munday dále uvádí, že slovo „překlad“ má samo o sobě tři různé významy, a sice vědní obor, výsledný produkt překladatelovy činnosti a činnost samotnou (Munday</w:t>
      </w:r>
      <w:r w:rsidR="00FE2E90">
        <w:t xml:space="preserve"> 2008</w:t>
      </w:r>
      <w:r w:rsidR="001003A3">
        <w:t>, 8).</w:t>
      </w:r>
    </w:p>
    <w:p w14:paraId="7C951143" w14:textId="274E43E9" w:rsidR="00377BC8" w:rsidRDefault="004A4B2D" w:rsidP="00377BC8">
      <w:pPr>
        <w:pStyle w:val="Bntext"/>
      </w:pPr>
      <w:r>
        <w:t xml:space="preserve">U překladu je dále nutno říct, že ne vždy se nutně jedná o převod z jednoho jazyka do druhého. Jakobson ve své eseji </w:t>
      </w:r>
      <w:r w:rsidRPr="004A4B2D">
        <w:rPr>
          <w:i/>
          <w:iCs/>
        </w:rPr>
        <w:t>On Linguistic Aspects of Translation</w:t>
      </w:r>
      <w:r>
        <w:t xml:space="preserve"> rozlišuje tři různé druhy překladu:</w:t>
      </w:r>
    </w:p>
    <w:p w14:paraId="00900B61" w14:textId="104979C5" w:rsidR="004A4B2D" w:rsidRDefault="004A4B2D" w:rsidP="00377BC8">
      <w:pPr>
        <w:pStyle w:val="Bntext"/>
      </w:pPr>
      <w:r>
        <w:t xml:space="preserve">a) </w:t>
      </w:r>
      <w:r w:rsidR="00E32C76">
        <w:t>intralingual translation (vnitrojazykový překlad) – překlad v rámci jednoho jazyka, například pomocí popisu jinými slovy</w:t>
      </w:r>
    </w:p>
    <w:p w14:paraId="6DD1219A" w14:textId="12F385D9" w:rsidR="00E32C76" w:rsidRDefault="00E32C76" w:rsidP="00377BC8">
      <w:pPr>
        <w:pStyle w:val="Bntext"/>
      </w:pPr>
      <w:r>
        <w:t>b) interlingual translation (mezijazykový překlad) – převod informace z výchozího jazyka (VJ) do jazyka cílového (CJ)</w:t>
      </w:r>
    </w:p>
    <w:p w14:paraId="23628154" w14:textId="202DDF96" w:rsidR="00E32C76" w:rsidRDefault="00E32C76" w:rsidP="00377BC8">
      <w:pPr>
        <w:pStyle w:val="Bntext"/>
      </w:pPr>
      <w:r>
        <w:t xml:space="preserve">c) intersemiotic translation (intersémiotický překlad) – </w:t>
      </w:r>
      <w:r w:rsidR="00152034">
        <w:t>převod informace z jednoho znakového systému do druhého (např. zápis pomocí symbolů, čísel nebo značek) (Jakobson 1959, 233)</w:t>
      </w:r>
      <w:r w:rsidR="00A11902">
        <w:t>.</w:t>
      </w:r>
    </w:p>
    <w:p w14:paraId="696F0DF9" w14:textId="4404D4BD" w:rsidR="000A2664" w:rsidRDefault="00174813" w:rsidP="008E3AD7">
      <w:pPr>
        <w:pStyle w:val="Bntext"/>
      </w:pPr>
      <w:r>
        <w:t xml:space="preserve">Pozorováním překladatelského procesu a jeho výstupu se zabývá vědní disciplína s názvem translatologie, česky také známá jako teorie překladu. </w:t>
      </w:r>
      <w:r w:rsidR="00D01312">
        <w:t>Čeňková uvádí, že teorie překladu se nezabývá hodnocením jeho kvality, neboť to spadá pod jinou disciplínu, a sice kritiku překladu (Čeňková 2008, 11).</w:t>
      </w:r>
      <w:r w:rsidR="005477D2">
        <w:t xml:space="preserve"> V </w:t>
      </w:r>
      <w:r w:rsidR="00643DDC">
        <w:t>jejím</w:t>
      </w:r>
      <w:r w:rsidR="005477D2">
        <w:t xml:space="preserve"> tvrzení ji podporuje i Fišer, který říká, že cílem teoretika není popsání </w:t>
      </w:r>
      <w:r w:rsidR="005E3485">
        <w:t xml:space="preserve">všech </w:t>
      </w:r>
      <w:r w:rsidR="005477D2">
        <w:t>problematických míst překladu</w:t>
      </w:r>
      <w:r w:rsidR="005E3485">
        <w:t xml:space="preserve">, ale spíše určení situací, které překladateli umožňují kreativní </w:t>
      </w:r>
      <w:r w:rsidR="005D3729">
        <w:t>postup</w:t>
      </w:r>
      <w:r w:rsidR="005E3485">
        <w:t xml:space="preserve"> (Fišer 2009, 11</w:t>
      </w:r>
      <w:r w:rsidR="00167AAC">
        <w:t>–</w:t>
      </w:r>
      <w:r w:rsidR="005E3485">
        <w:t>12).</w:t>
      </w:r>
    </w:p>
    <w:p w14:paraId="6D4CD3DF" w14:textId="46680EC0" w:rsidR="00870C4C" w:rsidRDefault="00272034" w:rsidP="00870C4C">
      <w:pPr>
        <w:pStyle w:val="Bntext"/>
      </w:pPr>
      <w:r>
        <w:t>Fišer ve své práci dále definuje tzv. kreativní překlad, který „</w:t>
      </w:r>
      <w:r w:rsidRPr="00272034">
        <w:t>vychází z možností výchozího textu, daných věcnými a estetickými, kulturními a komunikačními informacemi, a který respektuje konkrétní komunikační funkci, resp. ilokuční strukturu vytvořeného překladu, jakou bude text hypoteticky naplňovat v cílovém prostředí</w:t>
      </w:r>
      <w:r>
        <w:t>“</w:t>
      </w:r>
      <w:r w:rsidR="003617CA">
        <w:t xml:space="preserve"> (Fišer 2009, 27).</w:t>
      </w:r>
      <w:r w:rsidR="00566FFA">
        <w:t xml:space="preserve"> Jinými slovy je kreativní překlad úspěšným převodem informací, který zároveň bere ohled na cílového čtenáře, jeho znalosti a kulturu.</w:t>
      </w:r>
      <w:r w:rsidR="00870C4C">
        <w:t xml:space="preserve"> Podobnou definici nabízí i Popovič, který uvádí, že </w:t>
      </w:r>
      <w:r w:rsidR="00592503">
        <w:t xml:space="preserve">překlad není pouhou výměnou slov </w:t>
      </w:r>
      <w:r w:rsidR="003D2B06">
        <w:t>na základě gramatických pravidel</w:t>
      </w:r>
      <w:r w:rsidR="00E4062F">
        <w:t>, ale že slova v určitém kontextu mají mezi sebou vztah na stylistické úrovni, díky čemuž můžeme poznat rozdíl mezi lidským a strojovým překladem (Popovič 1975, 102-103)</w:t>
      </w:r>
    </w:p>
    <w:p w14:paraId="407ABD37" w14:textId="57E2A9F5" w:rsidR="00566FFA" w:rsidRDefault="00566FFA" w:rsidP="008E3AD7">
      <w:pPr>
        <w:pStyle w:val="Bntext"/>
      </w:pPr>
      <w:r>
        <w:t>Máme-li se na teoretické rovině věnovat i překladateli, určeme si nejdříve, kdo se v roli překladatele může octnout. Fišer uvádí, že kromě profesionál</w:t>
      </w:r>
      <w:r w:rsidR="00294076">
        <w:t>ních překladatelů</w:t>
      </w:r>
      <w:r>
        <w:t xml:space="preserve"> se překladu věnují také lidé s odborným vzděláním v překládaném oboru, básníci nebo lidé zaměstnaní jako korespondentky, tajemníci nebo sekretářky</w:t>
      </w:r>
      <w:r w:rsidR="001D2C45">
        <w:t xml:space="preserve"> (Fišer 2009, 28-29)</w:t>
      </w:r>
      <w:r>
        <w:t>.</w:t>
      </w:r>
      <w:r w:rsidR="007F6E10">
        <w:t xml:space="preserve"> </w:t>
      </w:r>
      <w:r w:rsidR="00C22F60">
        <w:t xml:space="preserve">Je tedy jasné, že odborné vzdělání není pro kariéru překladatele absolutní nutností. I přesto však existují vlastnosti, kterými by měl kvalitní překladatel disponovat. </w:t>
      </w:r>
      <w:r w:rsidR="00580EDE">
        <w:t>Fišer mezi tyto vlastnosti uvádí znalost obou jazyků, schopnost text analyzovat a interpretovat</w:t>
      </w:r>
      <w:r w:rsidR="000C3EA4">
        <w:t>, a především text vytvořit (Fišer 2009, 30). Kromě těchto vlastností</w:t>
      </w:r>
      <w:r w:rsidR="00C22F60">
        <w:t xml:space="preserve"> </w:t>
      </w:r>
      <w:r w:rsidR="00545921">
        <w:t xml:space="preserve">pak </w:t>
      </w:r>
      <w:r w:rsidR="00643DDC">
        <w:t>uvádí i další věci</w:t>
      </w:r>
      <w:r w:rsidR="00545921">
        <w:t>, kter</w:t>
      </w:r>
      <w:r w:rsidR="00643DDC">
        <w:t>ými</w:t>
      </w:r>
      <w:r w:rsidR="00545921">
        <w:t xml:space="preserve"> by měl správný překladatel </w:t>
      </w:r>
      <w:r w:rsidR="00643DDC">
        <w:t>disponovat</w:t>
      </w:r>
      <w:r w:rsidR="00545921">
        <w:t xml:space="preserve">. Uvádí zde dlouhodobé vzdělání, případně sebevzdělávání, překladatelskou praxi, sociální a rešeršní dovednosti, schopnost zpracovat text po typografické stránce, </w:t>
      </w:r>
      <w:r w:rsidR="00C77962">
        <w:t>schopnost plánovat a kulturní kompetenci (Fišer 2009, 30).</w:t>
      </w:r>
    </w:p>
    <w:p w14:paraId="36AC179D" w14:textId="61FEBFC6" w:rsidR="00444CB0" w:rsidRDefault="00134D06" w:rsidP="008E3AD7">
      <w:pPr>
        <w:pStyle w:val="Bntext"/>
      </w:pPr>
      <w:r>
        <w:t>Podle Popoviče je překladatel současně víc</w:t>
      </w:r>
      <w:r w:rsidR="00643DDC">
        <w:t>e</w:t>
      </w:r>
      <w:r>
        <w:t xml:space="preserve"> i m</w:t>
      </w:r>
      <w:r w:rsidR="00643DDC">
        <w:t>éně</w:t>
      </w:r>
      <w:r>
        <w:t xml:space="preserve"> než samotný autor. M</w:t>
      </w:r>
      <w:r w:rsidR="00643DDC">
        <w:t>éně</w:t>
      </w:r>
      <w:r>
        <w:t>, neboť jeho umění je vůči autorovi sekundární, a víc</w:t>
      </w:r>
      <w:r w:rsidR="00643DDC">
        <w:t>e</w:t>
      </w:r>
      <w:r>
        <w:t>, neboť se v rámci své práce musí svými dovednostmi vyrovnat všem autorům, které překládá (Popovič 1975, 51). Autor má také vůči překladateli tu výhodu, že ho v jeho tvorbě nic neomezuje a má naprosto volnou ruku, zatímco překladatel je závislý na té skutečnosti, kterou autor prezentuje ve svém díle a od které se může odchýlit pouze tehdy, vyžadují-li to interpretační reálie textu (Popovič 1975, 51).</w:t>
      </w:r>
    </w:p>
    <w:p w14:paraId="1D23B677" w14:textId="77777777" w:rsidR="008E3AD7" w:rsidRDefault="008E3AD7" w:rsidP="008E3AD7">
      <w:pPr>
        <w:pStyle w:val="Bntext"/>
      </w:pPr>
    </w:p>
    <w:p w14:paraId="2ED964C4" w14:textId="08622C02" w:rsidR="00BC6413" w:rsidRDefault="001208C4" w:rsidP="003D7102">
      <w:pPr>
        <w:pStyle w:val="Nadpis2"/>
      </w:pPr>
      <w:r>
        <w:t xml:space="preserve"> </w:t>
      </w:r>
      <w:bookmarkStart w:id="3" w:name="_Toc39360523"/>
      <w:r>
        <w:t>Překlad jako proces</w:t>
      </w:r>
      <w:bookmarkEnd w:id="3"/>
    </w:p>
    <w:p w14:paraId="1F6A872C" w14:textId="5FCB368B" w:rsidR="00BC6413" w:rsidRDefault="00BC6413" w:rsidP="00BC6413">
      <w:pPr>
        <w:pStyle w:val="Bntext"/>
      </w:pPr>
      <w:r>
        <w:t>Fišer překladatelský proces popisuje jako „svébytný komunikační projev“</w:t>
      </w:r>
      <w:r w:rsidR="003617CA">
        <w:t xml:space="preserve"> (Fišer 2009, 11)</w:t>
      </w:r>
      <w:r w:rsidR="00167AAC">
        <w:t>.</w:t>
      </w:r>
      <w:r>
        <w:t xml:space="preserve"> Toto označení dále obhajuje tím, že překladatel musí ovládat několik různých postupů, které jsou potřeba k vytvoření takového překladu, který by zaručil úspěšný přenos informací</w:t>
      </w:r>
      <w:r w:rsidR="00534DF2">
        <w:t xml:space="preserve">. </w:t>
      </w:r>
      <w:r w:rsidR="00D01312">
        <w:t>Uvedl zde například komunikační, jazykové nebo literární postupy</w:t>
      </w:r>
      <w:r>
        <w:t xml:space="preserve"> (Fišer 2009, 11).</w:t>
      </w:r>
    </w:p>
    <w:p w14:paraId="5B242CC5" w14:textId="393EF7EF" w:rsidR="00511D96" w:rsidRDefault="00511D96" w:rsidP="00BC6413">
      <w:pPr>
        <w:pStyle w:val="Bntext"/>
      </w:pPr>
      <w:r>
        <w:t>Podle Fišera je jedním z očekávání příjemce překladu obdržení textu, který obsahuje naprosto stejné informace jako originál. Tvrdí však, že to</w:t>
      </w:r>
      <w:r w:rsidR="00167AAC">
        <w:t>to</w:t>
      </w:r>
      <w:r>
        <w:t xml:space="preserve"> očekávání je nereálné, neboť se nikdy nejedná o absolutní shodu informací, ale o obsažení většiny informací původního textu v textu cílovém. Cílem překladatele by tak </w:t>
      </w:r>
      <w:r w:rsidR="002B476A">
        <w:t xml:space="preserve">podle něj </w:t>
      </w:r>
      <w:r>
        <w:t xml:space="preserve">neměla být nulová obsahová odlišnost </w:t>
      </w:r>
      <w:r w:rsidR="002B476A">
        <w:t>od VT. Měl by se však snažit, aby obsahově-sémantické rozdíly mezi oběma texty byly co nejméně znatelné</w:t>
      </w:r>
      <w:r>
        <w:t xml:space="preserve"> (Fišer 2009, 15). </w:t>
      </w:r>
    </w:p>
    <w:p w14:paraId="516FC0E4" w14:textId="4F673378" w:rsidR="0094581B" w:rsidRDefault="0094581B" w:rsidP="00BC6413">
      <w:pPr>
        <w:pStyle w:val="Bntext"/>
      </w:pPr>
      <w:r>
        <w:t xml:space="preserve">Podle Christiane Nordové </w:t>
      </w:r>
      <w:r w:rsidR="00415F17">
        <w:t>většina teoretiků vnímá překlad jako dvou nebo třífázový proces</w:t>
      </w:r>
      <w:r w:rsidR="00A344DC">
        <w:t xml:space="preserve"> (Nord 2005, 34)</w:t>
      </w:r>
      <w:r w:rsidR="00415F17">
        <w:t>.</w:t>
      </w:r>
      <w:r w:rsidR="002C138A">
        <w:t xml:space="preserve"> Třífázový proces popisuje například Eugene Nida, </w:t>
      </w:r>
      <w:r w:rsidR="00B04F29">
        <w:t xml:space="preserve">který říká, že překladatel si nejdřív rozebere hlavní myšlenku VT do jednoduché podoby, poté ji převede do CJ, kde ji restrukturalizuje do </w:t>
      </w:r>
      <w:r w:rsidR="0057635C">
        <w:t xml:space="preserve">podoby </w:t>
      </w:r>
      <w:r w:rsidR="00B04F29">
        <w:t>CT (Nida 1975, 79-80)</w:t>
      </w:r>
      <w:r w:rsidR="00643DDC">
        <w:t>.</w:t>
      </w:r>
    </w:p>
    <w:p w14:paraId="0323D486" w14:textId="2E1460BA" w:rsidR="005D3729" w:rsidRDefault="00AE7E26" w:rsidP="00BC6413">
      <w:pPr>
        <w:pStyle w:val="Bntext"/>
      </w:pPr>
      <w:r>
        <w:t>Dalším teoretikem,</w:t>
      </w:r>
      <w:r w:rsidR="0083479B">
        <w:t xml:space="preserve"> tentokrát z českého prostředí,</w:t>
      </w:r>
      <w:r>
        <w:t xml:space="preserve"> který ve své prác</w:t>
      </w:r>
      <w:r w:rsidR="00643DDC">
        <w:t>i</w:t>
      </w:r>
      <w:r>
        <w:t xml:space="preserve"> mluví o třech fázích překladu, je </w:t>
      </w:r>
      <w:r w:rsidR="0094581B">
        <w:t>Jiří Levý</w:t>
      </w:r>
      <w:r>
        <w:t>. Levý</w:t>
      </w:r>
      <w:r w:rsidR="0094581B">
        <w:t xml:space="preserve"> překlad popisuje jako rozhodovací proces, při kterém je znění VT dešifrováno a poté přeformulováno do CJ (Levý 1983, 42)</w:t>
      </w:r>
      <w:r w:rsidR="004A5146">
        <w:t>.</w:t>
      </w:r>
      <w:r w:rsidR="0094581B">
        <w:t xml:space="preserve"> </w:t>
      </w:r>
      <w:r w:rsidR="002E6283">
        <w:t>I z toho důvodu se Levý rozhodl</w:t>
      </w:r>
      <w:r w:rsidR="00643DDC">
        <w:t xml:space="preserve"> v pozdějším vydání své knihy</w:t>
      </w:r>
      <w:r w:rsidR="002E6283">
        <w:t xml:space="preserve"> tři fáze překladatelského procesu pojmenovat následovně</w:t>
      </w:r>
      <w:r w:rsidR="005D3729">
        <w:t>:</w:t>
      </w:r>
    </w:p>
    <w:p w14:paraId="2FD8F25D" w14:textId="4F281253" w:rsidR="005D3729" w:rsidRDefault="005D3729" w:rsidP="00BC6413">
      <w:pPr>
        <w:pStyle w:val="Bntext"/>
      </w:pPr>
      <w:r>
        <w:t xml:space="preserve">a) </w:t>
      </w:r>
      <w:r w:rsidR="00EF300B">
        <w:t>pochopení předlohy</w:t>
      </w:r>
    </w:p>
    <w:p w14:paraId="4F53D9FC" w14:textId="7619D9E6" w:rsidR="00EF300B" w:rsidRDefault="00EF300B" w:rsidP="00BC6413">
      <w:pPr>
        <w:pStyle w:val="Bntext"/>
      </w:pPr>
      <w:r>
        <w:t>b) interpretace předlohy</w:t>
      </w:r>
    </w:p>
    <w:p w14:paraId="58C93767" w14:textId="26B2DD38" w:rsidR="00EF300B" w:rsidRDefault="00EF300B" w:rsidP="00BC6413">
      <w:pPr>
        <w:pStyle w:val="Bntext"/>
      </w:pPr>
      <w:r>
        <w:t>c) přestylizování předlohy</w:t>
      </w:r>
      <w:r w:rsidR="00511D96">
        <w:t xml:space="preserve"> (Levý 1998, 53)</w:t>
      </w:r>
    </w:p>
    <w:p w14:paraId="36DD6A69" w14:textId="11E0E679" w:rsidR="007D5280" w:rsidRDefault="007D5280" w:rsidP="00BC6413">
      <w:pPr>
        <w:pStyle w:val="Bntext"/>
      </w:pPr>
      <w:r>
        <w:t xml:space="preserve">Vidíme zde, že VT musí nejprve projít interpretací a </w:t>
      </w:r>
      <w:r w:rsidR="0094581B">
        <w:t>poté ještě přestylizováním, kdy během těchto kroků může dojít k určitým posunům.</w:t>
      </w:r>
      <w:r w:rsidR="0012238A">
        <w:t xml:space="preserve"> Systém výrazových posunů u překladu ve své práci zachytil slovenský teoretik Anton Popovič, jehož práci se věnuji v následující podkapitole.</w:t>
      </w:r>
    </w:p>
    <w:p w14:paraId="7C0E23EC" w14:textId="77777777" w:rsidR="00E952E4" w:rsidRDefault="00E952E4" w:rsidP="009418C3">
      <w:pPr>
        <w:pStyle w:val="Bntext"/>
        <w:ind w:firstLine="0"/>
      </w:pPr>
    </w:p>
    <w:p w14:paraId="48265F3C" w14:textId="3FBA4FEF" w:rsidR="00612134" w:rsidRDefault="001F01CF" w:rsidP="003D7102">
      <w:pPr>
        <w:pStyle w:val="Nadpis2"/>
      </w:pPr>
      <w:bookmarkStart w:id="4" w:name="_Toc39360524"/>
      <w:r>
        <w:t>Výrazové posuny</w:t>
      </w:r>
      <w:bookmarkEnd w:id="4"/>
    </w:p>
    <w:p w14:paraId="15A03975" w14:textId="34510C0A" w:rsidR="00612134" w:rsidRDefault="00E952E4" w:rsidP="00612134">
      <w:pPr>
        <w:pStyle w:val="Bntext"/>
      </w:pPr>
      <w:r>
        <w:t xml:space="preserve">Anton Popovič ve svém díle popisuje výrazové posuny jako změny, ke kterým při překladu dochází v CT vzhledem k VT (1975, 118). </w:t>
      </w:r>
      <w:r w:rsidR="00A92BFA">
        <w:t>Dále se zde vyhrazuje vůči stavění dvou druhů překladu – překladu volného a věrného – jako protikladů, a to z toho důvodu, že překladatel se často musí uchýlit k určitým změnám oproti originálu (a být tím pádem méně věrný formě VT), aby mohl lépe převést celkovou myšlenku textu (a být tím pádem věrnější VT jako celku) (1975, 121).</w:t>
      </w:r>
      <w:r w:rsidR="008A6749">
        <w:t xml:space="preserve"> </w:t>
      </w:r>
      <w:r>
        <w:t xml:space="preserve"> </w:t>
      </w:r>
    </w:p>
    <w:p w14:paraId="32D44291" w14:textId="699961EF" w:rsidR="00024D55" w:rsidRDefault="00920ABB" w:rsidP="00167AAC">
      <w:pPr>
        <w:pStyle w:val="Bntext"/>
      </w:pPr>
      <w:r>
        <w:t>Popovič ve své práci představuje dva různé pohledy na překlad, a sice překladatelský optimismus a pesimismus. Překladatelský pesimismus vyjadřuje nemožnost plně zopakovat vytvoření VT, kdy veškeré pokusy o jeho plnou rekonstrukci v konečném důsledku selžou. Překladatelský optimismus však spoléhá na to, že jakýkoliv znak může být přetvořen pomocí znaku jiného, přičemž se zde počítá s určitými posuny. Právě souhra těchto dvou pohledů nám umožní najít v překladu místa, která jsou citlivá na adekvátnost</w:t>
      </w:r>
      <w:r w:rsidR="00856518">
        <w:t>,</w:t>
      </w:r>
      <w:r>
        <w:t xml:space="preserve"> a určit, k jakým posunům zde dochází (Popovič 1975, 13-14).</w:t>
      </w:r>
    </w:p>
    <w:p w14:paraId="7EEE931E" w14:textId="3C4EED0F" w:rsidR="00024D55" w:rsidRDefault="00024D55" w:rsidP="003D7102">
      <w:pPr>
        <w:pStyle w:val="Nadpis3"/>
        <w:ind w:hanging="504"/>
      </w:pPr>
      <w:bookmarkStart w:id="5" w:name="_Toc39360525"/>
      <w:r>
        <w:t>Makrostylistická a mikrostylistická úroveň</w:t>
      </w:r>
      <w:bookmarkEnd w:id="5"/>
      <w:r>
        <w:t xml:space="preserve"> </w:t>
      </w:r>
    </w:p>
    <w:p w14:paraId="6C4154B0" w14:textId="3AE92D1E" w:rsidR="002B68A4" w:rsidRDefault="002B68A4" w:rsidP="00612134">
      <w:pPr>
        <w:pStyle w:val="Bntext"/>
      </w:pPr>
      <w:r>
        <w:t>Popovič dále určuje, že teorie překladu se v případě výrazových posunů neza</w:t>
      </w:r>
      <w:r w:rsidR="00856518">
        <w:t>obírá</w:t>
      </w:r>
      <w:r>
        <w:t xml:space="preserve"> ani tak výčtem problematických míst, jako spíše návrhy na alternativní řešení, neboť se snaží především překonat rozdíly mezi jazyky (Popovič 1975, 14-15). </w:t>
      </w:r>
      <w:r w:rsidR="005870DD">
        <w:t xml:space="preserve">Tyto rozdíly můžeme </w:t>
      </w:r>
      <w:r w:rsidR="00ED2704">
        <w:t xml:space="preserve">podle něj </w:t>
      </w:r>
      <w:r w:rsidR="005870DD">
        <w:t>pozorovat na dvou různých úrovních, a sice na úrovni makrostylistické a mikrostylistické</w:t>
      </w:r>
      <w:r w:rsidR="00ED2704">
        <w:t>.</w:t>
      </w:r>
      <w:r w:rsidR="00545019">
        <w:t xml:space="preserve"> Ty popisuje následovně: „</w:t>
      </w:r>
      <w:r w:rsidR="00545019" w:rsidRPr="002C1259">
        <w:rPr>
          <w:lang w:val="sk-SK"/>
        </w:rPr>
        <w:t>Tzv. makroštylistika je štylistikou témy, nadv</w:t>
      </w:r>
      <w:r w:rsidR="002C1259">
        <w:rPr>
          <w:lang w:val="sk-SK"/>
        </w:rPr>
        <w:t>e</w:t>
      </w:r>
      <w:r w:rsidR="00545019" w:rsidRPr="002C1259">
        <w:rPr>
          <w:lang w:val="sk-SK"/>
        </w:rPr>
        <w:t xml:space="preserve">tného pásma, kompozície, a tzv. mikroštylistika diela sleduje štylistiku nižších plánov, </w:t>
      </w:r>
      <w:r w:rsidR="002C1259" w:rsidRPr="002C1259">
        <w:rPr>
          <w:lang w:val="sk-SK"/>
        </w:rPr>
        <w:t>prev</w:t>
      </w:r>
      <w:r w:rsidR="002C1259">
        <w:rPr>
          <w:lang w:val="sk-SK"/>
        </w:rPr>
        <w:t>a</w:t>
      </w:r>
      <w:r w:rsidR="002C1259" w:rsidRPr="002C1259">
        <w:rPr>
          <w:lang w:val="sk-SK"/>
        </w:rPr>
        <w:t>žne</w:t>
      </w:r>
      <w:r w:rsidR="00545019" w:rsidRPr="002C1259">
        <w:rPr>
          <w:lang w:val="sk-SK"/>
        </w:rPr>
        <w:t xml:space="preserve"> jazykových</w:t>
      </w:r>
      <w:r w:rsidR="002C1259" w:rsidRPr="002C1259">
        <w:rPr>
          <w:lang w:val="sk-SK"/>
        </w:rPr>
        <w:t xml:space="preserve"> – od roviny vety až po pomenovania</w:t>
      </w:r>
      <w:r w:rsidR="00545019">
        <w:t>“</w:t>
      </w:r>
      <w:r w:rsidR="00D70FB7">
        <w:t xml:space="preserve"> (Popovič 1975, 104-105).</w:t>
      </w:r>
      <w:r w:rsidR="00563B51">
        <w:t xml:space="preserve"> Dále uvádí, že pro překladatele jsou nejdůležitější rozhodnutí v rámci mikrostylistiky, neboť makrostylistické prvky nespadají do procesu překladu (Popovič 1975, 122).</w:t>
      </w:r>
    </w:p>
    <w:p w14:paraId="3AC882CA" w14:textId="6D5EDF1D" w:rsidR="004178B8" w:rsidRDefault="00E707EA" w:rsidP="00612134">
      <w:pPr>
        <w:pStyle w:val="Bntext"/>
      </w:pPr>
      <w:r>
        <w:t>Popovič uvádí tři základní typy posunů, které se mohou vyskytnout na makrostylistické úrovni díla:</w:t>
      </w:r>
    </w:p>
    <w:p w14:paraId="6BA24FF9" w14:textId="2447B759" w:rsidR="00B52796" w:rsidRDefault="00B52796" w:rsidP="00B52796">
      <w:pPr>
        <w:pStyle w:val="Bntext"/>
        <w:ind w:left="709" w:firstLine="0"/>
      </w:pPr>
      <w:r>
        <w:t>a) aktualizace (posuny týkající se času výpovědi, zobrazovaného světa nebo historického času)</w:t>
      </w:r>
      <w:r w:rsidR="00643DDC">
        <w:t>;</w:t>
      </w:r>
    </w:p>
    <w:p w14:paraId="5B5F24B3" w14:textId="6E519165" w:rsidR="00B52796" w:rsidRDefault="00B52796" w:rsidP="00B52796">
      <w:pPr>
        <w:pStyle w:val="Bntext"/>
        <w:ind w:left="709" w:firstLine="0"/>
      </w:pPr>
      <w:r>
        <w:t>b) lokalizace (posuny týkající se místa díla – zasazení děje do prostředí známé cílové kultuře)</w:t>
      </w:r>
      <w:r w:rsidR="00643DDC">
        <w:t>;</w:t>
      </w:r>
    </w:p>
    <w:p w14:paraId="18641EDF" w14:textId="4A43B525" w:rsidR="00B52796" w:rsidRDefault="00B52796" w:rsidP="00612134">
      <w:pPr>
        <w:pStyle w:val="Bntext"/>
      </w:pPr>
      <w:r>
        <w:t>c) adaptace (posuny týkající se postav nebo reálií)</w:t>
      </w:r>
      <w:r w:rsidR="00643DDC">
        <w:t>.</w:t>
      </w:r>
      <w:r>
        <w:t xml:space="preserve"> (Popovič 1975, 122)</w:t>
      </w:r>
    </w:p>
    <w:p w14:paraId="048F308D" w14:textId="04463C63" w:rsidR="00B52796" w:rsidRDefault="00B52796" w:rsidP="00612134">
      <w:pPr>
        <w:pStyle w:val="Bntext"/>
      </w:pPr>
    </w:p>
    <w:p w14:paraId="1587470F" w14:textId="6C0932AB" w:rsidR="00B52796" w:rsidRDefault="00A938BD" w:rsidP="00612134">
      <w:pPr>
        <w:pStyle w:val="Bntext"/>
      </w:pPr>
      <w:r>
        <w:t>Posuny na mikrostylické úrovni pak uvádí následovné:</w:t>
      </w:r>
    </w:p>
    <w:p w14:paraId="37E9CA40" w14:textId="2289242F" w:rsidR="00A938BD" w:rsidRDefault="00A938BD" w:rsidP="00612134">
      <w:pPr>
        <w:pStyle w:val="Bntext"/>
      </w:pPr>
      <w:r>
        <w:t>a) výrazové zesilňování (větší expresivita než u originálu)</w:t>
      </w:r>
      <w:r w:rsidR="00643DDC">
        <w:t>;</w:t>
      </w:r>
    </w:p>
    <w:p w14:paraId="623C0E0D" w14:textId="39C27555" w:rsidR="00A938BD" w:rsidRDefault="00A938BD" w:rsidP="00612134">
      <w:pPr>
        <w:pStyle w:val="Bntext"/>
      </w:pPr>
      <w:r>
        <w:tab/>
        <w:t>1) výrazová typizace (zdůraznění typických rysů originálního díla)</w:t>
      </w:r>
      <w:r w:rsidR="00643DDC">
        <w:t>;</w:t>
      </w:r>
    </w:p>
    <w:p w14:paraId="21CEFA07" w14:textId="741C1026" w:rsidR="00A938BD" w:rsidRDefault="00A938BD" w:rsidP="00596D9E">
      <w:pPr>
        <w:pStyle w:val="Bntext"/>
        <w:ind w:left="1361" w:firstLine="0"/>
      </w:pPr>
      <w:r>
        <w:tab/>
        <w:t>2) výrazová individualizace (zdůraznění typického vyjadřování překladatele)</w:t>
      </w:r>
      <w:r w:rsidR="00643DDC">
        <w:t>;</w:t>
      </w:r>
    </w:p>
    <w:p w14:paraId="6A61A1A8" w14:textId="73A46C93" w:rsidR="00A938BD" w:rsidRDefault="00A938BD" w:rsidP="00612134">
      <w:pPr>
        <w:pStyle w:val="Bntext"/>
      </w:pPr>
      <w:r>
        <w:t>b) výrazová shoda (adekvátní převod významu originálního díla)</w:t>
      </w:r>
      <w:r w:rsidR="00643DDC">
        <w:t>;</w:t>
      </w:r>
    </w:p>
    <w:p w14:paraId="052A69D2" w14:textId="05E63D77" w:rsidR="00B52796" w:rsidRDefault="00A938BD" w:rsidP="00596D9E">
      <w:pPr>
        <w:pStyle w:val="Bntext"/>
        <w:ind w:left="1361" w:firstLine="0"/>
      </w:pPr>
      <w:r>
        <w:tab/>
        <w:t>1) výrazová substituce (nahrazení nepřeložitelných výrazových prvků, jako jsou idiomy nebo ustálená slovní spojení výrazovými prvky, které jsou ustálené v cílovém jazyce)</w:t>
      </w:r>
      <w:r w:rsidR="00643DDC">
        <w:t>;</w:t>
      </w:r>
    </w:p>
    <w:p w14:paraId="48F0089C" w14:textId="6CD0ADA8" w:rsidR="00A938BD" w:rsidRDefault="00A938BD" w:rsidP="00596D9E">
      <w:pPr>
        <w:pStyle w:val="Bntext"/>
        <w:ind w:left="1361" w:firstLine="0"/>
      </w:pPr>
      <w:r>
        <w:tab/>
        <w:t>2) výrazová záměna (opis nepřeložitelných výrazových prvků a následné obohacení textu na jiném místě, aby se zachovala výrazová hodnota díla)</w:t>
      </w:r>
      <w:r w:rsidR="00643DDC">
        <w:t>;</w:t>
      </w:r>
    </w:p>
    <w:p w14:paraId="4A7ED3A5" w14:textId="1167C88B" w:rsidR="00A938BD" w:rsidRDefault="00A938BD" w:rsidP="00612134">
      <w:pPr>
        <w:pStyle w:val="Bntext"/>
      </w:pPr>
      <w:r>
        <w:t>c) výrazové zeslabování</w:t>
      </w:r>
      <w:r w:rsidR="00643DDC">
        <w:t>;</w:t>
      </w:r>
    </w:p>
    <w:p w14:paraId="332F0535" w14:textId="5585489F" w:rsidR="00A938BD" w:rsidRDefault="00A938BD" w:rsidP="00596D9E">
      <w:pPr>
        <w:pStyle w:val="Bntext"/>
        <w:ind w:left="1361" w:firstLine="0"/>
      </w:pPr>
      <w:r>
        <w:tab/>
        <w:t xml:space="preserve">1) </w:t>
      </w:r>
      <w:r w:rsidR="00B54D4E">
        <w:t>výrazová nivelizace (volba implicitnějšího výrazu než v originálním textu)</w:t>
      </w:r>
      <w:r w:rsidR="00643DDC">
        <w:t>;</w:t>
      </w:r>
    </w:p>
    <w:p w14:paraId="27FB0C91" w14:textId="1E74BB7B" w:rsidR="00E707EA" w:rsidRDefault="00B54D4E" w:rsidP="003D7102">
      <w:pPr>
        <w:pStyle w:val="Bntext"/>
        <w:ind w:left="1361" w:firstLine="0"/>
      </w:pPr>
      <w:r>
        <w:tab/>
        <w:t>2) výrazová ztráta (vypuštění typického výrazového prvku, protože v překladu tento výraz nemá ekvivalent)</w:t>
      </w:r>
      <w:r w:rsidR="00643DDC">
        <w:t>.</w:t>
      </w:r>
      <w:r w:rsidR="0082556E">
        <w:t xml:space="preserve"> (Popovič 1975, 123)</w:t>
      </w:r>
    </w:p>
    <w:p w14:paraId="6E0D3550" w14:textId="2472BC49" w:rsidR="00BA3E52" w:rsidRDefault="001F01CF" w:rsidP="003D7102">
      <w:pPr>
        <w:pStyle w:val="Nadpis2"/>
      </w:pPr>
      <w:bookmarkStart w:id="6" w:name="_Toc39360526"/>
      <w:r>
        <w:t>Trilogie The Bromeliad</w:t>
      </w:r>
      <w:bookmarkEnd w:id="6"/>
    </w:p>
    <w:p w14:paraId="4195BBBE" w14:textId="63D7E1F7" w:rsidR="00BA3E52" w:rsidRDefault="00DD6CDF">
      <w:pPr>
        <w:pStyle w:val="Bntext"/>
      </w:pPr>
      <w:r w:rsidRPr="00064D08">
        <w:rPr>
          <w:i/>
          <w:iCs/>
        </w:rPr>
        <w:t>The Bromeliad</w:t>
      </w:r>
      <w:r>
        <w:t xml:space="preserve">, často označovaná také jako </w:t>
      </w:r>
      <w:r w:rsidRPr="00064D08">
        <w:rPr>
          <w:i/>
          <w:iCs/>
        </w:rPr>
        <w:t>The Bromeliad Trilogy</w:t>
      </w:r>
      <w:r>
        <w:t xml:space="preserve"> nebo </w:t>
      </w:r>
      <w:r w:rsidRPr="00064D08">
        <w:rPr>
          <w:i/>
          <w:iCs/>
        </w:rPr>
        <w:t>The Nome Trilogy</w:t>
      </w:r>
      <w:r w:rsidR="00856518">
        <w:rPr>
          <w:i/>
          <w:iCs/>
        </w:rPr>
        <w:t>,</w:t>
      </w:r>
      <w:r>
        <w:t xml:space="preserve"> je humorná fantasy trilogie britského spisovatele Terryho Pratchetta. Skládá se ze tří knih s názvy </w:t>
      </w:r>
      <w:r w:rsidRPr="00064D08">
        <w:rPr>
          <w:i/>
          <w:iCs/>
        </w:rPr>
        <w:t>Truckers</w:t>
      </w:r>
      <w:r w:rsidR="00064D08">
        <w:t xml:space="preserve"> (1989)</w:t>
      </w:r>
      <w:r>
        <w:t xml:space="preserve">, </w:t>
      </w:r>
      <w:r w:rsidRPr="00064D08">
        <w:rPr>
          <w:i/>
          <w:iCs/>
        </w:rPr>
        <w:t>Diggers</w:t>
      </w:r>
      <w:r w:rsidR="00064D08">
        <w:t xml:space="preserve"> (1990)</w:t>
      </w:r>
      <w:r>
        <w:t xml:space="preserve"> a </w:t>
      </w:r>
      <w:r w:rsidRPr="00064D08">
        <w:rPr>
          <w:i/>
          <w:iCs/>
        </w:rPr>
        <w:t>Wings</w:t>
      </w:r>
      <w:r w:rsidR="00064D08">
        <w:t xml:space="preserve"> (1990). </w:t>
      </w:r>
      <w:r w:rsidR="003B42BF">
        <w:t>Hlavními hrdiny příběhu je</w:t>
      </w:r>
      <w:r w:rsidR="00064D08">
        <w:t xml:space="preserve"> ras</w:t>
      </w:r>
      <w:r w:rsidR="003B42BF">
        <w:t>a</w:t>
      </w:r>
      <w:r w:rsidR="00064D08">
        <w:t xml:space="preserve"> malých humanoidních bytostí, kterým se říká </w:t>
      </w:r>
      <w:r w:rsidR="00BB6DF6">
        <w:t>n</w:t>
      </w:r>
      <w:r w:rsidR="00064D08">
        <w:t>ómové (překl. Jan Kantůrek)/</w:t>
      </w:r>
      <w:r w:rsidR="00BB6DF6">
        <w:t>n</w:t>
      </w:r>
      <w:r w:rsidR="00064D08">
        <w:t xml:space="preserve">omové (překl. Helena Hrychová). Tyto bytosti žijí na Zemi společně s lidmi, kteří však o jejich existenci nevědí. </w:t>
      </w:r>
      <w:r w:rsidR="00BB6DF6">
        <w:t>Knihy zachycují jejich snahu o přežití, vzdálené pozorování života lidí a následně snahu dostat se zpět domů</w:t>
      </w:r>
      <w:r w:rsidR="00856518">
        <w:t>.</w:t>
      </w:r>
    </w:p>
    <w:p w14:paraId="3F54580F" w14:textId="6C04BBE9" w:rsidR="00BB6DF6" w:rsidRDefault="001F01CF" w:rsidP="003D7102">
      <w:pPr>
        <w:pStyle w:val="Nadpis3"/>
      </w:pPr>
      <w:bookmarkStart w:id="7" w:name="_Toc39360527"/>
      <w:r>
        <w:t>Terry Pratchett</w:t>
      </w:r>
      <w:bookmarkEnd w:id="7"/>
    </w:p>
    <w:p w14:paraId="14D98641" w14:textId="35A0B0FE" w:rsidR="001024D5" w:rsidRDefault="00BB6DF6" w:rsidP="00BB6DF6">
      <w:pPr>
        <w:pStyle w:val="Bntext"/>
      </w:pPr>
      <w:r>
        <w:t>Terry Pratchett, vlastním jménem sir Terence David John Pratchett</w:t>
      </w:r>
      <w:r w:rsidR="00293ACB">
        <w:t>,</w:t>
      </w:r>
      <w:r>
        <w:t xml:space="preserve"> byl britský spisovatel, který proslul zejména svou fantasy sérií knih z cyklu </w:t>
      </w:r>
      <w:r w:rsidR="003B42BF" w:rsidRPr="003B42BF">
        <w:rPr>
          <w:i/>
          <w:iCs/>
        </w:rPr>
        <w:t>Discworld</w:t>
      </w:r>
      <w:r w:rsidR="003B42BF">
        <w:t xml:space="preserve"> (česky </w:t>
      </w:r>
      <w:r w:rsidRPr="003B42BF">
        <w:rPr>
          <w:i/>
          <w:iCs/>
        </w:rPr>
        <w:t>Úžasná Zeměplocha</w:t>
      </w:r>
      <w:r w:rsidR="003B42BF">
        <w:t>)</w:t>
      </w:r>
      <w:r>
        <w:t xml:space="preserve">. </w:t>
      </w:r>
      <w:r w:rsidR="006D101F">
        <w:t>Narodil se 28. dubna 1948</w:t>
      </w:r>
      <w:r w:rsidR="00CE3BB7">
        <w:t xml:space="preserve"> v hrabství Buckingham v Anglii a první krátkou povídku publikoval již ve svých 13 letech. Zpočátku se živil jako novinář a později jako tiskový mluvčí elektrárenské společnosti. </w:t>
      </w:r>
    </w:p>
    <w:p w14:paraId="2FDAB92F" w14:textId="5BA98CA6" w:rsidR="001B625F" w:rsidRDefault="00CE3BB7" w:rsidP="00843AF9">
      <w:pPr>
        <w:pStyle w:val="Bntext"/>
      </w:pPr>
      <w:r>
        <w:t xml:space="preserve">Od roku 1987 se již živil pouze psaním a za svou kariéru napsal více než 70 knih. </w:t>
      </w:r>
      <w:r w:rsidR="001024D5">
        <w:t>12. března 2015 zemřel na následky Alzheimerovy choroby a v roce 2017 byl na základě Pratchettova přání zničen pevný disk jeho počítače, který v sobě obsahoval části nedokončených děl. Autor si přál, aby byl jeho počítač za tímto účelem rozježděn parním válcem</w:t>
      </w:r>
      <w:r w:rsidR="00006271">
        <w:t xml:space="preserve"> (www.irozhlas.cz)</w:t>
      </w:r>
      <w:r w:rsidR="00171B00">
        <w:rPr>
          <w:rStyle w:val="Znakapoznpodarou"/>
        </w:rPr>
        <w:footnoteReference w:id="1"/>
      </w:r>
      <w:r w:rsidR="00006271">
        <w:t>.</w:t>
      </w:r>
    </w:p>
    <w:p w14:paraId="3D8D034D" w14:textId="12859998" w:rsidR="001B625F" w:rsidRDefault="001F01CF" w:rsidP="003D7102">
      <w:pPr>
        <w:pStyle w:val="Nadpis3"/>
      </w:pPr>
      <w:bookmarkStart w:id="8" w:name="_Toc39360528"/>
      <w:r>
        <w:t>Jan Kantůrek</w:t>
      </w:r>
      <w:bookmarkEnd w:id="8"/>
    </w:p>
    <w:p w14:paraId="3CFBD6FF" w14:textId="2A62152A" w:rsidR="001B625F" w:rsidRDefault="001B625F" w:rsidP="001B625F">
      <w:pPr>
        <w:pStyle w:val="Bntext"/>
      </w:pPr>
      <w:r>
        <w:t xml:space="preserve">Jan Kantůrek byl český překladatel, který se věnoval převážně žánrům fantasy, science fiction a western. Jeho nejznámějším počinem je překlad Pratchettova cyklu </w:t>
      </w:r>
      <w:r w:rsidRPr="003D7102">
        <w:rPr>
          <w:i/>
          <w:iCs/>
        </w:rPr>
        <w:t>Úžasná Zeměplocha</w:t>
      </w:r>
      <w:r>
        <w:t xml:space="preserve"> a knihy o barbaru Conanovi</w:t>
      </w:r>
      <w:r w:rsidR="007A3608">
        <w:t>.</w:t>
      </w:r>
      <w:r w:rsidR="008C3C0C">
        <w:t xml:space="preserve"> Dále přeložil například </w:t>
      </w:r>
      <w:r w:rsidR="008C3C0C" w:rsidRPr="003D7102">
        <w:rPr>
          <w:i/>
          <w:iCs/>
        </w:rPr>
        <w:t>Hellboye, Ú.P.V.O</w:t>
      </w:r>
      <w:r w:rsidR="008C3C0C">
        <w:t xml:space="preserve">., </w:t>
      </w:r>
      <w:r w:rsidR="008C3C0C" w:rsidRPr="003D7102">
        <w:rPr>
          <w:i/>
          <w:iCs/>
        </w:rPr>
        <w:t xml:space="preserve">Myší </w:t>
      </w:r>
      <w:r w:rsidR="00A43698">
        <w:rPr>
          <w:i/>
          <w:iCs/>
        </w:rPr>
        <w:t>h</w:t>
      </w:r>
      <w:r w:rsidR="008C3C0C" w:rsidRPr="003D7102">
        <w:rPr>
          <w:i/>
          <w:iCs/>
        </w:rPr>
        <w:t>lídku</w:t>
      </w:r>
      <w:r w:rsidR="008C3C0C">
        <w:t xml:space="preserve"> nebo </w:t>
      </w:r>
      <w:r w:rsidR="008C3C0C" w:rsidRPr="003D7102">
        <w:rPr>
          <w:i/>
          <w:iCs/>
        </w:rPr>
        <w:t>Zámek a klíč</w:t>
      </w:r>
      <w:r w:rsidR="008C3C0C">
        <w:t>.</w:t>
      </w:r>
    </w:p>
    <w:p w14:paraId="4176EE8D" w14:textId="06FF78C8" w:rsidR="00510579" w:rsidRDefault="00510579" w:rsidP="001B625F">
      <w:pPr>
        <w:pStyle w:val="Bntext"/>
      </w:pPr>
      <w:r>
        <w:t>Narodil se 4. května 1948 ve Zlíně a později pracoval na pozicích jako technický redaktor</w:t>
      </w:r>
      <w:r w:rsidR="008C3C0C">
        <w:t xml:space="preserve"> a</w:t>
      </w:r>
      <w:r>
        <w:t xml:space="preserve"> </w:t>
      </w:r>
      <w:r w:rsidR="00716494">
        <w:t>vedoucí odbytu nakladatelství</w:t>
      </w:r>
      <w:r w:rsidR="008C3C0C">
        <w:t>, přičemž byl zároveň překladatel na volné noze. Mimo to se stal předsedou Klubu Julese Vernea a byl náruživým sběratelem komiksů. Za svou práci získal cenu Akademie science-fiction, fantasy a hororu a během své kariéry přeložil bezmála sto různých děl.</w:t>
      </w:r>
      <w:r w:rsidR="002658BE">
        <w:t xml:space="preserve"> O překladu Pratchettova díla prohlásil, že „Pratchettovy romány jsou křížovky, které je třeba správně vyluštit“</w:t>
      </w:r>
      <w:r w:rsidR="00D70FB7">
        <w:t xml:space="preserve"> (www.reflex.cz)</w:t>
      </w:r>
      <w:r w:rsidR="002658BE">
        <w:rPr>
          <w:rStyle w:val="Znakapoznpodarou"/>
        </w:rPr>
        <w:footnoteReference w:id="2"/>
      </w:r>
      <w:r w:rsidR="00D70FB7">
        <w:t>.</w:t>
      </w:r>
      <w:r w:rsidR="008C3C0C">
        <w:t xml:space="preserve"> Zemřel 22. 3. 2018.</w:t>
      </w:r>
    </w:p>
    <w:p w14:paraId="21FE79B9" w14:textId="0968678D" w:rsidR="001F01CF" w:rsidRDefault="001F01CF" w:rsidP="001F01CF">
      <w:pPr>
        <w:pStyle w:val="Nadpis3"/>
      </w:pPr>
      <w:bookmarkStart w:id="9" w:name="_Toc39360529"/>
      <w:r>
        <w:t>Helena Hrychová</w:t>
      </w:r>
      <w:bookmarkEnd w:id="9"/>
    </w:p>
    <w:p w14:paraId="0AC59677" w14:textId="019312A9" w:rsidR="00E353C8" w:rsidRDefault="00E353C8" w:rsidP="00E353C8">
      <w:pPr>
        <w:pStyle w:val="Bntext"/>
      </w:pPr>
      <w:r>
        <w:t>Helena Hrychová je českou překladatelkou beletrie a literatury faktu. Narodila se 11. června 1944 v</w:t>
      </w:r>
      <w:r w:rsidR="000D6B20">
        <w:t> Praze a během svého života pracovala v Ministerstvu kultury a informací, Ústředí vědeckých a technických informací a Ministerstvu kultury ČR. Řada jejích překladů povídek vyšla v časopise Nemesis.</w:t>
      </w:r>
    </w:p>
    <w:p w14:paraId="02F53C7C" w14:textId="18836F98" w:rsidR="001F01CF" w:rsidRDefault="001F01CF" w:rsidP="001F01CF">
      <w:pPr>
        <w:pStyle w:val="Nadpis2"/>
      </w:pPr>
      <w:bookmarkStart w:id="10" w:name="_Toc39360530"/>
      <w:r>
        <w:t>Fantasy literatura</w:t>
      </w:r>
      <w:bookmarkEnd w:id="10"/>
    </w:p>
    <w:p w14:paraId="40E3EE3B" w14:textId="72F67809" w:rsidR="008A73D0" w:rsidRDefault="004C66AD" w:rsidP="00D90748">
      <w:pPr>
        <w:pStyle w:val="Bntext"/>
      </w:pPr>
      <w:r>
        <w:t xml:space="preserve">Dědinová uvádí, že přesná definice fantasy literatury se velmi složitě určuje, neboť fantastika v sobě zahrnuje velké množství textů, které si nejsou podobné ve stejných bodech. Díky tomu můžeme dostat definici, která je natolik obecná, že dokáže zahrnout prakticky veškeré texty, nebo naopak natolik konkrétní, že popisuje jenom jistý žánr fantasy literatury (Dědinová 2015, 30). </w:t>
      </w:r>
      <w:r w:rsidR="006366CD">
        <w:t xml:space="preserve">Jako </w:t>
      </w:r>
      <w:r w:rsidR="006366CD" w:rsidRPr="00981393">
        <w:t>příklad</w:t>
      </w:r>
      <w:r w:rsidR="006366CD">
        <w:t xml:space="preserve"> rozdílnosti těchto definic</w:t>
      </w:r>
      <w:r w:rsidR="00475D81">
        <w:t xml:space="preserve"> uvádí</w:t>
      </w:r>
      <w:r w:rsidR="006366CD">
        <w:t xml:space="preserve"> </w:t>
      </w:r>
      <w:r w:rsidR="00981393">
        <w:t>mimo jiné</w:t>
      </w:r>
      <w:r w:rsidR="00475D81">
        <w:t xml:space="preserve"> definici Erica S. Rabkina, podle které je fantastičnost značena údivem postavy nad změnou pravidel daného světa (Dědinová 2015, 32)</w:t>
      </w:r>
      <w:r w:rsidR="006366CD">
        <w:t xml:space="preserve"> nebo definici Colina Manlove, podle něhož je fantasy zachycení fiktivního světa, ve kterém se objevují prvky nadpřirozena, se kterými se mají sžít buďto smrtelné postavy románu nebo samotný čtenář (Dědinová 2015, 34). </w:t>
      </w:r>
      <w:r w:rsidR="000A5C7D">
        <w:t xml:space="preserve">Podobně jako Manlove definuje fantasy také Ivan Adamovič, </w:t>
      </w:r>
      <w:r w:rsidR="007A6C86">
        <w:t>který říká, že „v užším smyslu je fantasy příběhem, kde je přítomen prvek nadpřirozena (magie, spiritismus apod.). Patří sem tedy i ta část hororů, v nichž má hrůza nadpřirozený původ. V širším smyslu zahrnuje i veškerá SF díla a označuje veškerou literaturu, jejíž děj vybočuje z rámce nám známé reality“</w:t>
      </w:r>
      <w:r w:rsidR="00D70FB7">
        <w:t xml:space="preserve"> (Adamovič 1995, 6).</w:t>
      </w:r>
    </w:p>
    <w:p w14:paraId="085DE8B7" w14:textId="62BDE479" w:rsidR="00D90748" w:rsidRDefault="00727A43" w:rsidP="00D90748">
      <w:pPr>
        <w:pStyle w:val="Bntext"/>
      </w:pPr>
      <w:r>
        <w:t>D</w:t>
      </w:r>
      <w:r w:rsidR="008A73D0">
        <w:t>ědinová d</w:t>
      </w:r>
      <w:r>
        <w:t xml:space="preserve">ále uvádí, že navzdory neexistující přesné definice se do tzv. žánru fantastické literatury řadí </w:t>
      </w:r>
      <w:r w:rsidR="0016084C">
        <w:t>science fiction, horor a fantasy</w:t>
      </w:r>
      <w:r w:rsidR="00FA1A00">
        <w:t xml:space="preserve">, a to i přesto, že </w:t>
      </w:r>
      <w:r w:rsidR="00843AF9">
        <w:t xml:space="preserve">mnoho </w:t>
      </w:r>
      <w:r w:rsidR="00FA1A00">
        <w:t>teoretiků takovéto rozdělení odsuzuje (Dědinová 2015, 43-44).</w:t>
      </w:r>
      <w:r w:rsidR="006366CD">
        <w:t xml:space="preserve"> </w:t>
      </w:r>
      <w:r w:rsidR="00D23A20">
        <w:t>Dědinová sama vzápětí označení fantasy literatury jako žánr odsuzuje, neboť podle Jana Schneidera se science fiction vyskytuje jak v dílech napříč různými žánry, jako novela či povídka, tak i napříč různými literárními druhy, jako próza, drama a poezie (Dědinová 2015, 44)</w:t>
      </w:r>
    </w:p>
    <w:p w14:paraId="0154B78C" w14:textId="632C5EBB" w:rsidR="001F01CF" w:rsidRDefault="001F01CF" w:rsidP="001F01CF">
      <w:pPr>
        <w:pStyle w:val="Nadpis3"/>
      </w:pPr>
      <w:bookmarkStart w:id="11" w:name="_Toc39360531"/>
      <w:r>
        <w:t>Vývoj humorné fantasy literatury</w:t>
      </w:r>
      <w:bookmarkEnd w:id="11"/>
    </w:p>
    <w:p w14:paraId="6125FC4C" w14:textId="6CB2F95C" w:rsidR="008961A6" w:rsidRDefault="008E32B2" w:rsidP="008961A6">
      <w:pPr>
        <w:pStyle w:val="Bntext"/>
      </w:pPr>
      <w:r>
        <w:t xml:space="preserve">Jelikož trilogie </w:t>
      </w:r>
      <w:r w:rsidRPr="003D7102">
        <w:rPr>
          <w:i/>
          <w:iCs/>
        </w:rPr>
        <w:t>The Bromeliad</w:t>
      </w:r>
      <w:r>
        <w:t xml:space="preserve"> spadá právě do kategorie humorná fantasy literatura, ráda bych zde nastínila, jakým způsobem se fantasy literatura vyvíjela v průběhu let. </w:t>
      </w:r>
      <w:r w:rsidR="00857025">
        <w:t>David Pringle uvádí, že fantasy literatura se objevuje napříč různými obdobími v různých formách, od snové alegorie ve středověku</w:t>
      </w:r>
      <w:r w:rsidR="00E52BAB">
        <w:t xml:space="preserve"> přes rytířský román v dobách romantismu až po současné moderní obdoby jako například městská fantasy nebo magický realismus (Pratchett, Pringle 2003, 19).</w:t>
      </w:r>
      <w:r w:rsidR="00C446FA">
        <w:t xml:space="preserve"> Dále uvádí, že prvotní literární žánry, které se považují za předchůdce fantasy literatury, jako například legendy o králi Artušovi nebo pohádky bratří Grimmů</w:t>
      </w:r>
      <w:r w:rsidR="000165C4">
        <w:t xml:space="preserve">, nebyly nijak humorné. První prvky humoru ve fantaskní tvorbě můžeme nalézt ve staré řecké komedii, </w:t>
      </w:r>
      <w:r w:rsidR="000165C4" w:rsidRPr="00F015B2">
        <w:t>která</w:t>
      </w:r>
      <w:r w:rsidR="000165C4">
        <w:t xml:space="preserve"> v sobě na rozdíl od „nové“ řecké komedie, </w:t>
      </w:r>
      <w:r w:rsidR="000165C4" w:rsidRPr="00F015B2">
        <w:t>která</w:t>
      </w:r>
      <w:r w:rsidR="000165C4">
        <w:t xml:space="preserve"> se rozvíjela od 4 stol. př.n.l., měla určité znaky fantasti</w:t>
      </w:r>
      <w:r w:rsidR="00DC55C3">
        <w:t>ky</w:t>
      </w:r>
      <w:r w:rsidR="000165C4">
        <w:t xml:space="preserve"> (Pratchett, Pringle 2003, 31).</w:t>
      </w:r>
    </w:p>
    <w:p w14:paraId="16BFA2B4" w14:textId="468F672F" w:rsidR="000165C4" w:rsidRDefault="000165C4" w:rsidP="008961A6">
      <w:pPr>
        <w:pStyle w:val="Bntext"/>
      </w:pPr>
      <w:r>
        <w:t>Fantasy literatura jako taková se začala rozvíjet během 19. stol. a navazovala na pohádku a středověký román, přičemž první autor, který se věnoval především humornému aspektu fantasy, byl Thomas Anstey Guthrie, který psal pod pseudonymem F. Anstey (Pratchett, Pringle 2003, 32).</w:t>
      </w:r>
      <w:r w:rsidR="009D605B">
        <w:t xml:space="preserve"> </w:t>
      </w:r>
      <w:r w:rsidR="00BD42E1">
        <w:t>Dalšími významnými autory humorné fantasy byli Edith Nesbitová (později Blandová), která psala pod pseudonymem E. Nesbit, nebo Thorne Smith (Pratchett, Pringle 2003, 32-33).</w:t>
      </w:r>
    </w:p>
    <w:p w14:paraId="06765E87" w14:textId="15EE0DE7" w:rsidR="00BD42E1" w:rsidRDefault="00D80C6E" w:rsidP="008961A6">
      <w:pPr>
        <w:pStyle w:val="Bntext"/>
      </w:pPr>
      <w:r>
        <w:t xml:space="preserve">Další důležitou postavou byl texaský autor Robert E. Howard, jehož tvorba je označovaná pojmem „sword and sorcery“, česky také „meč a magie“, což je podžánr fantasy literatury (Pratchett, Pringle 2003, 33). Howard však v pouhých 30 letech spáchal sebevraždu, </w:t>
      </w:r>
      <w:r w:rsidR="00843AF9">
        <w:t xml:space="preserve">kvůli </w:t>
      </w:r>
      <w:r>
        <w:t>čemuž tento podžánr ztratil svého zakladatele. Později byl však následován několika různými autory, kte</w:t>
      </w:r>
      <w:r w:rsidR="009C1C14">
        <w:t>ří</w:t>
      </w:r>
      <w:r>
        <w:t xml:space="preserve"> tento styl dále rozvíjeli, jako například Michael Moorcock nebo Fritz Leiber (Pratchett, Pringle 2003, 34-35). Právě Fritz Leiber začal pro tento druh literatury používat označení „meč a magie“</w:t>
      </w:r>
      <w:r w:rsidR="009C1C14">
        <w:t xml:space="preserve"> a především jeho dílo sloužilo jako předloha pro Pratchettův první román z cyklu </w:t>
      </w:r>
      <w:r w:rsidR="009C1C14" w:rsidRPr="003D7102">
        <w:rPr>
          <w:i/>
          <w:iCs/>
        </w:rPr>
        <w:t>Báječná Zeměplocha</w:t>
      </w:r>
      <w:r w:rsidR="009C1C14">
        <w:t xml:space="preserve"> nazvaný </w:t>
      </w:r>
      <w:r w:rsidR="009C1C14" w:rsidRPr="002A0F0C">
        <w:rPr>
          <w:i/>
          <w:iCs/>
        </w:rPr>
        <w:t>Barva kouzel (1983)</w:t>
      </w:r>
      <w:r w:rsidR="009C1C14">
        <w:t xml:space="preserve"> (Pratchett, Pringle 2003, 33).</w:t>
      </w:r>
    </w:p>
    <w:p w14:paraId="433DA959" w14:textId="77777777" w:rsidR="009C27DB" w:rsidRDefault="009C27DB" w:rsidP="002109F1">
      <w:pPr>
        <w:pStyle w:val="Bntext"/>
        <w:ind w:firstLine="0"/>
      </w:pPr>
    </w:p>
    <w:p w14:paraId="1332EA8B" w14:textId="77777777" w:rsidR="00D1336D" w:rsidRDefault="00D1336D">
      <w:pPr>
        <w:rPr>
          <w:rFonts w:ascii="Times New Roman" w:eastAsiaTheme="majorEastAsia" w:hAnsi="Times New Roman" w:cstheme="majorBidi"/>
          <w:b/>
          <w:sz w:val="32"/>
          <w:szCs w:val="32"/>
        </w:rPr>
      </w:pPr>
      <w:r>
        <w:br w:type="page"/>
      </w:r>
    </w:p>
    <w:p w14:paraId="7DFC2D52" w14:textId="2AD39CCB" w:rsidR="008038B6" w:rsidRPr="008038B6" w:rsidRDefault="00AD19FB" w:rsidP="004029CC">
      <w:pPr>
        <w:pStyle w:val="Nadpis1"/>
      </w:pPr>
      <w:bookmarkStart w:id="12" w:name="_Toc39360532"/>
      <w:r w:rsidRPr="008D1DD1">
        <w:t>Praktická část</w:t>
      </w:r>
      <w:bookmarkEnd w:id="12"/>
    </w:p>
    <w:p w14:paraId="0118D33E" w14:textId="689806DF" w:rsidR="002523A3" w:rsidRDefault="002523A3" w:rsidP="002523A3">
      <w:pPr>
        <w:pStyle w:val="Nadpis2"/>
      </w:pPr>
      <w:r>
        <w:t>Metodologie</w:t>
      </w:r>
    </w:p>
    <w:p w14:paraId="6B717FB4" w14:textId="19FFFE6D" w:rsidR="001215AE" w:rsidRDefault="00AD19FB" w:rsidP="008D1DD1">
      <w:pPr>
        <w:pStyle w:val="Bntext"/>
      </w:pPr>
      <w:r w:rsidRPr="008D1DD1">
        <w:t>V praktické části své pr</w:t>
      </w:r>
      <w:r w:rsidR="002572AF" w:rsidRPr="008D1DD1">
        <w:t>ác</w:t>
      </w:r>
      <w:r w:rsidRPr="008D1DD1">
        <w:t xml:space="preserve">e se věnuji srovnání dvou </w:t>
      </w:r>
      <w:r w:rsidR="00EC460D" w:rsidRPr="008D1DD1">
        <w:t xml:space="preserve">českých </w:t>
      </w:r>
      <w:r w:rsidRPr="008D1DD1">
        <w:t xml:space="preserve">překladových verzí trilogie Terryho Pratchetta </w:t>
      </w:r>
      <w:r w:rsidRPr="001230B0">
        <w:rPr>
          <w:i/>
          <w:iCs/>
        </w:rPr>
        <w:t>The Bromeliad</w:t>
      </w:r>
      <w:r w:rsidR="00EC460D" w:rsidRPr="008D1DD1">
        <w:t xml:space="preserve"> (dále jen VT). VT vyšel ve třech knihách s názvy </w:t>
      </w:r>
      <w:r w:rsidR="00EC460D" w:rsidRPr="006E443E">
        <w:rPr>
          <w:i/>
          <w:iCs/>
        </w:rPr>
        <w:t xml:space="preserve">Truckers, Diggers </w:t>
      </w:r>
      <w:r w:rsidR="00EC460D" w:rsidRPr="003D7102">
        <w:t>a</w:t>
      </w:r>
      <w:r w:rsidR="00EC460D" w:rsidRPr="006E443E">
        <w:rPr>
          <w:i/>
          <w:iCs/>
        </w:rPr>
        <w:t xml:space="preserve"> Wings</w:t>
      </w:r>
      <w:r w:rsidR="00EC460D" w:rsidRPr="008D1DD1">
        <w:t xml:space="preserve">, </w:t>
      </w:r>
      <w:r w:rsidR="00EC460D" w:rsidRPr="00F015B2">
        <w:t>které</w:t>
      </w:r>
      <w:r w:rsidR="00EC460D" w:rsidRPr="008D1DD1">
        <w:t xml:space="preserve"> byly do češtiny </w:t>
      </w:r>
      <w:r w:rsidR="001215AE" w:rsidRPr="008D1DD1">
        <w:t xml:space="preserve">přeloženy nejen Janem Kantůrkem, </w:t>
      </w:r>
      <w:r w:rsidR="001215AE" w:rsidRPr="00F015B2">
        <w:t>který</w:t>
      </w:r>
      <w:r w:rsidR="001215AE" w:rsidRPr="008D1DD1">
        <w:t xml:space="preserve"> přeložil celý Pratchettův cyklus </w:t>
      </w:r>
      <w:r w:rsidR="001215AE" w:rsidRPr="003D7102">
        <w:rPr>
          <w:i/>
          <w:iCs/>
        </w:rPr>
        <w:t>Zeměplocha</w:t>
      </w:r>
      <w:r w:rsidR="001215AE" w:rsidRPr="008D1DD1">
        <w:t>, ale také Helenou Hrychovou</w:t>
      </w:r>
      <w:r w:rsidR="002572AF" w:rsidRPr="008D1DD1">
        <w:t xml:space="preserve">. Kantůrek tituly přeložil pod názvy </w:t>
      </w:r>
      <w:r w:rsidR="002572AF" w:rsidRPr="006E443E">
        <w:rPr>
          <w:i/>
          <w:iCs/>
        </w:rPr>
        <w:t>Na cestu, Na nepřítele a Na shledanou</w:t>
      </w:r>
      <w:r w:rsidR="002572AF" w:rsidRPr="008D1DD1">
        <w:t xml:space="preserve"> (dále jen CT1) a Helena Hrychová je pojmenovala </w:t>
      </w:r>
      <w:r w:rsidR="002572AF" w:rsidRPr="006E443E">
        <w:rPr>
          <w:i/>
          <w:iCs/>
        </w:rPr>
        <w:t xml:space="preserve">Velká jízda, Velký boj </w:t>
      </w:r>
      <w:r w:rsidR="002572AF" w:rsidRPr="003D7102">
        <w:t>a</w:t>
      </w:r>
      <w:r w:rsidR="002572AF" w:rsidRPr="006E443E">
        <w:rPr>
          <w:i/>
          <w:iCs/>
        </w:rPr>
        <w:t xml:space="preserve"> Velký let</w:t>
      </w:r>
      <w:r w:rsidR="002572AF" w:rsidRPr="008D1DD1">
        <w:t xml:space="preserve"> (dále jen CT2).</w:t>
      </w:r>
      <w:r w:rsidR="00EC460D" w:rsidRPr="008D1DD1">
        <w:t xml:space="preserve"> </w:t>
      </w:r>
    </w:p>
    <w:tbl>
      <w:tblPr>
        <w:tblStyle w:val="Mkatabulky"/>
        <w:tblW w:w="0" w:type="auto"/>
        <w:tblLook w:val="04A0" w:firstRow="1" w:lastRow="0" w:firstColumn="1" w:lastColumn="0" w:noHBand="0" w:noVBand="1"/>
      </w:tblPr>
      <w:tblGrid>
        <w:gridCol w:w="3963"/>
        <w:gridCol w:w="3964"/>
      </w:tblGrid>
      <w:tr w:rsidR="00295403" w14:paraId="61E356F7" w14:textId="77777777" w:rsidTr="002C4559">
        <w:tc>
          <w:tcPr>
            <w:tcW w:w="7927" w:type="dxa"/>
            <w:gridSpan w:val="2"/>
          </w:tcPr>
          <w:p w14:paraId="65D2C52E" w14:textId="6DD71FEA" w:rsidR="00295403" w:rsidRDefault="00295403" w:rsidP="00295403">
            <w:pPr>
              <w:pStyle w:val="Bntext"/>
              <w:ind w:firstLine="0"/>
              <w:jc w:val="center"/>
            </w:pPr>
            <w:r>
              <w:t>Metadata – Výchozí text</w:t>
            </w:r>
          </w:p>
        </w:tc>
      </w:tr>
      <w:tr w:rsidR="00295403" w14:paraId="499A0647" w14:textId="77777777" w:rsidTr="00295403">
        <w:tc>
          <w:tcPr>
            <w:tcW w:w="3963" w:type="dxa"/>
          </w:tcPr>
          <w:p w14:paraId="497DF56D" w14:textId="16B0BFC8" w:rsidR="00295403" w:rsidRDefault="00295403" w:rsidP="008D1DD1">
            <w:pPr>
              <w:pStyle w:val="Bntext"/>
              <w:ind w:firstLine="0"/>
            </w:pPr>
            <w:r>
              <w:t>Název</w:t>
            </w:r>
          </w:p>
        </w:tc>
        <w:tc>
          <w:tcPr>
            <w:tcW w:w="3964" w:type="dxa"/>
          </w:tcPr>
          <w:p w14:paraId="003D4559" w14:textId="614694D9" w:rsidR="00295403" w:rsidRPr="001230B0" w:rsidRDefault="001230B0" w:rsidP="008D1DD1">
            <w:pPr>
              <w:pStyle w:val="Bntext"/>
              <w:ind w:firstLine="0"/>
            </w:pPr>
            <w:r w:rsidRPr="001230B0">
              <w:t>The Bromeliad</w:t>
            </w:r>
          </w:p>
        </w:tc>
      </w:tr>
      <w:tr w:rsidR="00295403" w14:paraId="479553A1" w14:textId="77777777" w:rsidTr="00295403">
        <w:tc>
          <w:tcPr>
            <w:tcW w:w="3963" w:type="dxa"/>
          </w:tcPr>
          <w:p w14:paraId="4A2ACFFC" w14:textId="2484CEC0" w:rsidR="00295403" w:rsidRDefault="00295403" w:rsidP="008D1DD1">
            <w:pPr>
              <w:pStyle w:val="Bntext"/>
              <w:ind w:firstLine="0"/>
            </w:pPr>
            <w:r>
              <w:t>Autor</w:t>
            </w:r>
          </w:p>
        </w:tc>
        <w:tc>
          <w:tcPr>
            <w:tcW w:w="3964" w:type="dxa"/>
          </w:tcPr>
          <w:p w14:paraId="6779D2B5" w14:textId="26966296" w:rsidR="00295403" w:rsidRDefault="001230B0" w:rsidP="008D1DD1">
            <w:pPr>
              <w:pStyle w:val="Bntext"/>
              <w:ind w:firstLine="0"/>
            </w:pPr>
            <w:r>
              <w:t>Terry Pratchett</w:t>
            </w:r>
          </w:p>
        </w:tc>
      </w:tr>
      <w:tr w:rsidR="00295403" w14:paraId="3F97F667" w14:textId="77777777" w:rsidTr="00295403">
        <w:tc>
          <w:tcPr>
            <w:tcW w:w="3963" w:type="dxa"/>
          </w:tcPr>
          <w:p w14:paraId="2CBEEFF5" w14:textId="287D0E52" w:rsidR="00295403" w:rsidRDefault="00295403" w:rsidP="008D1DD1">
            <w:pPr>
              <w:pStyle w:val="Bntext"/>
              <w:ind w:firstLine="0"/>
            </w:pPr>
            <w:r>
              <w:t>Vydavatel</w:t>
            </w:r>
          </w:p>
        </w:tc>
        <w:tc>
          <w:tcPr>
            <w:tcW w:w="3964" w:type="dxa"/>
          </w:tcPr>
          <w:p w14:paraId="34085B01" w14:textId="062BA88D" w:rsidR="00295403" w:rsidRDefault="001230B0" w:rsidP="008D1DD1">
            <w:pPr>
              <w:pStyle w:val="Bntext"/>
              <w:ind w:firstLine="0"/>
            </w:pPr>
            <w:r>
              <w:t>Random House Children’s Publishers UK</w:t>
            </w:r>
          </w:p>
        </w:tc>
      </w:tr>
      <w:tr w:rsidR="00295403" w14:paraId="0837BF1A" w14:textId="77777777" w:rsidTr="00295403">
        <w:tc>
          <w:tcPr>
            <w:tcW w:w="3963" w:type="dxa"/>
          </w:tcPr>
          <w:p w14:paraId="6C3373DC" w14:textId="440245D5" w:rsidR="00295403" w:rsidRDefault="00295403" w:rsidP="008D1DD1">
            <w:pPr>
              <w:pStyle w:val="Bntext"/>
              <w:ind w:firstLine="0"/>
            </w:pPr>
            <w:r>
              <w:t>Rok vydání</w:t>
            </w:r>
          </w:p>
        </w:tc>
        <w:tc>
          <w:tcPr>
            <w:tcW w:w="3964" w:type="dxa"/>
          </w:tcPr>
          <w:p w14:paraId="0CF0AD5F" w14:textId="30DD9484" w:rsidR="00295403" w:rsidRDefault="001230B0" w:rsidP="008D1DD1">
            <w:pPr>
              <w:pStyle w:val="Bntext"/>
              <w:ind w:firstLine="0"/>
            </w:pPr>
            <w:r>
              <w:t>2007</w:t>
            </w:r>
          </w:p>
        </w:tc>
      </w:tr>
    </w:tbl>
    <w:p w14:paraId="7783D66F" w14:textId="60D76C82" w:rsidR="001230B0" w:rsidRDefault="001230B0" w:rsidP="001230B0">
      <w:pPr>
        <w:pStyle w:val="Bntext"/>
      </w:pPr>
    </w:p>
    <w:tbl>
      <w:tblPr>
        <w:tblStyle w:val="Mkatabulky"/>
        <w:tblW w:w="0" w:type="auto"/>
        <w:tblLook w:val="04A0" w:firstRow="1" w:lastRow="0" w:firstColumn="1" w:lastColumn="0" w:noHBand="0" w:noVBand="1"/>
      </w:tblPr>
      <w:tblGrid>
        <w:gridCol w:w="3963"/>
        <w:gridCol w:w="3964"/>
      </w:tblGrid>
      <w:tr w:rsidR="003D70FC" w14:paraId="0E586217" w14:textId="77777777" w:rsidTr="002C4559">
        <w:tc>
          <w:tcPr>
            <w:tcW w:w="7927" w:type="dxa"/>
            <w:gridSpan w:val="2"/>
          </w:tcPr>
          <w:p w14:paraId="7D3FA98C" w14:textId="20127359" w:rsidR="003D70FC" w:rsidRDefault="003D70FC" w:rsidP="002C4559">
            <w:pPr>
              <w:pStyle w:val="Bntext"/>
              <w:ind w:firstLine="0"/>
              <w:jc w:val="center"/>
            </w:pPr>
            <w:r>
              <w:t>Metadata – Cílový text 1</w:t>
            </w:r>
          </w:p>
        </w:tc>
      </w:tr>
      <w:tr w:rsidR="003D70FC" w:rsidRPr="001230B0" w14:paraId="4BBCE551" w14:textId="77777777" w:rsidTr="002C4559">
        <w:tc>
          <w:tcPr>
            <w:tcW w:w="3963" w:type="dxa"/>
          </w:tcPr>
          <w:p w14:paraId="6FB7B424" w14:textId="77777777" w:rsidR="003D70FC" w:rsidRDefault="003D70FC" w:rsidP="002C4559">
            <w:pPr>
              <w:pStyle w:val="Bntext"/>
              <w:ind w:firstLine="0"/>
            </w:pPr>
            <w:r>
              <w:t xml:space="preserve">Název </w:t>
            </w:r>
          </w:p>
        </w:tc>
        <w:tc>
          <w:tcPr>
            <w:tcW w:w="3964" w:type="dxa"/>
          </w:tcPr>
          <w:p w14:paraId="7586B439" w14:textId="34790067" w:rsidR="003D70FC" w:rsidRPr="001230B0" w:rsidRDefault="003D70FC" w:rsidP="002C4559">
            <w:pPr>
              <w:pStyle w:val="Bntext"/>
              <w:ind w:firstLine="0"/>
            </w:pPr>
            <w:r>
              <w:t>Na cestu; Na nepřítele; Na shledanou</w:t>
            </w:r>
          </w:p>
        </w:tc>
      </w:tr>
      <w:tr w:rsidR="003D70FC" w14:paraId="09AD3E17" w14:textId="77777777" w:rsidTr="002C4559">
        <w:tc>
          <w:tcPr>
            <w:tcW w:w="3963" w:type="dxa"/>
          </w:tcPr>
          <w:p w14:paraId="28B642F2" w14:textId="77777777" w:rsidR="003D70FC" w:rsidRDefault="003D70FC" w:rsidP="002C4559">
            <w:pPr>
              <w:pStyle w:val="Bntext"/>
              <w:ind w:firstLine="0"/>
            </w:pPr>
            <w:r>
              <w:t>Autor</w:t>
            </w:r>
          </w:p>
        </w:tc>
        <w:tc>
          <w:tcPr>
            <w:tcW w:w="3964" w:type="dxa"/>
          </w:tcPr>
          <w:p w14:paraId="733314AE" w14:textId="631F1AAB" w:rsidR="003D70FC" w:rsidRDefault="003D70FC" w:rsidP="002C4559">
            <w:pPr>
              <w:pStyle w:val="Bntext"/>
              <w:ind w:firstLine="0"/>
            </w:pPr>
            <w:r>
              <w:t>Jan Kantůrek</w:t>
            </w:r>
          </w:p>
        </w:tc>
      </w:tr>
      <w:tr w:rsidR="003D70FC" w14:paraId="0ABD4608" w14:textId="77777777" w:rsidTr="002C4559">
        <w:tc>
          <w:tcPr>
            <w:tcW w:w="3963" w:type="dxa"/>
          </w:tcPr>
          <w:p w14:paraId="5633BAF7" w14:textId="77777777" w:rsidR="003D70FC" w:rsidRDefault="003D70FC" w:rsidP="002C4559">
            <w:pPr>
              <w:pStyle w:val="Bntext"/>
              <w:ind w:firstLine="0"/>
            </w:pPr>
            <w:r>
              <w:t>Vydavatel</w:t>
            </w:r>
          </w:p>
        </w:tc>
        <w:tc>
          <w:tcPr>
            <w:tcW w:w="3964" w:type="dxa"/>
          </w:tcPr>
          <w:p w14:paraId="199881EE" w14:textId="58A91C1A" w:rsidR="003D70FC" w:rsidRDefault="003D70FC" w:rsidP="002C4559">
            <w:pPr>
              <w:pStyle w:val="Bntext"/>
              <w:ind w:firstLine="0"/>
            </w:pPr>
            <w:r>
              <w:t>Talpress</w:t>
            </w:r>
          </w:p>
        </w:tc>
      </w:tr>
      <w:tr w:rsidR="003D70FC" w14:paraId="1DD9404D" w14:textId="77777777" w:rsidTr="002C4559">
        <w:tc>
          <w:tcPr>
            <w:tcW w:w="3963" w:type="dxa"/>
          </w:tcPr>
          <w:p w14:paraId="1A3447B9" w14:textId="77777777" w:rsidR="003D70FC" w:rsidRDefault="003D70FC" w:rsidP="002C4559">
            <w:pPr>
              <w:pStyle w:val="Bntext"/>
              <w:ind w:firstLine="0"/>
            </w:pPr>
            <w:r>
              <w:t>Rok vydání</w:t>
            </w:r>
          </w:p>
        </w:tc>
        <w:tc>
          <w:tcPr>
            <w:tcW w:w="3964" w:type="dxa"/>
          </w:tcPr>
          <w:p w14:paraId="62B03B21" w14:textId="5FF07841" w:rsidR="003D70FC" w:rsidRDefault="003D70FC" w:rsidP="002C4559">
            <w:pPr>
              <w:pStyle w:val="Bntext"/>
              <w:ind w:firstLine="0"/>
            </w:pPr>
            <w:r>
              <w:t>2009</w:t>
            </w:r>
          </w:p>
        </w:tc>
      </w:tr>
    </w:tbl>
    <w:p w14:paraId="172EE624" w14:textId="77777777" w:rsidR="003D70FC" w:rsidRDefault="003D70FC" w:rsidP="003D70FC">
      <w:pPr>
        <w:pStyle w:val="Bntext"/>
        <w:ind w:firstLine="0"/>
      </w:pPr>
    </w:p>
    <w:tbl>
      <w:tblPr>
        <w:tblStyle w:val="Mkatabulky"/>
        <w:tblW w:w="0" w:type="auto"/>
        <w:tblLook w:val="04A0" w:firstRow="1" w:lastRow="0" w:firstColumn="1" w:lastColumn="0" w:noHBand="0" w:noVBand="1"/>
      </w:tblPr>
      <w:tblGrid>
        <w:gridCol w:w="3963"/>
        <w:gridCol w:w="3964"/>
      </w:tblGrid>
      <w:tr w:rsidR="001230B0" w14:paraId="71A2A499" w14:textId="77777777" w:rsidTr="002C4559">
        <w:tc>
          <w:tcPr>
            <w:tcW w:w="7927" w:type="dxa"/>
            <w:gridSpan w:val="2"/>
          </w:tcPr>
          <w:p w14:paraId="2B54DCAD" w14:textId="372C36E7" w:rsidR="001230B0" w:rsidRDefault="001230B0" w:rsidP="002C4559">
            <w:pPr>
              <w:pStyle w:val="Bntext"/>
              <w:ind w:firstLine="0"/>
              <w:jc w:val="center"/>
            </w:pPr>
            <w:r>
              <w:t>Metadata – Cílový text 2</w:t>
            </w:r>
          </w:p>
        </w:tc>
      </w:tr>
      <w:tr w:rsidR="001230B0" w:rsidRPr="001230B0" w14:paraId="44FF12A9" w14:textId="77777777" w:rsidTr="002C4559">
        <w:tc>
          <w:tcPr>
            <w:tcW w:w="3963" w:type="dxa"/>
          </w:tcPr>
          <w:p w14:paraId="079173ED" w14:textId="5A9F3FA4" w:rsidR="001230B0" w:rsidRDefault="001230B0" w:rsidP="002C4559">
            <w:pPr>
              <w:pStyle w:val="Bntext"/>
              <w:ind w:firstLine="0"/>
            </w:pPr>
            <w:r>
              <w:t xml:space="preserve">Název </w:t>
            </w:r>
          </w:p>
        </w:tc>
        <w:tc>
          <w:tcPr>
            <w:tcW w:w="3964" w:type="dxa"/>
          </w:tcPr>
          <w:p w14:paraId="721905C4" w14:textId="4AF8115E" w:rsidR="001230B0" w:rsidRPr="001230B0" w:rsidRDefault="001230B0" w:rsidP="002C4559">
            <w:pPr>
              <w:pStyle w:val="Bntext"/>
              <w:ind w:firstLine="0"/>
            </w:pPr>
            <w:r>
              <w:t>Velká jízda; Velký boj; Velký let</w:t>
            </w:r>
          </w:p>
        </w:tc>
      </w:tr>
      <w:tr w:rsidR="001230B0" w14:paraId="11E6E0EB" w14:textId="77777777" w:rsidTr="002C4559">
        <w:tc>
          <w:tcPr>
            <w:tcW w:w="3963" w:type="dxa"/>
          </w:tcPr>
          <w:p w14:paraId="087BAAF3" w14:textId="77777777" w:rsidR="001230B0" w:rsidRDefault="001230B0" w:rsidP="002C4559">
            <w:pPr>
              <w:pStyle w:val="Bntext"/>
              <w:ind w:firstLine="0"/>
            </w:pPr>
            <w:r>
              <w:t>Autor</w:t>
            </w:r>
          </w:p>
        </w:tc>
        <w:tc>
          <w:tcPr>
            <w:tcW w:w="3964" w:type="dxa"/>
          </w:tcPr>
          <w:p w14:paraId="0B59DFAF" w14:textId="457BDBEB" w:rsidR="001230B0" w:rsidRDefault="001230B0" w:rsidP="002C4559">
            <w:pPr>
              <w:pStyle w:val="Bntext"/>
              <w:ind w:firstLine="0"/>
            </w:pPr>
            <w:r>
              <w:t>Helena Hrychová</w:t>
            </w:r>
          </w:p>
        </w:tc>
      </w:tr>
      <w:tr w:rsidR="001230B0" w14:paraId="77B9CAE4" w14:textId="77777777" w:rsidTr="002C4559">
        <w:tc>
          <w:tcPr>
            <w:tcW w:w="3963" w:type="dxa"/>
          </w:tcPr>
          <w:p w14:paraId="614F4E84" w14:textId="77777777" w:rsidR="001230B0" w:rsidRDefault="001230B0" w:rsidP="002C4559">
            <w:pPr>
              <w:pStyle w:val="Bntext"/>
              <w:ind w:firstLine="0"/>
            </w:pPr>
            <w:r>
              <w:t>Vydavatel</w:t>
            </w:r>
          </w:p>
        </w:tc>
        <w:tc>
          <w:tcPr>
            <w:tcW w:w="3964" w:type="dxa"/>
          </w:tcPr>
          <w:p w14:paraId="3A84122B" w14:textId="1A8040C8" w:rsidR="001230B0" w:rsidRDefault="001230B0" w:rsidP="002C4559">
            <w:pPr>
              <w:pStyle w:val="Bntext"/>
              <w:ind w:firstLine="0"/>
            </w:pPr>
            <w:r>
              <w:t>Magnet-Press</w:t>
            </w:r>
          </w:p>
        </w:tc>
      </w:tr>
      <w:tr w:rsidR="001230B0" w14:paraId="02CF4A31" w14:textId="77777777" w:rsidTr="002C4559">
        <w:tc>
          <w:tcPr>
            <w:tcW w:w="3963" w:type="dxa"/>
          </w:tcPr>
          <w:p w14:paraId="2DA993C7" w14:textId="77777777" w:rsidR="001230B0" w:rsidRDefault="001230B0" w:rsidP="002C4559">
            <w:pPr>
              <w:pStyle w:val="Bntext"/>
              <w:ind w:firstLine="0"/>
            </w:pPr>
            <w:r>
              <w:t>Rok vydání</w:t>
            </w:r>
          </w:p>
        </w:tc>
        <w:tc>
          <w:tcPr>
            <w:tcW w:w="3964" w:type="dxa"/>
          </w:tcPr>
          <w:p w14:paraId="5D96F203" w14:textId="410DFE84" w:rsidR="001230B0" w:rsidRDefault="001230B0" w:rsidP="002C4559">
            <w:pPr>
              <w:pStyle w:val="Bntext"/>
              <w:ind w:firstLine="0"/>
            </w:pPr>
            <w:r>
              <w:t>1996</w:t>
            </w:r>
          </w:p>
        </w:tc>
      </w:tr>
    </w:tbl>
    <w:p w14:paraId="45821B0F" w14:textId="77777777" w:rsidR="001230B0" w:rsidRDefault="001230B0" w:rsidP="001230B0">
      <w:pPr>
        <w:pStyle w:val="Bntext"/>
      </w:pPr>
    </w:p>
    <w:p w14:paraId="0CD058D1" w14:textId="77777777" w:rsidR="00295403" w:rsidRPr="008D1DD1" w:rsidRDefault="00295403" w:rsidP="008D1DD1">
      <w:pPr>
        <w:pStyle w:val="Bntext"/>
      </w:pPr>
    </w:p>
    <w:p w14:paraId="653159DB" w14:textId="7140532C" w:rsidR="00AD19FB" w:rsidRDefault="002572AF" w:rsidP="00185690">
      <w:pPr>
        <w:pStyle w:val="Bntext"/>
      </w:pPr>
      <w:r w:rsidRPr="008D1DD1">
        <w:t>Analýzu jednotlivých úryvků rozděluji do</w:t>
      </w:r>
      <w:r w:rsidR="00295403">
        <w:t xml:space="preserve"> tří</w:t>
      </w:r>
      <w:r w:rsidRPr="008D1DD1">
        <w:t xml:space="preserve"> částí podle jazykových rovin, kter</w:t>
      </w:r>
      <w:r w:rsidR="007536D2" w:rsidRPr="008D1DD1">
        <w:t>ých</w:t>
      </w:r>
      <w:r w:rsidRPr="008D1DD1">
        <w:t xml:space="preserve"> se u daných příkladů má analýza týká – rovina grafická, lexikální</w:t>
      </w:r>
      <w:r w:rsidR="00295403">
        <w:t xml:space="preserve"> </w:t>
      </w:r>
      <w:r w:rsidR="007536D2" w:rsidRPr="008D1DD1">
        <w:t xml:space="preserve">a stylistická. V rámci každé z těchto rovin </w:t>
      </w:r>
      <w:r w:rsidR="00971C43" w:rsidRPr="008D1DD1">
        <w:t xml:space="preserve">budu zvlášť porovnávat určité charakteristiky textu, které jsou inspirovány výčtem vlastností textu v knize Geoffreyho N. Leeche a Michaela H. Shorta </w:t>
      </w:r>
      <w:r w:rsidR="00971C43" w:rsidRPr="008D1DD1">
        <w:rPr>
          <w:i/>
          <w:iCs/>
        </w:rPr>
        <w:t xml:space="preserve">Style in </w:t>
      </w:r>
      <w:r w:rsidR="003E01E1">
        <w:rPr>
          <w:i/>
          <w:iCs/>
        </w:rPr>
        <w:t>F</w:t>
      </w:r>
      <w:r w:rsidR="00971C43" w:rsidRPr="008D1DD1">
        <w:rPr>
          <w:i/>
          <w:iCs/>
        </w:rPr>
        <w:t xml:space="preserve">iction – A </w:t>
      </w:r>
      <w:r w:rsidR="003E01E1">
        <w:rPr>
          <w:i/>
          <w:iCs/>
        </w:rPr>
        <w:t>L</w:t>
      </w:r>
      <w:r w:rsidR="00971C43" w:rsidRPr="008D1DD1">
        <w:rPr>
          <w:i/>
          <w:iCs/>
        </w:rPr>
        <w:t xml:space="preserve">inguistic </w:t>
      </w:r>
      <w:r w:rsidR="003E01E1">
        <w:rPr>
          <w:i/>
          <w:iCs/>
        </w:rPr>
        <w:t>I</w:t>
      </w:r>
      <w:r w:rsidR="00971C43" w:rsidRPr="008D1DD1">
        <w:rPr>
          <w:i/>
          <w:iCs/>
        </w:rPr>
        <w:t xml:space="preserve">ntroduction to English </w:t>
      </w:r>
      <w:r w:rsidR="003E01E1">
        <w:rPr>
          <w:i/>
          <w:iCs/>
        </w:rPr>
        <w:t>F</w:t>
      </w:r>
      <w:r w:rsidR="00971C43" w:rsidRPr="008D1DD1">
        <w:rPr>
          <w:i/>
          <w:iCs/>
        </w:rPr>
        <w:t xml:space="preserve">ictional </w:t>
      </w:r>
      <w:r w:rsidR="003E01E1">
        <w:rPr>
          <w:i/>
          <w:iCs/>
        </w:rPr>
        <w:t>P</w:t>
      </w:r>
      <w:r w:rsidR="00971C43" w:rsidRPr="008D1DD1">
        <w:rPr>
          <w:i/>
          <w:iCs/>
        </w:rPr>
        <w:t>rose</w:t>
      </w:r>
      <w:r w:rsidR="006E443E">
        <w:t xml:space="preserve"> (Leech a Short 1981, 75-80)</w:t>
      </w:r>
      <w:r w:rsidR="00971C43" w:rsidRPr="008D1DD1">
        <w:t xml:space="preserve">. Leech a Short zde </w:t>
      </w:r>
      <w:r w:rsidR="00A1279B" w:rsidRPr="008D1DD1">
        <w:t>říkají</w:t>
      </w:r>
      <w:r w:rsidR="00971C43" w:rsidRPr="008D1DD1">
        <w:t xml:space="preserve">, že chceme-li analyzovat styl textu, </w:t>
      </w:r>
      <w:r w:rsidR="0040654A" w:rsidRPr="008D1DD1">
        <w:t xml:space="preserve">musíme najít a popsat </w:t>
      </w:r>
      <w:r w:rsidR="00A1279B" w:rsidRPr="008D1DD1">
        <w:t>takové jeho části, které určují styl autorova vyjadřování</w:t>
      </w:r>
      <w:r w:rsidR="006E443E">
        <w:t xml:space="preserve"> (Leech a Short 1981, 74)</w:t>
      </w:r>
      <w:r w:rsidR="00A1279B" w:rsidRPr="008D1DD1">
        <w:t xml:space="preserve">. Leech a Short dále uvádějí, že neexistuje žádné obecné pravidlo, které by určovalo, </w:t>
      </w:r>
      <w:r w:rsidR="003E01E1">
        <w:t>které</w:t>
      </w:r>
      <w:r w:rsidR="00A1279B" w:rsidRPr="008D1DD1">
        <w:t xml:space="preserve"> části textu jsou při této analýze důležité, ale přesto se hodí mít alespoň jejich orientační seznam</w:t>
      </w:r>
      <w:r w:rsidR="006E443E">
        <w:t xml:space="preserve"> (Leech a Short 1981, 74-75)</w:t>
      </w:r>
      <w:r w:rsidR="00A1279B" w:rsidRPr="008D1DD1">
        <w:t xml:space="preserve">. U každé z těchto vlastností textu dále </w:t>
      </w:r>
      <w:r w:rsidR="007536D2" w:rsidRPr="008D1DD1">
        <w:t xml:space="preserve">určuji, zda jsem se v mnou analyzovaných textech setkala s příklady </w:t>
      </w:r>
      <w:r w:rsidR="003E5AA9" w:rsidRPr="008D1DD1">
        <w:t>mikrostylistických</w:t>
      </w:r>
      <w:r w:rsidR="007536D2" w:rsidRPr="008D1DD1">
        <w:t xml:space="preserve"> posunů, které ve své práci představil Anton Popovič</w:t>
      </w:r>
      <w:r w:rsidR="006E443E">
        <w:t xml:space="preserve"> (Popovič 1975, 123)</w:t>
      </w:r>
      <w:r w:rsidR="007536D2" w:rsidRPr="008D1DD1">
        <w:t xml:space="preserve">. </w:t>
      </w:r>
    </w:p>
    <w:p w14:paraId="6E01BA07" w14:textId="18F59A50" w:rsidR="00206086" w:rsidRDefault="00206086" w:rsidP="00185690">
      <w:pPr>
        <w:pStyle w:val="Bntext"/>
      </w:pPr>
      <w:r>
        <w:t xml:space="preserve">Příklady, které ve své práci porovnávám, pochází </w:t>
      </w:r>
      <w:r w:rsidR="008E03F6">
        <w:t xml:space="preserve">vždy z první třetiny každé knihy z trilogie. Tuto třetinu </w:t>
      </w:r>
      <w:r w:rsidR="00417E91">
        <w:t>budu počítat</w:t>
      </w:r>
      <w:r w:rsidR="008E03F6">
        <w:t xml:space="preserve"> podle počtu stránek knihy ve VJ. To znamená, že jelikož kniha </w:t>
      </w:r>
      <w:r w:rsidR="008E03F6" w:rsidRPr="00B55DA2">
        <w:rPr>
          <w:i/>
          <w:iCs/>
        </w:rPr>
        <w:t>Truckers</w:t>
      </w:r>
      <w:r w:rsidR="008E03F6">
        <w:t xml:space="preserve"> má ve výše uvedeném vydání 190 stránek, příklady z</w:t>
      </w:r>
      <w:r w:rsidR="00B55DA2">
        <w:t xml:space="preserve"> ní </w:t>
      </w:r>
      <w:r w:rsidR="00417E91">
        <w:t>vyberu</w:t>
      </w:r>
      <w:r w:rsidR="008E03F6">
        <w:t xml:space="preserve"> </w:t>
      </w:r>
      <w:r w:rsidR="00B55DA2">
        <w:t xml:space="preserve">z prvních 63 stránek. U knihy </w:t>
      </w:r>
      <w:r w:rsidR="00B55DA2" w:rsidRPr="00B55DA2">
        <w:rPr>
          <w:i/>
          <w:iCs/>
        </w:rPr>
        <w:t>Diggers</w:t>
      </w:r>
      <w:r w:rsidR="00B55DA2">
        <w:t xml:space="preserve"> </w:t>
      </w:r>
      <w:r w:rsidR="00417E91">
        <w:t>budu pracovat</w:t>
      </w:r>
      <w:r w:rsidR="00B55DA2">
        <w:t xml:space="preserve"> s 51 stránkami z celkových 153 a u knihy </w:t>
      </w:r>
      <w:r w:rsidR="00B55DA2" w:rsidRPr="00B55DA2">
        <w:rPr>
          <w:i/>
          <w:iCs/>
        </w:rPr>
        <w:t>Wings</w:t>
      </w:r>
      <w:r w:rsidR="00B55DA2">
        <w:t xml:space="preserve"> s 53 stránkami z celkových 158.</w:t>
      </w:r>
      <w:r w:rsidR="00417E91">
        <w:t xml:space="preserve"> V samotné práci uvedu několik příkladů na ilustraci </w:t>
      </w:r>
      <w:r w:rsidR="00417E91" w:rsidRPr="00F015B2">
        <w:t>různých</w:t>
      </w:r>
      <w:r w:rsidR="00417E91">
        <w:t xml:space="preserve"> druhů výrazových posunů na </w:t>
      </w:r>
      <w:r w:rsidR="00417E91" w:rsidRPr="00F015B2">
        <w:t>rozdílných</w:t>
      </w:r>
      <w:r w:rsidR="00417E91">
        <w:t xml:space="preserve"> jazykových rovinách. Zbytek příkladů bude uvedeno v příloze.</w:t>
      </w:r>
    </w:p>
    <w:p w14:paraId="212DBBB7" w14:textId="71CC698F" w:rsidR="00417E91" w:rsidRDefault="00417E91" w:rsidP="00185690">
      <w:pPr>
        <w:pStyle w:val="Bntext"/>
      </w:pPr>
      <w:r>
        <w:t>Konečné vyhodnocení své práce provedu jak slovně, tak graficky. Pokusím se najít odpovědi na výzkumné otázky a tyto odpovědi podložím číselnými údaji ze své an</w:t>
      </w:r>
      <w:r w:rsidR="00D76407">
        <w:t>a</w:t>
      </w:r>
      <w:r>
        <w:t>lýzy.</w:t>
      </w:r>
    </w:p>
    <w:p w14:paraId="6044F560" w14:textId="6EB45516" w:rsidR="007F1DEA" w:rsidRDefault="007F1DEA" w:rsidP="007F1DEA">
      <w:pPr>
        <w:pStyle w:val="Nadpis2"/>
      </w:pPr>
      <w:bookmarkStart w:id="13" w:name="_Toc39360533"/>
      <w:r>
        <w:t>Rovina grafická</w:t>
      </w:r>
      <w:bookmarkEnd w:id="13"/>
    </w:p>
    <w:p w14:paraId="49749BB2" w14:textId="6E4A3A0D" w:rsidR="007F1DEA" w:rsidRDefault="00506540" w:rsidP="007F1DEA">
      <w:pPr>
        <w:pStyle w:val="Bntext"/>
      </w:pPr>
      <w:r>
        <w:t>Leech a Short ve svém výčtu zahrnují záměrná odchýlení od normy na rovině grafické do podkategorie tropy</w:t>
      </w:r>
      <w:r w:rsidR="006E443E">
        <w:t xml:space="preserve"> (Leech and Short 1981, 79).</w:t>
      </w:r>
      <w:r>
        <w:t xml:space="preserve"> </w:t>
      </w:r>
      <w:r w:rsidR="00CC3712">
        <w:t>Na rovině grafické jsem se u textů CT1 a CT2 setkala s</w:t>
      </w:r>
      <w:r w:rsidR="00B42689">
        <w:t>e šesti</w:t>
      </w:r>
      <w:r w:rsidR="00CC3712">
        <w:t xml:space="preserve"> různými strategiemi, které se týkaly převedení významu pomocí grafického znázornění – pokud možno co nejvěrnější zachování grafické</w:t>
      </w:r>
      <w:r w:rsidR="00112BAB">
        <w:t>ho</w:t>
      </w:r>
      <w:r w:rsidR="00CC3712">
        <w:t xml:space="preserve"> </w:t>
      </w:r>
      <w:r w:rsidR="00112BAB">
        <w:t>znázornění</w:t>
      </w:r>
      <w:r w:rsidR="00CC3712">
        <w:t xml:space="preserve"> v CT, </w:t>
      </w:r>
      <w:r w:rsidR="00BB6FD3">
        <w:t xml:space="preserve">převedení grafického znázornění na jinou LJ, aby došlo k zachování významu, zachování grafického znázornění u odpovídající LJ na úkor </w:t>
      </w:r>
      <w:r w:rsidR="00A24C9F">
        <w:t>přirozenosti</w:t>
      </w:r>
      <w:r w:rsidR="00BB6FD3">
        <w:t>, změna způsobu grafického znázornění, vynechání grafického znázornění nebo vytvoření nového grafického znázornění, které nebylo přítomné ve VT.</w:t>
      </w:r>
      <w:r w:rsidR="00B42689">
        <w:t xml:space="preserve"> Nejčastějším typem grafického znázornění bylo jak ve VT, tak v obou CT použití kurzívy.</w:t>
      </w:r>
    </w:p>
    <w:p w14:paraId="56213137" w14:textId="74D55245" w:rsidR="00112BAB" w:rsidRDefault="00112BAB" w:rsidP="00112BAB">
      <w:pPr>
        <w:pStyle w:val="Nadpis3"/>
      </w:pPr>
      <w:bookmarkStart w:id="14" w:name="_Toc39360534"/>
      <w:r>
        <w:t>Zachování grafického znázornění</w:t>
      </w:r>
      <w:bookmarkEnd w:id="14"/>
    </w:p>
    <w:p w14:paraId="65E0D879" w14:textId="4B248406" w:rsidR="00112BAB" w:rsidRDefault="00B42689" w:rsidP="00112BAB">
      <w:pPr>
        <w:pStyle w:val="Bntext"/>
      </w:pPr>
      <w:r>
        <w:t>Při své analýze</w:t>
      </w:r>
      <w:r w:rsidR="006E443E">
        <w:t xml:space="preserve"> </w:t>
      </w:r>
      <w:r>
        <w:t>jsem narazila na několik různých případů, kdy se oba překladatelé rozhodli graficky zdůraznit LJ, která svým významem odpovídala stejně zdůrazněné LJ ve VT, a to</w:t>
      </w:r>
      <w:r w:rsidR="00EC680F">
        <w:t>to</w:t>
      </w:r>
      <w:r>
        <w:t xml:space="preserve"> rozhodnutí nezpůsobilo žádný významový posun.</w:t>
      </w:r>
    </w:p>
    <w:p w14:paraId="65A45A54" w14:textId="77777777" w:rsidR="003D7102" w:rsidRPr="0070567F" w:rsidRDefault="003D7102" w:rsidP="003D7102">
      <w:pPr>
        <w:pStyle w:val="Pklad"/>
      </w:pPr>
      <w:r w:rsidRPr="0070567F">
        <w:t>Příklad 1:</w:t>
      </w:r>
    </w:p>
    <w:tbl>
      <w:tblPr>
        <w:tblStyle w:val="Mkatabulky"/>
        <w:tblW w:w="0" w:type="auto"/>
        <w:tblLook w:val="04A0" w:firstRow="1" w:lastRow="0" w:firstColumn="1" w:lastColumn="0" w:noHBand="0" w:noVBand="1"/>
      </w:tblPr>
      <w:tblGrid>
        <w:gridCol w:w="6799"/>
        <w:gridCol w:w="1128"/>
      </w:tblGrid>
      <w:tr w:rsidR="003D7102" w14:paraId="7E53021A" w14:textId="77777777" w:rsidTr="00305525">
        <w:tc>
          <w:tcPr>
            <w:tcW w:w="6799" w:type="dxa"/>
          </w:tcPr>
          <w:p w14:paraId="6D2A274C" w14:textId="77777777" w:rsidR="003D7102" w:rsidRDefault="003D7102" w:rsidP="00305525">
            <w:pPr>
              <w:pStyle w:val="Tabulky"/>
            </w:pPr>
            <w:r w:rsidRPr="009F0E69">
              <w:t xml:space="preserve">But they were too </w:t>
            </w:r>
            <w:r w:rsidRPr="009F0E69">
              <w:rPr>
                <w:i/>
                <w:iCs/>
              </w:rPr>
              <w:t>slow</w:t>
            </w:r>
            <w:r w:rsidRPr="009F0E69">
              <w:t>.</w:t>
            </w:r>
            <w:r>
              <w:t xml:space="preserve"> (1; 12)</w:t>
            </w:r>
          </w:p>
        </w:tc>
        <w:tc>
          <w:tcPr>
            <w:tcW w:w="1128" w:type="dxa"/>
          </w:tcPr>
          <w:p w14:paraId="05328633" w14:textId="77777777" w:rsidR="003D7102" w:rsidRDefault="003D7102" w:rsidP="00305525">
            <w:pPr>
              <w:pStyle w:val="Tabulky"/>
            </w:pPr>
            <w:r>
              <w:t>VT</w:t>
            </w:r>
          </w:p>
        </w:tc>
      </w:tr>
      <w:tr w:rsidR="003D7102" w14:paraId="7DD596D0" w14:textId="77777777" w:rsidTr="00305525">
        <w:tc>
          <w:tcPr>
            <w:tcW w:w="6799" w:type="dxa"/>
          </w:tcPr>
          <w:p w14:paraId="5184ACC2" w14:textId="77777777" w:rsidR="003D7102" w:rsidRDefault="003D7102" w:rsidP="00305525">
            <w:pPr>
              <w:pStyle w:val="Tabulky"/>
            </w:pPr>
            <w:r w:rsidRPr="009F0E69">
              <w:t xml:space="preserve">Jenže byli tak </w:t>
            </w:r>
            <w:r w:rsidRPr="009F0E69">
              <w:rPr>
                <w:i/>
                <w:iCs/>
              </w:rPr>
              <w:t>pomalí</w:t>
            </w:r>
            <w:r w:rsidRPr="009F0E69">
              <w:t>.</w:t>
            </w:r>
            <w:r>
              <w:t xml:space="preserve"> (1; 13)</w:t>
            </w:r>
          </w:p>
        </w:tc>
        <w:tc>
          <w:tcPr>
            <w:tcW w:w="1128" w:type="dxa"/>
          </w:tcPr>
          <w:p w14:paraId="69E47E7E" w14:textId="77777777" w:rsidR="003D7102" w:rsidRDefault="003D7102" w:rsidP="00305525">
            <w:pPr>
              <w:pStyle w:val="Tabulky"/>
            </w:pPr>
            <w:r>
              <w:t>CT1</w:t>
            </w:r>
          </w:p>
        </w:tc>
      </w:tr>
      <w:tr w:rsidR="003D7102" w14:paraId="6E61F4EB" w14:textId="77777777" w:rsidTr="00305525">
        <w:tc>
          <w:tcPr>
            <w:tcW w:w="6799" w:type="dxa"/>
          </w:tcPr>
          <w:p w14:paraId="0607B11D" w14:textId="77777777" w:rsidR="003D7102" w:rsidRDefault="003D7102" w:rsidP="00305525">
            <w:pPr>
              <w:pStyle w:val="Tabulky"/>
            </w:pPr>
            <w:r w:rsidRPr="009F0E69">
              <w:t xml:space="preserve">Ale šli moc </w:t>
            </w:r>
            <w:r w:rsidRPr="009F0E69">
              <w:rPr>
                <w:i/>
                <w:iCs/>
              </w:rPr>
              <w:t>pomalu</w:t>
            </w:r>
            <w:r w:rsidRPr="009F0E69">
              <w:t>.</w:t>
            </w:r>
            <w:r>
              <w:t xml:space="preserve"> (1; 12)</w:t>
            </w:r>
          </w:p>
        </w:tc>
        <w:tc>
          <w:tcPr>
            <w:tcW w:w="1128" w:type="dxa"/>
          </w:tcPr>
          <w:p w14:paraId="70224946" w14:textId="77777777" w:rsidR="003D7102" w:rsidRDefault="003D7102" w:rsidP="00305525">
            <w:pPr>
              <w:pStyle w:val="Tabulky"/>
            </w:pPr>
            <w:r>
              <w:t>CT2</w:t>
            </w:r>
          </w:p>
        </w:tc>
      </w:tr>
    </w:tbl>
    <w:p w14:paraId="3EFDCA31" w14:textId="77777777" w:rsidR="003D7102" w:rsidRDefault="003D7102" w:rsidP="003D7102">
      <w:pPr>
        <w:pStyle w:val="Bntext"/>
        <w:ind w:firstLine="0"/>
        <w:rPr>
          <w:lang w:eastAsia="cs-CZ"/>
        </w:rPr>
      </w:pPr>
    </w:p>
    <w:p w14:paraId="29428628" w14:textId="77777777" w:rsidR="003D7102" w:rsidRDefault="003D7102" w:rsidP="003D7102">
      <w:pPr>
        <w:pStyle w:val="Bntext"/>
        <w:rPr>
          <w:lang w:eastAsia="cs-CZ"/>
        </w:rPr>
      </w:pPr>
      <w:r>
        <w:rPr>
          <w:lang w:eastAsia="cs-CZ"/>
        </w:rPr>
        <w:t xml:space="preserve">V příkladě 1 je kurzíva použita ke zvýraznění slova </w:t>
      </w:r>
      <w:r w:rsidRPr="00B302B8">
        <w:rPr>
          <w:i/>
          <w:iCs/>
          <w:lang w:eastAsia="cs-CZ"/>
        </w:rPr>
        <w:t>„slow“</w:t>
      </w:r>
      <w:r>
        <w:rPr>
          <w:lang w:eastAsia="cs-CZ"/>
        </w:rPr>
        <w:t xml:space="preserve"> a jeho českých protějšků, protože v sobě nesou implicitně vyjádřený pocit, v kontextu prvního příkladu frustraci. Obdobné případy najdeme v příkladech 2 a 3: </w:t>
      </w:r>
    </w:p>
    <w:p w14:paraId="78216387" w14:textId="77777777" w:rsidR="003D7102" w:rsidRDefault="003D7102" w:rsidP="003D7102">
      <w:pPr>
        <w:pStyle w:val="Pklad"/>
        <w:rPr>
          <w:lang w:eastAsia="cs-CZ"/>
        </w:rPr>
      </w:pPr>
    </w:p>
    <w:p w14:paraId="33F41852" w14:textId="77777777" w:rsidR="003D7102" w:rsidRDefault="003D7102" w:rsidP="003D7102">
      <w:pPr>
        <w:pStyle w:val="Pklad"/>
        <w:rPr>
          <w:lang w:eastAsia="cs-CZ"/>
        </w:rPr>
      </w:pPr>
      <w:r>
        <w:rPr>
          <w:lang w:eastAsia="cs-CZ"/>
        </w:rPr>
        <w:t>Příklad 2:</w:t>
      </w:r>
    </w:p>
    <w:tbl>
      <w:tblPr>
        <w:tblStyle w:val="Mkatabulky"/>
        <w:tblW w:w="0" w:type="auto"/>
        <w:tblLook w:val="04A0" w:firstRow="1" w:lastRow="0" w:firstColumn="1" w:lastColumn="0" w:noHBand="0" w:noVBand="1"/>
      </w:tblPr>
      <w:tblGrid>
        <w:gridCol w:w="6799"/>
        <w:gridCol w:w="1128"/>
      </w:tblGrid>
      <w:tr w:rsidR="003D7102" w14:paraId="78427290" w14:textId="77777777" w:rsidTr="00305525">
        <w:tc>
          <w:tcPr>
            <w:tcW w:w="6799" w:type="dxa"/>
          </w:tcPr>
          <w:p w14:paraId="3655D962" w14:textId="77777777" w:rsidR="003D7102" w:rsidRDefault="003D7102" w:rsidP="00305525">
            <w:pPr>
              <w:pStyle w:val="Tabulky"/>
            </w:pPr>
            <w:r w:rsidRPr="00726276">
              <w:t xml:space="preserve">“On </w:t>
            </w:r>
            <w:r w:rsidRPr="00726276">
              <w:rPr>
                <w:i/>
                <w:iCs/>
              </w:rPr>
              <w:t xml:space="preserve">our </w:t>
            </w:r>
            <w:r w:rsidRPr="00726276">
              <w:t>gate,” said Sacco disapprovingly.</w:t>
            </w:r>
            <w:r>
              <w:t xml:space="preserve"> (2; 18)</w:t>
            </w:r>
          </w:p>
        </w:tc>
        <w:tc>
          <w:tcPr>
            <w:tcW w:w="1128" w:type="dxa"/>
          </w:tcPr>
          <w:p w14:paraId="1681450B" w14:textId="77777777" w:rsidR="003D7102" w:rsidRDefault="003D7102" w:rsidP="00305525">
            <w:pPr>
              <w:pStyle w:val="Tabulky"/>
            </w:pPr>
            <w:r>
              <w:t>VT</w:t>
            </w:r>
          </w:p>
        </w:tc>
      </w:tr>
      <w:tr w:rsidR="003D7102" w14:paraId="649A6D9A" w14:textId="77777777" w:rsidTr="00305525">
        <w:tc>
          <w:tcPr>
            <w:tcW w:w="6799" w:type="dxa"/>
          </w:tcPr>
          <w:p w14:paraId="2831E7AA" w14:textId="77777777" w:rsidR="003D7102" w:rsidRDefault="003D7102" w:rsidP="00305525">
            <w:pPr>
              <w:pStyle w:val="Tabulky"/>
            </w:pPr>
            <w:r w:rsidRPr="00726276">
              <w:t xml:space="preserve">“Na </w:t>
            </w:r>
            <w:r w:rsidRPr="00726276">
              <w:rPr>
                <w:i/>
                <w:iCs/>
              </w:rPr>
              <w:t xml:space="preserve">naši </w:t>
            </w:r>
            <w:r w:rsidRPr="00726276">
              <w:t>bránu,” zamračil se Sako popuzeně.</w:t>
            </w:r>
            <w:r>
              <w:t xml:space="preserve"> (2; 20)</w:t>
            </w:r>
          </w:p>
        </w:tc>
        <w:tc>
          <w:tcPr>
            <w:tcW w:w="1128" w:type="dxa"/>
          </w:tcPr>
          <w:p w14:paraId="1D912739" w14:textId="77777777" w:rsidR="003D7102" w:rsidRDefault="003D7102" w:rsidP="00305525">
            <w:pPr>
              <w:pStyle w:val="Tabulky"/>
            </w:pPr>
            <w:r>
              <w:t>CT1</w:t>
            </w:r>
          </w:p>
        </w:tc>
      </w:tr>
      <w:tr w:rsidR="003D7102" w14:paraId="17B17D7C" w14:textId="77777777" w:rsidTr="00305525">
        <w:tc>
          <w:tcPr>
            <w:tcW w:w="6799" w:type="dxa"/>
          </w:tcPr>
          <w:p w14:paraId="136B9A1E" w14:textId="77777777" w:rsidR="003D7102" w:rsidRDefault="003D7102" w:rsidP="00305525">
            <w:pPr>
              <w:pStyle w:val="Tabulky"/>
            </w:pPr>
            <w:r w:rsidRPr="00726276">
              <w:t xml:space="preserve">“Na </w:t>
            </w:r>
            <w:r w:rsidRPr="00726276">
              <w:rPr>
                <w:i/>
                <w:iCs/>
              </w:rPr>
              <w:t xml:space="preserve">naši </w:t>
            </w:r>
            <w:r w:rsidRPr="00726276">
              <w:t>bránu,” zdůraznil Sacco nesouhlasně.</w:t>
            </w:r>
            <w:r>
              <w:t xml:space="preserve"> (2; 20)</w:t>
            </w:r>
          </w:p>
        </w:tc>
        <w:tc>
          <w:tcPr>
            <w:tcW w:w="1128" w:type="dxa"/>
          </w:tcPr>
          <w:p w14:paraId="22043D54" w14:textId="77777777" w:rsidR="003D7102" w:rsidRDefault="003D7102" w:rsidP="00305525">
            <w:pPr>
              <w:pStyle w:val="Tabulky"/>
            </w:pPr>
            <w:r>
              <w:t>CT2</w:t>
            </w:r>
          </w:p>
        </w:tc>
      </w:tr>
    </w:tbl>
    <w:p w14:paraId="0F27B9D8" w14:textId="77777777" w:rsidR="003D7102" w:rsidRDefault="003D7102" w:rsidP="003D7102">
      <w:pPr>
        <w:pStyle w:val="Bntext"/>
        <w:ind w:firstLine="0"/>
        <w:rPr>
          <w:lang w:eastAsia="cs-CZ"/>
        </w:rPr>
      </w:pPr>
    </w:p>
    <w:p w14:paraId="02114500" w14:textId="77777777" w:rsidR="003D7102" w:rsidRDefault="003D7102" w:rsidP="003D7102">
      <w:pPr>
        <w:pStyle w:val="Pklad"/>
        <w:rPr>
          <w:lang w:eastAsia="cs-CZ"/>
        </w:rPr>
      </w:pPr>
      <w:r>
        <w:rPr>
          <w:lang w:eastAsia="cs-CZ"/>
        </w:rPr>
        <w:t>Příklad 3:</w:t>
      </w:r>
    </w:p>
    <w:tbl>
      <w:tblPr>
        <w:tblStyle w:val="Mkatabulky"/>
        <w:tblW w:w="0" w:type="auto"/>
        <w:tblLook w:val="04A0" w:firstRow="1" w:lastRow="0" w:firstColumn="1" w:lastColumn="0" w:noHBand="0" w:noVBand="1"/>
      </w:tblPr>
      <w:tblGrid>
        <w:gridCol w:w="6799"/>
        <w:gridCol w:w="1128"/>
      </w:tblGrid>
      <w:tr w:rsidR="003D7102" w14:paraId="5BA6A00E" w14:textId="77777777" w:rsidTr="00305525">
        <w:tc>
          <w:tcPr>
            <w:tcW w:w="6799" w:type="dxa"/>
          </w:tcPr>
          <w:p w14:paraId="6B90C6F2" w14:textId="77777777" w:rsidR="003D7102" w:rsidRDefault="003D7102" w:rsidP="00305525">
            <w:pPr>
              <w:pStyle w:val="Tabulky"/>
            </w:pPr>
            <w:r w:rsidRPr="00135619">
              <w:t xml:space="preserve">“I </w:t>
            </w:r>
            <w:r w:rsidRPr="00135619">
              <w:rPr>
                <w:i/>
                <w:iCs/>
              </w:rPr>
              <w:t xml:space="preserve">told </w:t>
            </w:r>
            <w:r w:rsidRPr="00135619">
              <w:t>you,” said Angalo.</w:t>
            </w:r>
            <w:r>
              <w:t xml:space="preserve"> (3; 12)</w:t>
            </w:r>
          </w:p>
        </w:tc>
        <w:tc>
          <w:tcPr>
            <w:tcW w:w="1128" w:type="dxa"/>
          </w:tcPr>
          <w:p w14:paraId="2C2D29BA" w14:textId="77777777" w:rsidR="003D7102" w:rsidRDefault="003D7102" w:rsidP="00305525">
            <w:pPr>
              <w:pStyle w:val="Tabulky"/>
            </w:pPr>
            <w:r>
              <w:t>VT</w:t>
            </w:r>
          </w:p>
        </w:tc>
      </w:tr>
      <w:tr w:rsidR="003D7102" w14:paraId="114A401D" w14:textId="77777777" w:rsidTr="00305525">
        <w:tc>
          <w:tcPr>
            <w:tcW w:w="6799" w:type="dxa"/>
          </w:tcPr>
          <w:p w14:paraId="225730F9" w14:textId="77777777" w:rsidR="003D7102" w:rsidRDefault="003D7102" w:rsidP="00305525">
            <w:pPr>
              <w:pStyle w:val="Tabulky"/>
            </w:pPr>
            <w:r w:rsidRPr="00135619">
              <w:t xml:space="preserve">“Já vám to </w:t>
            </w:r>
            <w:r w:rsidRPr="00135619">
              <w:rPr>
                <w:i/>
                <w:iCs/>
              </w:rPr>
              <w:t>říkal</w:t>
            </w:r>
            <w:r w:rsidRPr="00135619">
              <w:t>,” ušklíbl se Pospulo.</w:t>
            </w:r>
            <w:r>
              <w:t xml:space="preserve"> (3; 12)</w:t>
            </w:r>
          </w:p>
        </w:tc>
        <w:tc>
          <w:tcPr>
            <w:tcW w:w="1128" w:type="dxa"/>
          </w:tcPr>
          <w:p w14:paraId="05FE8BEA" w14:textId="77777777" w:rsidR="003D7102" w:rsidRDefault="003D7102" w:rsidP="00305525">
            <w:pPr>
              <w:pStyle w:val="Tabulky"/>
            </w:pPr>
            <w:r>
              <w:t>CT1</w:t>
            </w:r>
          </w:p>
        </w:tc>
      </w:tr>
      <w:tr w:rsidR="003D7102" w14:paraId="0C2353E7" w14:textId="77777777" w:rsidTr="00305525">
        <w:tc>
          <w:tcPr>
            <w:tcW w:w="6799" w:type="dxa"/>
          </w:tcPr>
          <w:p w14:paraId="688A6389" w14:textId="77777777" w:rsidR="003D7102" w:rsidRDefault="003D7102" w:rsidP="00305525">
            <w:pPr>
              <w:pStyle w:val="Tabulky"/>
            </w:pPr>
            <w:r w:rsidRPr="00135619">
              <w:t>“</w:t>
            </w:r>
            <w:r w:rsidRPr="00135619">
              <w:rPr>
                <w:i/>
                <w:iCs/>
              </w:rPr>
              <w:t>Říkal</w:t>
            </w:r>
            <w:r w:rsidRPr="00135619">
              <w:t xml:space="preserve"> jsem ti to,” sykl Angalo.</w:t>
            </w:r>
            <w:r>
              <w:t xml:space="preserve"> (3; 12)</w:t>
            </w:r>
          </w:p>
        </w:tc>
        <w:tc>
          <w:tcPr>
            <w:tcW w:w="1128" w:type="dxa"/>
          </w:tcPr>
          <w:p w14:paraId="20197828" w14:textId="77777777" w:rsidR="003D7102" w:rsidRDefault="003D7102" w:rsidP="00305525">
            <w:pPr>
              <w:pStyle w:val="Tabulky"/>
            </w:pPr>
            <w:r>
              <w:t>CT2</w:t>
            </w:r>
          </w:p>
        </w:tc>
      </w:tr>
    </w:tbl>
    <w:p w14:paraId="42566F54" w14:textId="77777777" w:rsidR="003D7102" w:rsidRDefault="003D7102" w:rsidP="003D7102">
      <w:pPr>
        <w:pStyle w:val="Pklad"/>
        <w:rPr>
          <w:lang w:eastAsia="cs-CZ"/>
        </w:rPr>
      </w:pPr>
    </w:p>
    <w:p w14:paraId="08F9BC04" w14:textId="77777777" w:rsidR="003D7102" w:rsidRDefault="003D7102" w:rsidP="003D7102">
      <w:pPr>
        <w:pStyle w:val="Bntext"/>
        <w:rPr>
          <w:lang w:eastAsia="cs-CZ"/>
        </w:rPr>
      </w:pPr>
      <w:r>
        <w:rPr>
          <w:lang w:eastAsia="cs-CZ"/>
        </w:rPr>
        <w:t>Ve všech těchto příkladech vypovídá zvýrazněné slovo ve větě o citovém rozpoložení toho, kdo ji pronesl. Jelikož se jedná o věty, které není třeba přeložit volněji, aby si zanechaly svůj původní význam, mohli u nich překladatelé využít stejného postupu grafického zdůraznění jako autor VT. U Kantůrkova řešení si můžeme také všimnout zdůraznění LJ za použití změny slovosledu.</w:t>
      </w:r>
    </w:p>
    <w:p w14:paraId="6FAE9867" w14:textId="77777777" w:rsidR="003D7102" w:rsidRDefault="003D7102" w:rsidP="003D7102">
      <w:pPr>
        <w:pStyle w:val="Bntext"/>
        <w:rPr>
          <w:lang w:eastAsia="cs-CZ"/>
        </w:rPr>
      </w:pPr>
    </w:p>
    <w:p w14:paraId="1819950A" w14:textId="77777777" w:rsidR="003D7102" w:rsidRPr="003D7102" w:rsidRDefault="003D7102" w:rsidP="003D7102">
      <w:pPr>
        <w:pStyle w:val="Nadpis3"/>
        <w:numPr>
          <w:ilvl w:val="2"/>
          <w:numId w:val="5"/>
        </w:numPr>
        <w:spacing w:before="40" w:after="0"/>
        <w:rPr>
          <w:rFonts w:eastAsia="Times New Roman"/>
          <w:lang w:eastAsia="cs-CZ"/>
        </w:rPr>
      </w:pPr>
      <w:bookmarkStart w:id="15" w:name="_Toc39453155"/>
      <w:r w:rsidRPr="003D7102">
        <w:rPr>
          <w:rFonts w:eastAsia="Times New Roman"/>
          <w:lang w:eastAsia="cs-CZ"/>
        </w:rPr>
        <w:t>Převedení grafického znázornění na jinou LJ</w:t>
      </w:r>
      <w:bookmarkEnd w:id="15"/>
    </w:p>
    <w:p w14:paraId="28777095" w14:textId="77777777" w:rsidR="003D7102" w:rsidRDefault="003D7102" w:rsidP="003D7102">
      <w:pPr>
        <w:pStyle w:val="Bntext"/>
        <w:rPr>
          <w:lang w:eastAsia="cs-CZ"/>
        </w:rPr>
      </w:pPr>
    </w:p>
    <w:p w14:paraId="0926D6B4" w14:textId="77777777" w:rsidR="003D7102" w:rsidRDefault="003D7102" w:rsidP="003D7102">
      <w:pPr>
        <w:pStyle w:val="Bntext"/>
        <w:rPr>
          <w:lang w:eastAsia="cs-CZ"/>
        </w:rPr>
      </w:pPr>
      <w:r>
        <w:rPr>
          <w:lang w:eastAsia="cs-CZ"/>
        </w:rPr>
        <w:t>Zůstaneme-li u případů, kdy je grafické znázornění použito k vyjádření citového rozpoložení, neplatí vždy, že se tento důraz bude týkat stejných LJ. Podobné odchýlení můžeme vidět u příkladu 5:</w:t>
      </w:r>
    </w:p>
    <w:p w14:paraId="32077150" w14:textId="77777777" w:rsidR="003D7102" w:rsidRDefault="003D7102" w:rsidP="003D7102">
      <w:pPr>
        <w:pStyle w:val="Pklad"/>
        <w:rPr>
          <w:lang w:eastAsia="cs-CZ"/>
        </w:rPr>
      </w:pPr>
      <w:r>
        <w:rPr>
          <w:lang w:eastAsia="cs-CZ"/>
        </w:rPr>
        <w:t>Příklad 5:</w:t>
      </w:r>
    </w:p>
    <w:tbl>
      <w:tblPr>
        <w:tblStyle w:val="Mkatabulky"/>
        <w:tblW w:w="0" w:type="auto"/>
        <w:tblLook w:val="04A0" w:firstRow="1" w:lastRow="0" w:firstColumn="1" w:lastColumn="0" w:noHBand="0" w:noVBand="1"/>
      </w:tblPr>
      <w:tblGrid>
        <w:gridCol w:w="6799"/>
        <w:gridCol w:w="1128"/>
      </w:tblGrid>
      <w:tr w:rsidR="003D7102" w14:paraId="346CB360" w14:textId="77777777" w:rsidTr="00305525">
        <w:tc>
          <w:tcPr>
            <w:tcW w:w="6799" w:type="dxa"/>
          </w:tcPr>
          <w:p w14:paraId="6292CD32" w14:textId="77777777" w:rsidR="003D7102" w:rsidRPr="00F55334" w:rsidRDefault="003D7102" w:rsidP="00305525">
            <w:pPr>
              <w:pStyle w:val="Tabulky"/>
            </w:pPr>
            <w:r w:rsidRPr="00276894">
              <w:t>“</w:t>
            </w:r>
            <w:r w:rsidRPr="006552A8">
              <w:rPr>
                <w:i/>
                <w:iCs/>
              </w:rPr>
              <w:t>Then he’ll make the hole bigger</w:t>
            </w:r>
            <w:r w:rsidRPr="00276894">
              <w:t>!” snapped Grimma.</w:t>
            </w:r>
            <w:r>
              <w:t xml:space="preserve"> (2; 21)</w:t>
            </w:r>
          </w:p>
        </w:tc>
        <w:tc>
          <w:tcPr>
            <w:tcW w:w="1128" w:type="dxa"/>
          </w:tcPr>
          <w:p w14:paraId="34D6EDC7" w14:textId="77777777" w:rsidR="003D7102" w:rsidRDefault="003D7102" w:rsidP="00305525">
            <w:pPr>
              <w:pStyle w:val="Tabulky"/>
            </w:pPr>
            <w:r>
              <w:t>VT</w:t>
            </w:r>
          </w:p>
        </w:tc>
      </w:tr>
      <w:tr w:rsidR="003D7102" w14:paraId="5BAF6535" w14:textId="77777777" w:rsidTr="00305525">
        <w:tc>
          <w:tcPr>
            <w:tcW w:w="6799" w:type="dxa"/>
          </w:tcPr>
          <w:p w14:paraId="492A39AC" w14:textId="77777777" w:rsidR="003D7102" w:rsidRPr="00F55334" w:rsidRDefault="003D7102" w:rsidP="00305525">
            <w:pPr>
              <w:pStyle w:val="Tabulky"/>
            </w:pPr>
            <w:r w:rsidRPr="00276894">
              <w:t xml:space="preserve">“No a co? Tak prostě udělá ještě mnohem </w:t>
            </w:r>
            <w:r w:rsidRPr="006552A8">
              <w:rPr>
                <w:i/>
                <w:iCs/>
              </w:rPr>
              <w:t>větší díru</w:t>
            </w:r>
            <w:r w:rsidRPr="00276894">
              <w:t>!” odsekla mu popuzeně Pochmurka.</w:t>
            </w:r>
            <w:r>
              <w:t xml:space="preserve"> (2; 24)</w:t>
            </w:r>
          </w:p>
        </w:tc>
        <w:tc>
          <w:tcPr>
            <w:tcW w:w="1128" w:type="dxa"/>
          </w:tcPr>
          <w:p w14:paraId="73F3667B" w14:textId="77777777" w:rsidR="003D7102" w:rsidRDefault="003D7102" w:rsidP="00305525">
            <w:pPr>
              <w:pStyle w:val="Tabulky"/>
            </w:pPr>
            <w:r>
              <w:t>CT1</w:t>
            </w:r>
          </w:p>
        </w:tc>
      </w:tr>
      <w:tr w:rsidR="003D7102" w14:paraId="29586E00" w14:textId="77777777" w:rsidTr="00305525">
        <w:tc>
          <w:tcPr>
            <w:tcW w:w="6799" w:type="dxa"/>
          </w:tcPr>
          <w:p w14:paraId="72CA8B13" w14:textId="77777777" w:rsidR="003D7102" w:rsidRPr="00F55334" w:rsidRDefault="003D7102" w:rsidP="00305525">
            <w:pPr>
              <w:pStyle w:val="Tabulky"/>
            </w:pPr>
            <w:r w:rsidRPr="00276894">
              <w:t>“</w:t>
            </w:r>
            <w:r w:rsidRPr="006552A8">
              <w:rPr>
                <w:i/>
                <w:iCs/>
              </w:rPr>
              <w:t>Tak tu díru zvětší</w:t>
            </w:r>
            <w:r w:rsidRPr="003247C4">
              <w:t>!</w:t>
            </w:r>
            <w:r w:rsidRPr="00276894">
              <w:t>” odsekla Grimma.</w:t>
            </w:r>
            <w:r>
              <w:t xml:space="preserve"> (2; 21)</w:t>
            </w:r>
          </w:p>
        </w:tc>
        <w:tc>
          <w:tcPr>
            <w:tcW w:w="1128" w:type="dxa"/>
          </w:tcPr>
          <w:p w14:paraId="5F465C86" w14:textId="77777777" w:rsidR="003D7102" w:rsidRDefault="003D7102" w:rsidP="00305525">
            <w:pPr>
              <w:pStyle w:val="Tabulky"/>
            </w:pPr>
            <w:r>
              <w:t>CT2</w:t>
            </w:r>
          </w:p>
        </w:tc>
      </w:tr>
    </w:tbl>
    <w:p w14:paraId="4080D05D" w14:textId="77777777" w:rsidR="003D7102" w:rsidRDefault="003D7102" w:rsidP="003D7102">
      <w:pPr>
        <w:pStyle w:val="Pklad"/>
        <w:rPr>
          <w:lang w:eastAsia="cs-CZ"/>
        </w:rPr>
      </w:pPr>
    </w:p>
    <w:p w14:paraId="28C65BE0" w14:textId="77777777" w:rsidR="003D7102" w:rsidRDefault="003D7102" w:rsidP="003D7102">
      <w:pPr>
        <w:pStyle w:val="Bntext"/>
        <w:rPr>
          <w:lang w:eastAsia="cs-CZ"/>
        </w:rPr>
      </w:pPr>
      <w:r>
        <w:rPr>
          <w:lang w:eastAsia="cs-CZ"/>
        </w:rPr>
        <w:t>Důvod, proč se Kantůrek v CT1 rozhodl zdůraznit pouze část věty, může být to, že jeho překlad je o poznání delší než VT nebo CT2. Zvýrazněním pouze určité části věty mohl snáz určit, co z věty má být zdůrazněno. V kontextu příkladu 5 její téma, díra v kamenolomu. Hrychová si naopak mohla dovolit zvýraznit celou větu, protože díky její délce se tento implikovaný důraz neztratí.</w:t>
      </w:r>
    </w:p>
    <w:p w14:paraId="5CBF5CEA" w14:textId="77777777" w:rsidR="003D7102" w:rsidRDefault="003D7102" w:rsidP="003D7102">
      <w:pPr>
        <w:pStyle w:val="Pklad"/>
        <w:rPr>
          <w:lang w:eastAsia="cs-CZ"/>
        </w:rPr>
      </w:pPr>
      <w:r>
        <w:rPr>
          <w:lang w:eastAsia="cs-CZ"/>
        </w:rPr>
        <w:t>Příklad 6:</w:t>
      </w:r>
    </w:p>
    <w:tbl>
      <w:tblPr>
        <w:tblStyle w:val="Mkatabulky"/>
        <w:tblW w:w="0" w:type="auto"/>
        <w:tblLook w:val="04A0" w:firstRow="1" w:lastRow="0" w:firstColumn="1" w:lastColumn="0" w:noHBand="0" w:noVBand="1"/>
      </w:tblPr>
      <w:tblGrid>
        <w:gridCol w:w="6799"/>
        <w:gridCol w:w="1128"/>
      </w:tblGrid>
      <w:tr w:rsidR="003D7102" w14:paraId="032C1766" w14:textId="77777777" w:rsidTr="00305525">
        <w:tc>
          <w:tcPr>
            <w:tcW w:w="6799" w:type="dxa"/>
          </w:tcPr>
          <w:p w14:paraId="345C7438" w14:textId="77777777" w:rsidR="003D7102" w:rsidRDefault="003D7102" w:rsidP="00305525">
            <w:pPr>
              <w:pStyle w:val="Tabulky"/>
            </w:pPr>
            <w:r w:rsidRPr="00DE1339">
              <w:t xml:space="preserve">“What d’you think </w:t>
            </w:r>
            <w:r>
              <w:t>of</w:t>
            </w:r>
            <w:r w:rsidRPr="00DE1339">
              <w:t xml:space="preserve"> </w:t>
            </w:r>
            <w:r w:rsidRPr="00DE1339">
              <w:rPr>
                <w:i/>
                <w:iCs/>
              </w:rPr>
              <w:t>that</w:t>
            </w:r>
            <w:r w:rsidRPr="00DE1339">
              <w:t>, then? Eh?”</w:t>
            </w:r>
            <w:r>
              <w:t xml:space="preserve"> (1; 32) </w:t>
            </w:r>
          </w:p>
        </w:tc>
        <w:tc>
          <w:tcPr>
            <w:tcW w:w="1128" w:type="dxa"/>
          </w:tcPr>
          <w:p w14:paraId="59E361CF" w14:textId="77777777" w:rsidR="003D7102" w:rsidRDefault="003D7102" w:rsidP="00305525">
            <w:pPr>
              <w:pStyle w:val="Tabulky"/>
            </w:pPr>
            <w:r>
              <w:t>VT</w:t>
            </w:r>
          </w:p>
        </w:tc>
      </w:tr>
      <w:tr w:rsidR="003D7102" w14:paraId="23B4423B" w14:textId="77777777" w:rsidTr="00305525">
        <w:tc>
          <w:tcPr>
            <w:tcW w:w="6799" w:type="dxa"/>
          </w:tcPr>
          <w:p w14:paraId="4D8A4553" w14:textId="77777777" w:rsidR="003D7102" w:rsidRPr="00F55334" w:rsidRDefault="003D7102" w:rsidP="00305525">
            <w:pPr>
              <w:pStyle w:val="Tabulky"/>
            </w:pPr>
            <w:r w:rsidRPr="00DE1339">
              <w:t xml:space="preserve">“A co teprve budeš říkat o něčem </w:t>
            </w:r>
            <w:r w:rsidRPr="00DE1339">
              <w:rPr>
                <w:i/>
                <w:iCs/>
              </w:rPr>
              <w:t>takovém</w:t>
            </w:r>
            <w:r w:rsidRPr="00DE1339">
              <w:t>? Aha?”</w:t>
            </w:r>
            <w:r>
              <w:t xml:space="preserve"> (1; 38)</w:t>
            </w:r>
          </w:p>
        </w:tc>
        <w:tc>
          <w:tcPr>
            <w:tcW w:w="1128" w:type="dxa"/>
          </w:tcPr>
          <w:p w14:paraId="4C924D82" w14:textId="77777777" w:rsidR="003D7102" w:rsidRDefault="003D7102" w:rsidP="00305525">
            <w:pPr>
              <w:pStyle w:val="Tabulky"/>
            </w:pPr>
            <w:r>
              <w:t>CT1</w:t>
            </w:r>
          </w:p>
        </w:tc>
      </w:tr>
      <w:tr w:rsidR="003D7102" w14:paraId="009989E6" w14:textId="77777777" w:rsidTr="00305525">
        <w:tc>
          <w:tcPr>
            <w:tcW w:w="6799" w:type="dxa"/>
          </w:tcPr>
          <w:p w14:paraId="555D8848" w14:textId="77777777" w:rsidR="003D7102" w:rsidRPr="00F55334" w:rsidRDefault="003D7102" w:rsidP="00305525">
            <w:pPr>
              <w:pStyle w:val="Tabulky"/>
            </w:pPr>
            <w:r w:rsidRPr="00DE1339">
              <w:t xml:space="preserve">“Co ty na </w:t>
            </w:r>
            <w:r w:rsidRPr="00DE1339">
              <w:rPr>
                <w:i/>
                <w:iCs/>
              </w:rPr>
              <w:t>to</w:t>
            </w:r>
            <w:r w:rsidRPr="00DE1339">
              <w:t>, no? É?”</w:t>
            </w:r>
            <w:r>
              <w:t xml:space="preserve"> (1; 32)</w:t>
            </w:r>
          </w:p>
        </w:tc>
        <w:tc>
          <w:tcPr>
            <w:tcW w:w="1128" w:type="dxa"/>
          </w:tcPr>
          <w:p w14:paraId="00420A80" w14:textId="77777777" w:rsidR="003D7102" w:rsidRDefault="003D7102" w:rsidP="00305525">
            <w:pPr>
              <w:pStyle w:val="Tabulky"/>
            </w:pPr>
            <w:r>
              <w:t>CT2</w:t>
            </w:r>
          </w:p>
        </w:tc>
      </w:tr>
    </w:tbl>
    <w:p w14:paraId="1D4BF548" w14:textId="77777777" w:rsidR="003D7102" w:rsidRDefault="003D7102" w:rsidP="003D7102">
      <w:pPr>
        <w:pStyle w:val="Tabulky"/>
      </w:pPr>
    </w:p>
    <w:p w14:paraId="060D79E7" w14:textId="77777777" w:rsidR="003D7102" w:rsidRDefault="003D7102" w:rsidP="003D7102">
      <w:pPr>
        <w:pStyle w:val="Pklad"/>
      </w:pPr>
      <w:r>
        <w:t>Příklad 7:</w:t>
      </w:r>
    </w:p>
    <w:tbl>
      <w:tblPr>
        <w:tblStyle w:val="Mkatabulky"/>
        <w:tblW w:w="0" w:type="auto"/>
        <w:tblLook w:val="04A0" w:firstRow="1" w:lastRow="0" w:firstColumn="1" w:lastColumn="0" w:noHBand="0" w:noVBand="1"/>
      </w:tblPr>
      <w:tblGrid>
        <w:gridCol w:w="6799"/>
        <w:gridCol w:w="1128"/>
      </w:tblGrid>
      <w:tr w:rsidR="003D7102" w14:paraId="06D3508E" w14:textId="77777777" w:rsidTr="00305525">
        <w:tc>
          <w:tcPr>
            <w:tcW w:w="6799" w:type="dxa"/>
          </w:tcPr>
          <w:p w14:paraId="4E0A4831" w14:textId="77777777" w:rsidR="003D7102" w:rsidRPr="00F55334" w:rsidRDefault="003D7102" w:rsidP="00305525">
            <w:pPr>
              <w:pStyle w:val="Tabulky"/>
            </w:pPr>
            <w:r w:rsidRPr="00861FDF">
              <w:t xml:space="preserve">“What d’you think of </w:t>
            </w:r>
            <w:r w:rsidRPr="00861FDF">
              <w:rPr>
                <w:i/>
                <w:iCs/>
              </w:rPr>
              <w:t>that</w:t>
            </w:r>
            <w:r w:rsidRPr="00861FDF">
              <w:t>, eh?”</w:t>
            </w:r>
            <w:r>
              <w:t xml:space="preserve"> (2; 29)</w:t>
            </w:r>
          </w:p>
        </w:tc>
        <w:tc>
          <w:tcPr>
            <w:tcW w:w="1128" w:type="dxa"/>
          </w:tcPr>
          <w:p w14:paraId="7B805F42" w14:textId="77777777" w:rsidR="003D7102" w:rsidRDefault="003D7102" w:rsidP="00305525">
            <w:pPr>
              <w:pStyle w:val="Tabulky"/>
            </w:pPr>
            <w:r>
              <w:t>VT</w:t>
            </w:r>
          </w:p>
        </w:tc>
      </w:tr>
      <w:tr w:rsidR="003D7102" w14:paraId="5E13FC27" w14:textId="77777777" w:rsidTr="00305525">
        <w:tc>
          <w:tcPr>
            <w:tcW w:w="6799" w:type="dxa"/>
          </w:tcPr>
          <w:p w14:paraId="73C60883" w14:textId="77777777" w:rsidR="003D7102" w:rsidRPr="00F55334" w:rsidRDefault="003D7102" w:rsidP="00305525">
            <w:pPr>
              <w:pStyle w:val="Tabulky"/>
            </w:pPr>
            <w:r w:rsidRPr="00861FDF">
              <w:t xml:space="preserve">“A co si o tom myslíte </w:t>
            </w:r>
            <w:r w:rsidRPr="00861FDF">
              <w:rPr>
                <w:i/>
                <w:iCs/>
              </w:rPr>
              <w:t>teď</w:t>
            </w:r>
            <w:r w:rsidRPr="00861FDF">
              <w:t>, hm?”</w:t>
            </w:r>
            <w:r>
              <w:t xml:space="preserve"> (2; 34)</w:t>
            </w:r>
          </w:p>
        </w:tc>
        <w:tc>
          <w:tcPr>
            <w:tcW w:w="1128" w:type="dxa"/>
          </w:tcPr>
          <w:p w14:paraId="0F417AE2" w14:textId="77777777" w:rsidR="003D7102" w:rsidRDefault="003D7102" w:rsidP="00305525">
            <w:pPr>
              <w:pStyle w:val="Tabulky"/>
            </w:pPr>
            <w:r>
              <w:t>CT1</w:t>
            </w:r>
          </w:p>
        </w:tc>
      </w:tr>
      <w:tr w:rsidR="003D7102" w14:paraId="731F0FFF" w14:textId="77777777" w:rsidTr="00305525">
        <w:tc>
          <w:tcPr>
            <w:tcW w:w="6799" w:type="dxa"/>
          </w:tcPr>
          <w:p w14:paraId="3FBD4C05" w14:textId="77777777" w:rsidR="003D7102" w:rsidRPr="00F55334" w:rsidRDefault="003D7102" w:rsidP="00305525">
            <w:pPr>
              <w:pStyle w:val="Tabulky"/>
            </w:pPr>
            <w:r w:rsidRPr="00861FDF">
              <w:t xml:space="preserve">“Tak co říkáte na </w:t>
            </w:r>
            <w:r w:rsidRPr="00861FDF">
              <w:rPr>
                <w:i/>
                <w:iCs/>
              </w:rPr>
              <w:t>tohle</w:t>
            </w:r>
            <w:r w:rsidRPr="00861FDF">
              <w:t>, co?”</w:t>
            </w:r>
            <w:r>
              <w:t xml:space="preserve"> (2; 30)</w:t>
            </w:r>
          </w:p>
        </w:tc>
        <w:tc>
          <w:tcPr>
            <w:tcW w:w="1128" w:type="dxa"/>
          </w:tcPr>
          <w:p w14:paraId="5C1A2C37" w14:textId="77777777" w:rsidR="003D7102" w:rsidRDefault="003D7102" w:rsidP="00305525">
            <w:pPr>
              <w:pStyle w:val="Tabulky"/>
            </w:pPr>
            <w:r>
              <w:t>CT2</w:t>
            </w:r>
          </w:p>
        </w:tc>
      </w:tr>
    </w:tbl>
    <w:p w14:paraId="09B5978F" w14:textId="77777777" w:rsidR="003D7102" w:rsidRDefault="003D7102" w:rsidP="003D7102">
      <w:pPr>
        <w:pStyle w:val="Bntext"/>
        <w:rPr>
          <w:lang w:eastAsia="cs-CZ"/>
        </w:rPr>
      </w:pPr>
    </w:p>
    <w:p w14:paraId="16840E69" w14:textId="77777777" w:rsidR="003D7102" w:rsidRDefault="003D7102" w:rsidP="003D7102">
      <w:pPr>
        <w:pStyle w:val="Bntext"/>
        <w:rPr>
          <w:lang w:eastAsia="cs-CZ"/>
        </w:rPr>
      </w:pPr>
      <w:r>
        <w:rPr>
          <w:lang w:eastAsia="cs-CZ"/>
        </w:rPr>
        <w:t xml:space="preserve">Příklad 6 pochází z knihy </w:t>
      </w:r>
      <w:r w:rsidRPr="002C4559">
        <w:rPr>
          <w:i/>
          <w:iCs/>
          <w:lang w:eastAsia="cs-CZ"/>
        </w:rPr>
        <w:t>Truckers</w:t>
      </w:r>
      <w:r>
        <w:rPr>
          <w:lang w:eastAsia="cs-CZ"/>
        </w:rPr>
        <w:t xml:space="preserve"> a příklad 7 z knihy </w:t>
      </w:r>
      <w:r w:rsidRPr="002C4559">
        <w:rPr>
          <w:i/>
          <w:iCs/>
          <w:lang w:eastAsia="cs-CZ"/>
        </w:rPr>
        <w:t>Diggers</w:t>
      </w:r>
      <w:r>
        <w:rPr>
          <w:lang w:eastAsia="cs-CZ"/>
        </w:rPr>
        <w:t xml:space="preserve">, ale oba překladatelé zaujali u jejich překladu pokaždé stejný postup. Hrychová se snažila co nejvíce přiblížit originálu a ukazovací zájmeno </w:t>
      </w:r>
      <w:r w:rsidRPr="001547FD">
        <w:rPr>
          <w:i/>
          <w:iCs/>
          <w:lang w:eastAsia="cs-CZ"/>
        </w:rPr>
        <w:t>„that“</w:t>
      </w:r>
      <w:r>
        <w:rPr>
          <w:lang w:eastAsia="cs-CZ"/>
        </w:rPr>
        <w:t xml:space="preserve"> převedla jako </w:t>
      </w:r>
      <w:r w:rsidRPr="001547FD">
        <w:rPr>
          <w:i/>
          <w:iCs/>
          <w:lang w:eastAsia="cs-CZ"/>
        </w:rPr>
        <w:t>„to“</w:t>
      </w:r>
      <w:r>
        <w:rPr>
          <w:lang w:eastAsia="cs-CZ"/>
        </w:rPr>
        <w:t xml:space="preserve"> a </w:t>
      </w:r>
      <w:r w:rsidRPr="001547FD">
        <w:rPr>
          <w:i/>
          <w:iCs/>
          <w:lang w:eastAsia="cs-CZ"/>
        </w:rPr>
        <w:t>„tohle“</w:t>
      </w:r>
      <w:r>
        <w:rPr>
          <w:lang w:eastAsia="cs-CZ"/>
        </w:rPr>
        <w:t xml:space="preserve">, kdy v obou případech zvýraznila právě tahle zájmena. Kantůrek na druhou stranu zájmeno přeložil nejprve jako </w:t>
      </w:r>
      <w:r w:rsidRPr="001547FD">
        <w:rPr>
          <w:i/>
          <w:iCs/>
          <w:lang w:eastAsia="cs-CZ"/>
        </w:rPr>
        <w:t>„něčem takovém“</w:t>
      </w:r>
      <w:r>
        <w:rPr>
          <w:lang w:eastAsia="cs-CZ"/>
        </w:rPr>
        <w:t xml:space="preserve"> a poté jako </w:t>
      </w:r>
      <w:r w:rsidRPr="001547FD">
        <w:rPr>
          <w:i/>
          <w:iCs/>
          <w:lang w:eastAsia="cs-CZ"/>
        </w:rPr>
        <w:t>„tom“</w:t>
      </w:r>
      <w:r>
        <w:rPr>
          <w:lang w:eastAsia="cs-CZ"/>
        </w:rPr>
        <w:t xml:space="preserve">, kdy v jeho podání bylo zvýrazněno slovo </w:t>
      </w:r>
      <w:r w:rsidRPr="001547FD">
        <w:rPr>
          <w:i/>
          <w:iCs/>
          <w:lang w:eastAsia="cs-CZ"/>
        </w:rPr>
        <w:t>„takovém“</w:t>
      </w:r>
      <w:r>
        <w:rPr>
          <w:lang w:eastAsia="cs-CZ"/>
        </w:rPr>
        <w:t xml:space="preserve"> a ve druhém příkladu slovo </w:t>
      </w:r>
      <w:r w:rsidRPr="001547FD">
        <w:rPr>
          <w:i/>
          <w:iCs/>
          <w:lang w:eastAsia="cs-CZ"/>
        </w:rPr>
        <w:t>„teď“</w:t>
      </w:r>
      <w:r>
        <w:rPr>
          <w:lang w:eastAsia="cs-CZ"/>
        </w:rPr>
        <w:t>. I když je jeho překlad volnější, nedochází zde k významovému posunu.</w:t>
      </w:r>
    </w:p>
    <w:p w14:paraId="6329943B" w14:textId="77777777" w:rsidR="003D7102" w:rsidRDefault="003D7102" w:rsidP="003D7102">
      <w:pPr>
        <w:pStyle w:val="Pklad"/>
        <w:rPr>
          <w:lang w:eastAsia="cs-CZ"/>
        </w:rPr>
      </w:pPr>
      <w:r>
        <w:rPr>
          <w:lang w:eastAsia="cs-CZ"/>
        </w:rPr>
        <w:t>Příklad 8:</w:t>
      </w:r>
    </w:p>
    <w:tbl>
      <w:tblPr>
        <w:tblStyle w:val="Mkatabulky"/>
        <w:tblW w:w="0" w:type="auto"/>
        <w:tblLook w:val="04A0" w:firstRow="1" w:lastRow="0" w:firstColumn="1" w:lastColumn="0" w:noHBand="0" w:noVBand="1"/>
      </w:tblPr>
      <w:tblGrid>
        <w:gridCol w:w="6799"/>
        <w:gridCol w:w="1128"/>
      </w:tblGrid>
      <w:tr w:rsidR="003D7102" w14:paraId="4F8F273F" w14:textId="77777777" w:rsidTr="00305525">
        <w:tc>
          <w:tcPr>
            <w:tcW w:w="6799" w:type="dxa"/>
          </w:tcPr>
          <w:p w14:paraId="4D287D37" w14:textId="77777777" w:rsidR="003D7102" w:rsidRDefault="003D7102" w:rsidP="00305525">
            <w:pPr>
              <w:pStyle w:val="Tabulky"/>
            </w:pPr>
            <w:r w:rsidRPr="004835BA">
              <w:t xml:space="preserve">…”I was alive in the Great Winter of 1986. Terrible, that was. You can’t tell </w:t>
            </w:r>
            <w:r w:rsidRPr="004835BA">
              <w:rPr>
                <w:i/>
                <w:iCs/>
              </w:rPr>
              <w:t xml:space="preserve">me </w:t>
            </w:r>
            <w:r w:rsidRPr="004835BA">
              <w:t>anything about going hungry.”</w:t>
            </w:r>
            <w:r>
              <w:t xml:space="preserve"> (1; 23)</w:t>
            </w:r>
          </w:p>
        </w:tc>
        <w:tc>
          <w:tcPr>
            <w:tcW w:w="1128" w:type="dxa"/>
          </w:tcPr>
          <w:p w14:paraId="25588265" w14:textId="77777777" w:rsidR="003D7102" w:rsidRDefault="003D7102" w:rsidP="00305525">
            <w:pPr>
              <w:pStyle w:val="Tabulky"/>
            </w:pPr>
            <w:r>
              <w:t>VT</w:t>
            </w:r>
          </w:p>
        </w:tc>
      </w:tr>
      <w:tr w:rsidR="003D7102" w14:paraId="77DBA2E4" w14:textId="77777777" w:rsidTr="00305525">
        <w:tc>
          <w:tcPr>
            <w:tcW w:w="6799" w:type="dxa"/>
          </w:tcPr>
          <w:p w14:paraId="41E16B76" w14:textId="77777777" w:rsidR="003D7102" w:rsidRDefault="003D7102" w:rsidP="00305525">
            <w:pPr>
              <w:pStyle w:val="Tabulky"/>
            </w:pPr>
            <w:r w:rsidRPr="004835BA">
              <w:t xml:space="preserve">…”zažila jsem Velkou zimu v roce 1986. </w:t>
            </w:r>
            <w:r w:rsidRPr="004835BA">
              <w:rPr>
                <w:i/>
                <w:iCs/>
              </w:rPr>
              <w:t xml:space="preserve">To </w:t>
            </w:r>
            <w:r w:rsidRPr="004835BA">
              <w:t>byla hrůza. Co ty mi tu budeš vykládat o hladu?”</w:t>
            </w:r>
            <w:r>
              <w:t xml:space="preserve"> (1; 26)</w:t>
            </w:r>
          </w:p>
        </w:tc>
        <w:tc>
          <w:tcPr>
            <w:tcW w:w="1128" w:type="dxa"/>
          </w:tcPr>
          <w:p w14:paraId="7FE463F5" w14:textId="77777777" w:rsidR="003D7102" w:rsidRDefault="003D7102" w:rsidP="00305525">
            <w:pPr>
              <w:pStyle w:val="Tabulky"/>
            </w:pPr>
            <w:r>
              <w:t>CT1</w:t>
            </w:r>
          </w:p>
        </w:tc>
      </w:tr>
      <w:tr w:rsidR="003D7102" w14:paraId="6D3F9BE3" w14:textId="77777777" w:rsidTr="00305525">
        <w:tc>
          <w:tcPr>
            <w:tcW w:w="6799" w:type="dxa"/>
          </w:tcPr>
          <w:p w14:paraId="4004EC74" w14:textId="77777777" w:rsidR="003D7102" w:rsidRDefault="003D7102" w:rsidP="00305525">
            <w:pPr>
              <w:pStyle w:val="Tabulky"/>
            </w:pPr>
            <w:r w:rsidRPr="004835BA">
              <w:t xml:space="preserve">“...já jsem přestála Velkou zimu roku 1986. Strašná, to víš. </w:t>
            </w:r>
            <w:r w:rsidRPr="004835BA">
              <w:rPr>
                <w:i/>
                <w:iCs/>
              </w:rPr>
              <w:t xml:space="preserve">Mně </w:t>
            </w:r>
            <w:r w:rsidRPr="004835BA">
              <w:t>o hladovění nemusíš nic vyprávět.”</w:t>
            </w:r>
            <w:r>
              <w:t xml:space="preserve"> (1; 23)</w:t>
            </w:r>
          </w:p>
        </w:tc>
        <w:tc>
          <w:tcPr>
            <w:tcW w:w="1128" w:type="dxa"/>
          </w:tcPr>
          <w:p w14:paraId="17F00013" w14:textId="77777777" w:rsidR="003D7102" w:rsidRDefault="003D7102" w:rsidP="00305525">
            <w:pPr>
              <w:pStyle w:val="Tabulky"/>
            </w:pPr>
            <w:r>
              <w:t>CT2</w:t>
            </w:r>
          </w:p>
        </w:tc>
      </w:tr>
    </w:tbl>
    <w:p w14:paraId="3C4C3C24" w14:textId="77777777" w:rsidR="003D7102" w:rsidRDefault="003D7102" w:rsidP="003D7102">
      <w:pPr>
        <w:pStyle w:val="Bntext"/>
        <w:ind w:firstLine="0"/>
      </w:pPr>
    </w:p>
    <w:p w14:paraId="53AC017A" w14:textId="77777777" w:rsidR="003D7102" w:rsidRDefault="003D7102" w:rsidP="003D7102">
      <w:pPr>
        <w:pStyle w:val="Bntext"/>
      </w:pPr>
      <w:r>
        <w:t>U příkladu 8 můžeme vidět, že Kantůrek se opět rozhodl pro zvýraznění jiné LJ, než která by odpovídala zvýrazněné části originálu. Nyní si zde však můžeme všimnout prvního mikrostylistického posunu, a sice výrazové záměny, kdy VT dává větší důraz na Granny Morkie, která je původcem tohoto výroku, zatímco CT1 posouvá čtenářovu pozornost na Velkou zimu. Hrychová se zde opět rozhodla pro zvýraznění odpovídající LJ.</w:t>
      </w:r>
    </w:p>
    <w:p w14:paraId="08C17B57" w14:textId="77777777" w:rsidR="003D7102" w:rsidRDefault="003D7102" w:rsidP="003D7102">
      <w:pPr>
        <w:pStyle w:val="Bntext"/>
      </w:pPr>
    </w:p>
    <w:p w14:paraId="01A5802B" w14:textId="77777777" w:rsidR="003D7102" w:rsidRDefault="003D7102" w:rsidP="003D7102">
      <w:pPr>
        <w:pStyle w:val="Nadpis3"/>
        <w:spacing w:before="40" w:after="0"/>
        <w:ind w:left="1224" w:hanging="504"/>
      </w:pPr>
      <w:bookmarkStart w:id="16" w:name="_Toc39453156"/>
      <w:r>
        <w:t>Zachování grafického znázornění na úkor přirozenosti</w:t>
      </w:r>
      <w:bookmarkEnd w:id="16"/>
    </w:p>
    <w:p w14:paraId="453290A4" w14:textId="77777777" w:rsidR="003D7102" w:rsidRDefault="003D7102" w:rsidP="003D7102">
      <w:pPr>
        <w:pStyle w:val="Bntext"/>
      </w:pPr>
    </w:p>
    <w:p w14:paraId="3FE3C510" w14:textId="77777777" w:rsidR="003D7102" w:rsidRDefault="003D7102" w:rsidP="003D7102">
      <w:pPr>
        <w:pStyle w:val="Bntext"/>
      </w:pPr>
      <w:r>
        <w:t>Během své analýzy jsem narazila i na jeden případ, kdy přílišná snaha o zachování co možná nejvěrnější grafické podoby může CT uškodit. Leech a Short uvádějí, že při analýze literárního textu musíme vzít v úvahu také rovinu fonetickou (Leech a Short 1981, 119). Cokoliv, co je graficky zdůrazněno v textu, musí být zdůrazněno i při jeho přečtení. Pokud autor zdůrazní část věty, kterou by rodilý mluvčí za normálních okolností v mluveném projevu nezdůraznil, přestává věta znít přirozeně.</w:t>
      </w:r>
    </w:p>
    <w:p w14:paraId="200BC1D1" w14:textId="77777777" w:rsidR="003D7102" w:rsidRPr="00F479A3" w:rsidRDefault="003D7102" w:rsidP="003D7102">
      <w:pPr>
        <w:pStyle w:val="Pklad"/>
      </w:pPr>
      <w:r>
        <w:t>Příklad 17:</w:t>
      </w:r>
    </w:p>
    <w:tbl>
      <w:tblPr>
        <w:tblStyle w:val="Mkatabulky"/>
        <w:tblW w:w="0" w:type="auto"/>
        <w:tblLook w:val="04A0" w:firstRow="1" w:lastRow="0" w:firstColumn="1" w:lastColumn="0" w:noHBand="0" w:noVBand="1"/>
      </w:tblPr>
      <w:tblGrid>
        <w:gridCol w:w="6799"/>
        <w:gridCol w:w="1128"/>
      </w:tblGrid>
      <w:tr w:rsidR="003D7102" w14:paraId="7209BEC9" w14:textId="77777777" w:rsidTr="00305525">
        <w:tc>
          <w:tcPr>
            <w:tcW w:w="6799" w:type="dxa"/>
          </w:tcPr>
          <w:p w14:paraId="7E1741F1" w14:textId="77777777" w:rsidR="003D7102" w:rsidRPr="0034222A" w:rsidRDefault="003D7102" w:rsidP="00305525">
            <w:pPr>
              <w:pStyle w:val="Tabulky"/>
            </w:pPr>
            <w:r w:rsidRPr="00040A4A">
              <w:t xml:space="preserve">“I don’t know,” he said. What </w:t>
            </w:r>
            <w:r w:rsidRPr="00040A4A">
              <w:rPr>
                <w:i/>
                <w:iCs/>
              </w:rPr>
              <w:t xml:space="preserve">is </w:t>
            </w:r>
            <w:r w:rsidRPr="00040A4A">
              <w:t>a thousand?</w:t>
            </w:r>
            <w:r>
              <w:t xml:space="preserve"> (1; 36)</w:t>
            </w:r>
          </w:p>
        </w:tc>
        <w:tc>
          <w:tcPr>
            <w:tcW w:w="1128" w:type="dxa"/>
          </w:tcPr>
          <w:p w14:paraId="5D49C4A4" w14:textId="77777777" w:rsidR="003D7102" w:rsidRDefault="003D7102" w:rsidP="00305525">
            <w:pPr>
              <w:pStyle w:val="Tabulky"/>
            </w:pPr>
            <w:r>
              <w:t>VT</w:t>
            </w:r>
          </w:p>
        </w:tc>
      </w:tr>
      <w:tr w:rsidR="003D7102" w14:paraId="328A89FE" w14:textId="77777777" w:rsidTr="00305525">
        <w:tc>
          <w:tcPr>
            <w:tcW w:w="6799" w:type="dxa"/>
          </w:tcPr>
          <w:p w14:paraId="7AE924D8" w14:textId="77777777" w:rsidR="003D7102" w:rsidRPr="0034222A" w:rsidRDefault="003D7102" w:rsidP="00305525">
            <w:pPr>
              <w:pStyle w:val="Tabulky"/>
            </w:pPr>
            <w:r w:rsidRPr="00040A4A">
              <w:t xml:space="preserve">“Já nevím,” odpověděl. “Co je to </w:t>
            </w:r>
            <w:r w:rsidRPr="00040A4A">
              <w:rPr>
                <w:i/>
                <w:iCs/>
              </w:rPr>
              <w:t>tisíc</w:t>
            </w:r>
            <w:r w:rsidRPr="00040A4A">
              <w:t>?”</w:t>
            </w:r>
            <w:r>
              <w:t xml:space="preserve"> (1; 41)</w:t>
            </w:r>
          </w:p>
        </w:tc>
        <w:tc>
          <w:tcPr>
            <w:tcW w:w="1128" w:type="dxa"/>
          </w:tcPr>
          <w:p w14:paraId="5D376E2D" w14:textId="77777777" w:rsidR="003D7102" w:rsidRDefault="003D7102" w:rsidP="00305525">
            <w:pPr>
              <w:pStyle w:val="Tabulky"/>
            </w:pPr>
            <w:r>
              <w:t>CT1</w:t>
            </w:r>
          </w:p>
        </w:tc>
      </w:tr>
      <w:tr w:rsidR="003D7102" w14:paraId="4AD5F72F" w14:textId="77777777" w:rsidTr="00305525">
        <w:tc>
          <w:tcPr>
            <w:tcW w:w="6799" w:type="dxa"/>
          </w:tcPr>
          <w:p w14:paraId="07DCA05B" w14:textId="77777777" w:rsidR="003D7102" w:rsidRPr="0034222A" w:rsidRDefault="003D7102" w:rsidP="00305525">
            <w:pPr>
              <w:pStyle w:val="Tabulky"/>
            </w:pPr>
            <w:r w:rsidRPr="00040A4A">
              <w:t xml:space="preserve">“Já nevím,” řekl. “Co </w:t>
            </w:r>
            <w:r w:rsidRPr="00040A4A">
              <w:rPr>
                <w:i/>
                <w:iCs/>
              </w:rPr>
              <w:t xml:space="preserve">je </w:t>
            </w:r>
            <w:r w:rsidRPr="00040A4A">
              <w:t>to tisíc?”</w:t>
            </w:r>
            <w:r>
              <w:t xml:space="preserve"> (1; 36)</w:t>
            </w:r>
          </w:p>
        </w:tc>
        <w:tc>
          <w:tcPr>
            <w:tcW w:w="1128" w:type="dxa"/>
          </w:tcPr>
          <w:p w14:paraId="360076AF" w14:textId="77777777" w:rsidR="003D7102" w:rsidRDefault="003D7102" w:rsidP="00305525">
            <w:pPr>
              <w:pStyle w:val="Tabulky"/>
            </w:pPr>
            <w:r>
              <w:t>CT2</w:t>
            </w:r>
          </w:p>
        </w:tc>
      </w:tr>
    </w:tbl>
    <w:p w14:paraId="0D78973A" w14:textId="77777777" w:rsidR="003D7102" w:rsidRDefault="003D7102" w:rsidP="003D7102">
      <w:pPr>
        <w:pStyle w:val="Bntext"/>
        <w:ind w:firstLine="0"/>
      </w:pPr>
    </w:p>
    <w:p w14:paraId="664E34AE" w14:textId="77777777" w:rsidR="003D7102" w:rsidRDefault="003D7102" w:rsidP="003D7102">
      <w:pPr>
        <w:pStyle w:val="Bntext"/>
      </w:pPr>
      <w:r>
        <w:t xml:space="preserve">Věta </w:t>
      </w:r>
      <w:r w:rsidRPr="003C7C6B">
        <w:rPr>
          <w:i/>
          <w:iCs/>
        </w:rPr>
        <w:t>„Co je to tisíc?“</w:t>
      </w:r>
      <w:r>
        <w:t xml:space="preserve"> je doplňovací otázka, která má v češtině typicky ukončující klesavý melodém, což znamená, že intonace ve větě postupně klesá. Ve zvláštních případech, jakými jsou například řečnická otázka, ironie nebo údiv, můžeme použít i ukončený stoupavý melodém, který značí, že intonace je nejvyšší na konci věty (</w:t>
      </w:r>
      <w:r w:rsidRPr="00534E31">
        <w:t>https://www.czechency.org</w:t>
      </w:r>
      <w:r>
        <w:t>)</w:t>
      </w:r>
      <w:r>
        <w:rPr>
          <w:rStyle w:val="Znakapoznpodarou"/>
        </w:rPr>
        <w:footnoteReference w:id="3"/>
      </w:r>
      <w:r>
        <w:t>. Podle tohoto pravidla není řešení Hrychové v CT2 pro češtinu typické, protože nespadá ani do jedné z těchto dvou kategorií.</w:t>
      </w:r>
    </w:p>
    <w:p w14:paraId="6147E248" w14:textId="77777777" w:rsidR="003D7102" w:rsidRDefault="003D7102" w:rsidP="003D7102">
      <w:pPr>
        <w:pStyle w:val="Bntext"/>
      </w:pPr>
    </w:p>
    <w:p w14:paraId="1DC0D3A7" w14:textId="77777777" w:rsidR="003D7102" w:rsidRDefault="003D7102" w:rsidP="003D7102">
      <w:pPr>
        <w:pStyle w:val="Nadpis3"/>
        <w:spacing w:before="40" w:after="0"/>
        <w:ind w:left="1224" w:hanging="504"/>
      </w:pPr>
      <w:bookmarkStart w:id="17" w:name="_Toc39453157"/>
      <w:r>
        <w:t>Změna způsobu grafického znázornění</w:t>
      </w:r>
      <w:bookmarkEnd w:id="17"/>
    </w:p>
    <w:p w14:paraId="09846BF0" w14:textId="77777777" w:rsidR="003D7102" w:rsidRDefault="003D7102" w:rsidP="003D7102">
      <w:pPr>
        <w:pStyle w:val="Bntext"/>
      </w:pPr>
    </w:p>
    <w:p w14:paraId="382D877E" w14:textId="77777777" w:rsidR="003D7102" w:rsidRDefault="003D7102" w:rsidP="003D7102">
      <w:pPr>
        <w:pStyle w:val="Bntext"/>
      </w:pPr>
      <w:r>
        <w:t xml:space="preserve">Nejpatrnější změna způsobu grafického znázornění bylo opakující se označení knihy </w:t>
      </w:r>
      <w:r w:rsidRPr="00FF4DFA">
        <w:rPr>
          <w:i/>
          <w:iCs/>
        </w:rPr>
        <w:t>„The Book of Nome“</w:t>
      </w:r>
      <w:r>
        <w:t xml:space="preserve"> a citace z jejích jednotlivých pasáží.</w:t>
      </w:r>
    </w:p>
    <w:p w14:paraId="45B3B42E" w14:textId="77777777" w:rsidR="003D7102" w:rsidRDefault="003D7102" w:rsidP="003D7102">
      <w:pPr>
        <w:pStyle w:val="Pklad"/>
      </w:pPr>
      <w:r>
        <w:t>Příklad 18:</w:t>
      </w:r>
    </w:p>
    <w:tbl>
      <w:tblPr>
        <w:tblStyle w:val="Mkatabulky"/>
        <w:tblW w:w="0" w:type="auto"/>
        <w:tblLook w:val="04A0" w:firstRow="1" w:lastRow="0" w:firstColumn="1" w:lastColumn="0" w:noHBand="0" w:noVBand="1"/>
      </w:tblPr>
      <w:tblGrid>
        <w:gridCol w:w="6799"/>
        <w:gridCol w:w="1128"/>
      </w:tblGrid>
      <w:tr w:rsidR="003D7102" w14:paraId="09ECB2CA" w14:textId="77777777" w:rsidTr="00305525">
        <w:tc>
          <w:tcPr>
            <w:tcW w:w="6799" w:type="dxa"/>
          </w:tcPr>
          <w:p w14:paraId="1A142686" w14:textId="77777777" w:rsidR="003D7102" w:rsidRPr="00FF4DFA" w:rsidRDefault="003D7102" w:rsidP="00305525">
            <w:pPr>
              <w:pStyle w:val="Tabulky"/>
            </w:pPr>
            <w:r w:rsidRPr="00015AD6">
              <w:rPr>
                <w:i/>
                <w:iCs/>
              </w:rPr>
              <w:t>From</w:t>
            </w:r>
            <w:r w:rsidRPr="00015AD6">
              <w:t xml:space="preserve"> </w:t>
            </w:r>
            <w:r>
              <w:t>T</w:t>
            </w:r>
            <w:r w:rsidRPr="00015AD6">
              <w:t xml:space="preserve">he Book of Nome, </w:t>
            </w:r>
            <w:r w:rsidRPr="00015AD6">
              <w:rPr>
                <w:i/>
                <w:iCs/>
              </w:rPr>
              <w:t>Basements v.</w:t>
            </w:r>
            <w:r w:rsidRPr="00015AD6">
              <w:t xml:space="preserve"> I-XII</w:t>
            </w:r>
            <w:r>
              <w:t xml:space="preserve"> (1; 9)</w:t>
            </w:r>
          </w:p>
        </w:tc>
        <w:tc>
          <w:tcPr>
            <w:tcW w:w="1128" w:type="dxa"/>
          </w:tcPr>
          <w:p w14:paraId="1216A60B" w14:textId="77777777" w:rsidR="003D7102" w:rsidRDefault="003D7102" w:rsidP="00305525">
            <w:pPr>
              <w:pStyle w:val="Tabulky"/>
            </w:pPr>
            <w:r>
              <w:t>VT</w:t>
            </w:r>
          </w:p>
        </w:tc>
      </w:tr>
      <w:tr w:rsidR="003D7102" w14:paraId="11615796" w14:textId="77777777" w:rsidTr="00305525">
        <w:tc>
          <w:tcPr>
            <w:tcW w:w="6799" w:type="dxa"/>
          </w:tcPr>
          <w:p w14:paraId="5893AB19" w14:textId="77777777" w:rsidR="003D7102" w:rsidRPr="00FF4DFA" w:rsidRDefault="003D7102" w:rsidP="00305525">
            <w:pPr>
              <w:pStyle w:val="Tabulky"/>
            </w:pPr>
            <w:proofErr w:type="gramStart"/>
            <w:r w:rsidRPr="00015AD6">
              <w:t>Z  K</w:t>
            </w:r>
            <w:proofErr w:type="gramEnd"/>
            <w:r w:rsidRPr="00015AD6">
              <w:t xml:space="preserve"> n i h y  N ó m a, Sklepení, verš I- XII</w:t>
            </w:r>
            <w:r>
              <w:t xml:space="preserve"> (1; 10)</w:t>
            </w:r>
          </w:p>
        </w:tc>
        <w:tc>
          <w:tcPr>
            <w:tcW w:w="1128" w:type="dxa"/>
          </w:tcPr>
          <w:p w14:paraId="3417D55E" w14:textId="77777777" w:rsidR="003D7102" w:rsidRDefault="003D7102" w:rsidP="00305525">
            <w:pPr>
              <w:pStyle w:val="Tabulky"/>
            </w:pPr>
            <w:r>
              <w:t>CT1</w:t>
            </w:r>
          </w:p>
        </w:tc>
      </w:tr>
      <w:tr w:rsidR="003D7102" w14:paraId="731C0A62" w14:textId="77777777" w:rsidTr="00305525">
        <w:tc>
          <w:tcPr>
            <w:tcW w:w="6799" w:type="dxa"/>
          </w:tcPr>
          <w:p w14:paraId="5E69C033" w14:textId="77777777" w:rsidR="003D7102" w:rsidRPr="00FF4DFA" w:rsidRDefault="003D7102" w:rsidP="00305525">
            <w:pPr>
              <w:pStyle w:val="Tabulky"/>
            </w:pPr>
            <w:r w:rsidRPr="00015AD6">
              <w:rPr>
                <w:i/>
                <w:iCs/>
              </w:rPr>
              <w:t>Z Knihy Nom, Suterény, verš I-XII</w:t>
            </w:r>
            <w:r>
              <w:rPr>
                <w:i/>
                <w:iCs/>
              </w:rPr>
              <w:t xml:space="preserve"> </w:t>
            </w:r>
            <w:r>
              <w:t>(1; 10)</w:t>
            </w:r>
          </w:p>
        </w:tc>
        <w:tc>
          <w:tcPr>
            <w:tcW w:w="1128" w:type="dxa"/>
          </w:tcPr>
          <w:p w14:paraId="19FF52E6" w14:textId="77777777" w:rsidR="003D7102" w:rsidRDefault="003D7102" w:rsidP="00305525">
            <w:pPr>
              <w:pStyle w:val="Tabulky"/>
            </w:pPr>
            <w:r>
              <w:t>CT2</w:t>
            </w:r>
          </w:p>
        </w:tc>
      </w:tr>
    </w:tbl>
    <w:p w14:paraId="15C740B9" w14:textId="77777777" w:rsidR="003D7102" w:rsidRDefault="003D7102" w:rsidP="003D7102">
      <w:pPr>
        <w:pStyle w:val="Pklad"/>
      </w:pPr>
    </w:p>
    <w:p w14:paraId="180ABB12" w14:textId="77777777" w:rsidR="003D7102" w:rsidRDefault="003D7102" w:rsidP="003D7102">
      <w:pPr>
        <w:pStyle w:val="Bntext"/>
      </w:pPr>
      <w:r>
        <w:t>Na tomto příkladu je možné vidět, že se Kantůrek ve svém zpracování rozhodl pro proklad písma místo kurzívy. Tato změna je však čistě estetická a nedochází kvůli ní k žádnému významovému posunu.</w:t>
      </w:r>
    </w:p>
    <w:p w14:paraId="6EB76E6A" w14:textId="77777777" w:rsidR="003D7102" w:rsidRDefault="003D7102" w:rsidP="003D7102">
      <w:pPr>
        <w:pStyle w:val="Bntext"/>
      </w:pPr>
    </w:p>
    <w:p w14:paraId="0E13C049" w14:textId="77777777" w:rsidR="003D7102" w:rsidRDefault="003D7102" w:rsidP="003D7102">
      <w:pPr>
        <w:pStyle w:val="Nadpis3"/>
        <w:spacing w:before="40" w:after="0"/>
        <w:ind w:left="1224" w:hanging="504"/>
      </w:pPr>
      <w:bookmarkStart w:id="18" w:name="_Toc39453158"/>
      <w:r>
        <w:t>Vynechání grafického znázornění</w:t>
      </w:r>
      <w:bookmarkEnd w:id="18"/>
    </w:p>
    <w:p w14:paraId="26C47A07" w14:textId="77777777" w:rsidR="003D7102" w:rsidRDefault="003D7102" w:rsidP="003D7102">
      <w:pPr>
        <w:pStyle w:val="Bntext"/>
      </w:pPr>
    </w:p>
    <w:p w14:paraId="5A8A1949" w14:textId="77777777" w:rsidR="003D7102" w:rsidRDefault="003D7102" w:rsidP="003D7102">
      <w:pPr>
        <w:pStyle w:val="Bntext"/>
      </w:pPr>
      <w:r>
        <w:t>U otázky vynechání či zachování grafického znázornění kurzívou se setkáme s názorem Knittlové, která tvrdí, že „čeština v takových případech užije zpravidla lexikálních zdůrazňovacích prostředků“ (Knittlová 2010, 35). Tímto pravidlem se v následujících příkladech řídil Kantůrek, který se místo kurzívy rozhodl použít výrazy jako „většinou“, „skutečně“ nebo „opravdu“.</w:t>
      </w:r>
    </w:p>
    <w:p w14:paraId="7EF8EEF1" w14:textId="77777777" w:rsidR="003D7102" w:rsidRDefault="003D7102" w:rsidP="003D7102">
      <w:pPr>
        <w:pStyle w:val="Pklad"/>
      </w:pPr>
      <w:r>
        <w:t>Příklad 20:</w:t>
      </w:r>
    </w:p>
    <w:tbl>
      <w:tblPr>
        <w:tblStyle w:val="Mkatabulky"/>
        <w:tblW w:w="0" w:type="auto"/>
        <w:tblLook w:val="04A0" w:firstRow="1" w:lastRow="0" w:firstColumn="1" w:lastColumn="0" w:noHBand="0" w:noVBand="1"/>
      </w:tblPr>
      <w:tblGrid>
        <w:gridCol w:w="6799"/>
        <w:gridCol w:w="1128"/>
      </w:tblGrid>
      <w:tr w:rsidR="003D7102" w14:paraId="56646250" w14:textId="77777777" w:rsidTr="00305525">
        <w:tc>
          <w:tcPr>
            <w:tcW w:w="6799" w:type="dxa"/>
          </w:tcPr>
          <w:p w14:paraId="2EF38332" w14:textId="77777777" w:rsidR="003D7102" w:rsidRDefault="003D7102" w:rsidP="00305525">
            <w:pPr>
              <w:pStyle w:val="Tabulky"/>
            </w:pPr>
            <w:r w:rsidRPr="00015AD6">
              <w:t xml:space="preserve">On the whole, small creatures don’t live for a long time. But perhaps they do live </w:t>
            </w:r>
            <w:r w:rsidRPr="00015AD6">
              <w:rPr>
                <w:i/>
                <w:iCs/>
              </w:rPr>
              <w:t>fast</w:t>
            </w:r>
            <w:r w:rsidRPr="00015AD6">
              <w:t>.</w:t>
            </w:r>
            <w:r>
              <w:t xml:space="preserve"> (1; 7)</w:t>
            </w:r>
          </w:p>
        </w:tc>
        <w:tc>
          <w:tcPr>
            <w:tcW w:w="1128" w:type="dxa"/>
          </w:tcPr>
          <w:p w14:paraId="4EFCE184" w14:textId="77777777" w:rsidR="003D7102" w:rsidRDefault="003D7102" w:rsidP="00305525">
            <w:pPr>
              <w:pStyle w:val="Bntext"/>
              <w:ind w:firstLine="0"/>
              <w:rPr>
                <w:lang w:eastAsia="cs-CZ"/>
              </w:rPr>
            </w:pPr>
            <w:r>
              <w:rPr>
                <w:lang w:eastAsia="cs-CZ"/>
              </w:rPr>
              <w:t>VT</w:t>
            </w:r>
          </w:p>
        </w:tc>
      </w:tr>
      <w:tr w:rsidR="003D7102" w14:paraId="30856719" w14:textId="77777777" w:rsidTr="00305525">
        <w:tc>
          <w:tcPr>
            <w:tcW w:w="6799" w:type="dxa"/>
          </w:tcPr>
          <w:p w14:paraId="641C7D56" w14:textId="77777777" w:rsidR="003D7102" w:rsidRDefault="003D7102" w:rsidP="00305525">
            <w:pPr>
              <w:pStyle w:val="Tabulky"/>
            </w:pPr>
            <w:r w:rsidRPr="00015AD6">
              <w:t>Všeobecně vzato, malá stvoření nežijí dlouho. Ale na druhou stranu většinou žijí rychle.</w:t>
            </w:r>
            <w:r>
              <w:t xml:space="preserve"> (1; 7)</w:t>
            </w:r>
          </w:p>
        </w:tc>
        <w:tc>
          <w:tcPr>
            <w:tcW w:w="1128" w:type="dxa"/>
          </w:tcPr>
          <w:p w14:paraId="34014A1F" w14:textId="77777777" w:rsidR="003D7102" w:rsidRDefault="003D7102" w:rsidP="00305525">
            <w:pPr>
              <w:pStyle w:val="Bntext"/>
              <w:ind w:firstLine="0"/>
              <w:rPr>
                <w:lang w:eastAsia="cs-CZ"/>
              </w:rPr>
            </w:pPr>
            <w:r>
              <w:rPr>
                <w:lang w:eastAsia="cs-CZ"/>
              </w:rPr>
              <w:t>CT1</w:t>
            </w:r>
          </w:p>
        </w:tc>
      </w:tr>
      <w:tr w:rsidR="003D7102" w14:paraId="44EB8154" w14:textId="77777777" w:rsidTr="00305525">
        <w:tc>
          <w:tcPr>
            <w:tcW w:w="6799" w:type="dxa"/>
          </w:tcPr>
          <w:p w14:paraId="08D0E9C6" w14:textId="77777777" w:rsidR="003D7102" w:rsidRDefault="003D7102" w:rsidP="00305525">
            <w:pPr>
              <w:pStyle w:val="Tabulky"/>
            </w:pPr>
            <w:r w:rsidRPr="00015AD6">
              <w:t xml:space="preserve">Celkem vzato, malé bytosti nežijí dlouho. Ale možná ve skutečnosti žijí </w:t>
            </w:r>
            <w:r w:rsidRPr="00015AD6">
              <w:rPr>
                <w:i/>
                <w:iCs/>
              </w:rPr>
              <w:t>rychle</w:t>
            </w:r>
            <w:r w:rsidRPr="00015AD6">
              <w:t xml:space="preserve">. </w:t>
            </w:r>
            <w:r>
              <w:t>(1; 7)</w:t>
            </w:r>
          </w:p>
        </w:tc>
        <w:tc>
          <w:tcPr>
            <w:tcW w:w="1128" w:type="dxa"/>
          </w:tcPr>
          <w:p w14:paraId="51A5138A" w14:textId="77777777" w:rsidR="003D7102" w:rsidRDefault="003D7102" w:rsidP="00305525">
            <w:pPr>
              <w:pStyle w:val="Bntext"/>
              <w:ind w:firstLine="0"/>
              <w:rPr>
                <w:lang w:eastAsia="cs-CZ"/>
              </w:rPr>
            </w:pPr>
            <w:r>
              <w:rPr>
                <w:lang w:eastAsia="cs-CZ"/>
              </w:rPr>
              <w:t>CT2</w:t>
            </w:r>
          </w:p>
        </w:tc>
      </w:tr>
    </w:tbl>
    <w:p w14:paraId="19CD5872" w14:textId="77777777" w:rsidR="003D7102" w:rsidRDefault="003D7102" w:rsidP="003D7102">
      <w:pPr>
        <w:pStyle w:val="Bntext"/>
      </w:pPr>
    </w:p>
    <w:p w14:paraId="75C6DA96" w14:textId="77777777" w:rsidR="003D7102" w:rsidRDefault="003D7102" w:rsidP="003D7102">
      <w:pPr>
        <w:pStyle w:val="Pklad"/>
      </w:pPr>
      <w:r>
        <w:t>Příklad 21:</w:t>
      </w:r>
    </w:p>
    <w:tbl>
      <w:tblPr>
        <w:tblStyle w:val="Mkatabulky"/>
        <w:tblW w:w="0" w:type="auto"/>
        <w:tblLook w:val="04A0" w:firstRow="1" w:lastRow="0" w:firstColumn="1" w:lastColumn="0" w:noHBand="0" w:noVBand="1"/>
      </w:tblPr>
      <w:tblGrid>
        <w:gridCol w:w="6799"/>
        <w:gridCol w:w="1128"/>
      </w:tblGrid>
      <w:tr w:rsidR="003D7102" w14:paraId="00EF757A" w14:textId="77777777" w:rsidTr="00305525">
        <w:tc>
          <w:tcPr>
            <w:tcW w:w="6799" w:type="dxa"/>
          </w:tcPr>
          <w:p w14:paraId="68BCB024" w14:textId="77777777" w:rsidR="003D7102" w:rsidRDefault="003D7102" w:rsidP="00305525">
            <w:pPr>
              <w:pStyle w:val="Tabulky"/>
            </w:pPr>
            <w:r w:rsidRPr="00951763">
              <w:t xml:space="preserve">Then he slid back to the edge and, thank goodness, Grimma </w:t>
            </w:r>
            <w:r w:rsidRPr="00951763">
              <w:rPr>
                <w:i/>
                <w:iCs/>
              </w:rPr>
              <w:t xml:space="preserve">was </w:t>
            </w:r>
            <w:r w:rsidRPr="00951763">
              <w:t>herding the old people across the gravel.</w:t>
            </w:r>
            <w:r>
              <w:t xml:space="preserve"> (1; 13)</w:t>
            </w:r>
          </w:p>
        </w:tc>
        <w:tc>
          <w:tcPr>
            <w:tcW w:w="1128" w:type="dxa"/>
          </w:tcPr>
          <w:p w14:paraId="29BE3477" w14:textId="77777777" w:rsidR="003D7102" w:rsidRDefault="003D7102" w:rsidP="00305525">
            <w:pPr>
              <w:pStyle w:val="Bntext"/>
              <w:ind w:firstLine="0"/>
              <w:rPr>
                <w:lang w:eastAsia="cs-CZ"/>
              </w:rPr>
            </w:pPr>
            <w:r>
              <w:rPr>
                <w:lang w:eastAsia="cs-CZ"/>
              </w:rPr>
              <w:t>VT</w:t>
            </w:r>
          </w:p>
        </w:tc>
      </w:tr>
      <w:tr w:rsidR="003D7102" w14:paraId="7ED77665" w14:textId="77777777" w:rsidTr="00305525">
        <w:tc>
          <w:tcPr>
            <w:tcW w:w="6799" w:type="dxa"/>
          </w:tcPr>
          <w:p w14:paraId="7D7A7E4B" w14:textId="77777777" w:rsidR="003D7102" w:rsidRDefault="003D7102" w:rsidP="00305525">
            <w:pPr>
              <w:pStyle w:val="Tabulky"/>
            </w:pPr>
            <w:r w:rsidRPr="00951763">
              <w:t>Pak se vrátil ke škvíře v plachtě a díky bohu, Pochmurka skutečně popoháněla staré lidi po štěrku k autu.</w:t>
            </w:r>
            <w:r>
              <w:t xml:space="preserve"> (1; 13)</w:t>
            </w:r>
          </w:p>
        </w:tc>
        <w:tc>
          <w:tcPr>
            <w:tcW w:w="1128" w:type="dxa"/>
          </w:tcPr>
          <w:p w14:paraId="5F4BED32" w14:textId="77777777" w:rsidR="003D7102" w:rsidRDefault="003D7102" w:rsidP="00305525">
            <w:pPr>
              <w:pStyle w:val="Bntext"/>
              <w:ind w:firstLine="0"/>
              <w:rPr>
                <w:lang w:eastAsia="cs-CZ"/>
              </w:rPr>
            </w:pPr>
            <w:r>
              <w:rPr>
                <w:lang w:eastAsia="cs-CZ"/>
              </w:rPr>
              <w:t xml:space="preserve"> CT1</w:t>
            </w:r>
          </w:p>
        </w:tc>
      </w:tr>
      <w:tr w:rsidR="003D7102" w14:paraId="3DFA86F6" w14:textId="77777777" w:rsidTr="00305525">
        <w:tc>
          <w:tcPr>
            <w:tcW w:w="6799" w:type="dxa"/>
          </w:tcPr>
          <w:p w14:paraId="2AE5FBBA" w14:textId="77777777" w:rsidR="003D7102" w:rsidRDefault="003D7102" w:rsidP="00305525">
            <w:pPr>
              <w:pStyle w:val="Tabulky"/>
            </w:pPr>
            <w:r w:rsidRPr="00951763">
              <w:t xml:space="preserve">Potom se přisunul k okraji a, zaplať pámbu, Grimma </w:t>
            </w:r>
            <w:r w:rsidRPr="00951763">
              <w:rPr>
                <w:i/>
                <w:iCs/>
              </w:rPr>
              <w:t xml:space="preserve">hnala </w:t>
            </w:r>
            <w:r w:rsidRPr="00951763">
              <w:t>staříky před sebou po štěrku.</w:t>
            </w:r>
            <w:r>
              <w:t xml:space="preserve"> (1; 13)</w:t>
            </w:r>
          </w:p>
        </w:tc>
        <w:tc>
          <w:tcPr>
            <w:tcW w:w="1128" w:type="dxa"/>
          </w:tcPr>
          <w:p w14:paraId="53F6CBF0" w14:textId="77777777" w:rsidR="003D7102" w:rsidRDefault="003D7102" w:rsidP="00305525">
            <w:pPr>
              <w:pStyle w:val="Bntext"/>
              <w:ind w:firstLine="0"/>
              <w:rPr>
                <w:lang w:eastAsia="cs-CZ"/>
              </w:rPr>
            </w:pPr>
            <w:r>
              <w:rPr>
                <w:lang w:eastAsia="cs-CZ"/>
              </w:rPr>
              <w:t>CT2</w:t>
            </w:r>
          </w:p>
        </w:tc>
      </w:tr>
    </w:tbl>
    <w:p w14:paraId="4F185DDD" w14:textId="77777777" w:rsidR="003D7102" w:rsidRDefault="003D7102" w:rsidP="003D7102">
      <w:pPr>
        <w:pStyle w:val="Bntext"/>
      </w:pPr>
    </w:p>
    <w:p w14:paraId="74D5C099" w14:textId="77777777" w:rsidR="003D7102" w:rsidRDefault="003D7102" w:rsidP="003D7102">
      <w:pPr>
        <w:pStyle w:val="Bntext"/>
      </w:pPr>
      <w:r>
        <w:t>Příklad 22:</w:t>
      </w:r>
    </w:p>
    <w:tbl>
      <w:tblPr>
        <w:tblStyle w:val="Mkatabulky"/>
        <w:tblW w:w="0" w:type="auto"/>
        <w:tblLook w:val="04A0" w:firstRow="1" w:lastRow="0" w:firstColumn="1" w:lastColumn="0" w:noHBand="0" w:noVBand="1"/>
      </w:tblPr>
      <w:tblGrid>
        <w:gridCol w:w="6799"/>
        <w:gridCol w:w="1128"/>
      </w:tblGrid>
      <w:tr w:rsidR="003D7102" w14:paraId="3387AFAD" w14:textId="77777777" w:rsidTr="00305525">
        <w:tc>
          <w:tcPr>
            <w:tcW w:w="6799" w:type="dxa"/>
          </w:tcPr>
          <w:p w14:paraId="474A9B34" w14:textId="77777777" w:rsidR="003D7102" w:rsidRDefault="003D7102" w:rsidP="00305525">
            <w:pPr>
              <w:pStyle w:val="Tabulky"/>
            </w:pPr>
            <w:r w:rsidRPr="004835BA">
              <w:t xml:space="preserve">It was </w:t>
            </w:r>
            <w:r w:rsidRPr="004835BA">
              <w:rPr>
                <w:i/>
                <w:iCs/>
              </w:rPr>
              <w:t xml:space="preserve">good </w:t>
            </w:r>
            <w:r w:rsidRPr="004835BA">
              <w:t>at that</w:t>
            </w:r>
            <w:r>
              <w:t>. (1; 24)</w:t>
            </w:r>
          </w:p>
        </w:tc>
        <w:tc>
          <w:tcPr>
            <w:tcW w:w="1128" w:type="dxa"/>
          </w:tcPr>
          <w:p w14:paraId="1430E9D8" w14:textId="77777777" w:rsidR="003D7102" w:rsidRDefault="003D7102" w:rsidP="00305525">
            <w:pPr>
              <w:pStyle w:val="Bntext"/>
              <w:ind w:firstLine="0"/>
              <w:rPr>
                <w:lang w:eastAsia="cs-CZ"/>
              </w:rPr>
            </w:pPr>
            <w:r>
              <w:rPr>
                <w:lang w:eastAsia="cs-CZ"/>
              </w:rPr>
              <w:t>VT</w:t>
            </w:r>
          </w:p>
        </w:tc>
      </w:tr>
      <w:tr w:rsidR="003D7102" w14:paraId="404C7AA9" w14:textId="77777777" w:rsidTr="00305525">
        <w:tc>
          <w:tcPr>
            <w:tcW w:w="6799" w:type="dxa"/>
          </w:tcPr>
          <w:p w14:paraId="776B6021" w14:textId="77777777" w:rsidR="003D7102" w:rsidRDefault="003D7102" w:rsidP="00305525">
            <w:pPr>
              <w:pStyle w:val="Tabulky"/>
            </w:pPr>
            <w:r w:rsidRPr="004835BA">
              <w:t>V tom ale byla opravdu dobrá.</w:t>
            </w:r>
            <w:r>
              <w:t xml:space="preserve"> (1; 26)</w:t>
            </w:r>
          </w:p>
        </w:tc>
        <w:tc>
          <w:tcPr>
            <w:tcW w:w="1128" w:type="dxa"/>
          </w:tcPr>
          <w:p w14:paraId="6D53BB7C" w14:textId="77777777" w:rsidR="003D7102" w:rsidRDefault="003D7102" w:rsidP="00305525">
            <w:pPr>
              <w:pStyle w:val="Bntext"/>
              <w:ind w:firstLine="0"/>
              <w:rPr>
                <w:lang w:eastAsia="cs-CZ"/>
              </w:rPr>
            </w:pPr>
            <w:r>
              <w:rPr>
                <w:lang w:eastAsia="cs-CZ"/>
              </w:rPr>
              <w:t>CT1</w:t>
            </w:r>
          </w:p>
        </w:tc>
      </w:tr>
      <w:tr w:rsidR="003D7102" w14:paraId="27DC20CA" w14:textId="77777777" w:rsidTr="00305525">
        <w:tc>
          <w:tcPr>
            <w:tcW w:w="6799" w:type="dxa"/>
          </w:tcPr>
          <w:p w14:paraId="510A6D8D" w14:textId="77777777" w:rsidR="003D7102" w:rsidRDefault="003D7102" w:rsidP="00305525">
            <w:pPr>
              <w:pStyle w:val="Tabulky"/>
            </w:pPr>
            <w:r w:rsidRPr="004835BA">
              <w:t xml:space="preserve">V tom byla </w:t>
            </w:r>
            <w:r w:rsidRPr="004835BA">
              <w:rPr>
                <w:i/>
                <w:iCs/>
              </w:rPr>
              <w:t>dobrá</w:t>
            </w:r>
            <w:r w:rsidRPr="004835BA">
              <w:t>.</w:t>
            </w:r>
            <w:r>
              <w:t xml:space="preserve"> (1; 24)</w:t>
            </w:r>
          </w:p>
        </w:tc>
        <w:tc>
          <w:tcPr>
            <w:tcW w:w="1128" w:type="dxa"/>
          </w:tcPr>
          <w:p w14:paraId="181990FE" w14:textId="77777777" w:rsidR="003D7102" w:rsidRDefault="003D7102" w:rsidP="00305525">
            <w:pPr>
              <w:pStyle w:val="Bntext"/>
              <w:ind w:firstLine="0"/>
              <w:rPr>
                <w:lang w:eastAsia="cs-CZ"/>
              </w:rPr>
            </w:pPr>
            <w:r>
              <w:rPr>
                <w:lang w:eastAsia="cs-CZ"/>
              </w:rPr>
              <w:t>CT2</w:t>
            </w:r>
          </w:p>
        </w:tc>
      </w:tr>
    </w:tbl>
    <w:p w14:paraId="42E2A7EB" w14:textId="77777777" w:rsidR="003D7102" w:rsidRDefault="003D7102" w:rsidP="003D7102">
      <w:pPr>
        <w:pStyle w:val="Bntext"/>
      </w:pPr>
    </w:p>
    <w:p w14:paraId="0C50C79A" w14:textId="77777777" w:rsidR="003D7102" w:rsidRDefault="003D7102" w:rsidP="003D7102">
      <w:pPr>
        <w:pStyle w:val="Bntext"/>
      </w:pPr>
      <w:r>
        <w:t>V jiném příkladu však při vynechání grafického znázornění dojde k výrazové nivelizaci, viz Příklad 23.</w:t>
      </w:r>
    </w:p>
    <w:p w14:paraId="120621A2" w14:textId="77777777" w:rsidR="003D7102" w:rsidRDefault="003D7102" w:rsidP="003D7102">
      <w:pPr>
        <w:pStyle w:val="Pklad"/>
      </w:pPr>
      <w:r>
        <w:t>Příklad 23:</w:t>
      </w:r>
    </w:p>
    <w:tbl>
      <w:tblPr>
        <w:tblStyle w:val="Mkatabulky"/>
        <w:tblW w:w="0" w:type="auto"/>
        <w:tblLook w:val="04A0" w:firstRow="1" w:lastRow="0" w:firstColumn="1" w:lastColumn="0" w:noHBand="0" w:noVBand="1"/>
      </w:tblPr>
      <w:tblGrid>
        <w:gridCol w:w="6799"/>
        <w:gridCol w:w="1128"/>
      </w:tblGrid>
      <w:tr w:rsidR="003D7102" w14:paraId="4B3790DF" w14:textId="77777777" w:rsidTr="00305525">
        <w:tc>
          <w:tcPr>
            <w:tcW w:w="6799" w:type="dxa"/>
          </w:tcPr>
          <w:p w14:paraId="104510A8" w14:textId="77777777" w:rsidR="003D7102" w:rsidRDefault="003D7102" w:rsidP="00305525">
            <w:pPr>
              <w:pStyle w:val="Tabulky"/>
            </w:pPr>
            <w:r w:rsidRPr="00015AD6">
              <w:t>This is the story of the Going Home. This is the story of the Critical Path.</w:t>
            </w:r>
            <w:r>
              <w:t xml:space="preserve"> (1; 11)</w:t>
            </w:r>
          </w:p>
        </w:tc>
        <w:tc>
          <w:tcPr>
            <w:tcW w:w="1128" w:type="dxa"/>
          </w:tcPr>
          <w:p w14:paraId="449CB77A" w14:textId="77777777" w:rsidR="003D7102" w:rsidRDefault="003D7102" w:rsidP="00305525">
            <w:pPr>
              <w:pStyle w:val="Bntext"/>
              <w:ind w:firstLine="0"/>
              <w:rPr>
                <w:lang w:eastAsia="cs-CZ"/>
              </w:rPr>
            </w:pPr>
            <w:r>
              <w:rPr>
                <w:lang w:eastAsia="cs-CZ"/>
              </w:rPr>
              <w:t>VT</w:t>
            </w:r>
          </w:p>
        </w:tc>
      </w:tr>
      <w:tr w:rsidR="003D7102" w14:paraId="18F2F426" w14:textId="77777777" w:rsidTr="00305525">
        <w:tc>
          <w:tcPr>
            <w:tcW w:w="6799" w:type="dxa"/>
          </w:tcPr>
          <w:p w14:paraId="2DBD94C7" w14:textId="77777777" w:rsidR="003D7102" w:rsidRDefault="003D7102" w:rsidP="00305525">
            <w:pPr>
              <w:pStyle w:val="Tabulky"/>
            </w:pPr>
            <w:r w:rsidRPr="00015AD6">
              <w:t>Tohle je příběh o cestě domů. Je to příběh o kritické cestě.</w:t>
            </w:r>
            <w:r>
              <w:t xml:space="preserve"> (1; 11)</w:t>
            </w:r>
            <w:r>
              <w:tab/>
            </w:r>
          </w:p>
        </w:tc>
        <w:tc>
          <w:tcPr>
            <w:tcW w:w="1128" w:type="dxa"/>
          </w:tcPr>
          <w:p w14:paraId="5D0160FF" w14:textId="77777777" w:rsidR="003D7102" w:rsidRDefault="003D7102" w:rsidP="00305525">
            <w:pPr>
              <w:pStyle w:val="Bntext"/>
              <w:ind w:firstLine="0"/>
              <w:rPr>
                <w:lang w:eastAsia="cs-CZ"/>
              </w:rPr>
            </w:pPr>
            <w:r>
              <w:rPr>
                <w:lang w:eastAsia="cs-CZ"/>
              </w:rPr>
              <w:t>CT1</w:t>
            </w:r>
          </w:p>
        </w:tc>
      </w:tr>
      <w:tr w:rsidR="003D7102" w14:paraId="2CF497EC" w14:textId="77777777" w:rsidTr="00305525">
        <w:tc>
          <w:tcPr>
            <w:tcW w:w="6799" w:type="dxa"/>
          </w:tcPr>
          <w:p w14:paraId="3B8D23A8" w14:textId="77777777" w:rsidR="003D7102" w:rsidRDefault="003D7102" w:rsidP="00305525">
            <w:pPr>
              <w:pStyle w:val="Tabulky"/>
            </w:pPr>
            <w:r w:rsidRPr="00015AD6">
              <w:t>Toto je vyprávění o Cestě Domů. Toto je vyprávění o Rozhodujícím kroku.</w:t>
            </w:r>
            <w:r>
              <w:t xml:space="preserve"> (1; 11)</w:t>
            </w:r>
          </w:p>
        </w:tc>
        <w:tc>
          <w:tcPr>
            <w:tcW w:w="1128" w:type="dxa"/>
          </w:tcPr>
          <w:p w14:paraId="309DB34F" w14:textId="77777777" w:rsidR="003D7102" w:rsidRDefault="003D7102" w:rsidP="00305525">
            <w:pPr>
              <w:pStyle w:val="Bntext"/>
              <w:ind w:firstLine="0"/>
              <w:rPr>
                <w:lang w:eastAsia="cs-CZ"/>
              </w:rPr>
            </w:pPr>
            <w:r>
              <w:rPr>
                <w:lang w:eastAsia="cs-CZ"/>
              </w:rPr>
              <w:t>CT2</w:t>
            </w:r>
          </w:p>
        </w:tc>
      </w:tr>
    </w:tbl>
    <w:p w14:paraId="3E74F161" w14:textId="77777777" w:rsidR="003D7102" w:rsidRDefault="003D7102" w:rsidP="003D7102">
      <w:pPr>
        <w:pStyle w:val="Pklad"/>
      </w:pPr>
    </w:p>
    <w:p w14:paraId="275CFC5E" w14:textId="77777777" w:rsidR="003D7102" w:rsidRPr="00463C06" w:rsidRDefault="003D7102" w:rsidP="003D7102">
      <w:pPr>
        <w:pStyle w:val="Bntext"/>
      </w:pPr>
      <w:r>
        <w:t>U příkladu 17 jsem se vyjádřila k propojení grafické a fonetické roviny, avšak Čechová upozorňuje, že určité znaky grafické roviny se ve výslovnosti neprojeví, a jako příklad uvádí velká počáteční písmena (Čechová 2000, 53). Dále říká, že autor textu má podle pravopisných pravidel právo použít velká počáteční písmena, pokud se jedná o něco, co chce označit jako významné (Čechová 2000, 53). V Příkladu 23 se Pratchett rozhodl pro použití velkých písmen, aby tak naznačil, že „Going Home“ a „Critical Path“ jsou konkrétní události, které jsou pod tímto jménem známé. Tím, že se Kantůrek rozhodl kapitalizaci vynechat, ochudil svůj text o tuto předpokládanou významnost.</w:t>
      </w:r>
    </w:p>
    <w:p w14:paraId="354A6BBB" w14:textId="77777777" w:rsidR="003D7102" w:rsidRDefault="003D7102" w:rsidP="003D7102">
      <w:pPr>
        <w:pStyle w:val="Bntext"/>
      </w:pPr>
    </w:p>
    <w:p w14:paraId="0313A6A6" w14:textId="77777777" w:rsidR="003D7102" w:rsidRDefault="003D7102" w:rsidP="003D7102">
      <w:pPr>
        <w:pStyle w:val="Nadpis3"/>
        <w:spacing w:before="40" w:after="0"/>
        <w:ind w:left="1224" w:hanging="504"/>
      </w:pPr>
      <w:bookmarkStart w:id="19" w:name="_Toc39453159"/>
      <w:r>
        <w:t>Vytvoření nového grafického znázornění</w:t>
      </w:r>
      <w:bookmarkEnd w:id="19"/>
    </w:p>
    <w:p w14:paraId="23ECED3F" w14:textId="77777777" w:rsidR="003D7102" w:rsidRDefault="003D7102" w:rsidP="003D7102">
      <w:pPr>
        <w:pStyle w:val="Bntext"/>
      </w:pPr>
    </w:p>
    <w:p w14:paraId="5356538B" w14:textId="77777777" w:rsidR="003D7102" w:rsidRDefault="003D7102" w:rsidP="003D7102">
      <w:pPr>
        <w:pStyle w:val="Bntext"/>
        <w:rPr>
          <w:lang w:eastAsia="cs-CZ"/>
        </w:rPr>
      </w:pPr>
      <w:r>
        <w:rPr>
          <w:lang w:eastAsia="cs-CZ"/>
        </w:rPr>
        <w:t xml:space="preserve">V mnou analyzovaných úsecích textu jsem se setkala pouze s jedním případem, kdy by se jeden z překladatelů rozhodl graficky zvýraznit něco, co ve VT zvýrazněno nebylo. </w:t>
      </w:r>
    </w:p>
    <w:p w14:paraId="31CFDB2E" w14:textId="77777777" w:rsidR="003D7102" w:rsidRDefault="003D7102" w:rsidP="003D7102">
      <w:pPr>
        <w:pStyle w:val="Pklad"/>
        <w:rPr>
          <w:lang w:eastAsia="cs-CZ"/>
        </w:rPr>
      </w:pPr>
      <w:r>
        <w:rPr>
          <w:lang w:eastAsia="cs-CZ"/>
        </w:rPr>
        <w:t>Příklad 37:</w:t>
      </w:r>
    </w:p>
    <w:tbl>
      <w:tblPr>
        <w:tblStyle w:val="Mkatabulky"/>
        <w:tblW w:w="0" w:type="auto"/>
        <w:tblLook w:val="04A0" w:firstRow="1" w:lastRow="0" w:firstColumn="1" w:lastColumn="0" w:noHBand="0" w:noVBand="1"/>
      </w:tblPr>
      <w:tblGrid>
        <w:gridCol w:w="6799"/>
        <w:gridCol w:w="1128"/>
      </w:tblGrid>
      <w:tr w:rsidR="003D7102" w14:paraId="0D0A0619" w14:textId="77777777" w:rsidTr="00305525">
        <w:tc>
          <w:tcPr>
            <w:tcW w:w="6799" w:type="dxa"/>
          </w:tcPr>
          <w:p w14:paraId="0E184BD4" w14:textId="77777777" w:rsidR="003D7102" w:rsidRPr="003C6EB9" w:rsidRDefault="003D7102" w:rsidP="00305525">
            <w:pPr>
              <w:pStyle w:val="Tabulky"/>
            </w:pPr>
            <w:r w:rsidRPr="00726276">
              <w:t>He was all in favour of change.</w:t>
            </w:r>
            <w:r>
              <w:t xml:space="preserve"> (2; 23)</w:t>
            </w:r>
          </w:p>
        </w:tc>
        <w:tc>
          <w:tcPr>
            <w:tcW w:w="1128" w:type="dxa"/>
          </w:tcPr>
          <w:p w14:paraId="5521CEDE" w14:textId="77777777" w:rsidR="003D7102" w:rsidRDefault="003D7102" w:rsidP="00305525">
            <w:pPr>
              <w:pStyle w:val="Bntext"/>
              <w:ind w:firstLine="0"/>
              <w:rPr>
                <w:lang w:eastAsia="cs-CZ"/>
              </w:rPr>
            </w:pPr>
            <w:r>
              <w:rPr>
                <w:lang w:eastAsia="cs-CZ"/>
              </w:rPr>
              <w:t>VT</w:t>
            </w:r>
          </w:p>
        </w:tc>
      </w:tr>
      <w:tr w:rsidR="003D7102" w14:paraId="447549B1" w14:textId="77777777" w:rsidTr="00305525">
        <w:tc>
          <w:tcPr>
            <w:tcW w:w="6799" w:type="dxa"/>
          </w:tcPr>
          <w:p w14:paraId="5498B2B1" w14:textId="77777777" w:rsidR="003D7102" w:rsidRPr="003C6EB9" w:rsidRDefault="003D7102" w:rsidP="00305525">
            <w:pPr>
              <w:pStyle w:val="Tabulky"/>
            </w:pPr>
            <w:r w:rsidRPr="00726276">
              <w:rPr>
                <w:i/>
                <w:iCs/>
              </w:rPr>
              <w:t xml:space="preserve">Přál </w:t>
            </w:r>
            <w:r w:rsidRPr="00726276">
              <w:t xml:space="preserve">si změnu. </w:t>
            </w:r>
            <w:r>
              <w:t>(2; 27)</w:t>
            </w:r>
          </w:p>
        </w:tc>
        <w:tc>
          <w:tcPr>
            <w:tcW w:w="1128" w:type="dxa"/>
          </w:tcPr>
          <w:p w14:paraId="010C0054" w14:textId="77777777" w:rsidR="003D7102" w:rsidRDefault="003D7102" w:rsidP="00305525">
            <w:pPr>
              <w:pStyle w:val="Bntext"/>
              <w:ind w:firstLine="0"/>
              <w:rPr>
                <w:lang w:eastAsia="cs-CZ"/>
              </w:rPr>
            </w:pPr>
            <w:r>
              <w:rPr>
                <w:lang w:eastAsia="cs-CZ"/>
              </w:rPr>
              <w:t>CT1</w:t>
            </w:r>
          </w:p>
        </w:tc>
      </w:tr>
      <w:tr w:rsidR="003D7102" w14:paraId="2726A8F7" w14:textId="77777777" w:rsidTr="00305525">
        <w:tc>
          <w:tcPr>
            <w:tcW w:w="6799" w:type="dxa"/>
          </w:tcPr>
          <w:p w14:paraId="6298E776" w14:textId="77777777" w:rsidR="003D7102" w:rsidRPr="003C6EB9" w:rsidRDefault="003D7102" w:rsidP="00305525">
            <w:pPr>
              <w:pStyle w:val="Tabulky"/>
            </w:pPr>
            <w:r w:rsidRPr="00726276">
              <w:t>Byl pro změny všemi deseti.</w:t>
            </w:r>
            <w:r>
              <w:t xml:space="preserve"> (2; 23)</w:t>
            </w:r>
          </w:p>
        </w:tc>
        <w:tc>
          <w:tcPr>
            <w:tcW w:w="1128" w:type="dxa"/>
          </w:tcPr>
          <w:p w14:paraId="1EF48F35" w14:textId="77777777" w:rsidR="003D7102" w:rsidRDefault="003D7102" w:rsidP="00305525">
            <w:pPr>
              <w:pStyle w:val="Bntext"/>
              <w:ind w:firstLine="0"/>
              <w:rPr>
                <w:lang w:eastAsia="cs-CZ"/>
              </w:rPr>
            </w:pPr>
            <w:r>
              <w:rPr>
                <w:lang w:eastAsia="cs-CZ"/>
              </w:rPr>
              <w:t>CT2</w:t>
            </w:r>
          </w:p>
        </w:tc>
      </w:tr>
    </w:tbl>
    <w:p w14:paraId="112CD4DD" w14:textId="77777777" w:rsidR="003D7102" w:rsidRDefault="003D7102" w:rsidP="003D7102">
      <w:pPr>
        <w:pStyle w:val="Pklad"/>
        <w:rPr>
          <w:lang w:eastAsia="cs-CZ"/>
        </w:rPr>
      </w:pPr>
    </w:p>
    <w:p w14:paraId="7FEEE08C" w14:textId="77777777" w:rsidR="003D7102" w:rsidRDefault="003D7102" w:rsidP="003D7102">
      <w:pPr>
        <w:pStyle w:val="Bntext"/>
      </w:pPr>
      <w:r>
        <w:t>Kantůrek zde udělal přesný opak toho, co Knittlová uvedla jako jev typický pro češtinu. Převedl explicitnější výraz „to be all in favour of something“ na implicitní „přát si“. Aby zde však nedošlo k další nivelizaci, rozhodl se výraz „přál“ zvýraznit kurzívou.</w:t>
      </w:r>
    </w:p>
    <w:p w14:paraId="0A2958E4" w14:textId="77777777" w:rsidR="003D7102" w:rsidRDefault="003D7102" w:rsidP="003D7102">
      <w:pPr>
        <w:pStyle w:val="Bntext"/>
      </w:pPr>
    </w:p>
    <w:p w14:paraId="6F43EA62" w14:textId="77777777" w:rsidR="003D7102" w:rsidRDefault="003D7102" w:rsidP="003D7102">
      <w:pPr>
        <w:pStyle w:val="Nadpis2"/>
        <w:spacing w:before="40" w:after="0"/>
        <w:ind w:left="792" w:hanging="432"/>
      </w:pPr>
      <w:bookmarkStart w:id="20" w:name="_Toc39453160"/>
      <w:r>
        <w:t>Rovina lexikální</w:t>
      </w:r>
      <w:bookmarkEnd w:id="20"/>
    </w:p>
    <w:p w14:paraId="1B839D5A" w14:textId="77777777" w:rsidR="003D7102" w:rsidRDefault="003D7102" w:rsidP="003D7102">
      <w:pPr>
        <w:pStyle w:val="Bntext"/>
      </w:pPr>
    </w:p>
    <w:p w14:paraId="233840F7" w14:textId="77777777" w:rsidR="003D7102" w:rsidRDefault="003D7102" w:rsidP="003D7102">
      <w:pPr>
        <w:pStyle w:val="Bntext"/>
      </w:pPr>
      <w:r>
        <w:t>Na rovině lexikální se věnuji nejprve překladu vlastních jmen, záměrně zkomoleným názvům a novotvarům, slovním hříčkám, práci se slovesem „say“, převodu citoslovcí a překladu idiomů.</w:t>
      </w:r>
    </w:p>
    <w:p w14:paraId="40211135" w14:textId="77777777" w:rsidR="003D7102" w:rsidRDefault="003D7102" w:rsidP="003D7102">
      <w:pPr>
        <w:pStyle w:val="Bntext"/>
      </w:pPr>
    </w:p>
    <w:p w14:paraId="4F9DF10D" w14:textId="77777777" w:rsidR="003D7102" w:rsidRDefault="003D7102" w:rsidP="003D7102">
      <w:pPr>
        <w:pStyle w:val="Nadpis3"/>
        <w:spacing w:before="40" w:after="0"/>
        <w:ind w:left="1224" w:hanging="504"/>
      </w:pPr>
      <w:bookmarkStart w:id="21" w:name="_Toc39453161"/>
      <w:r>
        <w:t>Vlastní jména</w:t>
      </w:r>
      <w:bookmarkEnd w:id="21"/>
    </w:p>
    <w:p w14:paraId="79354E8B" w14:textId="77777777" w:rsidR="003D7102" w:rsidRDefault="003D7102" w:rsidP="003D7102">
      <w:pPr>
        <w:pStyle w:val="Bntext"/>
      </w:pPr>
    </w:p>
    <w:p w14:paraId="0D132E00" w14:textId="77777777" w:rsidR="003D7102" w:rsidRDefault="003D7102" w:rsidP="003D7102">
      <w:pPr>
        <w:pStyle w:val="Bntext"/>
      </w:pPr>
      <w:r>
        <w:t xml:space="preserve">Vlastní jména, kterým se v této podkapitole budu věnovat, jsou jména nómů/nomů, jelikož právě u jejich převodu můžeme u obou překladatelů pozorovat rozdílné postupy. Níže přikládám tabulky se dvěma skupinami nómů/nomů – </w:t>
      </w:r>
      <w:r w:rsidRPr="0061325E">
        <w:rPr>
          <w:i/>
          <w:iCs/>
        </w:rPr>
        <w:t>Nómové Zvenčí/Nomové z Venku</w:t>
      </w:r>
      <w:r>
        <w:t xml:space="preserve"> a </w:t>
      </w:r>
      <w:r w:rsidRPr="0061325E">
        <w:rPr>
          <w:i/>
          <w:iCs/>
        </w:rPr>
        <w:t>Nómové z Obchodu/Nomové z Obchoďáku.</w:t>
      </w:r>
      <w:r>
        <w:t xml:space="preserve"> O těchto dvou skupinkách se budu vyjadřovat zvlášť, protože jejich jména vznikla za jiných podmínek.</w:t>
      </w:r>
    </w:p>
    <w:p w14:paraId="33D86116" w14:textId="77777777" w:rsidR="003D7102" w:rsidRDefault="003D7102" w:rsidP="003D7102">
      <w:pPr>
        <w:pStyle w:val="Pklad"/>
      </w:pPr>
      <w:r>
        <w:t>Příklad 39:</w:t>
      </w:r>
    </w:p>
    <w:tbl>
      <w:tblPr>
        <w:tblStyle w:val="Mkatabulky"/>
        <w:tblW w:w="0" w:type="auto"/>
        <w:tblLook w:val="04A0" w:firstRow="1" w:lastRow="0" w:firstColumn="1" w:lastColumn="0" w:noHBand="0" w:noVBand="1"/>
      </w:tblPr>
      <w:tblGrid>
        <w:gridCol w:w="2642"/>
        <w:gridCol w:w="2642"/>
        <w:gridCol w:w="2643"/>
      </w:tblGrid>
      <w:tr w:rsidR="003D7102" w14:paraId="25D61BE9" w14:textId="77777777" w:rsidTr="00305525">
        <w:tc>
          <w:tcPr>
            <w:tcW w:w="7927" w:type="dxa"/>
            <w:gridSpan w:val="3"/>
          </w:tcPr>
          <w:p w14:paraId="0F114D7B" w14:textId="77777777" w:rsidR="003D7102" w:rsidRDefault="003D7102" w:rsidP="00305525">
            <w:pPr>
              <w:pStyle w:val="Tabulky"/>
            </w:pPr>
            <w:r>
              <w:t>Nómové Zvenčí/Nomové z Venku</w:t>
            </w:r>
          </w:p>
        </w:tc>
      </w:tr>
      <w:tr w:rsidR="003D7102" w14:paraId="3CF66403" w14:textId="77777777" w:rsidTr="00305525">
        <w:tc>
          <w:tcPr>
            <w:tcW w:w="2642" w:type="dxa"/>
          </w:tcPr>
          <w:p w14:paraId="21F98446" w14:textId="77777777" w:rsidR="003D7102" w:rsidRDefault="003D7102" w:rsidP="00305525">
            <w:pPr>
              <w:pStyle w:val="Tabulky"/>
            </w:pPr>
            <w:r>
              <w:t>VT</w:t>
            </w:r>
          </w:p>
        </w:tc>
        <w:tc>
          <w:tcPr>
            <w:tcW w:w="2642" w:type="dxa"/>
          </w:tcPr>
          <w:p w14:paraId="7C5447F8" w14:textId="77777777" w:rsidR="003D7102" w:rsidRDefault="003D7102" w:rsidP="00305525">
            <w:pPr>
              <w:pStyle w:val="Tabulky"/>
            </w:pPr>
            <w:r>
              <w:t>VT</w:t>
            </w:r>
          </w:p>
        </w:tc>
        <w:tc>
          <w:tcPr>
            <w:tcW w:w="2643" w:type="dxa"/>
          </w:tcPr>
          <w:p w14:paraId="4859ED6E" w14:textId="77777777" w:rsidR="003D7102" w:rsidRDefault="003D7102" w:rsidP="00305525">
            <w:pPr>
              <w:pStyle w:val="Tabulky"/>
            </w:pPr>
            <w:r>
              <w:t>VT</w:t>
            </w:r>
          </w:p>
        </w:tc>
      </w:tr>
      <w:tr w:rsidR="003D7102" w14:paraId="49C019ED" w14:textId="77777777" w:rsidTr="00305525">
        <w:tc>
          <w:tcPr>
            <w:tcW w:w="2642" w:type="dxa"/>
          </w:tcPr>
          <w:p w14:paraId="536792C4" w14:textId="77777777" w:rsidR="003D7102" w:rsidRDefault="003D7102" w:rsidP="00305525">
            <w:pPr>
              <w:pStyle w:val="Tabulky"/>
            </w:pPr>
            <w:r>
              <w:t>Masklin (1; 12)</w:t>
            </w:r>
          </w:p>
        </w:tc>
        <w:tc>
          <w:tcPr>
            <w:tcW w:w="2642" w:type="dxa"/>
          </w:tcPr>
          <w:p w14:paraId="47765493" w14:textId="77777777" w:rsidR="003D7102" w:rsidRDefault="003D7102" w:rsidP="00305525">
            <w:pPr>
              <w:pStyle w:val="Tabulky"/>
            </w:pPr>
            <w:r>
              <w:t>Masklin (1; 12)</w:t>
            </w:r>
          </w:p>
        </w:tc>
        <w:tc>
          <w:tcPr>
            <w:tcW w:w="2643" w:type="dxa"/>
          </w:tcPr>
          <w:p w14:paraId="21977068" w14:textId="77777777" w:rsidR="003D7102" w:rsidRDefault="003D7102" w:rsidP="00305525">
            <w:pPr>
              <w:pStyle w:val="Tabulky"/>
            </w:pPr>
            <w:r>
              <w:t>Masklin (1; 12)</w:t>
            </w:r>
          </w:p>
        </w:tc>
      </w:tr>
      <w:tr w:rsidR="003D7102" w14:paraId="56872876" w14:textId="77777777" w:rsidTr="00305525">
        <w:tc>
          <w:tcPr>
            <w:tcW w:w="2642" w:type="dxa"/>
          </w:tcPr>
          <w:p w14:paraId="69AF7243" w14:textId="77777777" w:rsidR="003D7102" w:rsidRDefault="003D7102" w:rsidP="00305525">
            <w:pPr>
              <w:pStyle w:val="Tabulky"/>
            </w:pPr>
            <w:r>
              <w:t>Grimma (1; 12)</w:t>
            </w:r>
          </w:p>
        </w:tc>
        <w:tc>
          <w:tcPr>
            <w:tcW w:w="2642" w:type="dxa"/>
          </w:tcPr>
          <w:p w14:paraId="0ABF5407" w14:textId="77777777" w:rsidR="003D7102" w:rsidRDefault="003D7102" w:rsidP="00305525">
            <w:pPr>
              <w:pStyle w:val="Tabulky"/>
            </w:pPr>
            <w:r>
              <w:t>Grimma (1; 12)</w:t>
            </w:r>
          </w:p>
        </w:tc>
        <w:tc>
          <w:tcPr>
            <w:tcW w:w="2643" w:type="dxa"/>
          </w:tcPr>
          <w:p w14:paraId="6907424B" w14:textId="77777777" w:rsidR="003D7102" w:rsidRDefault="003D7102" w:rsidP="00305525">
            <w:pPr>
              <w:pStyle w:val="Tabulky"/>
            </w:pPr>
            <w:r>
              <w:t>Grimma (1; 12)</w:t>
            </w:r>
          </w:p>
        </w:tc>
      </w:tr>
      <w:tr w:rsidR="003D7102" w14:paraId="6E3F96C8" w14:textId="77777777" w:rsidTr="00305525">
        <w:tc>
          <w:tcPr>
            <w:tcW w:w="2642" w:type="dxa"/>
          </w:tcPr>
          <w:p w14:paraId="1A282251" w14:textId="77777777" w:rsidR="003D7102" w:rsidRDefault="003D7102" w:rsidP="00305525">
            <w:pPr>
              <w:pStyle w:val="Tabulky"/>
            </w:pPr>
            <w:r>
              <w:t>Granny Morkie (1; 13)</w:t>
            </w:r>
          </w:p>
        </w:tc>
        <w:tc>
          <w:tcPr>
            <w:tcW w:w="2642" w:type="dxa"/>
          </w:tcPr>
          <w:p w14:paraId="10B9430A" w14:textId="77777777" w:rsidR="003D7102" w:rsidRDefault="003D7102" w:rsidP="00305525">
            <w:pPr>
              <w:pStyle w:val="Tabulky"/>
            </w:pPr>
            <w:r>
              <w:t>Granny Morkie (1; 13)</w:t>
            </w:r>
          </w:p>
        </w:tc>
        <w:tc>
          <w:tcPr>
            <w:tcW w:w="2643" w:type="dxa"/>
          </w:tcPr>
          <w:p w14:paraId="2E4D804B" w14:textId="77777777" w:rsidR="003D7102" w:rsidRDefault="003D7102" w:rsidP="00305525">
            <w:pPr>
              <w:pStyle w:val="Tabulky"/>
            </w:pPr>
            <w:r>
              <w:t>Granny Morkie (1; 13)</w:t>
            </w:r>
          </w:p>
        </w:tc>
      </w:tr>
      <w:tr w:rsidR="003D7102" w14:paraId="77D1F7F6" w14:textId="77777777" w:rsidTr="00305525">
        <w:tc>
          <w:tcPr>
            <w:tcW w:w="2642" w:type="dxa"/>
          </w:tcPr>
          <w:p w14:paraId="1888792F" w14:textId="77777777" w:rsidR="003D7102" w:rsidRDefault="003D7102" w:rsidP="00305525">
            <w:pPr>
              <w:pStyle w:val="Tabulky"/>
            </w:pPr>
            <w:r>
              <w:t>Torrit (1; 13)</w:t>
            </w:r>
          </w:p>
        </w:tc>
        <w:tc>
          <w:tcPr>
            <w:tcW w:w="2642" w:type="dxa"/>
          </w:tcPr>
          <w:p w14:paraId="469DC3BC" w14:textId="77777777" w:rsidR="003D7102" w:rsidRDefault="003D7102" w:rsidP="00305525">
            <w:pPr>
              <w:pStyle w:val="Tabulky"/>
            </w:pPr>
            <w:r>
              <w:t>Torrit (1; 13)</w:t>
            </w:r>
          </w:p>
        </w:tc>
        <w:tc>
          <w:tcPr>
            <w:tcW w:w="2643" w:type="dxa"/>
          </w:tcPr>
          <w:p w14:paraId="2D6ADDF6" w14:textId="77777777" w:rsidR="003D7102" w:rsidRDefault="003D7102" w:rsidP="00305525">
            <w:pPr>
              <w:pStyle w:val="Tabulky"/>
            </w:pPr>
            <w:r>
              <w:t>Torrit (1; 13)</w:t>
            </w:r>
          </w:p>
        </w:tc>
      </w:tr>
      <w:tr w:rsidR="003D7102" w14:paraId="30DF4261" w14:textId="77777777" w:rsidTr="00305525">
        <w:tc>
          <w:tcPr>
            <w:tcW w:w="2642" w:type="dxa"/>
          </w:tcPr>
          <w:p w14:paraId="4D229127" w14:textId="77777777" w:rsidR="003D7102" w:rsidRDefault="003D7102" w:rsidP="00305525">
            <w:pPr>
              <w:pStyle w:val="Tabulky"/>
            </w:pPr>
            <w:r>
              <w:t>Pyrrince (1; 16)</w:t>
            </w:r>
          </w:p>
        </w:tc>
        <w:tc>
          <w:tcPr>
            <w:tcW w:w="2642" w:type="dxa"/>
          </w:tcPr>
          <w:p w14:paraId="42275784" w14:textId="77777777" w:rsidR="003D7102" w:rsidRDefault="003D7102" w:rsidP="00305525">
            <w:pPr>
              <w:pStyle w:val="Tabulky"/>
            </w:pPr>
            <w:r>
              <w:t>Pyrrince (1; 16)</w:t>
            </w:r>
          </w:p>
        </w:tc>
        <w:tc>
          <w:tcPr>
            <w:tcW w:w="2643" w:type="dxa"/>
          </w:tcPr>
          <w:p w14:paraId="7A552E54" w14:textId="77777777" w:rsidR="003D7102" w:rsidRDefault="003D7102" w:rsidP="00305525">
            <w:pPr>
              <w:pStyle w:val="Tabulky"/>
            </w:pPr>
            <w:r>
              <w:t>Pyrrince (1; 16)</w:t>
            </w:r>
          </w:p>
        </w:tc>
      </w:tr>
      <w:tr w:rsidR="003D7102" w14:paraId="02183E10" w14:textId="77777777" w:rsidTr="00305525">
        <w:tc>
          <w:tcPr>
            <w:tcW w:w="2642" w:type="dxa"/>
          </w:tcPr>
          <w:p w14:paraId="00025271" w14:textId="77777777" w:rsidR="003D7102" w:rsidRDefault="003D7102" w:rsidP="00305525">
            <w:pPr>
              <w:pStyle w:val="Tabulky"/>
            </w:pPr>
            <w:r>
              <w:t>Mr Mert (1; 22)</w:t>
            </w:r>
          </w:p>
        </w:tc>
        <w:tc>
          <w:tcPr>
            <w:tcW w:w="2642" w:type="dxa"/>
          </w:tcPr>
          <w:p w14:paraId="74216C4D" w14:textId="77777777" w:rsidR="003D7102" w:rsidRDefault="003D7102" w:rsidP="00305525">
            <w:pPr>
              <w:pStyle w:val="Tabulky"/>
            </w:pPr>
            <w:r>
              <w:t>Mr Mert (1; 22)</w:t>
            </w:r>
          </w:p>
        </w:tc>
        <w:tc>
          <w:tcPr>
            <w:tcW w:w="2643" w:type="dxa"/>
          </w:tcPr>
          <w:p w14:paraId="4144A91B" w14:textId="77777777" w:rsidR="003D7102" w:rsidRDefault="003D7102" w:rsidP="00305525">
            <w:pPr>
              <w:pStyle w:val="Tabulky"/>
            </w:pPr>
            <w:r>
              <w:t>Mr Mert (1; 22)</w:t>
            </w:r>
          </w:p>
        </w:tc>
      </w:tr>
      <w:tr w:rsidR="003D7102" w14:paraId="7DD72C99" w14:textId="77777777" w:rsidTr="00305525">
        <w:tc>
          <w:tcPr>
            <w:tcW w:w="2642" w:type="dxa"/>
          </w:tcPr>
          <w:p w14:paraId="7711A9B3" w14:textId="77777777" w:rsidR="003D7102" w:rsidRDefault="003D7102" w:rsidP="00305525">
            <w:pPr>
              <w:pStyle w:val="Tabulky"/>
            </w:pPr>
            <w:r>
              <w:t>Mrs Coom (1; 22)</w:t>
            </w:r>
          </w:p>
        </w:tc>
        <w:tc>
          <w:tcPr>
            <w:tcW w:w="2642" w:type="dxa"/>
          </w:tcPr>
          <w:p w14:paraId="7BA83994" w14:textId="77777777" w:rsidR="003D7102" w:rsidRDefault="003D7102" w:rsidP="00305525">
            <w:pPr>
              <w:pStyle w:val="Tabulky"/>
            </w:pPr>
            <w:r>
              <w:t>Mrs Coom (1; 22)</w:t>
            </w:r>
          </w:p>
        </w:tc>
        <w:tc>
          <w:tcPr>
            <w:tcW w:w="2643" w:type="dxa"/>
          </w:tcPr>
          <w:p w14:paraId="7FB5D5C7" w14:textId="77777777" w:rsidR="003D7102" w:rsidRDefault="003D7102" w:rsidP="00305525">
            <w:pPr>
              <w:pStyle w:val="Tabulky"/>
            </w:pPr>
            <w:r>
              <w:t>Mrs Coom (1; 22)</w:t>
            </w:r>
          </w:p>
        </w:tc>
      </w:tr>
      <w:tr w:rsidR="003D7102" w14:paraId="19E2C688" w14:textId="77777777" w:rsidTr="00305525">
        <w:tc>
          <w:tcPr>
            <w:tcW w:w="2642" w:type="dxa"/>
          </w:tcPr>
          <w:p w14:paraId="42D6ECC8" w14:textId="77777777" w:rsidR="003D7102" w:rsidRDefault="003D7102" w:rsidP="00305525">
            <w:pPr>
              <w:pStyle w:val="Tabulky"/>
            </w:pPr>
            <w:r>
              <w:t>Voozel (1; 43)</w:t>
            </w:r>
          </w:p>
        </w:tc>
        <w:tc>
          <w:tcPr>
            <w:tcW w:w="2642" w:type="dxa"/>
          </w:tcPr>
          <w:p w14:paraId="4A469098" w14:textId="77777777" w:rsidR="003D7102" w:rsidRDefault="003D7102" w:rsidP="00305525">
            <w:pPr>
              <w:pStyle w:val="Tabulky"/>
            </w:pPr>
            <w:r>
              <w:t>Voozel (1; 43)</w:t>
            </w:r>
          </w:p>
        </w:tc>
        <w:tc>
          <w:tcPr>
            <w:tcW w:w="2643" w:type="dxa"/>
          </w:tcPr>
          <w:p w14:paraId="1025EC31" w14:textId="77777777" w:rsidR="003D7102" w:rsidRDefault="003D7102" w:rsidP="00305525">
            <w:pPr>
              <w:pStyle w:val="Tabulky"/>
            </w:pPr>
            <w:r>
              <w:t>Voozel (1; 43)</w:t>
            </w:r>
          </w:p>
        </w:tc>
      </w:tr>
    </w:tbl>
    <w:p w14:paraId="2BE701C2" w14:textId="77777777" w:rsidR="003D7102" w:rsidRDefault="003D7102" w:rsidP="003D7102">
      <w:pPr>
        <w:pStyle w:val="Bntext"/>
      </w:pPr>
    </w:p>
    <w:p w14:paraId="583B4BB6" w14:textId="77777777" w:rsidR="003D7102" w:rsidRDefault="003D7102" w:rsidP="003D7102">
      <w:pPr>
        <w:pStyle w:val="Bntext"/>
      </w:pPr>
      <w:r>
        <w:t>U nómů/nomů, kteří jsou v trilogii představení jako první, můžeme říct, že jejich jména jsou fiktivní, nijak se neodrážejí od skutečných jmen, a autor si je vymyslel pro potřeby svého díla. Žaneta Dvořáková tato jména označuje jako jména autorská (Dvořáková 2017, 53). Dvořáková se dále vyjadřuje o třech základních tendencích, které se při překladu vlastních jmen objevují, a sice adaptace, zachování a smíšený postup (Dvořáková 2017, 198). Podle Dvořákové se vlastní jména řadí mezi nulové ekvivalenty, což znamená, že nemají v CJ žádný přesný významový protějšek (Dvořáková 2017, 197). Sám Kantůrek překlad jmen v Pratchettově díle komentuje následovně: „Jde o to, že převedené jméno nejen že musí odpovídat originálu, ale musí i pěkně znít. Pratchett už ve jménech předesílá něco o postavě, proto není možné jméno jen hrubě přeložit“ (www.amber.zine.cz)</w:t>
      </w:r>
      <w:r>
        <w:rPr>
          <w:rStyle w:val="Znakapoznpodarou"/>
        </w:rPr>
        <w:footnoteReference w:id="4"/>
      </w:r>
      <w:r>
        <w:t>. Podíváme-li se na Kantůrkova řešení v příkladu 39, můžeme vidět, že se vždy rozhodl právě pro adaptaci. Hrychová na druhou stranu upřednostnila zachování jmen, čímž zdůraznila jejich cize znějící tvar. Tento postup se označuje také jako zcizování nebo exotizace (Dvořáková 2017, 200).</w:t>
      </w:r>
    </w:p>
    <w:p w14:paraId="75D475F5" w14:textId="77777777" w:rsidR="003D7102" w:rsidRDefault="003D7102" w:rsidP="003D7102">
      <w:pPr>
        <w:pStyle w:val="Bntext"/>
      </w:pPr>
      <w:r>
        <w:t xml:space="preserve">U jmen vedlejších postav, které jsou ve VT zmíněna pouze jednou a které nehrají v příběhu zásadní roli, jako jsou </w:t>
      </w:r>
      <w:r w:rsidRPr="004F66E8">
        <w:rPr>
          <w:i/>
          <w:iCs/>
        </w:rPr>
        <w:t>Pyrrince</w:t>
      </w:r>
      <w:r>
        <w:t xml:space="preserve">, </w:t>
      </w:r>
      <w:r w:rsidRPr="004F66E8">
        <w:rPr>
          <w:i/>
          <w:iCs/>
        </w:rPr>
        <w:t xml:space="preserve">Mr Mert, Mrs Coom a </w:t>
      </w:r>
      <w:proofErr w:type="gramStart"/>
      <w:r w:rsidRPr="004F66E8">
        <w:rPr>
          <w:i/>
          <w:iCs/>
        </w:rPr>
        <w:t>Voozel</w:t>
      </w:r>
      <w:r>
        <w:t>,není</w:t>
      </w:r>
      <w:proofErr w:type="gramEnd"/>
      <w:r>
        <w:t xml:space="preserve"> patrné, že jsou odvozena od již existujícího anglického slova. Kantůrek se v rámci své adaptace rozhodl pro tvary „</w:t>
      </w:r>
      <w:r w:rsidRPr="004F66E8">
        <w:rPr>
          <w:i/>
          <w:iCs/>
        </w:rPr>
        <w:t>Princlík</w:t>
      </w:r>
      <w:r>
        <w:t>“, „</w:t>
      </w:r>
      <w:r w:rsidRPr="004F66E8">
        <w:rPr>
          <w:i/>
          <w:iCs/>
        </w:rPr>
        <w:t>pan Měrka</w:t>
      </w:r>
      <w:r>
        <w:t>“, „</w:t>
      </w:r>
      <w:r w:rsidRPr="004F66E8">
        <w:rPr>
          <w:i/>
          <w:iCs/>
        </w:rPr>
        <w:t>paní Koumalová</w:t>
      </w:r>
      <w:r>
        <w:t>“ a „</w:t>
      </w:r>
      <w:r w:rsidRPr="004F66E8">
        <w:rPr>
          <w:i/>
          <w:iCs/>
        </w:rPr>
        <w:t>Uzlín</w:t>
      </w:r>
      <w:r>
        <w:t>“, které jsou foneticky podobné svým protějškům ve VT a zároveň znějí přirozeně v CJ, zatímco Hrychová volila tvary identické originálu. Jediné změny, kterých se dopustila, bylo pochopitelné přeložení „</w:t>
      </w:r>
      <w:r w:rsidRPr="004F66E8">
        <w:rPr>
          <w:i/>
          <w:iCs/>
        </w:rPr>
        <w:t>Mr</w:t>
      </w:r>
      <w:r>
        <w:t>“ a „</w:t>
      </w:r>
      <w:r w:rsidRPr="004F66E8">
        <w:rPr>
          <w:i/>
          <w:iCs/>
        </w:rPr>
        <w:t>Mrs</w:t>
      </w:r>
      <w:r>
        <w:t>“ na „</w:t>
      </w:r>
      <w:r w:rsidRPr="004F66E8">
        <w:rPr>
          <w:i/>
          <w:iCs/>
        </w:rPr>
        <w:t>pan</w:t>
      </w:r>
      <w:r>
        <w:t>“ a „</w:t>
      </w:r>
      <w:r w:rsidRPr="004F66E8">
        <w:rPr>
          <w:i/>
          <w:iCs/>
        </w:rPr>
        <w:t>paní</w:t>
      </w:r>
      <w:r>
        <w:t>“ a přechýlila příjjmení „</w:t>
      </w:r>
      <w:r w:rsidRPr="004F66E8">
        <w:rPr>
          <w:i/>
          <w:iCs/>
        </w:rPr>
        <w:t>Coom</w:t>
      </w:r>
      <w:r>
        <w:t>“ na „</w:t>
      </w:r>
      <w:r w:rsidRPr="004F66E8">
        <w:rPr>
          <w:i/>
          <w:iCs/>
        </w:rPr>
        <w:t>Coomová</w:t>
      </w:r>
      <w:r>
        <w:t>“.</w:t>
      </w:r>
    </w:p>
    <w:p w14:paraId="72BE26F8" w14:textId="77777777" w:rsidR="003D7102" w:rsidRDefault="003D7102" w:rsidP="003D7102">
      <w:pPr>
        <w:pStyle w:val="Bntext"/>
      </w:pPr>
      <w:r>
        <w:t xml:space="preserve"> Když se však dále podíváme na jména hlavních postav, v tomhle případě </w:t>
      </w:r>
      <w:r w:rsidRPr="004F66E8">
        <w:rPr>
          <w:i/>
          <w:iCs/>
        </w:rPr>
        <w:t xml:space="preserve">Masklin, Grimma, Granny Morkie </w:t>
      </w:r>
      <w:r w:rsidRPr="004F66E8">
        <w:t>a</w:t>
      </w:r>
      <w:r w:rsidRPr="004F66E8">
        <w:rPr>
          <w:i/>
          <w:iCs/>
        </w:rPr>
        <w:t xml:space="preserve"> Torri</w:t>
      </w:r>
      <w:r>
        <w:t>t, vidíme, že svým tvarem charakterizují své nositele, ať už se tato charakteristika týká povahy nebo vzhledu postav. Dvořáková označuje jména, která popisují svého nositele, jako jména mluvící (Dvořáková 2017, 65). Jméno „</w:t>
      </w:r>
      <w:r w:rsidRPr="004F66E8">
        <w:rPr>
          <w:i/>
          <w:iCs/>
        </w:rPr>
        <w:t>Masklin</w:t>
      </w:r>
      <w:r>
        <w:t>“ je odvozeno z přídavného jména „masculine“, které znamená „mužný“. Kantůrkův překlad „</w:t>
      </w:r>
      <w:r w:rsidRPr="004F66E8">
        <w:rPr>
          <w:i/>
          <w:iCs/>
        </w:rPr>
        <w:t>Muskulín</w:t>
      </w:r>
      <w:r>
        <w:t>“ potom připomíná slova „muskulatura“ nebo „muskulaturní“, což zachovává implicitní význam jména. Jméno „</w:t>
      </w:r>
      <w:r w:rsidRPr="004F66E8">
        <w:rPr>
          <w:i/>
          <w:iCs/>
        </w:rPr>
        <w:t>Grimma</w:t>
      </w:r>
      <w:r>
        <w:t>“ je poté odvozeno z anglického „grim“, neboli „chmurný, neradostný“, což vysvětluje Kantůrkovu volbu jména „</w:t>
      </w:r>
      <w:r w:rsidRPr="004F66E8">
        <w:rPr>
          <w:i/>
          <w:iCs/>
        </w:rPr>
        <w:t>Pochmurka</w:t>
      </w:r>
      <w:r>
        <w:t>“. Jméno „</w:t>
      </w:r>
      <w:r w:rsidRPr="004F66E8">
        <w:rPr>
          <w:i/>
          <w:iCs/>
        </w:rPr>
        <w:t>Morkie</w:t>
      </w:r>
      <w:r>
        <w:t>“ dále připomíná výslovností anglické „morgue“ neboli „márnice“, což může značit jak pokročilý věk postavy, tak může svou morbidností připomínat i její smysl pro humor. Kantůrek při překladu použil novotvar „</w:t>
      </w:r>
      <w:r w:rsidRPr="004F66E8">
        <w:rPr>
          <w:i/>
          <w:iCs/>
        </w:rPr>
        <w:t>Morkostie</w:t>
      </w:r>
      <w:r>
        <w:t>“, který je foneticky podobný původnímu jménu a díky jeho rozšíření o další slabiku se jeho poslední slabika může vyslovovat jako [ije], což je koncovka, která se používá v českých dívčích jménech jako Julie nebo Marie. Poslední postava z první skupinky s mluvícím jménem je „</w:t>
      </w:r>
      <w:r w:rsidRPr="004F66E8">
        <w:rPr>
          <w:i/>
          <w:iCs/>
        </w:rPr>
        <w:t>Torrit</w:t>
      </w:r>
      <w:r>
        <w:t>“, jejíž jméno vychází ze slova „torrid“, neboli „vyprahlý, spálený“. Kantůrek se od tohoto významu lehce odchýlil a jméno přeložil jako „</w:t>
      </w:r>
      <w:r w:rsidRPr="004F66E8">
        <w:rPr>
          <w:i/>
          <w:iCs/>
        </w:rPr>
        <w:t>Svraskalík</w:t>
      </w:r>
      <w:r>
        <w:t>“, což vychází ze slova „svraštělý“, díky čemuž u jeho verze dochází k výrazové individualizaci. Hrychová se opět rozhodla všechna jména zachovat stejná jako ve VT. Díky tomuto rozhodnutí však dochází u jejích překladů jmen „</w:t>
      </w:r>
      <w:r w:rsidRPr="004F66E8">
        <w:rPr>
          <w:i/>
          <w:iCs/>
        </w:rPr>
        <w:t>Masklin</w:t>
      </w:r>
      <w:r>
        <w:t>“, „</w:t>
      </w:r>
      <w:r w:rsidRPr="004F66E8">
        <w:rPr>
          <w:i/>
          <w:iCs/>
        </w:rPr>
        <w:t>Grimma</w:t>
      </w:r>
      <w:r>
        <w:t>“ a „</w:t>
      </w:r>
      <w:r w:rsidRPr="004F66E8">
        <w:rPr>
          <w:i/>
          <w:iCs/>
        </w:rPr>
        <w:t>Torrit</w:t>
      </w:r>
      <w:r>
        <w:t>“ k významové nivelizaci, protože jména přijdou o svůj implicitní význam.</w:t>
      </w:r>
    </w:p>
    <w:p w14:paraId="03E9F8C0" w14:textId="77777777" w:rsidR="003D7102" w:rsidRDefault="003D7102" w:rsidP="003D7102">
      <w:pPr>
        <w:pStyle w:val="Pklad"/>
      </w:pPr>
      <w:r>
        <w:t>Příklad 40:</w:t>
      </w:r>
    </w:p>
    <w:tbl>
      <w:tblPr>
        <w:tblStyle w:val="Mkatabulky"/>
        <w:tblW w:w="0" w:type="auto"/>
        <w:tblLook w:val="04A0" w:firstRow="1" w:lastRow="0" w:firstColumn="1" w:lastColumn="0" w:noHBand="0" w:noVBand="1"/>
      </w:tblPr>
      <w:tblGrid>
        <w:gridCol w:w="2642"/>
        <w:gridCol w:w="2642"/>
        <w:gridCol w:w="2643"/>
      </w:tblGrid>
      <w:tr w:rsidR="003D7102" w14:paraId="7735F7C2" w14:textId="77777777" w:rsidTr="00305525">
        <w:tc>
          <w:tcPr>
            <w:tcW w:w="7927" w:type="dxa"/>
            <w:gridSpan w:val="3"/>
          </w:tcPr>
          <w:p w14:paraId="41F88C95" w14:textId="77777777" w:rsidR="003D7102" w:rsidRDefault="003D7102" w:rsidP="00305525">
            <w:pPr>
              <w:pStyle w:val="Tabulky"/>
            </w:pPr>
            <w:r>
              <w:t>Nómové z Obchodu/Nomové z Obchoďáku</w:t>
            </w:r>
          </w:p>
        </w:tc>
      </w:tr>
      <w:tr w:rsidR="003D7102" w14:paraId="50121556" w14:textId="77777777" w:rsidTr="00305525">
        <w:tc>
          <w:tcPr>
            <w:tcW w:w="2642" w:type="dxa"/>
          </w:tcPr>
          <w:p w14:paraId="6C6EC030" w14:textId="77777777" w:rsidR="003D7102" w:rsidRDefault="003D7102" w:rsidP="00305525">
            <w:pPr>
              <w:pStyle w:val="Tabulky"/>
            </w:pPr>
            <w:r>
              <w:t>VT</w:t>
            </w:r>
          </w:p>
        </w:tc>
        <w:tc>
          <w:tcPr>
            <w:tcW w:w="2642" w:type="dxa"/>
          </w:tcPr>
          <w:p w14:paraId="6FCFF53C" w14:textId="77777777" w:rsidR="003D7102" w:rsidRDefault="003D7102" w:rsidP="00305525">
            <w:pPr>
              <w:pStyle w:val="Tabulky"/>
            </w:pPr>
            <w:r>
              <w:t>VT</w:t>
            </w:r>
          </w:p>
        </w:tc>
        <w:tc>
          <w:tcPr>
            <w:tcW w:w="2643" w:type="dxa"/>
          </w:tcPr>
          <w:p w14:paraId="17FFEC1F" w14:textId="77777777" w:rsidR="003D7102" w:rsidRDefault="003D7102" w:rsidP="00305525">
            <w:pPr>
              <w:pStyle w:val="Tabulky"/>
            </w:pPr>
            <w:r>
              <w:t>VT</w:t>
            </w:r>
          </w:p>
        </w:tc>
      </w:tr>
      <w:tr w:rsidR="003D7102" w14:paraId="289602F4" w14:textId="77777777" w:rsidTr="00305525">
        <w:tc>
          <w:tcPr>
            <w:tcW w:w="2642" w:type="dxa"/>
          </w:tcPr>
          <w:p w14:paraId="60C9674C" w14:textId="77777777" w:rsidR="003D7102" w:rsidRDefault="003D7102" w:rsidP="00305525">
            <w:pPr>
              <w:pStyle w:val="Tabulky"/>
            </w:pPr>
            <w:r>
              <w:t>the Ironmongri (1; 37)</w:t>
            </w:r>
          </w:p>
        </w:tc>
        <w:tc>
          <w:tcPr>
            <w:tcW w:w="2642" w:type="dxa"/>
          </w:tcPr>
          <w:p w14:paraId="298CAD65" w14:textId="77777777" w:rsidR="003D7102" w:rsidRDefault="003D7102" w:rsidP="00305525">
            <w:pPr>
              <w:pStyle w:val="Tabulky"/>
            </w:pPr>
            <w:r>
              <w:t>the Ironmongri (1; 37)</w:t>
            </w:r>
          </w:p>
        </w:tc>
        <w:tc>
          <w:tcPr>
            <w:tcW w:w="2643" w:type="dxa"/>
          </w:tcPr>
          <w:p w14:paraId="14E4CCEB" w14:textId="77777777" w:rsidR="003D7102" w:rsidRDefault="003D7102" w:rsidP="00305525">
            <w:pPr>
              <w:pStyle w:val="Tabulky"/>
            </w:pPr>
            <w:r>
              <w:t>the Ironmongri (1; 37)</w:t>
            </w:r>
          </w:p>
        </w:tc>
      </w:tr>
      <w:tr w:rsidR="003D7102" w14:paraId="668575AB" w14:textId="77777777" w:rsidTr="00305525">
        <w:tc>
          <w:tcPr>
            <w:tcW w:w="2642" w:type="dxa"/>
          </w:tcPr>
          <w:p w14:paraId="1DFC0B3B" w14:textId="77777777" w:rsidR="003D7102" w:rsidRDefault="003D7102" w:rsidP="00305525">
            <w:pPr>
              <w:pStyle w:val="Tabulky"/>
            </w:pPr>
            <w:r>
              <w:t>the Millineri (1; 37)</w:t>
            </w:r>
          </w:p>
        </w:tc>
        <w:tc>
          <w:tcPr>
            <w:tcW w:w="2642" w:type="dxa"/>
          </w:tcPr>
          <w:p w14:paraId="69479FF0" w14:textId="77777777" w:rsidR="003D7102" w:rsidRDefault="003D7102" w:rsidP="00305525">
            <w:pPr>
              <w:pStyle w:val="Tabulky"/>
            </w:pPr>
            <w:r>
              <w:t>the Millineri (1; 37)</w:t>
            </w:r>
          </w:p>
        </w:tc>
        <w:tc>
          <w:tcPr>
            <w:tcW w:w="2643" w:type="dxa"/>
          </w:tcPr>
          <w:p w14:paraId="7BCF9B4B" w14:textId="77777777" w:rsidR="003D7102" w:rsidRDefault="003D7102" w:rsidP="00305525">
            <w:pPr>
              <w:pStyle w:val="Tabulky"/>
            </w:pPr>
            <w:r>
              <w:t>the Millineri (1; 37)</w:t>
            </w:r>
          </w:p>
        </w:tc>
      </w:tr>
      <w:tr w:rsidR="003D7102" w14:paraId="430ACD9D" w14:textId="77777777" w:rsidTr="00305525">
        <w:tc>
          <w:tcPr>
            <w:tcW w:w="2642" w:type="dxa"/>
          </w:tcPr>
          <w:p w14:paraId="290010D7" w14:textId="77777777" w:rsidR="003D7102" w:rsidRDefault="003D7102" w:rsidP="00305525">
            <w:pPr>
              <w:pStyle w:val="Tabulky"/>
            </w:pPr>
            <w:r>
              <w:t>the Stationari (1; 38)</w:t>
            </w:r>
          </w:p>
        </w:tc>
        <w:tc>
          <w:tcPr>
            <w:tcW w:w="2642" w:type="dxa"/>
          </w:tcPr>
          <w:p w14:paraId="0292DB48" w14:textId="77777777" w:rsidR="003D7102" w:rsidRDefault="003D7102" w:rsidP="00305525">
            <w:pPr>
              <w:pStyle w:val="Tabulky"/>
            </w:pPr>
            <w:r>
              <w:t>the Stationari (1; 38)</w:t>
            </w:r>
          </w:p>
        </w:tc>
        <w:tc>
          <w:tcPr>
            <w:tcW w:w="2643" w:type="dxa"/>
          </w:tcPr>
          <w:p w14:paraId="56F2FE18" w14:textId="77777777" w:rsidR="003D7102" w:rsidRDefault="003D7102" w:rsidP="00305525">
            <w:pPr>
              <w:pStyle w:val="Tabulky"/>
            </w:pPr>
            <w:r>
              <w:t>the Stationari (1; 38)</w:t>
            </w:r>
          </w:p>
        </w:tc>
      </w:tr>
      <w:tr w:rsidR="003D7102" w14:paraId="28C71962" w14:textId="77777777" w:rsidTr="00305525">
        <w:tc>
          <w:tcPr>
            <w:tcW w:w="2642" w:type="dxa"/>
          </w:tcPr>
          <w:p w14:paraId="107EEA49" w14:textId="77777777" w:rsidR="003D7102" w:rsidRDefault="003D7102" w:rsidP="00305525">
            <w:pPr>
              <w:pStyle w:val="Tabulky"/>
            </w:pPr>
            <w:r>
              <w:t>Angalo de Haberdasheri (1; 29)</w:t>
            </w:r>
          </w:p>
        </w:tc>
        <w:tc>
          <w:tcPr>
            <w:tcW w:w="2642" w:type="dxa"/>
          </w:tcPr>
          <w:p w14:paraId="6FEEBBB9" w14:textId="77777777" w:rsidR="003D7102" w:rsidRDefault="003D7102" w:rsidP="00305525">
            <w:pPr>
              <w:pStyle w:val="Tabulky"/>
            </w:pPr>
            <w:r>
              <w:t>Angalo de Haberdasheri (1; 29)</w:t>
            </w:r>
          </w:p>
        </w:tc>
        <w:tc>
          <w:tcPr>
            <w:tcW w:w="2643" w:type="dxa"/>
          </w:tcPr>
          <w:p w14:paraId="34A493CE" w14:textId="77777777" w:rsidR="003D7102" w:rsidRDefault="003D7102" w:rsidP="00305525">
            <w:pPr>
              <w:pStyle w:val="Tabulky"/>
            </w:pPr>
            <w:r>
              <w:t>Angalo de Haberdasheri (1; 29)</w:t>
            </w:r>
          </w:p>
        </w:tc>
      </w:tr>
      <w:tr w:rsidR="003D7102" w14:paraId="5FFFFACF" w14:textId="77777777" w:rsidTr="00305525">
        <w:tc>
          <w:tcPr>
            <w:tcW w:w="2642" w:type="dxa"/>
          </w:tcPr>
          <w:p w14:paraId="79258C61" w14:textId="77777777" w:rsidR="003D7102" w:rsidRDefault="003D7102" w:rsidP="00305525">
            <w:pPr>
              <w:pStyle w:val="Tabulky"/>
            </w:pPr>
            <w:r>
              <w:t>Gurder de Stationari (2; 11)</w:t>
            </w:r>
          </w:p>
        </w:tc>
        <w:tc>
          <w:tcPr>
            <w:tcW w:w="2642" w:type="dxa"/>
          </w:tcPr>
          <w:p w14:paraId="308765E4" w14:textId="77777777" w:rsidR="003D7102" w:rsidRDefault="003D7102" w:rsidP="00305525">
            <w:pPr>
              <w:pStyle w:val="Tabulky"/>
            </w:pPr>
            <w:r>
              <w:t>Gurder de Stationari (2; 11)</w:t>
            </w:r>
          </w:p>
        </w:tc>
        <w:tc>
          <w:tcPr>
            <w:tcW w:w="2643" w:type="dxa"/>
          </w:tcPr>
          <w:p w14:paraId="555CB105" w14:textId="77777777" w:rsidR="003D7102" w:rsidRDefault="003D7102" w:rsidP="00305525">
            <w:pPr>
              <w:pStyle w:val="Tabulky"/>
            </w:pPr>
            <w:r>
              <w:t>Gurder de Stationari (2; 11)</w:t>
            </w:r>
          </w:p>
        </w:tc>
      </w:tr>
      <w:tr w:rsidR="003D7102" w14:paraId="561543DB" w14:textId="77777777" w:rsidTr="00305525">
        <w:tc>
          <w:tcPr>
            <w:tcW w:w="2642" w:type="dxa"/>
          </w:tcPr>
          <w:p w14:paraId="7A45C9E9" w14:textId="77777777" w:rsidR="003D7102" w:rsidRDefault="003D7102" w:rsidP="00305525">
            <w:pPr>
              <w:pStyle w:val="Tabulky"/>
            </w:pPr>
            <w:r>
              <w:t>Dorcas del Icatessen (1; 51)</w:t>
            </w:r>
          </w:p>
        </w:tc>
        <w:tc>
          <w:tcPr>
            <w:tcW w:w="2642" w:type="dxa"/>
          </w:tcPr>
          <w:p w14:paraId="625FF35E" w14:textId="77777777" w:rsidR="003D7102" w:rsidRDefault="003D7102" w:rsidP="00305525">
            <w:pPr>
              <w:pStyle w:val="Tabulky"/>
            </w:pPr>
            <w:r>
              <w:t>Dorcas del Icatessen (1; 51)</w:t>
            </w:r>
          </w:p>
        </w:tc>
        <w:tc>
          <w:tcPr>
            <w:tcW w:w="2643" w:type="dxa"/>
          </w:tcPr>
          <w:p w14:paraId="16084394" w14:textId="77777777" w:rsidR="003D7102" w:rsidRDefault="003D7102" w:rsidP="00305525">
            <w:pPr>
              <w:pStyle w:val="Tabulky"/>
            </w:pPr>
            <w:r>
              <w:t>Dorcas del Icatessen (1; 51)</w:t>
            </w:r>
          </w:p>
        </w:tc>
      </w:tr>
      <w:tr w:rsidR="003D7102" w14:paraId="6B6A9182" w14:textId="77777777" w:rsidTr="00305525">
        <w:tc>
          <w:tcPr>
            <w:tcW w:w="2642" w:type="dxa"/>
          </w:tcPr>
          <w:p w14:paraId="08D90027" w14:textId="77777777" w:rsidR="003D7102" w:rsidRDefault="003D7102" w:rsidP="00305525">
            <w:pPr>
              <w:pStyle w:val="Tabulky"/>
            </w:pPr>
            <w:r>
              <w:t>Nooty Kiddies Klothes (2; 44)</w:t>
            </w:r>
          </w:p>
        </w:tc>
        <w:tc>
          <w:tcPr>
            <w:tcW w:w="2642" w:type="dxa"/>
          </w:tcPr>
          <w:p w14:paraId="07E7989C" w14:textId="77777777" w:rsidR="003D7102" w:rsidRDefault="003D7102" w:rsidP="00305525">
            <w:pPr>
              <w:pStyle w:val="Tabulky"/>
            </w:pPr>
            <w:r>
              <w:t>Nooty Kiddies Klothes (2; 44)</w:t>
            </w:r>
          </w:p>
        </w:tc>
        <w:tc>
          <w:tcPr>
            <w:tcW w:w="2643" w:type="dxa"/>
          </w:tcPr>
          <w:p w14:paraId="5AD6543D" w14:textId="77777777" w:rsidR="003D7102" w:rsidRDefault="003D7102" w:rsidP="00305525">
            <w:pPr>
              <w:pStyle w:val="Tabulky"/>
            </w:pPr>
            <w:r>
              <w:t>Nooty Kiddies Klothes (2; 44)</w:t>
            </w:r>
          </w:p>
        </w:tc>
      </w:tr>
    </w:tbl>
    <w:p w14:paraId="725D10E6" w14:textId="77777777" w:rsidR="003D7102" w:rsidRDefault="003D7102" w:rsidP="003D7102">
      <w:pPr>
        <w:pStyle w:val="Bntext"/>
      </w:pPr>
    </w:p>
    <w:p w14:paraId="775E3E50" w14:textId="77777777" w:rsidR="003D7102" w:rsidRDefault="003D7102" w:rsidP="003D7102">
      <w:pPr>
        <w:pStyle w:val="Bntext"/>
      </w:pPr>
      <w:r>
        <w:t>Druhou skupinkou nómů/nomů jsou ti, kteří se narodili v Obchodě/Obchoďáku. Z příkladů v tabulce si můžeme všimnout, že všechna zmíněná jména jsou ve VT autorská a značná část je také mluvící. První tři příklady v tabulce jsou jména vážených nómích/nomích rodů žijících v Obchodě/Obchoďáku.  Rody „</w:t>
      </w:r>
      <w:r w:rsidRPr="004F66E8">
        <w:rPr>
          <w:i/>
          <w:iCs/>
        </w:rPr>
        <w:t>Ironmongri</w:t>
      </w:r>
      <w:r>
        <w:t>“, „</w:t>
      </w:r>
      <w:r w:rsidRPr="004F66E8">
        <w:rPr>
          <w:i/>
          <w:iCs/>
        </w:rPr>
        <w:t>Millineri</w:t>
      </w:r>
      <w:r>
        <w:t>“ a „</w:t>
      </w:r>
      <w:r w:rsidRPr="004F66E8">
        <w:rPr>
          <w:i/>
          <w:iCs/>
        </w:rPr>
        <w:t>Stationari</w:t>
      </w:r>
      <w:r>
        <w:t>“ jsou zkomolené názvy obchodů „ironmongery“, „millinery“ a „stationery“, česky „železářství“, „kloboučnictví“ a „psací potřeby“. Opět jsou to jména autorská, protože slouží pouze pro potřebu díla, a jsou také mluvící, protože označují, ve které části Obchodu/Obchoďáku tyto nómské/nomské rody žijí. Jejich názvy jsou záměrně zkomolené, protože mezi nómy/nomy není příliš rozšířená gramotnost, takže mají potíže s pravopisem, a navíc již v Obchodě/Obchoďáku žijí tolik generací, že zapomněli, co jejich jména vlastně označují. Podíváme-li se na tyto názvy ve VT, můžeme si u nich všimnout jevu, který Leech a Short nazývají „eye-dialect“. Podle jejich definice je „eye-dialect“ formou nespisovného vyjadřování, které je však patrné pouze v psané, a nikoliv v mluvené podobě (Leech a Short 1981, 168). Znamená to, že tyto názvy se v angličtině vysloví stejně jako správně napsané názvy obchodů. Pokud porovnáme názvy rodů ve VT s jejich protějšky v CT1 a CT2, tento výraz zde chybí a dochází z toho důvodu k výrazové nivelizaci.</w:t>
      </w:r>
    </w:p>
    <w:p w14:paraId="75897F84" w14:textId="77777777" w:rsidR="003D7102" w:rsidRDefault="003D7102" w:rsidP="003D7102">
      <w:pPr>
        <w:pStyle w:val="Bntext"/>
      </w:pPr>
      <w:r>
        <w:t xml:space="preserve">Podíváme-li se na příklady jmen konkrétních nómů/nomů, můžeme si všimnout, že Pratchettova rodná jména již nejsou mluvící, neboť nelze určit, že by byla odvozena od konkrétního anglického slova, které by </w:t>
      </w:r>
      <w:proofErr w:type="gramStart"/>
      <w:r>
        <w:t>postavu</w:t>
      </w:r>
      <w:proofErr w:type="gramEnd"/>
      <w:r>
        <w:t xml:space="preserve"> jakkoliv popisovalo. Naopak rodná jména v Kantůrkově CT1 mluvící jsou, neboť se vždy jedná o zkomolený tvar určitého předmětu, který je spojený s obchodem, který určil tvar jména jejich rodu. Například „</w:t>
      </w:r>
      <w:r w:rsidRPr="001B49D1">
        <w:rPr>
          <w:i/>
          <w:iCs/>
        </w:rPr>
        <w:t>Angalo de Haberdasheri</w:t>
      </w:r>
      <w:r>
        <w:t>“ je v jeho podání „</w:t>
      </w:r>
      <w:r w:rsidRPr="001B49D1">
        <w:rPr>
          <w:i/>
          <w:iCs/>
        </w:rPr>
        <w:t>Paspulo de Galantéria</w:t>
      </w:r>
      <w:r>
        <w:t>“, kdy „</w:t>
      </w:r>
      <w:r w:rsidRPr="001B49D1">
        <w:rPr>
          <w:i/>
          <w:iCs/>
        </w:rPr>
        <w:t>de Galantéria</w:t>
      </w:r>
      <w:r>
        <w:t>“ odkazuje na galanterii, jelikož název „</w:t>
      </w:r>
      <w:r w:rsidRPr="001B49D1">
        <w:rPr>
          <w:i/>
          <w:iCs/>
        </w:rPr>
        <w:t>Haberdasheri</w:t>
      </w:r>
      <w:r>
        <w:t>“ je zkomolenina anglického „haberdasher‘s“, neboli galanterie, a „</w:t>
      </w:r>
      <w:r w:rsidRPr="001B49D1">
        <w:rPr>
          <w:i/>
          <w:iCs/>
        </w:rPr>
        <w:t>Paspulo</w:t>
      </w:r>
      <w:r>
        <w:t>“ je odvozeno ze slova paspulka, což je vyztužený proužek látky. Ze stejného důvodu je „</w:t>
      </w:r>
      <w:r w:rsidRPr="001B49D1">
        <w:rPr>
          <w:i/>
          <w:iCs/>
        </w:rPr>
        <w:t>Gurder</w:t>
      </w:r>
      <w:r>
        <w:t>“ přeložen jako „</w:t>
      </w:r>
      <w:r w:rsidRPr="001B49D1">
        <w:rPr>
          <w:i/>
          <w:iCs/>
        </w:rPr>
        <w:t>Confetto</w:t>
      </w:r>
      <w:r>
        <w:t>“ podle konfet, „</w:t>
      </w:r>
      <w:r w:rsidRPr="001B49D1">
        <w:rPr>
          <w:i/>
          <w:iCs/>
        </w:rPr>
        <w:t>Dorcas</w:t>
      </w:r>
      <w:r>
        <w:t>“ je přeložen jako „</w:t>
      </w:r>
      <w:r w:rsidRPr="001B49D1">
        <w:rPr>
          <w:i/>
          <w:iCs/>
        </w:rPr>
        <w:t>Dortas</w:t>
      </w:r>
      <w:r>
        <w:t>“ podle dortu a „</w:t>
      </w:r>
      <w:r w:rsidRPr="001B49D1">
        <w:rPr>
          <w:i/>
          <w:iCs/>
        </w:rPr>
        <w:t>Nooty</w:t>
      </w:r>
      <w:r>
        <w:t>“ je přeložena jako „</w:t>
      </w:r>
      <w:r w:rsidRPr="001B49D1">
        <w:rPr>
          <w:i/>
          <w:iCs/>
        </w:rPr>
        <w:t>Dupalka</w:t>
      </w:r>
      <w:r>
        <w:t>“ podle dětských dupaček. Z tohoto důvodu u jeho překladu dochází k výrazové individualizaci. Hrychová se v rámci rodných jmen opět rozhodla pro jejich zachování.</w:t>
      </w:r>
    </w:p>
    <w:p w14:paraId="36EDDFEB" w14:textId="77777777" w:rsidR="003D7102" w:rsidRDefault="003D7102" w:rsidP="003D7102">
      <w:pPr>
        <w:pStyle w:val="Nadpis3"/>
        <w:spacing w:before="40" w:after="0"/>
        <w:ind w:left="1224" w:hanging="504"/>
      </w:pPr>
      <w:bookmarkStart w:id="22" w:name="_Toc39453162"/>
      <w:r>
        <w:t>Novotvary, slovní hříčky a zkomolená slova</w:t>
      </w:r>
      <w:bookmarkEnd w:id="22"/>
    </w:p>
    <w:p w14:paraId="5EB402AD" w14:textId="77777777" w:rsidR="003D7102" w:rsidRDefault="003D7102" w:rsidP="003D7102">
      <w:pPr>
        <w:pStyle w:val="Bntext"/>
      </w:pPr>
    </w:p>
    <w:p w14:paraId="3AD78B8D" w14:textId="77777777" w:rsidR="003D7102" w:rsidRDefault="003D7102" w:rsidP="003D7102">
      <w:pPr>
        <w:pStyle w:val="Bntext"/>
      </w:pPr>
      <w:r>
        <w:t>Zbyněk Fišer ve své knize „Překlad jako kreativní proces“ říká následující: „Autor vytváří v textu ohraničený literární svět, literární skutečnost s osobitými, jen v tomto světě (a zároveň jen v tomto díle) platnými zákonitostmi“ (2009, 67). Není proto překvapující, že součástí literárního díla mohou být postavy, které mají vlastní zázemí a vlastní kulturu. Právě v Pratchettově trilogii jsou hlavními postavami malé bytosti, které jsou ve VT nazvaní „nomes“. Tito tvorové žijí v lidském světě, ale příliš mu nerozumí, takže spousta novotvarů nebo zkomolených slov objevující se v trilogii pochází ze špatného pochopení lidského života. Příklady jednotlivých novotvarů jsou v následující tabulce:</w:t>
      </w:r>
    </w:p>
    <w:p w14:paraId="7A117EDB" w14:textId="77777777" w:rsidR="003D7102" w:rsidRDefault="003D7102" w:rsidP="003D7102">
      <w:pPr>
        <w:pStyle w:val="Nadpis4"/>
        <w:spacing w:before="40" w:after="0"/>
        <w:ind w:left="1728" w:hanging="648"/>
      </w:pPr>
      <w:bookmarkStart w:id="23" w:name="_Toc39453163"/>
      <w:r>
        <w:t>Novotvary a zkomolená slova</w:t>
      </w:r>
      <w:bookmarkEnd w:id="23"/>
    </w:p>
    <w:p w14:paraId="0C3C8136" w14:textId="77777777" w:rsidR="003D7102" w:rsidRDefault="003D7102" w:rsidP="003D7102">
      <w:pPr>
        <w:pStyle w:val="Bntext"/>
      </w:pPr>
    </w:p>
    <w:p w14:paraId="0835AC98" w14:textId="77777777" w:rsidR="003D7102" w:rsidRDefault="003D7102" w:rsidP="003D7102">
      <w:pPr>
        <w:pStyle w:val="Pklad"/>
      </w:pPr>
      <w:r>
        <w:t>Příklad 41:</w:t>
      </w:r>
    </w:p>
    <w:tbl>
      <w:tblPr>
        <w:tblStyle w:val="Mkatabulky"/>
        <w:tblW w:w="0" w:type="auto"/>
        <w:tblLook w:val="04A0" w:firstRow="1" w:lastRow="0" w:firstColumn="1" w:lastColumn="0" w:noHBand="0" w:noVBand="1"/>
      </w:tblPr>
      <w:tblGrid>
        <w:gridCol w:w="6799"/>
        <w:gridCol w:w="1128"/>
      </w:tblGrid>
      <w:tr w:rsidR="003D7102" w14:paraId="5C37103C" w14:textId="77777777" w:rsidTr="00305525">
        <w:tc>
          <w:tcPr>
            <w:tcW w:w="6799" w:type="dxa"/>
          </w:tcPr>
          <w:p w14:paraId="0E2AEAA2" w14:textId="77777777" w:rsidR="003D7102" w:rsidRDefault="003D7102" w:rsidP="00305525">
            <w:pPr>
              <w:pStyle w:val="Tabulky"/>
            </w:pPr>
            <w:r>
              <w:t>nomes (1; 7)</w:t>
            </w:r>
          </w:p>
        </w:tc>
        <w:tc>
          <w:tcPr>
            <w:tcW w:w="1128" w:type="dxa"/>
          </w:tcPr>
          <w:p w14:paraId="1F781129" w14:textId="77777777" w:rsidR="003D7102" w:rsidRDefault="003D7102" w:rsidP="00305525">
            <w:pPr>
              <w:pStyle w:val="Tabulky"/>
            </w:pPr>
            <w:r>
              <w:t>VT</w:t>
            </w:r>
          </w:p>
        </w:tc>
      </w:tr>
      <w:tr w:rsidR="003D7102" w14:paraId="5EF8FBDB" w14:textId="77777777" w:rsidTr="00305525">
        <w:tc>
          <w:tcPr>
            <w:tcW w:w="6799" w:type="dxa"/>
          </w:tcPr>
          <w:p w14:paraId="4776AC6E" w14:textId="77777777" w:rsidR="003D7102" w:rsidRDefault="003D7102" w:rsidP="00305525">
            <w:pPr>
              <w:pStyle w:val="Tabulky"/>
            </w:pPr>
            <w:r>
              <w:t>nómové (1; 7)</w:t>
            </w:r>
          </w:p>
        </w:tc>
        <w:tc>
          <w:tcPr>
            <w:tcW w:w="1128" w:type="dxa"/>
          </w:tcPr>
          <w:p w14:paraId="2EC1E19C" w14:textId="77777777" w:rsidR="003D7102" w:rsidRDefault="003D7102" w:rsidP="00305525">
            <w:pPr>
              <w:pStyle w:val="Tabulky"/>
            </w:pPr>
            <w:r>
              <w:t>CT1</w:t>
            </w:r>
          </w:p>
        </w:tc>
      </w:tr>
      <w:tr w:rsidR="003D7102" w14:paraId="16AB94EC" w14:textId="77777777" w:rsidTr="00305525">
        <w:tc>
          <w:tcPr>
            <w:tcW w:w="6799" w:type="dxa"/>
          </w:tcPr>
          <w:p w14:paraId="10E2E6C4" w14:textId="77777777" w:rsidR="003D7102" w:rsidRDefault="003D7102" w:rsidP="00305525">
            <w:pPr>
              <w:pStyle w:val="Tabulky"/>
            </w:pPr>
            <w:r>
              <w:t>nomové (1; 7)</w:t>
            </w:r>
          </w:p>
        </w:tc>
        <w:tc>
          <w:tcPr>
            <w:tcW w:w="1128" w:type="dxa"/>
          </w:tcPr>
          <w:p w14:paraId="6BBB9763" w14:textId="77777777" w:rsidR="003D7102" w:rsidRDefault="003D7102" w:rsidP="00305525">
            <w:pPr>
              <w:pStyle w:val="Tabulky"/>
            </w:pPr>
            <w:r>
              <w:t xml:space="preserve"> CT2</w:t>
            </w:r>
          </w:p>
        </w:tc>
      </w:tr>
    </w:tbl>
    <w:p w14:paraId="4F7CE133" w14:textId="77777777" w:rsidR="003D7102" w:rsidRDefault="003D7102" w:rsidP="003D7102">
      <w:pPr>
        <w:pStyle w:val="Bntext"/>
      </w:pPr>
    </w:p>
    <w:p w14:paraId="04D8359A" w14:textId="77777777" w:rsidR="003D7102" w:rsidRDefault="003D7102" w:rsidP="003D7102">
      <w:pPr>
        <w:pStyle w:val="Bntext"/>
      </w:pPr>
      <w:r>
        <w:t>Nejdřív začnu samotným názvem fiktivní rasy – the nomes. Oba překladatelé zvolili překladové verze, které jsou jak výslovností, tak zápisem velmi podobné původnímu tvaru ve VT. Jediný rozdíl mezi oběma překlady je délka první slabiky, kterou Kantůrek přeložil dlouze a Hrychová krátce. Kantůrek se tím pádem lehce vzdálil grafické podobnosti, ale na druhou stranu udržel větší podobnost fonetickou, zatímco u Hrychové je tomu naopak. Jelikož se však ve všech třech jazycích jedná o zcela vymyšlené slovo, nedošlo překladem k žádnému významovému posunu.</w:t>
      </w:r>
    </w:p>
    <w:p w14:paraId="758D00C7" w14:textId="77777777" w:rsidR="003D7102" w:rsidRDefault="003D7102" w:rsidP="003D7102">
      <w:pPr>
        <w:pStyle w:val="Pklad"/>
      </w:pPr>
      <w:r>
        <w:t>Příklad 42:</w:t>
      </w:r>
    </w:p>
    <w:tbl>
      <w:tblPr>
        <w:tblStyle w:val="Mkatabulky"/>
        <w:tblW w:w="0" w:type="auto"/>
        <w:tblLook w:val="04A0" w:firstRow="1" w:lastRow="0" w:firstColumn="1" w:lastColumn="0" w:noHBand="0" w:noVBand="1"/>
      </w:tblPr>
      <w:tblGrid>
        <w:gridCol w:w="6799"/>
        <w:gridCol w:w="1128"/>
      </w:tblGrid>
      <w:tr w:rsidR="003D7102" w14:paraId="011ED108" w14:textId="77777777" w:rsidTr="00305525">
        <w:tc>
          <w:tcPr>
            <w:tcW w:w="6799" w:type="dxa"/>
          </w:tcPr>
          <w:p w14:paraId="3D63B619" w14:textId="77777777" w:rsidR="003D7102" w:rsidRDefault="003D7102" w:rsidP="00305525">
            <w:pPr>
              <w:pStyle w:val="Tabulky"/>
            </w:pPr>
            <w:r>
              <w:t>Food Hall (1; 31)</w:t>
            </w:r>
          </w:p>
        </w:tc>
        <w:tc>
          <w:tcPr>
            <w:tcW w:w="1128" w:type="dxa"/>
          </w:tcPr>
          <w:p w14:paraId="354DB4D3" w14:textId="77777777" w:rsidR="003D7102" w:rsidRDefault="003D7102" w:rsidP="00305525">
            <w:pPr>
              <w:pStyle w:val="Tabulky"/>
            </w:pPr>
            <w:r>
              <w:t>VT</w:t>
            </w:r>
          </w:p>
        </w:tc>
      </w:tr>
      <w:tr w:rsidR="003D7102" w14:paraId="2348168B" w14:textId="77777777" w:rsidTr="00305525">
        <w:tc>
          <w:tcPr>
            <w:tcW w:w="6799" w:type="dxa"/>
          </w:tcPr>
          <w:p w14:paraId="1645D33C" w14:textId="77777777" w:rsidR="003D7102" w:rsidRDefault="003D7102" w:rsidP="00305525">
            <w:pPr>
              <w:pStyle w:val="Tabulky"/>
            </w:pPr>
            <w:r>
              <w:t>Síň potravin (1; 35)</w:t>
            </w:r>
          </w:p>
        </w:tc>
        <w:tc>
          <w:tcPr>
            <w:tcW w:w="1128" w:type="dxa"/>
          </w:tcPr>
          <w:p w14:paraId="0FC56889" w14:textId="77777777" w:rsidR="003D7102" w:rsidRDefault="003D7102" w:rsidP="00305525">
            <w:pPr>
              <w:pStyle w:val="Tabulky"/>
            </w:pPr>
            <w:r>
              <w:t>CT1</w:t>
            </w:r>
          </w:p>
        </w:tc>
      </w:tr>
      <w:tr w:rsidR="003D7102" w14:paraId="7B4E300A" w14:textId="77777777" w:rsidTr="00305525">
        <w:tc>
          <w:tcPr>
            <w:tcW w:w="6799" w:type="dxa"/>
          </w:tcPr>
          <w:p w14:paraId="1F958842" w14:textId="77777777" w:rsidR="003D7102" w:rsidRDefault="003D7102" w:rsidP="00305525">
            <w:pPr>
              <w:pStyle w:val="Tabulky"/>
            </w:pPr>
            <w:r>
              <w:t>Tržnice (1; 31)</w:t>
            </w:r>
          </w:p>
        </w:tc>
        <w:tc>
          <w:tcPr>
            <w:tcW w:w="1128" w:type="dxa"/>
          </w:tcPr>
          <w:p w14:paraId="46991F2F" w14:textId="77777777" w:rsidR="003D7102" w:rsidRDefault="003D7102" w:rsidP="00305525">
            <w:pPr>
              <w:pStyle w:val="Tabulky"/>
            </w:pPr>
            <w:r>
              <w:t>CT2</w:t>
            </w:r>
          </w:p>
        </w:tc>
      </w:tr>
    </w:tbl>
    <w:p w14:paraId="0195EF9D" w14:textId="77777777" w:rsidR="003D7102" w:rsidRDefault="003D7102" w:rsidP="003D7102">
      <w:pPr>
        <w:pStyle w:val="Bntext"/>
      </w:pPr>
    </w:p>
    <w:p w14:paraId="701616CD" w14:textId="77777777" w:rsidR="003D7102" w:rsidRDefault="003D7102" w:rsidP="003D7102">
      <w:pPr>
        <w:pStyle w:val="Bntext"/>
      </w:pPr>
      <w:r>
        <w:t>„Food Hall“ je „místnost“ ve zdech Obchodu/Obchoďáku, kde si nómové/nomové schovávají zásoby jídla a pak se o ně v rámci jednoho rodu dělí. Kantůrkova verze „Síň potravin“ více odpovídá po stylistické stránce více odpovídá originálnímu názvu, zatímco verze Hrychové „Tržnice“ naznačuje, že si zde jídlo nómové/nomové vzájemně prodávají, což však v kontextu díla není pravda.</w:t>
      </w:r>
    </w:p>
    <w:p w14:paraId="1A759C3B" w14:textId="77777777" w:rsidR="003D7102" w:rsidRDefault="003D7102" w:rsidP="003D7102">
      <w:pPr>
        <w:pStyle w:val="Pklad"/>
      </w:pPr>
      <w:r>
        <w:t>Příklad 43:</w:t>
      </w:r>
    </w:p>
    <w:tbl>
      <w:tblPr>
        <w:tblStyle w:val="Mkatabulky"/>
        <w:tblW w:w="0" w:type="auto"/>
        <w:tblLook w:val="04A0" w:firstRow="1" w:lastRow="0" w:firstColumn="1" w:lastColumn="0" w:noHBand="0" w:noVBand="1"/>
      </w:tblPr>
      <w:tblGrid>
        <w:gridCol w:w="6799"/>
        <w:gridCol w:w="1128"/>
      </w:tblGrid>
      <w:tr w:rsidR="003D7102" w14:paraId="47E91091" w14:textId="77777777" w:rsidTr="00305525">
        <w:tc>
          <w:tcPr>
            <w:tcW w:w="6799" w:type="dxa"/>
          </w:tcPr>
          <w:p w14:paraId="2CF735B6" w14:textId="77777777" w:rsidR="003D7102" w:rsidRDefault="003D7102" w:rsidP="00305525">
            <w:pPr>
              <w:pStyle w:val="Tabulky"/>
            </w:pPr>
            <w:r>
              <w:t>Santer Claws (2; 14)</w:t>
            </w:r>
          </w:p>
        </w:tc>
        <w:tc>
          <w:tcPr>
            <w:tcW w:w="1128" w:type="dxa"/>
          </w:tcPr>
          <w:p w14:paraId="22D45C63" w14:textId="77777777" w:rsidR="003D7102" w:rsidRDefault="003D7102" w:rsidP="00305525">
            <w:pPr>
              <w:pStyle w:val="Tabulky"/>
            </w:pPr>
            <w:r>
              <w:t>VT</w:t>
            </w:r>
          </w:p>
        </w:tc>
      </w:tr>
      <w:tr w:rsidR="003D7102" w14:paraId="7F86B834" w14:textId="77777777" w:rsidTr="00305525">
        <w:tc>
          <w:tcPr>
            <w:tcW w:w="6799" w:type="dxa"/>
          </w:tcPr>
          <w:p w14:paraId="532D52E8" w14:textId="77777777" w:rsidR="003D7102" w:rsidRDefault="003D7102" w:rsidP="00305525">
            <w:pPr>
              <w:pStyle w:val="Tabulky"/>
            </w:pPr>
            <w:r>
              <w:t>Šmikuláš (2; 15)</w:t>
            </w:r>
          </w:p>
        </w:tc>
        <w:tc>
          <w:tcPr>
            <w:tcW w:w="1128" w:type="dxa"/>
          </w:tcPr>
          <w:p w14:paraId="0CD26C05" w14:textId="77777777" w:rsidR="003D7102" w:rsidRDefault="003D7102" w:rsidP="00305525">
            <w:pPr>
              <w:pStyle w:val="Tabulky"/>
            </w:pPr>
            <w:r>
              <w:t>CT1</w:t>
            </w:r>
          </w:p>
        </w:tc>
      </w:tr>
      <w:tr w:rsidR="003D7102" w14:paraId="140E6825" w14:textId="77777777" w:rsidTr="00305525">
        <w:tc>
          <w:tcPr>
            <w:tcW w:w="6799" w:type="dxa"/>
          </w:tcPr>
          <w:p w14:paraId="6E55B287" w14:textId="77777777" w:rsidR="003D7102" w:rsidRDefault="003D7102" w:rsidP="00305525">
            <w:pPr>
              <w:pStyle w:val="Tabulky"/>
            </w:pPr>
            <w:r>
              <w:t>kalous Santa (2; 14)</w:t>
            </w:r>
          </w:p>
        </w:tc>
        <w:tc>
          <w:tcPr>
            <w:tcW w:w="1128" w:type="dxa"/>
          </w:tcPr>
          <w:p w14:paraId="68AEC6D2" w14:textId="77777777" w:rsidR="003D7102" w:rsidRDefault="003D7102" w:rsidP="00305525">
            <w:pPr>
              <w:pStyle w:val="Tabulky"/>
            </w:pPr>
            <w:r>
              <w:t>CT2</w:t>
            </w:r>
          </w:p>
        </w:tc>
      </w:tr>
    </w:tbl>
    <w:p w14:paraId="07BDFE9B" w14:textId="77777777" w:rsidR="003D7102" w:rsidRDefault="003D7102" w:rsidP="003D7102">
      <w:pPr>
        <w:pStyle w:val="Bntext"/>
      </w:pPr>
    </w:p>
    <w:p w14:paraId="1EDD2567" w14:textId="77777777" w:rsidR="003D7102" w:rsidRDefault="003D7102" w:rsidP="003D7102">
      <w:pPr>
        <w:pStyle w:val="Bntext"/>
      </w:pPr>
      <w:r>
        <w:t>„</w:t>
      </w:r>
      <w:r w:rsidRPr="002F3F09">
        <w:rPr>
          <w:i/>
          <w:iCs/>
        </w:rPr>
        <w:t>Santer Claws</w:t>
      </w:r>
      <w:r>
        <w:t xml:space="preserve">“ je zkomolený název pro Santu Clause. Kantůrek se při jeho překladu rozhodl pro verzi </w:t>
      </w:r>
      <w:r w:rsidRPr="002F3F09">
        <w:rPr>
          <w:i/>
          <w:iCs/>
        </w:rPr>
        <w:t>„Šmikuláš“</w:t>
      </w:r>
      <w:r>
        <w:t>, tedy zkomolenou verzi Mikuláše. Jelikož Mikuláš je jakožto postava rozdávající dárky typický pro českou kulturu, a ne pro americkou, používá zde Kantůrek domestikaci. Ta potom v rámci knížky kontrastuje například se skutečností, že se nómové/nomové nacházejí na Floridě. Hrychová ve svém překladu „kalous Santa“ zachovává díky odkazu na Santa Clause dojem cizosti textu.</w:t>
      </w:r>
    </w:p>
    <w:p w14:paraId="24F09086" w14:textId="77777777" w:rsidR="003D7102" w:rsidRDefault="003D7102" w:rsidP="003D7102">
      <w:pPr>
        <w:pStyle w:val="Pklad"/>
      </w:pPr>
      <w:r>
        <w:t>Příklad 44:</w:t>
      </w:r>
    </w:p>
    <w:tbl>
      <w:tblPr>
        <w:tblStyle w:val="Mkatabulky"/>
        <w:tblW w:w="0" w:type="auto"/>
        <w:tblLook w:val="04A0" w:firstRow="1" w:lastRow="0" w:firstColumn="1" w:lastColumn="0" w:noHBand="0" w:noVBand="1"/>
      </w:tblPr>
      <w:tblGrid>
        <w:gridCol w:w="6799"/>
        <w:gridCol w:w="1128"/>
      </w:tblGrid>
      <w:tr w:rsidR="003D7102" w14:paraId="0FBFEDF4" w14:textId="77777777" w:rsidTr="00305525">
        <w:tc>
          <w:tcPr>
            <w:tcW w:w="6799" w:type="dxa"/>
          </w:tcPr>
          <w:p w14:paraId="3BE52FAF" w14:textId="77777777" w:rsidR="003D7102" w:rsidRDefault="003D7102" w:rsidP="00305525">
            <w:pPr>
              <w:pStyle w:val="Tabulky"/>
            </w:pPr>
            <w:r>
              <w:t>Order (2; 21)</w:t>
            </w:r>
          </w:p>
        </w:tc>
        <w:tc>
          <w:tcPr>
            <w:tcW w:w="1128" w:type="dxa"/>
          </w:tcPr>
          <w:p w14:paraId="62631F98" w14:textId="77777777" w:rsidR="003D7102" w:rsidRDefault="003D7102" w:rsidP="00305525">
            <w:pPr>
              <w:pStyle w:val="Tabulky"/>
            </w:pPr>
            <w:r>
              <w:t>VT</w:t>
            </w:r>
          </w:p>
        </w:tc>
      </w:tr>
      <w:tr w:rsidR="003D7102" w14:paraId="6ECEC2A8" w14:textId="77777777" w:rsidTr="00305525">
        <w:tc>
          <w:tcPr>
            <w:tcW w:w="6799" w:type="dxa"/>
          </w:tcPr>
          <w:p w14:paraId="5118540D" w14:textId="77777777" w:rsidR="003D7102" w:rsidRDefault="003D7102" w:rsidP="00305525">
            <w:pPr>
              <w:pStyle w:val="Tabulky"/>
            </w:pPr>
            <w:r>
              <w:t>Příkaz (2; 23)</w:t>
            </w:r>
          </w:p>
        </w:tc>
        <w:tc>
          <w:tcPr>
            <w:tcW w:w="1128" w:type="dxa"/>
          </w:tcPr>
          <w:p w14:paraId="2D5D4938" w14:textId="77777777" w:rsidR="003D7102" w:rsidRDefault="003D7102" w:rsidP="00305525">
            <w:pPr>
              <w:pStyle w:val="Tabulky"/>
            </w:pPr>
            <w:r>
              <w:t>CT1</w:t>
            </w:r>
          </w:p>
        </w:tc>
      </w:tr>
      <w:tr w:rsidR="003D7102" w14:paraId="055D71F9" w14:textId="77777777" w:rsidTr="00305525">
        <w:tc>
          <w:tcPr>
            <w:tcW w:w="6799" w:type="dxa"/>
          </w:tcPr>
          <w:p w14:paraId="0D0E94A8" w14:textId="77777777" w:rsidR="003D7102" w:rsidRDefault="003D7102" w:rsidP="00305525">
            <w:pPr>
              <w:pStyle w:val="Tabulky"/>
            </w:pPr>
            <w:r>
              <w:t>Rozhodnutí (2; 21)</w:t>
            </w:r>
          </w:p>
        </w:tc>
        <w:tc>
          <w:tcPr>
            <w:tcW w:w="1128" w:type="dxa"/>
          </w:tcPr>
          <w:p w14:paraId="03699A9F" w14:textId="77777777" w:rsidR="003D7102" w:rsidRDefault="003D7102" w:rsidP="00305525">
            <w:pPr>
              <w:pStyle w:val="Tabulky"/>
            </w:pPr>
            <w:r>
              <w:t>CT2</w:t>
            </w:r>
          </w:p>
        </w:tc>
      </w:tr>
    </w:tbl>
    <w:p w14:paraId="6CEA1760" w14:textId="77777777" w:rsidR="003D7102" w:rsidRDefault="003D7102" w:rsidP="003D7102">
      <w:pPr>
        <w:pStyle w:val="Bntext"/>
      </w:pPr>
    </w:p>
    <w:p w14:paraId="6B8FA75F" w14:textId="77777777" w:rsidR="003D7102" w:rsidRDefault="003D7102" w:rsidP="003D7102">
      <w:pPr>
        <w:pStyle w:val="Bntext"/>
      </w:pPr>
      <w:r>
        <w:t>Zdánlivě obyčejné slovo</w:t>
      </w:r>
      <w:r w:rsidRPr="002F3F09">
        <w:rPr>
          <w:i/>
          <w:iCs/>
        </w:rPr>
        <w:t xml:space="preserve"> „Order“</w:t>
      </w:r>
      <w:r>
        <w:t xml:space="preserve"> jsem do této části zařadila kvůli jeho chybné interpretaci nómy/nomy ve druhé části trilogie. Na základě následujícího příkladu si totiž mysleli, že se jedná o podpis, a že je tudíž </w:t>
      </w:r>
      <w:r w:rsidRPr="002F3F09">
        <w:rPr>
          <w:i/>
          <w:iCs/>
        </w:rPr>
        <w:t>„Order“</w:t>
      </w:r>
      <w:r>
        <w:t xml:space="preserve"> vlastní jméno. V textu je dále také uvedena konkrétní věta, ze které tento závěr vyvodili, viz příklad níže:</w:t>
      </w:r>
    </w:p>
    <w:p w14:paraId="0114DE21" w14:textId="77777777" w:rsidR="003D7102" w:rsidRDefault="003D7102" w:rsidP="003D7102">
      <w:pPr>
        <w:pStyle w:val="Pklad"/>
      </w:pPr>
      <w:r>
        <w:t>Příklad 45:</w:t>
      </w:r>
    </w:p>
    <w:tbl>
      <w:tblPr>
        <w:tblStyle w:val="Mkatabulky"/>
        <w:tblW w:w="0" w:type="auto"/>
        <w:tblLook w:val="04A0" w:firstRow="1" w:lastRow="0" w:firstColumn="1" w:lastColumn="0" w:noHBand="0" w:noVBand="1"/>
      </w:tblPr>
      <w:tblGrid>
        <w:gridCol w:w="6799"/>
        <w:gridCol w:w="1128"/>
      </w:tblGrid>
      <w:tr w:rsidR="003D7102" w14:paraId="0890159E" w14:textId="77777777" w:rsidTr="00305525">
        <w:tc>
          <w:tcPr>
            <w:tcW w:w="6799" w:type="dxa"/>
          </w:tcPr>
          <w:p w14:paraId="189A39C9" w14:textId="77777777" w:rsidR="003D7102" w:rsidRDefault="003D7102" w:rsidP="00305525">
            <w:pPr>
              <w:pStyle w:val="Tabulky"/>
            </w:pPr>
            <w:r>
              <w:t>To be re-opened, by Order. (2; 21)</w:t>
            </w:r>
          </w:p>
        </w:tc>
        <w:tc>
          <w:tcPr>
            <w:tcW w:w="1128" w:type="dxa"/>
          </w:tcPr>
          <w:p w14:paraId="6FA7846C" w14:textId="77777777" w:rsidR="003D7102" w:rsidRDefault="003D7102" w:rsidP="00305525">
            <w:pPr>
              <w:pStyle w:val="Tabulky"/>
            </w:pPr>
            <w:r>
              <w:t>VT</w:t>
            </w:r>
          </w:p>
        </w:tc>
      </w:tr>
      <w:tr w:rsidR="003D7102" w14:paraId="16E73E37" w14:textId="77777777" w:rsidTr="00305525">
        <w:tc>
          <w:tcPr>
            <w:tcW w:w="6799" w:type="dxa"/>
          </w:tcPr>
          <w:p w14:paraId="1A99F956" w14:textId="77777777" w:rsidR="003D7102" w:rsidRDefault="003D7102" w:rsidP="00305525">
            <w:pPr>
              <w:pStyle w:val="Tabulky"/>
            </w:pPr>
            <w:r>
              <w:t>Otevření lomu – dáno Příkazem. (2; 23)</w:t>
            </w:r>
          </w:p>
        </w:tc>
        <w:tc>
          <w:tcPr>
            <w:tcW w:w="1128" w:type="dxa"/>
          </w:tcPr>
          <w:p w14:paraId="1FFF0ECB" w14:textId="77777777" w:rsidR="003D7102" w:rsidRDefault="003D7102" w:rsidP="00305525">
            <w:pPr>
              <w:pStyle w:val="Tabulky"/>
            </w:pPr>
            <w:r>
              <w:t>CT1</w:t>
            </w:r>
          </w:p>
        </w:tc>
      </w:tr>
      <w:tr w:rsidR="003D7102" w14:paraId="0006660D" w14:textId="77777777" w:rsidTr="00305525">
        <w:tc>
          <w:tcPr>
            <w:tcW w:w="6799" w:type="dxa"/>
          </w:tcPr>
          <w:p w14:paraId="404A8DDC" w14:textId="77777777" w:rsidR="003D7102" w:rsidRDefault="003D7102" w:rsidP="00305525">
            <w:pPr>
              <w:pStyle w:val="Tabulky"/>
            </w:pPr>
            <w:r>
              <w:t>Bude znovu otevřen podle Rozhodnutí. (2; 21)</w:t>
            </w:r>
          </w:p>
        </w:tc>
        <w:tc>
          <w:tcPr>
            <w:tcW w:w="1128" w:type="dxa"/>
          </w:tcPr>
          <w:p w14:paraId="07310E83" w14:textId="77777777" w:rsidR="003D7102" w:rsidRDefault="003D7102" w:rsidP="00305525">
            <w:pPr>
              <w:pStyle w:val="Tabulky"/>
            </w:pPr>
            <w:r>
              <w:t>CT2</w:t>
            </w:r>
          </w:p>
        </w:tc>
      </w:tr>
    </w:tbl>
    <w:p w14:paraId="1085A584" w14:textId="77777777" w:rsidR="003D7102" w:rsidRDefault="003D7102" w:rsidP="003D7102">
      <w:pPr>
        <w:pStyle w:val="Bntext"/>
      </w:pPr>
    </w:p>
    <w:p w14:paraId="722B738C" w14:textId="77777777" w:rsidR="003D7102" w:rsidRDefault="003D7102" w:rsidP="003D7102">
      <w:pPr>
        <w:pStyle w:val="Bntext"/>
      </w:pPr>
      <w:r>
        <w:t xml:space="preserve">Překladatelé se tedy museli rozhodnout pro takovou variantu překladu, kdy by se předchozí věta dala vyložit dvojsmyslně. I přesto, že žádná z vět není gramaticky špatně, není Kantůrkovo spojení </w:t>
      </w:r>
      <w:r w:rsidRPr="002F3F09">
        <w:rPr>
          <w:i/>
          <w:iCs/>
        </w:rPr>
        <w:t>„dáno příkazem“</w:t>
      </w:r>
      <w:r>
        <w:t xml:space="preserve"> zaužívané natolik, aby v češtině znělo přirozeně. Proto u jeho řešení dochází k výrazové ztrátě.</w:t>
      </w:r>
    </w:p>
    <w:p w14:paraId="07FCAB02" w14:textId="77777777" w:rsidR="003D7102" w:rsidRDefault="003D7102" w:rsidP="003D7102">
      <w:pPr>
        <w:pStyle w:val="Pklad"/>
      </w:pPr>
      <w:r>
        <w:t>Příklad 46:</w:t>
      </w:r>
    </w:p>
    <w:tbl>
      <w:tblPr>
        <w:tblStyle w:val="Mkatabulky"/>
        <w:tblW w:w="0" w:type="auto"/>
        <w:tblLook w:val="04A0" w:firstRow="1" w:lastRow="0" w:firstColumn="1" w:lastColumn="0" w:noHBand="0" w:noVBand="1"/>
      </w:tblPr>
      <w:tblGrid>
        <w:gridCol w:w="6799"/>
        <w:gridCol w:w="1128"/>
      </w:tblGrid>
      <w:tr w:rsidR="003D7102" w14:paraId="12E754D3" w14:textId="77777777" w:rsidTr="00305525">
        <w:tc>
          <w:tcPr>
            <w:tcW w:w="6799" w:type="dxa"/>
          </w:tcPr>
          <w:p w14:paraId="0339116B" w14:textId="77777777" w:rsidR="003D7102" w:rsidRDefault="003D7102" w:rsidP="00305525">
            <w:pPr>
              <w:pStyle w:val="Tabulky"/>
            </w:pPr>
            <w:r>
              <w:t>Outside (1; 28)</w:t>
            </w:r>
          </w:p>
        </w:tc>
        <w:tc>
          <w:tcPr>
            <w:tcW w:w="1128" w:type="dxa"/>
          </w:tcPr>
          <w:p w14:paraId="3F5DF75C" w14:textId="77777777" w:rsidR="003D7102" w:rsidRDefault="003D7102" w:rsidP="00305525">
            <w:pPr>
              <w:pStyle w:val="Tabulky"/>
            </w:pPr>
            <w:r>
              <w:t>VT</w:t>
            </w:r>
          </w:p>
        </w:tc>
      </w:tr>
      <w:tr w:rsidR="003D7102" w14:paraId="6A70EDCB" w14:textId="77777777" w:rsidTr="00305525">
        <w:tc>
          <w:tcPr>
            <w:tcW w:w="6799" w:type="dxa"/>
          </w:tcPr>
          <w:p w14:paraId="4FADE94F" w14:textId="77777777" w:rsidR="003D7102" w:rsidRDefault="003D7102" w:rsidP="00305525">
            <w:pPr>
              <w:pStyle w:val="Tabulky"/>
            </w:pPr>
            <w:r>
              <w:t>Zvenčí (1; 31)</w:t>
            </w:r>
            <w:r>
              <w:tab/>
            </w:r>
          </w:p>
        </w:tc>
        <w:tc>
          <w:tcPr>
            <w:tcW w:w="1128" w:type="dxa"/>
          </w:tcPr>
          <w:p w14:paraId="5DDC608D" w14:textId="77777777" w:rsidR="003D7102" w:rsidRDefault="003D7102" w:rsidP="00305525">
            <w:pPr>
              <w:pStyle w:val="Tabulky"/>
            </w:pPr>
            <w:r>
              <w:t>CT1</w:t>
            </w:r>
          </w:p>
        </w:tc>
      </w:tr>
      <w:tr w:rsidR="003D7102" w14:paraId="1C3C559B" w14:textId="77777777" w:rsidTr="00305525">
        <w:tc>
          <w:tcPr>
            <w:tcW w:w="6799" w:type="dxa"/>
          </w:tcPr>
          <w:p w14:paraId="095F6628" w14:textId="77777777" w:rsidR="003D7102" w:rsidRDefault="003D7102" w:rsidP="00305525">
            <w:pPr>
              <w:pStyle w:val="Tabulky"/>
            </w:pPr>
            <w:r>
              <w:t>Venek (1; 28)</w:t>
            </w:r>
          </w:p>
        </w:tc>
        <w:tc>
          <w:tcPr>
            <w:tcW w:w="1128" w:type="dxa"/>
          </w:tcPr>
          <w:p w14:paraId="2BDEC51B" w14:textId="77777777" w:rsidR="003D7102" w:rsidRDefault="003D7102" w:rsidP="00305525">
            <w:pPr>
              <w:pStyle w:val="Tabulky"/>
            </w:pPr>
            <w:r>
              <w:t>CT2</w:t>
            </w:r>
          </w:p>
        </w:tc>
      </w:tr>
    </w:tbl>
    <w:p w14:paraId="51ACE902" w14:textId="77777777" w:rsidR="003D7102" w:rsidRDefault="003D7102" w:rsidP="003D7102">
      <w:pPr>
        <w:pStyle w:val="Bntext"/>
      </w:pPr>
    </w:p>
    <w:p w14:paraId="7173D96D" w14:textId="77777777" w:rsidR="003D7102" w:rsidRDefault="003D7102" w:rsidP="003D7102">
      <w:pPr>
        <w:pStyle w:val="Bntext"/>
      </w:pPr>
      <w:r>
        <w:t xml:space="preserve">V dalším příkladu bych se ráda věnovala překladu označení </w:t>
      </w:r>
      <w:r w:rsidRPr="002F3F09">
        <w:rPr>
          <w:i/>
          <w:iCs/>
        </w:rPr>
        <w:t>„Outside“</w:t>
      </w:r>
      <w:r>
        <w:t xml:space="preserve">, který nómové/nomové z Obchodu/Obchoďáku používají pro označení čehokoliv, co se nachází mimo Obchod/Obchoďák. Z textu totiž vyplývá, že jsou přesvědčení, že mimo Obchod/Obchoďák nic neexistuje. Dávalo by tedy smysl, kdyby pojem </w:t>
      </w:r>
      <w:r w:rsidRPr="002F3F09">
        <w:rPr>
          <w:i/>
          <w:iCs/>
        </w:rPr>
        <w:t>„Outside“</w:t>
      </w:r>
      <w:r>
        <w:t xml:space="preserve"> a jeho překladové protějšky označovaly pro nómy/nomy spíše něco abstraktního a mystického než pouhé označení venkovního prostoru. Překladové verze Kantůrka a Hrychové zapojené v kontextu můžete vidět níže:</w:t>
      </w:r>
    </w:p>
    <w:p w14:paraId="0469136D" w14:textId="77777777" w:rsidR="003D7102" w:rsidRDefault="003D7102" w:rsidP="003D7102">
      <w:pPr>
        <w:pStyle w:val="Pklad"/>
      </w:pPr>
      <w:r>
        <w:t>Příklad 47:</w:t>
      </w:r>
    </w:p>
    <w:tbl>
      <w:tblPr>
        <w:tblStyle w:val="Mkatabulky"/>
        <w:tblW w:w="0" w:type="auto"/>
        <w:tblLook w:val="04A0" w:firstRow="1" w:lastRow="0" w:firstColumn="1" w:lastColumn="0" w:noHBand="0" w:noVBand="1"/>
      </w:tblPr>
      <w:tblGrid>
        <w:gridCol w:w="6799"/>
        <w:gridCol w:w="1128"/>
      </w:tblGrid>
      <w:tr w:rsidR="003D7102" w14:paraId="61E6E43B" w14:textId="77777777" w:rsidTr="00305525">
        <w:tc>
          <w:tcPr>
            <w:tcW w:w="6799" w:type="dxa"/>
          </w:tcPr>
          <w:p w14:paraId="4E1AF492" w14:textId="77777777" w:rsidR="003D7102" w:rsidRPr="009840CC" w:rsidRDefault="003D7102" w:rsidP="00305525">
            <w:pPr>
              <w:pStyle w:val="Tabulky"/>
            </w:pPr>
            <w:r>
              <w:t xml:space="preserve">Are you trying to tell me you came from </w:t>
            </w:r>
            <w:r>
              <w:rPr>
                <w:i/>
                <w:iCs/>
              </w:rPr>
              <w:t>Outside</w:t>
            </w:r>
            <w:r>
              <w:t>? (1; 28)</w:t>
            </w:r>
          </w:p>
        </w:tc>
        <w:tc>
          <w:tcPr>
            <w:tcW w:w="1128" w:type="dxa"/>
          </w:tcPr>
          <w:p w14:paraId="7B2552D0" w14:textId="77777777" w:rsidR="003D7102" w:rsidRDefault="003D7102" w:rsidP="00305525">
            <w:pPr>
              <w:pStyle w:val="Tabulky"/>
            </w:pPr>
            <w:r>
              <w:t>VT</w:t>
            </w:r>
          </w:p>
        </w:tc>
      </w:tr>
      <w:tr w:rsidR="003D7102" w14:paraId="5AC242DF" w14:textId="77777777" w:rsidTr="00305525">
        <w:tc>
          <w:tcPr>
            <w:tcW w:w="6799" w:type="dxa"/>
          </w:tcPr>
          <w:p w14:paraId="71CE9036" w14:textId="77777777" w:rsidR="003D7102" w:rsidRPr="009840CC" w:rsidRDefault="003D7102" w:rsidP="00305525">
            <w:pPr>
              <w:pStyle w:val="Tabulky"/>
            </w:pPr>
            <w:r>
              <w:t xml:space="preserve">To mi chceš říct, že jsi přijel </w:t>
            </w:r>
            <w:r>
              <w:rPr>
                <w:i/>
                <w:iCs/>
              </w:rPr>
              <w:t>Zvenčí</w:t>
            </w:r>
            <w:r>
              <w:t>? (1; 31)</w:t>
            </w:r>
          </w:p>
        </w:tc>
        <w:tc>
          <w:tcPr>
            <w:tcW w:w="1128" w:type="dxa"/>
          </w:tcPr>
          <w:p w14:paraId="1C7F4D39" w14:textId="77777777" w:rsidR="003D7102" w:rsidRDefault="003D7102" w:rsidP="00305525">
            <w:pPr>
              <w:pStyle w:val="Tabulky"/>
            </w:pPr>
            <w:r>
              <w:t>CT1</w:t>
            </w:r>
          </w:p>
        </w:tc>
      </w:tr>
      <w:tr w:rsidR="003D7102" w14:paraId="0952E727" w14:textId="77777777" w:rsidTr="00305525">
        <w:tc>
          <w:tcPr>
            <w:tcW w:w="6799" w:type="dxa"/>
          </w:tcPr>
          <w:p w14:paraId="698C4392" w14:textId="77777777" w:rsidR="003D7102" w:rsidRPr="009840CC" w:rsidRDefault="003D7102" w:rsidP="00305525">
            <w:pPr>
              <w:pStyle w:val="Tabulky"/>
            </w:pPr>
            <w:r>
              <w:t>Snažíš se mi říct, že jsi přišel z </w:t>
            </w:r>
            <w:r>
              <w:rPr>
                <w:i/>
                <w:iCs/>
              </w:rPr>
              <w:t>Venku</w:t>
            </w:r>
            <w:r>
              <w:t>? (1; 28)</w:t>
            </w:r>
          </w:p>
        </w:tc>
        <w:tc>
          <w:tcPr>
            <w:tcW w:w="1128" w:type="dxa"/>
          </w:tcPr>
          <w:p w14:paraId="45091AB8" w14:textId="77777777" w:rsidR="003D7102" w:rsidRDefault="003D7102" w:rsidP="00305525">
            <w:pPr>
              <w:pStyle w:val="Tabulky"/>
            </w:pPr>
            <w:r>
              <w:t>CT2</w:t>
            </w:r>
          </w:p>
        </w:tc>
      </w:tr>
    </w:tbl>
    <w:p w14:paraId="4C7A82A2" w14:textId="77777777" w:rsidR="003D7102" w:rsidRDefault="003D7102" w:rsidP="003D7102">
      <w:pPr>
        <w:pStyle w:val="Bntext"/>
      </w:pPr>
    </w:p>
    <w:p w14:paraId="12F254ED" w14:textId="77777777" w:rsidR="003D7102" w:rsidRDefault="003D7102" w:rsidP="003D7102">
      <w:pPr>
        <w:pStyle w:val="Pklad"/>
      </w:pPr>
      <w:r>
        <w:t>Příklad 48:</w:t>
      </w:r>
    </w:p>
    <w:tbl>
      <w:tblPr>
        <w:tblStyle w:val="Mkatabulky"/>
        <w:tblW w:w="0" w:type="auto"/>
        <w:tblLook w:val="04A0" w:firstRow="1" w:lastRow="0" w:firstColumn="1" w:lastColumn="0" w:noHBand="0" w:noVBand="1"/>
      </w:tblPr>
      <w:tblGrid>
        <w:gridCol w:w="6799"/>
        <w:gridCol w:w="1128"/>
      </w:tblGrid>
      <w:tr w:rsidR="003D7102" w14:paraId="19B22972" w14:textId="77777777" w:rsidTr="00305525">
        <w:tc>
          <w:tcPr>
            <w:tcW w:w="6799" w:type="dxa"/>
          </w:tcPr>
          <w:p w14:paraId="75B0B3EE" w14:textId="77777777" w:rsidR="003D7102" w:rsidRDefault="003D7102" w:rsidP="00305525">
            <w:pPr>
              <w:pStyle w:val="Tabulky"/>
            </w:pPr>
            <w:r w:rsidRPr="004D1D24">
              <w:rPr>
                <w:i/>
                <w:iCs/>
              </w:rPr>
              <w:t>Outside</w:t>
            </w:r>
            <w:r>
              <w:t>! What’s it like? (1; 28)</w:t>
            </w:r>
          </w:p>
        </w:tc>
        <w:tc>
          <w:tcPr>
            <w:tcW w:w="1128" w:type="dxa"/>
          </w:tcPr>
          <w:p w14:paraId="16F39545" w14:textId="77777777" w:rsidR="003D7102" w:rsidRDefault="003D7102" w:rsidP="00305525">
            <w:pPr>
              <w:pStyle w:val="Tabulky"/>
            </w:pPr>
            <w:r>
              <w:t>VT</w:t>
            </w:r>
          </w:p>
        </w:tc>
      </w:tr>
      <w:tr w:rsidR="003D7102" w14:paraId="13E4E7A4" w14:textId="77777777" w:rsidTr="00305525">
        <w:tc>
          <w:tcPr>
            <w:tcW w:w="6799" w:type="dxa"/>
          </w:tcPr>
          <w:p w14:paraId="62ECC8CA" w14:textId="77777777" w:rsidR="003D7102" w:rsidRPr="009840CC" w:rsidRDefault="003D7102" w:rsidP="00305525">
            <w:pPr>
              <w:pStyle w:val="Tabulky"/>
            </w:pPr>
            <w:r>
              <w:t xml:space="preserve">Jak to </w:t>
            </w:r>
            <w:r>
              <w:rPr>
                <w:i/>
                <w:iCs/>
              </w:rPr>
              <w:t>Zvenčí</w:t>
            </w:r>
            <w:r>
              <w:t xml:space="preserve"> vypadá? (1; 31)</w:t>
            </w:r>
          </w:p>
        </w:tc>
        <w:tc>
          <w:tcPr>
            <w:tcW w:w="1128" w:type="dxa"/>
          </w:tcPr>
          <w:p w14:paraId="30DFC713" w14:textId="77777777" w:rsidR="003D7102" w:rsidRDefault="003D7102" w:rsidP="00305525">
            <w:pPr>
              <w:pStyle w:val="Tabulky"/>
            </w:pPr>
            <w:r>
              <w:t>CT1</w:t>
            </w:r>
          </w:p>
        </w:tc>
      </w:tr>
      <w:tr w:rsidR="003D7102" w14:paraId="5E8C347E" w14:textId="77777777" w:rsidTr="00305525">
        <w:tc>
          <w:tcPr>
            <w:tcW w:w="6799" w:type="dxa"/>
          </w:tcPr>
          <w:p w14:paraId="4F9739D9" w14:textId="77777777" w:rsidR="003D7102" w:rsidRPr="009840CC" w:rsidRDefault="003D7102" w:rsidP="00305525">
            <w:pPr>
              <w:pStyle w:val="Tabulky"/>
            </w:pPr>
            <w:r>
              <w:rPr>
                <w:i/>
                <w:iCs/>
              </w:rPr>
              <w:t>Venek</w:t>
            </w:r>
            <w:r>
              <w:t>! Jak vypadá? (1; 28)</w:t>
            </w:r>
          </w:p>
        </w:tc>
        <w:tc>
          <w:tcPr>
            <w:tcW w:w="1128" w:type="dxa"/>
          </w:tcPr>
          <w:p w14:paraId="7793074E" w14:textId="77777777" w:rsidR="003D7102" w:rsidRDefault="003D7102" w:rsidP="00305525">
            <w:pPr>
              <w:pStyle w:val="Tabulky"/>
            </w:pPr>
            <w:r>
              <w:t>CT2</w:t>
            </w:r>
          </w:p>
        </w:tc>
      </w:tr>
    </w:tbl>
    <w:p w14:paraId="43C6BB09" w14:textId="77777777" w:rsidR="003D7102" w:rsidRDefault="003D7102" w:rsidP="003D7102">
      <w:pPr>
        <w:pStyle w:val="Bntext"/>
      </w:pPr>
    </w:p>
    <w:p w14:paraId="3A022C60" w14:textId="77777777" w:rsidR="003D7102" w:rsidRDefault="003D7102" w:rsidP="003D7102">
      <w:pPr>
        <w:pStyle w:val="Pklad"/>
      </w:pPr>
      <w:r>
        <w:t>Příklad 49:</w:t>
      </w:r>
    </w:p>
    <w:tbl>
      <w:tblPr>
        <w:tblStyle w:val="Mkatabulky"/>
        <w:tblW w:w="0" w:type="auto"/>
        <w:tblLook w:val="04A0" w:firstRow="1" w:lastRow="0" w:firstColumn="1" w:lastColumn="0" w:noHBand="0" w:noVBand="1"/>
      </w:tblPr>
      <w:tblGrid>
        <w:gridCol w:w="6799"/>
        <w:gridCol w:w="1128"/>
      </w:tblGrid>
      <w:tr w:rsidR="003D7102" w14:paraId="53C8B1ED" w14:textId="77777777" w:rsidTr="00305525">
        <w:tc>
          <w:tcPr>
            <w:tcW w:w="6799" w:type="dxa"/>
          </w:tcPr>
          <w:p w14:paraId="006D2C21" w14:textId="77777777" w:rsidR="003D7102" w:rsidRDefault="003D7102" w:rsidP="00305525">
            <w:pPr>
              <w:pStyle w:val="Tabulky"/>
            </w:pPr>
            <w:r>
              <w:t xml:space="preserve">Or go back Outside for all I </w:t>
            </w:r>
            <w:proofErr w:type="gramStart"/>
            <w:r>
              <w:t>care,…</w:t>
            </w:r>
            <w:proofErr w:type="gramEnd"/>
            <w:r>
              <w:t xml:space="preserve"> (1; 38)</w:t>
            </w:r>
          </w:p>
        </w:tc>
        <w:tc>
          <w:tcPr>
            <w:tcW w:w="1128" w:type="dxa"/>
          </w:tcPr>
          <w:p w14:paraId="7742ABE0" w14:textId="77777777" w:rsidR="003D7102" w:rsidRDefault="003D7102" w:rsidP="00305525">
            <w:pPr>
              <w:pStyle w:val="Tabulky"/>
            </w:pPr>
            <w:r>
              <w:t>VT</w:t>
            </w:r>
          </w:p>
        </w:tc>
      </w:tr>
      <w:tr w:rsidR="003D7102" w14:paraId="3D080F32" w14:textId="77777777" w:rsidTr="00305525">
        <w:tc>
          <w:tcPr>
            <w:tcW w:w="6799" w:type="dxa"/>
          </w:tcPr>
          <w:p w14:paraId="555EB8B9" w14:textId="77777777" w:rsidR="003D7102" w:rsidRDefault="003D7102" w:rsidP="00305525">
            <w:pPr>
              <w:pStyle w:val="Tabulky"/>
            </w:pPr>
            <w:r>
              <w:t xml:space="preserve">Klidně se vraťte do toho vašeho Zvenčí, co se mě </w:t>
            </w:r>
            <w:proofErr w:type="gramStart"/>
            <w:r>
              <w:t>týče,…</w:t>
            </w:r>
            <w:proofErr w:type="gramEnd"/>
            <w:r>
              <w:t xml:space="preserve"> (1; 43)</w:t>
            </w:r>
          </w:p>
        </w:tc>
        <w:tc>
          <w:tcPr>
            <w:tcW w:w="1128" w:type="dxa"/>
          </w:tcPr>
          <w:p w14:paraId="2DE17311" w14:textId="77777777" w:rsidR="003D7102" w:rsidRDefault="003D7102" w:rsidP="00305525">
            <w:pPr>
              <w:pStyle w:val="Tabulky"/>
            </w:pPr>
            <w:r>
              <w:t>CT1</w:t>
            </w:r>
          </w:p>
        </w:tc>
      </w:tr>
      <w:tr w:rsidR="003D7102" w14:paraId="14288C0E" w14:textId="77777777" w:rsidTr="00305525">
        <w:tc>
          <w:tcPr>
            <w:tcW w:w="6799" w:type="dxa"/>
          </w:tcPr>
          <w:p w14:paraId="793BB798" w14:textId="77777777" w:rsidR="003D7102" w:rsidRDefault="003D7102" w:rsidP="00305525">
            <w:pPr>
              <w:pStyle w:val="Tabulky"/>
            </w:pPr>
            <w:r>
              <w:t xml:space="preserve">Nebo se vrať Ven, pro mne za </w:t>
            </w:r>
            <w:proofErr w:type="gramStart"/>
            <w:r>
              <w:t>mne,…</w:t>
            </w:r>
            <w:proofErr w:type="gramEnd"/>
            <w:r>
              <w:t xml:space="preserve"> (1; 38)</w:t>
            </w:r>
          </w:p>
        </w:tc>
        <w:tc>
          <w:tcPr>
            <w:tcW w:w="1128" w:type="dxa"/>
          </w:tcPr>
          <w:p w14:paraId="02FF3889" w14:textId="77777777" w:rsidR="003D7102" w:rsidRDefault="003D7102" w:rsidP="00305525">
            <w:pPr>
              <w:pStyle w:val="Tabulky"/>
            </w:pPr>
            <w:r>
              <w:t>CT2</w:t>
            </w:r>
          </w:p>
        </w:tc>
      </w:tr>
    </w:tbl>
    <w:p w14:paraId="7291B5F9" w14:textId="77777777" w:rsidR="003D7102" w:rsidRDefault="003D7102" w:rsidP="003D7102">
      <w:pPr>
        <w:pStyle w:val="Bntext"/>
      </w:pPr>
    </w:p>
    <w:p w14:paraId="5AFF0DD6" w14:textId="77777777" w:rsidR="003D7102" w:rsidRDefault="003D7102" w:rsidP="003D7102">
      <w:pPr>
        <w:pStyle w:val="Bntext"/>
      </w:pPr>
      <w:r>
        <w:t xml:space="preserve">Kantůrek se se svým překladovým protějškem </w:t>
      </w:r>
      <w:r w:rsidRPr="002F3F09">
        <w:rPr>
          <w:i/>
          <w:iCs/>
        </w:rPr>
        <w:t>„Zvenčí“</w:t>
      </w:r>
      <w:r>
        <w:t xml:space="preserve"> vcelku chytře vyvaroval nutnosti tento pojem skloňovat, což mu přidá na zvláštnosti a více v textu vynikne. Hrychová naopak zvolila možnost</w:t>
      </w:r>
      <w:r w:rsidRPr="002F3F09">
        <w:rPr>
          <w:i/>
          <w:iCs/>
        </w:rPr>
        <w:t xml:space="preserve"> „Venek“</w:t>
      </w:r>
      <w:r>
        <w:t xml:space="preserve">, kterou v průběhu textu náležitě skloňuje. Jelikož skloňování podstatných jmen je gramatický fenomén, který angličtina nemá a čeština ano, je podle Knittlové nutné tento fenomén v CJ vyjádřit (Knittlová 2010, 121). Jelikož se Kantůrek tomuto jevu vyvaroval i za cenu vytvoření negramatických spojení jako např. </w:t>
      </w:r>
      <w:r w:rsidRPr="002F3F09">
        <w:rPr>
          <w:i/>
          <w:iCs/>
        </w:rPr>
        <w:t>„do Zvenčí“</w:t>
      </w:r>
      <w:r>
        <w:t>, pozorujeme u jeho překladu výrazovou individualizaci.</w:t>
      </w:r>
    </w:p>
    <w:p w14:paraId="05C2B8AA" w14:textId="77777777" w:rsidR="003D7102" w:rsidRDefault="003D7102" w:rsidP="003D7102">
      <w:pPr>
        <w:pStyle w:val="Pklad"/>
      </w:pPr>
      <w:r>
        <w:t>Příklad 50:</w:t>
      </w:r>
    </w:p>
    <w:tbl>
      <w:tblPr>
        <w:tblStyle w:val="Mkatabulky"/>
        <w:tblW w:w="0" w:type="auto"/>
        <w:tblLook w:val="04A0" w:firstRow="1" w:lastRow="0" w:firstColumn="1" w:lastColumn="0" w:noHBand="0" w:noVBand="1"/>
      </w:tblPr>
      <w:tblGrid>
        <w:gridCol w:w="6799"/>
        <w:gridCol w:w="1128"/>
      </w:tblGrid>
      <w:tr w:rsidR="003D7102" w14:paraId="1A41D0DB" w14:textId="77777777" w:rsidTr="00305525">
        <w:tc>
          <w:tcPr>
            <w:tcW w:w="6799" w:type="dxa"/>
          </w:tcPr>
          <w:p w14:paraId="1A331725" w14:textId="77777777" w:rsidR="003D7102" w:rsidRDefault="003D7102" w:rsidP="00305525">
            <w:pPr>
              <w:pStyle w:val="Tabulky"/>
            </w:pPr>
            <w:r w:rsidRPr="00065770">
              <w:t xml:space="preserve">Torrit had told him loftily that </w:t>
            </w:r>
            <w:r w:rsidRPr="00E467C9">
              <w:rPr>
                <w:b/>
                <w:bCs/>
                <w:i/>
                <w:iCs/>
              </w:rPr>
              <w:t>all</w:t>
            </w:r>
            <w:r w:rsidRPr="00065770">
              <w:rPr>
                <w:i/>
                <w:iCs/>
              </w:rPr>
              <w:t xml:space="preserve"> </w:t>
            </w:r>
            <w:r w:rsidRPr="00065770">
              <w:t>was a burning water that lorries drank,</w:t>
            </w:r>
            <w:r>
              <w:t xml:space="preserve"> (1; 26)</w:t>
            </w:r>
          </w:p>
        </w:tc>
        <w:tc>
          <w:tcPr>
            <w:tcW w:w="1128" w:type="dxa"/>
          </w:tcPr>
          <w:p w14:paraId="350BA190" w14:textId="77777777" w:rsidR="003D7102" w:rsidRDefault="003D7102" w:rsidP="00305525">
            <w:pPr>
              <w:pStyle w:val="Tabulky"/>
            </w:pPr>
            <w:r>
              <w:t>VT</w:t>
            </w:r>
          </w:p>
        </w:tc>
      </w:tr>
      <w:tr w:rsidR="003D7102" w14:paraId="78B05430" w14:textId="77777777" w:rsidTr="00305525">
        <w:tc>
          <w:tcPr>
            <w:tcW w:w="6799" w:type="dxa"/>
          </w:tcPr>
          <w:p w14:paraId="69F6163B" w14:textId="77777777" w:rsidR="003D7102" w:rsidRDefault="003D7102" w:rsidP="00305525">
            <w:pPr>
              <w:pStyle w:val="Tabulky"/>
            </w:pPr>
            <w:r w:rsidRPr="00065770">
              <w:t xml:space="preserve">Svraskalík mu dosti povýšeně vysvětlil, že </w:t>
            </w:r>
            <w:r w:rsidRPr="00E467C9">
              <w:rPr>
                <w:b/>
                <w:bCs/>
                <w:i/>
                <w:iCs/>
              </w:rPr>
              <w:t>bezín</w:t>
            </w:r>
            <w:r w:rsidRPr="00065770">
              <w:rPr>
                <w:i/>
                <w:iCs/>
              </w:rPr>
              <w:t xml:space="preserve"> </w:t>
            </w:r>
            <w:r w:rsidRPr="00065770">
              <w:t>je hořlavá voda, kterou pijí automobily,</w:t>
            </w:r>
            <w:r>
              <w:t xml:space="preserve"> (1; 29)</w:t>
            </w:r>
          </w:p>
        </w:tc>
        <w:tc>
          <w:tcPr>
            <w:tcW w:w="1128" w:type="dxa"/>
          </w:tcPr>
          <w:p w14:paraId="20BFC9E0" w14:textId="77777777" w:rsidR="003D7102" w:rsidRDefault="003D7102" w:rsidP="00305525">
            <w:pPr>
              <w:pStyle w:val="Tabulky"/>
            </w:pPr>
            <w:r>
              <w:t>CT1</w:t>
            </w:r>
          </w:p>
        </w:tc>
      </w:tr>
      <w:tr w:rsidR="003D7102" w14:paraId="492238D7" w14:textId="77777777" w:rsidTr="00305525">
        <w:tc>
          <w:tcPr>
            <w:tcW w:w="6799" w:type="dxa"/>
          </w:tcPr>
          <w:p w14:paraId="1F9AB006" w14:textId="77777777" w:rsidR="003D7102" w:rsidRDefault="003D7102" w:rsidP="00305525">
            <w:pPr>
              <w:pStyle w:val="Tabulky"/>
            </w:pPr>
            <w:r w:rsidRPr="00065770">
              <w:t xml:space="preserve">Torrit mu nafoukaně sdělil, že </w:t>
            </w:r>
            <w:r w:rsidRPr="00E467C9">
              <w:rPr>
                <w:b/>
                <w:bCs/>
                <w:i/>
                <w:iCs/>
              </w:rPr>
              <w:t>tentononc</w:t>
            </w:r>
            <w:r w:rsidRPr="00065770">
              <w:rPr>
                <w:i/>
                <w:iCs/>
              </w:rPr>
              <w:t xml:space="preserve"> </w:t>
            </w:r>
            <w:r w:rsidRPr="00065770">
              <w:t>je hořlavá voda, kterou pijí náklaďáky,</w:t>
            </w:r>
            <w:r>
              <w:t xml:space="preserve"> (1; 26)</w:t>
            </w:r>
          </w:p>
        </w:tc>
        <w:tc>
          <w:tcPr>
            <w:tcW w:w="1128" w:type="dxa"/>
          </w:tcPr>
          <w:p w14:paraId="0C5F8FF4" w14:textId="77777777" w:rsidR="003D7102" w:rsidRDefault="003D7102" w:rsidP="00305525">
            <w:pPr>
              <w:pStyle w:val="Tabulky"/>
            </w:pPr>
            <w:r>
              <w:t>CT2</w:t>
            </w:r>
          </w:p>
        </w:tc>
      </w:tr>
    </w:tbl>
    <w:p w14:paraId="40EB6899" w14:textId="77777777" w:rsidR="003D7102" w:rsidRDefault="003D7102" w:rsidP="003D7102">
      <w:pPr>
        <w:pStyle w:val="Bntext"/>
      </w:pPr>
    </w:p>
    <w:p w14:paraId="22187CEA" w14:textId="77777777" w:rsidR="003D7102" w:rsidRDefault="003D7102" w:rsidP="003D7102">
      <w:pPr>
        <w:pStyle w:val="Bntext"/>
      </w:pPr>
      <w:r>
        <w:t xml:space="preserve">Jak vyplývá z kontextu předchozího příkladu, slovo </w:t>
      </w:r>
      <w:r w:rsidRPr="002F3F09">
        <w:rPr>
          <w:i/>
          <w:iCs/>
        </w:rPr>
        <w:t>„all“</w:t>
      </w:r>
      <w:r>
        <w:t xml:space="preserve"> zde nemá význam </w:t>
      </w:r>
      <w:r w:rsidRPr="002F3F09">
        <w:rPr>
          <w:i/>
          <w:iCs/>
        </w:rPr>
        <w:t>„každý“</w:t>
      </w:r>
      <w:r w:rsidRPr="002F3F09">
        <w:t>,</w:t>
      </w:r>
      <w:r>
        <w:t xml:space="preserve"> ale jedná se o zkomolený tvar slova </w:t>
      </w:r>
      <w:r w:rsidRPr="002F3F09">
        <w:rPr>
          <w:i/>
          <w:iCs/>
        </w:rPr>
        <w:t>„oil“</w:t>
      </w:r>
      <w:r>
        <w:t>. Záměna těchto dvou slov je ve VT pochopitelná, protože tato slova jsou si velmi blízká na fonetické úrovni. Stejné fonetické podobnosti využil ve svém překladu i Kantůrek, který slovo</w:t>
      </w:r>
      <w:r w:rsidRPr="00131365">
        <w:rPr>
          <w:i/>
          <w:iCs/>
        </w:rPr>
        <w:t xml:space="preserve"> „benzín“</w:t>
      </w:r>
      <w:r>
        <w:t xml:space="preserve"> nahradil novotvarem </w:t>
      </w:r>
      <w:r w:rsidRPr="00131365">
        <w:rPr>
          <w:i/>
          <w:iCs/>
        </w:rPr>
        <w:t>„bezín“</w:t>
      </w:r>
      <w:r>
        <w:t>. Hrychová naopak použila existující podstatné jméno „tentononc“, které samo o sobě označuje věc, na jejíž název si mluvčí nedovede vzpomenout. U obou překladů je podle kontextu možné poznat, jaké slovo mělo být nahrazeno, takže u žádného z překladatelů nedochází k významové ztrátě. Hrychová však přišla o možnost zapojit do svého překladu fonetickou podobnost zamýšleného slova a jeho zkomoleniny, proto zde můžeme mluvit o výrazové individualizaci.</w:t>
      </w:r>
    </w:p>
    <w:p w14:paraId="207CF3DA" w14:textId="77777777" w:rsidR="003D7102" w:rsidRDefault="003D7102" w:rsidP="003D7102">
      <w:pPr>
        <w:pStyle w:val="Bntext"/>
      </w:pPr>
    </w:p>
    <w:p w14:paraId="74A3B9AD" w14:textId="77777777" w:rsidR="003D7102" w:rsidRDefault="003D7102" w:rsidP="003D7102">
      <w:pPr>
        <w:pStyle w:val="Nadpis4"/>
        <w:spacing w:before="40" w:after="0"/>
        <w:ind w:left="1728" w:hanging="648"/>
      </w:pPr>
      <w:bookmarkStart w:id="24" w:name="_Toc39453164"/>
      <w:r>
        <w:t>Slovní hříčky</w:t>
      </w:r>
      <w:bookmarkEnd w:id="24"/>
    </w:p>
    <w:p w14:paraId="481706A0" w14:textId="77777777" w:rsidR="003D7102" w:rsidRDefault="003D7102" w:rsidP="003D7102">
      <w:pPr>
        <w:pStyle w:val="Bntext"/>
      </w:pPr>
    </w:p>
    <w:p w14:paraId="36660DCE" w14:textId="77777777" w:rsidR="003D7102" w:rsidRDefault="003D7102" w:rsidP="003D7102">
      <w:pPr>
        <w:pStyle w:val="Pklad"/>
      </w:pPr>
      <w:r>
        <w:t>Příklad 51:</w:t>
      </w:r>
    </w:p>
    <w:tbl>
      <w:tblPr>
        <w:tblStyle w:val="Mkatabulky"/>
        <w:tblW w:w="0" w:type="auto"/>
        <w:tblLook w:val="04A0" w:firstRow="1" w:lastRow="0" w:firstColumn="1" w:lastColumn="0" w:noHBand="0" w:noVBand="1"/>
      </w:tblPr>
      <w:tblGrid>
        <w:gridCol w:w="6799"/>
        <w:gridCol w:w="1128"/>
      </w:tblGrid>
      <w:tr w:rsidR="003D7102" w14:paraId="0E0B36A8" w14:textId="77777777" w:rsidTr="00305525">
        <w:tc>
          <w:tcPr>
            <w:tcW w:w="6799" w:type="dxa"/>
          </w:tcPr>
          <w:p w14:paraId="042C5DF9" w14:textId="77777777" w:rsidR="003D7102" w:rsidRPr="00124E55" w:rsidRDefault="003D7102" w:rsidP="00305525">
            <w:pPr>
              <w:pStyle w:val="Tabulky"/>
            </w:pPr>
            <w:r w:rsidRPr="00124E55">
              <w:t xml:space="preserve">“My head ain’t that </w:t>
            </w:r>
            <w:r w:rsidRPr="00A90F98">
              <w:rPr>
                <w:b/>
                <w:bCs/>
              </w:rPr>
              <w:t>sharp</w:t>
            </w:r>
            <w:r w:rsidRPr="00124E55">
              <w:t>!”</w:t>
            </w:r>
            <w:r>
              <w:t xml:space="preserve"> (1; 53)</w:t>
            </w:r>
          </w:p>
          <w:p w14:paraId="351DCD88" w14:textId="77777777" w:rsidR="003D7102" w:rsidRDefault="003D7102" w:rsidP="00305525">
            <w:pPr>
              <w:pStyle w:val="Tabulky"/>
            </w:pPr>
            <w:r w:rsidRPr="00124E55">
              <w:t>“You’re right there, you,” said Granny.</w:t>
            </w:r>
          </w:p>
        </w:tc>
        <w:tc>
          <w:tcPr>
            <w:tcW w:w="1128" w:type="dxa"/>
          </w:tcPr>
          <w:p w14:paraId="5362BD76" w14:textId="77777777" w:rsidR="003D7102" w:rsidRPr="00A70344" w:rsidRDefault="003D7102" w:rsidP="00305525">
            <w:pPr>
              <w:pStyle w:val="Tabulky"/>
            </w:pPr>
            <w:r w:rsidRPr="00A70344">
              <w:t>VT</w:t>
            </w:r>
          </w:p>
        </w:tc>
      </w:tr>
      <w:tr w:rsidR="003D7102" w14:paraId="570F3CD2" w14:textId="77777777" w:rsidTr="00305525">
        <w:tc>
          <w:tcPr>
            <w:tcW w:w="6799" w:type="dxa"/>
          </w:tcPr>
          <w:p w14:paraId="5F3C75E3" w14:textId="77777777" w:rsidR="003D7102" w:rsidRPr="00124E55" w:rsidRDefault="003D7102" w:rsidP="00305525">
            <w:pPr>
              <w:pStyle w:val="Tabulky"/>
            </w:pPr>
            <w:r w:rsidRPr="00124E55">
              <w:t xml:space="preserve">“Já rozhodně nemám takhle </w:t>
            </w:r>
            <w:r w:rsidRPr="00A90F98">
              <w:rPr>
                <w:b/>
                <w:bCs/>
              </w:rPr>
              <w:t>špičatou</w:t>
            </w:r>
            <w:r w:rsidRPr="00124E55">
              <w:t xml:space="preserve"> hlavu!” zvolal pohoršeně Svraskalík.</w:t>
            </w:r>
          </w:p>
          <w:p w14:paraId="2D8381C6" w14:textId="77777777" w:rsidR="003D7102" w:rsidRDefault="003D7102" w:rsidP="00305525">
            <w:pPr>
              <w:pStyle w:val="Tabulky"/>
            </w:pPr>
            <w:r w:rsidRPr="00124E55">
              <w:t>“No, to máš tedy pravdu,” přikývla babička.</w:t>
            </w:r>
            <w:r>
              <w:t xml:space="preserve"> (1; 63)</w:t>
            </w:r>
          </w:p>
        </w:tc>
        <w:tc>
          <w:tcPr>
            <w:tcW w:w="1128" w:type="dxa"/>
          </w:tcPr>
          <w:p w14:paraId="29164985" w14:textId="77777777" w:rsidR="003D7102" w:rsidRPr="00A70344" w:rsidRDefault="003D7102" w:rsidP="00305525">
            <w:pPr>
              <w:pStyle w:val="Tabulky"/>
            </w:pPr>
            <w:r w:rsidRPr="00A70344">
              <w:t>CT1</w:t>
            </w:r>
          </w:p>
        </w:tc>
      </w:tr>
      <w:tr w:rsidR="003D7102" w14:paraId="2FE8DDDC" w14:textId="77777777" w:rsidTr="00305525">
        <w:tc>
          <w:tcPr>
            <w:tcW w:w="6799" w:type="dxa"/>
          </w:tcPr>
          <w:p w14:paraId="7E9D2565" w14:textId="77777777" w:rsidR="003D7102" w:rsidRPr="00124E55" w:rsidRDefault="003D7102" w:rsidP="00305525">
            <w:pPr>
              <w:pStyle w:val="Tabulky"/>
            </w:pPr>
            <w:r w:rsidRPr="00124E55">
              <w:t xml:space="preserve">“Nemám takhle </w:t>
            </w:r>
            <w:r w:rsidRPr="00A90F98">
              <w:rPr>
                <w:b/>
                <w:bCs/>
              </w:rPr>
              <w:t>ostrou</w:t>
            </w:r>
            <w:r w:rsidRPr="00124E55">
              <w:t xml:space="preserve"> hlavu!”</w:t>
            </w:r>
          </w:p>
          <w:p w14:paraId="6DB07D1D" w14:textId="77777777" w:rsidR="003D7102" w:rsidRDefault="003D7102" w:rsidP="00305525">
            <w:pPr>
              <w:pStyle w:val="Tabulky"/>
            </w:pPr>
            <w:r w:rsidRPr="00124E55">
              <w:t>“To máš pravdu, ty,” řekla bábi.</w:t>
            </w:r>
            <w:r>
              <w:t xml:space="preserve"> (1; 53)</w:t>
            </w:r>
          </w:p>
        </w:tc>
        <w:tc>
          <w:tcPr>
            <w:tcW w:w="1128" w:type="dxa"/>
          </w:tcPr>
          <w:p w14:paraId="26BCB141" w14:textId="77777777" w:rsidR="003D7102" w:rsidRPr="00A70344" w:rsidRDefault="003D7102" w:rsidP="00305525">
            <w:pPr>
              <w:pStyle w:val="Tabulky"/>
            </w:pPr>
            <w:r w:rsidRPr="00A70344">
              <w:t>CT2</w:t>
            </w:r>
          </w:p>
        </w:tc>
      </w:tr>
    </w:tbl>
    <w:p w14:paraId="13941332" w14:textId="77777777" w:rsidR="003D7102" w:rsidRDefault="003D7102" w:rsidP="003D7102">
      <w:pPr>
        <w:pStyle w:val="Bntext"/>
      </w:pPr>
    </w:p>
    <w:p w14:paraId="32B12993" w14:textId="77777777" w:rsidR="003D7102" w:rsidRDefault="003D7102" w:rsidP="003D7102">
      <w:pPr>
        <w:pStyle w:val="Bntext"/>
      </w:pPr>
      <w:r>
        <w:t xml:space="preserve">Kontext předchozího příkladu je reakce staršího nóma/noma (Torrit) na nákres toho, jak by měl vypadat. Slovní hříčka spočívá v tom, že anglické slovo </w:t>
      </w:r>
      <w:r w:rsidRPr="00131365">
        <w:rPr>
          <w:i/>
          <w:iCs/>
        </w:rPr>
        <w:t>„sharp“</w:t>
      </w:r>
      <w:r>
        <w:t xml:space="preserve"> znamená jak</w:t>
      </w:r>
      <w:r w:rsidRPr="00131365">
        <w:rPr>
          <w:i/>
          <w:iCs/>
        </w:rPr>
        <w:t xml:space="preserve"> „špičatý“</w:t>
      </w:r>
      <w:r>
        <w:t xml:space="preserve">, tak </w:t>
      </w:r>
      <w:r w:rsidRPr="00131365">
        <w:rPr>
          <w:i/>
          <w:iCs/>
        </w:rPr>
        <w:t>„bystrý“</w:t>
      </w:r>
      <w:r>
        <w:t>. Zatímco v první větě si Torrit stěžuje, jeho hlava není ve skutečnosti tak špičatá jako na obrázku, Granny Morkie mu svou větou říká, že není příliš chytrý. Tento druhý smysl se v obou překladových verzích ztratil, a tudíž se již nejedná o slovní hříčku. U obou překladatelů dochází k významové ztrátě.</w:t>
      </w:r>
    </w:p>
    <w:p w14:paraId="5194C006" w14:textId="77777777" w:rsidR="003D7102" w:rsidRDefault="003D7102" w:rsidP="003D7102">
      <w:pPr>
        <w:pStyle w:val="Pklad"/>
      </w:pPr>
      <w:r>
        <w:t>Příklad 52:</w:t>
      </w:r>
    </w:p>
    <w:tbl>
      <w:tblPr>
        <w:tblStyle w:val="Mkatabulky"/>
        <w:tblW w:w="0" w:type="auto"/>
        <w:tblLook w:val="04A0" w:firstRow="1" w:lastRow="0" w:firstColumn="1" w:lastColumn="0" w:noHBand="0" w:noVBand="1"/>
      </w:tblPr>
      <w:tblGrid>
        <w:gridCol w:w="6799"/>
        <w:gridCol w:w="1128"/>
      </w:tblGrid>
      <w:tr w:rsidR="003D7102" w14:paraId="272745B1" w14:textId="77777777" w:rsidTr="00305525">
        <w:tc>
          <w:tcPr>
            <w:tcW w:w="6799" w:type="dxa"/>
          </w:tcPr>
          <w:p w14:paraId="529774EE" w14:textId="77777777" w:rsidR="003D7102" w:rsidRPr="00CE218F" w:rsidRDefault="003D7102" w:rsidP="00305525">
            <w:pPr>
              <w:pStyle w:val="Tabulky"/>
            </w:pPr>
            <w:r w:rsidRPr="00CE218F">
              <w:t xml:space="preserve">“Fifteen thousand years have </w:t>
            </w:r>
            <w:r w:rsidRPr="00E236BD">
              <w:rPr>
                <w:b/>
                <w:bCs/>
              </w:rPr>
              <w:t>passed</w:t>
            </w:r>
            <w:r w:rsidRPr="00CE218F">
              <w:t>,” it said.</w:t>
            </w:r>
            <w:r>
              <w:t xml:space="preserve"> (1; 44)</w:t>
            </w:r>
          </w:p>
          <w:p w14:paraId="176DA4A2" w14:textId="77777777" w:rsidR="003D7102" w:rsidRDefault="003D7102" w:rsidP="00305525">
            <w:pPr>
              <w:pStyle w:val="Tabulky"/>
            </w:pPr>
            <w:r w:rsidRPr="00CE218F">
              <w:t>… “</w:t>
            </w:r>
            <w:r w:rsidRPr="00E236BD">
              <w:rPr>
                <w:b/>
                <w:bCs/>
              </w:rPr>
              <w:t>Passed</w:t>
            </w:r>
            <w:r w:rsidRPr="00CE218F">
              <w:t xml:space="preserve"> what?” he said.</w:t>
            </w:r>
          </w:p>
        </w:tc>
        <w:tc>
          <w:tcPr>
            <w:tcW w:w="1128" w:type="dxa"/>
          </w:tcPr>
          <w:p w14:paraId="645189FB" w14:textId="77777777" w:rsidR="003D7102" w:rsidRDefault="003D7102" w:rsidP="00305525">
            <w:pPr>
              <w:pStyle w:val="Tabulky"/>
            </w:pPr>
            <w:r>
              <w:t>VT</w:t>
            </w:r>
          </w:p>
        </w:tc>
      </w:tr>
      <w:tr w:rsidR="003D7102" w14:paraId="4B4F4033" w14:textId="77777777" w:rsidTr="00305525">
        <w:tc>
          <w:tcPr>
            <w:tcW w:w="6799" w:type="dxa"/>
          </w:tcPr>
          <w:p w14:paraId="28A9532C" w14:textId="77777777" w:rsidR="003D7102" w:rsidRPr="00CE218F" w:rsidRDefault="003D7102" w:rsidP="00305525">
            <w:pPr>
              <w:pStyle w:val="Tabulky"/>
            </w:pPr>
            <w:r w:rsidRPr="00CE218F">
              <w:t>“</w:t>
            </w:r>
            <w:r w:rsidRPr="00E236BD">
              <w:rPr>
                <w:b/>
                <w:bCs/>
              </w:rPr>
              <w:t>Uběhlo</w:t>
            </w:r>
            <w:r w:rsidRPr="00CE218F">
              <w:t xml:space="preserve"> patnáct tisíc let,” řekla.</w:t>
            </w:r>
          </w:p>
          <w:p w14:paraId="02E8777C" w14:textId="77777777" w:rsidR="003D7102" w:rsidRDefault="003D7102" w:rsidP="00305525">
            <w:pPr>
              <w:pStyle w:val="Tabulky"/>
            </w:pPr>
            <w:r w:rsidRPr="00CE218F">
              <w:t>… “</w:t>
            </w:r>
            <w:r w:rsidRPr="00E236BD">
              <w:rPr>
                <w:b/>
                <w:bCs/>
              </w:rPr>
              <w:t>Uběhlo</w:t>
            </w:r>
            <w:r w:rsidRPr="00CE218F">
              <w:t xml:space="preserve"> kam?” zeptal se.</w:t>
            </w:r>
            <w:r>
              <w:t xml:space="preserve"> (1; 51)</w:t>
            </w:r>
          </w:p>
        </w:tc>
        <w:tc>
          <w:tcPr>
            <w:tcW w:w="1128" w:type="dxa"/>
          </w:tcPr>
          <w:p w14:paraId="2B3C81E0" w14:textId="77777777" w:rsidR="003D7102" w:rsidRDefault="003D7102" w:rsidP="00305525">
            <w:pPr>
              <w:pStyle w:val="Tabulky"/>
            </w:pPr>
            <w:r>
              <w:t>CT1</w:t>
            </w:r>
          </w:p>
        </w:tc>
      </w:tr>
      <w:tr w:rsidR="003D7102" w14:paraId="7BC68E5D" w14:textId="77777777" w:rsidTr="00305525">
        <w:tc>
          <w:tcPr>
            <w:tcW w:w="6799" w:type="dxa"/>
          </w:tcPr>
          <w:p w14:paraId="3A5EBC7E" w14:textId="77777777" w:rsidR="003D7102" w:rsidRPr="00CE218F" w:rsidRDefault="003D7102" w:rsidP="00305525">
            <w:pPr>
              <w:pStyle w:val="Tabulky"/>
            </w:pPr>
            <w:r w:rsidRPr="00CE218F">
              <w:t>“</w:t>
            </w:r>
            <w:r w:rsidRPr="00E236BD">
              <w:rPr>
                <w:b/>
                <w:bCs/>
              </w:rPr>
              <w:t>Minulo</w:t>
            </w:r>
            <w:r w:rsidRPr="00CE218F">
              <w:t xml:space="preserve"> patnáct tisíc let,” řekla.</w:t>
            </w:r>
          </w:p>
          <w:p w14:paraId="5F72110D" w14:textId="77777777" w:rsidR="003D7102" w:rsidRPr="008E1FB8" w:rsidRDefault="003D7102" w:rsidP="00305525">
            <w:pPr>
              <w:pStyle w:val="Tabulky"/>
            </w:pPr>
            <w:r w:rsidRPr="00CE218F">
              <w:t>… “</w:t>
            </w:r>
            <w:r w:rsidRPr="00E236BD">
              <w:rPr>
                <w:b/>
                <w:bCs/>
              </w:rPr>
              <w:t>Minulo</w:t>
            </w:r>
            <w:r w:rsidRPr="00CE218F">
              <w:t xml:space="preserve"> co?” zeptal se.</w:t>
            </w:r>
            <w:r>
              <w:t xml:space="preserve"> (1; 44)</w:t>
            </w:r>
          </w:p>
        </w:tc>
        <w:tc>
          <w:tcPr>
            <w:tcW w:w="1128" w:type="dxa"/>
          </w:tcPr>
          <w:p w14:paraId="3605136A" w14:textId="77777777" w:rsidR="003D7102" w:rsidRDefault="003D7102" w:rsidP="00305525">
            <w:pPr>
              <w:pStyle w:val="Tabulky"/>
            </w:pPr>
            <w:r>
              <w:t>CT2</w:t>
            </w:r>
          </w:p>
        </w:tc>
      </w:tr>
    </w:tbl>
    <w:p w14:paraId="0B508338" w14:textId="77777777" w:rsidR="003D7102" w:rsidRDefault="003D7102" w:rsidP="003D7102">
      <w:pPr>
        <w:pStyle w:val="Bntext"/>
      </w:pPr>
    </w:p>
    <w:p w14:paraId="2AC6B185" w14:textId="77777777" w:rsidR="003D7102" w:rsidRDefault="003D7102" w:rsidP="003D7102">
      <w:pPr>
        <w:pStyle w:val="Bntext"/>
      </w:pPr>
      <w:r>
        <w:t xml:space="preserve">Další slovní hříčka se opírá o vícevýznamové slovo </w:t>
      </w:r>
      <w:r w:rsidRPr="00131365">
        <w:rPr>
          <w:i/>
          <w:iCs/>
        </w:rPr>
        <w:t>„pass“</w:t>
      </w:r>
      <w:r>
        <w:t>, které může znamenat</w:t>
      </w:r>
      <w:r w:rsidRPr="00131365">
        <w:rPr>
          <w:i/>
          <w:iCs/>
        </w:rPr>
        <w:t xml:space="preserve"> „uplynout“</w:t>
      </w:r>
      <w:r>
        <w:t xml:space="preserve"> i </w:t>
      </w:r>
      <w:r w:rsidRPr="00131365">
        <w:rPr>
          <w:i/>
          <w:iCs/>
        </w:rPr>
        <w:t>„minout, přejít“</w:t>
      </w:r>
      <w:r>
        <w:t>. Oba překladatelé se snažili najít takový překladový protějšek, aby byl tento význam zachován i v CT. U žádného z nich nedochází nutně k významové ztrátě, ale řešení Hrychové „</w:t>
      </w:r>
      <w:r w:rsidRPr="00480DC4">
        <w:rPr>
          <w:i/>
          <w:iCs/>
        </w:rPr>
        <w:t>Minulo co?</w:t>
      </w:r>
      <w:r>
        <w:t>“ by se teoreticky dalo pochopit i ve smyslu „</w:t>
      </w:r>
      <w:r w:rsidRPr="00480DC4">
        <w:rPr>
          <w:i/>
          <w:iCs/>
        </w:rPr>
        <w:t>Co minulo?</w:t>
      </w:r>
      <w:r>
        <w:t>“, čímž by nedošlo ke zvýraznění druhého významu.</w:t>
      </w:r>
    </w:p>
    <w:p w14:paraId="2394FB4F" w14:textId="77777777" w:rsidR="003D7102" w:rsidRDefault="003D7102" w:rsidP="003D7102">
      <w:pPr>
        <w:pStyle w:val="Pklad"/>
      </w:pPr>
      <w:r>
        <w:t>Příklad 53:</w:t>
      </w:r>
    </w:p>
    <w:tbl>
      <w:tblPr>
        <w:tblStyle w:val="Mkatabulky"/>
        <w:tblW w:w="0" w:type="auto"/>
        <w:tblLook w:val="04A0" w:firstRow="1" w:lastRow="0" w:firstColumn="1" w:lastColumn="0" w:noHBand="0" w:noVBand="1"/>
      </w:tblPr>
      <w:tblGrid>
        <w:gridCol w:w="6799"/>
        <w:gridCol w:w="1128"/>
      </w:tblGrid>
      <w:tr w:rsidR="003D7102" w14:paraId="4149C050" w14:textId="77777777" w:rsidTr="00305525">
        <w:tc>
          <w:tcPr>
            <w:tcW w:w="6799" w:type="dxa"/>
          </w:tcPr>
          <w:p w14:paraId="2579BDD3" w14:textId="77777777" w:rsidR="003D7102" w:rsidRPr="00F87EB5" w:rsidRDefault="003D7102" w:rsidP="00305525">
            <w:pPr>
              <w:pStyle w:val="Tabulky"/>
            </w:pPr>
            <w:r w:rsidRPr="00F87EB5">
              <w:t>“What is your name for this place?”</w:t>
            </w:r>
            <w:r>
              <w:t xml:space="preserve"> (1; 45)</w:t>
            </w:r>
          </w:p>
          <w:p w14:paraId="4A73FD00" w14:textId="77777777" w:rsidR="003D7102" w:rsidRPr="00F87EB5" w:rsidRDefault="003D7102" w:rsidP="00305525">
            <w:pPr>
              <w:pStyle w:val="Tabulky"/>
            </w:pPr>
            <w:r w:rsidRPr="00F87EB5">
              <w:t>“It’s called… the Store.”</w:t>
            </w:r>
          </w:p>
          <w:p w14:paraId="5EBDCF6D" w14:textId="77777777" w:rsidR="003D7102" w:rsidRDefault="003D7102" w:rsidP="00305525">
            <w:pPr>
              <w:pStyle w:val="Tabulky"/>
            </w:pPr>
            <w:r w:rsidRPr="00F87EB5">
              <w:t>“Thestore.”</w:t>
            </w:r>
          </w:p>
        </w:tc>
        <w:tc>
          <w:tcPr>
            <w:tcW w:w="1128" w:type="dxa"/>
          </w:tcPr>
          <w:p w14:paraId="32CB6E0D" w14:textId="77777777" w:rsidR="003D7102" w:rsidRDefault="003D7102" w:rsidP="00305525">
            <w:pPr>
              <w:pStyle w:val="Tabulky"/>
            </w:pPr>
            <w:r>
              <w:t>VT</w:t>
            </w:r>
          </w:p>
        </w:tc>
      </w:tr>
      <w:tr w:rsidR="003D7102" w14:paraId="4B6AFD33" w14:textId="77777777" w:rsidTr="00305525">
        <w:tc>
          <w:tcPr>
            <w:tcW w:w="6799" w:type="dxa"/>
          </w:tcPr>
          <w:p w14:paraId="4563A3DD" w14:textId="77777777" w:rsidR="003D7102" w:rsidRPr="00F87EB5" w:rsidRDefault="003D7102" w:rsidP="00305525">
            <w:pPr>
              <w:pStyle w:val="Tabulky"/>
            </w:pPr>
            <w:r w:rsidRPr="00F87EB5">
              <w:t>“Jak říkáte tomuhle místu?”</w:t>
            </w:r>
            <w:r>
              <w:t xml:space="preserve"> (1; 52)</w:t>
            </w:r>
          </w:p>
          <w:p w14:paraId="1A923738" w14:textId="77777777" w:rsidR="003D7102" w:rsidRPr="00F87EB5" w:rsidRDefault="003D7102" w:rsidP="00305525">
            <w:pPr>
              <w:pStyle w:val="Tabulky"/>
            </w:pPr>
            <w:r w:rsidRPr="00F87EB5">
              <w:t>“Říká se mu… Obchod.”</w:t>
            </w:r>
          </w:p>
          <w:p w14:paraId="765D2254" w14:textId="77777777" w:rsidR="003D7102" w:rsidRDefault="003D7102" w:rsidP="00305525">
            <w:pPr>
              <w:pStyle w:val="Tabulky"/>
            </w:pPr>
            <w:r w:rsidRPr="00F87EB5">
              <w:t>“Obchod.”</w:t>
            </w:r>
          </w:p>
        </w:tc>
        <w:tc>
          <w:tcPr>
            <w:tcW w:w="1128" w:type="dxa"/>
          </w:tcPr>
          <w:p w14:paraId="6DFAD930" w14:textId="77777777" w:rsidR="003D7102" w:rsidRDefault="003D7102" w:rsidP="00305525">
            <w:pPr>
              <w:pStyle w:val="Tabulky"/>
            </w:pPr>
            <w:r>
              <w:t>CT1</w:t>
            </w:r>
          </w:p>
        </w:tc>
      </w:tr>
      <w:tr w:rsidR="003D7102" w14:paraId="541853DC" w14:textId="77777777" w:rsidTr="00305525">
        <w:tc>
          <w:tcPr>
            <w:tcW w:w="6799" w:type="dxa"/>
          </w:tcPr>
          <w:p w14:paraId="6280639E" w14:textId="77777777" w:rsidR="003D7102" w:rsidRPr="00F87EB5" w:rsidRDefault="003D7102" w:rsidP="00305525">
            <w:pPr>
              <w:pStyle w:val="Tabulky"/>
            </w:pPr>
            <w:r w:rsidRPr="00F87EB5">
              <w:t>“Jaké jméno jste dali tomuto místu?”</w:t>
            </w:r>
          </w:p>
          <w:p w14:paraId="727A9949" w14:textId="77777777" w:rsidR="003D7102" w:rsidRPr="00F87EB5" w:rsidRDefault="003D7102" w:rsidP="00305525">
            <w:pPr>
              <w:pStyle w:val="Tabulky"/>
            </w:pPr>
            <w:r w:rsidRPr="00F87EB5">
              <w:t>“Říká se tomu… Obchoďák.”</w:t>
            </w:r>
          </w:p>
          <w:p w14:paraId="64576D25" w14:textId="77777777" w:rsidR="003D7102" w:rsidRDefault="003D7102" w:rsidP="00305525">
            <w:pPr>
              <w:pStyle w:val="Tabulky"/>
            </w:pPr>
            <w:r w:rsidRPr="00F87EB5">
              <w:t>“Obchoďák.”</w:t>
            </w:r>
            <w:r>
              <w:t xml:space="preserve"> (1; 45)</w:t>
            </w:r>
          </w:p>
        </w:tc>
        <w:tc>
          <w:tcPr>
            <w:tcW w:w="1128" w:type="dxa"/>
          </w:tcPr>
          <w:p w14:paraId="09030660" w14:textId="77777777" w:rsidR="003D7102" w:rsidRDefault="003D7102" w:rsidP="00305525">
            <w:pPr>
              <w:pStyle w:val="Tabulky"/>
            </w:pPr>
            <w:r>
              <w:t>CT2</w:t>
            </w:r>
          </w:p>
        </w:tc>
      </w:tr>
    </w:tbl>
    <w:p w14:paraId="44560799" w14:textId="77777777" w:rsidR="003D7102" w:rsidRDefault="003D7102" w:rsidP="003D7102">
      <w:pPr>
        <w:pStyle w:val="Bntext"/>
      </w:pPr>
    </w:p>
    <w:p w14:paraId="336E48E8" w14:textId="77777777" w:rsidR="003D7102" w:rsidRDefault="003D7102" w:rsidP="003D7102">
      <w:pPr>
        <w:pStyle w:val="Bntext"/>
      </w:pPr>
      <w:r>
        <w:t xml:space="preserve">V následujícím příkladu jde ve VT o záměnu spojení </w:t>
      </w:r>
      <w:r w:rsidRPr="00131365">
        <w:rPr>
          <w:i/>
          <w:iCs/>
        </w:rPr>
        <w:t>„the Store“</w:t>
      </w:r>
      <w:r>
        <w:t xml:space="preserve"> za jedno neexistující slovo </w:t>
      </w:r>
      <w:r w:rsidRPr="00131365">
        <w:rPr>
          <w:i/>
          <w:iCs/>
        </w:rPr>
        <w:t>„thestore“</w:t>
      </w:r>
      <w:r>
        <w:t xml:space="preserve">, díky čemuž vychází najevo, že daný mluvčí slovo </w:t>
      </w:r>
      <w:r w:rsidRPr="00131365">
        <w:rPr>
          <w:i/>
          <w:iCs/>
        </w:rPr>
        <w:t>„Store“</w:t>
      </w:r>
      <w:r>
        <w:t xml:space="preserve"> nezná. Jelikož tenhle význam nebyl přeložen ani jedním z překladatelů, dochází zde u obou řešení k výrazové ztrátě. Je sice pravda, že určitý člen je něco, co česká gramatika oproti té anglické nemá, i tak by však bylo možné nahradit jej pomocí lexikálního prostředku. Vzhledem k tomu, že slovo </w:t>
      </w:r>
      <w:r w:rsidRPr="00131365">
        <w:rPr>
          <w:i/>
          <w:iCs/>
        </w:rPr>
        <w:t>„Store“</w:t>
      </w:r>
      <w:r>
        <w:t xml:space="preserve"> následuje zaváhání naznačené výpustkou, mohl by být v češtině nahrazen částicí </w:t>
      </w:r>
      <w:r w:rsidRPr="00131365">
        <w:rPr>
          <w:i/>
          <w:iCs/>
        </w:rPr>
        <w:t>„no“</w:t>
      </w:r>
      <w:r>
        <w:t xml:space="preserve">, díky které by mohl vzniknout novotvar </w:t>
      </w:r>
      <w:r w:rsidRPr="00131365">
        <w:rPr>
          <w:i/>
          <w:iCs/>
        </w:rPr>
        <w:t>„nobchod/nobchoďák“</w:t>
      </w:r>
      <w:r>
        <w:t>. Knittlová sice uvádí, že podobné nahrazení pomocí lexikálních prostředků může v textu působit rušivě, protože dojde k jejich přílišnému zdůraznění (Knittlová 2010) 121, ale v případě slovní hříčky, která je na této gramatické kategorii založená, si můžeme její zdůraznění dovolit.</w:t>
      </w:r>
    </w:p>
    <w:p w14:paraId="28EFBB55" w14:textId="77777777" w:rsidR="003D7102" w:rsidRDefault="003D7102" w:rsidP="003D7102">
      <w:pPr>
        <w:pStyle w:val="Pklad"/>
      </w:pPr>
      <w:r>
        <w:t>Příklad 54:</w:t>
      </w:r>
    </w:p>
    <w:tbl>
      <w:tblPr>
        <w:tblStyle w:val="Mkatabulky"/>
        <w:tblW w:w="0" w:type="auto"/>
        <w:tblLook w:val="04A0" w:firstRow="1" w:lastRow="0" w:firstColumn="1" w:lastColumn="0" w:noHBand="0" w:noVBand="1"/>
      </w:tblPr>
      <w:tblGrid>
        <w:gridCol w:w="6799"/>
        <w:gridCol w:w="1128"/>
      </w:tblGrid>
      <w:tr w:rsidR="003D7102" w14:paraId="05B261E0" w14:textId="77777777" w:rsidTr="00305525">
        <w:tc>
          <w:tcPr>
            <w:tcW w:w="6799" w:type="dxa"/>
          </w:tcPr>
          <w:p w14:paraId="0FF2778F" w14:textId="77777777" w:rsidR="003D7102" w:rsidRPr="00F87EB5" w:rsidRDefault="003D7102" w:rsidP="00305525">
            <w:pPr>
              <w:pStyle w:val="Tabulky"/>
            </w:pPr>
            <w:r w:rsidRPr="00F87EB5">
              <w:t xml:space="preserve">“And now </w:t>
            </w:r>
            <w:r w:rsidRPr="0065203A">
              <w:t>I await instructions</w:t>
            </w:r>
            <w:r w:rsidRPr="00F87EB5">
              <w:t>.”</w:t>
            </w:r>
            <w:r>
              <w:t xml:space="preserve"> (1; 46)</w:t>
            </w:r>
          </w:p>
          <w:p w14:paraId="63E16DF5" w14:textId="77777777" w:rsidR="003D7102" w:rsidRDefault="003D7102" w:rsidP="00305525">
            <w:pPr>
              <w:pStyle w:val="Tabulky"/>
            </w:pPr>
            <w:r w:rsidRPr="00F87EB5">
              <w:t>“</w:t>
            </w:r>
            <w:r w:rsidRPr="0065203A">
              <w:t>In where</w:t>
            </w:r>
            <w:r w:rsidRPr="00F87EB5">
              <w:t>?” said Grimma.</w:t>
            </w:r>
          </w:p>
        </w:tc>
        <w:tc>
          <w:tcPr>
            <w:tcW w:w="1128" w:type="dxa"/>
          </w:tcPr>
          <w:p w14:paraId="5A443502" w14:textId="77777777" w:rsidR="003D7102" w:rsidRDefault="003D7102" w:rsidP="00305525">
            <w:pPr>
              <w:pStyle w:val="Tabulky"/>
            </w:pPr>
            <w:r>
              <w:t>VT</w:t>
            </w:r>
          </w:p>
        </w:tc>
      </w:tr>
      <w:tr w:rsidR="003D7102" w14:paraId="69864308" w14:textId="77777777" w:rsidTr="00305525">
        <w:tc>
          <w:tcPr>
            <w:tcW w:w="6799" w:type="dxa"/>
          </w:tcPr>
          <w:p w14:paraId="2761812E" w14:textId="77777777" w:rsidR="003D7102" w:rsidRPr="00F87EB5" w:rsidRDefault="003D7102" w:rsidP="00305525">
            <w:pPr>
              <w:pStyle w:val="Tabulky"/>
            </w:pPr>
            <w:r w:rsidRPr="00F87EB5">
              <w:t>“A teď</w:t>
            </w:r>
            <w:r w:rsidRPr="0065203A">
              <w:t xml:space="preserve"> čekám na instrukce</w:t>
            </w:r>
            <w:r w:rsidRPr="00F87EB5">
              <w:t>.”</w:t>
            </w:r>
          </w:p>
          <w:p w14:paraId="62A57B07" w14:textId="77777777" w:rsidR="003D7102" w:rsidRDefault="003D7102" w:rsidP="00305525">
            <w:pPr>
              <w:pStyle w:val="Tabulky"/>
            </w:pPr>
            <w:r w:rsidRPr="00F87EB5">
              <w:t>“</w:t>
            </w:r>
            <w:r w:rsidRPr="0065203A">
              <w:t>Na instrukce? Kdo to je?</w:t>
            </w:r>
            <w:r w:rsidRPr="00F87EB5">
              <w:t>” podivila se Pochmurka.</w:t>
            </w:r>
            <w:r>
              <w:t xml:space="preserve"> (1; 53)</w:t>
            </w:r>
          </w:p>
        </w:tc>
        <w:tc>
          <w:tcPr>
            <w:tcW w:w="1128" w:type="dxa"/>
          </w:tcPr>
          <w:p w14:paraId="016DBA07" w14:textId="77777777" w:rsidR="003D7102" w:rsidRDefault="003D7102" w:rsidP="00305525">
            <w:pPr>
              <w:pStyle w:val="Tabulky"/>
            </w:pPr>
            <w:r>
              <w:t>CT1</w:t>
            </w:r>
          </w:p>
        </w:tc>
      </w:tr>
      <w:tr w:rsidR="003D7102" w14:paraId="478A4F54" w14:textId="77777777" w:rsidTr="00305525">
        <w:tc>
          <w:tcPr>
            <w:tcW w:w="6799" w:type="dxa"/>
          </w:tcPr>
          <w:p w14:paraId="5EC6755A" w14:textId="77777777" w:rsidR="003D7102" w:rsidRPr="00F87EB5" w:rsidRDefault="003D7102" w:rsidP="00305525">
            <w:pPr>
              <w:pStyle w:val="Tabulky"/>
            </w:pPr>
            <w:r w:rsidRPr="00F87EB5">
              <w:t>“A nyní o</w:t>
            </w:r>
            <w:r w:rsidRPr="0065203A">
              <w:t>čekávám pokyny</w:t>
            </w:r>
            <w:r w:rsidRPr="00F87EB5">
              <w:t>.”</w:t>
            </w:r>
          </w:p>
          <w:p w14:paraId="7E90F521" w14:textId="77777777" w:rsidR="003D7102" w:rsidRDefault="003D7102" w:rsidP="00305525">
            <w:pPr>
              <w:pStyle w:val="Tabulky"/>
            </w:pPr>
            <w:r w:rsidRPr="00F87EB5">
              <w:t>“</w:t>
            </w:r>
            <w:proofErr w:type="gramStart"/>
            <w:r w:rsidRPr="0065203A">
              <w:t>Po - co</w:t>
            </w:r>
            <w:proofErr w:type="gramEnd"/>
            <w:r w:rsidRPr="00F87EB5">
              <w:t>?” divila se Grimma.</w:t>
            </w:r>
            <w:r>
              <w:t xml:space="preserve"> (1; 46)</w:t>
            </w:r>
          </w:p>
        </w:tc>
        <w:tc>
          <w:tcPr>
            <w:tcW w:w="1128" w:type="dxa"/>
          </w:tcPr>
          <w:p w14:paraId="1A18E15C" w14:textId="77777777" w:rsidR="003D7102" w:rsidRDefault="003D7102" w:rsidP="00305525">
            <w:pPr>
              <w:pStyle w:val="Tabulky"/>
            </w:pPr>
            <w:r>
              <w:t>CT2</w:t>
            </w:r>
          </w:p>
        </w:tc>
      </w:tr>
    </w:tbl>
    <w:p w14:paraId="2012193E" w14:textId="77777777" w:rsidR="003D7102" w:rsidRDefault="003D7102" w:rsidP="003D7102">
      <w:pPr>
        <w:pStyle w:val="Bntext"/>
      </w:pPr>
    </w:p>
    <w:p w14:paraId="715F1D30" w14:textId="77777777" w:rsidR="003D7102" w:rsidRDefault="003D7102" w:rsidP="003D7102">
      <w:pPr>
        <w:pStyle w:val="Bntext"/>
      </w:pPr>
      <w:r>
        <w:t>V další slovní hříčce autor spoléhal na skutečnost, že slovo</w:t>
      </w:r>
      <w:r w:rsidRPr="00131365">
        <w:rPr>
          <w:i/>
          <w:iCs/>
        </w:rPr>
        <w:t xml:space="preserve"> „instructions“</w:t>
      </w:r>
      <w:r>
        <w:t xml:space="preserve"> začíná na slovo „in“, takže za předpokladu, že postavy neznají slovo </w:t>
      </w:r>
      <w:r w:rsidRPr="00131365">
        <w:rPr>
          <w:i/>
          <w:iCs/>
        </w:rPr>
        <w:t>„instructions“</w:t>
      </w:r>
      <w:r>
        <w:t xml:space="preserve">, si mohou myslet, že se jedná o dvě slova </w:t>
      </w:r>
      <w:r w:rsidRPr="00131365">
        <w:rPr>
          <w:i/>
          <w:iCs/>
        </w:rPr>
        <w:t>„in structions“</w:t>
      </w:r>
      <w:r>
        <w:t xml:space="preserve">. Překladatelé nemohli využít stejné skutečnosti i v češtině, a rozhodli se proto neznačit neznalost slova jinak; Kantůrek naznačením, že se má jednat o člověka, a Hrychová pomocí tázacího zájmena </w:t>
      </w:r>
      <w:r w:rsidRPr="00131365">
        <w:rPr>
          <w:i/>
          <w:iCs/>
        </w:rPr>
        <w:t>„co“</w:t>
      </w:r>
      <w:r>
        <w:t>. Oběma překladatelům se v tomhle případě podařilo zachovat implicitní význam dialogu a nedochází tudíž k žádnému výrazovému posunu.</w:t>
      </w:r>
    </w:p>
    <w:p w14:paraId="68EFA715" w14:textId="77777777" w:rsidR="003D7102" w:rsidRDefault="003D7102" w:rsidP="003D7102">
      <w:pPr>
        <w:pStyle w:val="Pklad"/>
      </w:pPr>
      <w:r>
        <w:t>Příklad 55:</w:t>
      </w:r>
    </w:p>
    <w:tbl>
      <w:tblPr>
        <w:tblStyle w:val="Mkatabulky"/>
        <w:tblW w:w="0" w:type="auto"/>
        <w:tblLook w:val="04A0" w:firstRow="1" w:lastRow="0" w:firstColumn="1" w:lastColumn="0" w:noHBand="0" w:noVBand="1"/>
      </w:tblPr>
      <w:tblGrid>
        <w:gridCol w:w="6799"/>
        <w:gridCol w:w="1128"/>
      </w:tblGrid>
      <w:tr w:rsidR="003D7102" w14:paraId="75614C3C" w14:textId="77777777" w:rsidTr="00305525">
        <w:tc>
          <w:tcPr>
            <w:tcW w:w="6799" w:type="dxa"/>
          </w:tcPr>
          <w:p w14:paraId="4CE9B927" w14:textId="77777777" w:rsidR="003D7102" w:rsidRDefault="003D7102" w:rsidP="00305525">
            <w:pPr>
              <w:pStyle w:val="Tabulky"/>
            </w:pPr>
            <w:r w:rsidRPr="00726276">
              <w:t xml:space="preserve">III. But there came a </w:t>
            </w:r>
            <w:r w:rsidRPr="00E13C2E">
              <w:rPr>
                <w:b/>
                <w:bCs/>
              </w:rPr>
              <w:t>Sign</w:t>
            </w:r>
            <w:r w:rsidRPr="00726276">
              <w:t>, and people said, What is it that this means?</w:t>
            </w:r>
            <w:r>
              <w:t xml:space="preserve">  (2; 20)</w:t>
            </w:r>
          </w:p>
          <w:p w14:paraId="3D70F5EB" w14:textId="77777777" w:rsidR="003D7102" w:rsidRDefault="003D7102" w:rsidP="00305525">
            <w:pPr>
              <w:pStyle w:val="Tabulky"/>
            </w:pPr>
            <w:r>
              <w:t>…</w:t>
            </w:r>
          </w:p>
          <w:p w14:paraId="31970FAA" w14:textId="77777777" w:rsidR="003D7102" w:rsidRPr="00726276" w:rsidRDefault="003D7102" w:rsidP="00305525">
            <w:pPr>
              <w:pStyle w:val="Tabulky"/>
            </w:pPr>
            <w:r w:rsidRPr="00726276">
              <w:t xml:space="preserve">III. But others said, Even a Co incidence can be a </w:t>
            </w:r>
            <w:r w:rsidRPr="00E13C2E">
              <w:rPr>
                <w:b/>
                <w:bCs/>
              </w:rPr>
              <w:t>Sign</w:t>
            </w:r>
            <w:r w:rsidRPr="00726276">
              <w:t>.</w:t>
            </w:r>
            <w:r>
              <w:t xml:space="preserve"> (2; 28)</w:t>
            </w:r>
          </w:p>
          <w:p w14:paraId="0B40B7B1" w14:textId="77777777" w:rsidR="003D7102" w:rsidRDefault="003D7102" w:rsidP="00305525">
            <w:pPr>
              <w:pStyle w:val="Tabulky"/>
            </w:pPr>
            <w:r>
              <w:t>…</w:t>
            </w:r>
          </w:p>
          <w:p w14:paraId="4CD3A6FD" w14:textId="77777777" w:rsidR="003D7102" w:rsidRDefault="003D7102" w:rsidP="00305525">
            <w:pPr>
              <w:pStyle w:val="Tabulky"/>
            </w:pPr>
            <w:r w:rsidRPr="00726276">
              <w:t xml:space="preserve">From The Book of Nome, </w:t>
            </w:r>
            <w:r w:rsidRPr="00E13C2E">
              <w:rPr>
                <w:b/>
                <w:bCs/>
              </w:rPr>
              <w:t>Signs</w:t>
            </w:r>
            <w:r w:rsidRPr="00726276">
              <w:t>, Chap. 1, v.III-IV</w:t>
            </w:r>
            <w:r>
              <w:t xml:space="preserve"> (2; 20)</w:t>
            </w:r>
          </w:p>
        </w:tc>
        <w:tc>
          <w:tcPr>
            <w:tcW w:w="1128" w:type="dxa"/>
          </w:tcPr>
          <w:p w14:paraId="6EBA1FC2" w14:textId="77777777" w:rsidR="003D7102" w:rsidRDefault="003D7102" w:rsidP="00305525">
            <w:pPr>
              <w:pStyle w:val="Tabulky"/>
            </w:pPr>
            <w:r>
              <w:t>VT</w:t>
            </w:r>
          </w:p>
        </w:tc>
      </w:tr>
      <w:tr w:rsidR="003D7102" w14:paraId="0B20CD6F" w14:textId="77777777" w:rsidTr="00305525">
        <w:tc>
          <w:tcPr>
            <w:tcW w:w="6799" w:type="dxa"/>
          </w:tcPr>
          <w:p w14:paraId="30B69641" w14:textId="77777777" w:rsidR="003D7102" w:rsidRDefault="003D7102" w:rsidP="00305525">
            <w:pPr>
              <w:pStyle w:val="Tabulky"/>
            </w:pPr>
            <w:r w:rsidRPr="00726276">
              <w:t xml:space="preserve">III. Pak však přišlo </w:t>
            </w:r>
            <w:r w:rsidRPr="00E13C2E">
              <w:rPr>
                <w:b/>
                <w:bCs/>
              </w:rPr>
              <w:t>Znamení</w:t>
            </w:r>
            <w:r w:rsidRPr="00726276">
              <w:t xml:space="preserve"> a lidé řekli: Co znamenají tato slova?</w:t>
            </w:r>
            <w:r>
              <w:t xml:space="preserve"> (2; 22)</w:t>
            </w:r>
          </w:p>
          <w:p w14:paraId="67AF0A36" w14:textId="77777777" w:rsidR="003D7102" w:rsidRDefault="003D7102" w:rsidP="00305525">
            <w:pPr>
              <w:pStyle w:val="Tabulky"/>
            </w:pPr>
            <w:r>
              <w:t>…</w:t>
            </w:r>
          </w:p>
          <w:p w14:paraId="4127A836" w14:textId="77777777" w:rsidR="003D7102" w:rsidRPr="00726276" w:rsidRDefault="003D7102" w:rsidP="00305525">
            <w:pPr>
              <w:pStyle w:val="Tabulky"/>
            </w:pPr>
            <w:r w:rsidRPr="00726276">
              <w:t xml:space="preserve">III. Ale jiní pravili: I Náhoda může </w:t>
            </w:r>
            <w:proofErr w:type="gramStart"/>
            <w:r w:rsidRPr="00726276">
              <w:t>býti</w:t>
            </w:r>
            <w:proofErr w:type="gramEnd"/>
            <w:r w:rsidRPr="00726276">
              <w:t xml:space="preserve"> </w:t>
            </w:r>
            <w:r w:rsidRPr="00E13C2E">
              <w:rPr>
                <w:b/>
                <w:bCs/>
              </w:rPr>
              <w:t>Znamením</w:t>
            </w:r>
            <w:r w:rsidRPr="00726276">
              <w:t>.</w:t>
            </w:r>
            <w:r>
              <w:t xml:space="preserve"> (2; 31)</w:t>
            </w:r>
          </w:p>
          <w:p w14:paraId="296CFD5B" w14:textId="77777777" w:rsidR="003D7102" w:rsidRDefault="003D7102" w:rsidP="00305525">
            <w:pPr>
              <w:pStyle w:val="Tabulky"/>
            </w:pPr>
            <w:r>
              <w:t>…</w:t>
            </w:r>
          </w:p>
          <w:p w14:paraId="55404873" w14:textId="77777777" w:rsidR="003D7102" w:rsidRPr="008E1FB8" w:rsidRDefault="003D7102" w:rsidP="00305525">
            <w:pPr>
              <w:pStyle w:val="Tabulky"/>
            </w:pPr>
            <w:proofErr w:type="gramStart"/>
            <w:r w:rsidRPr="00726276">
              <w:t>Z  K</w:t>
            </w:r>
            <w:proofErr w:type="gramEnd"/>
            <w:r w:rsidRPr="00726276">
              <w:t xml:space="preserve"> n i h y  N ó m a, </w:t>
            </w:r>
            <w:r w:rsidRPr="00E13C2E">
              <w:rPr>
                <w:b/>
                <w:bCs/>
              </w:rPr>
              <w:t>Znamení</w:t>
            </w:r>
            <w:r w:rsidRPr="00726276">
              <w:t xml:space="preserve"> I, verš III-IV</w:t>
            </w:r>
            <w:r>
              <w:t xml:space="preserve"> (2; 22)</w:t>
            </w:r>
          </w:p>
        </w:tc>
        <w:tc>
          <w:tcPr>
            <w:tcW w:w="1128" w:type="dxa"/>
          </w:tcPr>
          <w:p w14:paraId="1E284D0E" w14:textId="77777777" w:rsidR="003D7102" w:rsidRDefault="003D7102" w:rsidP="00305525">
            <w:pPr>
              <w:pStyle w:val="Tabulky"/>
            </w:pPr>
            <w:r>
              <w:t>CT1</w:t>
            </w:r>
          </w:p>
        </w:tc>
      </w:tr>
      <w:tr w:rsidR="003D7102" w14:paraId="0205BF26" w14:textId="77777777" w:rsidTr="00305525">
        <w:tc>
          <w:tcPr>
            <w:tcW w:w="6799" w:type="dxa"/>
          </w:tcPr>
          <w:p w14:paraId="0475C969" w14:textId="77777777" w:rsidR="003D7102" w:rsidRPr="00726276" w:rsidRDefault="003D7102" w:rsidP="00305525">
            <w:pPr>
              <w:pStyle w:val="Tabulky"/>
            </w:pPr>
            <w:r w:rsidRPr="00726276">
              <w:t xml:space="preserve">III. Avšak objevil se </w:t>
            </w:r>
            <w:r w:rsidRPr="00E13C2E">
              <w:rPr>
                <w:b/>
                <w:bCs/>
              </w:rPr>
              <w:t>Nápis</w:t>
            </w:r>
            <w:r w:rsidRPr="00726276">
              <w:t>, i řekli, Co že to má znamenat?</w:t>
            </w:r>
            <w:r>
              <w:t xml:space="preserve"> (2; 20)</w:t>
            </w:r>
          </w:p>
          <w:p w14:paraId="35BC6975" w14:textId="77777777" w:rsidR="003D7102" w:rsidRDefault="003D7102" w:rsidP="00305525">
            <w:pPr>
              <w:pStyle w:val="Tabulky"/>
            </w:pPr>
            <w:r>
              <w:t>…</w:t>
            </w:r>
          </w:p>
          <w:p w14:paraId="18267CB5" w14:textId="77777777" w:rsidR="003D7102" w:rsidRPr="00726276" w:rsidRDefault="003D7102" w:rsidP="00305525">
            <w:pPr>
              <w:pStyle w:val="Tabulky"/>
            </w:pPr>
            <w:r w:rsidRPr="00726276">
              <w:t xml:space="preserve">III. Ale jiní pravili, I náhoda může být </w:t>
            </w:r>
            <w:r w:rsidRPr="00E13C2E">
              <w:rPr>
                <w:b/>
                <w:bCs/>
              </w:rPr>
              <w:t>znamení</w:t>
            </w:r>
            <w:r w:rsidRPr="00726276">
              <w:t>.</w:t>
            </w:r>
            <w:r>
              <w:t xml:space="preserve"> (2; 28)</w:t>
            </w:r>
          </w:p>
          <w:p w14:paraId="178ADF02" w14:textId="77777777" w:rsidR="003D7102" w:rsidRDefault="003D7102" w:rsidP="00305525">
            <w:pPr>
              <w:pStyle w:val="Tabulky"/>
            </w:pPr>
            <w:r>
              <w:t>…</w:t>
            </w:r>
          </w:p>
          <w:p w14:paraId="459A0C7E" w14:textId="77777777" w:rsidR="003D7102" w:rsidRPr="00217DF2" w:rsidRDefault="003D7102" w:rsidP="00305525">
            <w:pPr>
              <w:pStyle w:val="Tabulky"/>
            </w:pPr>
            <w:r w:rsidRPr="00726276">
              <w:t xml:space="preserve">Z Knihy Nom, </w:t>
            </w:r>
            <w:r w:rsidRPr="00E13C2E">
              <w:rPr>
                <w:b/>
                <w:bCs/>
              </w:rPr>
              <w:t>Nápisy</w:t>
            </w:r>
            <w:r w:rsidRPr="00726276">
              <w:t>, kap. 1, verš III-IV</w:t>
            </w:r>
            <w:r>
              <w:t xml:space="preserve"> (2; 20)</w:t>
            </w:r>
          </w:p>
        </w:tc>
        <w:tc>
          <w:tcPr>
            <w:tcW w:w="1128" w:type="dxa"/>
          </w:tcPr>
          <w:p w14:paraId="41DE2387" w14:textId="77777777" w:rsidR="003D7102" w:rsidRDefault="003D7102" w:rsidP="00305525">
            <w:pPr>
              <w:pStyle w:val="Tabulky"/>
            </w:pPr>
            <w:r>
              <w:t>CT2</w:t>
            </w:r>
          </w:p>
        </w:tc>
      </w:tr>
    </w:tbl>
    <w:p w14:paraId="3182C4C3" w14:textId="77777777" w:rsidR="003D7102" w:rsidRDefault="003D7102" w:rsidP="003D7102">
      <w:pPr>
        <w:pStyle w:val="Bntext"/>
      </w:pPr>
    </w:p>
    <w:p w14:paraId="00C329EA" w14:textId="77777777" w:rsidR="003D7102" w:rsidRDefault="003D7102" w:rsidP="003D7102">
      <w:pPr>
        <w:pStyle w:val="Bntext"/>
      </w:pPr>
      <w:r>
        <w:t xml:space="preserve">Další příklad jsou zápisy z </w:t>
      </w:r>
      <w:r w:rsidRPr="00131365">
        <w:rPr>
          <w:i/>
          <w:iCs/>
        </w:rPr>
        <w:t>„Knihy Nóma/Knihy Nom“,</w:t>
      </w:r>
      <w:r>
        <w:t xml:space="preserve"> které se objevují v druhé části trilogie ve dvou po sobě jdoucích kapitolách. U obou těchto zápisů stojí, že pocházejí z části</w:t>
      </w:r>
      <w:r w:rsidRPr="00131365">
        <w:rPr>
          <w:i/>
          <w:iCs/>
        </w:rPr>
        <w:t xml:space="preserve"> „Knihy Nóma/Knihy Nom“</w:t>
      </w:r>
      <w:r>
        <w:t xml:space="preserve"> s původním názvem </w:t>
      </w:r>
      <w:r w:rsidRPr="00131365">
        <w:rPr>
          <w:i/>
          <w:iCs/>
        </w:rPr>
        <w:t>„Signs“.</w:t>
      </w:r>
      <w:r>
        <w:t xml:space="preserve"> Každý z těchto zápisů v sobě obsahuje slovo </w:t>
      </w:r>
      <w:r w:rsidRPr="00131365">
        <w:rPr>
          <w:i/>
          <w:iCs/>
        </w:rPr>
        <w:t>„sign“</w:t>
      </w:r>
      <w:r>
        <w:t xml:space="preserve">, ale pokaždé v jiném významu; nejdříve ve významu </w:t>
      </w:r>
      <w:r w:rsidRPr="00131365">
        <w:rPr>
          <w:i/>
          <w:iCs/>
        </w:rPr>
        <w:t>„nápis, cedule“</w:t>
      </w:r>
      <w:r>
        <w:t xml:space="preserve"> a poté ve významu </w:t>
      </w:r>
      <w:r w:rsidRPr="00131365">
        <w:rPr>
          <w:i/>
          <w:iCs/>
        </w:rPr>
        <w:t>„znamení“</w:t>
      </w:r>
      <w:r>
        <w:t xml:space="preserve">. Kantůrek se při svém překladu rozhodl použít v obou větách slovo </w:t>
      </w:r>
      <w:r w:rsidRPr="00131365">
        <w:rPr>
          <w:i/>
          <w:iCs/>
        </w:rPr>
        <w:t>„znamení“</w:t>
      </w:r>
      <w:r>
        <w:t xml:space="preserve">, které v první větě hraje roli hyperonyma zamýšleného významu. Díky tomu se mu podařilo sjednotit všechny tři překladové verze. Hrychová se naopak rozhodla přeložit pojem v každé větě zvlášť, kvůli čemuž nedochází k zamýšlené repetici. U jejího řešení můžeme tedy hovořit o výrazové nivelizaci. </w:t>
      </w:r>
    </w:p>
    <w:p w14:paraId="5A2B9B8C" w14:textId="77777777" w:rsidR="003D7102" w:rsidRDefault="003D7102" w:rsidP="003D7102">
      <w:pPr>
        <w:pStyle w:val="Pklad"/>
      </w:pPr>
      <w:r>
        <w:t>Příklad 56:</w:t>
      </w:r>
    </w:p>
    <w:tbl>
      <w:tblPr>
        <w:tblStyle w:val="Mkatabulky"/>
        <w:tblW w:w="0" w:type="auto"/>
        <w:tblLook w:val="04A0" w:firstRow="1" w:lastRow="0" w:firstColumn="1" w:lastColumn="0" w:noHBand="0" w:noVBand="1"/>
      </w:tblPr>
      <w:tblGrid>
        <w:gridCol w:w="6799"/>
        <w:gridCol w:w="1128"/>
      </w:tblGrid>
      <w:tr w:rsidR="003D7102" w14:paraId="73E35F91" w14:textId="77777777" w:rsidTr="00305525">
        <w:tc>
          <w:tcPr>
            <w:tcW w:w="6799" w:type="dxa"/>
          </w:tcPr>
          <w:p w14:paraId="55FB23C6" w14:textId="77777777" w:rsidR="003D7102" w:rsidRPr="00861FDF" w:rsidRDefault="003D7102" w:rsidP="00305525">
            <w:pPr>
              <w:pStyle w:val="Tabulky"/>
            </w:pPr>
            <w:r w:rsidRPr="00861FDF">
              <w:t>“What does globe-trotting mean?” said Masklin.</w:t>
            </w:r>
          </w:p>
          <w:p w14:paraId="1E984709" w14:textId="77777777" w:rsidR="003D7102" w:rsidRPr="004E2FA9" w:rsidRDefault="003D7102" w:rsidP="00305525">
            <w:pPr>
              <w:pStyle w:val="Tabulky"/>
            </w:pPr>
            <w:r w:rsidRPr="00861FDF">
              <w:t>“Well, globe means ball, and trotting is a sort of slow running,” said Grimma. “So he runs slowly on a ball. Globe-trotting.”</w:t>
            </w:r>
            <w:r>
              <w:t xml:space="preserve"> (2; 29)</w:t>
            </w:r>
          </w:p>
        </w:tc>
        <w:tc>
          <w:tcPr>
            <w:tcW w:w="1128" w:type="dxa"/>
          </w:tcPr>
          <w:p w14:paraId="52E9F185" w14:textId="77777777" w:rsidR="003D7102" w:rsidRDefault="003D7102" w:rsidP="00305525">
            <w:pPr>
              <w:pStyle w:val="Tabulky"/>
            </w:pPr>
            <w:r>
              <w:t>VT</w:t>
            </w:r>
          </w:p>
        </w:tc>
      </w:tr>
      <w:tr w:rsidR="003D7102" w14:paraId="34CE2668" w14:textId="77777777" w:rsidTr="00305525">
        <w:tc>
          <w:tcPr>
            <w:tcW w:w="6799" w:type="dxa"/>
          </w:tcPr>
          <w:p w14:paraId="74D63F39" w14:textId="77777777" w:rsidR="003D7102" w:rsidRPr="00861FDF" w:rsidRDefault="003D7102" w:rsidP="00305525">
            <w:pPr>
              <w:pStyle w:val="Tabulky"/>
            </w:pPr>
            <w:r w:rsidRPr="00861FDF">
              <w:t>“A co znamená to… svět-oběžník?” zeptal se Muskulín.</w:t>
            </w:r>
          </w:p>
          <w:p w14:paraId="5A447028" w14:textId="77777777" w:rsidR="003D7102" w:rsidRPr="004E2FA9" w:rsidRDefault="003D7102" w:rsidP="00305525">
            <w:pPr>
              <w:pStyle w:val="Tabulky"/>
            </w:pPr>
            <w:r w:rsidRPr="00861FDF">
              <w:t>“To znamená, že obíhá po světě, to je přeci jasné,” odpověděla mu Pochmurka.</w:t>
            </w:r>
            <w:r>
              <w:t xml:space="preserve"> (2; 32)</w:t>
            </w:r>
          </w:p>
        </w:tc>
        <w:tc>
          <w:tcPr>
            <w:tcW w:w="1128" w:type="dxa"/>
          </w:tcPr>
          <w:p w14:paraId="0E8F9184" w14:textId="77777777" w:rsidR="003D7102" w:rsidRDefault="003D7102" w:rsidP="00305525">
            <w:pPr>
              <w:pStyle w:val="Tabulky"/>
            </w:pPr>
            <w:r>
              <w:t>CT1</w:t>
            </w:r>
          </w:p>
        </w:tc>
      </w:tr>
      <w:tr w:rsidR="003D7102" w14:paraId="10B0DB8B" w14:textId="77777777" w:rsidTr="00305525">
        <w:tc>
          <w:tcPr>
            <w:tcW w:w="6799" w:type="dxa"/>
          </w:tcPr>
          <w:p w14:paraId="63A4391F" w14:textId="77777777" w:rsidR="003D7102" w:rsidRPr="00861FDF" w:rsidRDefault="003D7102" w:rsidP="00305525">
            <w:pPr>
              <w:pStyle w:val="Tabulky"/>
            </w:pPr>
            <w:r w:rsidRPr="00861FDF">
              <w:t>“Co znamená světoběžník?” ptal se Masklin.</w:t>
            </w:r>
          </w:p>
          <w:p w14:paraId="2E305632" w14:textId="77777777" w:rsidR="003D7102" w:rsidRPr="004E2FA9" w:rsidRDefault="003D7102" w:rsidP="00305525">
            <w:pPr>
              <w:pStyle w:val="Tabulky"/>
            </w:pPr>
            <w:r w:rsidRPr="00861FDF">
              <w:t>“No, svět je jako koule a běžet znamená utíkat,” řekla Grimma. “Takže utíká na kouli. Světoběžník.”</w:t>
            </w:r>
            <w:r>
              <w:t xml:space="preserve"> (2; 29)</w:t>
            </w:r>
          </w:p>
        </w:tc>
        <w:tc>
          <w:tcPr>
            <w:tcW w:w="1128" w:type="dxa"/>
          </w:tcPr>
          <w:p w14:paraId="0F678047" w14:textId="77777777" w:rsidR="003D7102" w:rsidRDefault="003D7102" w:rsidP="00305525">
            <w:pPr>
              <w:pStyle w:val="Tabulky"/>
            </w:pPr>
            <w:r>
              <w:t>CT2</w:t>
            </w:r>
          </w:p>
        </w:tc>
      </w:tr>
    </w:tbl>
    <w:p w14:paraId="6BE31C5D" w14:textId="77777777" w:rsidR="003D7102" w:rsidRDefault="003D7102" w:rsidP="003D7102">
      <w:pPr>
        <w:pStyle w:val="Bntext"/>
        <w:ind w:firstLine="0"/>
      </w:pPr>
    </w:p>
    <w:p w14:paraId="02C416D2" w14:textId="77777777" w:rsidR="003D7102" w:rsidRDefault="003D7102" w:rsidP="003D7102">
      <w:pPr>
        <w:pStyle w:val="Bntext"/>
        <w:ind w:firstLine="0"/>
      </w:pPr>
      <w:r>
        <w:t xml:space="preserve">V dalším příkladu se autor spolehnul na dvojí význam slova </w:t>
      </w:r>
      <w:r w:rsidRPr="00131365">
        <w:rPr>
          <w:i/>
          <w:iCs/>
        </w:rPr>
        <w:t>„globe“</w:t>
      </w:r>
      <w:r>
        <w:t xml:space="preserve">, které znamená jak </w:t>
      </w:r>
      <w:r w:rsidRPr="00131365">
        <w:rPr>
          <w:i/>
          <w:iCs/>
        </w:rPr>
        <w:t>„svět“</w:t>
      </w:r>
      <w:r>
        <w:t xml:space="preserve">, tak </w:t>
      </w:r>
      <w:r w:rsidRPr="00131365">
        <w:rPr>
          <w:i/>
          <w:iCs/>
        </w:rPr>
        <w:t>„koule“</w:t>
      </w:r>
      <w:r>
        <w:t xml:space="preserve">. Zní proto přirozeně, když z významu </w:t>
      </w:r>
      <w:r w:rsidRPr="00131365">
        <w:rPr>
          <w:i/>
          <w:iCs/>
        </w:rPr>
        <w:t>„globe-trotting“</w:t>
      </w:r>
      <w:r>
        <w:t xml:space="preserve"> vyšel význam </w:t>
      </w:r>
      <w:r w:rsidRPr="00131365">
        <w:rPr>
          <w:i/>
          <w:iCs/>
        </w:rPr>
        <w:t>„slowly running on a ball“</w:t>
      </w:r>
      <w:r>
        <w:t xml:space="preserve">. Avšak český protějšek „světoběžník“ je složenina dvou slov s jednoznačným významem. Kantůrek se proto rozhodl vypustit záměnu významu </w:t>
      </w:r>
      <w:r w:rsidRPr="00131365">
        <w:rPr>
          <w:i/>
          <w:iCs/>
        </w:rPr>
        <w:t>„svět“</w:t>
      </w:r>
      <w:r>
        <w:t xml:space="preserve"> za význam </w:t>
      </w:r>
      <w:r w:rsidRPr="00131365">
        <w:rPr>
          <w:i/>
          <w:iCs/>
        </w:rPr>
        <w:t>„koule“</w:t>
      </w:r>
      <w:r>
        <w:t xml:space="preserve"> a vysvětlil slovo jako</w:t>
      </w:r>
      <w:r w:rsidRPr="00131365">
        <w:rPr>
          <w:i/>
          <w:iCs/>
        </w:rPr>
        <w:t xml:space="preserve"> „někdo, kdo obíhá po světě“</w:t>
      </w:r>
      <w:r>
        <w:t xml:space="preserve">, což je díky přílišnému zjednodušení taky posun významu. Hrychová se však rozhodla do svého překladu zapojit slovo </w:t>
      </w:r>
      <w:r w:rsidRPr="00131365">
        <w:rPr>
          <w:i/>
          <w:iCs/>
        </w:rPr>
        <w:t>„koule“</w:t>
      </w:r>
      <w:r w:rsidRPr="00131365">
        <w:t xml:space="preserve">, </w:t>
      </w:r>
      <w:r>
        <w:t>tím, že svět a koule mají stejný tvar. I přesto však tento přechod z jednoho významu na druhý nezní v češtině přirozeně, protože k němu není důvod. Z tohoto důvodu dochází u jejího překladu k výrazové nivelizaci.</w:t>
      </w:r>
    </w:p>
    <w:p w14:paraId="37AC33A8" w14:textId="77777777" w:rsidR="003D7102" w:rsidRDefault="003D7102" w:rsidP="003D7102">
      <w:pPr>
        <w:pStyle w:val="Bntext"/>
      </w:pPr>
    </w:p>
    <w:p w14:paraId="644684CE" w14:textId="77777777" w:rsidR="003D7102" w:rsidRDefault="003D7102" w:rsidP="003D7102">
      <w:pPr>
        <w:pStyle w:val="Nadpis3"/>
        <w:spacing w:before="40" w:after="0"/>
        <w:ind w:left="1224" w:hanging="504"/>
      </w:pPr>
      <w:bookmarkStart w:id="25" w:name="_Toc39453165"/>
      <w:r>
        <w:t>Sloveso „say“</w:t>
      </w:r>
      <w:bookmarkEnd w:id="25"/>
    </w:p>
    <w:p w14:paraId="0061BC57" w14:textId="77777777" w:rsidR="003D7102" w:rsidRDefault="003D7102" w:rsidP="003D7102">
      <w:pPr>
        <w:pStyle w:val="Bntext"/>
      </w:pPr>
    </w:p>
    <w:p w14:paraId="4082FF7E" w14:textId="77777777" w:rsidR="003D7102" w:rsidRDefault="003D7102" w:rsidP="003D7102">
      <w:pPr>
        <w:pStyle w:val="Bntext"/>
      </w:pPr>
      <w:r>
        <w:t xml:space="preserve">Knittlová se ve své práci v rámci specifikace věnuje komunikativním slovesům, kdy udává, že nejpoužívanější komunikativní anglické sloveso se sdělovacím sémantickým jmenovatelem je sloveso </w:t>
      </w:r>
      <w:r w:rsidRPr="00131365">
        <w:rPr>
          <w:i/>
          <w:iCs/>
        </w:rPr>
        <w:t>„say“</w:t>
      </w:r>
      <w:r>
        <w:t xml:space="preserve"> (Knittlová 2010, 55). Knittlová dále udává, že kromě významu </w:t>
      </w:r>
      <w:r w:rsidRPr="00131365">
        <w:rPr>
          <w:i/>
          <w:iCs/>
        </w:rPr>
        <w:t>„říct“</w:t>
      </w:r>
      <w:r>
        <w:t xml:space="preserve">, </w:t>
      </w:r>
      <w:r w:rsidRPr="00131365">
        <w:rPr>
          <w:i/>
          <w:iCs/>
        </w:rPr>
        <w:t>„říkat“</w:t>
      </w:r>
      <w:r>
        <w:t xml:space="preserve"> nebo </w:t>
      </w:r>
      <w:r w:rsidRPr="00131365">
        <w:rPr>
          <w:i/>
          <w:iCs/>
        </w:rPr>
        <w:t>„povída</w:t>
      </w:r>
      <w:r>
        <w:t>t“ se sloveso</w:t>
      </w:r>
      <w:r w:rsidRPr="00131365">
        <w:rPr>
          <w:i/>
          <w:iCs/>
        </w:rPr>
        <w:t xml:space="preserve"> „say“</w:t>
      </w:r>
      <w:r>
        <w:t xml:space="preserve"> v anglických textech používá i v dalších typech sdělení. Uvádí následující:</w:t>
      </w:r>
    </w:p>
    <w:p w14:paraId="7C904CDA" w14:textId="77777777" w:rsidR="003D7102" w:rsidRDefault="003D7102" w:rsidP="003D7102">
      <w:pPr>
        <w:pStyle w:val="Bntext"/>
      </w:pPr>
      <w:r>
        <w:t xml:space="preserve">„a) naznačení modálního rámce sdělení: </w:t>
      </w:r>
      <w:r w:rsidRPr="00DA54B3">
        <w:rPr>
          <w:i/>
          <w:iCs/>
        </w:rPr>
        <w:t>ptát se/zeptat se/odpovědět/poručit</w:t>
      </w:r>
      <w:r>
        <w:rPr>
          <w:i/>
          <w:iCs/>
        </w:rPr>
        <w:t>;</w:t>
      </w:r>
    </w:p>
    <w:p w14:paraId="46E14BBE" w14:textId="77777777" w:rsidR="003D7102" w:rsidRDefault="003D7102" w:rsidP="003D7102">
      <w:pPr>
        <w:pStyle w:val="Bntext"/>
      </w:pPr>
      <w:r>
        <w:t xml:space="preserve">b) implikaci šíře rozsahu sdělení: </w:t>
      </w:r>
      <w:r w:rsidRPr="00DA54B3">
        <w:rPr>
          <w:i/>
          <w:iCs/>
        </w:rPr>
        <w:t>vykládat/vyprávět</w:t>
      </w:r>
      <w:r>
        <w:t xml:space="preserve"> (tj. dlouze), </w:t>
      </w:r>
      <w:r w:rsidRPr="00DA54B3">
        <w:rPr>
          <w:i/>
          <w:iCs/>
        </w:rPr>
        <w:t xml:space="preserve">poznamenat </w:t>
      </w:r>
      <w:r>
        <w:t>(tj. krátce);</w:t>
      </w:r>
    </w:p>
    <w:p w14:paraId="4C239E4D" w14:textId="77777777" w:rsidR="003D7102" w:rsidRDefault="003D7102" w:rsidP="003D7102">
      <w:pPr>
        <w:pStyle w:val="Bntext"/>
      </w:pPr>
      <w:r>
        <w:t xml:space="preserve">c) implikaci způsobu sdělení se zaměřením na formu: </w:t>
      </w:r>
      <w:r w:rsidRPr="00DA54B3">
        <w:rPr>
          <w:i/>
          <w:iCs/>
        </w:rPr>
        <w:t>opakovat</w:t>
      </w:r>
      <w:r>
        <w:t xml:space="preserve"> (znovu), </w:t>
      </w:r>
      <w:r w:rsidRPr="00DA54B3">
        <w:rPr>
          <w:i/>
          <w:iCs/>
        </w:rPr>
        <w:t>hlásat</w:t>
      </w:r>
      <w:r>
        <w:t xml:space="preserve"> (veřejně), </w:t>
      </w:r>
      <w:r w:rsidRPr="00DA54B3">
        <w:rPr>
          <w:i/>
          <w:iCs/>
        </w:rPr>
        <w:t>stát</w:t>
      </w:r>
      <w:r>
        <w:t xml:space="preserve"> (písemně), </w:t>
      </w:r>
      <w:r w:rsidRPr="00DA54B3">
        <w:rPr>
          <w:i/>
          <w:iCs/>
        </w:rPr>
        <w:t>zavzdychat, rozčilovat se, šaškovat, představit si</w:t>
      </w:r>
      <w:r>
        <w:rPr>
          <w:i/>
          <w:iCs/>
        </w:rPr>
        <w:t>;</w:t>
      </w:r>
    </w:p>
    <w:p w14:paraId="0D7CC77E" w14:textId="77777777" w:rsidR="003D7102" w:rsidRDefault="003D7102" w:rsidP="003D7102">
      <w:pPr>
        <w:pStyle w:val="Bntext"/>
      </w:pPr>
      <w:r>
        <w:t xml:space="preserve">d) implikaci obsahu sdělení: </w:t>
      </w:r>
      <w:r w:rsidRPr="00DA54B3">
        <w:rPr>
          <w:i/>
          <w:iCs/>
        </w:rPr>
        <w:t>chlácholit</w:t>
      </w:r>
      <w:r>
        <w:t xml:space="preserve"> (působit na adresáta uklidňujícím způsobem), </w:t>
      </w:r>
      <w:r w:rsidRPr="00DA54B3">
        <w:rPr>
          <w:i/>
          <w:iCs/>
        </w:rPr>
        <w:t>varovat</w:t>
      </w:r>
      <w:r>
        <w:t xml:space="preserve"> (sdělením upozornit na nebezpečí);</w:t>
      </w:r>
    </w:p>
    <w:p w14:paraId="06FDE63F" w14:textId="77777777" w:rsidR="003D7102" w:rsidRDefault="003D7102" w:rsidP="003D7102">
      <w:pPr>
        <w:pStyle w:val="Bntext"/>
      </w:pPr>
      <w:r>
        <w:t xml:space="preserve">e) možný je i antonymický způsob, jehož volba přidává navíc sdělení pravdy: </w:t>
      </w:r>
      <w:r w:rsidRPr="00DA54B3">
        <w:rPr>
          <w:i/>
          <w:iCs/>
        </w:rPr>
        <w:t>nezapírat</w:t>
      </w:r>
      <w:r>
        <w:t>“. (Knittlová 2010, 55)</w:t>
      </w:r>
    </w:p>
    <w:p w14:paraId="5576BE93" w14:textId="77777777" w:rsidR="003D7102" w:rsidRDefault="003D7102" w:rsidP="003D7102">
      <w:pPr>
        <w:pStyle w:val="Bntext"/>
      </w:pPr>
      <w:r>
        <w:t xml:space="preserve">V této části práce rozdělím příklady použití slovesa </w:t>
      </w:r>
      <w:r w:rsidRPr="00131365">
        <w:rPr>
          <w:i/>
          <w:iCs/>
        </w:rPr>
        <w:t>„say“</w:t>
      </w:r>
      <w:r>
        <w:t xml:space="preserve"> do výše zmíněných kategorií a) – d) a okomentuji postupy obou překladatelů a zda jejich řešení ovlivnilo CT. Příklad naznačení sdělení pravdy jsem v CT1 ani v CT2 nenašla. Namísto toho jsem však přidala ještě pátou podkategorii – vynechání slovesa „say“. </w:t>
      </w:r>
    </w:p>
    <w:p w14:paraId="4779F660" w14:textId="77777777" w:rsidR="003D7102" w:rsidRDefault="003D7102" w:rsidP="003D7102">
      <w:pPr>
        <w:pStyle w:val="Bntext"/>
      </w:pPr>
    </w:p>
    <w:p w14:paraId="2CEDAD13" w14:textId="77777777" w:rsidR="003D7102" w:rsidRDefault="003D7102" w:rsidP="003D7102">
      <w:pPr>
        <w:pStyle w:val="Nadpis4"/>
        <w:spacing w:before="40" w:after="0"/>
        <w:ind w:left="1728" w:hanging="648"/>
      </w:pPr>
      <w:r>
        <w:t xml:space="preserve"> </w:t>
      </w:r>
      <w:bookmarkStart w:id="26" w:name="_Toc39453166"/>
      <w:r>
        <w:t>Naznačení modálního rámce sdělení</w:t>
      </w:r>
      <w:bookmarkEnd w:id="26"/>
    </w:p>
    <w:p w14:paraId="35157078" w14:textId="77777777" w:rsidR="003D7102" w:rsidRDefault="003D7102" w:rsidP="003D7102">
      <w:pPr>
        <w:pStyle w:val="Bntext"/>
        <w:ind w:firstLine="0"/>
      </w:pPr>
    </w:p>
    <w:p w14:paraId="128878C6" w14:textId="77777777" w:rsidR="003D7102" w:rsidRDefault="003D7102" w:rsidP="003D7102">
      <w:pPr>
        <w:pStyle w:val="Pklad"/>
      </w:pPr>
      <w:r>
        <w:t>Příklad 57:</w:t>
      </w:r>
    </w:p>
    <w:tbl>
      <w:tblPr>
        <w:tblStyle w:val="Mkatabulky"/>
        <w:tblW w:w="0" w:type="auto"/>
        <w:tblLook w:val="04A0" w:firstRow="1" w:lastRow="0" w:firstColumn="1" w:lastColumn="0" w:noHBand="0" w:noVBand="1"/>
      </w:tblPr>
      <w:tblGrid>
        <w:gridCol w:w="6799"/>
        <w:gridCol w:w="1128"/>
      </w:tblGrid>
      <w:tr w:rsidR="003D7102" w14:paraId="5C329C80" w14:textId="77777777" w:rsidTr="00305525">
        <w:tc>
          <w:tcPr>
            <w:tcW w:w="6799" w:type="dxa"/>
          </w:tcPr>
          <w:p w14:paraId="188DFADB" w14:textId="77777777" w:rsidR="003D7102" w:rsidRPr="00A70344" w:rsidRDefault="003D7102" w:rsidP="00305525">
            <w:pPr>
              <w:pStyle w:val="Tabulky"/>
            </w:pPr>
            <w:r w:rsidRPr="00A70344">
              <w:t>“Where?” said Masklin.</w:t>
            </w:r>
            <w:r>
              <w:t xml:space="preserve"> (1; 22)</w:t>
            </w:r>
          </w:p>
        </w:tc>
        <w:tc>
          <w:tcPr>
            <w:tcW w:w="1128" w:type="dxa"/>
          </w:tcPr>
          <w:p w14:paraId="19DD5C82" w14:textId="77777777" w:rsidR="003D7102" w:rsidRPr="00A70344" w:rsidRDefault="003D7102" w:rsidP="00305525">
            <w:pPr>
              <w:pStyle w:val="Tabulky"/>
            </w:pPr>
            <w:r w:rsidRPr="00A70344">
              <w:t>VT</w:t>
            </w:r>
          </w:p>
        </w:tc>
      </w:tr>
      <w:tr w:rsidR="003D7102" w14:paraId="6D8A65FB" w14:textId="77777777" w:rsidTr="00305525">
        <w:tc>
          <w:tcPr>
            <w:tcW w:w="6799" w:type="dxa"/>
          </w:tcPr>
          <w:p w14:paraId="1CAAB9F6" w14:textId="77777777" w:rsidR="003D7102" w:rsidRPr="00A70344" w:rsidRDefault="003D7102" w:rsidP="00305525">
            <w:pPr>
              <w:pStyle w:val="Tabulky"/>
            </w:pPr>
            <w:r w:rsidRPr="00A70344">
              <w:t>“Kam?” opáčil Muskulín</w:t>
            </w:r>
            <w:r>
              <w:t xml:space="preserve"> (1; 24)</w:t>
            </w:r>
          </w:p>
        </w:tc>
        <w:tc>
          <w:tcPr>
            <w:tcW w:w="1128" w:type="dxa"/>
          </w:tcPr>
          <w:p w14:paraId="5CACD594" w14:textId="77777777" w:rsidR="003D7102" w:rsidRPr="00A70344" w:rsidRDefault="003D7102" w:rsidP="00305525">
            <w:pPr>
              <w:pStyle w:val="Tabulky"/>
            </w:pPr>
            <w:r w:rsidRPr="00A70344">
              <w:t>CT1</w:t>
            </w:r>
          </w:p>
        </w:tc>
      </w:tr>
      <w:tr w:rsidR="003D7102" w14:paraId="23EF477A" w14:textId="77777777" w:rsidTr="00305525">
        <w:tc>
          <w:tcPr>
            <w:tcW w:w="6799" w:type="dxa"/>
          </w:tcPr>
          <w:p w14:paraId="71773881" w14:textId="77777777" w:rsidR="003D7102" w:rsidRPr="00A70344" w:rsidRDefault="003D7102" w:rsidP="00305525">
            <w:pPr>
              <w:pStyle w:val="Tabulky"/>
            </w:pPr>
            <w:r w:rsidRPr="00A70344">
              <w:t>“Kam?” řekl Masklin</w:t>
            </w:r>
            <w:r>
              <w:t xml:space="preserve"> (1; 22)</w:t>
            </w:r>
          </w:p>
        </w:tc>
        <w:tc>
          <w:tcPr>
            <w:tcW w:w="1128" w:type="dxa"/>
          </w:tcPr>
          <w:p w14:paraId="05BFA37B" w14:textId="77777777" w:rsidR="003D7102" w:rsidRPr="00A70344" w:rsidRDefault="003D7102" w:rsidP="00305525">
            <w:pPr>
              <w:pStyle w:val="Tabulky"/>
            </w:pPr>
            <w:r w:rsidRPr="00A70344">
              <w:t>CT2</w:t>
            </w:r>
          </w:p>
        </w:tc>
      </w:tr>
    </w:tbl>
    <w:p w14:paraId="2D95EA17" w14:textId="77777777" w:rsidR="003D7102" w:rsidRDefault="003D7102" w:rsidP="003D7102">
      <w:pPr>
        <w:pStyle w:val="Bntext"/>
        <w:ind w:firstLine="0"/>
      </w:pPr>
    </w:p>
    <w:p w14:paraId="6B4234DE" w14:textId="77777777" w:rsidR="003D7102" w:rsidRDefault="003D7102" w:rsidP="003D7102">
      <w:pPr>
        <w:pStyle w:val="Pklad"/>
      </w:pPr>
      <w:r>
        <w:t>Příklad 58:</w:t>
      </w:r>
    </w:p>
    <w:tbl>
      <w:tblPr>
        <w:tblStyle w:val="Mkatabulky"/>
        <w:tblW w:w="0" w:type="auto"/>
        <w:tblLook w:val="04A0" w:firstRow="1" w:lastRow="0" w:firstColumn="1" w:lastColumn="0" w:noHBand="0" w:noVBand="1"/>
      </w:tblPr>
      <w:tblGrid>
        <w:gridCol w:w="6799"/>
        <w:gridCol w:w="1128"/>
      </w:tblGrid>
      <w:tr w:rsidR="003D7102" w14:paraId="2DCFE8CD" w14:textId="77777777" w:rsidTr="00305525">
        <w:tc>
          <w:tcPr>
            <w:tcW w:w="6799" w:type="dxa"/>
          </w:tcPr>
          <w:p w14:paraId="65F3118C" w14:textId="77777777" w:rsidR="003D7102" w:rsidRPr="00F2436E" w:rsidRDefault="003D7102" w:rsidP="00305525">
            <w:pPr>
              <w:pStyle w:val="Tabulky"/>
            </w:pPr>
            <w:r w:rsidRPr="00F2436E">
              <w:t xml:space="preserve">“What’s a ceiling?” </w:t>
            </w:r>
            <w:r w:rsidRPr="005D18C3">
              <w:rPr>
                <w:b/>
                <w:bCs/>
              </w:rPr>
              <w:t>said</w:t>
            </w:r>
            <w:r w:rsidRPr="00F2436E">
              <w:t xml:space="preserve"> Masklin.</w:t>
            </w:r>
          </w:p>
          <w:p w14:paraId="38F50D17" w14:textId="77777777" w:rsidR="003D7102" w:rsidRDefault="003D7102" w:rsidP="00305525">
            <w:pPr>
              <w:pStyle w:val="Tabulky"/>
            </w:pPr>
            <w:r w:rsidRPr="00F2436E">
              <w:t xml:space="preserve">“That is,” </w:t>
            </w:r>
            <w:r w:rsidRPr="005D18C3">
              <w:rPr>
                <w:b/>
                <w:bCs/>
              </w:rPr>
              <w:t>said</w:t>
            </w:r>
            <w:r w:rsidRPr="00F2436E">
              <w:t xml:space="preserve"> the nome…</w:t>
            </w:r>
            <w:r>
              <w:t xml:space="preserve"> (1; 28)</w:t>
            </w:r>
          </w:p>
        </w:tc>
        <w:tc>
          <w:tcPr>
            <w:tcW w:w="1128" w:type="dxa"/>
          </w:tcPr>
          <w:p w14:paraId="2C03EE0B" w14:textId="77777777" w:rsidR="003D7102" w:rsidRDefault="003D7102" w:rsidP="00305525">
            <w:pPr>
              <w:pStyle w:val="Tabulky"/>
            </w:pPr>
            <w:r>
              <w:t>VT</w:t>
            </w:r>
          </w:p>
        </w:tc>
      </w:tr>
      <w:tr w:rsidR="003D7102" w14:paraId="6772BA5A" w14:textId="77777777" w:rsidTr="00305525">
        <w:tc>
          <w:tcPr>
            <w:tcW w:w="6799" w:type="dxa"/>
          </w:tcPr>
          <w:p w14:paraId="1C22BAEB" w14:textId="77777777" w:rsidR="003D7102" w:rsidRPr="00F2436E" w:rsidRDefault="003D7102" w:rsidP="00305525">
            <w:pPr>
              <w:pStyle w:val="Tabulky"/>
            </w:pPr>
            <w:r w:rsidRPr="00F2436E">
              <w:t xml:space="preserve">“Co je to strop?” </w:t>
            </w:r>
            <w:r w:rsidRPr="005D18C3">
              <w:rPr>
                <w:b/>
                <w:bCs/>
              </w:rPr>
              <w:t>opáčil</w:t>
            </w:r>
            <w:r w:rsidRPr="00F2436E">
              <w:t xml:space="preserve"> Muskulín.</w:t>
            </w:r>
          </w:p>
          <w:p w14:paraId="7B6996EB" w14:textId="77777777" w:rsidR="003D7102" w:rsidRDefault="003D7102" w:rsidP="00305525">
            <w:pPr>
              <w:pStyle w:val="Tabulky"/>
            </w:pPr>
            <w:r w:rsidRPr="00F2436E">
              <w:t xml:space="preserve">“Támhleto,” </w:t>
            </w:r>
            <w:r w:rsidRPr="005D18C3">
              <w:rPr>
                <w:b/>
                <w:bCs/>
              </w:rPr>
              <w:t>odpověděl</w:t>
            </w:r>
            <w:r w:rsidRPr="00F2436E">
              <w:t xml:space="preserve"> nóm…</w:t>
            </w:r>
            <w:r>
              <w:t xml:space="preserve"> (1; 32)</w:t>
            </w:r>
          </w:p>
        </w:tc>
        <w:tc>
          <w:tcPr>
            <w:tcW w:w="1128" w:type="dxa"/>
          </w:tcPr>
          <w:p w14:paraId="1CCFB580" w14:textId="77777777" w:rsidR="003D7102" w:rsidRDefault="003D7102" w:rsidP="00305525">
            <w:pPr>
              <w:pStyle w:val="Tabulky"/>
            </w:pPr>
            <w:r>
              <w:t>CT1</w:t>
            </w:r>
          </w:p>
        </w:tc>
      </w:tr>
      <w:tr w:rsidR="003D7102" w14:paraId="14C46DEE" w14:textId="77777777" w:rsidTr="00305525">
        <w:tc>
          <w:tcPr>
            <w:tcW w:w="6799" w:type="dxa"/>
          </w:tcPr>
          <w:p w14:paraId="3763FA25" w14:textId="77777777" w:rsidR="003D7102" w:rsidRPr="00F2436E" w:rsidRDefault="003D7102" w:rsidP="00305525">
            <w:pPr>
              <w:pStyle w:val="Tabulky"/>
            </w:pPr>
            <w:r w:rsidRPr="00F2436E">
              <w:t xml:space="preserve">“Co je to strop?” </w:t>
            </w:r>
            <w:r w:rsidRPr="005D18C3">
              <w:rPr>
                <w:b/>
                <w:bCs/>
              </w:rPr>
              <w:t>řekl</w:t>
            </w:r>
            <w:r w:rsidRPr="00F2436E">
              <w:t xml:space="preserve"> Masklin.</w:t>
            </w:r>
          </w:p>
          <w:p w14:paraId="1180230E" w14:textId="77777777" w:rsidR="003D7102" w:rsidRDefault="003D7102" w:rsidP="00305525">
            <w:pPr>
              <w:pStyle w:val="Tabulky"/>
            </w:pPr>
            <w:r w:rsidRPr="00F2436E">
              <w:t xml:space="preserve">“Tohle,” </w:t>
            </w:r>
            <w:r w:rsidRPr="005D18C3">
              <w:rPr>
                <w:b/>
                <w:bCs/>
              </w:rPr>
              <w:t>řekl</w:t>
            </w:r>
            <w:r w:rsidRPr="00F2436E">
              <w:t xml:space="preserve"> nom…</w:t>
            </w:r>
            <w:r>
              <w:t xml:space="preserve"> (1; 28)</w:t>
            </w:r>
          </w:p>
        </w:tc>
        <w:tc>
          <w:tcPr>
            <w:tcW w:w="1128" w:type="dxa"/>
          </w:tcPr>
          <w:p w14:paraId="7BCD79BE" w14:textId="77777777" w:rsidR="003D7102" w:rsidRDefault="003D7102" w:rsidP="00305525">
            <w:pPr>
              <w:pStyle w:val="Tabulky"/>
            </w:pPr>
            <w:r>
              <w:t>CT2</w:t>
            </w:r>
          </w:p>
        </w:tc>
      </w:tr>
    </w:tbl>
    <w:p w14:paraId="4EB9F955" w14:textId="77777777" w:rsidR="003D7102" w:rsidRDefault="003D7102" w:rsidP="003D7102">
      <w:pPr>
        <w:pStyle w:val="Bntext"/>
        <w:ind w:firstLine="0"/>
      </w:pPr>
    </w:p>
    <w:p w14:paraId="4F9F22B8" w14:textId="77777777" w:rsidR="003D7102" w:rsidRDefault="003D7102" w:rsidP="003D7102">
      <w:pPr>
        <w:pStyle w:val="Pklad"/>
      </w:pPr>
      <w:r>
        <w:t>Příklad 59:</w:t>
      </w:r>
    </w:p>
    <w:tbl>
      <w:tblPr>
        <w:tblStyle w:val="Mkatabulky"/>
        <w:tblW w:w="0" w:type="auto"/>
        <w:tblLook w:val="04A0" w:firstRow="1" w:lastRow="0" w:firstColumn="1" w:lastColumn="0" w:noHBand="0" w:noVBand="1"/>
      </w:tblPr>
      <w:tblGrid>
        <w:gridCol w:w="6799"/>
        <w:gridCol w:w="1128"/>
      </w:tblGrid>
      <w:tr w:rsidR="003D7102" w14:paraId="629C6471" w14:textId="77777777" w:rsidTr="00305525">
        <w:tc>
          <w:tcPr>
            <w:tcW w:w="6799" w:type="dxa"/>
          </w:tcPr>
          <w:p w14:paraId="2703DBD0" w14:textId="77777777" w:rsidR="003D7102" w:rsidRDefault="003D7102" w:rsidP="00305525">
            <w:pPr>
              <w:pStyle w:val="Tabulky"/>
            </w:pPr>
            <w:r w:rsidRPr="00BD48D1">
              <w:t xml:space="preserve">“Where to?” he </w:t>
            </w:r>
            <w:r w:rsidRPr="005D18C3">
              <w:rPr>
                <w:b/>
                <w:bCs/>
              </w:rPr>
              <w:t>said</w:t>
            </w:r>
            <w:r w:rsidRPr="00BD48D1">
              <w:t>, as the old woman shooed them along the dim place.</w:t>
            </w:r>
            <w:r>
              <w:t xml:space="preserve"> (1; 41)</w:t>
            </w:r>
          </w:p>
        </w:tc>
        <w:tc>
          <w:tcPr>
            <w:tcW w:w="1128" w:type="dxa"/>
          </w:tcPr>
          <w:p w14:paraId="5A1494C6" w14:textId="77777777" w:rsidR="003D7102" w:rsidRDefault="003D7102" w:rsidP="00305525">
            <w:pPr>
              <w:pStyle w:val="Tabulky"/>
            </w:pPr>
            <w:r>
              <w:t>VT</w:t>
            </w:r>
          </w:p>
        </w:tc>
      </w:tr>
      <w:tr w:rsidR="003D7102" w14:paraId="7C5B1CA1" w14:textId="77777777" w:rsidTr="00305525">
        <w:tc>
          <w:tcPr>
            <w:tcW w:w="6799" w:type="dxa"/>
          </w:tcPr>
          <w:p w14:paraId="24C62E33" w14:textId="77777777" w:rsidR="003D7102" w:rsidRDefault="003D7102" w:rsidP="00305525">
            <w:pPr>
              <w:pStyle w:val="Tabulky"/>
            </w:pPr>
            <w:r w:rsidRPr="00BD48D1">
              <w:t xml:space="preserve">“A kam?” </w:t>
            </w:r>
            <w:r w:rsidRPr="005D18C3">
              <w:rPr>
                <w:b/>
                <w:bCs/>
              </w:rPr>
              <w:t>zeptal se</w:t>
            </w:r>
            <w:r w:rsidRPr="00BD48D1">
              <w:t>, když stará dáma vykročila v jejich čele šerým prostorem.</w:t>
            </w:r>
            <w:r>
              <w:t xml:space="preserve"> (1; 47)</w:t>
            </w:r>
          </w:p>
        </w:tc>
        <w:tc>
          <w:tcPr>
            <w:tcW w:w="1128" w:type="dxa"/>
          </w:tcPr>
          <w:p w14:paraId="61E72AA0" w14:textId="77777777" w:rsidR="003D7102" w:rsidRDefault="003D7102" w:rsidP="00305525">
            <w:pPr>
              <w:pStyle w:val="Tabulky"/>
            </w:pPr>
            <w:r>
              <w:t>CT1</w:t>
            </w:r>
          </w:p>
        </w:tc>
      </w:tr>
      <w:tr w:rsidR="003D7102" w14:paraId="413D6357" w14:textId="77777777" w:rsidTr="00305525">
        <w:tc>
          <w:tcPr>
            <w:tcW w:w="6799" w:type="dxa"/>
          </w:tcPr>
          <w:p w14:paraId="4E664AE4" w14:textId="77777777" w:rsidR="003D7102" w:rsidRDefault="003D7102" w:rsidP="00305525">
            <w:pPr>
              <w:pStyle w:val="Tabulky"/>
            </w:pPr>
            <w:r w:rsidRPr="00BD48D1">
              <w:t xml:space="preserve">“Kam?” </w:t>
            </w:r>
            <w:r w:rsidRPr="005D18C3">
              <w:rPr>
                <w:b/>
                <w:bCs/>
              </w:rPr>
              <w:t>řekl</w:t>
            </w:r>
            <w:r w:rsidRPr="00BD48D1">
              <w:t>, když je stařena hnala do šerého prostoru.</w:t>
            </w:r>
            <w:r>
              <w:t xml:space="preserve"> (1; 41)</w:t>
            </w:r>
          </w:p>
        </w:tc>
        <w:tc>
          <w:tcPr>
            <w:tcW w:w="1128" w:type="dxa"/>
          </w:tcPr>
          <w:p w14:paraId="4553F727" w14:textId="77777777" w:rsidR="003D7102" w:rsidRDefault="003D7102" w:rsidP="00305525">
            <w:pPr>
              <w:pStyle w:val="Tabulky"/>
            </w:pPr>
            <w:r>
              <w:t>CT2</w:t>
            </w:r>
          </w:p>
        </w:tc>
      </w:tr>
    </w:tbl>
    <w:p w14:paraId="6B18E814" w14:textId="77777777" w:rsidR="003D7102" w:rsidRDefault="003D7102" w:rsidP="003D7102">
      <w:pPr>
        <w:rPr>
          <w:rFonts w:ascii="Times New Roman" w:eastAsia="Times New Roman" w:hAnsi="Times New Roman" w:cs="Times New Roman"/>
          <w:sz w:val="24"/>
          <w:szCs w:val="24"/>
          <w:lang w:eastAsia="cs-CZ"/>
        </w:rPr>
      </w:pPr>
    </w:p>
    <w:p w14:paraId="358C418D" w14:textId="77777777" w:rsidR="003D7102" w:rsidRDefault="003D7102" w:rsidP="003D7102">
      <w:pPr>
        <w:pStyle w:val="Pklad"/>
        <w:rPr>
          <w:lang w:eastAsia="cs-CZ"/>
        </w:rPr>
      </w:pPr>
      <w:r>
        <w:rPr>
          <w:lang w:eastAsia="cs-CZ"/>
        </w:rPr>
        <w:t>Příklad 60:</w:t>
      </w:r>
    </w:p>
    <w:tbl>
      <w:tblPr>
        <w:tblStyle w:val="Mkatabulky"/>
        <w:tblW w:w="0" w:type="auto"/>
        <w:tblLook w:val="04A0" w:firstRow="1" w:lastRow="0" w:firstColumn="1" w:lastColumn="0" w:noHBand="0" w:noVBand="1"/>
      </w:tblPr>
      <w:tblGrid>
        <w:gridCol w:w="6799"/>
        <w:gridCol w:w="1128"/>
      </w:tblGrid>
      <w:tr w:rsidR="003D7102" w14:paraId="7D1BA0EC" w14:textId="77777777" w:rsidTr="00305525">
        <w:tc>
          <w:tcPr>
            <w:tcW w:w="6799" w:type="dxa"/>
          </w:tcPr>
          <w:p w14:paraId="60BB827B" w14:textId="77777777" w:rsidR="003D7102" w:rsidRDefault="003D7102" w:rsidP="00305525">
            <w:pPr>
              <w:pStyle w:val="Tabulky"/>
            </w:pPr>
            <w:r w:rsidRPr="00135619">
              <w:t xml:space="preserve">“Of course I didn’t think </w:t>
            </w:r>
            <w:r w:rsidRPr="00135619">
              <w:rPr>
                <w:i/>
                <w:iCs/>
              </w:rPr>
              <w:t>that</w:t>
            </w:r>
            <w:r w:rsidRPr="00135619">
              <w:t xml:space="preserve">,” </w:t>
            </w:r>
            <w:r w:rsidRPr="00DA5D05">
              <w:rPr>
                <w:b/>
                <w:bCs/>
              </w:rPr>
              <w:t>said</w:t>
            </w:r>
            <w:r w:rsidRPr="00135619">
              <w:t xml:space="preserve"> Gurder irritably.</w:t>
            </w:r>
            <w:r>
              <w:t xml:space="preserve"> (3; 12)</w:t>
            </w:r>
          </w:p>
        </w:tc>
        <w:tc>
          <w:tcPr>
            <w:tcW w:w="1128" w:type="dxa"/>
          </w:tcPr>
          <w:p w14:paraId="148994BC" w14:textId="77777777" w:rsidR="003D7102" w:rsidRDefault="003D7102" w:rsidP="00305525">
            <w:pPr>
              <w:pStyle w:val="Tabulky"/>
            </w:pPr>
            <w:r>
              <w:t>VT</w:t>
            </w:r>
          </w:p>
        </w:tc>
      </w:tr>
      <w:tr w:rsidR="003D7102" w14:paraId="268836C4" w14:textId="77777777" w:rsidTr="00305525">
        <w:tc>
          <w:tcPr>
            <w:tcW w:w="6799" w:type="dxa"/>
          </w:tcPr>
          <w:p w14:paraId="27F97985" w14:textId="77777777" w:rsidR="003D7102" w:rsidRDefault="003D7102" w:rsidP="00305525">
            <w:pPr>
              <w:pStyle w:val="Tabulky"/>
            </w:pPr>
            <w:r w:rsidRPr="00135619">
              <w:t xml:space="preserve">“Něco </w:t>
            </w:r>
            <w:r w:rsidRPr="00135619">
              <w:rPr>
                <w:i/>
                <w:iCs/>
              </w:rPr>
              <w:t xml:space="preserve">takového </w:t>
            </w:r>
            <w:r w:rsidRPr="00135619">
              <w:t xml:space="preserve">jsem si samozřejmě nemyslel,” </w:t>
            </w:r>
            <w:r w:rsidRPr="00DA5D05">
              <w:rPr>
                <w:b/>
                <w:bCs/>
              </w:rPr>
              <w:t>odpověděl</w:t>
            </w:r>
            <w:r w:rsidRPr="00135619">
              <w:t xml:space="preserve"> mu Confetto popuzeně.</w:t>
            </w:r>
            <w:r>
              <w:t xml:space="preserve"> (3; 12)</w:t>
            </w:r>
          </w:p>
        </w:tc>
        <w:tc>
          <w:tcPr>
            <w:tcW w:w="1128" w:type="dxa"/>
          </w:tcPr>
          <w:p w14:paraId="28B7997E" w14:textId="77777777" w:rsidR="003D7102" w:rsidRDefault="003D7102" w:rsidP="00305525">
            <w:pPr>
              <w:pStyle w:val="Tabulky"/>
            </w:pPr>
            <w:r>
              <w:t>CT1</w:t>
            </w:r>
          </w:p>
        </w:tc>
      </w:tr>
      <w:tr w:rsidR="003D7102" w14:paraId="716060B6" w14:textId="77777777" w:rsidTr="00305525">
        <w:tc>
          <w:tcPr>
            <w:tcW w:w="6799" w:type="dxa"/>
          </w:tcPr>
          <w:p w14:paraId="52A9B553" w14:textId="77777777" w:rsidR="003D7102" w:rsidRDefault="003D7102" w:rsidP="00305525">
            <w:pPr>
              <w:pStyle w:val="Tabulky"/>
            </w:pPr>
            <w:r w:rsidRPr="00135619">
              <w:t xml:space="preserve">“Samosebou, že jsem si </w:t>
            </w:r>
            <w:r w:rsidRPr="00135619">
              <w:rPr>
                <w:i/>
                <w:iCs/>
              </w:rPr>
              <w:t xml:space="preserve">tohle </w:t>
            </w:r>
            <w:r w:rsidRPr="00135619">
              <w:t xml:space="preserve">nemyslel,” </w:t>
            </w:r>
            <w:r w:rsidRPr="00DA5D05">
              <w:rPr>
                <w:b/>
                <w:bCs/>
              </w:rPr>
              <w:t>bránil se</w:t>
            </w:r>
            <w:r w:rsidRPr="00135619">
              <w:t xml:space="preserve"> Gurder podrážděně</w:t>
            </w:r>
            <w:r>
              <w:t>. (3; 12)</w:t>
            </w:r>
          </w:p>
        </w:tc>
        <w:tc>
          <w:tcPr>
            <w:tcW w:w="1128" w:type="dxa"/>
          </w:tcPr>
          <w:p w14:paraId="539E0CDD" w14:textId="77777777" w:rsidR="003D7102" w:rsidRDefault="003D7102" w:rsidP="00305525">
            <w:pPr>
              <w:pStyle w:val="Tabulky"/>
            </w:pPr>
            <w:r>
              <w:t>CT2</w:t>
            </w:r>
          </w:p>
        </w:tc>
      </w:tr>
    </w:tbl>
    <w:p w14:paraId="196B0B93" w14:textId="77777777" w:rsidR="003D7102" w:rsidRDefault="003D7102" w:rsidP="003D7102">
      <w:pPr>
        <w:rPr>
          <w:rFonts w:ascii="Times New Roman" w:eastAsia="Times New Roman" w:hAnsi="Times New Roman" w:cs="Times New Roman"/>
          <w:sz w:val="24"/>
          <w:szCs w:val="24"/>
          <w:lang w:eastAsia="cs-CZ"/>
        </w:rPr>
      </w:pPr>
    </w:p>
    <w:p w14:paraId="3AA7B7C8" w14:textId="77777777" w:rsidR="003D7102" w:rsidRPr="001B6DB8" w:rsidRDefault="003D7102" w:rsidP="003D7102">
      <w:pPr>
        <w:pStyle w:val="Bntext"/>
        <w:rPr>
          <w:lang w:eastAsia="cs-CZ"/>
        </w:rPr>
      </w:pPr>
      <w:r>
        <w:rPr>
          <w:lang w:eastAsia="cs-CZ"/>
        </w:rPr>
        <w:t xml:space="preserve">V příkladech 57-59 můžeme vidět, že se Jan Kantůrek rozhodl pro volnější překlad slovesa </w:t>
      </w:r>
      <w:r w:rsidRPr="00131365">
        <w:rPr>
          <w:i/>
          <w:iCs/>
          <w:lang w:eastAsia="cs-CZ"/>
        </w:rPr>
        <w:t>„say“</w:t>
      </w:r>
      <w:r w:rsidRPr="00131365">
        <w:rPr>
          <w:lang w:eastAsia="cs-CZ"/>
        </w:rPr>
        <w:t xml:space="preserve">, </w:t>
      </w:r>
      <w:r>
        <w:rPr>
          <w:lang w:eastAsia="cs-CZ"/>
        </w:rPr>
        <w:t xml:space="preserve">a sice </w:t>
      </w:r>
      <w:r w:rsidRPr="00131365">
        <w:rPr>
          <w:i/>
          <w:iCs/>
          <w:lang w:eastAsia="cs-CZ"/>
        </w:rPr>
        <w:t>„opáčit“</w:t>
      </w:r>
      <w:r>
        <w:rPr>
          <w:lang w:eastAsia="cs-CZ"/>
        </w:rPr>
        <w:t xml:space="preserve">, </w:t>
      </w:r>
      <w:r w:rsidRPr="00131365">
        <w:rPr>
          <w:i/>
          <w:iCs/>
          <w:lang w:eastAsia="cs-CZ"/>
        </w:rPr>
        <w:t>„odpovědět“</w:t>
      </w:r>
      <w:r>
        <w:rPr>
          <w:lang w:eastAsia="cs-CZ"/>
        </w:rPr>
        <w:t xml:space="preserve"> nebo </w:t>
      </w:r>
      <w:r w:rsidRPr="00131365">
        <w:rPr>
          <w:i/>
          <w:iCs/>
          <w:lang w:eastAsia="cs-CZ"/>
        </w:rPr>
        <w:t>„zeptat se“</w:t>
      </w:r>
      <w:r>
        <w:rPr>
          <w:lang w:eastAsia="cs-CZ"/>
        </w:rPr>
        <w:t xml:space="preserve">, čímž u něj došlo k výrazové individualizaci. Naopak Hrychová v těchto případech vždy volila překladový protějšek </w:t>
      </w:r>
      <w:r w:rsidRPr="00131365">
        <w:rPr>
          <w:i/>
          <w:iCs/>
          <w:lang w:eastAsia="cs-CZ"/>
        </w:rPr>
        <w:t>„říct“</w:t>
      </w:r>
      <w:r>
        <w:rPr>
          <w:lang w:eastAsia="cs-CZ"/>
        </w:rPr>
        <w:t xml:space="preserve">. U příkladu 60 se oba rozhodli pro volnější překlad, kdy nyní překlad Hrychové je ještě explicitnější než Kantůrkův překlad, jelikož sloveso </w:t>
      </w:r>
      <w:r w:rsidRPr="00131365">
        <w:rPr>
          <w:i/>
          <w:iCs/>
          <w:lang w:eastAsia="cs-CZ"/>
        </w:rPr>
        <w:t>„bránit se“</w:t>
      </w:r>
      <w:r>
        <w:rPr>
          <w:lang w:eastAsia="cs-CZ"/>
        </w:rPr>
        <w:t xml:space="preserve"> vyjadřuje snahu mluvčího distancovat se od určité domněnky.</w:t>
      </w:r>
    </w:p>
    <w:p w14:paraId="4F424208" w14:textId="77777777" w:rsidR="003D7102" w:rsidRDefault="003D7102" w:rsidP="003D7102">
      <w:pPr>
        <w:pStyle w:val="Nadpis4"/>
        <w:spacing w:before="40" w:after="0"/>
        <w:ind w:left="1728" w:hanging="648"/>
      </w:pPr>
      <w:bookmarkStart w:id="27" w:name="_Toc39453167"/>
      <w:r>
        <w:t>Implikace šíře rozsahu sdělení</w:t>
      </w:r>
      <w:bookmarkEnd w:id="27"/>
    </w:p>
    <w:p w14:paraId="3BEC0699" w14:textId="77777777" w:rsidR="003D7102" w:rsidRDefault="003D7102" w:rsidP="003D7102">
      <w:pPr>
        <w:spacing w:after="0" w:line="240" w:lineRule="auto"/>
        <w:rPr>
          <w:rFonts w:ascii="Times New Roman" w:eastAsia="Times New Roman" w:hAnsi="Times New Roman" w:cs="Times New Roman"/>
          <w:sz w:val="24"/>
          <w:szCs w:val="24"/>
          <w:lang w:eastAsia="cs-CZ"/>
        </w:rPr>
      </w:pPr>
    </w:p>
    <w:p w14:paraId="68C5DF51" w14:textId="77777777" w:rsidR="003D7102" w:rsidRPr="009D5BAE" w:rsidRDefault="003D7102" w:rsidP="003D7102">
      <w:pPr>
        <w:pStyle w:val="Pklad"/>
        <w:rPr>
          <w:lang w:eastAsia="cs-CZ"/>
        </w:rPr>
      </w:pPr>
      <w:r>
        <w:rPr>
          <w:lang w:eastAsia="cs-CZ"/>
        </w:rPr>
        <w:t>Příklad 61:</w:t>
      </w:r>
    </w:p>
    <w:tbl>
      <w:tblPr>
        <w:tblStyle w:val="Mkatabulky"/>
        <w:tblW w:w="0" w:type="auto"/>
        <w:tblLook w:val="04A0" w:firstRow="1" w:lastRow="0" w:firstColumn="1" w:lastColumn="0" w:noHBand="0" w:noVBand="1"/>
      </w:tblPr>
      <w:tblGrid>
        <w:gridCol w:w="6799"/>
        <w:gridCol w:w="1128"/>
      </w:tblGrid>
      <w:tr w:rsidR="003D7102" w14:paraId="14DAFAE5" w14:textId="77777777" w:rsidTr="00305525">
        <w:tc>
          <w:tcPr>
            <w:tcW w:w="6799" w:type="dxa"/>
          </w:tcPr>
          <w:p w14:paraId="0A150810" w14:textId="77777777" w:rsidR="003D7102" w:rsidRPr="00572FCD" w:rsidRDefault="003D7102" w:rsidP="00305525">
            <w:pPr>
              <w:pStyle w:val="Tabulky"/>
            </w:pPr>
            <w:r w:rsidRPr="009D5BAE">
              <w:t xml:space="preserve">“Oh, we </w:t>
            </w:r>
            <w:r>
              <w:t>take</w:t>
            </w:r>
            <w:r w:rsidRPr="009D5BAE">
              <w:t xml:space="preserve"> it from the humans,” </w:t>
            </w:r>
            <w:r w:rsidRPr="00280DCE">
              <w:rPr>
                <w:b/>
                <w:bCs/>
              </w:rPr>
              <w:t>said</w:t>
            </w:r>
            <w:r w:rsidRPr="009D5BAE">
              <w:t xml:space="preserve"> Angalo airily.</w:t>
            </w:r>
            <w:r>
              <w:t xml:space="preserve"> (1; 34)</w:t>
            </w:r>
          </w:p>
        </w:tc>
        <w:tc>
          <w:tcPr>
            <w:tcW w:w="1128" w:type="dxa"/>
          </w:tcPr>
          <w:p w14:paraId="63E2F4EC" w14:textId="77777777" w:rsidR="003D7102" w:rsidRDefault="003D7102" w:rsidP="00305525">
            <w:pPr>
              <w:pStyle w:val="Tabulky"/>
            </w:pPr>
            <w:r>
              <w:t>VT</w:t>
            </w:r>
          </w:p>
        </w:tc>
      </w:tr>
      <w:tr w:rsidR="003D7102" w14:paraId="7AC25239" w14:textId="77777777" w:rsidTr="00305525">
        <w:tc>
          <w:tcPr>
            <w:tcW w:w="6799" w:type="dxa"/>
          </w:tcPr>
          <w:p w14:paraId="2FD7F204" w14:textId="77777777" w:rsidR="003D7102" w:rsidRPr="00572FCD" w:rsidRDefault="003D7102" w:rsidP="00305525">
            <w:pPr>
              <w:pStyle w:val="Tabulky"/>
            </w:pPr>
            <w:r w:rsidRPr="009D5BAE">
              <w:t xml:space="preserve">“No, odkud,” </w:t>
            </w:r>
            <w:r w:rsidRPr="00280DCE">
              <w:rPr>
                <w:b/>
                <w:bCs/>
              </w:rPr>
              <w:t>odpověděl</w:t>
            </w:r>
            <w:r w:rsidRPr="009D5BAE">
              <w:t xml:space="preserve"> Paspulo. “Bereme ho lidem,” </w:t>
            </w:r>
            <w:r w:rsidRPr="00280DCE">
              <w:rPr>
                <w:b/>
                <w:bCs/>
              </w:rPr>
              <w:t>vysvětloval</w:t>
            </w:r>
            <w:r w:rsidRPr="009D5BAE">
              <w:t xml:space="preserve"> s</w:t>
            </w:r>
            <w:r>
              <w:t> </w:t>
            </w:r>
            <w:r w:rsidRPr="009D5BAE">
              <w:t>lhostejným výrazem.</w:t>
            </w:r>
            <w:r>
              <w:t xml:space="preserve"> (1; 39)</w:t>
            </w:r>
          </w:p>
        </w:tc>
        <w:tc>
          <w:tcPr>
            <w:tcW w:w="1128" w:type="dxa"/>
          </w:tcPr>
          <w:p w14:paraId="0A6C6098" w14:textId="77777777" w:rsidR="003D7102" w:rsidRDefault="003D7102" w:rsidP="00305525">
            <w:pPr>
              <w:pStyle w:val="Tabulky"/>
            </w:pPr>
            <w:r>
              <w:t>CT1</w:t>
            </w:r>
          </w:p>
        </w:tc>
      </w:tr>
      <w:tr w:rsidR="003D7102" w14:paraId="36DD8A09" w14:textId="77777777" w:rsidTr="00305525">
        <w:tc>
          <w:tcPr>
            <w:tcW w:w="6799" w:type="dxa"/>
          </w:tcPr>
          <w:p w14:paraId="0BD95EF4" w14:textId="77777777" w:rsidR="003D7102" w:rsidRPr="00572FCD" w:rsidRDefault="003D7102" w:rsidP="00305525">
            <w:pPr>
              <w:pStyle w:val="Tabulky"/>
            </w:pPr>
            <w:r w:rsidRPr="009D5BAE">
              <w:t xml:space="preserve">“Ó, bereme ho lidem,” </w:t>
            </w:r>
            <w:r w:rsidRPr="00280DCE">
              <w:rPr>
                <w:b/>
                <w:bCs/>
              </w:rPr>
              <w:t>řekl</w:t>
            </w:r>
            <w:r w:rsidRPr="009D5BAE">
              <w:t xml:space="preserve"> Angalo ležérně.</w:t>
            </w:r>
            <w:r>
              <w:t xml:space="preserve"> (1; 34)</w:t>
            </w:r>
          </w:p>
        </w:tc>
        <w:tc>
          <w:tcPr>
            <w:tcW w:w="1128" w:type="dxa"/>
          </w:tcPr>
          <w:p w14:paraId="2D1C6F10" w14:textId="77777777" w:rsidR="003D7102" w:rsidRDefault="003D7102" w:rsidP="00305525">
            <w:pPr>
              <w:pStyle w:val="Tabulky"/>
            </w:pPr>
            <w:r>
              <w:t>CT2</w:t>
            </w:r>
          </w:p>
        </w:tc>
      </w:tr>
    </w:tbl>
    <w:p w14:paraId="6C055136" w14:textId="77777777" w:rsidR="003D7102" w:rsidRDefault="003D7102" w:rsidP="003D7102">
      <w:pPr>
        <w:pStyle w:val="Pklad"/>
      </w:pPr>
    </w:p>
    <w:p w14:paraId="23096B92" w14:textId="77777777" w:rsidR="003D7102" w:rsidRDefault="003D7102" w:rsidP="003D7102">
      <w:pPr>
        <w:pStyle w:val="Pklad"/>
      </w:pPr>
      <w:r>
        <w:t>Příklad 62:</w:t>
      </w:r>
    </w:p>
    <w:tbl>
      <w:tblPr>
        <w:tblStyle w:val="Mkatabulky"/>
        <w:tblW w:w="0" w:type="auto"/>
        <w:tblLook w:val="04A0" w:firstRow="1" w:lastRow="0" w:firstColumn="1" w:lastColumn="0" w:noHBand="0" w:noVBand="1"/>
      </w:tblPr>
      <w:tblGrid>
        <w:gridCol w:w="6799"/>
        <w:gridCol w:w="1128"/>
      </w:tblGrid>
      <w:tr w:rsidR="003D7102" w14:paraId="4B4E2326" w14:textId="77777777" w:rsidTr="00305525">
        <w:tc>
          <w:tcPr>
            <w:tcW w:w="6799" w:type="dxa"/>
          </w:tcPr>
          <w:p w14:paraId="3B7089B2" w14:textId="77777777" w:rsidR="003D7102" w:rsidRPr="00DC1DAE" w:rsidRDefault="003D7102" w:rsidP="00305525">
            <w:pPr>
              <w:pStyle w:val="Tabulky"/>
            </w:pPr>
            <w:r w:rsidRPr="00AE0437">
              <w:t xml:space="preserve">“Yes, but you see,” </w:t>
            </w:r>
            <w:r w:rsidRPr="00280DCE">
              <w:rPr>
                <w:b/>
                <w:bCs/>
              </w:rPr>
              <w:t>said</w:t>
            </w:r>
            <w:r w:rsidRPr="00AE0437">
              <w:t xml:space="preserve"> Masklin firmly…</w:t>
            </w:r>
            <w:r>
              <w:t xml:space="preserve"> (2; 34)</w:t>
            </w:r>
          </w:p>
        </w:tc>
        <w:tc>
          <w:tcPr>
            <w:tcW w:w="1128" w:type="dxa"/>
          </w:tcPr>
          <w:p w14:paraId="675F3A58" w14:textId="77777777" w:rsidR="003D7102" w:rsidRDefault="003D7102" w:rsidP="00305525">
            <w:pPr>
              <w:pStyle w:val="Tabulky"/>
            </w:pPr>
            <w:r>
              <w:t>VT</w:t>
            </w:r>
          </w:p>
        </w:tc>
      </w:tr>
      <w:tr w:rsidR="003D7102" w14:paraId="37413284" w14:textId="77777777" w:rsidTr="00305525">
        <w:tc>
          <w:tcPr>
            <w:tcW w:w="6799" w:type="dxa"/>
          </w:tcPr>
          <w:p w14:paraId="0FA75933" w14:textId="77777777" w:rsidR="003D7102" w:rsidRDefault="003D7102" w:rsidP="00305525">
            <w:pPr>
              <w:pStyle w:val="Tabulky"/>
            </w:pPr>
            <w:r w:rsidRPr="00AE0437">
              <w:t xml:space="preserve">“No, možná, ale pochop to,” </w:t>
            </w:r>
            <w:r w:rsidRPr="00280DCE">
              <w:rPr>
                <w:b/>
                <w:bCs/>
              </w:rPr>
              <w:t>pokračoval</w:t>
            </w:r>
            <w:r w:rsidRPr="00AE0437">
              <w:t xml:space="preserve"> umíněně Muskulín…</w:t>
            </w:r>
            <w:r>
              <w:t xml:space="preserve"> (2; 29)</w:t>
            </w:r>
          </w:p>
        </w:tc>
        <w:tc>
          <w:tcPr>
            <w:tcW w:w="1128" w:type="dxa"/>
          </w:tcPr>
          <w:p w14:paraId="2215BEB0" w14:textId="77777777" w:rsidR="003D7102" w:rsidRDefault="003D7102" w:rsidP="00305525">
            <w:pPr>
              <w:pStyle w:val="Tabulky"/>
            </w:pPr>
            <w:r>
              <w:t>CT1</w:t>
            </w:r>
          </w:p>
        </w:tc>
      </w:tr>
      <w:tr w:rsidR="003D7102" w14:paraId="01887E9A" w14:textId="77777777" w:rsidTr="00305525">
        <w:tc>
          <w:tcPr>
            <w:tcW w:w="6799" w:type="dxa"/>
          </w:tcPr>
          <w:p w14:paraId="5B3BBDDB" w14:textId="77777777" w:rsidR="003D7102" w:rsidRPr="00DC1DAE" w:rsidRDefault="003D7102" w:rsidP="00305525">
            <w:pPr>
              <w:pStyle w:val="Tabulky"/>
            </w:pPr>
            <w:r w:rsidRPr="00AE0437">
              <w:t xml:space="preserve">“Ano, ale víš,” </w:t>
            </w:r>
            <w:r w:rsidRPr="00280DCE">
              <w:rPr>
                <w:b/>
                <w:bCs/>
              </w:rPr>
              <w:t>řekl</w:t>
            </w:r>
            <w:r w:rsidRPr="00AE0437">
              <w:t xml:space="preserve"> Masklin pevně…</w:t>
            </w:r>
            <w:r>
              <w:t xml:space="preserve"> (2; 34)</w:t>
            </w:r>
          </w:p>
        </w:tc>
        <w:tc>
          <w:tcPr>
            <w:tcW w:w="1128" w:type="dxa"/>
          </w:tcPr>
          <w:p w14:paraId="1DEF547A" w14:textId="77777777" w:rsidR="003D7102" w:rsidRDefault="003D7102" w:rsidP="00305525">
            <w:pPr>
              <w:pStyle w:val="Tabulky"/>
            </w:pPr>
            <w:r>
              <w:t>CT2</w:t>
            </w:r>
          </w:p>
        </w:tc>
      </w:tr>
    </w:tbl>
    <w:p w14:paraId="6C6D88D9" w14:textId="77777777" w:rsidR="003D7102" w:rsidRDefault="003D7102" w:rsidP="003D7102">
      <w:pPr>
        <w:pStyle w:val="Bntext"/>
      </w:pPr>
    </w:p>
    <w:p w14:paraId="4127E1CC" w14:textId="77777777" w:rsidR="003D7102" w:rsidRDefault="003D7102" w:rsidP="003D7102">
      <w:pPr>
        <w:pStyle w:val="Bntext"/>
      </w:pPr>
      <w:r>
        <w:t xml:space="preserve">U příkladů 61 a 62 se Jan Kantůrek rozhodl pro tvary </w:t>
      </w:r>
      <w:r w:rsidRPr="00131365">
        <w:rPr>
          <w:i/>
          <w:iCs/>
        </w:rPr>
        <w:t>„vysvětloval“</w:t>
      </w:r>
      <w:r>
        <w:t xml:space="preserve"> a </w:t>
      </w:r>
      <w:r w:rsidRPr="00131365">
        <w:rPr>
          <w:i/>
          <w:iCs/>
        </w:rPr>
        <w:t>„pokračoval“</w:t>
      </w:r>
      <w:r>
        <w:t xml:space="preserve">, které naznačují, že výpověď dané postavy trvala delší dobu, díky čemu zde dochází k výrazové individualizaci. Stejného posunu si můžeme všimnout u překladu Hrychové v příkladě 65, který je uveden níže, kdy zvolila tvar </w:t>
      </w:r>
      <w:r w:rsidRPr="00131365">
        <w:rPr>
          <w:i/>
          <w:iCs/>
        </w:rPr>
        <w:t>„přesvědčoval“</w:t>
      </w:r>
      <w:r>
        <w:rPr>
          <w:i/>
          <w:iCs/>
        </w:rPr>
        <w:t>.</w:t>
      </w:r>
    </w:p>
    <w:p w14:paraId="320E22F5" w14:textId="77777777" w:rsidR="003D7102" w:rsidRDefault="003D7102" w:rsidP="003D7102">
      <w:pPr>
        <w:pStyle w:val="Pklad"/>
      </w:pPr>
      <w:r>
        <w:t>Příklad 63:</w:t>
      </w:r>
    </w:p>
    <w:tbl>
      <w:tblPr>
        <w:tblStyle w:val="Mkatabulky"/>
        <w:tblW w:w="0" w:type="auto"/>
        <w:tblLook w:val="04A0" w:firstRow="1" w:lastRow="0" w:firstColumn="1" w:lastColumn="0" w:noHBand="0" w:noVBand="1"/>
      </w:tblPr>
      <w:tblGrid>
        <w:gridCol w:w="6799"/>
        <w:gridCol w:w="1128"/>
      </w:tblGrid>
      <w:tr w:rsidR="003D7102" w14:paraId="7CE1D01F" w14:textId="77777777" w:rsidTr="00305525">
        <w:tc>
          <w:tcPr>
            <w:tcW w:w="6799" w:type="dxa"/>
          </w:tcPr>
          <w:p w14:paraId="635FCE4B" w14:textId="77777777" w:rsidR="003D7102" w:rsidRPr="007268A5" w:rsidRDefault="003D7102" w:rsidP="00305525">
            <w:pPr>
              <w:pStyle w:val="Tabulky"/>
            </w:pPr>
            <w:r w:rsidRPr="008B2A36">
              <w:t xml:space="preserve">“What did you go and upset him for?” </w:t>
            </w:r>
            <w:r w:rsidRPr="00280DCE">
              <w:rPr>
                <w:b/>
                <w:bCs/>
              </w:rPr>
              <w:t>said</w:t>
            </w:r>
            <w:r w:rsidRPr="008B2A36">
              <w:t xml:space="preserve"> Grimma irritably.</w:t>
            </w:r>
            <w:r>
              <w:t xml:space="preserve"> (1; 38)</w:t>
            </w:r>
          </w:p>
        </w:tc>
        <w:tc>
          <w:tcPr>
            <w:tcW w:w="1128" w:type="dxa"/>
          </w:tcPr>
          <w:p w14:paraId="6D7A0369" w14:textId="77777777" w:rsidR="003D7102" w:rsidRDefault="003D7102" w:rsidP="00305525">
            <w:pPr>
              <w:pStyle w:val="Tabulky"/>
            </w:pPr>
            <w:r>
              <w:t>VT</w:t>
            </w:r>
          </w:p>
        </w:tc>
      </w:tr>
      <w:tr w:rsidR="003D7102" w14:paraId="04404B92" w14:textId="77777777" w:rsidTr="00305525">
        <w:tc>
          <w:tcPr>
            <w:tcW w:w="6799" w:type="dxa"/>
          </w:tcPr>
          <w:p w14:paraId="7DFA3490" w14:textId="77777777" w:rsidR="003D7102" w:rsidRPr="007268A5" w:rsidRDefault="003D7102" w:rsidP="00305525">
            <w:pPr>
              <w:pStyle w:val="Tabulky"/>
            </w:pPr>
            <w:r w:rsidRPr="008B2A36">
              <w:t xml:space="preserve">“Tak proč jsi tam </w:t>
            </w:r>
            <w:proofErr w:type="gramStart"/>
            <w:r w:rsidRPr="008B2A36">
              <w:t>lezl</w:t>
            </w:r>
            <w:proofErr w:type="gramEnd"/>
            <w:r w:rsidRPr="008B2A36">
              <w:t xml:space="preserve"> a ještě ho rozčiloval?” </w:t>
            </w:r>
            <w:r w:rsidRPr="00280DCE">
              <w:rPr>
                <w:b/>
                <w:bCs/>
              </w:rPr>
              <w:t>ozvala se</w:t>
            </w:r>
            <w:r w:rsidRPr="008B2A36">
              <w:t xml:space="preserve"> popuzeně Pochmurka.</w:t>
            </w:r>
            <w:r>
              <w:t xml:space="preserve"> (1; 43)</w:t>
            </w:r>
          </w:p>
        </w:tc>
        <w:tc>
          <w:tcPr>
            <w:tcW w:w="1128" w:type="dxa"/>
          </w:tcPr>
          <w:p w14:paraId="02BF6989" w14:textId="77777777" w:rsidR="003D7102" w:rsidRDefault="003D7102" w:rsidP="00305525">
            <w:pPr>
              <w:pStyle w:val="Tabulky"/>
            </w:pPr>
            <w:r>
              <w:t>CT1</w:t>
            </w:r>
          </w:p>
        </w:tc>
      </w:tr>
      <w:tr w:rsidR="003D7102" w14:paraId="73B8F930" w14:textId="77777777" w:rsidTr="00305525">
        <w:tc>
          <w:tcPr>
            <w:tcW w:w="6799" w:type="dxa"/>
          </w:tcPr>
          <w:p w14:paraId="319FC642" w14:textId="77777777" w:rsidR="003D7102" w:rsidRPr="007268A5" w:rsidRDefault="003D7102" w:rsidP="00305525">
            <w:pPr>
              <w:pStyle w:val="Tabulky"/>
            </w:pPr>
            <w:r w:rsidRPr="008B2A36">
              <w:t xml:space="preserve">“Proč jsi ho tam chodil rozčilovat?” </w:t>
            </w:r>
            <w:r w:rsidRPr="00280DCE">
              <w:rPr>
                <w:b/>
                <w:bCs/>
              </w:rPr>
              <w:t>řekla</w:t>
            </w:r>
            <w:r w:rsidRPr="008B2A36">
              <w:t xml:space="preserve"> Grimma podrážděně.</w:t>
            </w:r>
            <w:r>
              <w:t xml:space="preserve"> (1; 38)</w:t>
            </w:r>
          </w:p>
        </w:tc>
        <w:tc>
          <w:tcPr>
            <w:tcW w:w="1128" w:type="dxa"/>
          </w:tcPr>
          <w:p w14:paraId="59858E82" w14:textId="77777777" w:rsidR="003D7102" w:rsidRDefault="003D7102" w:rsidP="00305525">
            <w:pPr>
              <w:pStyle w:val="Tabulky"/>
            </w:pPr>
            <w:r>
              <w:t>CT2</w:t>
            </w:r>
          </w:p>
        </w:tc>
      </w:tr>
    </w:tbl>
    <w:p w14:paraId="1A3C946F" w14:textId="77777777" w:rsidR="003D7102" w:rsidRDefault="003D7102" w:rsidP="003D7102">
      <w:pPr>
        <w:pStyle w:val="Bntext"/>
      </w:pPr>
    </w:p>
    <w:p w14:paraId="211732AE" w14:textId="77777777" w:rsidR="003D7102" w:rsidRDefault="003D7102" w:rsidP="003D7102">
      <w:pPr>
        <w:pStyle w:val="Pklad"/>
      </w:pPr>
      <w:r>
        <w:t>Příklad 64:</w:t>
      </w:r>
    </w:p>
    <w:tbl>
      <w:tblPr>
        <w:tblStyle w:val="Mkatabulky"/>
        <w:tblW w:w="0" w:type="auto"/>
        <w:tblLook w:val="04A0" w:firstRow="1" w:lastRow="0" w:firstColumn="1" w:lastColumn="0" w:noHBand="0" w:noVBand="1"/>
      </w:tblPr>
      <w:tblGrid>
        <w:gridCol w:w="6799"/>
        <w:gridCol w:w="1128"/>
      </w:tblGrid>
      <w:tr w:rsidR="003D7102" w14:paraId="2EB7E7ED" w14:textId="77777777" w:rsidTr="00305525">
        <w:tc>
          <w:tcPr>
            <w:tcW w:w="6799" w:type="dxa"/>
          </w:tcPr>
          <w:p w14:paraId="11FFF436" w14:textId="77777777" w:rsidR="003D7102" w:rsidRPr="00610426" w:rsidRDefault="003D7102" w:rsidP="00305525">
            <w:pPr>
              <w:pStyle w:val="Tabulky"/>
            </w:pPr>
            <w:r w:rsidRPr="00124E55">
              <w:t xml:space="preserve">“Big-fella Store him go Bang along plenty soon enough chop-chop?” </w:t>
            </w:r>
            <w:r w:rsidRPr="00280DCE">
              <w:rPr>
                <w:b/>
                <w:bCs/>
              </w:rPr>
              <w:t>said</w:t>
            </w:r>
            <w:r w:rsidRPr="00124E55">
              <w:t xml:space="preserve"> the Thing, hopefully.</w:t>
            </w:r>
            <w:r>
              <w:t xml:space="preserve"> (1; 56)</w:t>
            </w:r>
          </w:p>
        </w:tc>
        <w:tc>
          <w:tcPr>
            <w:tcW w:w="1128" w:type="dxa"/>
          </w:tcPr>
          <w:p w14:paraId="23487B88" w14:textId="77777777" w:rsidR="003D7102" w:rsidRDefault="003D7102" w:rsidP="00305525">
            <w:pPr>
              <w:pStyle w:val="Tabulky"/>
            </w:pPr>
            <w:r>
              <w:t>VT</w:t>
            </w:r>
          </w:p>
        </w:tc>
      </w:tr>
      <w:tr w:rsidR="003D7102" w14:paraId="0E75508C" w14:textId="77777777" w:rsidTr="00305525">
        <w:tc>
          <w:tcPr>
            <w:tcW w:w="6799" w:type="dxa"/>
          </w:tcPr>
          <w:p w14:paraId="60492891" w14:textId="77777777" w:rsidR="003D7102" w:rsidRPr="00610426" w:rsidRDefault="003D7102" w:rsidP="00305525">
            <w:pPr>
              <w:pStyle w:val="Tabulky"/>
            </w:pPr>
            <w:r w:rsidRPr="00124E55">
              <w:t xml:space="preserve">“Barák-kšeft velkýho člověka děláš za moc krátký čas bum prásk, celej kaput, šup šup?” </w:t>
            </w:r>
            <w:r w:rsidRPr="00280DCE">
              <w:rPr>
                <w:b/>
                <w:bCs/>
              </w:rPr>
              <w:t>pronesla</w:t>
            </w:r>
            <w:r w:rsidRPr="00124E55">
              <w:t xml:space="preserve"> Věc s</w:t>
            </w:r>
            <w:r>
              <w:t> </w:t>
            </w:r>
            <w:r w:rsidRPr="00124E55">
              <w:t>nadějí.</w:t>
            </w:r>
            <w:r>
              <w:t xml:space="preserve"> (1; 66)</w:t>
            </w:r>
          </w:p>
        </w:tc>
        <w:tc>
          <w:tcPr>
            <w:tcW w:w="1128" w:type="dxa"/>
          </w:tcPr>
          <w:p w14:paraId="71A628BA" w14:textId="77777777" w:rsidR="003D7102" w:rsidRDefault="003D7102" w:rsidP="00305525">
            <w:pPr>
              <w:pStyle w:val="Tabulky"/>
            </w:pPr>
            <w:r>
              <w:t>CT1</w:t>
            </w:r>
          </w:p>
        </w:tc>
      </w:tr>
      <w:tr w:rsidR="003D7102" w14:paraId="179A3D81" w14:textId="77777777" w:rsidTr="00305525">
        <w:tc>
          <w:tcPr>
            <w:tcW w:w="6799" w:type="dxa"/>
          </w:tcPr>
          <w:p w14:paraId="459FD0C4" w14:textId="77777777" w:rsidR="003D7102" w:rsidRPr="00610426" w:rsidRDefault="003D7102" w:rsidP="00305525">
            <w:pPr>
              <w:pStyle w:val="Tabulky"/>
            </w:pPr>
            <w:r w:rsidRPr="00124E55">
              <w:t xml:space="preserve">“Velká pán chtít Obchoďáka třískat hezky brzy na jedna hromada?” </w:t>
            </w:r>
            <w:r w:rsidRPr="00280DCE">
              <w:rPr>
                <w:b/>
                <w:bCs/>
              </w:rPr>
              <w:t>řekla</w:t>
            </w:r>
            <w:r w:rsidRPr="00124E55">
              <w:t xml:space="preserve"> Věc, plná naděje.</w:t>
            </w:r>
            <w:r>
              <w:t xml:space="preserve"> (1; 56)</w:t>
            </w:r>
          </w:p>
        </w:tc>
        <w:tc>
          <w:tcPr>
            <w:tcW w:w="1128" w:type="dxa"/>
          </w:tcPr>
          <w:p w14:paraId="1F18DB1A" w14:textId="77777777" w:rsidR="003D7102" w:rsidRDefault="003D7102" w:rsidP="00305525">
            <w:pPr>
              <w:pStyle w:val="Tabulky"/>
            </w:pPr>
            <w:r>
              <w:t>CT2</w:t>
            </w:r>
          </w:p>
        </w:tc>
      </w:tr>
    </w:tbl>
    <w:p w14:paraId="1336352A" w14:textId="77777777" w:rsidR="003D7102" w:rsidRDefault="003D7102" w:rsidP="003D7102">
      <w:pPr>
        <w:pStyle w:val="Bntext"/>
        <w:ind w:firstLine="0"/>
      </w:pPr>
    </w:p>
    <w:p w14:paraId="21A241AF" w14:textId="77777777" w:rsidR="003D7102" w:rsidRDefault="003D7102" w:rsidP="003D7102">
      <w:pPr>
        <w:pStyle w:val="Pklad"/>
      </w:pPr>
      <w:r>
        <w:t>Příklad 65:</w:t>
      </w:r>
    </w:p>
    <w:tbl>
      <w:tblPr>
        <w:tblStyle w:val="Mkatabulky"/>
        <w:tblW w:w="0" w:type="auto"/>
        <w:tblLook w:val="04A0" w:firstRow="1" w:lastRow="0" w:firstColumn="1" w:lastColumn="0" w:noHBand="0" w:noVBand="1"/>
      </w:tblPr>
      <w:tblGrid>
        <w:gridCol w:w="6799"/>
        <w:gridCol w:w="1128"/>
      </w:tblGrid>
      <w:tr w:rsidR="003D7102" w14:paraId="6DD77F8B" w14:textId="77777777" w:rsidTr="00305525">
        <w:tc>
          <w:tcPr>
            <w:tcW w:w="6799" w:type="dxa"/>
          </w:tcPr>
          <w:p w14:paraId="68BE9D9B" w14:textId="77777777" w:rsidR="003D7102" w:rsidRPr="00DC1DAE" w:rsidRDefault="003D7102" w:rsidP="00305525">
            <w:pPr>
              <w:pStyle w:val="Tabulky"/>
            </w:pPr>
            <w:r w:rsidRPr="00F15F60">
              <w:t xml:space="preserve">“But </w:t>
            </w:r>
            <w:r w:rsidRPr="00F15F60">
              <w:rPr>
                <w:i/>
                <w:iCs/>
              </w:rPr>
              <w:t xml:space="preserve">you </w:t>
            </w:r>
            <w:r w:rsidRPr="00F15F60">
              <w:t xml:space="preserve">said you didn’t like running away,” </w:t>
            </w:r>
            <w:r w:rsidRPr="00280DCE">
              <w:rPr>
                <w:b/>
                <w:bCs/>
              </w:rPr>
              <w:t>said</w:t>
            </w:r>
            <w:r w:rsidRPr="00F15F60">
              <w:t xml:space="preserve"> Masklin.</w:t>
            </w:r>
            <w:r>
              <w:t xml:space="preserve"> (2; 39)</w:t>
            </w:r>
          </w:p>
        </w:tc>
        <w:tc>
          <w:tcPr>
            <w:tcW w:w="1128" w:type="dxa"/>
          </w:tcPr>
          <w:p w14:paraId="73B124A3" w14:textId="77777777" w:rsidR="003D7102" w:rsidRDefault="003D7102" w:rsidP="00305525">
            <w:pPr>
              <w:pStyle w:val="Tabulky"/>
            </w:pPr>
            <w:r>
              <w:t>VT</w:t>
            </w:r>
          </w:p>
        </w:tc>
      </w:tr>
      <w:tr w:rsidR="003D7102" w14:paraId="11CB395A" w14:textId="77777777" w:rsidTr="00305525">
        <w:tc>
          <w:tcPr>
            <w:tcW w:w="6799" w:type="dxa"/>
          </w:tcPr>
          <w:p w14:paraId="7F44DAEC" w14:textId="77777777" w:rsidR="003D7102" w:rsidRPr="00DC1DAE" w:rsidRDefault="003D7102" w:rsidP="00305525">
            <w:pPr>
              <w:pStyle w:val="Tabulky"/>
            </w:pPr>
            <w:r w:rsidRPr="00F15F60">
              <w:t xml:space="preserve">“Ale to </w:t>
            </w:r>
            <w:r w:rsidRPr="00F15F60">
              <w:rPr>
                <w:i/>
                <w:iCs/>
              </w:rPr>
              <w:t xml:space="preserve">ty </w:t>
            </w:r>
            <w:r w:rsidRPr="00F15F60">
              <w:t xml:space="preserve">jsi přece říkala, že se ti nelíbí pořád utíkat,” </w:t>
            </w:r>
            <w:r w:rsidRPr="00280DCE">
              <w:rPr>
                <w:b/>
                <w:bCs/>
              </w:rPr>
              <w:t>prohlásil</w:t>
            </w:r>
            <w:r w:rsidRPr="00F15F60">
              <w:t xml:space="preserve"> Muskulín.</w:t>
            </w:r>
            <w:r>
              <w:t xml:space="preserve"> (2; 45)</w:t>
            </w:r>
          </w:p>
        </w:tc>
        <w:tc>
          <w:tcPr>
            <w:tcW w:w="1128" w:type="dxa"/>
          </w:tcPr>
          <w:p w14:paraId="0F8F9170" w14:textId="77777777" w:rsidR="003D7102" w:rsidRDefault="003D7102" w:rsidP="00305525">
            <w:pPr>
              <w:pStyle w:val="Tabulky"/>
            </w:pPr>
            <w:r>
              <w:t>CT1</w:t>
            </w:r>
          </w:p>
        </w:tc>
      </w:tr>
      <w:tr w:rsidR="003D7102" w14:paraId="154F8539" w14:textId="77777777" w:rsidTr="00305525">
        <w:tc>
          <w:tcPr>
            <w:tcW w:w="6799" w:type="dxa"/>
          </w:tcPr>
          <w:p w14:paraId="3C63E5FF" w14:textId="77777777" w:rsidR="003D7102" w:rsidRPr="00DC1DAE" w:rsidRDefault="003D7102" w:rsidP="00305525">
            <w:pPr>
              <w:pStyle w:val="Tabulky"/>
            </w:pPr>
            <w:r w:rsidRPr="00F15F60">
              <w:t xml:space="preserve">“Ale </w:t>
            </w:r>
            <w:r w:rsidRPr="00F15F60">
              <w:rPr>
                <w:i/>
                <w:iCs/>
              </w:rPr>
              <w:t xml:space="preserve">sama </w:t>
            </w:r>
            <w:r w:rsidRPr="00F15F60">
              <w:t xml:space="preserve">jsi říkala, že nerada utíkáš,” </w:t>
            </w:r>
            <w:r w:rsidRPr="00280DCE">
              <w:rPr>
                <w:b/>
                <w:bCs/>
              </w:rPr>
              <w:t>přesvědčoval</w:t>
            </w:r>
            <w:r w:rsidRPr="00F15F60">
              <w:t xml:space="preserve"> ji Masklin.</w:t>
            </w:r>
            <w:r>
              <w:t xml:space="preserve"> (2; 39)</w:t>
            </w:r>
          </w:p>
        </w:tc>
        <w:tc>
          <w:tcPr>
            <w:tcW w:w="1128" w:type="dxa"/>
          </w:tcPr>
          <w:p w14:paraId="5F7B393B" w14:textId="77777777" w:rsidR="003D7102" w:rsidRDefault="003D7102" w:rsidP="00305525">
            <w:pPr>
              <w:pStyle w:val="Tabulky"/>
            </w:pPr>
            <w:r>
              <w:t>CT2</w:t>
            </w:r>
          </w:p>
        </w:tc>
      </w:tr>
    </w:tbl>
    <w:p w14:paraId="26B687B1" w14:textId="77777777" w:rsidR="003D7102" w:rsidRDefault="003D7102" w:rsidP="003D7102">
      <w:pPr>
        <w:pStyle w:val="Bntext"/>
        <w:ind w:firstLine="0"/>
      </w:pPr>
    </w:p>
    <w:p w14:paraId="43805CAE" w14:textId="77777777" w:rsidR="003D7102" w:rsidRPr="002557AA" w:rsidRDefault="003D7102" w:rsidP="003D7102">
      <w:pPr>
        <w:pStyle w:val="Bntext"/>
      </w:pPr>
      <w:r>
        <w:t xml:space="preserve">U příkladů 63 až 65 se Kantůrek tentokrát rozhodl pro tvary </w:t>
      </w:r>
      <w:r w:rsidRPr="00131365">
        <w:rPr>
          <w:i/>
          <w:iCs/>
        </w:rPr>
        <w:t>„ozvala se“</w:t>
      </w:r>
      <w:r>
        <w:t xml:space="preserve">, </w:t>
      </w:r>
      <w:r w:rsidRPr="00131365">
        <w:rPr>
          <w:i/>
          <w:iCs/>
        </w:rPr>
        <w:t>„pronesla“</w:t>
      </w:r>
      <w:r>
        <w:t xml:space="preserve"> a </w:t>
      </w:r>
      <w:r w:rsidRPr="00131365">
        <w:rPr>
          <w:i/>
          <w:iCs/>
        </w:rPr>
        <w:t>„prohlásil“</w:t>
      </w:r>
      <w:r>
        <w:t xml:space="preserve">, které na druhou stranu vyjadřují, že promluva trvala pouze krátce. Hrychová se v příkladech 63 a 64 opět rozhodla pro použití tvarů slovesa </w:t>
      </w:r>
      <w:r w:rsidRPr="00131365">
        <w:rPr>
          <w:i/>
          <w:iCs/>
        </w:rPr>
        <w:t>„říct“.</w:t>
      </w:r>
    </w:p>
    <w:p w14:paraId="2E704EB6" w14:textId="77777777" w:rsidR="003D7102" w:rsidRDefault="003D7102" w:rsidP="003D7102">
      <w:pPr>
        <w:pStyle w:val="Nadpis4"/>
        <w:spacing w:before="40" w:after="0"/>
        <w:ind w:left="1728" w:hanging="648"/>
      </w:pPr>
      <w:bookmarkStart w:id="28" w:name="_Toc39453168"/>
      <w:r>
        <w:t>Implikace způsobu sdělení</w:t>
      </w:r>
      <w:bookmarkEnd w:id="28"/>
    </w:p>
    <w:p w14:paraId="25886B3E" w14:textId="77777777" w:rsidR="003D7102" w:rsidRDefault="003D7102" w:rsidP="003D7102">
      <w:pPr>
        <w:spacing w:after="0" w:line="240" w:lineRule="auto"/>
        <w:rPr>
          <w:rFonts w:ascii="Arial" w:eastAsia="Times New Roman" w:hAnsi="Arial" w:cs="Arial"/>
          <w:color w:val="000000"/>
          <w:sz w:val="24"/>
          <w:szCs w:val="24"/>
          <w:lang w:eastAsia="cs-CZ"/>
        </w:rPr>
      </w:pPr>
    </w:p>
    <w:p w14:paraId="7D86FC2A" w14:textId="77777777" w:rsidR="003D7102" w:rsidRDefault="003D7102" w:rsidP="003D7102">
      <w:pPr>
        <w:pStyle w:val="Pklad"/>
        <w:rPr>
          <w:lang w:eastAsia="cs-CZ"/>
        </w:rPr>
      </w:pPr>
      <w:r>
        <w:rPr>
          <w:lang w:eastAsia="cs-CZ"/>
        </w:rPr>
        <w:t>Příklad 66:</w:t>
      </w:r>
    </w:p>
    <w:tbl>
      <w:tblPr>
        <w:tblStyle w:val="Mkatabulky"/>
        <w:tblW w:w="0" w:type="auto"/>
        <w:tblLook w:val="04A0" w:firstRow="1" w:lastRow="0" w:firstColumn="1" w:lastColumn="0" w:noHBand="0" w:noVBand="1"/>
      </w:tblPr>
      <w:tblGrid>
        <w:gridCol w:w="6799"/>
        <w:gridCol w:w="1128"/>
      </w:tblGrid>
      <w:tr w:rsidR="003D7102" w14:paraId="297FA0B2" w14:textId="77777777" w:rsidTr="00305525">
        <w:tc>
          <w:tcPr>
            <w:tcW w:w="6799" w:type="dxa"/>
          </w:tcPr>
          <w:p w14:paraId="3E84E4DF" w14:textId="77777777" w:rsidR="003D7102" w:rsidRPr="00776BBC" w:rsidRDefault="003D7102" w:rsidP="00305525">
            <w:pPr>
              <w:pStyle w:val="Tabulky"/>
            </w:pPr>
            <w:r w:rsidRPr="00415B21">
              <w:t xml:space="preserve">“Granny Morkie was very kind to me when I was small,” </w:t>
            </w:r>
            <w:r w:rsidRPr="00280DCE">
              <w:rPr>
                <w:b/>
                <w:bCs/>
              </w:rPr>
              <w:t>said</w:t>
            </w:r>
            <w:r w:rsidRPr="00415B21">
              <w:t xml:space="preserve"> Grimma defensively.</w:t>
            </w:r>
            <w:r>
              <w:t xml:space="preserve"> (1; 18)</w:t>
            </w:r>
          </w:p>
        </w:tc>
        <w:tc>
          <w:tcPr>
            <w:tcW w:w="1128" w:type="dxa"/>
          </w:tcPr>
          <w:p w14:paraId="0B4D248B" w14:textId="77777777" w:rsidR="003D7102" w:rsidRDefault="003D7102" w:rsidP="00305525">
            <w:pPr>
              <w:pStyle w:val="Tabulky"/>
            </w:pPr>
            <w:r>
              <w:t>VT</w:t>
            </w:r>
          </w:p>
        </w:tc>
      </w:tr>
      <w:tr w:rsidR="003D7102" w14:paraId="61888C3C" w14:textId="77777777" w:rsidTr="00305525">
        <w:tc>
          <w:tcPr>
            <w:tcW w:w="6799" w:type="dxa"/>
          </w:tcPr>
          <w:p w14:paraId="204488FC" w14:textId="77777777" w:rsidR="003D7102" w:rsidRDefault="003D7102" w:rsidP="00305525">
            <w:pPr>
              <w:pStyle w:val="Tabulky"/>
            </w:pPr>
            <w:r w:rsidRPr="00415B21">
              <w:t xml:space="preserve">“Když jsem byla malá, byla na mě babička Morkostie vždycky hodná,” </w:t>
            </w:r>
            <w:r w:rsidRPr="00280DCE">
              <w:rPr>
                <w:b/>
                <w:bCs/>
              </w:rPr>
              <w:t>řekla</w:t>
            </w:r>
            <w:r w:rsidRPr="00415B21">
              <w:t xml:space="preserve"> jakoby na vlastní obranu.</w:t>
            </w:r>
            <w:r>
              <w:t xml:space="preserve"> (1; 20)</w:t>
            </w:r>
          </w:p>
        </w:tc>
        <w:tc>
          <w:tcPr>
            <w:tcW w:w="1128" w:type="dxa"/>
          </w:tcPr>
          <w:p w14:paraId="0047E77E" w14:textId="77777777" w:rsidR="003D7102" w:rsidRDefault="003D7102" w:rsidP="00305525">
            <w:pPr>
              <w:pStyle w:val="Tabulky"/>
            </w:pPr>
            <w:r>
              <w:t>CT1</w:t>
            </w:r>
          </w:p>
        </w:tc>
      </w:tr>
      <w:tr w:rsidR="003D7102" w14:paraId="28A3C477" w14:textId="77777777" w:rsidTr="00305525">
        <w:tc>
          <w:tcPr>
            <w:tcW w:w="6799" w:type="dxa"/>
          </w:tcPr>
          <w:p w14:paraId="4E78D43B" w14:textId="77777777" w:rsidR="003D7102" w:rsidRDefault="003D7102" w:rsidP="00305525">
            <w:pPr>
              <w:pStyle w:val="Tabulky"/>
            </w:pPr>
            <w:r w:rsidRPr="00415B21">
              <w:t xml:space="preserve">“Bábi Morkie ke mně byla moc hodná, když jsem byla malá,” </w:t>
            </w:r>
            <w:r w:rsidRPr="00280DCE">
              <w:rPr>
                <w:b/>
                <w:bCs/>
              </w:rPr>
              <w:t>bránila se</w:t>
            </w:r>
            <w:r w:rsidRPr="00415B21">
              <w:t xml:space="preserve"> Grimma.</w:t>
            </w:r>
            <w:r>
              <w:t xml:space="preserve"> (1; 18)</w:t>
            </w:r>
          </w:p>
        </w:tc>
        <w:tc>
          <w:tcPr>
            <w:tcW w:w="1128" w:type="dxa"/>
          </w:tcPr>
          <w:p w14:paraId="0C72BC05" w14:textId="77777777" w:rsidR="003D7102" w:rsidRDefault="003D7102" w:rsidP="00305525">
            <w:pPr>
              <w:pStyle w:val="Tabulky"/>
            </w:pPr>
            <w:r>
              <w:t>CT2</w:t>
            </w:r>
          </w:p>
        </w:tc>
      </w:tr>
    </w:tbl>
    <w:p w14:paraId="2DB4C8FF" w14:textId="77777777" w:rsidR="003D7102" w:rsidRDefault="003D7102" w:rsidP="003D7102">
      <w:pPr>
        <w:pStyle w:val="Bntext"/>
        <w:ind w:firstLine="0"/>
      </w:pPr>
    </w:p>
    <w:p w14:paraId="0B8FA838" w14:textId="77777777" w:rsidR="003D7102" w:rsidRDefault="003D7102" w:rsidP="003D7102">
      <w:pPr>
        <w:pStyle w:val="Pklad"/>
      </w:pPr>
      <w:r>
        <w:t>Příklad 67:</w:t>
      </w:r>
    </w:p>
    <w:tbl>
      <w:tblPr>
        <w:tblStyle w:val="Mkatabulky"/>
        <w:tblW w:w="0" w:type="auto"/>
        <w:tblLook w:val="04A0" w:firstRow="1" w:lastRow="0" w:firstColumn="1" w:lastColumn="0" w:noHBand="0" w:noVBand="1"/>
      </w:tblPr>
      <w:tblGrid>
        <w:gridCol w:w="6799"/>
        <w:gridCol w:w="1128"/>
      </w:tblGrid>
      <w:tr w:rsidR="003D7102" w14:paraId="50F929FB" w14:textId="77777777" w:rsidTr="00305525">
        <w:tc>
          <w:tcPr>
            <w:tcW w:w="6799" w:type="dxa"/>
          </w:tcPr>
          <w:p w14:paraId="21352E0F" w14:textId="77777777" w:rsidR="003D7102" w:rsidRPr="0066057C" w:rsidRDefault="003D7102" w:rsidP="00305525">
            <w:pPr>
              <w:pStyle w:val="Tabulky"/>
            </w:pPr>
            <w:r w:rsidRPr="00CE218F">
              <w:t xml:space="preserve">“Well?” </w:t>
            </w:r>
            <w:r w:rsidRPr="00280DCE">
              <w:rPr>
                <w:b/>
                <w:bCs/>
              </w:rPr>
              <w:t>said</w:t>
            </w:r>
            <w:r w:rsidRPr="00CE218F">
              <w:t xml:space="preserve"> the old woman, menacingly.</w:t>
            </w:r>
            <w:r>
              <w:t xml:space="preserve"> (1; 43)</w:t>
            </w:r>
          </w:p>
        </w:tc>
        <w:tc>
          <w:tcPr>
            <w:tcW w:w="1128" w:type="dxa"/>
          </w:tcPr>
          <w:p w14:paraId="1034B464" w14:textId="77777777" w:rsidR="003D7102" w:rsidRDefault="003D7102" w:rsidP="00305525">
            <w:pPr>
              <w:pStyle w:val="Tabulky"/>
            </w:pPr>
            <w:r>
              <w:t>VT</w:t>
            </w:r>
          </w:p>
        </w:tc>
      </w:tr>
      <w:tr w:rsidR="003D7102" w14:paraId="4D8A4AA5" w14:textId="77777777" w:rsidTr="00305525">
        <w:tc>
          <w:tcPr>
            <w:tcW w:w="6799" w:type="dxa"/>
          </w:tcPr>
          <w:p w14:paraId="01CC713B" w14:textId="77777777" w:rsidR="003D7102" w:rsidRPr="0066057C" w:rsidRDefault="003D7102" w:rsidP="00305525">
            <w:pPr>
              <w:pStyle w:val="Tabulky"/>
            </w:pPr>
            <w:r w:rsidRPr="00CE218F">
              <w:t xml:space="preserve">“No?” </w:t>
            </w:r>
            <w:r w:rsidRPr="00280DCE">
              <w:rPr>
                <w:b/>
                <w:bCs/>
              </w:rPr>
              <w:t>zamračila se</w:t>
            </w:r>
            <w:r w:rsidRPr="00CE218F">
              <w:t xml:space="preserve"> významně stařenka.</w:t>
            </w:r>
            <w:r>
              <w:t xml:space="preserve"> (1; 49)</w:t>
            </w:r>
          </w:p>
        </w:tc>
        <w:tc>
          <w:tcPr>
            <w:tcW w:w="1128" w:type="dxa"/>
          </w:tcPr>
          <w:p w14:paraId="1B209F41" w14:textId="77777777" w:rsidR="003D7102" w:rsidRDefault="003D7102" w:rsidP="00305525">
            <w:pPr>
              <w:pStyle w:val="Tabulky"/>
            </w:pPr>
            <w:r>
              <w:t>CT1</w:t>
            </w:r>
          </w:p>
        </w:tc>
      </w:tr>
      <w:tr w:rsidR="003D7102" w14:paraId="74B28183" w14:textId="77777777" w:rsidTr="00305525">
        <w:tc>
          <w:tcPr>
            <w:tcW w:w="6799" w:type="dxa"/>
          </w:tcPr>
          <w:p w14:paraId="4D5E781A" w14:textId="77777777" w:rsidR="003D7102" w:rsidRPr="0066057C" w:rsidRDefault="003D7102" w:rsidP="00305525">
            <w:pPr>
              <w:pStyle w:val="Tabulky"/>
            </w:pPr>
            <w:r w:rsidRPr="00CE218F">
              <w:t xml:space="preserve">“No?” </w:t>
            </w:r>
            <w:r w:rsidRPr="00280DCE">
              <w:rPr>
                <w:b/>
                <w:bCs/>
              </w:rPr>
              <w:t>útočila</w:t>
            </w:r>
            <w:r w:rsidRPr="00CE218F">
              <w:t xml:space="preserve"> stařena výhružně.</w:t>
            </w:r>
            <w:r>
              <w:t xml:space="preserve"> (1; 43)</w:t>
            </w:r>
          </w:p>
        </w:tc>
        <w:tc>
          <w:tcPr>
            <w:tcW w:w="1128" w:type="dxa"/>
          </w:tcPr>
          <w:p w14:paraId="3C326752" w14:textId="77777777" w:rsidR="003D7102" w:rsidRDefault="003D7102" w:rsidP="00305525">
            <w:pPr>
              <w:pStyle w:val="Tabulky"/>
            </w:pPr>
            <w:r>
              <w:t>CT2</w:t>
            </w:r>
          </w:p>
        </w:tc>
      </w:tr>
    </w:tbl>
    <w:p w14:paraId="7F1F7ECA" w14:textId="77777777" w:rsidR="003D7102" w:rsidRDefault="003D7102" w:rsidP="003D7102">
      <w:pPr>
        <w:pStyle w:val="Bntext"/>
        <w:ind w:firstLine="0"/>
      </w:pPr>
    </w:p>
    <w:p w14:paraId="7650037D" w14:textId="77777777" w:rsidR="003D7102" w:rsidRPr="00DE1145" w:rsidRDefault="003D7102" w:rsidP="003D7102">
      <w:pPr>
        <w:pStyle w:val="Bntext"/>
      </w:pPr>
      <w:r>
        <w:t xml:space="preserve">U příkladů 66 a 67 si můžeme všimnout individualizace u Hrychové, protože tentokrát sloveso </w:t>
      </w:r>
      <w:r w:rsidRPr="00A061B8">
        <w:rPr>
          <w:i/>
          <w:iCs/>
        </w:rPr>
        <w:t>„say“</w:t>
      </w:r>
      <w:r>
        <w:t xml:space="preserve"> nahradila výrazy</w:t>
      </w:r>
      <w:r w:rsidRPr="00A061B8">
        <w:rPr>
          <w:i/>
          <w:iCs/>
        </w:rPr>
        <w:t xml:space="preserve"> „bránit se“</w:t>
      </w:r>
      <w:r>
        <w:t xml:space="preserve"> a </w:t>
      </w:r>
      <w:r w:rsidRPr="00A061B8">
        <w:rPr>
          <w:i/>
          <w:iCs/>
        </w:rPr>
        <w:t>„útočit“.</w:t>
      </w:r>
      <w:r>
        <w:t xml:space="preserve"> Podle Knittlové tady yužívá verbálnosti češtiny, která preferuje používání jednoho slovesa, které je plnovýznamové a specifické, narozdíl od nominální angličtiny, která použije významově chudé sloveso, které ve větě spíše pouze spojuje jmenné nositele významu (Knittlová 2010, 48). Kantůrek se u příkladu 66 rozhodl zachovat tvar slovesa </w:t>
      </w:r>
      <w:r w:rsidRPr="00A061B8">
        <w:rPr>
          <w:i/>
          <w:iCs/>
        </w:rPr>
        <w:t>„říct“</w:t>
      </w:r>
      <w:r>
        <w:t>, přičemž větu doplnit o výraz</w:t>
      </w:r>
      <w:r w:rsidRPr="00A061B8">
        <w:rPr>
          <w:i/>
          <w:iCs/>
        </w:rPr>
        <w:t xml:space="preserve"> „jakoby na vlastní obranu“</w:t>
      </w:r>
      <w:r>
        <w:rPr>
          <w:i/>
          <w:iCs/>
        </w:rPr>
        <w:t>.</w:t>
      </w:r>
    </w:p>
    <w:p w14:paraId="76A2D934" w14:textId="77777777" w:rsidR="003D7102" w:rsidRDefault="003D7102" w:rsidP="003D7102">
      <w:pPr>
        <w:pStyle w:val="Pklad"/>
      </w:pPr>
      <w:r>
        <w:t>Příklad 68:</w:t>
      </w:r>
    </w:p>
    <w:tbl>
      <w:tblPr>
        <w:tblStyle w:val="Mkatabulky"/>
        <w:tblW w:w="0" w:type="auto"/>
        <w:tblLook w:val="04A0" w:firstRow="1" w:lastRow="0" w:firstColumn="1" w:lastColumn="0" w:noHBand="0" w:noVBand="1"/>
      </w:tblPr>
      <w:tblGrid>
        <w:gridCol w:w="6799"/>
        <w:gridCol w:w="1128"/>
      </w:tblGrid>
      <w:tr w:rsidR="003D7102" w14:paraId="5FD1DC45" w14:textId="77777777" w:rsidTr="00305525">
        <w:tc>
          <w:tcPr>
            <w:tcW w:w="6799" w:type="dxa"/>
          </w:tcPr>
          <w:p w14:paraId="60739766" w14:textId="77777777" w:rsidR="003D7102" w:rsidRDefault="003D7102" w:rsidP="00305525">
            <w:pPr>
              <w:pStyle w:val="Tabulky"/>
            </w:pPr>
            <w:r w:rsidRPr="004835BA">
              <w:t xml:space="preserve">“But it might take ages,” </w:t>
            </w:r>
            <w:r w:rsidRPr="00280DCE">
              <w:rPr>
                <w:b/>
                <w:bCs/>
              </w:rPr>
              <w:t>said</w:t>
            </w:r>
            <w:r w:rsidRPr="004835BA">
              <w:t xml:space="preserve"> Masklin,</w:t>
            </w:r>
            <w:r>
              <w:t xml:space="preserve"> (1; 23)</w:t>
            </w:r>
          </w:p>
        </w:tc>
        <w:tc>
          <w:tcPr>
            <w:tcW w:w="1128" w:type="dxa"/>
          </w:tcPr>
          <w:p w14:paraId="4D841978" w14:textId="77777777" w:rsidR="003D7102" w:rsidRDefault="003D7102" w:rsidP="00305525">
            <w:pPr>
              <w:pStyle w:val="Tabulky"/>
            </w:pPr>
            <w:r>
              <w:t>VT</w:t>
            </w:r>
          </w:p>
        </w:tc>
      </w:tr>
      <w:tr w:rsidR="003D7102" w14:paraId="32935172" w14:textId="77777777" w:rsidTr="00305525">
        <w:tc>
          <w:tcPr>
            <w:tcW w:w="6799" w:type="dxa"/>
          </w:tcPr>
          <w:p w14:paraId="10FC2E71" w14:textId="77777777" w:rsidR="003D7102" w:rsidRDefault="003D7102" w:rsidP="00305525">
            <w:pPr>
              <w:pStyle w:val="Tabulky"/>
            </w:pPr>
            <w:r w:rsidRPr="004835BA">
              <w:t xml:space="preserve">“Jenže to může trvat celou věčnost,” </w:t>
            </w:r>
            <w:r w:rsidRPr="00280DCE">
              <w:rPr>
                <w:b/>
                <w:bCs/>
              </w:rPr>
              <w:t>zabručel</w:t>
            </w:r>
            <w:r w:rsidRPr="004835BA">
              <w:t xml:space="preserve"> Muskulín</w:t>
            </w:r>
            <w:r>
              <w:t>. (1; 25)</w:t>
            </w:r>
          </w:p>
        </w:tc>
        <w:tc>
          <w:tcPr>
            <w:tcW w:w="1128" w:type="dxa"/>
          </w:tcPr>
          <w:p w14:paraId="358E63B1" w14:textId="77777777" w:rsidR="003D7102" w:rsidRDefault="003D7102" w:rsidP="00305525">
            <w:pPr>
              <w:pStyle w:val="Tabulky"/>
            </w:pPr>
            <w:r>
              <w:t>CT1</w:t>
            </w:r>
          </w:p>
        </w:tc>
      </w:tr>
      <w:tr w:rsidR="003D7102" w14:paraId="77263FE4" w14:textId="77777777" w:rsidTr="00305525">
        <w:tc>
          <w:tcPr>
            <w:tcW w:w="6799" w:type="dxa"/>
          </w:tcPr>
          <w:p w14:paraId="58A85B94" w14:textId="77777777" w:rsidR="003D7102" w:rsidRDefault="003D7102" w:rsidP="00305525">
            <w:pPr>
              <w:pStyle w:val="Tabulky"/>
            </w:pPr>
            <w:r w:rsidRPr="004835BA">
              <w:t xml:space="preserve">“Ale mohlo by to trvat věčnost,” </w:t>
            </w:r>
            <w:r w:rsidRPr="00280DCE">
              <w:rPr>
                <w:b/>
                <w:bCs/>
              </w:rPr>
              <w:t>řekl</w:t>
            </w:r>
            <w:r w:rsidRPr="004835BA">
              <w:t xml:space="preserve"> Masklin.</w:t>
            </w:r>
            <w:r>
              <w:t xml:space="preserve"> (1; 23)</w:t>
            </w:r>
          </w:p>
        </w:tc>
        <w:tc>
          <w:tcPr>
            <w:tcW w:w="1128" w:type="dxa"/>
          </w:tcPr>
          <w:p w14:paraId="4DCE1C73" w14:textId="77777777" w:rsidR="003D7102" w:rsidRDefault="003D7102" w:rsidP="00305525">
            <w:pPr>
              <w:pStyle w:val="Tabulky"/>
            </w:pPr>
            <w:r>
              <w:t>CT2</w:t>
            </w:r>
          </w:p>
        </w:tc>
      </w:tr>
    </w:tbl>
    <w:p w14:paraId="116DFF0C" w14:textId="77777777" w:rsidR="003D7102" w:rsidRDefault="003D7102" w:rsidP="003D7102">
      <w:pPr>
        <w:pStyle w:val="Bntext"/>
        <w:ind w:firstLine="0"/>
      </w:pPr>
    </w:p>
    <w:p w14:paraId="43DE3485" w14:textId="77777777" w:rsidR="003D7102" w:rsidRDefault="003D7102" w:rsidP="003D7102">
      <w:pPr>
        <w:pStyle w:val="Pklad"/>
      </w:pPr>
      <w:r>
        <w:t>Příklad 69:</w:t>
      </w:r>
    </w:p>
    <w:tbl>
      <w:tblPr>
        <w:tblStyle w:val="Mkatabulky"/>
        <w:tblW w:w="0" w:type="auto"/>
        <w:tblLook w:val="04A0" w:firstRow="1" w:lastRow="0" w:firstColumn="1" w:lastColumn="0" w:noHBand="0" w:noVBand="1"/>
      </w:tblPr>
      <w:tblGrid>
        <w:gridCol w:w="6799"/>
        <w:gridCol w:w="1128"/>
      </w:tblGrid>
      <w:tr w:rsidR="003D7102" w14:paraId="7D7709A1" w14:textId="77777777" w:rsidTr="00305525">
        <w:tc>
          <w:tcPr>
            <w:tcW w:w="6799" w:type="dxa"/>
          </w:tcPr>
          <w:p w14:paraId="3E919EE5" w14:textId="77777777" w:rsidR="003D7102" w:rsidRDefault="003D7102" w:rsidP="00305525">
            <w:pPr>
              <w:pStyle w:val="Tabulky"/>
            </w:pPr>
            <w:r w:rsidRPr="00831767">
              <w:t xml:space="preserve">“Someone who’s not too old for a smacked bottom,” </w:t>
            </w:r>
            <w:r w:rsidRPr="00280DCE">
              <w:rPr>
                <w:b/>
                <w:bCs/>
              </w:rPr>
              <w:t>said</w:t>
            </w:r>
            <w:r w:rsidRPr="00831767">
              <w:t xml:space="preserve"> Granny Morkie</w:t>
            </w:r>
            <w:r>
              <w:t xml:space="preserve"> (1; 29)</w:t>
            </w:r>
          </w:p>
        </w:tc>
        <w:tc>
          <w:tcPr>
            <w:tcW w:w="1128" w:type="dxa"/>
          </w:tcPr>
          <w:p w14:paraId="73898317" w14:textId="77777777" w:rsidR="003D7102" w:rsidRDefault="003D7102" w:rsidP="00305525">
            <w:pPr>
              <w:pStyle w:val="Tabulky"/>
            </w:pPr>
            <w:r>
              <w:t>VT</w:t>
            </w:r>
          </w:p>
        </w:tc>
      </w:tr>
      <w:tr w:rsidR="003D7102" w14:paraId="61245377" w14:textId="77777777" w:rsidTr="00305525">
        <w:tc>
          <w:tcPr>
            <w:tcW w:w="6799" w:type="dxa"/>
          </w:tcPr>
          <w:p w14:paraId="5AB9647E" w14:textId="77777777" w:rsidR="003D7102" w:rsidRPr="00A54AA0" w:rsidRDefault="003D7102" w:rsidP="00305525">
            <w:pPr>
              <w:pStyle w:val="Tabulky"/>
            </w:pPr>
            <w:r w:rsidRPr="00831767">
              <w:t xml:space="preserve">“S někým, kdo ještě není tak starý, aby ho někdo jiný nemohl ohnout přes koleno a naplácat mu na zadek,” </w:t>
            </w:r>
            <w:r w:rsidRPr="00280DCE">
              <w:rPr>
                <w:b/>
                <w:bCs/>
              </w:rPr>
              <w:t>prskla</w:t>
            </w:r>
            <w:r w:rsidRPr="00831767">
              <w:t xml:space="preserve"> po něm babička Morkostie.</w:t>
            </w:r>
            <w:r>
              <w:t xml:space="preserve"> (1; 32)</w:t>
            </w:r>
          </w:p>
        </w:tc>
        <w:tc>
          <w:tcPr>
            <w:tcW w:w="1128" w:type="dxa"/>
          </w:tcPr>
          <w:p w14:paraId="15510B1F" w14:textId="77777777" w:rsidR="003D7102" w:rsidRDefault="003D7102" w:rsidP="00305525">
            <w:pPr>
              <w:pStyle w:val="Tabulky"/>
            </w:pPr>
            <w:r>
              <w:t>CT1</w:t>
            </w:r>
          </w:p>
        </w:tc>
      </w:tr>
      <w:tr w:rsidR="003D7102" w14:paraId="1137BEBD" w14:textId="77777777" w:rsidTr="00305525">
        <w:tc>
          <w:tcPr>
            <w:tcW w:w="6799" w:type="dxa"/>
          </w:tcPr>
          <w:p w14:paraId="49A2E6B4" w14:textId="77777777" w:rsidR="003D7102" w:rsidRPr="00A54AA0" w:rsidRDefault="003D7102" w:rsidP="00305525">
            <w:pPr>
              <w:pStyle w:val="Tabulky"/>
            </w:pPr>
            <w:r w:rsidRPr="00831767">
              <w:t xml:space="preserve">“S někým, kdo není tak starej, aby nedostal na zadek,” </w:t>
            </w:r>
            <w:r w:rsidRPr="00280DCE">
              <w:rPr>
                <w:b/>
                <w:bCs/>
              </w:rPr>
              <w:t>řekla</w:t>
            </w:r>
            <w:r w:rsidRPr="00831767">
              <w:t xml:space="preserve"> bábi Morkie.</w:t>
            </w:r>
            <w:r>
              <w:t xml:space="preserve"> (1; 28)</w:t>
            </w:r>
          </w:p>
        </w:tc>
        <w:tc>
          <w:tcPr>
            <w:tcW w:w="1128" w:type="dxa"/>
          </w:tcPr>
          <w:p w14:paraId="09796581" w14:textId="77777777" w:rsidR="003D7102" w:rsidRDefault="003D7102" w:rsidP="00305525">
            <w:pPr>
              <w:pStyle w:val="Tabulky"/>
            </w:pPr>
            <w:r>
              <w:t>CT2</w:t>
            </w:r>
          </w:p>
        </w:tc>
      </w:tr>
    </w:tbl>
    <w:p w14:paraId="229D06F8" w14:textId="77777777" w:rsidR="003D7102" w:rsidRDefault="003D7102" w:rsidP="003D7102">
      <w:pPr>
        <w:spacing w:after="0" w:line="240" w:lineRule="auto"/>
        <w:rPr>
          <w:rFonts w:ascii="Arial" w:eastAsia="Times New Roman" w:hAnsi="Arial" w:cs="Arial"/>
          <w:color w:val="000000"/>
          <w:sz w:val="24"/>
          <w:szCs w:val="24"/>
          <w:lang w:eastAsia="cs-CZ"/>
        </w:rPr>
      </w:pPr>
    </w:p>
    <w:p w14:paraId="7D21154F" w14:textId="77777777" w:rsidR="003D7102" w:rsidRDefault="003D7102" w:rsidP="003D7102">
      <w:pPr>
        <w:pStyle w:val="Pklad"/>
        <w:rPr>
          <w:lang w:eastAsia="cs-CZ"/>
        </w:rPr>
      </w:pPr>
      <w:r>
        <w:rPr>
          <w:lang w:eastAsia="cs-CZ"/>
        </w:rPr>
        <w:t>Příklad 70:</w:t>
      </w:r>
    </w:p>
    <w:tbl>
      <w:tblPr>
        <w:tblStyle w:val="Mkatabulky"/>
        <w:tblW w:w="0" w:type="auto"/>
        <w:tblLook w:val="04A0" w:firstRow="1" w:lastRow="0" w:firstColumn="1" w:lastColumn="0" w:noHBand="0" w:noVBand="1"/>
      </w:tblPr>
      <w:tblGrid>
        <w:gridCol w:w="6799"/>
        <w:gridCol w:w="1128"/>
      </w:tblGrid>
      <w:tr w:rsidR="003D7102" w14:paraId="26F33FE3" w14:textId="77777777" w:rsidTr="00305525">
        <w:tc>
          <w:tcPr>
            <w:tcW w:w="6799" w:type="dxa"/>
          </w:tcPr>
          <w:p w14:paraId="793B60E5" w14:textId="77777777" w:rsidR="003D7102" w:rsidRPr="00A54AA0" w:rsidRDefault="003D7102" w:rsidP="00305525">
            <w:pPr>
              <w:pStyle w:val="Tabulky"/>
            </w:pPr>
            <w:r w:rsidRPr="00831767">
              <w:t xml:space="preserve">“You shut up, you,” </w:t>
            </w:r>
            <w:r w:rsidRPr="00280DCE">
              <w:rPr>
                <w:b/>
                <w:bCs/>
              </w:rPr>
              <w:t>said</w:t>
            </w:r>
            <w:r w:rsidRPr="00831767">
              <w:t xml:space="preserve"> Granny, automatically.</w:t>
            </w:r>
            <w:r>
              <w:t xml:space="preserve"> (1; 30)</w:t>
            </w:r>
          </w:p>
        </w:tc>
        <w:tc>
          <w:tcPr>
            <w:tcW w:w="1128" w:type="dxa"/>
          </w:tcPr>
          <w:p w14:paraId="7601324A" w14:textId="77777777" w:rsidR="003D7102" w:rsidRDefault="003D7102" w:rsidP="00305525">
            <w:pPr>
              <w:pStyle w:val="Tabulky"/>
            </w:pPr>
            <w:r>
              <w:t>VT</w:t>
            </w:r>
          </w:p>
        </w:tc>
      </w:tr>
      <w:tr w:rsidR="003D7102" w14:paraId="0A6A17AE" w14:textId="77777777" w:rsidTr="00305525">
        <w:tc>
          <w:tcPr>
            <w:tcW w:w="6799" w:type="dxa"/>
          </w:tcPr>
          <w:p w14:paraId="5CE6BCCF" w14:textId="77777777" w:rsidR="003D7102" w:rsidRDefault="003D7102" w:rsidP="00305525">
            <w:pPr>
              <w:pStyle w:val="Tabulky"/>
            </w:pPr>
            <w:r w:rsidRPr="00831767">
              <w:t xml:space="preserve">“Ty zmlkni,” </w:t>
            </w:r>
            <w:r w:rsidRPr="00280DCE">
              <w:rPr>
                <w:b/>
                <w:bCs/>
              </w:rPr>
              <w:t>zavrčela</w:t>
            </w:r>
            <w:r w:rsidRPr="00831767">
              <w:t xml:space="preserve"> automaticky babička Morkostie</w:t>
            </w:r>
            <w:r>
              <w:t>. (1; 33)</w:t>
            </w:r>
          </w:p>
        </w:tc>
        <w:tc>
          <w:tcPr>
            <w:tcW w:w="1128" w:type="dxa"/>
          </w:tcPr>
          <w:p w14:paraId="1AE626C5" w14:textId="77777777" w:rsidR="003D7102" w:rsidRDefault="003D7102" w:rsidP="00305525">
            <w:pPr>
              <w:pStyle w:val="Tabulky"/>
            </w:pPr>
            <w:r>
              <w:t>CT1</w:t>
            </w:r>
          </w:p>
        </w:tc>
      </w:tr>
      <w:tr w:rsidR="003D7102" w14:paraId="0DFE83D5" w14:textId="77777777" w:rsidTr="00305525">
        <w:tc>
          <w:tcPr>
            <w:tcW w:w="6799" w:type="dxa"/>
          </w:tcPr>
          <w:p w14:paraId="231B25F6" w14:textId="77777777" w:rsidR="003D7102" w:rsidRPr="00A54AA0" w:rsidRDefault="003D7102" w:rsidP="00305525">
            <w:pPr>
              <w:pStyle w:val="Tabulky"/>
            </w:pPr>
            <w:r w:rsidRPr="00831767">
              <w:t xml:space="preserve">“Ty kušuj, ty,” </w:t>
            </w:r>
            <w:r w:rsidRPr="00280DCE">
              <w:rPr>
                <w:b/>
                <w:bCs/>
              </w:rPr>
              <w:t>řekla</w:t>
            </w:r>
            <w:r w:rsidRPr="00831767">
              <w:t xml:space="preserve"> bábi automaticky.</w:t>
            </w:r>
            <w:r>
              <w:t xml:space="preserve"> (1; 30)</w:t>
            </w:r>
          </w:p>
        </w:tc>
        <w:tc>
          <w:tcPr>
            <w:tcW w:w="1128" w:type="dxa"/>
          </w:tcPr>
          <w:p w14:paraId="638C073C" w14:textId="77777777" w:rsidR="003D7102" w:rsidRDefault="003D7102" w:rsidP="00305525">
            <w:pPr>
              <w:pStyle w:val="Tabulky"/>
            </w:pPr>
            <w:r>
              <w:t>CT2</w:t>
            </w:r>
          </w:p>
        </w:tc>
      </w:tr>
    </w:tbl>
    <w:p w14:paraId="78143F98" w14:textId="77777777" w:rsidR="003D7102" w:rsidRDefault="003D7102" w:rsidP="003D7102">
      <w:pPr>
        <w:pStyle w:val="Bntext"/>
        <w:ind w:firstLine="0"/>
      </w:pPr>
    </w:p>
    <w:p w14:paraId="3BD8936B" w14:textId="77777777" w:rsidR="003D7102" w:rsidRPr="00F071B1" w:rsidRDefault="003D7102" w:rsidP="003D7102">
      <w:pPr>
        <w:pStyle w:val="Pklad"/>
      </w:pPr>
      <w:r>
        <w:t>Příklad 71:</w:t>
      </w:r>
    </w:p>
    <w:tbl>
      <w:tblPr>
        <w:tblStyle w:val="Mkatabulky"/>
        <w:tblW w:w="0" w:type="auto"/>
        <w:tblLook w:val="04A0" w:firstRow="1" w:lastRow="0" w:firstColumn="1" w:lastColumn="0" w:noHBand="0" w:noVBand="1"/>
      </w:tblPr>
      <w:tblGrid>
        <w:gridCol w:w="6799"/>
        <w:gridCol w:w="1128"/>
      </w:tblGrid>
      <w:tr w:rsidR="003D7102" w14:paraId="596C5E54" w14:textId="77777777" w:rsidTr="00305525">
        <w:tc>
          <w:tcPr>
            <w:tcW w:w="6799" w:type="dxa"/>
          </w:tcPr>
          <w:p w14:paraId="7E9C4A9B" w14:textId="77777777" w:rsidR="003D7102" w:rsidRPr="00962349" w:rsidRDefault="003D7102" w:rsidP="00305525">
            <w:pPr>
              <w:pStyle w:val="Tabulky"/>
            </w:pPr>
            <w:r w:rsidRPr="00962349">
              <w:t xml:space="preserve">“Now </w:t>
            </w:r>
            <w:r w:rsidRPr="00962349">
              <w:rPr>
                <w:i/>
                <w:iCs/>
              </w:rPr>
              <w:t xml:space="preserve">look </w:t>
            </w:r>
            <w:r w:rsidRPr="00962349">
              <w:t xml:space="preserve">-” </w:t>
            </w:r>
            <w:r w:rsidRPr="00A8179E">
              <w:rPr>
                <w:b/>
                <w:bCs/>
              </w:rPr>
              <w:t>said</w:t>
            </w:r>
            <w:r w:rsidRPr="00962349">
              <w:t xml:space="preserve"> Gurder.</w:t>
            </w:r>
          </w:p>
          <w:p w14:paraId="4CE71B3D" w14:textId="77777777" w:rsidR="003D7102" w:rsidRPr="003B1E00" w:rsidRDefault="003D7102" w:rsidP="00305525">
            <w:pPr>
              <w:pStyle w:val="Tabulky"/>
            </w:pPr>
            <w:r w:rsidRPr="00962349">
              <w:t xml:space="preserve">“No, you look, the pair of you!” </w:t>
            </w:r>
            <w:r w:rsidRPr="00A8179E">
              <w:rPr>
                <w:b/>
                <w:bCs/>
              </w:rPr>
              <w:t>said</w:t>
            </w:r>
            <w:r w:rsidRPr="00962349">
              <w:t xml:space="preserve"> Masklin.</w:t>
            </w:r>
            <w:r>
              <w:t xml:space="preserve"> (2; 25)</w:t>
            </w:r>
          </w:p>
        </w:tc>
        <w:tc>
          <w:tcPr>
            <w:tcW w:w="1128" w:type="dxa"/>
          </w:tcPr>
          <w:p w14:paraId="590CC19C" w14:textId="77777777" w:rsidR="003D7102" w:rsidRDefault="003D7102" w:rsidP="00305525">
            <w:pPr>
              <w:pStyle w:val="Tabulky"/>
            </w:pPr>
            <w:r>
              <w:t>VT</w:t>
            </w:r>
          </w:p>
        </w:tc>
      </w:tr>
      <w:tr w:rsidR="003D7102" w14:paraId="0E0A043B" w14:textId="77777777" w:rsidTr="00305525">
        <w:tc>
          <w:tcPr>
            <w:tcW w:w="6799" w:type="dxa"/>
          </w:tcPr>
          <w:p w14:paraId="2D6BA27F" w14:textId="77777777" w:rsidR="003D7102" w:rsidRPr="00962349" w:rsidRDefault="003D7102" w:rsidP="00305525">
            <w:pPr>
              <w:pStyle w:val="Tabulky"/>
            </w:pPr>
            <w:r w:rsidRPr="00962349">
              <w:t xml:space="preserve">“Tak podívej -” </w:t>
            </w:r>
            <w:r w:rsidRPr="00A8179E">
              <w:rPr>
                <w:b/>
                <w:bCs/>
              </w:rPr>
              <w:t>začal</w:t>
            </w:r>
            <w:r w:rsidRPr="00962349">
              <w:t xml:space="preserve"> Confetto.</w:t>
            </w:r>
          </w:p>
          <w:p w14:paraId="15459DC8" w14:textId="77777777" w:rsidR="003D7102" w:rsidRDefault="003D7102" w:rsidP="00305525">
            <w:pPr>
              <w:pStyle w:val="Tabulky"/>
            </w:pPr>
            <w:r w:rsidRPr="00962349">
              <w:t xml:space="preserve">“Ne, </w:t>
            </w:r>
            <w:r w:rsidRPr="00962349">
              <w:rPr>
                <w:i/>
                <w:iCs/>
              </w:rPr>
              <w:t xml:space="preserve">vy </w:t>
            </w:r>
            <w:r w:rsidRPr="00962349">
              <w:t xml:space="preserve">dva podívejte!” </w:t>
            </w:r>
            <w:r w:rsidRPr="00A8179E">
              <w:rPr>
                <w:b/>
                <w:bCs/>
              </w:rPr>
              <w:t>zvýšil</w:t>
            </w:r>
            <w:r w:rsidRPr="00962349">
              <w:t xml:space="preserve"> znovu </w:t>
            </w:r>
            <w:r w:rsidRPr="00A8179E">
              <w:rPr>
                <w:b/>
                <w:bCs/>
              </w:rPr>
              <w:t>hlas</w:t>
            </w:r>
            <w:r w:rsidRPr="00962349">
              <w:t xml:space="preserve"> Muskulín.</w:t>
            </w:r>
            <w:r>
              <w:t xml:space="preserve"> (2; 27-28)</w:t>
            </w:r>
          </w:p>
        </w:tc>
        <w:tc>
          <w:tcPr>
            <w:tcW w:w="1128" w:type="dxa"/>
          </w:tcPr>
          <w:p w14:paraId="2AC2CB9D" w14:textId="77777777" w:rsidR="003D7102" w:rsidRDefault="003D7102" w:rsidP="00305525">
            <w:pPr>
              <w:pStyle w:val="Tabulky"/>
            </w:pPr>
            <w:r>
              <w:t>CT1</w:t>
            </w:r>
          </w:p>
        </w:tc>
      </w:tr>
      <w:tr w:rsidR="003D7102" w14:paraId="0795056B" w14:textId="77777777" w:rsidTr="00305525">
        <w:tc>
          <w:tcPr>
            <w:tcW w:w="6799" w:type="dxa"/>
          </w:tcPr>
          <w:p w14:paraId="3150F5C5" w14:textId="77777777" w:rsidR="003D7102" w:rsidRPr="00962349" w:rsidRDefault="003D7102" w:rsidP="00305525">
            <w:pPr>
              <w:pStyle w:val="Tabulky"/>
            </w:pPr>
            <w:r w:rsidRPr="00962349">
              <w:t xml:space="preserve">“Tak </w:t>
            </w:r>
            <w:r w:rsidRPr="00962349">
              <w:rPr>
                <w:i/>
                <w:iCs/>
              </w:rPr>
              <w:t xml:space="preserve">podívej </w:t>
            </w:r>
            <w:r w:rsidRPr="00962349">
              <w:t xml:space="preserve">-” </w:t>
            </w:r>
            <w:r w:rsidRPr="00A8179E">
              <w:rPr>
                <w:b/>
                <w:bCs/>
              </w:rPr>
              <w:t>začal</w:t>
            </w:r>
            <w:r w:rsidRPr="00962349">
              <w:t xml:space="preserve"> Gurder.</w:t>
            </w:r>
          </w:p>
          <w:p w14:paraId="09F15219" w14:textId="77777777" w:rsidR="003D7102" w:rsidRPr="003B1E00" w:rsidRDefault="003D7102" w:rsidP="00305525">
            <w:pPr>
              <w:pStyle w:val="Tabulky"/>
            </w:pPr>
            <w:r w:rsidRPr="00962349">
              <w:t xml:space="preserve">“Ne, vy se podívejte, </w:t>
            </w:r>
            <w:proofErr w:type="gramStart"/>
            <w:r w:rsidRPr="00962349">
              <w:t>oba dva</w:t>
            </w:r>
            <w:proofErr w:type="gramEnd"/>
            <w:r w:rsidRPr="00962349">
              <w:t xml:space="preserve">!” </w:t>
            </w:r>
            <w:r w:rsidRPr="00A8179E">
              <w:rPr>
                <w:b/>
                <w:bCs/>
              </w:rPr>
              <w:t>rozkřikl se</w:t>
            </w:r>
            <w:r w:rsidRPr="00962349">
              <w:t xml:space="preserve"> Masklin.</w:t>
            </w:r>
            <w:r>
              <w:t xml:space="preserve"> (2; 25)</w:t>
            </w:r>
          </w:p>
        </w:tc>
        <w:tc>
          <w:tcPr>
            <w:tcW w:w="1128" w:type="dxa"/>
          </w:tcPr>
          <w:p w14:paraId="09E74028" w14:textId="77777777" w:rsidR="003D7102" w:rsidRDefault="003D7102" w:rsidP="00305525">
            <w:pPr>
              <w:pStyle w:val="Tabulky"/>
            </w:pPr>
            <w:r>
              <w:t>CT2</w:t>
            </w:r>
          </w:p>
        </w:tc>
      </w:tr>
    </w:tbl>
    <w:p w14:paraId="7AFD86E6" w14:textId="77777777" w:rsidR="003D7102" w:rsidRDefault="003D7102" w:rsidP="003D7102">
      <w:pPr>
        <w:pStyle w:val="Bntext"/>
        <w:ind w:firstLine="0"/>
      </w:pPr>
    </w:p>
    <w:p w14:paraId="6B2D2C20" w14:textId="77777777" w:rsidR="003D7102" w:rsidRDefault="003D7102" w:rsidP="003D7102">
      <w:pPr>
        <w:pStyle w:val="Pklad"/>
      </w:pPr>
      <w:r>
        <w:t>Příklad 72:</w:t>
      </w:r>
    </w:p>
    <w:tbl>
      <w:tblPr>
        <w:tblStyle w:val="Mkatabulky"/>
        <w:tblW w:w="0" w:type="auto"/>
        <w:tblLook w:val="04A0" w:firstRow="1" w:lastRow="0" w:firstColumn="1" w:lastColumn="0" w:noHBand="0" w:noVBand="1"/>
      </w:tblPr>
      <w:tblGrid>
        <w:gridCol w:w="6799"/>
        <w:gridCol w:w="1128"/>
      </w:tblGrid>
      <w:tr w:rsidR="003D7102" w14:paraId="02CE0980" w14:textId="77777777" w:rsidTr="00305525">
        <w:tc>
          <w:tcPr>
            <w:tcW w:w="6799" w:type="dxa"/>
          </w:tcPr>
          <w:p w14:paraId="3F02AA28" w14:textId="77777777" w:rsidR="003D7102" w:rsidRPr="003B1E00" w:rsidRDefault="003D7102" w:rsidP="00305525">
            <w:pPr>
              <w:pStyle w:val="Tabulky"/>
            </w:pPr>
            <w:r w:rsidRPr="00135619">
              <w:t xml:space="preserve">“I </w:t>
            </w:r>
            <w:r w:rsidRPr="00135619">
              <w:rPr>
                <w:i/>
                <w:iCs/>
              </w:rPr>
              <w:t xml:space="preserve">told </w:t>
            </w:r>
            <w:r w:rsidRPr="00135619">
              <w:t xml:space="preserve">you,” </w:t>
            </w:r>
            <w:r w:rsidRPr="00A8179E">
              <w:rPr>
                <w:b/>
                <w:bCs/>
              </w:rPr>
              <w:t>said</w:t>
            </w:r>
            <w:r w:rsidRPr="00135619">
              <w:t xml:space="preserve"> Angalo.</w:t>
            </w:r>
            <w:r>
              <w:t xml:space="preserve"> (3; 12)</w:t>
            </w:r>
          </w:p>
        </w:tc>
        <w:tc>
          <w:tcPr>
            <w:tcW w:w="1128" w:type="dxa"/>
          </w:tcPr>
          <w:p w14:paraId="644694F9" w14:textId="77777777" w:rsidR="003D7102" w:rsidRDefault="003D7102" w:rsidP="00305525">
            <w:pPr>
              <w:pStyle w:val="Tabulky"/>
            </w:pPr>
            <w:r>
              <w:t>VT</w:t>
            </w:r>
          </w:p>
        </w:tc>
      </w:tr>
      <w:tr w:rsidR="003D7102" w14:paraId="6C3813B0" w14:textId="77777777" w:rsidTr="00305525">
        <w:tc>
          <w:tcPr>
            <w:tcW w:w="6799" w:type="dxa"/>
          </w:tcPr>
          <w:p w14:paraId="354F1C56" w14:textId="77777777" w:rsidR="003D7102" w:rsidRPr="003B1E00" w:rsidRDefault="003D7102" w:rsidP="00305525">
            <w:pPr>
              <w:pStyle w:val="Tabulky"/>
            </w:pPr>
            <w:r w:rsidRPr="00135619">
              <w:t xml:space="preserve">“Já vám to </w:t>
            </w:r>
            <w:r w:rsidRPr="00135619">
              <w:rPr>
                <w:i/>
                <w:iCs/>
              </w:rPr>
              <w:t>říkal</w:t>
            </w:r>
            <w:r w:rsidRPr="00135619">
              <w:t xml:space="preserve">,” </w:t>
            </w:r>
            <w:r w:rsidRPr="00A8179E">
              <w:rPr>
                <w:b/>
                <w:bCs/>
              </w:rPr>
              <w:t>ušklíbl se</w:t>
            </w:r>
            <w:r w:rsidRPr="00135619">
              <w:t xml:space="preserve"> Pospulo.</w:t>
            </w:r>
            <w:r>
              <w:t xml:space="preserve"> (3; 12)</w:t>
            </w:r>
          </w:p>
        </w:tc>
        <w:tc>
          <w:tcPr>
            <w:tcW w:w="1128" w:type="dxa"/>
          </w:tcPr>
          <w:p w14:paraId="36FEE8DC" w14:textId="77777777" w:rsidR="003D7102" w:rsidRDefault="003D7102" w:rsidP="00305525">
            <w:pPr>
              <w:pStyle w:val="Tabulky"/>
            </w:pPr>
            <w:r>
              <w:t>CT1</w:t>
            </w:r>
          </w:p>
        </w:tc>
      </w:tr>
      <w:tr w:rsidR="003D7102" w14:paraId="1BFC93DC" w14:textId="77777777" w:rsidTr="00305525">
        <w:tc>
          <w:tcPr>
            <w:tcW w:w="6799" w:type="dxa"/>
          </w:tcPr>
          <w:p w14:paraId="3E5849FD" w14:textId="77777777" w:rsidR="003D7102" w:rsidRPr="003B1E00" w:rsidRDefault="003D7102" w:rsidP="00305525">
            <w:pPr>
              <w:pStyle w:val="Tabulky"/>
            </w:pPr>
            <w:r w:rsidRPr="00135619">
              <w:t>“</w:t>
            </w:r>
            <w:r w:rsidRPr="00135619">
              <w:rPr>
                <w:i/>
                <w:iCs/>
              </w:rPr>
              <w:t>Říkal</w:t>
            </w:r>
            <w:r w:rsidRPr="00135619">
              <w:t xml:space="preserve"> jsem ti to,” </w:t>
            </w:r>
            <w:r w:rsidRPr="00A8179E">
              <w:rPr>
                <w:b/>
                <w:bCs/>
              </w:rPr>
              <w:t>sykl</w:t>
            </w:r>
            <w:r w:rsidRPr="00135619">
              <w:t xml:space="preserve"> Angalo.</w:t>
            </w:r>
            <w:r>
              <w:t xml:space="preserve"> (3; 12)</w:t>
            </w:r>
          </w:p>
        </w:tc>
        <w:tc>
          <w:tcPr>
            <w:tcW w:w="1128" w:type="dxa"/>
          </w:tcPr>
          <w:p w14:paraId="5C1B3CE9" w14:textId="77777777" w:rsidR="003D7102" w:rsidRDefault="003D7102" w:rsidP="00305525">
            <w:pPr>
              <w:pStyle w:val="Tabulky"/>
            </w:pPr>
            <w:r>
              <w:t>CT2</w:t>
            </w:r>
          </w:p>
        </w:tc>
      </w:tr>
    </w:tbl>
    <w:p w14:paraId="43C110E6" w14:textId="77777777" w:rsidR="003D7102" w:rsidRDefault="003D7102" w:rsidP="003D7102">
      <w:pPr>
        <w:pStyle w:val="Bntext"/>
        <w:ind w:firstLine="0"/>
      </w:pPr>
    </w:p>
    <w:p w14:paraId="60B22750" w14:textId="77777777" w:rsidR="003D7102" w:rsidRPr="00AB1750" w:rsidRDefault="003D7102" w:rsidP="003D7102">
      <w:pPr>
        <w:pStyle w:val="Bntext"/>
      </w:pPr>
      <w:r>
        <w:t xml:space="preserve">U příkladů 68 až 72 najdeme několik příkladů převedení slovesa </w:t>
      </w:r>
      <w:r w:rsidRPr="00A061B8">
        <w:rPr>
          <w:i/>
          <w:iCs/>
        </w:rPr>
        <w:t>„say“</w:t>
      </w:r>
      <w:r>
        <w:t xml:space="preserve"> pomocí slovesa, které popisuje, jakým stylem byla promluva pronesena. U Kantůrkova CT1 jsou to výrazy jako </w:t>
      </w:r>
      <w:r w:rsidRPr="00A061B8">
        <w:rPr>
          <w:i/>
          <w:iCs/>
        </w:rPr>
        <w:t>„zabručet“, „prsknout“, „zavrčet“</w:t>
      </w:r>
      <w:r>
        <w:t xml:space="preserve"> nebo </w:t>
      </w:r>
      <w:r w:rsidRPr="00A061B8">
        <w:rPr>
          <w:i/>
          <w:iCs/>
        </w:rPr>
        <w:t>„zvýšit has“</w:t>
      </w:r>
      <w:r>
        <w:t xml:space="preserve"> v příkladech 68 až 71. U Hrychové jsou to výrazy </w:t>
      </w:r>
      <w:r w:rsidRPr="00A061B8">
        <w:rPr>
          <w:i/>
          <w:iCs/>
        </w:rPr>
        <w:t>„rozkřiknout se“</w:t>
      </w:r>
      <w:r>
        <w:t xml:space="preserve"> a </w:t>
      </w:r>
      <w:r w:rsidRPr="00A061B8">
        <w:rPr>
          <w:i/>
          <w:iCs/>
        </w:rPr>
        <w:t>„syknout“</w:t>
      </w:r>
      <w:r>
        <w:t xml:space="preserve"> v příkladech 71 a 72. U všech těchto příkladů opět dochází k výrazové individualizaci, protože překladatelé blíže specifikují projev postav a přibližují čtenáři citové rozpoložení, v jakém se postava nacházela.</w:t>
      </w:r>
    </w:p>
    <w:p w14:paraId="2D9B0726" w14:textId="77777777" w:rsidR="003D7102" w:rsidRDefault="003D7102" w:rsidP="003D7102">
      <w:pPr>
        <w:pStyle w:val="Pklad"/>
      </w:pPr>
      <w:r>
        <w:t>Příklad 73:</w:t>
      </w:r>
    </w:p>
    <w:tbl>
      <w:tblPr>
        <w:tblStyle w:val="Mkatabulky"/>
        <w:tblW w:w="0" w:type="auto"/>
        <w:tblLook w:val="04A0" w:firstRow="1" w:lastRow="0" w:firstColumn="1" w:lastColumn="0" w:noHBand="0" w:noVBand="1"/>
      </w:tblPr>
      <w:tblGrid>
        <w:gridCol w:w="6799"/>
        <w:gridCol w:w="1128"/>
      </w:tblGrid>
      <w:tr w:rsidR="003D7102" w14:paraId="1FF3AB4F" w14:textId="77777777" w:rsidTr="00305525">
        <w:tc>
          <w:tcPr>
            <w:tcW w:w="6799" w:type="dxa"/>
          </w:tcPr>
          <w:p w14:paraId="2F6E038A" w14:textId="77777777" w:rsidR="003D7102" w:rsidRPr="0066057C" w:rsidRDefault="003D7102" w:rsidP="00305525">
            <w:pPr>
              <w:pStyle w:val="Tabulky"/>
            </w:pPr>
            <w:r w:rsidRPr="00742150">
              <w:t xml:space="preserve">“You don’t know?” he </w:t>
            </w:r>
            <w:r w:rsidRPr="00280DCE">
              <w:rPr>
                <w:b/>
                <w:bCs/>
              </w:rPr>
              <w:t>said</w:t>
            </w:r>
            <w:r w:rsidRPr="00742150">
              <w:t>.</w:t>
            </w:r>
            <w:r>
              <w:t xml:space="preserve"> (1; 30)</w:t>
            </w:r>
          </w:p>
        </w:tc>
        <w:tc>
          <w:tcPr>
            <w:tcW w:w="1128" w:type="dxa"/>
          </w:tcPr>
          <w:p w14:paraId="2A8A8A98" w14:textId="77777777" w:rsidR="003D7102" w:rsidRDefault="003D7102" w:rsidP="00305525">
            <w:pPr>
              <w:pStyle w:val="Tabulky"/>
            </w:pPr>
            <w:r>
              <w:t>VT</w:t>
            </w:r>
          </w:p>
        </w:tc>
      </w:tr>
      <w:tr w:rsidR="003D7102" w14:paraId="4A31729E" w14:textId="77777777" w:rsidTr="00305525">
        <w:tc>
          <w:tcPr>
            <w:tcW w:w="6799" w:type="dxa"/>
          </w:tcPr>
          <w:p w14:paraId="61FFB11E" w14:textId="77777777" w:rsidR="003D7102" w:rsidRPr="0066057C" w:rsidRDefault="003D7102" w:rsidP="00305525">
            <w:pPr>
              <w:pStyle w:val="Tabulky"/>
            </w:pPr>
            <w:r w:rsidRPr="00742150">
              <w:t xml:space="preserve">“Ty to nevíš?” </w:t>
            </w:r>
            <w:r w:rsidRPr="00280DCE">
              <w:rPr>
                <w:b/>
                <w:bCs/>
              </w:rPr>
              <w:t>pozvedl obočí</w:t>
            </w:r>
            <w:r w:rsidRPr="00742150">
              <w:t>.</w:t>
            </w:r>
            <w:r>
              <w:t xml:space="preserve"> (1; 33)</w:t>
            </w:r>
          </w:p>
        </w:tc>
        <w:tc>
          <w:tcPr>
            <w:tcW w:w="1128" w:type="dxa"/>
          </w:tcPr>
          <w:p w14:paraId="293AA750" w14:textId="77777777" w:rsidR="003D7102" w:rsidRDefault="003D7102" w:rsidP="00305525">
            <w:pPr>
              <w:pStyle w:val="Tabulky"/>
            </w:pPr>
            <w:r>
              <w:t>CT1</w:t>
            </w:r>
          </w:p>
        </w:tc>
      </w:tr>
      <w:tr w:rsidR="003D7102" w14:paraId="3B3653C0" w14:textId="77777777" w:rsidTr="00305525">
        <w:tc>
          <w:tcPr>
            <w:tcW w:w="6799" w:type="dxa"/>
          </w:tcPr>
          <w:p w14:paraId="6606E6F8" w14:textId="77777777" w:rsidR="003D7102" w:rsidRPr="0066057C" w:rsidRDefault="003D7102" w:rsidP="00305525">
            <w:pPr>
              <w:pStyle w:val="Tabulky"/>
            </w:pPr>
            <w:r w:rsidRPr="00742150">
              <w:t xml:space="preserve">“Ty nevíš?” </w:t>
            </w:r>
            <w:r w:rsidRPr="00280DCE">
              <w:rPr>
                <w:b/>
                <w:bCs/>
              </w:rPr>
              <w:t>řekl</w:t>
            </w:r>
            <w:r w:rsidRPr="00742150">
              <w:t>.</w:t>
            </w:r>
            <w:r>
              <w:t xml:space="preserve"> (1; 30)</w:t>
            </w:r>
          </w:p>
        </w:tc>
        <w:tc>
          <w:tcPr>
            <w:tcW w:w="1128" w:type="dxa"/>
          </w:tcPr>
          <w:p w14:paraId="31D7B48D" w14:textId="77777777" w:rsidR="003D7102" w:rsidRDefault="003D7102" w:rsidP="00305525">
            <w:pPr>
              <w:pStyle w:val="Tabulky"/>
            </w:pPr>
            <w:r>
              <w:t>CT2</w:t>
            </w:r>
          </w:p>
        </w:tc>
      </w:tr>
    </w:tbl>
    <w:p w14:paraId="2E37AE04" w14:textId="77777777" w:rsidR="003D7102" w:rsidRDefault="003D7102" w:rsidP="003D7102">
      <w:pPr>
        <w:pStyle w:val="Pklad"/>
      </w:pPr>
    </w:p>
    <w:p w14:paraId="291B8AF3" w14:textId="77777777" w:rsidR="003D7102" w:rsidRDefault="003D7102" w:rsidP="003D7102">
      <w:pPr>
        <w:pStyle w:val="Pklad"/>
      </w:pPr>
      <w:r>
        <w:t>Příklad 74:</w:t>
      </w:r>
    </w:p>
    <w:tbl>
      <w:tblPr>
        <w:tblStyle w:val="Mkatabulky"/>
        <w:tblW w:w="0" w:type="auto"/>
        <w:tblLook w:val="04A0" w:firstRow="1" w:lastRow="0" w:firstColumn="1" w:lastColumn="0" w:noHBand="0" w:noVBand="1"/>
      </w:tblPr>
      <w:tblGrid>
        <w:gridCol w:w="6799"/>
        <w:gridCol w:w="1128"/>
      </w:tblGrid>
      <w:tr w:rsidR="003D7102" w14:paraId="2B71F97D" w14:textId="77777777" w:rsidTr="00305525">
        <w:tc>
          <w:tcPr>
            <w:tcW w:w="6799" w:type="dxa"/>
          </w:tcPr>
          <w:p w14:paraId="20AE484C" w14:textId="77777777" w:rsidR="003D7102" w:rsidRPr="00124E55" w:rsidRDefault="003D7102" w:rsidP="00305525">
            <w:pPr>
              <w:pStyle w:val="Tabulky"/>
            </w:pPr>
            <w:r w:rsidRPr="00124E55">
              <w:t>“My head ain’t that sharp!”</w:t>
            </w:r>
          </w:p>
          <w:p w14:paraId="5918520A" w14:textId="77777777" w:rsidR="003D7102" w:rsidRPr="00544F85" w:rsidRDefault="003D7102" w:rsidP="00305525">
            <w:pPr>
              <w:pStyle w:val="Tabulky"/>
            </w:pPr>
            <w:r w:rsidRPr="00124E55">
              <w:t xml:space="preserve">“You’re right there, you,” </w:t>
            </w:r>
            <w:r w:rsidRPr="00280DCE">
              <w:rPr>
                <w:b/>
                <w:bCs/>
              </w:rPr>
              <w:t>said</w:t>
            </w:r>
            <w:r w:rsidRPr="00124E55">
              <w:t xml:space="preserve"> Granny.</w:t>
            </w:r>
            <w:r>
              <w:t xml:space="preserve"> (1; 53)</w:t>
            </w:r>
          </w:p>
        </w:tc>
        <w:tc>
          <w:tcPr>
            <w:tcW w:w="1128" w:type="dxa"/>
          </w:tcPr>
          <w:p w14:paraId="15103FF3" w14:textId="77777777" w:rsidR="003D7102" w:rsidRDefault="003D7102" w:rsidP="00305525">
            <w:pPr>
              <w:pStyle w:val="Tabulky"/>
            </w:pPr>
            <w:r>
              <w:t>VT</w:t>
            </w:r>
          </w:p>
        </w:tc>
      </w:tr>
      <w:tr w:rsidR="003D7102" w14:paraId="0462F87A" w14:textId="77777777" w:rsidTr="00305525">
        <w:tc>
          <w:tcPr>
            <w:tcW w:w="6799" w:type="dxa"/>
          </w:tcPr>
          <w:p w14:paraId="4E7CEA54" w14:textId="77777777" w:rsidR="003D7102" w:rsidRPr="00124E55" w:rsidRDefault="003D7102" w:rsidP="00305525">
            <w:pPr>
              <w:pStyle w:val="Tabulky"/>
            </w:pPr>
            <w:r w:rsidRPr="00124E55">
              <w:t xml:space="preserve">“Já rozhodně nemám takhle špičatou hlavu!” </w:t>
            </w:r>
            <w:r w:rsidRPr="00280DCE">
              <w:rPr>
                <w:b/>
                <w:bCs/>
              </w:rPr>
              <w:t>zvolal</w:t>
            </w:r>
            <w:r w:rsidRPr="00124E55">
              <w:t xml:space="preserve"> pohoršeně Svraskalík.</w:t>
            </w:r>
          </w:p>
          <w:p w14:paraId="29368204" w14:textId="77777777" w:rsidR="003D7102" w:rsidRDefault="003D7102" w:rsidP="00305525">
            <w:pPr>
              <w:pStyle w:val="Tabulky"/>
            </w:pPr>
            <w:r w:rsidRPr="00124E55">
              <w:t xml:space="preserve">“No, to máš tedy pravdu,” </w:t>
            </w:r>
            <w:r w:rsidRPr="00280DCE">
              <w:rPr>
                <w:b/>
                <w:bCs/>
              </w:rPr>
              <w:t>přikývla</w:t>
            </w:r>
            <w:r w:rsidRPr="00124E55">
              <w:t xml:space="preserve"> babička.</w:t>
            </w:r>
            <w:r>
              <w:t xml:space="preserve"> (1; 63)</w:t>
            </w:r>
          </w:p>
        </w:tc>
        <w:tc>
          <w:tcPr>
            <w:tcW w:w="1128" w:type="dxa"/>
          </w:tcPr>
          <w:p w14:paraId="2B26A3B4" w14:textId="77777777" w:rsidR="003D7102" w:rsidRDefault="003D7102" w:rsidP="00305525">
            <w:pPr>
              <w:pStyle w:val="Tabulky"/>
            </w:pPr>
            <w:r>
              <w:t>CT1</w:t>
            </w:r>
          </w:p>
        </w:tc>
      </w:tr>
      <w:tr w:rsidR="003D7102" w14:paraId="5846036A" w14:textId="77777777" w:rsidTr="00305525">
        <w:tc>
          <w:tcPr>
            <w:tcW w:w="6799" w:type="dxa"/>
          </w:tcPr>
          <w:p w14:paraId="63E309C1" w14:textId="77777777" w:rsidR="003D7102" w:rsidRPr="00124E55" w:rsidRDefault="003D7102" w:rsidP="00305525">
            <w:pPr>
              <w:pStyle w:val="Tabulky"/>
            </w:pPr>
            <w:r w:rsidRPr="00124E55">
              <w:t>“Nemám takhle ostrou hlavu!”</w:t>
            </w:r>
          </w:p>
          <w:p w14:paraId="17FA1C1D" w14:textId="77777777" w:rsidR="003D7102" w:rsidRPr="00544F85" w:rsidRDefault="003D7102" w:rsidP="00305525">
            <w:pPr>
              <w:pStyle w:val="Tabulky"/>
            </w:pPr>
            <w:r w:rsidRPr="00124E55">
              <w:t xml:space="preserve">“To máš pravdu, ty,” </w:t>
            </w:r>
            <w:r w:rsidRPr="00280DCE">
              <w:rPr>
                <w:b/>
                <w:bCs/>
              </w:rPr>
              <w:t>řekla</w:t>
            </w:r>
            <w:r w:rsidRPr="00124E55">
              <w:t xml:space="preserve"> bábi.</w:t>
            </w:r>
            <w:r>
              <w:t xml:space="preserve"> (1; 53)</w:t>
            </w:r>
          </w:p>
        </w:tc>
        <w:tc>
          <w:tcPr>
            <w:tcW w:w="1128" w:type="dxa"/>
          </w:tcPr>
          <w:p w14:paraId="711546B2" w14:textId="77777777" w:rsidR="003D7102" w:rsidRDefault="003D7102" w:rsidP="00305525">
            <w:pPr>
              <w:pStyle w:val="Tabulky"/>
            </w:pPr>
            <w:r>
              <w:t>CT2</w:t>
            </w:r>
          </w:p>
        </w:tc>
      </w:tr>
    </w:tbl>
    <w:p w14:paraId="10FDD0F4" w14:textId="77777777" w:rsidR="003D7102" w:rsidRDefault="003D7102" w:rsidP="003D7102">
      <w:pPr>
        <w:pStyle w:val="Bntext"/>
      </w:pPr>
    </w:p>
    <w:p w14:paraId="7445D324" w14:textId="77777777" w:rsidR="003D7102" w:rsidRDefault="003D7102" w:rsidP="003D7102">
      <w:pPr>
        <w:pStyle w:val="Pklad"/>
      </w:pPr>
      <w:r>
        <w:t>Příklad 75:</w:t>
      </w:r>
    </w:p>
    <w:tbl>
      <w:tblPr>
        <w:tblStyle w:val="Mkatabulky"/>
        <w:tblW w:w="0" w:type="auto"/>
        <w:tblLook w:val="04A0" w:firstRow="1" w:lastRow="0" w:firstColumn="1" w:lastColumn="0" w:noHBand="0" w:noVBand="1"/>
      </w:tblPr>
      <w:tblGrid>
        <w:gridCol w:w="6799"/>
        <w:gridCol w:w="1128"/>
      </w:tblGrid>
      <w:tr w:rsidR="003D7102" w14:paraId="6A464732" w14:textId="77777777" w:rsidTr="00305525">
        <w:tc>
          <w:tcPr>
            <w:tcW w:w="6799" w:type="dxa"/>
          </w:tcPr>
          <w:p w14:paraId="35C1F641" w14:textId="77777777" w:rsidR="003D7102" w:rsidRPr="008A61BA" w:rsidRDefault="003D7102" w:rsidP="00305525">
            <w:pPr>
              <w:pStyle w:val="Tabulky"/>
            </w:pPr>
            <w:r w:rsidRPr="008A61BA">
              <w:t xml:space="preserve">“I expect you read that, did you?” </w:t>
            </w:r>
            <w:r w:rsidRPr="00280DCE">
              <w:rPr>
                <w:b/>
                <w:bCs/>
              </w:rPr>
              <w:t>said</w:t>
            </w:r>
            <w:r w:rsidRPr="008A61BA">
              <w:t xml:space="preserve"> Gurder sourly.</w:t>
            </w:r>
          </w:p>
          <w:p w14:paraId="6D10DDEC" w14:textId="77777777" w:rsidR="003D7102" w:rsidRPr="008A61BA" w:rsidRDefault="003D7102" w:rsidP="00305525">
            <w:pPr>
              <w:pStyle w:val="Tabulky"/>
            </w:pPr>
            <w:r w:rsidRPr="008A61BA">
              <w:t>…</w:t>
            </w:r>
          </w:p>
          <w:p w14:paraId="3B1E9D6C" w14:textId="77777777" w:rsidR="003D7102" w:rsidRPr="00731EB1" w:rsidRDefault="003D7102" w:rsidP="00305525">
            <w:pPr>
              <w:pStyle w:val="Tabulky"/>
            </w:pPr>
            <w:r w:rsidRPr="008A61BA">
              <w:t xml:space="preserve">“I did, actually,” </w:t>
            </w:r>
            <w:r w:rsidRPr="00280DCE">
              <w:rPr>
                <w:b/>
                <w:bCs/>
              </w:rPr>
              <w:t>said</w:t>
            </w:r>
            <w:r w:rsidRPr="008A61BA">
              <w:t xml:space="preserve"> Grimma, tossing her head.</w:t>
            </w:r>
            <w:r>
              <w:t xml:space="preserve"> (2; 21)</w:t>
            </w:r>
          </w:p>
        </w:tc>
        <w:tc>
          <w:tcPr>
            <w:tcW w:w="1128" w:type="dxa"/>
          </w:tcPr>
          <w:p w14:paraId="208A0749" w14:textId="77777777" w:rsidR="003D7102" w:rsidRDefault="003D7102" w:rsidP="00305525">
            <w:pPr>
              <w:pStyle w:val="Tabulky"/>
            </w:pPr>
            <w:r>
              <w:t>VT</w:t>
            </w:r>
          </w:p>
        </w:tc>
      </w:tr>
      <w:tr w:rsidR="003D7102" w14:paraId="543125DC" w14:textId="77777777" w:rsidTr="00305525">
        <w:tc>
          <w:tcPr>
            <w:tcW w:w="6799" w:type="dxa"/>
          </w:tcPr>
          <w:p w14:paraId="2526348A" w14:textId="77777777" w:rsidR="003D7102" w:rsidRPr="008A61BA" w:rsidRDefault="003D7102" w:rsidP="00305525">
            <w:pPr>
              <w:pStyle w:val="Tabulky"/>
            </w:pPr>
            <w:r w:rsidRPr="008A61BA">
              <w:t xml:space="preserve">“Předpokládám, že jsi to někde vyčetla, co?” </w:t>
            </w:r>
            <w:r w:rsidRPr="00280DCE">
              <w:rPr>
                <w:b/>
                <w:bCs/>
              </w:rPr>
              <w:t>řekl</w:t>
            </w:r>
            <w:r w:rsidRPr="008A61BA">
              <w:t xml:space="preserve"> Confetto kysele.</w:t>
            </w:r>
          </w:p>
          <w:p w14:paraId="45BA50C6" w14:textId="77777777" w:rsidR="003D7102" w:rsidRPr="008A61BA" w:rsidRDefault="003D7102" w:rsidP="00305525">
            <w:pPr>
              <w:pStyle w:val="Tabulky"/>
            </w:pPr>
            <w:r w:rsidRPr="008A61BA">
              <w:t>…</w:t>
            </w:r>
          </w:p>
          <w:p w14:paraId="17B99014" w14:textId="77777777" w:rsidR="003D7102" w:rsidRPr="00B01888" w:rsidRDefault="003D7102" w:rsidP="00305525">
            <w:pPr>
              <w:pStyle w:val="Tabulky"/>
            </w:pPr>
            <w:r w:rsidRPr="008A61BA">
              <w:t xml:space="preserve">“To tedy ano,” </w:t>
            </w:r>
            <w:r w:rsidRPr="00280DCE">
              <w:rPr>
                <w:b/>
                <w:bCs/>
              </w:rPr>
              <w:t>pohodila hlavou</w:t>
            </w:r>
            <w:r w:rsidRPr="008A61BA">
              <w:t xml:space="preserve"> Pochmurka.</w:t>
            </w:r>
            <w:r>
              <w:t xml:space="preserve"> (2; 23)</w:t>
            </w:r>
          </w:p>
        </w:tc>
        <w:tc>
          <w:tcPr>
            <w:tcW w:w="1128" w:type="dxa"/>
          </w:tcPr>
          <w:p w14:paraId="44D90211" w14:textId="77777777" w:rsidR="003D7102" w:rsidRDefault="003D7102" w:rsidP="00305525">
            <w:pPr>
              <w:pStyle w:val="Tabulky"/>
            </w:pPr>
            <w:r>
              <w:t>CT1</w:t>
            </w:r>
          </w:p>
        </w:tc>
      </w:tr>
      <w:tr w:rsidR="003D7102" w14:paraId="26805574" w14:textId="77777777" w:rsidTr="00305525">
        <w:tc>
          <w:tcPr>
            <w:tcW w:w="6799" w:type="dxa"/>
          </w:tcPr>
          <w:p w14:paraId="7C864109" w14:textId="77777777" w:rsidR="003D7102" w:rsidRPr="008A61BA" w:rsidRDefault="003D7102" w:rsidP="00305525">
            <w:pPr>
              <w:pStyle w:val="Tabulky"/>
            </w:pPr>
            <w:r w:rsidRPr="008A61BA">
              <w:t xml:space="preserve">“Počítám, že tohle si přečetla, že jo?” </w:t>
            </w:r>
            <w:r w:rsidRPr="00280DCE">
              <w:rPr>
                <w:b/>
                <w:bCs/>
              </w:rPr>
              <w:t>poznamenal</w:t>
            </w:r>
            <w:r w:rsidRPr="008A61BA">
              <w:t xml:space="preserve"> Gurder kysele.</w:t>
            </w:r>
          </w:p>
          <w:p w14:paraId="4579E77C" w14:textId="77777777" w:rsidR="003D7102" w:rsidRPr="008A61BA" w:rsidRDefault="003D7102" w:rsidP="00305525">
            <w:pPr>
              <w:pStyle w:val="Tabulky"/>
            </w:pPr>
            <w:r w:rsidRPr="008A61BA">
              <w:t>…</w:t>
            </w:r>
          </w:p>
          <w:p w14:paraId="70B26B91" w14:textId="77777777" w:rsidR="003D7102" w:rsidRPr="00B01888" w:rsidRDefault="003D7102" w:rsidP="00305525">
            <w:pPr>
              <w:pStyle w:val="Tabulky"/>
            </w:pPr>
            <w:r w:rsidRPr="008A61BA">
              <w:t xml:space="preserve">“Přečetla, opravdu,” </w:t>
            </w:r>
            <w:r w:rsidRPr="00280DCE">
              <w:rPr>
                <w:b/>
                <w:bCs/>
              </w:rPr>
              <w:t>odpověděla</w:t>
            </w:r>
            <w:r w:rsidRPr="008A61BA">
              <w:t xml:space="preserve"> mu Grimma a pohodila hlavou.</w:t>
            </w:r>
            <w:r>
              <w:t xml:space="preserve"> (2; 21)</w:t>
            </w:r>
          </w:p>
        </w:tc>
        <w:tc>
          <w:tcPr>
            <w:tcW w:w="1128" w:type="dxa"/>
          </w:tcPr>
          <w:p w14:paraId="07D58C9F" w14:textId="77777777" w:rsidR="003D7102" w:rsidRDefault="003D7102" w:rsidP="00305525">
            <w:pPr>
              <w:pStyle w:val="Tabulky"/>
            </w:pPr>
            <w:r>
              <w:t>CT2</w:t>
            </w:r>
          </w:p>
        </w:tc>
      </w:tr>
    </w:tbl>
    <w:p w14:paraId="245B04A1" w14:textId="77777777" w:rsidR="003D7102" w:rsidRDefault="003D7102" w:rsidP="003D7102">
      <w:pPr>
        <w:pStyle w:val="Bntext"/>
        <w:ind w:firstLine="0"/>
      </w:pPr>
    </w:p>
    <w:p w14:paraId="52CD64E3" w14:textId="77777777" w:rsidR="003D7102" w:rsidRDefault="003D7102" w:rsidP="003D7102">
      <w:pPr>
        <w:pStyle w:val="Pklad"/>
      </w:pPr>
      <w:r>
        <w:t>Příklad 76:</w:t>
      </w:r>
    </w:p>
    <w:tbl>
      <w:tblPr>
        <w:tblStyle w:val="Mkatabulky"/>
        <w:tblW w:w="0" w:type="auto"/>
        <w:tblLook w:val="04A0" w:firstRow="1" w:lastRow="0" w:firstColumn="1" w:lastColumn="0" w:noHBand="0" w:noVBand="1"/>
      </w:tblPr>
      <w:tblGrid>
        <w:gridCol w:w="6799"/>
        <w:gridCol w:w="1128"/>
      </w:tblGrid>
      <w:tr w:rsidR="003D7102" w14:paraId="320E89B2" w14:textId="77777777" w:rsidTr="00305525">
        <w:tc>
          <w:tcPr>
            <w:tcW w:w="6799" w:type="dxa"/>
          </w:tcPr>
          <w:p w14:paraId="2CA42E7C" w14:textId="77777777" w:rsidR="003D7102" w:rsidRPr="003B1E00" w:rsidRDefault="003D7102" w:rsidP="00305525">
            <w:pPr>
              <w:pStyle w:val="Tabulky"/>
            </w:pPr>
            <w:r w:rsidRPr="005E730B">
              <w:t xml:space="preserve">“But, you see,” </w:t>
            </w:r>
            <w:r w:rsidRPr="00280DCE">
              <w:rPr>
                <w:b/>
                <w:bCs/>
              </w:rPr>
              <w:t>said</w:t>
            </w:r>
            <w:r w:rsidRPr="005E730B">
              <w:t xml:space="preserve"> Masklin patiently, “there aren’t any more stones here, Grimma. ...”</w:t>
            </w:r>
            <w:r>
              <w:t xml:space="preserve"> (2; 21)</w:t>
            </w:r>
          </w:p>
        </w:tc>
        <w:tc>
          <w:tcPr>
            <w:tcW w:w="1128" w:type="dxa"/>
          </w:tcPr>
          <w:p w14:paraId="3198129B" w14:textId="77777777" w:rsidR="003D7102" w:rsidRDefault="003D7102" w:rsidP="00305525">
            <w:pPr>
              <w:pStyle w:val="Tabulky"/>
            </w:pPr>
            <w:r>
              <w:t>VT</w:t>
            </w:r>
          </w:p>
        </w:tc>
      </w:tr>
      <w:tr w:rsidR="003D7102" w14:paraId="58F47AFC" w14:textId="77777777" w:rsidTr="00305525">
        <w:tc>
          <w:tcPr>
            <w:tcW w:w="6799" w:type="dxa"/>
          </w:tcPr>
          <w:p w14:paraId="72C52CC8" w14:textId="77777777" w:rsidR="003D7102" w:rsidRDefault="003D7102" w:rsidP="00305525">
            <w:pPr>
              <w:pStyle w:val="Tabulky"/>
            </w:pPr>
            <w:r w:rsidRPr="005E730B">
              <w:t xml:space="preserve">“Ale podívej,” </w:t>
            </w:r>
            <w:r w:rsidRPr="00A8179E">
              <w:rPr>
                <w:b/>
                <w:bCs/>
              </w:rPr>
              <w:t>obrátil se</w:t>
            </w:r>
            <w:r w:rsidRPr="005E730B">
              <w:t xml:space="preserve"> k ní Masklin trpělivě, “tady už přece žádné kamení není, Pochmurko. ...”</w:t>
            </w:r>
            <w:r>
              <w:t xml:space="preserve"> (2; 23)</w:t>
            </w:r>
          </w:p>
        </w:tc>
        <w:tc>
          <w:tcPr>
            <w:tcW w:w="1128" w:type="dxa"/>
          </w:tcPr>
          <w:p w14:paraId="1153DA90" w14:textId="77777777" w:rsidR="003D7102" w:rsidRDefault="003D7102" w:rsidP="00305525">
            <w:pPr>
              <w:pStyle w:val="Tabulky"/>
            </w:pPr>
            <w:r>
              <w:t>CT1</w:t>
            </w:r>
          </w:p>
        </w:tc>
      </w:tr>
      <w:tr w:rsidR="003D7102" w14:paraId="205C6FCB" w14:textId="77777777" w:rsidTr="00305525">
        <w:tc>
          <w:tcPr>
            <w:tcW w:w="6799" w:type="dxa"/>
          </w:tcPr>
          <w:p w14:paraId="361F09FD" w14:textId="77777777" w:rsidR="003D7102" w:rsidRDefault="003D7102" w:rsidP="00305525">
            <w:pPr>
              <w:pStyle w:val="Tabulky"/>
            </w:pPr>
            <w:r w:rsidRPr="005E730B">
              <w:t xml:space="preserve">“Vidíš ale,” </w:t>
            </w:r>
            <w:r w:rsidRPr="00A8179E">
              <w:rPr>
                <w:b/>
                <w:bCs/>
              </w:rPr>
              <w:t>řekl</w:t>
            </w:r>
            <w:r w:rsidRPr="005E730B">
              <w:t xml:space="preserve"> Masklin trpělivě, “že tady už žádný kámen není, Grimmo. ...”</w:t>
            </w:r>
            <w:r>
              <w:t xml:space="preserve"> (2; 21)</w:t>
            </w:r>
          </w:p>
        </w:tc>
        <w:tc>
          <w:tcPr>
            <w:tcW w:w="1128" w:type="dxa"/>
          </w:tcPr>
          <w:p w14:paraId="5FCEECB9" w14:textId="77777777" w:rsidR="003D7102" w:rsidRDefault="003D7102" w:rsidP="00305525">
            <w:pPr>
              <w:pStyle w:val="Tabulky"/>
            </w:pPr>
            <w:r>
              <w:t>CT2</w:t>
            </w:r>
          </w:p>
        </w:tc>
      </w:tr>
    </w:tbl>
    <w:p w14:paraId="15397885" w14:textId="77777777" w:rsidR="003D7102" w:rsidRDefault="003D7102" w:rsidP="003D7102">
      <w:pPr>
        <w:pStyle w:val="Bntext"/>
        <w:ind w:firstLine="0"/>
      </w:pPr>
    </w:p>
    <w:p w14:paraId="58D13B84" w14:textId="77777777" w:rsidR="003D7102" w:rsidRPr="008E0FD1" w:rsidRDefault="003D7102" w:rsidP="003D7102">
      <w:pPr>
        <w:pStyle w:val="Bntext"/>
      </w:pPr>
      <w:r>
        <w:t>V příkladech 73 až 76 si můžeme všimnout, že Kantůrek zde volil takové ekvivalenty, které popisují určitý pohyb nebo mimiku. Jedná se o výrazy</w:t>
      </w:r>
      <w:r w:rsidRPr="00A061B8">
        <w:rPr>
          <w:i/>
          <w:iCs/>
        </w:rPr>
        <w:t xml:space="preserve"> „pozvedl obočí“</w:t>
      </w:r>
      <w:r>
        <w:t xml:space="preserve">, </w:t>
      </w:r>
      <w:r w:rsidRPr="00A061B8">
        <w:rPr>
          <w:i/>
          <w:iCs/>
        </w:rPr>
        <w:t xml:space="preserve">„přikývla“, „pohodila hlavou“ </w:t>
      </w:r>
      <w:r>
        <w:t xml:space="preserve">a </w:t>
      </w:r>
      <w:r w:rsidRPr="00A061B8">
        <w:rPr>
          <w:i/>
          <w:iCs/>
        </w:rPr>
        <w:t>„obrátil se“</w:t>
      </w:r>
      <w:r>
        <w:t>. Podobný postup využil také ve výše zmiňovaném příkladu 30, kdy zvolil sloveso</w:t>
      </w:r>
      <w:r w:rsidRPr="00A061B8">
        <w:rPr>
          <w:i/>
          <w:iCs/>
        </w:rPr>
        <w:t xml:space="preserve"> „ušklíbnout se“</w:t>
      </w:r>
      <w:r>
        <w:t>.</w:t>
      </w:r>
    </w:p>
    <w:p w14:paraId="6DE50F71" w14:textId="77777777" w:rsidR="003D7102" w:rsidRDefault="003D7102" w:rsidP="003D7102">
      <w:pPr>
        <w:pStyle w:val="Pklad"/>
      </w:pPr>
      <w:r>
        <w:t>Příklad 77:</w:t>
      </w:r>
    </w:p>
    <w:tbl>
      <w:tblPr>
        <w:tblStyle w:val="Mkatabulky"/>
        <w:tblW w:w="0" w:type="auto"/>
        <w:tblLook w:val="04A0" w:firstRow="1" w:lastRow="0" w:firstColumn="1" w:lastColumn="0" w:noHBand="0" w:noVBand="1"/>
      </w:tblPr>
      <w:tblGrid>
        <w:gridCol w:w="6799"/>
        <w:gridCol w:w="1128"/>
      </w:tblGrid>
      <w:tr w:rsidR="003D7102" w14:paraId="10B883EB" w14:textId="77777777" w:rsidTr="00305525">
        <w:tc>
          <w:tcPr>
            <w:tcW w:w="6799" w:type="dxa"/>
          </w:tcPr>
          <w:p w14:paraId="078E4FC0" w14:textId="77777777" w:rsidR="003D7102" w:rsidRPr="00541D16" w:rsidRDefault="003D7102" w:rsidP="00305525">
            <w:pPr>
              <w:pStyle w:val="Tabulky"/>
            </w:pPr>
            <w:r w:rsidRPr="00124E55">
              <w:t xml:space="preserve">“If you think,” </w:t>
            </w:r>
            <w:r w:rsidRPr="00280DCE">
              <w:rPr>
                <w:b/>
                <w:bCs/>
              </w:rPr>
              <w:t>said</w:t>
            </w:r>
            <w:r w:rsidRPr="00124E55">
              <w:t xml:space="preserve"> Granny Morkie, “that I’m going to get into a, a wire nest on a string, then you’ve got another - ”</w:t>
            </w:r>
            <w:r>
              <w:t xml:space="preserve"> (1; 52)</w:t>
            </w:r>
          </w:p>
        </w:tc>
        <w:tc>
          <w:tcPr>
            <w:tcW w:w="1128" w:type="dxa"/>
          </w:tcPr>
          <w:p w14:paraId="7996293A" w14:textId="77777777" w:rsidR="003D7102" w:rsidRDefault="003D7102" w:rsidP="00305525">
            <w:pPr>
              <w:pStyle w:val="Tabulky"/>
            </w:pPr>
            <w:r>
              <w:t>VT</w:t>
            </w:r>
          </w:p>
        </w:tc>
      </w:tr>
      <w:tr w:rsidR="003D7102" w14:paraId="3764ED12" w14:textId="77777777" w:rsidTr="00305525">
        <w:tc>
          <w:tcPr>
            <w:tcW w:w="6799" w:type="dxa"/>
          </w:tcPr>
          <w:p w14:paraId="11A98CF0" w14:textId="77777777" w:rsidR="003D7102" w:rsidRPr="00541D16" w:rsidRDefault="003D7102" w:rsidP="00305525">
            <w:pPr>
              <w:pStyle w:val="Tabulky"/>
            </w:pPr>
            <w:r w:rsidRPr="00124E55">
              <w:t xml:space="preserve">“Tak tedy jestli si myslíte,” </w:t>
            </w:r>
            <w:r w:rsidRPr="00280DCE">
              <w:rPr>
                <w:b/>
                <w:bCs/>
              </w:rPr>
              <w:t>začala</w:t>
            </w:r>
            <w:r w:rsidRPr="00124E55">
              <w:t xml:space="preserve"> rozhořčeně babička Morkostie, “že vlezu do… do hnízda umotaného z drátu a pověšeného na provázku, tak máte - ”</w:t>
            </w:r>
            <w:r>
              <w:t xml:space="preserve"> (1; 62)</w:t>
            </w:r>
          </w:p>
        </w:tc>
        <w:tc>
          <w:tcPr>
            <w:tcW w:w="1128" w:type="dxa"/>
          </w:tcPr>
          <w:p w14:paraId="3090A05D" w14:textId="77777777" w:rsidR="003D7102" w:rsidRDefault="003D7102" w:rsidP="00305525">
            <w:pPr>
              <w:pStyle w:val="Tabulky"/>
            </w:pPr>
            <w:r>
              <w:t>CT1</w:t>
            </w:r>
          </w:p>
        </w:tc>
      </w:tr>
      <w:tr w:rsidR="003D7102" w14:paraId="6841350D" w14:textId="77777777" w:rsidTr="00305525">
        <w:tc>
          <w:tcPr>
            <w:tcW w:w="6799" w:type="dxa"/>
          </w:tcPr>
          <w:p w14:paraId="35E7AAD9" w14:textId="77777777" w:rsidR="003D7102" w:rsidRPr="00541D16" w:rsidRDefault="003D7102" w:rsidP="00305525">
            <w:pPr>
              <w:pStyle w:val="Tabulky"/>
            </w:pPr>
            <w:r w:rsidRPr="00124E55">
              <w:t xml:space="preserve">“Jestli si myslíte,” </w:t>
            </w:r>
            <w:r w:rsidRPr="00280DCE">
              <w:rPr>
                <w:b/>
                <w:bCs/>
              </w:rPr>
              <w:t>řekla</w:t>
            </w:r>
            <w:r w:rsidRPr="00124E55">
              <w:t xml:space="preserve"> bábi Morkie, “že vlezu do toho drátěného hnízda na tkaničce, tak jste se - ”</w:t>
            </w:r>
            <w:r>
              <w:t xml:space="preserve"> (1; 52)</w:t>
            </w:r>
          </w:p>
        </w:tc>
        <w:tc>
          <w:tcPr>
            <w:tcW w:w="1128" w:type="dxa"/>
          </w:tcPr>
          <w:p w14:paraId="13922279" w14:textId="77777777" w:rsidR="003D7102" w:rsidRDefault="003D7102" w:rsidP="00305525">
            <w:pPr>
              <w:pStyle w:val="Tabulky"/>
            </w:pPr>
            <w:r>
              <w:t>CT2</w:t>
            </w:r>
          </w:p>
        </w:tc>
      </w:tr>
    </w:tbl>
    <w:p w14:paraId="289D1D4C" w14:textId="77777777" w:rsidR="003D7102" w:rsidRDefault="003D7102" w:rsidP="003D7102">
      <w:pPr>
        <w:pStyle w:val="Bntext"/>
        <w:ind w:firstLine="0"/>
      </w:pPr>
    </w:p>
    <w:p w14:paraId="2E79C3D4" w14:textId="77777777" w:rsidR="003D7102" w:rsidRDefault="003D7102" w:rsidP="003D7102">
      <w:pPr>
        <w:pStyle w:val="Pklad"/>
      </w:pPr>
      <w:r>
        <w:t>Příklad 78:</w:t>
      </w:r>
    </w:p>
    <w:tbl>
      <w:tblPr>
        <w:tblStyle w:val="Mkatabulky"/>
        <w:tblW w:w="0" w:type="auto"/>
        <w:tblLook w:val="04A0" w:firstRow="1" w:lastRow="0" w:firstColumn="1" w:lastColumn="0" w:noHBand="0" w:noVBand="1"/>
      </w:tblPr>
      <w:tblGrid>
        <w:gridCol w:w="6799"/>
        <w:gridCol w:w="1128"/>
      </w:tblGrid>
      <w:tr w:rsidR="003D7102" w14:paraId="62F1FCBF" w14:textId="77777777" w:rsidTr="00305525">
        <w:tc>
          <w:tcPr>
            <w:tcW w:w="6799" w:type="dxa"/>
          </w:tcPr>
          <w:p w14:paraId="105A5FFB" w14:textId="77777777" w:rsidR="003D7102" w:rsidRPr="00541D16" w:rsidRDefault="003D7102" w:rsidP="00305525">
            <w:pPr>
              <w:pStyle w:val="Tabulky"/>
            </w:pPr>
            <w:r w:rsidRPr="00D07ED5">
              <w:t xml:space="preserve">“In here,” he </w:t>
            </w:r>
            <w:r w:rsidRPr="00280DCE">
              <w:rPr>
                <w:b/>
                <w:bCs/>
              </w:rPr>
              <w:t>said</w:t>
            </w:r>
            <w:r w:rsidRPr="00D07ED5">
              <w:t>.</w:t>
            </w:r>
            <w:r>
              <w:t xml:space="preserve"> (1; 31)</w:t>
            </w:r>
          </w:p>
        </w:tc>
        <w:tc>
          <w:tcPr>
            <w:tcW w:w="1128" w:type="dxa"/>
          </w:tcPr>
          <w:p w14:paraId="7620C9FE" w14:textId="77777777" w:rsidR="003D7102" w:rsidRDefault="003D7102" w:rsidP="00305525">
            <w:pPr>
              <w:pStyle w:val="Tabulky"/>
            </w:pPr>
            <w:r>
              <w:t>VT</w:t>
            </w:r>
          </w:p>
        </w:tc>
      </w:tr>
      <w:tr w:rsidR="003D7102" w14:paraId="7F23FDF5" w14:textId="77777777" w:rsidTr="00305525">
        <w:tc>
          <w:tcPr>
            <w:tcW w:w="6799" w:type="dxa"/>
          </w:tcPr>
          <w:p w14:paraId="787A25BE" w14:textId="77777777" w:rsidR="003D7102" w:rsidRPr="00541D16" w:rsidRDefault="003D7102" w:rsidP="00305525">
            <w:pPr>
              <w:pStyle w:val="Tabulky"/>
            </w:pPr>
            <w:r w:rsidRPr="00D07ED5">
              <w:t xml:space="preserve">“Rychle dovnitř,” </w:t>
            </w:r>
            <w:r w:rsidRPr="00280DCE">
              <w:rPr>
                <w:b/>
                <w:bCs/>
              </w:rPr>
              <w:t>opakoval</w:t>
            </w:r>
            <w:r w:rsidRPr="00D07ED5">
              <w:t xml:space="preserve"> několikrát.</w:t>
            </w:r>
            <w:r>
              <w:t xml:space="preserve"> (1; 33)</w:t>
            </w:r>
          </w:p>
        </w:tc>
        <w:tc>
          <w:tcPr>
            <w:tcW w:w="1128" w:type="dxa"/>
          </w:tcPr>
          <w:p w14:paraId="0106DB9E" w14:textId="77777777" w:rsidR="003D7102" w:rsidRDefault="003D7102" w:rsidP="00305525">
            <w:pPr>
              <w:pStyle w:val="Tabulky"/>
            </w:pPr>
            <w:r>
              <w:t>CT1</w:t>
            </w:r>
          </w:p>
        </w:tc>
      </w:tr>
      <w:tr w:rsidR="003D7102" w14:paraId="08AD7D2F" w14:textId="77777777" w:rsidTr="00305525">
        <w:tc>
          <w:tcPr>
            <w:tcW w:w="6799" w:type="dxa"/>
          </w:tcPr>
          <w:p w14:paraId="22D29DBD" w14:textId="77777777" w:rsidR="003D7102" w:rsidRPr="00541D16" w:rsidRDefault="003D7102" w:rsidP="00305525">
            <w:pPr>
              <w:pStyle w:val="Tabulky"/>
            </w:pPr>
            <w:r w:rsidRPr="00D07ED5">
              <w:t xml:space="preserve">“Tudy,” </w:t>
            </w:r>
            <w:r w:rsidRPr="00280DCE">
              <w:rPr>
                <w:b/>
                <w:bCs/>
              </w:rPr>
              <w:t>řekl</w:t>
            </w:r>
            <w:r w:rsidRPr="00D07ED5">
              <w:t>.</w:t>
            </w:r>
            <w:r>
              <w:t xml:space="preserve"> (1; 31)</w:t>
            </w:r>
          </w:p>
        </w:tc>
        <w:tc>
          <w:tcPr>
            <w:tcW w:w="1128" w:type="dxa"/>
          </w:tcPr>
          <w:p w14:paraId="04FA12BD" w14:textId="77777777" w:rsidR="003D7102" w:rsidRDefault="003D7102" w:rsidP="00305525">
            <w:pPr>
              <w:pStyle w:val="Tabulky"/>
            </w:pPr>
            <w:r>
              <w:t>CT2</w:t>
            </w:r>
          </w:p>
        </w:tc>
      </w:tr>
    </w:tbl>
    <w:p w14:paraId="02A8211C" w14:textId="77777777" w:rsidR="003D7102" w:rsidRDefault="003D7102" w:rsidP="003D7102">
      <w:pPr>
        <w:pStyle w:val="Bntext"/>
        <w:ind w:firstLine="0"/>
      </w:pPr>
    </w:p>
    <w:p w14:paraId="070AE905" w14:textId="77777777" w:rsidR="003D7102" w:rsidRDefault="003D7102" w:rsidP="003D7102">
      <w:pPr>
        <w:pStyle w:val="Bntext"/>
      </w:pPr>
      <w:r>
        <w:t xml:space="preserve">U příkladů 77 a 786 zvolil Kantůrek výrazy </w:t>
      </w:r>
      <w:r w:rsidRPr="00A061B8">
        <w:rPr>
          <w:i/>
          <w:iCs/>
        </w:rPr>
        <w:t>„začala“</w:t>
      </w:r>
      <w:r>
        <w:t xml:space="preserve"> a „</w:t>
      </w:r>
      <w:r w:rsidRPr="00A061B8">
        <w:rPr>
          <w:i/>
          <w:iCs/>
        </w:rPr>
        <w:t>opakoval“</w:t>
      </w:r>
      <w:r>
        <w:t>, které v obou případech značí, zda výpovědi něco předcházelo. U obou případů dochází k výrazové individualizaci, přičemž u příkladu 36 z věty ještě implicitně vyplývá, že osoba, která ji pronesla, byla nervózní a ve spěchu.</w:t>
      </w:r>
    </w:p>
    <w:p w14:paraId="489A20FC" w14:textId="77777777" w:rsidR="003D7102" w:rsidRPr="00A006BE" w:rsidRDefault="003D7102" w:rsidP="003D7102">
      <w:pPr>
        <w:pStyle w:val="Bntext"/>
      </w:pPr>
    </w:p>
    <w:p w14:paraId="5BF04EE9" w14:textId="77777777" w:rsidR="003D7102" w:rsidRDefault="003D7102" w:rsidP="003D7102">
      <w:pPr>
        <w:pStyle w:val="Nadpis4"/>
        <w:spacing w:before="40" w:after="0"/>
        <w:ind w:left="1728" w:hanging="648"/>
      </w:pPr>
      <w:bookmarkStart w:id="29" w:name="_Toc39453169"/>
      <w:r>
        <w:t>Implikace obsahu sdělení</w:t>
      </w:r>
      <w:bookmarkEnd w:id="29"/>
    </w:p>
    <w:p w14:paraId="2D10165D" w14:textId="77777777" w:rsidR="003D7102" w:rsidRDefault="003D7102" w:rsidP="003D7102">
      <w:pPr>
        <w:pStyle w:val="Bntext"/>
      </w:pPr>
    </w:p>
    <w:p w14:paraId="5D36BFD5" w14:textId="77777777" w:rsidR="003D7102" w:rsidRDefault="003D7102" w:rsidP="003D7102">
      <w:pPr>
        <w:pStyle w:val="Pklad"/>
      </w:pPr>
      <w:r>
        <w:t>Příklad 81:</w:t>
      </w:r>
    </w:p>
    <w:tbl>
      <w:tblPr>
        <w:tblStyle w:val="Mkatabulky"/>
        <w:tblW w:w="0" w:type="auto"/>
        <w:tblLook w:val="04A0" w:firstRow="1" w:lastRow="0" w:firstColumn="1" w:lastColumn="0" w:noHBand="0" w:noVBand="1"/>
      </w:tblPr>
      <w:tblGrid>
        <w:gridCol w:w="6799"/>
        <w:gridCol w:w="1128"/>
      </w:tblGrid>
      <w:tr w:rsidR="003D7102" w14:paraId="26138CA4" w14:textId="77777777" w:rsidTr="00305525">
        <w:tc>
          <w:tcPr>
            <w:tcW w:w="6799" w:type="dxa"/>
          </w:tcPr>
          <w:p w14:paraId="186A2440" w14:textId="77777777" w:rsidR="003D7102" w:rsidRPr="005E33CA" w:rsidRDefault="003D7102" w:rsidP="00305525">
            <w:pPr>
              <w:pStyle w:val="Tabulky"/>
            </w:pPr>
            <w:r w:rsidRPr="00406BBF">
              <w:t xml:space="preserve">“We can’t go without it,” </w:t>
            </w:r>
            <w:r w:rsidRPr="00A8179E">
              <w:rPr>
                <w:b/>
                <w:bCs/>
              </w:rPr>
              <w:t>said</w:t>
            </w:r>
            <w:r w:rsidRPr="00406BBF">
              <w:t xml:space="preserve"> Grimma.</w:t>
            </w:r>
            <w:r>
              <w:t xml:space="preserve"> (1; 14)</w:t>
            </w:r>
          </w:p>
        </w:tc>
        <w:tc>
          <w:tcPr>
            <w:tcW w:w="1128" w:type="dxa"/>
          </w:tcPr>
          <w:p w14:paraId="3AFD64DF" w14:textId="77777777" w:rsidR="003D7102" w:rsidRDefault="003D7102" w:rsidP="00305525">
            <w:pPr>
              <w:pStyle w:val="Tabulky"/>
            </w:pPr>
            <w:r>
              <w:t>VT</w:t>
            </w:r>
          </w:p>
        </w:tc>
      </w:tr>
      <w:tr w:rsidR="003D7102" w14:paraId="7E1076CE" w14:textId="77777777" w:rsidTr="00305525">
        <w:tc>
          <w:tcPr>
            <w:tcW w:w="6799" w:type="dxa"/>
          </w:tcPr>
          <w:p w14:paraId="570729F2" w14:textId="77777777" w:rsidR="003D7102" w:rsidRDefault="003D7102" w:rsidP="00305525">
            <w:pPr>
              <w:pStyle w:val="Tabulky"/>
            </w:pPr>
            <w:r w:rsidRPr="00406BBF">
              <w:t xml:space="preserve">“Nemůžeme odjet bez ní,” </w:t>
            </w:r>
            <w:r w:rsidRPr="00A8179E">
              <w:rPr>
                <w:b/>
                <w:bCs/>
              </w:rPr>
              <w:t>upozornila</w:t>
            </w:r>
            <w:r w:rsidRPr="00406BBF">
              <w:t xml:space="preserve"> Pochmurka</w:t>
            </w:r>
            <w:r>
              <w:t>. (1; 16)</w:t>
            </w:r>
          </w:p>
        </w:tc>
        <w:tc>
          <w:tcPr>
            <w:tcW w:w="1128" w:type="dxa"/>
          </w:tcPr>
          <w:p w14:paraId="48E115DC" w14:textId="77777777" w:rsidR="003D7102" w:rsidRDefault="003D7102" w:rsidP="00305525">
            <w:pPr>
              <w:pStyle w:val="Tabulky"/>
            </w:pPr>
            <w:r>
              <w:t>CT1</w:t>
            </w:r>
          </w:p>
        </w:tc>
      </w:tr>
      <w:tr w:rsidR="003D7102" w14:paraId="12F9BC5C" w14:textId="77777777" w:rsidTr="00305525">
        <w:tc>
          <w:tcPr>
            <w:tcW w:w="6799" w:type="dxa"/>
          </w:tcPr>
          <w:p w14:paraId="58AAAD87" w14:textId="77777777" w:rsidR="003D7102" w:rsidRDefault="003D7102" w:rsidP="00305525">
            <w:pPr>
              <w:pStyle w:val="Tabulky"/>
            </w:pPr>
            <w:r w:rsidRPr="00406BBF">
              <w:t xml:space="preserve">“Bez ní nemůžeme odjet,” </w:t>
            </w:r>
            <w:r w:rsidRPr="00A8179E">
              <w:rPr>
                <w:b/>
                <w:bCs/>
              </w:rPr>
              <w:t>řekla</w:t>
            </w:r>
            <w:r w:rsidRPr="00406BBF">
              <w:t xml:space="preserve"> Grimma.</w:t>
            </w:r>
            <w:r>
              <w:t xml:space="preserve"> (1; 14)</w:t>
            </w:r>
          </w:p>
        </w:tc>
        <w:tc>
          <w:tcPr>
            <w:tcW w:w="1128" w:type="dxa"/>
          </w:tcPr>
          <w:p w14:paraId="26CFF514" w14:textId="77777777" w:rsidR="003D7102" w:rsidRDefault="003D7102" w:rsidP="00305525">
            <w:pPr>
              <w:pStyle w:val="Tabulky"/>
            </w:pPr>
            <w:r>
              <w:t>CT2</w:t>
            </w:r>
          </w:p>
        </w:tc>
      </w:tr>
    </w:tbl>
    <w:p w14:paraId="11BBE2D3" w14:textId="77777777" w:rsidR="003D7102" w:rsidRDefault="003D7102" w:rsidP="003D7102">
      <w:pPr>
        <w:pStyle w:val="Bntext"/>
      </w:pPr>
    </w:p>
    <w:p w14:paraId="6FF9847A" w14:textId="77777777" w:rsidR="003D7102" w:rsidRDefault="003D7102" w:rsidP="003D7102">
      <w:pPr>
        <w:pStyle w:val="Pklad"/>
      </w:pPr>
      <w:r>
        <w:t>Příklad 82:</w:t>
      </w:r>
    </w:p>
    <w:tbl>
      <w:tblPr>
        <w:tblStyle w:val="Mkatabulky"/>
        <w:tblW w:w="0" w:type="auto"/>
        <w:tblLook w:val="04A0" w:firstRow="1" w:lastRow="0" w:firstColumn="1" w:lastColumn="0" w:noHBand="0" w:noVBand="1"/>
      </w:tblPr>
      <w:tblGrid>
        <w:gridCol w:w="6799"/>
        <w:gridCol w:w="1128"/>
      </w:tblGrid>
      <w:tr w:rsidR="003D7102" w14:paraId="3D9DD204" w14:textId="77777777" w:rsidTr="00305525">
        <w:tc>
          <w:tcPr>
            <w:tcW w:w="6799" w:type="dxa"/>
          </w:tcPr>
          <w:p w14:paraId="525C35A1" w14:textId="77777777" w:rsidR="003D7102" w:rsidRDefault="003D7102" w:rsidP="00305525">
            <w:pPr>
              <w:pStyle w:val="Tabulky"/>
            </w:pPr>
            <w:r w:rsidRPr="00B57B8B">
              <w:t xml:space="preserve">“It’ll be alright in the autumn,” </w:t>
            </w:r>
            <w:r w:rsidRPr="00141B64">
              <w:rPr>
                <w:b/>
                <w:bCs/>
              </w:rPr>
              <w:t>said</w:t>
            </w:r>
            <w:r w:rsidRPr="00B57B8B">
              <w:t xml:space="preserve"> Grimma</w:t>
            </w:r>
            <w:r>
              <w:t>. (1; 17)</w:t>
            </w:r>
          </w:p>
        </w:tc>
        <w:tc>
          <w:tcPr>
            <w:tcW w:w="1128" w:type="dxa"/>
          </w:tcPr>
          <w:p w14:paraId="36823E53" w14:textId="77777777" w:rsidR="003D7102" w:rsidRDefault="003D7102" w:rsidP="00305525">
            <w:pPr>
              <w:pStyle w:val="Tabulky"/>
            </w:pPr>
            <w:r>
              <w:t>VT</w:t>
            </w:r>
          </w:p>
        </w:tc>
      </w:tr>
      <w:tr w:rsidR="003D7102" w14:paraId="0427310A" w14:textId="77777777" w:rsidTr="00305525">
        <w:tc>
          <w:tcPr>
            <w:tcW w:w="6799" w:type="dxa"/>
          </w:tcPr>
          <w:p w14:paraId="6A8EB174" w14:textId="77777777" w:rsidR="003D7102" w:rsidRDefault="003D7102" w:rsidP="00305525">
            <w:pPr>
              <w:pStyle w:val="Tabulky"/>
            </w:pPr>
            <w:r w:rsidRPr="00B57B8B">
              <w:t xml:space="preserve">“Na podzim to bude zase mnohem lepší,” </w:t>
            </w:r>
            <w:r w:rsidRPr="00141B64">
              <w:rPr>
                <w:b/>
                <w:bCs/>
              </w:rPr>
              <w:t>tvrdila</w:t>
            </w:r>
            <w:r w:rsidRPr="00B57B8B">
              <w:t xml:space="preserve"> Pochmurka</w:t>
            </w:r>
            <w:r>
              <w:t>. (1; 19)</w:t>
            </w:r>
          </w:p>
        </w:tc>
        <w:tc>
          <w:tcPr>
            <w:tcW w:w="1128" w:type="dxa"/>
          </w:tcPr>
          <w:p w14:paraId="7F3A8C59" w14:textId="77777777" w:rsidR="003D7102" w:rsidRDefault="003D7102" w:rsidP="00305525">
            <w:pPr>
              <w:pStyle w:val="Tabulky"/>
            </w:pPr>
            <w:r>
              <w:t>CT1</w:t>
            </w:r>
          </w:p>
        </w:tc>
      </w:tr>
      <w:tr w:rsidR="003D7102" w14:paraId="49A76643" w14:textId="77777777" w:rsidTr="00305525">
        <w:tc>
          <w:tcPr>
            <w:tcW w:w="6799" w:type="dxa"/>
          </w:tcPr>
          <w:p w14:paraId="6E91061A" w14:textId="77777777" w:rsidR="003D7102" w:rsidRDefault="003D7102" w:rsidP="00305525">
            <w:pPr>
              <w:pStyle w:val="Tabulky"/>
            </w:pPr>
            <w:r w:rsidRPr="00B57B8B">
              <w:t xml:space="preserve">“Na podzim to bude dobré,” </w:t>
            </w:r>
            <w:r w:rsidRPr="00141B64">
              <w:rPr>
                <w:b/>
                <w:bCs/>
              </w:rPr>
              <w:t>říkala</w:t>
            </w:r>
            <w:r w:rsidRPr="00B57B8B">
              <w:t xml:space="preserve"> Grimma</w:t>
            </w:r>
            <w:r>
              <w:t>. (1; 17)</w:t>
            </w:r>
          </w:p>
        </w:tc>
        <w:tc>
          <w:tcPr>
            <w:tcW w:w="1128" w:type="dxa"/>
          </w:tcPr>
          <w:p w14:paraId="4CA3F97F" w14:textId="77777777" w:rsidR="003D7102" w:rsidRDefault="003D7102" w:rsidP="00305525">
            <w:pPr>
              <w:pStyle w:val="Tabulky"/>
            </w:pPr>
            <w:r>
              <w:t>CT2</w:t>
            </w:r>
          </w:p>
        </w:tc>
      </w:tr>
    </w:tbl>
    <w:p w14:paraId="360AEC1C" w14:textId="77777777" w:rsidR="003D7102" w:rsidRDefault="003D7102" w:rsidP="003D7102">
      <w:pPr>
        <w:pStyle w:val="Bntext"/>
      </w:pPr>
    </w:p>
    <w:p w14:paraId="5C10CADB" w14:textId="77777777" w:rsidR="003D7102" w:rsidRDefault="003D7102" w:rsidP="003D7102">
      <w:pPr>
        <w:pStyle w:val="Pklad"/>
      </w:pPr>
      <w:r>
        <w:t>Příklad 83:</w:t>
      </w:r>
    </w:p>
    <w:tbl>
      <w:tblPr>
        <w:tblStyle w:val="Mkatabulky"/>
        <w:tblW w:w="0" w:type="auto"/>
        <w:tblLook w:val="04A0" w:firstRow="1" w:lastRow="0" w:firstColumn="1" w:lastColumn="0" w:noHBand="0" w:noVBand="1"/>
      </w:tblPr>
      <w:tblGrid>
        <w:gridCol w:w="6799"/>
        <w:gridCol w:w="1128"/>
      </w:tblGrid>
      <w:tr w:rsidR="003D7102" w14:paraId="3A90635D" w14:textId="77777777" w:rsidTr="00305525">
        <w:tc>
          <w:tcPr>
            <w:tcW w:w="6799" w:type="dxa"/>
          </w:tcPr>
          <w:p w14:paraId="0B4327DA" w14:textId="77777777" w:rsidR="003D7102" w:rsidRPr="005E33CA" w:rsidRDefault="003D7102" w:rsidP="00305525">
            <w:pPr>
              <w:pStyle w:val="Tabulky"/>
            </w:pPr>
            <w:r w:rsidRPr="009F0E69">
              <w:t xml:space="preserve">She patted his hand. “They’re frightened,” she </w:t>
            </w:r>
            <w:r w:rsidRPr="00141B64">
              <w:rPr>
                <w:b/>
                <w:bCs/>
              </w:rPr>
              <w:t>said</w:t>
            </w:r>
            <w:r w:rsidRPr="009F0E69">
              <w:t>. “You go on. I’ll bring them out.”</w:t>
            </w:r>
            <w:r>
              <w:t xml:space="preserve"> (1; 12)</w:t>
            </w:r>
          </w:p>
        </w:tc>
        <w:tc>
          <w:tcPr>
            <w:tcW w:w="1128" w:type="dxa"/>
          </w:tcPr>
          <w:p w14:paraId="2A5C8613" w14:textId="77777777" w:rsidR="003D7102" w:rsidRDefault="003D7102" w:rsidP="00305525">
            <w:pPr>
              <w:pStyle w:val="Tabulky"/>
            </w:pPr>
            <w:r>
              <w:t>VT</w:t>
            </w:r>
          </w:p>
        </w:tc>
      </w:tr>
      <w:tr w:rsidR="003D7102" w14:paraId="5E9C8668" w14:textId="77777777" w:rsidTr="00305525">
        <w:tc>
          <w:tcPr>
            <w:tcW w:w="6799" w:type="dxa"/>
          </w:tcPr>
          <w:p w14:paraId="5040C62B" w14:textId="77777777" w:rsidR="003D7102" w:rsidRDefault="003D7102" w:rsidP="00305525">
            <w:pPr>
              <w:pStyle w:val="Tabulky"/>
            </w:pPr>
            <w:r w:rsidRPr="009F0E69">
              <w:t xml:space="preserve">Popleskala ho po ruce. “Jsou vystrašení,” </w:t>
            </w:r>
            <w:r w:rsidRPr="00141B64">
              <w:rPr>
                <w:b/>
                <w:bCs/>
              </w:rPr>
              <w:t>uklidňovala</w:t>
            </w:r>
            <w:r w:rsidRPr="009F0E69">
              <w:t xml:space="preserve"> ho. “Ty pokračuj, já je přivedu.”</w:t>
            </w:r>
            <w:r>
              <w:t xml:space="preserve"> (1; 13)</w:t>
            </w:r>
          </w:p>
        </w:tc>
        <w:tc>
          <w:tcPr>
            <w:tcW w:w="1128" w:type="dxa"/>
          </w:tcPr>
          <w:p w14:paraId="5FFF423A" w14:textId="77777777" w:rsidR="003D7102" w:rsidRDefault="003D7102" w:rsidP="00305525">
            <w:pPr>
              <w:pStyle w:val="Tabulky"/>
            </w:pPr>
            <w:r>
              <w:t>CT1</w:t>
            </w:r>
          </w:p>
        </w:tc>
      </w:tr>
      <w:tr w:rsidR="003D7102" w14:paraId="31132035" w14:textId="77777777" w:rsidTr="00305525">
        <w:tc>
          <w:tcPr>
            <w:tcW w:w="6799" w:type="dxa"/>
          </w:tcPr>
          <w:p w14:paraId="35DD2DBB" w14:textId="77777777" w:rsidR="003D7102" w:rsidRDefault="003D7102" w:rsidP="00305525">
            <w:pPr>
              <w:pStyle w:val="Tabulky"/>
            </w:pPr>
            <w:r w:rsidRPr="009F0E69">
              <w:t xml:space="preserve">Pleskla ho přes ruku. “Mají strach,” </w:t>
            </w:r>
            <w:r w:rsidRPr="00141B64">
              <w:rPr>
                <w:b/>
                <w:bCs/>
              </w:rPr>
              <w:t>řekla</w:t>
            </w:r>
            <w:r w:rsidRPr="009F0E69">
              <w:t>. “Jen běž, já je vytáhnu.”</w:t>
            </w:r>
            <w:r>
              <w:t xml:space="preserve"> (1; 12)</w:t>
            </w:r>
          </w:p>
        </w:tc>
        <w:tc>
          <w:tcPr>
            <w:tcW w:w="1128" w:type="dxa"/>
          </w:tcPr>
          <w:p w14:paraId="013032A2" w14:textId="77777777" w:rsidR="003D7102" w:rsidRDefault="003D7102" w:rsidP="00305525">
            <w:pPr>
              <w:pStyle w:val="Tabulky"/>
            </w:pPr>
            <w:r>
              <w:t>CT2</w:t>
            </w:r>
          </w:p>
        </w:tc>
      </w:tr>
    </w:tbl>
    <w:p w14:paraId="45C7634D" w14:textId="77777777" w:rsidR="003D7102" w:rsidRDefault="003D7102" w:rsidP="003D7102">
      <w:pPr>
        <w:pStyle w:val="Bntext"/>
      </w:pPr>
    </w:p>
    <w:p w14:paraId="0D396258" w14:textId="77777777" w:rsidR="003D7102" w:rsidRDefault="003D7102" w:rsidP="003D7102">
      <w:pPr>
        <w:pStyle w:val="Pklad"/>
      </w:pPr>
      <w:r>
        <w:t>Příklad 84:</w:t>
      </w:r>
    </w:p>
    <w:tbl>
      <w:tblPr>
        <w:tblStyle w:val="Mkatabulky"/>
        <w:tblW w:w="0" w:type="auto"/>
        <w:tblLook w:val="04A0" w:firstRow="1" w:lastRow="0" w:firstColumn="1" w:lastColumn="0" w:noHBand="0" w:noVBand="1"/>
      </w:tblPr>
      <w:tblGrid>
        <w:gridCol w:w="6799"/>
        <w:gridCol w:w="1128"/>
      </w:tblGrid>
      <w:tr w:rsidR="003D7102" w14:paraId="1A3266DE" w14:textId="77777777" w:rsidTr="00305525">
        <w:tc>
          <w:tcPr>
            <w:tcW w:w="6799" w:type="dxa"/>
          </w:tcPr>
          <w:p w14:paraId="6D7E9232" w14:textId="77777777" w:rsidR="003D7102" w:rsidRPr="00F87EB5" w:rsidRDefault="003D7102" w:rsidP="00305525">
            <w:pPr>
              <w:pStyle w:val="Tabulky"/>
            </w:pPr>
            <w:r w:rsidRPr="00F87EB5">
              <w:t xml:space="preserve">“Language changes over the years,” </w:t>
            </w:r>
            <w:r w:rsidRPr="00141B64">
              <w:rPr>
                <w:b/>
                <w:bCs/>
              </w:rPr>
              <w:t>said</w:t>
            </w:r>
            <w:r w:rsidRPr="00F87EB5">
              <w:t xml:space="preserve"> the Thing thoughtfully.</w:t>
            </w:r>
          </w:p>
          <w:p w14:paraId="2BBB8C44" w14:textId="77777777" w:rsidR="003D7102" w:rsidRPr="005E33CA" w:rsidRDefault="003D7102" w:rsidP="00305525">
            <w:pPr>
              <w:pStyle w:val="Tabulky"/>
            </w:pPr>
            <w:r w:rsidRPr="00F87EB5">
              <w:t xml:space="preserve">“Does it?” </w:t>
            </w:r>
            <w:r w:rsidRPr="00141B64">
              <w:rPr>
                <w:b/>
                <w:bCs/>
              </w:rPr>
              <w:t>said</w:t>
            </w:r>
            <w:r w:rsidRPr="00F87EB5">
              <w:t xml:space="preserve"> Masklin politely.</w:t>
            </w:r>
            <w:r>
              <w:t xml:space="preserve"> (1; 45)</w:t>
            </w:r>
          </w:p>
        </w:tc>
        <w:tc>
          <w:tcPr>
            <w:tcW w:w="1128" w:type="dxa"/>
          </w:tcPr>
          <w:p w14:paraId="5500C92B" w14:textId="77777777" w:rsidR="003D7102" w:rsidRDefault="003D7102" w:rsidP="00305525">
            <w:pPr>
              <w:pStyle w:val="Tabulky"/>
            </w:pPr>
            <w:r>
              <w:t>VT</w:t>
            </w:r>
          </w:p>
        </w:tc>
      </w:tr>
      <w:tr w:rsidR="003D7102" w14:paraId="5963045D" w14:textId="77777777" w:rsidTr="00305525">
        <w:tc>
          <w:tcPr>
            <w:tcW w:w="6799" w:type="dxa"/>
          </w:tcPr>
          <w:p w14:paraId="1AA109E0" w14:textId="77777777" w:rsidR="003D7102" w:rsidRPr="00F87EB5" w:rsidRDefault="003D7102" w:rsidP="00305525">
            <w:pPr>
              <w:pStyle w:val="Tabulky"/>
            </w:pPr>
            <w:r w:rsidRPr="00F87EB5">
              <w:t xml:space="preserve">“Jazyk se v průběhu let změnil,” </w:t>
            </w:r>
            <w:r w:rsidRPr="00141B64">
              <w:rPr>
                <w:b/>
                <w:bCs/>
              </w:rPr>
              <w:t>řekla</w:t>
            </w:r>
            <w:r w:rsidRPr="00F87EB5">
              <w:t xml:space="preserve"> Věc zamyšleně.</w:t>
            </w:r>
          </w:p>
          <w:p w14:paraId="2F0484D5" w14:textId="77777777" w:rsidR="003D7102" w:rsidRDefault="003D7102" w:rsidP="00305525">
            <w:pPr>
              <w:pStyle w:val="Tabulky"/>
            </w:pPr>
            <w:r w:rsidRPr="00F87EB5">
              <w:t xml:space="preserve">“Skutečně?” </w:t>
            </w:r>
            <w:r w:rsidRPr="00141B64">
              <w:rPr>
                <w:b/>
                <w:bCs/>
              </w:rPr>
              <w:t>udržoval společenskou konverzaci</w:t>
            </w:r>
            <w:r w:rsidRPr="00F87EB5">
              <w:t xml:space="preserve"> Muskulín.</w:t>
            </w:r>
            <w:r>
              <w:t xml:space="preserve"> (1; 54)</w:t>
            </w:r>
          </w:p>
        </w:tc>
        <w:tc>
          <w:tcPr>
            <w:tcW w:w="1128" w:type="dxa"/>
          </w:tcPr>
          <w:p w14:paraId="5B68AA88" w14:textId="77777777" w:rsidR="003D7102" w:rsidRDefault="003D7102" w:rsidP="00305525">
            <w:pPr>
              <w:pStyle w:val="Tabulky"/>
            </w:pPr>
            <w:r>
              <w:t>CT1</w:t>
            </w:r>
          </w:p>
        </w:tc>
      </w:tr>
      <w:tr w:rsidR="003D7102" w14:paraId="13195430" w14:textId="77777777" w:rsidTr="00305525">
        <w:tc>
          <w:tcPr>
            <w:tcW w:w="6799" w:type="dxa"/>
          </w:tcPr>
          <w:p w14:paraId="46AB3F46" w14:textId="77777777" w:rsidR="003D7102" w:rsidRPr="00F87EB5" w:rsidRDefault="003D7102" w:rsidP="00305525">
            <w:pPr>
              <w:pStyle w:val="Tabulky"/>
            </w:pPr>
            <w:r w:rsidRPr="00F87EB5">
              <w:t xml:space="preserve">“Jazyk se časem mění,” </w:t>
            </w:r>
            <w:r w:rsidRPr="00141B64">
              <w:rPr>
                <w:b/>
                <w:bCs/>
              </w:rPr>
              <w:t>řekla</w:t>
            </w:r>
            <w:r w:rsidRPr="00F87EB5">
              <w:t xml:space="preserve"> Věc zamyšleně.</w:t>
            </w:r>
          </w:p>
          <w:p w14:paraId="32A731F4" w14:textId="77777777" w:rsidR="003D7102" w:rsidRDefault="003D7102" w:rsidP="00305525">
            <w:pPr>
              <w:pStyle w:val="Tabulky"/>
            </w:pPr>
            <w:r w:rsidRPr="00F87EB5">
              <w:t xml:space="preserve">“Ano?” </w:t>
            </w:r>
            <w:r w:rsidRPr="00141B64">
              <w:rPr>
                <w:b/>
                <w:bCs/>
              </w:rPr>
              <w:t>řekl</w:t>
            </w:r>
            <w:r w:rsidRPr="00F87EB5">
              <w:t xml:space="preserve"> Masklin zdvořile.</w:t>
            </w:r>
            <w:r>
              <w:t xml:space="preserve"> (1; 45)</w:t>
            </w:r>
          </w:p>
        </w:tc>
        <w:tc>
          <w:tcPr>
            <w:tcW w:w="1128" w:type="dxa"/>
          </w:tcPr>
          <w:p w14:paraId="53342918" w14:textId="77777777" w:rsidR="003D7102" w:rsidRDefault="003D7102" w:rsidP="00305525">
            <w:pPr>
              <w:pStyle w:val="Tabulky"/>
            </w:pPr>
            <w:r>
              <w:t>CT2</w:t>
            </w:r>
          </w:p>
        </w:tc>
      </w:tr>
    </w:tbl>
    <w:p w14:paraId="4DBF8071" w14:textId="77777777" w:rsidR="003D7102" w:rsidRDefault="003D7102" w:rsidP="003D7102">
      <w:pPr>
        <w:spacing w:after="0" w:line="240" w:lineRule="auto"/>
        <w:rPr>
          <w:rFonts w:ascii="Arial" w:eastAsia="Times New Roman" w:hAnsi="Arial" w:cs="Arial"/>
          <w:color w:val="000000"/>
          <w:sz w:val="24"/>
          <w:szCs w:val="24"/>
          <w:lang w:eastAsia="cs-CZ"/>
        </w:rPr>
      </w:pPr>
    </w:p>
    <w:p w14:paraId="46AF4212" w14:textId="77777777" w:rsidR="003D7102" w:rsidRDefault="003D7102" w:rsidP="003D7102">
      <w:pPr>
        <w:pStyle w:val="Bntext"/>
        <w:rPr>
          <w:lang w:eastAsia="cs-CZ"/>
        </w:rPr>
      </w:pPr>
      <w:r>
        <w:rPr>
          <w:lang w:eastAsia="cs-CZ"/>
        </w:rPr>
        <w:t xml:space="preserve">Použití alternativního překladového protějšku v této oblasti se dopustil pouze Kantůrek, a to sice pomocí výrazů </w:t>
      </w:r>
      <w:r w:rsidRPr="00D41D09">
        <w:rPr>
          <w:i/>
          <w:iCs/>
          <w:lang w:eastAsia="cs-CZ"/>
        </w:rPr>
        <w:t>„upozornila“</w:t>
      </w:r>
      <w:r>
        <w:rPr>
          <w:lang w:eastAsia="cs-CZ"/>
        </w:rPr>
        <w:t xml:space="preserve">, </w:t>
      </w:r>
      <w:r w:rsidRPr="00D41D09">
        <w:rPr>
          <w:i/>
          <w:iCs/>
          <w:lang w:eastAsia="cs-CZ"/>
        </w:rPr>
        <w:t>„tvrdila“</w:t>
      </w:r>
      <w:r>
        <w:rPr>
          <w:lang w:eastAsia="cs-CZ"/>
        </w:rPr>
        <w:t xml:space="preserve">, </w:t>
      </w:r>
      <w:r w:rsidRPr="00D41D09">
        <w:rPr>
          <w:i/>
          <w:iCs/>
          <w:lang w:eastAsia="cs-CZ"/>
        </w:rPr>
        <w:t>„uklidňovala“</w:t>
      </w:r>
      <w:r>
        <w:rPr>
          <w:lang w:eastAsia="cs-CZ"/>
        </w:rPr>
        <w:t xml:space="preserve"> a </w:t>
      </w:r>
      <w:r w:rsidRPr="00D41D09">
        <w:rPr>
          <w:i/>
          <w:iCs/>
          <w:lang w:eastAsia="cs-CZ"/>
        </w:rPr>
        <w:t>„udržoval společenskou konverzaci“</w:t>
      </w:r>
      <w:r>
        <w:rPr>
          <w:lang w:eastAsia="cs-CZ"/>
        </w:rPr>
        <w:t>. Opět u všech zmiňovaných příkladů dochází k výrazové individualizaci, protože nám samotné sloveso naznačuje obsah výpovědi.</w:t>
      </w:r>
    </w:p>
    <w:p w14:paraId="4C869045" w14:textId="77777777" w:rsidR="003D7102" w:rsidRDefault="003D7102" w:rsidP="003D7102">
      <w:pPr>
        <w:pStyle w:val="Bntext"/>
      </w:pPr>
    </w:p>
    <w:p w14:paraId="615977D6" w14:textId="77777777" w:rsidR="003D7102" w:rsidRDefault="003D7102" w:rsidP="003D7102">
      <w:pPr>
        <w:pStyle w:val="Nadpis4"/>
        <w:spacing w:before="40" w:after="0"/>
        <w:ind w:left="1728" w:hanging="648"/>
      </w:pPr>
      <w:bookmarkStart w:id="30" w:name="_Toc39453170"/>
      <w:r>
        <w:t>Vynechání slovesa „say“</w:t>
      </w:r>
      <w:bookmarkEnd w:id="30"/>
    </w:p>
    <w:p w14:paraId="4057459A" w14:textId="77777777" w:rsidR="003D7102" w:rsidRDefault="003D7102" w:rsidP="003D7102">
      <w:pPr>
        <w:pStyle w:val="Bntext"/>
      </w:pPr>
    </w:p>
    <w:p w14:paraId="6F15FE42" w14:textId="77777777" w:rsidR="003D7102" w:rsidRDefault="003D7102" w:rsidP="003D7102">
      <w:pPr>
        <w:pStyle w:val="Pklad"/>
      </w:pPr>
      <w:r>
        <w:t>Příklad 85:</w:t>
      </w:r>
    </w:p>
    <w:tbl>
      <w:tblPr>
        <w:tblStyle w:val="Mkatabulky"/>
        <w:tblW w:w="0" w:type="auto"/>
        <w:tblLook w:val="04A0" w:firstRow="1" w:lastRow="0" w:firstColumn="1" w:lastColumn="0" w:noHBand="0" w:noVBand="1"/>
      </w:tblPr>
      <w:tblGrid>
        <w:gridCol w:w="6799"/>
        <w:gridCol w:w="1128"/>
      </w:tblGrid>
      <w:tr w:rsidR="003D7102" w14:paraId="004CB61B" w14:textId="77777777" w:rsidTr="00305525">
        <w:tc>
          <w:tcPr>
            <w:tcW w:w="6799" w:type="dxa"/>
          </w:tcPr>
          <w:p w14:paraId="39C81799" w14:textId="77777777" w:rsidR="003D7102" w:rsidRPr="00726276" w:rsidRDefault="003D7102" w:rsidP="00305525">
            <w:pPr>
              <w:pStyle w:val="Tabulky"/>
            </w:pPr>
            <w:r w:rsidRPr="00726276">
              <w:t>He pointed to the rusty wire netting, an easy climb for an agile nome.</w:t>
            </w:r>
          </w:p>
          <w:p w14:paraId="4C3E1888" w14:textId="77777777" w:rsidR="003D7102" w:rsidRPr="005E33CA" w:rsidRDefault="003D7102" w:rsidP="00305525">
            <w:pPr>
              <w:pStyle w:val="Tabulky"/>
            </w:pPr>
            <w:r w:rsidRPr="00726276">
              <w:t xml:space="preserve">“Sacco,” he </w:t>
            </w:r>
            <w:r w:rsidRPr="00141B64">
              <w:rPr>
                <w:b/>
                <w:bCs/>
              </w:rPr>
              <w:t>said</w:t>
            </w:r>
            <w:r w:rsidRPr="00726276">
              <w:t>, “you’d better fetch it down.”</w:t>
            </w:r>
            <w:r>
              <w:t xml:space="preserve"> (2; 18)</w:t>
            </w:r>
          </w:p>
        </w:tc>
        <w:tc>
          <w:tcPr>
            <w:tcW w:w="1128" w:type="dxa"/>
          </w:tcPr>
          <w:p w14:paraId="053FEBFB" w14:textId="77777777" w:rsidR="003D7102" w:rsidRDefault="003D7102" w:rsidP="00305525">
            <w:pPr>
              <w:pStyle w:val="Tabulky"/>
            </w:pPr>
            <w:r>
              <w:t>VT</w:t>
            </w:r>
          </w:p>
        </w:tc>
      </w:tr>
      <w:tr w:rsidR="003D7102" w14:paraId="176C3F9C" w14:textId="77777777" w:rsidTr="00305525">
        <w:tc>
          <w:tcPr>
            <w:tcW w:w="6799" w:type="dxa"/>
          </w:tcPr>
          <w:p w14:paraId="19F2ECF2" w14:textId="77777777" w:rsidR="003D7102" w:rsidRPr="00726276" w:rsidRDefault="003D7102" w:rsidP="00305525">
            <w:pPr>
              <w:pStyle w:val="Tabulky"/>
            </w:pPr>
            <w:r w:rsidRPr="00726276">
              <w:t>Ukázal směrem k zrezivělému pletivu plotu, které pro obratného nóma představovalo snadný výstup.</w:t>
            </w:r>
          </w:p>
          <w:p w14:paraId="1778D02B" w14:textId="77777777" w:rsidR="003D7102" w:rsidRPr="005E33CA" w:rsidRDefault="003D7102" w:rsidP="00305525">
            <w:pPr>
              <w:pStyle w:val="Tabulky"/>
            </w:pPr>
            <w:r w:rsidRPr="00726276">
              <w:t>“Sako, asi bys nám to měl přinést ukázat.”</w:t>
            </w:r>
            <w:r>
              <w:t xml:space="preserve"> (2; 20)</w:t>
            </w:r>
          </w:p>
        </w:tc>
        <w:tc>
          <w:tcPr>
            <w:tcW w:w="1128" w:type="dxa"/>
          </w:tcPr>
          <w:p w14:paraId="10D6B1B6" w14:textId="77777777" w:rsidR="003D7102" w:rsidRDefault="003D7102" w:rsidP="00305525">
            <w:pPr>
              <w:pStyle w:val="Tabulky"/>
            </w:pPr>
            <w:r>
              <w:t>CT1</w:t>
            </w:r>
          </w:p>
        </w:tc>
      </w:tr>
      <w:tr w:rsidR="003D7102" w14:paraId="050B5D9B" w14:textId="77777777" w:rsidTr="00305525">
        <w:tc>
          <w:tcPr>
            <w:tcW w:w="6799" w:type="dxa"/>
          </w:tcPr>
          <w:p w14:paraId="2ED0FAF4" w14:textId="77777777" w:rsidR="003D7102" w:rsidRPr="00726276" w:rsidRDefault="003D7102" w:rsidP="00305525">
            <w:pPr>
              <w:pStyle w:val="Tabulky"/>
            </w:pPr>
            <w:r w:rsidRPr="00726276">
              <w:t>Ukázal na rezavou drátěnou síť, po níž se šikovný nom snadno vyšplhal.</w:t>
            </w:r>
          </w:p>
          <w:p w14:paraId="22381FEA" w14:textId="77777777" w:rsidR="003D7102" w:rsidRPr="005E33CA" w:rsidRDefault="003D7102" w:rsidP="00305525">
            <w:pPr>
              <w:pStyle w:val="Tabulky"/>
            </w:pPr>
            <w:r w:rsidRPr="00726276">
              <w:t>“Sacco, radši to sundej.”</w:t>
            </w:r>
            <w:r>
              <w:t xml:space="preserve"> (2; 18)</w:t>
            </w:r>
          </w:p>
        </w:tc>
        <w:tc>
          <w:tcPr>
            <w:tcW w:w="1128" w:type="dxa"/>
          </w:tcPr>
          <w:p w14:paraId="5E2D25AE" w14:textId="77777777" w:rsidR="003D7102" w:rsidRDefault="003D7102" w:rsidP="00305525">
            <w:pPr>
              <w:pStyle w:val="Tabulky"/>
            </w:pPr>
            <w:r>
              <w:t>CT2</w:t>
            </w:r>
          </w:p>
        </w:tc>
      </w:tr>
    </w:tbl>
    <w:p w14:paraId="2012AB2C" w14:textId="77777777" w:rsidR="003D7102" w:rsidRDefault="003D7102" w:rsidP="003D7102">
      <w:pPr>
        <w:pStyle w:val="Bntext"/>
      </w:pPr>
    </w:p>
    <w:p w14:paraId="073D82BE" w14:textId="77777777" w:rsidR="003D7102" w:rsidRDefault="003D7102" w:rsidP="003D7102">
      <w:pPr>
        <w:pStyle w:val="Bntext"/>
      </w:pPr>
      <w:r>
        <w:t xml:space="preserve">Ve výše zmíněném příkladu se oba překladatelé rozhodli sloveso </w:t>
      </w:r>
      <w:r w:rsidRPr="00D41D09">
        <w:rPr>
          <w:i/>
          <w:iCs/>
        </w:rPr>
        <w:t>„say“</w:t>
      </w:r>
      <w:r>
        <w:t xml:space="preserve"> vůbec nepřekládat a větu, kterou ve VT uvozovalo, uvedli pomocí slovesa </w:t>
      </w:r>
      <w:r w:rsidRPr="00D41D09">
        <w:rPr>
          <w:i/>
          <w:iCs/>
        </w:rPr>
        <w:t>„ukázal“</w:t>
      </w:r>
      <w:r>
        <w:t xml:space="preserve">, které se ve VT objevuje v předchozí větě. Opět zde tak dochází k nahrazení slovesa </w:t>
      </w:r>
      <w:r w:rsidRPr="00D41D09">
        <w:rPr>
          <w:i/>
          <w:iCs/>
        </w:rPr>
        <w:t>„say“</w:t>
      </w:r>
      <w:r>
        <w:t xml:space="preserve"> slovesem, které čtenáři přibližuje činnost postavy, kterou při pronášení věty právě prováděla.</w:t>
      </w:r>
    </w:p>
    <w:p w14:paraId="5DCD58A3" w14:textId="77777777" w:rsidR="003D7102" w:rsidRDefault="003D7102" w:rsidP="003D7102">
      <w:pPr>
        <w:pStyle w:val="Bntext"/>
      </w:pPr>
    </w:p>
    <w:p w14:paraId="29CE4619" w14:textId="77777777" w:rsidR="003D7102" w:rsidRDefault="003D7102" w:rsidP="003D7102">
      <w:pPr>
        <w:pStyle w:val="Nadpis3"/>
        <w:spacing w:before="40" w:after="0"/>
        <w:ind w:left="1224" w:hanging="504"/>
      </w:pPr>
      <w:bookmarkStart w:id="31" w:name="_Toc39453171"/>
      <w:r>
        <w:t>Citoslovce</w:t>
      </w:r>
      <w:bookmarkEnd w:id="31"/>
    </w:p>
    <w:p w14:paraId="69640199" w14:textId="77777777" w:rsidR="003D7102" w:rsidRDefault="003D7102" w:rsidP="003D7102">
      <w:pPr>
        <w:pStyle w:val="Bntext"/>
      </w:pPr>
    </w:p>
    <w:p w14:paraId="3C9E4697" w14:textId="77777777" w:rsidR="003D7102" w:rsidRDefault="003D7102" w:rsidP="003D7102">
      <w:pPr>
        <w:pStyle w:val="Bntext"/>
      </w:pPr>
      <w:r>
        <w:t>Čmejrková citoslovce popisuje jako „výrazy blízké povzdechům a výkřikům, jimiž provázíme mluvený projev“ (1996, 75). Dále uvádí, že na rozdíl od ostatních slovních druhů vyjadřují reakci, která je bezděčná, bezprostřední a blíží se spíše gestům (Čmejrková 1996, 75). Právě citoslovce se vyskytly v několika dialozích napříč trilogií, a překladatelé měli na vícero místech tendenci postupovat různě při jejich převedení.</w:t>
      </w:r>
    </w:p>
    <w:p w14:paraId="1F06D9F0" w14:textId="77777777" w:rsidR="003D7102" w:rsidRDefault="003D7102" w:rsidP="003D7102">
      <w:pPr>
        <w:pStyle w:val="Pklad"/>
      </w:pPr>
      <w:r>
        <w:t>Příklad 86:</w:t>
      </w:r>
    </w:p>
    <w:tbl>
      <w:tblPr>
        <w:tblStyle w:val="Mkatabulky"/>
        <w:tblW w:w="0" w:type="auto"/>
        <w:tblLook w:val="04A0" w:firstRow="1" w:lastRow="0" w:firstColumn="1" w:lastColumn="0" w:noHBand="0" w:noVBand="1"/>
      </w:tblPr>
      <w:tblGrid>
        <w:gridCol w:w="6799"/>
        <w:gridCol w:w="1128"/>
      </w:tblGrid>
      <w:tr w:rsidR="003D7102" w14:paraId="70171F21" w14:textId="77777777" w:rsidTr="00305525">
        <w:tc>
          <w:tcPr>
            <w:tcW w:w="6799" w:type="dxa"/>
          </w:tcPr>
          <w:p w14:paraId="64E37FD0" w14:textId="77777777" w:rsidR="003D7102" w:rsidRPr="007B3B69" w:rsidRDefault="003D7102" w:rsidP="00305525">
            <w:pPr>
              <w:pStyle w:val="Tabulky"/>
            </w:pPr>
            <w:r w:rsidRPr="00065770">
              <w:t>“</w:t>
            </w:r>
            <w:r w:rsidRPr="00976B8B">
              <w:rPr>
                <w:b/>
                <w:bCs/>
              </w:rPr>
              <w:t>Er</w:t>
            </w:r>
            <w:r w:rsidRPr="00065770">
              <w:t>,” he said.</w:t>
            </w:r>
            <w:r>
              <w:t xml:space="preserve"> (1; 25)</w:t>
            </w:r>
          </w:p>
        </w:tc>
        <w:tc>
          <w:tcPr>
            <w:tcW w:w="1128" w:type="dxa"/>
          </w:tcPr>
          <w:p w14:paraId="06AB2E2D" w14:textId="77777777" w:rsidR="003D7102" w:rsidRDefault="003D7102" w:rsidP="00305525">
            <w:pPr>
              <w:pStyle w:val="Tabulky"/>
            </w:pPr>
            <w:r>
              <w:t>VT</w:t>
            </w:r>
          </w:p>
        </w:tc>
      </w:tr>
      <w:tr w:rsidR="003D7102" w14:paraId="561842F1" w14:textId="77777777" w:rsidTr="00305525">
        <w:tc>
          <w:tcPr>
            <w:tcW w:w="6799" w:type="dxa"/>
          </w:tcPr>
          <w:p w14:paraId="42122A54" w14:textId="77777777" w:rsidR="003D7102" w:rsidRPr="007B3B69" w:rsidRDefault="003D7102" w:rsidP="00305525">
            <w:pPr>
              <w:pStyle w:val="Tabulky"/>
            </w:pPr>
            <w:r w:rsidRPr="00065770">
              <w:t>“</w:t>
            </w:r>
            <w:r w:rsidRPr="00976B8B">
              <w:rPr>
                <w:b/>
                <w:bCs/>
              </w:rPr>
              <w:t>Ehm</w:t>
            </w:r>
            <w:r w:rsidRPr="00065770">
              <w:t>,” řekl.</w:t>
            </w:r>
            <w:r>
              <w:t xml:space="preserve"> (1; 29)</w:t>
            </w:r>
          </w:p>
        </w:tc>
        <w:tc>
          <w:tcPr>
            <w:tcW w:w="1128" w:type="dxa"/>
          </w:tcPr>
          <w:p w14:paraId="4DEE9D60" w14:textId="77777777" w:rsidR="003D7102" w:rsidRDefault="003D7102" w:rsidP="00305525">
            <w:pPr>
              <w:pStyle w:val="Tabulky"/>
            </w:pPr>
            <w:r>
              <w:t>CT1</w:t>
            </w:r>
          </w:p>
        </w:tc>
      </w:tr>
      <w:tr w:rsidR="003D7102" w14:paraId="0AEAF8AD" w14:textId="77777777" w:rsidTr="00305525">
        <w:tc>
          <w:tcPr>
            <w:tcW w:w="6799" w:type="dxa"/>
          </w:tcPr>
          <w:p w14:paraId="7BCCF3EF" w14:textId="77777777" w:rsidR="003D7102" w:rsidRPr="007B3B69" w:rsidRDefault="003D7102" w:rsidP="00305525">
            <w:pPr>
              <w:pStyle w:val="Tabulky"/>
            </w:pPr>
            <w:r w:rsidRPr="00065770">
              <w:t>“</w:t>
            </w:r>
            <w:r w:rsidRPr="00976B8B">
              <w:rPr>
                <w:b/>
                <w:bCs/>
              </w:rPr>
              <w:t>É</w:t>
            </w:r>
            <w:r w:rsidRPr="00065770">
              <w:t>,” řekl.</w:t>
            </w:r>
            <w:r>
              <w:t xml:space="preserve"> (1; 25)</w:t>
            </w:r>
          </w:p>
        </w:tc>
        <w:tc>
          <w:tcPr>
            <w:tcW w:w="1128" w:type="dxa"/>
          </w:tcPr>
          <w:p w14:paraId="00B7169B" w14:textId="77777777" w:rsidR="003D7102" w:rsidRDefault="003D7102" w:rsidP="00305525">
            <w:pPr>
              <w:pStyle w:val="Tabulky"/>
            </w:pPr>
            <w:r>
              <w:t>CT2</w:t>
            </w:r>
          </w:p>
        </w:tc>
      </w:tr>
    </w:tbl>
    <w:p w14:paraId="7352B972" w14:textId="77777777" w:rsidR="003D7102" w:rsidRDefault="003D7102" w:rsidP="003D7102">
      <w:pPr>
        <w:pStyle w:val="Bntext"/>
      </w:pPr>
    </w:p>
    <w:p w14:paraId="47A14363" w14:textId="77777777" w:rsidR="003D7102" w:rsidRDefault="003D7102" w:rsidP="003D7102">
      <w:pPr>
        <w:pStyle w:val="Pklad"/>
      </w:pPr>
      <w:r>
        <w:t>Příklad 87:</w:t>
      </w:r>
    </w:p>
    <w:tbl>
      <w:tblPr>
        <w:tblStyle w:val="Mkatabulky"/>
        <w:tblW w:w="0" w:type="auto"/>
        <w:tblLook w:val="04A0" w:firstRow="1" w:lastRow="0" w:firstColumn="1" w:lastColumn="0" w:noHBand="0" w:noVBand="1"/>
      </w:tblPr>
      <w:tblGrid>
        <w:gridCol w:w="6799"/>
        <w:gridCol w:w="1128"/>
      </w:tblGrid>
      <w:tr w:rsidR="003D7102" w14:paraId="381914E3" w14:textId="77777777" w:rsidTr="00305525">
        <w:tc>
          <w:tcPr>
            <w:tcW w:w="6799" w:type="dxa"/>
          </w:tcPr>
          <w:p w14:paraId="10A2FDAA" w14:textId="77777777" w:rsidR="003D7102" w:rsidRPr="00BD48D1" w:rsidRDefault="003D7102" w:rsidP="00305525">
            <w:pPr>
              <w:pStyle w:val="Tabulky"/>
            </w:pPr>
            <w:r w:rsidRPr="00BD48D1">
              <w:t>“You’re bound to find some department to take you in…” He looked at Grimma.</w:t>
            </w:r>
          </w:p>
          <w:p w14:paraId="57EA2E49" w14:textId="77777777" w:rsidR="003D7102" w:rsidRPr="00EA3EED" w:rsidRDefault="003D7102" w:rsidP="00305525">
            <w:pPr>
              <w:pStyle w:val="Tabulky"/>
            </w:pPr>
            <w:r w:rsidRPr="00BD48D1">
              <w:t>“</w:t>
            </w:r>
            <w:r w:rsidRPr="00976B8B">
              <w:rPr>
                <w:b/>
                <w:bCs/>
              </w:rPr>
              <w:t>Er</w:t>
            </w:r>
            <w:r w:rsidRPr="00BD48D1">
              <w:t>,” he said.</w:t>
            </w:r>
            <w:r>
              <w:t xml:space="preserve"> (1; 40-41)</w:t>
            </w:r>
          </w:p>
        </w:tc>
        <w:tc>
          <w:tcPr>
            <w:tcW w:w="1128" w:type="dxa"/>
          </w:tcPr>
          <w:p w14:paraId="4DFE83F4" w14:textId="77777777" w:rsidR="003D7102" w:rsidRDefault="003D7102" w:rsidP="00305525">
            <w:pPr>
              <w:pStyle w:val="Tabulky"/>
            </w:pPr>
            <w:r>
              <w:t>VT</w:t>
            </w:r>
          </w:p>
        </w:tc>
      </w:tr>
      <w:tr w:rsidR="003D7102" w14:paraId="25F0E5B0" w14:textId="77777777" w:rsidTr="00305525">
        <w:tc>
          <w:tcPr>
            <w:tcW w:w="6799" w:type="dxa"/>
          </w:tcPr>
          <w:p w14:paraId="35431BDC" w14:textId="77777777" w:rsidR="003D7102" w:rsidRPr="00BD48D1" w:rsidRDefault="003D7102" w:rsidP="00305525">
            <w:pPr>
              <w:pStyle w:val="Tabulky"/>
            </w:pPr>
            <w:r w:rsidRPr="00BD48D1">
              <w:t>“Musíte si najít nějaké oddělení, které by vás přijalo…” podíval se na Pochmurku.</w:t>
            </w:r>
          </w:p>
          <w:p w14:paraId="6A90A721" w14:textId="77777777" w:rsidR="003D7102" w:rsidRPr="00EA3EED" w:rsidRDefault="003D7102" w:rsidP="00305525">
            <w:pPr>
              <w:pStyle w:val="Tabulky"/>
            </w:pPr>
            <w:r w:rsidRPr="00BD48D1">
              <w:t xml:space="preserve">Znovu </w:t>
            </w:r>
            <w:r w:rsidRPr="00976B8B">
              <w:rPr>
                <w:b/>
                <w:bCs/>
              </w:rPr>
              <w:t>si odkašlal</w:t>
            </w:r>
            <w:r w:rsidRPr="00BD48D1">
              <w:t>.</w:t>
            </w:r>
            <w:r>
              <w:t xml:space="preserve"> (1; 50-51)</w:t>
            </w:r>
          </w:p>
        </w:tc>
        <w:tc>
          <w:tcPr>
            <w:tcW w:w="1128" w:type="dxa"/>
          </w:tcPr>
          <w:p w14:paraId="4A687F85" w14:textId="77777777" w:rsidR="003D7102" w:rsidRDefault="003D7102" w:rsidP="00305525">
            <w:pPr>
              <w:pStyle w:val="Tabulky"/>
            </w:pPr>
            <w:r>
              <w:t>CT1</w:t>
            </w:r>
          </w:p>
        </w:tc>
      </w:tr>
      <w:tr w:rsidR="003D7102" w14:paraId="5DC3F86A" w14:textId="77777777" w:rsidTr="00305525">
        <w:tc>
          <w:tcPr>
            <w:tcW w:w="6799" w:type="dxa"/>
          </w:tcPr>
          <w:p w14:paraId="25A858A5" w14:textId="77777777" w:rsidR="003D7102" w:rsidRPr="00BD48D1" w:rsidRDefault="003D7102" w:rsidP="00305525">
            <w:pPr>
              <w:pStyle w:val="Tabulky"/>
            </w:pPr>
            <w:r w:rsidRPr="00BD48D1">
              <w:t>“Musíte si najít nějaké oddělení, které si vás převezme...” Podíval se na Grimmu.</w:t>
            </w:r>
          </w:p>
          <w:p w14:paraId="465D8543" w14:textId="77777777" w:rsidR="003D7102" w:rsidRPr="00EA3EED" w:rsidRDefault="003D7102" w:rsidP="00305525">
            <w:pPr>
              <w:pStyle w:val="Tabulky"/>
            </w:pPr>
            <w:r w:rsidRPr="00BD48D1">
              <w:t>“</w:t>
            </w:r>
            <w:r w:rsidRPr="00976B8B">
              <w:rPr>
                <w:b/>
                <w:bCs/>
              </w:rPr>
              <w:t>É</w:t>
            </w:r>
            <w:r w:rsidRPr="00BD48D1">
              <w:t>,” řekl.</w:t>
            </w:r>
            <w:r>
              <w:t xml:space="preserve"> (1; 40)</w:t>
            </w:r>
          </w:p>
        </w:tc>
        <w:tc>
          <w:tcPr>
            <w:tcW w:w="1128" w:type="dxa"/>
          </w:tcPr>
          <w:p w14:paraId="0CCE3495" w14:textId="77777777" w:rsidR="003D7102" w:rsidRDefault="003D7102" w:rsidP="00305525">
            <w:pPr>
              <w:pStyle w:val="Tabulky"/>
            </w:pPr>
            <w:r>
              <w:t>CT2</w:t>
            </w:r>
          </w:p>
        </w:tc>
      </w:tr>
    </w:tbl>
    <w:p w14:paraId="421DF4DE" w14:textId="77777777" w:rsidR="003D7102" w:rsidRDefault="003D7102" w:rsidP="003D7102">
      <w:pPr>
        <w:pStyle w:val="Bntext"/>
      </w:pPr>
    </w:p>
    <w:p w14:paraId="1247B3E1" w14:textId="77777777" w:rsidR="003D7102" w:rsidRDefault="003D7102" w:rsidP="003D7102">
      <w:pPr>
        <w:pStyle w:val="Bntext"/>
      </w:pPr>
      <w:r>
        <w:t xml:space="preserve">Citoslovce </w:t>
      </w:r>
      <w:r w:rsidRPr="00D41D09">
        <w:rPr>
          <w:i/>
          <w:iCs/>
        </w:rPr>
        <w:t>„er“</w:t>
      </w:r>
      <w:r>
        <w:t>, které má značit hezitační zvuk, se v trilogii objevovalo poměrně často. Jan Kantůrek zvolil v prvním příkladě převod</w:t>
      </w:r>
      <w:r w:rsidRPr="00D41D09">
        <w:rPr>
          <w:i/>
          <w:iCs/>
        </w:rPr>
        <w:t xml:space="preserve"> „ehm“</w:t>
      </w:r>
      <w:r>
        <w:t>, které popisuje lehce foneticky lehce jiný zvuk, který však v projevu také značí hezitaci. V druhém příkladě zvolil překlad opisem, kdy místo udání citoslovce použil sloveso</w:t>
      </w:r>
      <w:r w:rsidRPr="00D41D09">
        <w:rPr>
          <w:i/>
          <w:iCs/>
        </w:rPr>
        <w:t xml:space="preserve"> „odkašlal si“</w:t>
      </w:r>
      <w:r>
        <w:t xml:space="preserve">, které může rovněž značit nejistotu. Hrychová se rozhodla v obou případech citoslovce nahradit citoslovcem </w:t>
      </w:r>
      <w:r w:rsidRPr="00D41D09">
        <w:rPr>
          <w:i/>
          <w:iCs/>
        </w:rPr>
        <w:t>„é“</w:t>
      </w:r>
      <w:r>
        <w:t xml:space="preserve">. Typický hezitační zvuk sice zcela neodpovídá klasickému českému </w:t>
      </w:r>
      <w:r w:rsidRPr="00D41D09">
        <w:rPr>
          <w:i/>
          <w:iCs/>
        </w:rPr>
        <w:t>„é“</w:t>
      </w:r>
      <w:r>
        <w:t>, ale Čmejkrová říká, že citoslovce velmi často podléhají změnám na fonetické úrovni a mohou být lehce zkomoleny, jelikož samy o sobě žádný pevně daný význam nemají (Čmejkrová 1996, 75). Proto u Hrychové nebudeme mluvit o výrazovém posunu.</w:t>
      </w:r>
    </w:p>
    <w:p w14:paraId="63CC804C" w14:textId="77777777" w:rsidR="003D7102" w:rsidRDefault="003D7102" w:rsidP="003D7102">
      <w:pPr>
        <w:pStyle w:val="Pklad"/>
      </w:pPr>
      <w:r>
        <w:t>Příklad 88:</w:t>
      </w:r>
    </w:p>
    <w:tbl>
      <w:tblPr>
        <w:tblStyle w:val="Mkatabulky"/>
        <w:tblW w:w="0" w:type="auto"/>
        <w:tblLook w:val="04A0" w:firstRow="1" w:lastRow="0" w:firstColumn="1" w:lastColumn="0" w:noHBand="0" w:noVBand="1"/>
      </w:tblPr>
      <w:tblGrid>
        <w:gridCol w:w="6799"/>
        <w:gridCol w:w="1128"/>
      </w:tblGrid>
      <w:tr w:rsidR="003D7102" w14:paraId="25C654CC" w14:textId="77777777" w:rsidTr="00305525">
        <w:tc>
          <w:tcPr>
            <w:tcW w:w="6799" w:type="dxa"/>
          </w:tcPr>
          <w:p w14:paraId="3762E157" w14:textId="77777777" w:rsidR="003D7102" w:rsidRPr="00EA3EED" w:rsidRDefault="003D7102" w:rsidP="00305525">
            <w:pPr>
              <w:pStyle w:val="Tabulky"/>
            </w:pPr>
            <w:r w:rsidRPr="00DE1339">
              <w:t xml:space="preserve">“What d’you think to </w:t>
            </w:r>
            <w:r w:rsidRPr="00DE1339">
              <w:rPr>
                <w:i/>
                <w:iCs/>
              </w:rPr>
              <w:t>that</w:t>
            </w:r>
            <w:r w:rsidRPr="00DE1339">
              <w:t>, then? Eh?”</w:t>
            </w:r>
            <w:r>
              <w:t xml:space="preserve"> (1; 32)</w:t>
            </w:r>
          </w:p>
        </w:tc>
        <w:tc>
          <w:tcPr>
            <w:tcW w:w="1128" w:type="dxa"/>
          </w:tcPr>
          <w:p w14:paraId="676B9880" w14:textId="77777777" w:rsidR="003D7102" w:rsidRDefault="003D7102" w:rsidP="00305525">
            <w:pPr>
              <w:pStyle w:val="Tabulky"/>
            </w:pPr>
            <w:r>
              <w:t>VT</w:t>
            </w:r>
          </w:p>
        </w:tc>
      </w:tr>
      <w:tr w:rsidR="003D7102" w14:paraId="1566FCA8" w14:textId="77777777" w:rsidTr="00305525">
        <w:tc>
          <w:tcPr>
            <w:tcW w:w="6799" w:type="dxa"/>
          </w:tcPr>
          <w:p w14:paraId="44AFD7F9" w14:textId="77777777" w:rsidR="003D7102" w:rsidRPr="00EA3EED" w:rsidRDefault="003D7102" w:rsidP="00305525">
            <w:pPr>
              <w:pStyle w:val="Tabulky"/>
            </w:pPr>
            <w:r w:rsidRPr="00DE1339">
              <w:t xml:space="preserve">“A co teprve budeš říkat o něčem </w:t>
            </w:r>
            <w:r w:rsidRPr="00DE1339">
              <w:rPr>
                <w:i/>
                <w:iCs/>
              </w:rPr>
              <w:t>takovém</w:t>
            </w:r>
            <w:r w:rsidRPr="00DE1339">
              <w:t>? Aha?”</w:t>
            </w:r>
            <w:r>
              <w:t xml:space="preserve"> (1; 38)</w:t>
            </w:r>
          </w:p>
        </w:tc>
        <w:tc>
          <w:tcPr>
            <w:tcW w:w="1128" w:type="dxa"/>
          </w:tcPr>
          <w:p w14:paraId="28FD3856" w14:textId="77777777" w:rsidR="003D7102" w:rsidRDefault="003D7102" w:rsidP="00305525">
            <w:pPr>
              <w:pStyle w:val="Tabulky"/>
            </w:pPr>
            <w:r>
              <w:t>CT1</w:t>
            </w:r>
          </w:p>
        </w:tc>
      </w:tr>
      <w:tr w:rsidR="003D7102" w14:paraId="72C9EAE8" w14:textId="77777777" w:rsidTr="00305525">
        <w:tc>
          <w:tcPr>
            <w:tcW w:w="6799" w:type="dxa"/>
          </w:tcPr>
          <w:p w14:paraId="2AF78276" w14:textId="77777777" w:rsidR="003D7102" w:rsidRPr="00EA3EED" w:rsidRDefault="003D7102" w:rsidP="00305525">
            <w:pPr>
              <w:pStyle w:val="Tabulky"/>
            </w:pPr>
            <w:r w:rsidRPr="00DE1339">
              <w:t xml:space="preserve">“Co ty na </w:t>
            </w:r>
            <w:r w:rsidRPr="00DE1339">
              <w:rPr>
                <w:i/>
                <w:iCs/>
              </w:rPr>
              <w:t>to</w:t>
            </w:r>
            <w:r w:rsidRPr="00DE1339">
              <w:t>, no? É?”</w:t>
            </w:r>
            <w:r>
              <w:t xml:space="preserve"> (1; 32)</w:t>
            </w:r>
          </w:p>
        </w:tc>
        <w:tc>
          <w:tcPr>
            <w:tcW w:w="1128" w:type="dxa"/>
          </w:tcPr>
          <w:p w14:paraId="7454C301" w14:textId="77777777" w:rsidR="003D7102" w:rsidRDefault="003D7102" w:rsidP="00305525">
            <w:pPr>
              <w:pStyle w:val="Tabulky"/>
            </w:pPr>
            <w:r>
              <w:t>CT2</w:t>
            </w:r>
          </w:p>
        </w:tc>
      </w:tr>
    </w:tbl>
    <w:p w14:paraId="4745B5B3" w14:textId="77777777" w:rsidR="003D7102" w:rsidRDefault="003D7102" w:rsidP="003D7102">
      <w:pPr>
        <w:pStyle w:val="Bntext"/>
      </w:pPr>
    </w:p>
    <w:p w14:paraId="585871C3" w14:textId="77777777" w:rsidR="003D7102" w:rsidRDefault="003D7102" w:rsidP="003D7102">
      <w:pPr>
        <w:pStyle w:val="Pklad"/>
      </w:pPr>
      <w:r>
        <w:t>Příklad 89:</w:t>
      </w:r>
    </w:p>
    <w:tbl>
      <w:tblPr>
        <w:tblStyle w:val="Mkatabulky"/>
        <w:tblW w:w="0" w:type="auto"/>
        <w:tblLook w:val="04A0" w:firstRow="1" w:lastRow="0" w:firstColumn="1" w:lastColumn="0" w:noHBand="0" w:noVBand="1"/>
      </w:tblPr>
      <w:tblGrid>
        <w:gridCol w:w="6799"/>
        <w:gridCol w:w="1128"/>
      </w:tblGrid>
      <w:tr w:rsidR="003D7102" w14:paraId="47371B7B" w14:textId="77777777" w:rsidTr="00305525">
        <w:tc>
          <w:tcPr>
            <w:tcW w:w="6799" w:type="dxa"/>
          </w:tcPr>
          <w:p w14:paraId="54112898" w14:textId="77777777" w:rsidR="003D7102" w:rsidRPr="00EA3EED" w:rsidRDefault="003D7102" w:rsidP="00305525">
            <w:pPr>
              <w:pStyle w:val="Tabulky"/>
            </w:pPr>
            <w:r w:rsidRPr="00861FDF">
              <w:t xml:space="preserve">“What d’you think of </w:t>
            </w:r>
            <w:r w:rsidRPr="00861FDF">
              <w:rPr>
                <w:i/>
                <w:iCs/>
              </w:rPr>
              <w:t>that</w:t>
            </w:r>
            <w:r w:rsidRPr="00861FDF">
              <w:t>, eh?”</w:t>
            </w:r>
            <w:r>
              <w:t xml:space="preserve"> (2; 29)</w:t>
            </w:r>
          </w:p>
        </w:tc>
        <w:tc>
          <w:tcPr>
            <w:tcW w:w="1128" w:type="dxa"/>
          </w:tcPr>
          <w:p w14:paraId="314F387F" w14:textId="77777777" w:rsidR="003D7102" w:rsidRDefault="003D7102" w:rsidP="00305525">
            <w:pPr>
              <w:pStyle w:val="Tabulky"/>
            </w:pPr>
            <w:r>
              <w:t>VT</w:t>
            </w:r>
          </w:p>
        </w:tc>
      </w:tr>
      <w:tr w:rsidR="003D7102" w14:paraId="22472AF6" w14:textId="77777777" w:rsidTr="00305525">
        <w:tc>
          <w:tcPr>
            <w:tcW w:w="6799" w:type="dxa"/>
          </w:tcPr>
          <w:p w14:paraId="28261221" w14:textId="77777777" w:rsidR="003D7102" w:rsidRDefault="003D7102" w:rsidP="00305525">
            <w:pPr>
              <w:pStyle w:val="Tabulky"/>
            </w:pPr>
            <w:r w:rsidRPr="00861FDF">
              <w:t xml:space="preserve">“A co si o tom myslíte </w:t>
            </w:r>
            <w:r w:rsidRPr="00861FDF">
              <w:rPr>
                <w:i/>
                <w:iCs/>
              </w:rPr>
              <w:t>teď</w:t>
            </w:r>
            <w:r w:rsidRPr="00861FDF">
              <w:t>, hm?”</w:t>
            </w:r>
            <w:r>
              <w:t xml:space="preserve"> (2; 34)</w:t>
            </w:r>
          </w:p>
        </w:tc>
        <w:tc>
          <w:tcPr>
            <w:tcW w:w="1128" w:type="dxa"/>
          </w:tcPr>
          <w:p w14:paraId="57924AA9" w14:textId="77777777" w:rsidR="003D7102" w:rsidRDefault="003D7102" w:rsidP="00305525">
            <w:pPr>
              <w:pStyle w:val="Tabulky"/>
            </w:pPr>
            <w:r>
              <w:t>CT1</w:t>
            </w:r>
          </w:p>
        </w:tc>
      </w:tr>
      <w:tr w:rsidR="003D7102" w14:paraId="283752CC" w14:textId="77777777" w:rsidTr="00305525">
        <w:tc>
          <w:tcPr>
            <w:tcW w:w="6799" w:type="dxa"/>
          </w:tcPr>
          <w:p w14:paraId="1F47D29F" w14:textId="77777777" w:rsidR="003D7102" w:rsidRDefault="003D7102" w:rsidP="00305525">
            <w:pPr>
              <w:pStyle w:val="Tabulky"/>
            </w:pPr>
            <w:r w:rsidRPr="00861FDF">
              <w:t xml:space="preserve">“Tak co říkáte na </w:t>
            </w:r>
            <w:r w:rsidRPr="00861FDF">
              <w:rPr>
                <w:i/>
                <w:iCs/>
              </w:rPr>
              <w:t>tohle</w:t>
            </w:r>
            <w:r w:rsidRPr="00861FDF">
              <w:t>, co?”</w:t>
            </w:r>
            <w:r>
              <w:t xml:space="preserve"> (2; 30)</w:t>
            </w:r>
          </w:p>
        </w:tc>
        <w:tc>
          <w:tcPr>
            <w:tcW w:w="1128" w:type="dxa"/>
          </w:tcPr>
          <w:p w14:paraId="2167DA88" w14:textId="77777777" w:rsidR="003D7102" w:rsidRDefault="003D7102" w:rsidP="00305525">
            <w:pPr>
              <w:pStyle w:val="Tabulky"/>
            </w:pPr>
            <w:r>
              <w:t>CT2</w:t>
            </w:r>
          </w:p>
        </w:tc>
      </w:tr>
    </w:tbl>
    <w:p w14:paraId="6D702935" w14:textId="77777777" w:rsidR="003D7102" w:rsidRDefault="003D7102" w:rsidP="003D7102">
      <w:pPr>
        <w:pStyle w:val="Bntext"/>
      </w:pPr>
    </w:p>
    <w:p w14:paraId="02E9D2F0" w14:textId="77777777" w:rsidR="003D7102" w:rsidRDefault="003D7102" w:rsidP="003D7102">
      <w:pPr>
        <w:pStyle w:val="Bntext"/>
      </w:pPr>
      <w:r>
        <w:t xml:space="preserve">V dalších dvou příkladech pracujeme se stejným citoslovcem </w:t>
      </w:r>
      <w:r w:rsidRPr="00D41D09">
        <w:rPr>
          <w:i/>
          <w:iCs/>
        </w:rPr>
        <w:t>„eh“</w:t>
      </w:r>
      <w:r>
        <w:t xml:space="preserve">, které má však tentokrát jiný význam. Neslouží již jako naznačení hezitace, ale jako vyzvání k odpovědi. Z toho důvodu zde překladatelé mohli použít jiné překladové protějšky. Kantůrek v prvním příkladě použil citoslovce </w:t>
      </w:r>
      <w:r w:rsidRPr="00D41D09">
        <w:rPr>
          <w:i/>
          <w:iCs/>
        </w:rPr>
        <w:t>„aha“</w:t>
      </w:r>
      <w:r>
        <w:t xml:space="preserve"> a Hrychová v druhém příkladě citoslovcem</w:t>
      </w:r>
      <w:r w:rsidRPr="00D41D09">
        <w:rPr>
          <w:i/>
          <w:iCs/>
        </w:rPr>
        <w:t xml:space="preserve"> „co“</w:t>
      </w:r>
      <w:r>
        <w:t xml:space="preserve">. Jelikož se jim v obou případech podařilo zachovat stejný význam, jaký měla věta ve VT, nedochází u těchto případů k žádnému posunu. </w:t>
      </w:r>
    </w:p>
    <w:p w14:paraId="5F4DFE41" w14:textId="77777777" w:rsidR="003D7102" w:rsidRDefault="003D7102" w:rsidP="003D7102">
      <w:pPr>
        <w:pStyle w:val="Pklad"/>
      </w:pPr>
      <w:r>
        <w:t>Příklad 90:</w:t>
      </w:r>
    </w:p>
    <w:tbl>
      <w:tblPr>
        <w:tblStyle w:val="Mkatabulky"/>
        <w:tblW w:w="0" w:type="auto"/>
        <w:tblLook w:val="04A0" w:firstRow="1" w:lastRow="0" w:firstColumn="1" w:lastColumn="0" w:noHBand="0" w:noVBand="1"/>
      </w:tblPr>
      <w:tblGrid>
        <w:gridCol w:w="6799"/>
        <w:gridCol w:w="1128"/>
      </w:tblGrid>
      <w:tr w:rsidR="003D7102" w14:paraId="7565F0A9" w14:textId="77777777" w:rsidTr="00305525">
        <w:tc>
          <w:tcPr>
            <w:tcW w:w="6799" w:type="dxa"/>
          </w:tcPr>
          <w:p w14:paraId="4E1FDEE1" w14:textId="77777777" w:rsidR="003D7102" w:rsidRPr="00AE0437" w:rsidRDefault="003D7102" w:rsidP="00305525">
            <w:pPr>
              <w:pStyle w:val="Tabulky"/>
            </w:pPr>
            <w:r w:rsidRPr="00AE0437">
              <w:t>“How do you know that?”</w:t>
            </w:r>
          </w:p>
          <w:p w14:paraId="37B6315C" w14:textId="77777777" w:rsidR="003D7102" w:rsidRPr="00AE0437" w:rsidRDefault="003D7102" w:rsidP="00305525">
            <w:pPr>
              <w:pStyle w:val="Tabulky"/>
            </w:pPr>
            <w:r w:rsidRPr="00AE0437">
              <w:t>“</w:t>
            </w:r>
            <w:r w:rsidRPr="00AE0437">
              <w:rPr>
                <w:i/>
                <w:iCs/>
              </w:rPr>
              <w:t>I can detect them.</w:t>
            </w:r>
            <w:r w:rsidRPr="00AE0437">
              <w:t>”</w:t>
            </w:r>
          </w:p>
          <w:p w14:paraId="6390652B" w14:textId="77777777" w:rsidR="003D7102" w:rsidRPr="00EA3EED" w:rsidRDefault="003D7102" w:rsidP="00305525">
            <w:pPr>
              <w:pStyle w:val="Tabulky"/>
            </w:pPr>
            <w:r w:rsidRPr="00AE0437">
              <w:t>“Oh.”</w:t>
            </w:r>
            <w:r>
              <w:t xml:space="preserve"> (2; 33)</w:t>
            </w:r>
          </w:p>
        </w:tc>
        <w:tc>
          <w:tcPr>
            <w:tcW w:w="1128" w:type="dxa"/>
          </w:tcPr>
          <w:p w14:paraId="35861F27" w14:textId="77777777" w:rsidR="003D7102" w:rsidRDefault="003D7102" w:rsidP="00305525">
            <w:pPr>
              <w:pStyle w:val="Tabulky"/>
            </w:pPr>
            <w:r>
              <w:t>VT</w:t>
            </w:r>
          </w:p>
        </w:tc>
      </w:tr>
      <w:tr w:rsidR="003D7102" w14:paraId="0EDE1749" w14:textId="77777777" w:rsidTr="00305525">
        <w:tc>
          <w:tcPr>
            <w:tcW w:w="6799" w:type="dxa"/>
          </w:tcPr>
          <w:p w14:paraId="62CE66E6" w14:textId="77777777" w:rsidR="003D7102" w:rsidRPr="00AE0437" w:rsidRDefault="003D7102" w:rsidP="00305525">
            <w:pPr>
              <w:pStyle w:val="Tabulky"/>
            </w:pPr>
            <w:r w:rsidRPr="00AE0437">
              <w:t>“Jak to víš?”</w:t>
            </w:r>
          </w:p>
          <w:p w14:paraId="234E67CA" w14:textId="77777777" w:rsidR="003D7102" w:rsidRPr="00AE0437" w:rsidRDefault="003D7102" w:rsidP="00305525">
            <w:pPr>
              <w:pStyle w:val="Tabulky"/>
            </w:pPr>
            <w:r w:rsidRPr="00AE0437">
              <w:t>“</w:t>
            </w:r>
            <w:r w:rsidRPr="00AE0437">
              <w:rPr>
                <w:i/>
                <w:iCs/>
              </w:rPr>
              <w:t>Dokážu je detekovat.</w:t>
            </w:r>
            <w:r w:rsidRPr="00AE0437">
              <w:t>”</w:t>
            </w:r>
          </w:p>
          <w:p w14:paraId="11F068E2" w14:textId="77777777" w:rsidR="003D7102" w:rsidRPr="00EA3EED" w:rsidRDefault="003D7102" w:rsidP="00305525">
            <w:pPr>
              <w:pStyle w:val="Tabulky"/>
            </w:pPr>
            <w:r w:rsidRPr="00AE0437">
              <w:t>“Hm.”</w:t>
            </w:r>
            <w:r>
              <w:t xml:space="preserve"> (2; 38)</w:t>
            </w:r>
          </w:p>
        </w:tc>
        <w:tc>
          <w:tcPr>
            <w:tcW w:w="1128" w:type="dxa"/>
          </w:tcPr>
          <w:p w14:paraId="4EF457EE" w14:textId="77777777" w:rsidR="003D7102" w:rsidRDefault="003D7102" w:rsidP="00305525">
            <w:pPr>
              <w:pStyle w:val="Tabulky"/>
            </w:pPr>
            <w:r>
              <w:t>CT1</w:t>
            </w:r>
          </w:p>
        </w:tc>
      </w:tr>
      <w:tr w:rsidR="003D7102" w14:paraId="2D205815" w14:textId="77777777" w:rsidTr="00305525">
        <w:tc>
          <w:tcPr>
            <w:tcW w:w="6799" w:type="dxa"/>
          </w:tcPr>
          <w:p w14:paraId="79300C7B" w14:textId="77777777" w:rsidR="003D7102" w:rsidRPr="00AE0437" w:rsidRDefault="003D7102" w:rsidP="00305525">
            <w:pPr>
              <w:pStyle w:val="Tabulky"/>
            </w:pPr>
            <w:r w:rsidRPr="00AE0437">
              <w:t>“Jak to víš?”</w:t>
            </w:r>
          </w:p>
          <w:p w14:paraId="435BB708" w14:textId="77777777" w:rsidR="003D7102" w:rsidRPr="00AE0437" w:rsidRDefault="003D7102" w:rsidP="00305525">
            <w:pPr>
              <w:pStyle w:val="Tabulky"/>
            </w:pPr>
            <w:r w:rsidRPr="00AE0437">
              <w:t>“</w:t>
            </w:r>
            <w:r w:rsidRPr="00AE0437">
              <w:rPr>
                <w:i/>
                <w:iCs/>
              </w:rPr>
              <w:t>Umím je odposlechnout.</w:t>
            </w:r>
            <w:r w:rsidRPr="00AE0437">
              <w:t>”</w:t>
            </w:r>
          </w:p>
          <w:p w14:paraId="30897A8F" w14:textId="77777777" w:rsidR="003D7102" w:rsidRPr="00EA3EED" w:rsidRDefault="003D7102" w:rsidP="00305525">
            <w:pPr>
              <w:pStyle w:val="Tabulky"/>
            </w:pPr>
            <w:r w:rsidRPr="00AE0437">
              <w:t>“Ó.”</w:t>
            </w:r>
            <w:r>
              <w:t xml:space="preserve"> (2; 33)</w:t>
            </w:r>
          </w:p>
        </w:tc>
        <w:tc>
          <w:tcPr>
            <w:tcW w:w="1128" w:type="dxa"/>
          </w:tcPr>
          <w:p w14:paraId="252F92D2" w14:textId="77777777" w:rsidR="003D7102" w:rsidRDefault="003D7102" w:rsidP="00305525">
            <w:pPr>
              <w:pStyle w:val="Tabulky"/>
            </w:pPr>
            <w:r>
              <w:t>CT2</w:t>
            </w:r>
          </w:p>
        </w:tc>
      </w:tr>
    </w:tbl>
    <w:p w14:paraId="4CDFF6A5" w14:textId="77777777" w:rsidR="003D7102" w:rsidRDefault="003D7102" w:rsidP="003D7102">
      <w:pPr>
        <w:pStyle w:val="Bntext"/>
        <w:ind w:firstLine="0"/>
      </w:pPr>
    </w:p>
    <w:p w14:paraId="4705E9B0" w14:textId="77777777" w:rsidR="003D7102" w:rsidRDefault="003D7102" w:rsidP="003D7102">
      <w:pPr>
        <w:pStyle w:val="Pklad"/>
      </w:pPr>
      <w:r>
        <w:t>Příklad 91:</w:t>
      </w:r>
    </w:p>
    <w:tbl>
      <w:tblPr>
        <w:tblStyle w:val="Mkatabulky"/>
        <w:tblW w:w="0" w:type="auto"/>
        <w:tblLook w:val="04A0" w:firstRow="1" w:lastRow="0" w:firstColumn="1" w:lastColumn="0" w:noHBand="0" w:noVBand="1"/>
      </w:tblPr>
      <w:tblGrid>
        <w:gridCol w:w="6799"/>
        <w:gridCol w:w="1128"/>
      </w:tblGrid>
      <w:tr w:rsidR="003D7102" w14:paraId="21D55E9C" w14:textId="77777777" w:rsidTr="00305525">
        <w:tc>
          <w:tcPr>
            <w:tcW w:w="6799" w:type="dxa"/>
          </w:tcPr>
          <w:p w14:paraId="48E2E54C" w14:textId="77777777" w:rsidR="003D7102" w:rsidRPr="00E2133D" w:rsidRDefault="003D7102" w:rsidP="00305525">
            <w:pPr>
              <w:pStyle w:val="Tabulky"/>
            </w:pPr>
            <w:r w:rsidRPr="00F15F60">
              <w:t>“Oh.” Masklin looked disappointed but defiant.</w:t>
            </w:r>
            <w:r>
              <w:t xml:space="preserve"> (2; 39)</w:t>
            </w:r>
          </w:p>
        </w:tc>
        <w:tc>
          <w:tcPr>
            <w:tcW w:w="1128" w:type="dxa"/>
          </w:tcPr>
          <w:p w14:paraId="43835EB7" w14:textId="77777777" w:rsidR="003D7102" w:rsidRDefault="003D7102" w:rsidP="00305525">
            <w:pPr>
              <w:pStyle w:val="Tabulky"/>
            </w:pPr>
            <w:r>
              <w:t>VT</w:t>
            </w:r>
          </w:p>
        </w:tc>
      </w:tr>
      <w:tr w:rsidR="003D7102" w14:paraId="0001141A" w14:textId="77777777" w:rsidTr="00305525">
        <w:tc>
          <w:tcPr>
            <w:tcW w:w="6799" w:type="dxa"/>
          </w:tcPr>
          <w:p w14:paraId="119B4F21" w14:textId="77777777" w:rsidR="003D7102" w:rsidRPr="00E2133D" w:rsidRDefault="003D7102" w:rsidP="00305525">
            <w:pPr>
              <w:pStyle w:val="Tabulky"/>
            </w:pPr>
            <w:r w:rsidRPr="00F15F60">
              <w:t>“Aha.” Bylo vidět, že je Muskulín zklamaný, ale pevně rozhodnutý.</w:t>
            </w:r>
            <w:r>
              <w:t xml:space="preserve"> (2; 46)</w:t>
            </w:r>
          </w:p>
        </w:tc>
        <w:tc>
          <w:tcPr>
            <w:tcW w:w="1128" w:type="dxa"/>
          </w:tcPr>
          <w:p w14:paraId="0E377145" w14:textId="77777777" w:rsidR="003D7102" w:rsidRDefault="003D7102" w:rsidP="00305525">
            <w:pPr>
              <w:pStyle w:val="Tabulky"/>
            </w:pPr>
            <w:r>
              <w:t>CT1</w:t>
            </w:r>
          </w:p>
        </w:tc>
      </w:tr>
      <w:tr w:rsidR="003D7102" w14:paraId="0471EDDA" w14:textId="77777777" w:rsidTr="00305525">
        <w:tc>
          <w:tcPr>
            <w:tcW w:w="6799" w:type="dxa"/>
          </w:tcPr>
          <w:p w14:paraId="446CC71E" w14:textId="77777777" w:rsidR="003D7102" w:rsidRPr="00E2133D" w:rsidRDefault="003D7102" w:rsidP="00305525">
            <w:pPr>
              <w:pStyle w:val="Tabulky"/>
            </w:pPr>
            <w:r w:rsidRPr="00F15F60">
              <w:t>“Ach jo!” Masklin se tvářil zklamaně, ale vzdorovitě.</w:t>
            </w:r>
            <w:r>
              <w:t xml:space="preserve"> (2; 39)</w:t>
            </w:r>
          </w:p>
        </w:tc>
        <w:tc>
          <w:tcPr>
            <w:tcW w:w="1128" w:type="dxa"/>
          </w:tcPr>
          <w:p w14:paraId="1C1FA10B" w14:textId="77777777" w:rsidR="003D7102" w:rsidRDefault="003D7102" w:rsidP="00305525">
            <w:pPr>
              <w:pStyle w:val="Tabulky"/>
            </w:pPr>
            <w:r>
              <w:t>CT2</w:t>
            </w:r>
          </w:p>
        </w:tc>
      </w:tr>
    </w:tbl>
    <w:p w14:paraId="21BE8948" w14:textId="77777777" w:rsidR="003D7102" w:rsidRDefault="003D7102" w:rsidP="003D7102">
      <w:pPr>
        <w:pStyle w:val="Bntext"/>
      </w:pPr>
    </w:p>
    <w:p w14:paraId="25A554C4" w14:textId="77777777" w:rsidR="003D7102" w:rsidRDefault="003D7102" w:rsidP="003D7102">
      <w:pPr>
        <w:pStyle w:val="Bntext"/>
      </w:pPr>
      <w:r>
        <w:t xml:space="preserve">U dalších příkladů dochází mezi překladovými verzemi k rozporu v interpretaci citoslovce </w:t>
      </w:r>
      <w:r w:rsidRPr="00D41D09">
        <w:rPr>
          <w:i/>
          <w:iCs/>
        </w:rPr>
        <w:t>„oh“</w:t>
      </w:r>
      <w:r>
        <w:t>. Čmejrková uvádí, že „u některých citoslovcí je hned z jejich podoby patrné, jaký emocionální stav, libý, či nelibý, vyjadřují“ (1996, 74). Slovo „některých“ je zde velmi důležité, neboť Dušková říká, že „význam citoslovcí je dost neurčitý a závislý na kontextu a situaci“ (2003, 305) Právě s tímto případem neurčitosti se setkáváme u prvního příkladu.</w:t>
      </w:r>
    </w:p>
    <w:p w14:paraId="52B1B33A" w14:textId="77777777" w:rsidR="003D7102" w:rsidRDefault="003D7102" w:rsidP="003D7102">
      <w:pPr>
        <w:pStyle w:val="Bntext"/>
      </w:pPr>
      <w:r>
        <w:t xml:space="preserve">Zatímco Kantůrkův převod pomocí citoslovce </w:t>
      </w:r>
      <w:r w:rsidRPr="00D41D09">
        <w:rPr>
          <w:i/>
          <w:iCs/>
        </w:rPr>
        <w:t>„hm“</w:t>
      </w:r>
      <w:r>
        <w:t xml:space="preserve"> naznačuje spíše nezájem nebo nepodmíněnou reakci na předchozí větu, řešení Hrychové pomocí citoslovce </w:t>
      </w:r>
      <w:r w:rsidRPr="00D41D09">
        <w:rPr>
          <w:i/>
          <w:iCs/>
        </w:rPr>
        <w:t>„ó“</w:t>
      </w:r>
      <w:r>
        <w:t xml:space="preserve"> naznačuje údiv. Nemůžeme zde z kontextu přesně určit, s jakou emocí bylo citoslovce proneseno, protože citoslovce </w:t>
      </w:r>
      <w:r w:rsidRPr="00D41D09">
        <w:rPr>
          <w:i/>
          <w:iCs/>
        </w:rPr>
        <w:t>„oh“</w:t>
      </w:r>
      <w:r>
        <w:t xml:space="preserve"> se může použít v obou zmíněných významech, díky čemuž zde nedochází k významovému posunu.</w:t>
      </w:r>
    </w:p>
    <w:p w14:paraId="0635919D" w14:textId="77777777" w:rsidR="003D7102" w:rsidRDefault="003D7102" w:rsidP="003D7102">
      <w:pPr>
        <w:pStyle w:val="Bntext"/>
      </w:pPr>
      <w:r>
        <w:t>Ve druhém příkladě používá Kantůrek citoslovce</w:t>
      </w:r>
      <w:r w:rsidRPr="00D41D09">
        <w:rPr>
          <w:i/>
          <w:iCs/>
        </w:rPr>
        <w:t xml:space="preserve"> „aha“</w:t>
      </w:r>
      <w:r>
        <w:t xml:space="preserve">, které v kontextu opět vyjadřuje spíše nepodmíněnou reakci nebo pouhé zaznamenání předchozího tvrzení, zatímco Hrychová používá zvolání </w:t>
      </w:r>
      <w:r w:rsidRPr="00D41D09">
        <w:rPr>
          <w:i/>
          <w:iCs/>
        </w:rPr>
        <w:t>„ach jo“</w:t>
      </w:r>
      <w:r>
        <w:t>, které vyjadřuje frustraci. Nyní je zde však explicitně vyjádřeno, že toto citoslovce má projevit zklamání a nikoliv frustraci. Z toho důvodu je řešení Hrychové nevhodné, neboť zde dochází k výrazové individualizaci.</w:t>
      </w:r>
    </w:p>
    <w:p w14:paraId="501FE9D5" w14:textId="77777777" w:rsidR="003D7102" w:rsidRDefault="003D7102" w:rsidP="003D7102">
      <w:pPr>
        <w:pStyle w:val="Pklad"/>
      </w:pPr>
      <w:r>
        <w:t>Příklad 92:</w:t>
      </w:r>
    </w:p>
    <w:tbl>
      <w:tblPr>
        <w:tblStyle w:val="Mkatabulky"/>
        <w:tblW w:w="0" w:type="auto"/>
        <w:tblLook w:val="04A0" w:firstRow="1" w:lastRow="0" w:firstColumn="1" w:lastColumn="0" w:noHBand="0" w:noVBand="1"/>
      </w:tblPr>
      <w:tblGrid>
        <w:gridCol w:w="6799"/>
        <w:gridCol w:w="1128"/>
      </w:tblGrid>
      <w:tr w:rsidR="003D7102" w14:paraId="2EE1CF72" w14:textId="77777777" w:rsidTr="00305525">
        <w:tc>
          <w:tcPr>
            <w:tcW w:w="6799" w:type="dxa"/>
          </w:tcPr>
          <w:p w14:paraId="735A7A40" w14:textId="77777777" w:rsidR="003D7102" w:rsidRDefault="003D7102" w:rsidP="00305525">
            <w:pPr>
              <w:pStyle w:val="Tabulky"/>
            </w:pPr>
            <w:r w:rsidRPr="00AA66D5">
              <w:t>“Hngh! Hngh! Hngh</w:t>
            </w:r>
            <w:r>
              <w:t>!“ (3; 17)</w:t>
            </w:r>
          </w:p>
        </w:tc>
        <w:tc>
          <w:tcPr>
            <w:tcW w:w="1128" w:type="dxa"/>
          </w:tcPr>
          <w:p w14:paraId="7110DC56" w14:textId="77777777" w:rsidR="003D7102" w:rsidRDefault="003D7102" w:rsidP="00305525">
            <w:pPr>
              <w:pStyle w:val="Tabulky"/>
            </w:pPr>
            <w:r>
              <w:t>VT</w:t>
            </w:r>
          </w:p>
        </w:tc>
      </w:tr>
      <w:tr w:rsidR="003D7102" w14:paraId="6BE3C2B7" w14:textId="77777777" w:rsidTr="00305525">
        <w:tc>
          <w:tcPr>
            <w:tcW w:w="6799" w:type="dxa"/>
          </w:tcPr>
          <w:p w14:paraId="27E01A2A" w14:textId="77777777" w:rsidR="003D7102" w:rsidRPr="00E2133D" w:rsidRDefault="003D7102" w:rsidP="00305525">
            <w:pPr>
              <w:pStyle w:val="Tabulky"/>
            </w:pPr>
            <w:r w:rsidRPr="00AA66D5">
              <w:t>“Hnchch! Hnchch! Hnchch!”</w:t>
            </w:r>
            <w:r>
              <w:t xml:space="preserve"> (3; 19)</w:t>
            </w:r>
          </w:p>
        </w:tc>
        <w:tc>
          <w:tcPr>
            <w:tcW w:w="1128" w:type="dxa"/>
          </w:tcPr>
          <w:p w14:paraId="5B587740" w14:textId="77777777" w:rsidR="003D7102" w:rsidRDefault="003D7102" w:rsidP="00305525">
            <w:pPr>
              <w:pStyle w:val="Tabulky"/>
            </w:pPr>
            <w:r>
              <w:t>CT1</w:t>
            </w:r>
          </w:p>
        </w:tc>
      </w:tr>
      <w:tr w:rsidR="003D7102" w14:paraId="1F0D2D4A" w14:textId="77777777" w:rsidTr="00305525">
        <w:tc>
          <w:tcPr>
            <w:tcW w:w="6799" w:type="dxa"/>
          </w:tcPr>
          <w:p w14:paraId="1BB1D8F9" w14:textId="77777777" w:rsidR="003D7102" w:rsidRPr="00E2133D" w:rsidRDefault="003D7102" w:rsidP="00305525">
            <w:pPr>
              <w:pStyle w:val="Tabulky"/>
            </w:pPr>
            <w:r w:rsidRPr="00AA66D5">
              <w:t>“Hnk! Hnk! Hnk!”</w:t>
            </w:r>
            <w:r>
              <w:t xml:space="preserve"> (3; 17)</w:t>
            </w:r>
          </w:p>
        </w:tc>
        <w:tc>
          <w:tcPr>
            <w:tcW w:w="1128" w:type="dxa"/>
          </w:tcPr>
          <w:p w14:paraId="10DD90EA" w14:textId="77777777" w:rsidR="003D7102" w:rsidRDefault="003D7102" w:rsidP="00305525">
            <w:pPr>
              <w:pStyle w:val="Tabulky"/>
            </w:pPr>
            <w:r>
              <w:t>CT2</w:t>
            </w:r>
          </w:p>
        </w:tc>
      </w:tr>
    </w:tbl>
    <w:p w14:paraId="578F1FE9" w14:textId="77777777" w:rsidR="003D7102" w:rsidRDefault="003D7102" w:rsidP="003D7102">
      <w:pPr>
        <w:pStyle w:val="Bntext"/>
      </w:pPr>
    </w:p>
    <w:p w14:paraId="28C8180B" w14:textId="77777777" w:rsidR="003D7102" w:rsidRDefault="003D7102" w:rsidP="003D7102">
      <w:pPr>
        <w:pStyle w:val="Bntext"/>
      </w:pPr>
      <w:r>
        <w:t xml:space="preserve">V dalším příkladu můžeme vidět přepis citoslovce, které Dušková označuje jako zvukomalebné (onomatopoické), neboli ta citoslovce, které svým tvarem připomínají konkrétní zvuk (Dušková 2003, 306). V tomhle případě se jedná o znázornění lapání po dechu. </w:t>
      </w:r>
    </w:p>
    <w:p w14:paraId="1F4F3524" w14:textId="77777777" w:rsidR="003D7102" w:rsidRDefault="003D7102" w:rsidP="003D7102">
      <w:pPr>
        <w:pStyle w:val="Bntext"/>
      </w:pPr>
      <w:r>
        <w:t>Oba překladatelé se rozhodli zvuk opsat pomocí onomatopoických citoslovcí a každý z nich přitom použil jiný tvar. Použití jiného tvaru citoslovce není samo o sobě problém, protože Kořenský, Komárek a kol. uvádějí, že citoslovce mají tendenci vytvářet několik různých tvarů jednoho a toho samého výrazu (Kořenský, Komárek a kol 1990, 240). Ferdinand de Saussure se navíc vyjadřuje přímo k onomatopoickým citoslovcím, o kterých říká, že jejich tvar je vcelku arbitrární, protože se imitaci zvuků přiblížují jen zčásti (de Saussure 2007, 99). Z těchto důvodů zde u nemluvíme o výrazovém posunu, a to i přesto, že se ode sebe překladatelská řešení liší.</w:t>
      </w:r>
    </w:p>
    <w:p w14:paraId="3CB66312" w14:textId="77777777" w:rsidR="003D7102" w:rsidRDefault="003D7102" w:rsidP="003D7102">
      <w:pPr>
        <w:pStyle w:val="Pklad"/>
      </w:pPr>
      <w:r>
        <w:t>Příklad 93:</w:t>
      </w:r>
    </w:p>
    <w:tbl>
      <w:tblPr>
        <w:tblStyle w:val="Mkatabulky"/>
        <w:tblW w:w="0" w:type="auto"/>
        <w:tblLook w:val="04A0" w:firstRow="1" w:lastRow="0" w:firstColumn="1" w:lastColumn="0" w:noHBand="0" w:noVBand="1"/>
      </w:tblPr>
      <w:tblGrid>
        <w:gridCol w:w="6799"/>
        <w:gridCol w:w="1128"/>
      </w:tblGrid>
      <w:tr w:rsidR="003D7102" w14:paraId="1699B521" w14:textId="77777777" w:rsidTr="00305525">
        <w:tc>
          <w:tcPr>
            <w:tcW w:w="6799" w:type="dxa"/>
          </w:tcPr>
          <w:p w14:paraId="3C037DD5" w14:textId="77777777" w:rsidR="003D7102" w:rsidRDefault="003D7102" w:rsidP="00305525">
            <w:pPr>
              <w:pStyle w:val="Tabulky"/>
            </w:pPr>
            <w:r w:rsidRPr="00AA66D5">
              <w:t>From somewher far below came a series of metallic “clonks”.</w:t>
            </w:r>
            <w:r>
              <w:t xml:space="preserve"> (3; 25)</w:t>
            </w:r>
          </w:p>
        </w:tc>
        <w:tc>
          <w:tcPr>
            <w:tcW w:w="1128" w:type="dxa"/>
          </w:tcPr>
          <w:p w14:paraId="6CFF3B7A" w14:textId="77777777" w:rsidR="003D7102" w:rsidRDefault="003D7102" w:rsidP="00305525">
            <w:pPr>
              <w:pStyle w:val="Tabulky"/>
            </w:pPr>
            <w:r>
              <w:t>VT</w:t>
            </w:r>
          </w:p>
        </w:tc>
      </w:tr>
      <w:tr w:rsidR="003D7102" w14:paraId="6EBCE49E" w14:textId="77777777" w:rsidTr="00305525">
        <w:tc>
          <w:tcPr>
            <w:tcW w:w="6799" w:type="dxa"/>
          </w:tcPr>
          <w:p w14:paraId="21C66591" w14:textId="77777777" w:rsidR="003D7102" w:rsidRPr="00E2133D" w:rsidRDefault="003D7102" w:rsidP="00305525">
            <w:pPr>
              <w:pStyle w:val="Tabulky"/>
            </w:pPr>
            <w:r w:rsidRPr="00AA66D5">
              <w:t xml:space="preserve">Odněkud z </w:t>
            </w:r>
            <w:r>
              <w:t>m</w:t>
            </w:r>
            <w:r w:rsidRPr="00AA66D5">
              <w:t>íst hluboko pod nimi se ozvala řada kovových “kling”.</w:t>
            </w:r>
            <w:r>
              <w:t xml:space="preserve"> (3; 27)</w:t>
            </w:r>
          </w:p>
        </w:tc>
        <w:tc>
          <w:tcPr>
            <w:tcW w:w="1128" w:type="dxa"/>
          </w:tcPr>
          <w:p w14:paraId="53333674" w14:textId="77777777" w:rsidR="003D7102" w:rsidRDefault="003D7102" w:rsidP="00305525">
            <w:pPr>
              <w:pStyle w:val="Tabulky"/>
            </w:pPr>
            <w:r>
              <w:t>CT1</w:t>
            </w:r>
          </w:p>
        </w:tc>
      </w:tr>
      <w:tr w:rsidR="003D7102" w14:paraId="4C5F124B" w14:textId="77777777" w:rsidTr="00305525">
        <w:tc>
          <w:tcPr>
            <w:tcW w:w="6799" w:type="dxa"/>
          </w:tcPr>
          <w:p w14:paraId="5F9B717D" w14:textId="77777777" w:rsidR="003D7102" w:rsidRPr="00E2133D" w:rsidRDefault="003D7102" w:rsidP="00305525">
            <w:pPr>
              <w:pStyle w:val="Tabulky"/>
            </w:pPr>
            <w:r w:rsidRPr="00AA66D5">
              <w:t>Odněkud z dálky přicházela řada kovových zazvonění.</w:t>
            </w:r>
            <w:r>
              <w:t xml:space="preserve"> (3; 25)</w:t>
            </w:r>
          </w:p>
        </w:tc>
        <w:tc>
          <w:tcPr>
            <w:tcW w:w="1128" w:type="dxa"/>
          </w:tcPr>
          <w:p w14:paraId="695DBE6C" w14:textId="77777777" w:rsidR="003D7102" w:rsidRDefault="003D7102" w:rsidP="00305525">
            <w:pPr>
              <w:pStyle w:val="Tabulky"/>
            </w:pPr>
            <w:r>
              <w:t>CT2</w:t>
            </w:r>
          </w:p>
        </w:tc>
      </w:tr>
    </w:tbl>
    <w:p w14:paraId="764DB803" w14:textId="77777777" w:rsidR="003D7102" w:rsidRDefault="003D7102" w:rsidP="003D7102">
      <w:pPr>
        <w:spacing w:after="0" w:line="240" w:lineRule="auto"/>
        <w:rPr>
          <w:rFonts w:ascii="Times New Roman" w:eastAsia="Times New Roman" w:hAnsi="Times New Roman" w:cs="Times New Roman"/>
          <w:sz w:val="24"/>
          <w:szCs w:val="24"/>
          <w:lang w:eastAsia="cs-CZ"/>
        </w:rPr>
      </w:pPr>
    </w:p>
    <w:p w14:paraId="1E993318" w14:textId="77777777" w:rsidR="003D7102" w:rsidRDefault="003D7102" w:rsidP="003D7102">
      <w:pPr>
        <w:rPr>
          <w:rFonts w:ascii="Arial" w:eastAsia="Times New Roman" w:hAnsi="Arial" w:cs="Arial"/>
          <w:color w:val="000000"/>
          <w:sz w:val="24"/>
          <w:szCs w:val="24"/>
          <w:lang w:eastAsia="cs-CZ"/>
        </w:rPr>
      </w:pPr>
    </w:p>
    <w:p w14:paraId="7649D7B0" w14:textId="77777777" w:rsidR="003D7102" w:rsidRDefault="003D7102" w:rsidP="003D7102">
      <w:pPr>
        <w:pStyle w:val="Bntext"/>
      </w:pPr>
      <w:r>
        <w:t xml:space="preserve">U dalšího překladu se ve VT opět setkáváme s onomatopoickým citoslovcem, tentokrát s takovým, které popisuje kontakt dvou kovů. Kantůrek se opět rozhodl pro onomatopoické zapsání, zatímco Hrychová se rozhodla zvuk pojmenovat jako </w:t>
      </w:r>
      <w:r w:rsidRPr="00EB6D83">
        <w:rPr>
          <w:i/>
          <w:iCs/>
        </w:rPr>
        <w:t>„zazvonění“</w:t>
      </w:r>
      <w:r>
        <w:t xml:space="preserve">. Tuhle možnost v předchozím příkladu neměla, jelikož v něm citoslovce fungovala jako způsob promluvy, kdežto tady slouží pouze jako popis zvuku. Kantůrek se ve svém překladu více držel VT, kdy musel svůj protějšek </w:t>
      </w:r>
      <w:r w:rsidRPr="00EB6D83">
        <w:rPr>
          <w:i/>
          <w:iCs/>
        </w:rPr>
        <w:t>„kling“</w:t>
      </w:r>
      <w:r>
        <w:t xml:space="preserve"> dát po vzoru originálu do uvozovek, neboť se nejedná o skutečné slovo. </w:t>
      </w:r>
    </w:p>
    <w:p w14:paraId="09E46F14" w14:textId="77777777" w:rsidR="003D7102" w:rsidRDefault="003D7102" w:rsidP="003D7102">
      <w:pPr>
        <w:pStyle w:val="Bntext"/>
      </w:pPr>
      <w:r>
        <w:t>Kořenský, Komárek a kol. tvrdí, že „netradiční přepis parajazykových zvuků přispívá k expresivnímu, humornému nebo až komickému působení psaného textu“ (1990, 241). Můžeme tedy říct, že Hrychová díky svému přepisu tuto implicitní vlastnost VT nezvýraznila, a u jejího řešení tedy dochází k výrazové individualizaci.</w:t>
      </w:r>
    </w:p>
    <w:p w14:paraId="1B861AB9" w14:textId="77777777" w:rsidR="003D7102" w:rsidRDefault="003D7102" w:rsidP="003D7102">
      <w:pPr>
        <w:pStyle w:val="Bntext"/>
        <w:ind w:firstLine="0"/>
      </w:pPr>
    </w:p>
    <w:p w14:paraId="02BBF77D" w14:textId="77777777" w:rsidR="003D7102" w:rsidRDefault="003D7102" w:rsidP="003D7102">
      <w:pPr>
        <w:pStyle w:val="Nadpis2"/>
        <w:spacing w:before="40" w:after="0"/>
        <w:ind w:left="792" w:hanging="432"/>
      </w:pPr>
      <w:bookmarkStart w:id="32" w:name="_Toc39453172"/>
      <w:r>
        <w:t>Rovina stylistická</w:t>
      </w:r>
      <w:bookmarkEnd w:id="32"/>
    </w:p>
    <w:p w14:paraId="00122672" w14:textId="77777777" w:rsidR="003D7102" w:rsidRDefault="003D7102" w:rsidP="003D7102">
      <w:pPr>
        <w:pStyle w:val="Bntext"/>
      </w:pPr>
    </w:p>
    <w:p w14:paraId="53598116" w14:textId="77777777" w:rsidR="003D7102" w:rsidRDefault="003D7102" w:rsidP="003D7102">
      <w:pPr>
        <w:pStyle w:val="Nadpis3"/>
        <w:spacing w:before="40" w:after="0"/>
        <w:ind w:left="1224" w:hanging="504"/>
      </w:pPr>
      <w:bookmarkStart w:id="33" w:name="_Toc39453173"/>
      <w:r>
        <w:t>Formální a neformální mluva</w:t>
      </w:r>
      <w:bookmarkEnd w:id="33"/>
    </w:p>
    <w:p w14:paraId="2BBA1722" w14:textId="77777777" w:rsidR="003D7102" w:rsidRDefault="003D7102" w:rsidP="003D7102">
      <w:pPr>
        <w:pStyle w:val="Bntext"/>
      </w:pPr>
    </w:p>
    <w:p w14:paraId="1D163CB5" w14:textId="77777777" w:rsidR="003D7102" w:rsidRDefault="003D7102" w:rsidP="003D7102">
      <w:pPr>
        <w:pStyle w:val="Nadpis4"/>
        <w:spacing w:before="40" w:after="0"/>
        <w:ind w:left="1728" w:hanging="648"/>
      </w:pPr>
      <w:bookmarkStart w:id="34" w:name="_Toc39453174"/>
      <w:r>
        <w:t>Nespisovná řeč</w:t>
      </w:r>
      <w:bookmarkEnd w:id="34"/>
    </w:p>
    <w:p w14:paraId="7923BEEC" w14:textId="77777777" w:rsidR="003D7102" w:rsidRDefault="003D7102" w:rsidP="003D7102">
      <w:pPr>
        <w:pStyle w:val="Bntext"/>
      </w:pPr>
    </w:p>
    <w:p w14:paraId="6B605566" w14:textId="77777777" w:rsidR="003D7102" w:rsidRDefault="003D7102" w:rsidP="003D7102">
      <w:pPr>
        <w:pStyle w:val="Bntext"/>
      </w:pPr>
      <w:r>
        <w:t>Nespisovná řeč se v průběhu díla objevuje poměrně často, zejména u starších nómů/nomů. Leech a Short se ve své práci vyjadřují o tzv. realismu v konverzaci. Tento prvek dialogu popisují jako schopnost autora textu zachytit neformální mluvu postav tak, aby zněla přirozeně (Leech a Short 1981, 160). Při používání nespisovné řeči je tedy důležité, aby byl projev neformální, ale přitom ne rušivě nepřirozený.</w:t>
      </w:r>
    </w:p>
    <w:p w14:paraId="69B91905" w14:textId="77777777" w:rsidR="003D7102" w:rsidRDefault="003D7102" w:rsidP="003D7102">
      <w:pPr>
        <w:pStyle w:val="Pklad"/>
      </w:pPr>
      <w:r>
        <w:t>Příklad 94:</w:t>
      </w:r>
    </w:p>
    <w:tbl>
      <w:tblPr>
        <w:tblStyle w:val="Mkatabulky"/>
        <w:tblW w:w="0" w:type="auto"/>
        <w:tblLook w:val="04A0" w:firstRow="1" w:lastRow="0" w:firstColumn="1" w:lastColumn="0" w:noHBand="0" w:noVBand="1"/>
      </w:tblPr>
      <w:tblGrid>
        <w:gridCol w:w="6799"/>
        <w:gridCol w:w="1128"/>
      </w:tblGrid>
      <w:tr w:rsidR="003D7102" w14:paraId="73EAFA24" w14:textId="77777777" w:rsidTr="00305525">
        <w:tc>
          <w:tcPr>
            <w:tcW w:w="6799" w:type="dxa"/>
          </w:tcPr>
          <w:p w14:paraId="7D01D577" w14:textId="77777777" w:rsidR="003D7102" w:rsidRPr="008B5912" w:rsidRDefault="003D7102" w:rsidP="00305525">
            <w:pPr>
              <w:pStyle w:val="Tabulky"/>
            </w:pPr>
            <w:r w:rsidRPr="00BD48D1">
              <w:t xml:space="preserve">“Not like that! Not like that! It </w:t>
            </w:r>
            <w:r w:rsidRPr="00A71574">
              <w:rPr>
                <w:b/>
                <w:bCs/>
              </w:rPr>
              <w:t>ain’t</w:t>
            </w:r>
            <w:r w:rsidRPr="00BD48D1">
              <w:t xml:space="preserve"> supposed to talk out loud! It </w:t>
            </w:r>
            <w:r w:rsidRPr="00A71574">
              <w:rPr>
                <w:b/>
                <w:bCs/>
              </w:rPr>
              <w:t>ain’t</w:t>
            </w:r>
            <w:r w:rsidRPr="00BD48D1">
              <w:t xml:space="preserve"> done that before!”</w:t>
            </w:r>
            <w:r>
              <w:t xml:space="preserve"> (1; 42)</w:t>
            </w:r>
          </w:p>
        </w:tc>
        <w:tc>
          <w:tcPr>
            <w:tcW w:w="1128" w:type="dxa"/>
          </w:tcPr>
          <w:p w14:paraId="4A6731B6" w14:textId="77777777" w:rsidR="003D7102" w:rsidRDefault="003D7102" w:rsidP="00305525">
            <w:pPr>
              <w:pStyle w:val="Tabulky"/>
            </w:pPr>
            <w:r>
              <w:t>VT</w:t>
            </w:r>
          </w:p>
        </w:tc>
      </w:tr>
      <w:tr w:rsidR="003D7102" w14:paraId="314F27D1" w14:textId="77777777" w:rsidTr="00305525">
        <w:tc>
          <w:tcPr>
            <w:tcW w:w="6799" w:type="dxa"/>
          </w:tcPr>
          <w:p w14:paraId="188B2DEB" w14:textId="77777777" w:rsidR="003D7102" w:rsidRPr="00E2133D" w:rsidRDefault="003D7102" w:rsidP="00305525">
            <w:pPr>
              <w:pStyle w:val="Tabulky"/>
            </w:pPr>
            <w:r w:rsidRPr="00BD48D1">
              <w:t>“Ale takhle ne! Takhle ne! Nečeká se od ní, že bude mluvit nahlas! Nikdy předtím to ještě neudělala!”</w:t>
            </w:r>
            <w:r>
              <w:t xml:space="preserve"> (1; 52)</w:t>
            </w:r>
          </w:p>
        </w:tc>
        <w:tc>
          <w:tcPr>
            <w:tcW w:w="1128" w:type="dxa"/>
          </w:tcPr>
          <w:p w14:paraId="2E6D4725" w14:textId="77777777" w:rsidR="003D7102" w:rsidRDefault="003D7102" w:rsidP="00305525">
            <w:pPr>
              <w:pStyle w:val="Tabulky"/>
            </w:pPr>
            <w:r>
              <w:t>CT1</w:t>
            </w:r>
          </w:p>
        </w:tc>
      </w:tr>
      <w:tr w:rsidR="003D7102" w14:paraId="611A0618" w14:textId="77777777" w:rsidTr="00305525">
        <w:tc>
          <w:tcPr>
            <w:tcW w:w="6799" w:type="dxa"/>
          </w:tcPr>
          <w:p w14:paraId="44B73A71" w14:textId="77777777" w:rsidR="003D7102" w:rsidRPr="00E2133D" w:rsidRDefault="003D7102" w:rsidP="00305525">
            <w:pPr>
              <w:pStyle w:val="Tabulky"/>
            </w:pPr>
            <w:r w:rsidRPr="00BD48D1">
              <w:t xml:space="preserve">“Takhle ne! Takhle ne! Nemá mluvit nahlas! To </w:t>
            </w:r>
            <w:r w:rsidRPr="00A71574">
              <w:rPr>
                <w:b/>
                <w:bCs/>
              </w:rPr>
              <w:t>nikdá</w:t>
            </w:r>
            <w:r w:rsidRPr="00BD48D1">
              <w:t xml:space="preserve"> předtím neudělala!”</w:t>
            </w:r>
            <w:r>
              <w:t xml:space="preserve"> (1; 42)</w:t>
            </w:r>
          </w:p>
        </w:tc>
        <w:tc>
          <w:tcPr>
            <w:tcW w:w="1128" w:type="dxa"/>
          </w:tcPr>
          <w:p w14:paraId="4449DFC3" w14:textId="77777777" w:rsidR="003D7102" w:rsidRDefault="003D7102" w:rsidP="00305525">
            <w:pPr>
              <w:pStyle w:val="Tabulky"/>
            </w:pPr>
            <w:r>
              <w:t>CT2</w:t>
            </w:r>
          </w:p>
        </w:tc>
      </w:tr>
    </w:tbl>
    <w:p w14:paraId="3E68A0C8" w14:textId="77777777" w:rsidR="003D7102" w:rsidRDefault="003D7102" w:rsidP="003D7102">
      <w:pPr>
        <w:pStyle w:val="Bntext"/>
      </w:pPr>
    </w:p>
    <w:p w14:paraId="4EECFF3C" w14:textId="77777777" w:rsidR="003D7102" w:rsidRDefault="003D7102" w:rsidP="003D7102">
      <w:pPr>
        <w:pStyle w:val="Pklad"/>
      </w:pPr>
      <w:r>
        <w:t>Příklad 95:</w:t>
      </w:r>
    </w:p>
    <w:tbl>
      <w:tblPr>
        <w:tblStyle w:val="Mkatabulky"/>
        <w:tblW w:w="0" w:type="auto"/>
        <w:tblLook w:val="04A0" w:firstRow="1" w:lastRow="0" w:firstColumn="1" w:lastColumn="0" w:noHBand="0" w:noVBand="1"/>
      </w:tblPr>
      <w:tblGrid>
        <w:gridCol w:w="6799"/>
        <w:gridCol w:w="1128"/>
      </w:tblGrid>
      <w:tr w:rsidR="003D7102" w14:paraId="019B72A1" w14:textId="77777777" w:rsidTr="00305525">
        <w:tc>
          <w:tcPr>
            <w:tcW w:w="6799" w:type="dxa"/>
          </w:tcPr>
          <w:p w14:paraId="75086DD2" w14:textId="77777777" w:rsidR="003D7102" w:rsidRPr="00853D04" w:rsidRDefault="003D7102" w:rsidP="00305525">
            <w:pPr>
              <w:pStyle w:val="Tabulky"/>
            </w:pPr>
            <w:r w:rsidRPr="00CE218F">
              <w:t>“...It worked, didn’t it?”</w:t>
            </w:r>
            <w:r>
              <w:t xml:space="preserve"> (1; 43)</w:t>
            </w:r>
          </w:p>
        </w:tc>
        <w:tc>
          <w:tcPr>
            <w:tcW w:w="1128" w:type="dxa"/>
          </w:tcPr>
          <w:p w14:paraId="5F6A0700" w14:textId="77777777" w:rsidR="003D7102" w:rsidRDefault="003D7102" w:rsidP="00305525">
            <w:pPr>
              <w:pStyle w:val="Tabulky"/>
            </w:pPr>
            <w:r>
              <w:t>VT</w:t>
            </w:r>
          </w:p>
        </w:tc>
      </w:tr>
      <w:tr w:rsidR="003D7102" w14:paraId="550CDC92" w14:textId="77777777" w:rsidTr="00305525">
        <w:tc>
          <w:tcPr>
            <w:tcW w:w="6799" w:type="dxa"/>
          </w:tcPr>
          <w:p w14:paraId="438945FB" w14:textId="77777777" w:rsidR="003D7102" w:rsidRPr="00E2133D" w:rsidRDefault="003D7102" w:rsidP="00305525">
            <w:pPr>
              <w:pStyle w:val="Tabulky"/>
            </w:pPr>
            <w:r w:rsidRPr="00CE218F">
              <w:t>“...Ale fungovalo to, nemyslíš?”</w:t>
            </w:r>
            <w:r>
              <w:t xml:space="preserve"> (1; 53)</w:t>
            </w:r>
          </w:p>
        </w:tc>
        <w:tc>
          <w:tcPr>
            <w:tcW w:w="1128" w:type="dxa"/>
          </w:tcPr>
          <w:p w14:paraId="044E9092" w14:textId="77777777" w:rsidR="003D7102" w:rsidRDefault="003D7102" w:rsidP="00305525">
            <w:pPr>
              <w:pStyle w:val="Tabulky"/>
            </w:pPr>
            <w:r>
              <w:t>CT1</w:t>
            </w:r>
          </w:p>
        </w:tc>
      </w:tr>
      <w:tr w:rsidR="003D7102" w14:paraId="3D279CAF" w14:textId="77777777" w:rsidTr="00305525">
        <w:tc>
          <w:tcPr>
            <w:tcW w:w="6799" w:type="dxa"/>
          </w:tcPr>
          <w:p w14:paraId="6976BB55" w14:textId="77777777" w:rsidR="003D7102" w:rsidRPr="00853D04" w:rsidRDefault="003D7102" w:rsidP="00305525">
            <w:pPr>
              <w:pStyle w:val="Tabulky"/>
            </w:pPr>
            <w:r w:rsidRPr="00CE218F">
              <w:t>“</w:t>
            </w:r>
            <w:r w:rsidRPr="00A71574">
              <w:rPr>
                <w:b/>
                <w:bCs/>
              </w:rPr>
              <w:t>Oučinkovalo</w:t>
            </w:r>
            <w:r w:rsidRPr="00CE218F">
              <w:t xml:space="preserve"> to, né?”</w:t>
            </w:r>
            <w:r>
              <w:t xml:space="preserve"> (1; 43)</w:t>
            </w:r>
          </w:p>
        </w:tc>
        <w:tc>
          <w:tcPr>
            <w:tcW w:w="1128" w:type="dxa"/>
          </w:tcPr>
          <w:p w14:paraId="0AFD941C" w14:textId="77777777" w:rsidR="003D7102" w:rsidRDefault="003D7102" w:rsidP="00305525">
            <w:pPr>
              <w:pStyle w:val="Tabulky"/>
            </w:pPr>
            <w:r>
              <w:t>CT2</w:t>
            </w:r>
          </w:p>
        </w:tc>
      </w:tr>
    </w:tbl>
    <w:p w14:paraId="33B2CD5A" w14:textId="77777777" w:rsidR="003D7102" w:rsidRDefault="003D7102" w:rsidP="003D7102">
      <w:pPr>
        <w:pStyle w:val="Bntext"/>
      </w:pPr>
    </w:p>
    <w:p w14:paraId="6D7CBF1F" w14:textId="77777777" w:rsidR="003D7102" w:rsidRDefault="003D7102" w:rsidP="003D7102">
      <w:pPr>
        <w:pStyle w:val="Bntext"/>
      </w:pPr>
      <w:r>
        <w:t>V předchozích dvou příkladech můžeme vidět, že Kantůrek se ve svých překladech nesnaží zachovat určitou neformálnost projevu, díky čemuž u něj dochází k výrazové nivelizaci. U Hrychové na druhé straně můžeme vidět příklad výrazové substituce, jelikož se rozhodla promluvy převést do nespisovné češtiny.</w:t>
      </w:r>
    </w:p>
    <w:p w14:paraId="65BD08C3" w14:textId="77777777" w:rsidR="003D7102" w:rsidRDefault="003D7102" w:rsidP="003D7102">
      <w:pPr>
        <w:pStyle w:val="Bntext"/>
      </w:pPr>
      <w:r>
        <w:t xml:space="preserve">Leech a Short dále uvádějí, že volba neformální mluvy je často spojená s neplynulým vyjadřováním, které se projevuje hezitačními zvuky, výplňkovými slovy nebo dovětky (Leech a Short 1981, 162). </w:t>
      </w:r>
    </w:p>
    <w:p w14:paraId="20060E76" w14:textId="77777777" w:rsidR="003D7102" w:rsidRDefault="003D7102" w:rsidP="003D7102">
      <w:pPr>
        <w:pStyle w:val="Pklad"/>
      </w:pPr>
      <w:r>
        <w:t>Příklad 96:</w:t>
      </w:r>
    </w:p>
    <w:tbl>
      <w:tblPr>
        <w:tblStyle w:val="Mkatabulky"/>
        <w:tblW w:w="0" w:type="auto"/>
        <w:tblLook w:val="04A0" w:firstRow="1" w:lastRow="0" w:firstColumn="1" w:lastColumn="0" w:noHBand="0" w:noVBand="1"/>
      </w:tblPr>
      <w:tblGrid>
        <w:gridCol w:w="6799"/>
        <w:gridCol w:w="1128"/>
      </w:tblGrid>
      <w:tr w:rsidR="003D7102" w14:paraId="4E3FC687" w14:textId="77777777" w:rsidTr="00305525">
        <w:tc>
          <w:tcPr>
            <w:tcW w:w="6799" w:type="dxa"/>
          </w:tcPr>
          <w:p w14:paraId="236594BE" w14:textId="77777777" w:rsidR="003D7102" w:rsidRPr="008B5912" w:rsidRDefault="003D7102" w:rsidP="00305525">
            <w:pPr>
              <w:pStyle w:val="Tabulky"/>
            </w:pPr>
            <w:r w:rsidRPr="004835BA">
              <w:t xml:space="preserve">“We have the Thing,” he said. “It will show us the Way, </w:t>
            </w:r>
            <w:r w:rsidRPr="003060D5">
              <w:rPr>
                <w:b/>
                <w:bCs/>
              </w:rPr>
              <w:t>it will</w:t>
            </w:r>
            <w:r w:rsidRPr="004835BA">
              <w:t>.”</w:t>
            </w:r>
            <w:r>
              <w:t xml:space="preserve"> (1; 24)</w:t>
            </w:r>
          </w:p>
        </w:tc>
        <w:tc>
          <w:tcPr>
            <w:tcW w:w="1128" w:type="dxa"/>
          </w:tcPr>
          <w:p w14:paraId="0B0808A1" w14:textId="77777777" w:rsidR="003D7102" w:rsidRDefault="003D7102" w:rsidP="00305525">
            <w:pPr>
              <w:pStyle w:val="Tabulky"/>
            </w:pPr>
            <w:r>
              <w:t>VT</w:t>
            </w:r>
          </w:p>
        </w:tc>
      </w:tr>
      <w:tr w:rsidR="003D7102" w14:paraId="79E20C29" w14:textId="77777777" w:rsidTr="00305525">
        <w:tc>
          <w:tcPr>
            <w:tcW w:w="6799" w:type="dxa"/>
          </w:tcPr>
          <w:p w14:paraId="7FB0122A" w14:textId="77777777" w:rsidR="003D7102" w:rsidRPr="00E2133D" w:rsidRDefault="003D7102" w:rsidP="00305525">
            <w:pPr>
              <w:pStyle w:val="Tabulky"/>
            </w:pPr>
            <w:r w:rsidRPr="004835BA">
              <w:t xml:space="preserve">“Máme Věc,” řekl, “a ta nám ukáže Cestu, </w:t>
            </w:r>
            <w:r w:rsidRPr="003060D5">
              <w:rPr>
                <w:b/>
                <w:bCs/>
              </w:rPr>
              <w:t>uvidíš</w:t>
            </w:r>
            <w:r w:rsidRPr="004835BA">
              <w:t>.”</w:t>
            </w:r>
            <w:r>
              <w:t xml:space="preserve"> (1; 27)</w:t>
            </w:r>
          </w:p>
        </w:tc>
        <w:tc>
          <w:tcPr>
            <w:tcW w:w="1128" w:type="dxa"/>
          </w:tcPr>
          <w:p w14:paraId="20B5CF65" w14:textId="77777777" w:rsidR="003D7102" w:rsidRDefault="003D7102" w:rsidP="00305525">
            <w:pPr>
              <w:pStyle w:val="Tabulky"/>
            </w:pPr>
            <w:r>
              <w:t>CT1</w:t>
            </w:r>
          </w:p>
        </w:tc>
      </w:tr>
      <w:tr w:rsidR="003D7102" w14:paraId="6524495D" w14:textId="77777777" w:rsidTr="00305525">
        <w:tc>
          <w:tcPr>
            <w:tcW w:w="6799" w:type="dxa"/>
          </w:tcPr>
          <w:p w14:paraId="6FF9831E" w14:textId="77777777" w:rsidR="003D7102" w:rsidRPr="00E2133D" w:rsidRDefault="003D7102" w:rsidP="00305525">
            <w:pPr>
              <w:pStyle w:val="Tabulky"/>
            </w:pPr>
            <w:r w:rsidRPr="004835BA">
              <w:t>“Máme Věc,” řekl. “Ta nám ukáže Cestu,</w:t>
            </w:r>
            <w:r w:rsidRPr="003060D5">
              <w:rPr>
                <w:b/>
                <w:bCs/>
              </w:rPr>
              <w:t xml:space="preserve"> jo jo</w:t>
            </w:r>
            <w:r w:rsidRPr="004835BA">
              <w:t>.”</w:t>
            </w:r>
            <w:r>
              <w:t xml:space="preserve"> (1; 24)</w:t>
            </w:r>
          </w:p>
        </w:tc>
        <w:tc>
          <w:tcPr>
            <w:tcW w:w="1128" w:type="dxa"/>
          </w:tcPr>
          <w:p w14:paraId="52280A69" w14:textId="77777777" w:rsidR="003D7102" w:rsidRDefault="003D7102" w:rsidP="00305525">
            <w:pPr>
              <w:pStyle w:val="Tabulky"/>
            </w:pPr>
            <w:r>
              <w:t>CT2</w:t>
            </w:r>
          </w:p>
        </w:tc>
      </w:tr>
    </w:tbl>
    <w:p w14:paraId="3C1F7237" w14:textId="77777777" w:rsidR="003D7102" w:rsidRDefault="003D7102" w:rsidP="003D7102">
      <w:pPr>
        <w:pStyle w:val="Bntext"/>
      </w:pPr>
    </w:p>
    <w:p w14:paraId="1D6D845F" w14:textId="77777777" w:rsidR="003D7102" w:rsidRDefault="003D7102" w:rsidP="003D7102">
      <w:pPr>
        <w:pStyle w:val="Pklad"/>
      </w:pPr>
      <w:r>
        <w:t>Příklad 97:</w:t>
      </w:r>
    </w:p>
    <w:tbl>
      <w:tblPr>
        <w:tblStyle w:val="Mkatabulky"/>
        <w:tblW w:w="0" w:type="auto"/>
        <w:tblLook w:val="04A0" w:firstRow="1" w:lastRow="0" w:firstColumn="1" w:lastColumn="0" w:noHBand="0" w:noVBand="1"/>
      </w:tblPr>
      <w:tblGrid>
        <w:gridCol w:w="6799"/>
        <w:gridCol w:w="1128"/>
      </w:tblGrid>
      <w:tr w:rsidR="003D7102" w14:paraId="3EF57B99" w14:textId="77777777" w:rsidTr="00305525">
        <w:tc>
          <w:tcPr>
            <w:tcW w:w="6799" w:type="dxa"/>
          </w:tcPr>
          <w:p w14:paraId="0D7BE291" w14:textId="77777777" w:rsidR="003D7102" w:rsidRPr="00CB53A2" w:rsidRDefault="003D7102" w:rsidP="00305525">
            <w:pPr>
              <w:pStyle w:val="Tabulky"/>
            </w:pPr>
            <w:r w:rsidRPr="00F87EB5">
              <w:t xml:space="preserve">“According to </w:t>
            </w:r>
            <w:r w:rsidRPr="003060D5">
              <w:rPr>
                <w:b/>
                <w:bCs/>
              </w:rPr>
              <w:t>that Angalo boy</w:t>
            </w:r>
            <w:r w:rsidRPr="00F87EB5">
              <w:t>,” said Granny, “we have to live very sad lives.”</w:t>
            </w:r>
            <w:r>
              <w:t xml:space="preserve"> (1; 46)</w:t>
            </w:r>
          </w:p>
        </w:tc>
        <w:tc>
          <w:tcPr>
            <w:tcW w:w="1128" w:type="dxa"/>
          </w:tcPr>
          <w:p w14:paraId="64AF950A" w14:textId="77777777" w:rsidR="003D7102" w:rsidRDefault="003D7102" w:rsidP="00305525">
            <w:pPr>
              <w:pStyle w:val="Tabulky"/>
            </w:pPr>
            <w:r>
              <w:t>VT</w:t>
            </w:r>
          </w:p>
        </w:tc>
      </w:tr>
      <w:tr w:rsidR="003D7102" w14:paraId="27DADB02" w14:textId="77777777" w:rsidTr="00305525">
        <w:tc>
          <w:tcPr>
            <w:tcW w:w="6799" w:type="dxa"/>
          </w:tcPr>
          <w:p w14:paraId="6A9363B0" w14:textId="77777777" w:rsidR="003D7102" w:rsidRPr="00E2133D" w:rsidRDefault="003D7102" w:rsidP="00305525">
            <w:pPr>
              <w:pStyle w:val="Tabulky"/>
            </w:pPr>
            <w:r w:rsidRPr="00F87EB5">
              <w:t>“Podle</w:t>
            </w:r>
            <w:r w:rsidRPr="003060D5">
              <w:rPr>
                <w:b/>
                <w:bCs/>
              </w:rPr>
              <w:t xml:space="preserve"> toho mladíka, toho Paspula</w:t>
            </w:r>
            <w:r w:rsidRPr="00F87EB5">
              <w:t>,” řekla, “teď bude náš život velice smutný.”</w:t>
            </w:r>
            <w:r>
              <w:t xml:space="preserve"> (1; 55)</w:t>
            </w:r>
          </w:p>
        </w:tc>
        <w:tc>
          <w:tcPr>
            <w:tcW w:w="1128" w:type="dxa"/>
          </w:tcPr>
          <w:p w14:paraId="33643F3D" w14:textId="77777777" w:rsidR="003D7102" w:rsidRDefault="003D7102" w:rsidP="00305525">
            <w:pPr>
              <w:pStyle w:val="Tabulky"/>
            </w:pPr>
            <w:r>
              <w:t>CT1</w:t>
            </w:r>
          </w:p>
        </w:tc>
      </w:tr>
      <w:tr w:rsidR="003D7102" w14:paraId="08629062" w14:textId="77777777" w:rsidTr="00305525">
        <w:tc>
          <w:tcPr>
            <w:tcW w:w="6799" w:type="dxa"/>
          </w:tcPr>
          <w:p w14:paraId="12109905" w14:textId="77777777" w:rsidR="003D7102" w:rsidRPr="00E2133D" w:rsidRDefault="003D7102" w:rsidP="00305525">
            <w:pPr>
              <w:pStyle w:val="Tabulky"/>
            </w:pPr>
            <w:r w:rsidRPr="00F87EB5">
              <w:t xml:space="preserve">“Podle </w:t>
            </w:r>
            <w:r w:rsidRPr="003060D5">
              <w:rPr>
                <w:b/>
                <w:bCs/>
              </w:rPr>
              <w:t>toho cápka Angala</w:t>
            </w:r>
            <w:r w:rsidRPr="00F87EB5">
              <w:t>,” řekla bábi, “určitě povedeme velmi smutný život.”</w:t>
            </w:r>
            <w:r>
              <w:t xml:space="preserve"> (1; 46)</w:t>
            </w:r>
          </w:p>
        </w:tc>
        <w:tc>
          <w:tcPr>
            <w:tcW w:w="1128" w:type="dxa"/>
          </w:tcPr>
          <w:p w14:paraId="21CB1E9F" w14:textId="77777777" w:rsidR="003D7102" w:rsidRDefault="003D7102" w:rsidP="00305525">
            <w:pPr>
              <w:pStyle w:val="Tabulky"/>
            </w:pPr>
            <w:r>
              <w:t>CT2</w:t>
            </w:r>
          </w:p>
        </w:tc>
      </w:tr>
    </w:tbl>
    <w:p w14:paraId="4849B22E" w14:textId="77777777" w:rsidR="003D7102" w:rsidRDefault="003D7102" w:rsidP="003D7102">
      <w:pPr>
        <w:pStyle w:val="Bntext"/>
      </w:pPr>
    </w:p>
    <w:p w14:paraId="4E45597D" w14:textId="77777777" w:rsidR="003D7102" w:rsidRDefault="003D7102" w:rsidP="003D7102">
      <w:pPr>
        <w:pStyle w:val="Bntext"/>
      </w:pPr>
      <w:r>
        <w:t>Opět vidíme, že Kantůrek se i při překladu podobných výplňkových slov snaží používat formálnější vyjadřování, které není nespisovné, zatímco Hrychová v rámci svého překladu převádí i neformálnost řeči pomocí výrazů</w:t>
      </w:r>
      <w:r w:rsidRPr="00EB6D83">
        <w:rPr>
          <w:i/>
          <w:iCs/>
        </w:rPr>
        <w:t xml:space="preserve"> „jo jo“</w:t>
      </w:r>
      <w:r>
        <w:t xml:space="preserve"> a </w:t>
      </w:r>
      <w:r w:rsidRPr="00EB6D83">
        <w:rPr>
          <w:i/>
          <w:iCs/>
        </w:rPr>
        <w:t>„cápek“</w:t>
      </w:r>
      <w:r>
        <w:t>. Opět zde u Kantůrka dochází k nivelizaci a u Hrychové k substituci.</w:t>
      </w:r>
    </w:p>
    <w:p w14:paraId="5586F4E3" w14:textId="77777777" w:rsidR="003D7102" w:rsidRDefault="003D7102" w:rsidP="003D7102">
      <w:pPr>
        <w:pStyle w:val="Pklad"/>
      </w:pPr>
      <w:r>
        <w:t>Příklad 98:</w:t>
      </w:r>
    </w:p>
    <w:tbl>
      <w:tblPr>
        <w:tblStyle w:val="Mkatabulky"/>
        <w:tblW w:w="0" w:type="auto"/>
        <w:tblLook w:val="04A0" w:firstRow="1" w:lastRow="0" w:firstColumn="1" w:lastColumn="0" w:noHBand="0" w:noVBand="1"/>
      </w:tblPr>
      <w:tblGrid>
        <w:gridCol w:w="6799"/>
        <w:gridCol w:w="1128"/>
      </w:tblGrid>
      <w:tr w:rsidR="003D7102" w14:paraId="4FE64BA4" w14:textId="77777777" w:rsidTr="00305525">
        <w:tc>
          <w:tcPr>
            <w:tcW w:w="6799" w:type="dxa"/>
          </w:tcPr>
          <w:p w14:paraId="356D988F" w14:textId="77777777" w:rsidR="003D7102" w:rsidRPr="008B5912" w:rsidRDefault="003D7102" w:rsidP="00305525">
            <w:pPr>
              <w:pStyle w:val="Tabulky"/>
            </w:pPr>
            <w:r w:rsidRPr="00951763">
              <w:t xml:space="preserve">“I dropped the Thing,” said old Torrit. “The Thing. I dropped it, </w:t>
            </w:r>
            <w:r w:rsidRPr="005E1360">
              <w:rPr>
                <w:b/>
                <w:bCs/>
              </w:rPr>
              <w:t>d’you</w:t>
            </w:r>
            <w:r w:rsidRPr="00951763">
              <w:t xml:space="preserve"> see? I dropped it down by the wheel when she was </w:t>
            </w:r>
            <w:r w:rsidRPr="005E1360">
              <w:rPr>
                <w:b/>
                <w:bCs/>
              </w:rPr>
              <w:t>blindfoldin’</w:t>
            </w:r>
            <w:r w:rsidRPr="00951763">
              <w:t xml:space="preserve"> me. You go and get it, boy.”</w:t>
            </w:r>
            <w:r>
              <w:t xml:space="preserve"> (1; 13-14)</w:t>
            </w:r>
          </w:p>
        </w:tc>
        <w:tc>
          <w:tcPr>
            <w:tcW w:w="1128" w:type="dxa"/>
          </w:tcPr>
          <w:p w14:paraId="48827599" w14:textId="77777777" w:rsidR="003D7102" w:rsidRDefault="003D7102" w:rsidP="00305525">
            <w:pPr>
              <w:pStyle w:val="Tabulky"/>
            </w:pPr>
            <w:r>
              <w:t>VT</w:t>
            </w:r>
          </w:p>
        </w:tc>
      </w:tr>
      <w:tr w:rsidR="003D7102" w14:paraId="1D167E6E" w14:textId="77777777" w:rsidTr="00305525">
        <w:tc>
          <w:tcPr>
            <w:tcW w:w="6799" w:type="dxa"/>
          </w:tcPr>
          <w:p w14:paraId="50F0C358" w14:textId="77777777" w:rsidR="003D7102" w:rsidRPr="00E2133D" w:rsidRDefault="003D7102" w:rsidP="00305525">
            <w:pPr>
              <w:pStyle w:val="Tabulky"/>
            </w:pPr>
            <w:r w:rsidRPr="00951763">
              <w:t>“Upustil jsem Věc,” ozval se děda Svraskalík. “Věc. Upustil jsem ji, slyšíte? Spadla mi dole u kola, když mně zavazovala oči. Běž tam pro ni, chlapče.”</w:t>
            </w:r>
            <w:r>
              <w:t xml:space="preserve"> (1; 15)</w:t>
            </w:r>
          </w:p>
        </w:tc>
        <w:tc>
          <w:tcPr>
            <w:tcW w:w="1128" w:type="dxa"/>
          </w:tcPr>
          <w:p w14:paraId="3F82EEF8" w14:textId="77777777" w:rsidR="003D7102" w:rsidRDefault="003D7102" w:rsidP="00305525">
            <w:pPr>
              <w:pStyle w:val="Tabulky"/>
            </w:pPr>
            <w:r>
              <w:t>CT1</w:t>
            </w:r>
          </w:p>
        </w:tc>
      </w:tr>
      <w:tr w:rsidR="003D7102" w14:paraId="70C0216F" w14:textId="77777777" w:rsidTr="00305525">
        <w:tc>
          <w:tcPr>
            <w:tcW w:w="6799" w:type="dxa"/>
          </w:tcPr>
          <w:p w14:paraId="02FD0FBE" w14:textId="77777777" w:rsidR="003D7102" w:rsidRPr="00E2133D" w:rsidRDefault="003D7102" w:rsidP="00305525">
            <w:pPr>
              <w:pStyle w:val="Tabulky"/>
            </w:pPr>
            <w:r w:rsidRPr="00951763">
              <w:t xml:space="preserve">“Upustil jsem Věc,” řekl starý Torrit. “Věc, upustil sem ji, víme? Upustil sem ji vedle kola, </w:t>
            </w:r>
            <w:r w:rsidRPr="005E1360">
              <w:rPr>
                <w:b/>
                <w:bCs/>
              </w:rPr>
              <w:t>dys</w:t>
            </w:r>
            <w:r w:rsidRPr="00951763">
              <w:t xml:space="preserve"> mi zavazovala voči. </w:t>
            </w:r>
            <w:r w:rsidRPr="005E1360">
              <w:rPr>
                <w:b/>
                <w:bCs/>
              </w:rPr>
              <w:t>Di</w:t>
            </w:r>
            <w:r w:rsidRPr="00951763">
              <w:t xml:space="preserve"> a přines ji, chlapče.”</w:t>
            </w:r>
            <w:r>
              <w:t xml:space="preserve"> (1; 13-14)</w:t>
            </w:r>
          </w:p>
        </w:tc>
        <w:tc>
          <w:tcPr>
            <w:tcW w:w="1128" w:type="dxa"/>
          </w:tcPr>
          <w:p w14:paraId="41518DF7" w14:textId="77777777" w:rsidR="003D7102" w:rsidRDefault="003D7102" w:rsidP="00305525">
            <w:pPr>
              <w:pStyle w:val="Tabulky"/>
            </w:pPr>
            <w:r>
              <w:t>CT2</w:t>
            </w:r>
          </w:p>
        </w:tc>
      </w:tr>
    </w:tbl>
    <w:p w14:paraId="15CF94F7" w14:textId="77777777" w:rsidR="003D7102" w:rsidRDefault="003D7102" w:rsidP="003D7102">
      <w:pPr>
        <w:pStyle w:val="Bntext"/>
      </w:pPr>
    </w:p>
    <w:p w14:paraId="57928219" w14:textId="77777777" w:rsidR="003D7102" w:rsidRDefault="003D7102" w:rsidP="003D7102">
      <w:pPr>
        <w:pStyle w:val="Pklad"/>
      </w:pPr>
      <w:r>
        <w:t>Příklad 99:</w:t>
      </w:r>
    </w:p>
    <w:tbl>
      <w:tblPr>
        <w:tblStyle w:val="Mkatabulky"/>
        <w:tblW w:w="0" w:type="auto"/>
        <w:tblLook w:val="04A0" w:firstRow="1" w:lastRow="0" w:firstColumn="1" w:lastColumn="0" w:noHBand="0" w:noVBand="1"/>
      </w:tblPr>
      <w:tblGrid>
        <w:gridCol w:w="6799"/>
        <w:gridCol w:w="1128"/>
      </w:tblGrid>
      <w:tr w:rsidR="003D7102" w14:paraId="3466DE4A" w14:textId="77777777" w:rsidTr="00305525">
        <w:tc>
          <w:tcPr>
            <w:tcW w:w="6799" w:type="dxa"/>
          </w:tcPr>
          <w:p w14:paraId="2A95E608" w14:textId="77777777" w:rsidR="003D7102" w:rsidRPr="008B5912" w:rsidRDefault="003D7102" w:rsidP="00305525">
            <w:pPr>
              <w:pStyle w:val="Tabulky"/>
            </w:pPr>
            <w:r w:rsidRPr="008E3F27">
              <w:t>“If we ain’t taking the Thing, I ain’t going,” said Torrit.</w:t>
            </w:r>
            <w:r>
              <w:t xml:space="preserve"> (1; 14)</w:t>
            </w:r>
          </w:p>
        </w:tc>
        <w:tc>
          <w:tcPr>
            <w:tcW w:w="1128" w:type="dxa"/>
          </w:tcPr>
          <w:p w14:paraId="53A6786D" w14:textId="77777777" w:rsidR="003D7102" w:rsidRDefault="003D7102" w:rsidP="00305525">
            <w:pPr>
              <w:pStyle w:val="Tabulky"/>
            </w:pPr>
            <w:r>
              <w:t>VT</w:t>
            </w:r>
          </w:p>
        </w:tc>
      </w:tr>
      <w:tr w:rsidR="003D7102" w14:paraId="373A2EA2" w14:textId="77777777" w:rsidTr="00305525">
        <w:tc>
          <w:tcPr>
            <w:tcW w:w="6799" w:type="dxa"/>
          </w:tcPr>
          <w:p w14:paraId="696A9DEA" w14:textId="77777777" w:rsidR="003D7102" w:rsidRPr="00E2133D" w:rsidRDefault="003D7102" w:rsidP="00305525">
            <w:pPr>
              <w:pStyle w:val="Tabulky"/>
            </w:pPr>
            <w:r w:rsidRPr="008E3F27">
              <w:t>“Jestli s sebou nevezmeme Věc, já s vámi nejdu,” sdělil mu Svraskalík vzpurně.</w:t>
            </w:r>
            <w:r>
              <w:t xml:space="preserve"> (1; 16)</w:t>
            </w:r>
          </w:p>
        </w:tc>
        <w:tc>
          <w:tcPr>
            <w:tcW w:w="1128" w:type="dxa"/>
          </w:tcPr>
          <w:p w14:paraId="3A38FC77" w14:textId="77777777" w:rsidR="003D7102" w:rsidRDefault="003D7102" w:rsidP="00305525">
            <w:pPr>
              <w:pStyle w:val="Tabulky"/>
            </w:pPr>
            <w:r>
              <w:t>CT1</w:t>
            </w:r>
          </w:p>
        </w:tc>
      </w:tr>
      <w:tr w:rsidR="003D7102" w14:paraId="4CD0714B" w14:textId="77777777" w:rsidTr="00305525">
        <w:tc>
          <w:tcPr>
            <w:tcW w:w="6799" w:type="dxa"/>
          </w:tcPr>
          <w:p w14:paraId="4E1BC8AE" w14:textId="77777777" w:rsidR="003D7102" w:rsidRPr="00E2133D" w:rsidRDefault="003D7102" w:rsidP="00305525">
            <w:pPr>
              <w:pStyle w:val="Tabulky"/>
            </w:pPr>
            <w:r w:rsidRPr="008E3F27">
              <w:t>“</w:t>
            </w:r>
            <w:r w:rsidRPr="005E1360">
              <w:rPr>
                <w:b/>
                <w:bCs/>
              </w:rPr>
              <w:t>Dyš</w:t>
            </w:r>
            <w:r w:rsidRPr="008E3F27">
              <w:t xml:space="preserve"> neberem Věc, já nejedu,” řekl Torrit trucovitě.</w:t>
            </w:r>
            <w:r>
              <w:t xml:space="preserve"> (1; 14)</w:t>
            </w:r>
          </w:p>
        </w:tc>
        <w:tc>
          <w:tcPr>
            <w:tcW w:w="1128" w:type="dxa"/>
          </w:tcPr>
          <w:p w14:paraId="1AEE8E29" w14:textId="77777777" w:rsidR="003D7102" w:rsidRDefault="003D7102" w:rsidP="00305525">
            <w:pPr>
              <w:pStyle w:val="Tabulky"/>
            </w:pPr>
            <w:r>
              <w:t>CT2</w:t>
            </w:r>
          </w:p>
        </w:tc>
      </w:tr>
    </w:tbl>
    <w:p w14:paraId="73971F23" w14:textId="77777777" w:rsidR="003D7102" w:rsidRDefault="003D7102" w:rsidP="003D7102">
      <w:pPr>
        <w:pStyle w:val="Bntext"/>
        <w:ind w:firstLine="0"/>
      </w:pPr>
    </w:p>
    <w:p w14:paraId="07927A34" w14:textId="77777777" w:rsidR="003D7102" w:rsidRDefault="003D7102" w:rsidP="003D7102">
      <w:pPr>
        <w:pStyle w:val="Bntext"/>
        <w:ind w:firstLine="0"/>
      </w:pPr>
      <w:r>
        <w:t xml:space="preserve">V dalších příkladech narazíme na další fenomén, který Leech a Short popisují u neformálního vyjadřování, a sice tzv. „eye-dialect“. Leech a Short eye-dialect popisují jako nestandartní zápis slova, který má působit nespisovně, ale při jeho vyslovení nedochází k nespisovné výslovnosti (Leech a Short 1981, 168). U prvního příkladu si toho můžeme všimnout u slov </w:t>
      </w:r>
      <w:r w:rsidRPr="00EB6D83">
        <w:rPr>
          <w:i/>
          <w:iCs/>
        </w:rPr>
        <w:t>„d‘you“</w:t>
      </w:r>
      <w:r>
        <w:t xml:space="preserve"> a </w:t>
      </w:r>
      <w:r w:rsidRPr="00EB6D83">
        <w:rPr>
          <w:i/>
          <w:iCs/>
        </w:rPr>
        <w:t>„blindfoldin“</w:t>
      </w:r>
      <w:r>
        <w:t xml:space="preserve">. U překladu Hrychové v tomto případě dochází k výrazové záměně, jelikož ve svém překladu tento prvek nezapojila do překladových protějšků zvýrazněných slov, ale rozhodla se je použít u slov </w:t>
      </w:r>
      <w:r w:rsidRPr="00EB6D83">
        <w:rPr>
          <w:i/>
          <w:iCs/>
        </w:rPr>
        <w:t>„dys“</w:t>
      </w:r>
      <w:r>
        <w:t xml:space="preserve"> a </w:t>
      </w:r>
      <w:r w:rsidRPr="00EB6D83">
        <w:rPr>
          <w:i/>
          <w:iCs/>
        </w:rPr>
        <w:t>„di“</w:t>
      </w:r>
      <w:r>
        <w:t xml:space="preserve">. U Kantůrkova řešení opět dochází k výrazové nivelizaci, protože v jeho řešení tento prvek chybí. </w:t>
      </w:r>
    </w:p>
    <w:p w14:paraId="1966D35E" w14:textId="77777777" w:rsidR="003D7102" w:rsidRDefault="003D7102" w:rsidP="003D7102">
      <w:pPr>
        <w:pStyle w:val="Bntext"/>
      </w:pPr>
      <w:r>
        <w:t>U druhého příkladu nebyl eye-dialect použit ve VT, ale Hrychová jej do svého řešení zapojila, tím pádem u ní dochází k výrazové typizaci, neboť zdůrazňuje rys VT. U Kantůrka zde k posunu nedochází.</w:t>
      </w:r>
    </w:p>
    <w:p w14:paraId="18C772A6" w14:textId="77777777" w:rsidR="003D7102" w:rsidRPr="001F04D1" w:rsidRDefault="003D7102" w:rsidP="003D7102">
      <w:pPr>
        <w:pStyle w:val="Bntext"/>
      </w:pPr>
    </w:p>
    <w:p w14:paraId="3686184E" w14:textId="77777777" w:rsidR="003D7102" w:rsidRDefault="003D7102" w:rsidP="003D7102">
      <w:pPr>
        <w:pStyle w:val="Nadpis4"/>
        <w:spacing w:before="40" w:after="0"/>
        <w:ind w:left="1728" w:hanging="648"/>
      </w:pPr>
      <w:bookmarkStart w:id="35" w:name="_Toc39453175"/>
      <w:r>
        <w:t>Citově zabarvená slova</w:t>
      </w:r>
      <w:bookmarkEnd w:id="35"/>
    </w:p>
    <w:p w14:paraId="515F458C" w14:textId="77777777" w:rsidR="003D7102" w:rsidRDefault="003D7102" w:rsidP="003D7102">
      <w:pPr>
        <w:pStyle w:val="Bntext"/>
      </w:pPr>
    </w:p>
    <w:p w14:paraId="4EFBE433" w14:textId="77777777" w:rsidR="003D7102" w:rsidRDefault="003D7102" w:rsidP="003D7102">
      <w:pPr>
        <w:pStyle w:val="Pklad"/>
      </w:pPr>
      <w:r>
        <w:t>Příklad 100:</w:t>
      </w:r>
    </w:p>
    <w:tbl>
      <w:tblPr>
        <w:tblStyle w:val="Mkatabulky"/>
        <w:tblW w:w="0" w:type="auto"/>
        <w:tblLook w:val="04A0" w:firstRow="1" w:lastRow="0" w:firstColumn="1" w:lastColumn="0" w:noHBand="0" w:noVBand="1"/>
      </w:tblPr>
      <w:tblGrid>
        <w:gridCol w:w="6799"/>
        <w:gridCol w:w="1128"/>
      </w:tblGrid>
      <w:tr w:rsidR="003D7102" w14:paraId="211F4C0B" w14:textId="77777777" w:rsidTr="00305525">
        <w:tc>
          <w:tcPr>
            <w:tcW w:w="6799" w:type="dxa"/>
          </w:tcPr>
          <w:p w14:paraId="306E5849" w14:textId="77777777" w:rsidR="003D7102" w:rsidRPr="00C72D87" w:rsidRDefault="003D7102" w:rsidP="00305525">
            <w:pPr>
              <w:pStyle w:val="Tabulky"/>
            </w:pPr>
            <w:r w:rsidRPr="00855F0F">
              <w:t xml:space="preserve">“Of course we can. It’s just a, a thing. We won’t need the </w:t>
            </w:r>
            <w:r w:rsidRPr="00CF3409">
              <w:rPr>
                <w:b/>
                <w:bCs/>
              </w:rPr>
              <w:t xml:space="preserve">wretched object </w:t>
            </w:r>
            <w:r w:rsidRPr="00855F0F">
              <w:t>where we’re going.”</w:t>
            </w:r>
            <w:r>
              <w:t xml:space="preserve"> (1; 14)</w:t>
            </w:r>
          </w:p>
        </w:tc>
        <w:tc>
          <w:tcPr>
            <w:tcW w:w="1128" w:type="dxa"/>
          </w:tcPr>
          <w:p w14:paraId="143DC79B" w14:textId="77777777" w:rsidR="003D7102" w:rsidRDefault="003D7102" w:rsidP="00305525">
            <w:pPr>
              <w:pStyle w:val="Tabulky"/>
            </w:pPr>
            <w:r>
              <w:t>VT</w:t>
            </w:r>
          </w:p>
        </w:tc>
      </w:tr>
      <w:tr w:rsidR="003D7102" w14:paraId="696DE3A2" w14:textId="77777777" w:rsidTr="00305525">
        <w:tc>
          <w:tcPr>
            <w:tcW w:w="6799" w:type="dxa"/>
          </w:tcPr>
          <w:p w14:paraId="48B50774" w14:textId="77777777" w:rsidR="003D7102" w:rsidRPr="00E2133D" w:rsidRDefault="003D7102" w:rsidP="00305525">
            <w:pPr>
              <w:pStyle w:val="Tabulky"/>
            </w:pPr>
            <w:r w:rsidRPr="00855F0F">
              <w:t xml:space="preserve">“Jasně, že můžeme, je to jen… no… prostě věc. Tam, kam míříme, nebudeme ten </w:t>
            </w:r>
            <w:r w:rsidRPr="00CF3409">
              <w:rPr>
                <w:b/>
                <w:bCs/>
              </w:rPr>
              <w:t>zatracený krám</w:t>
            </w:r>
            <w:r w:rsidRPr="00855F0F">
              <w:t xml:space="preserve"> potřebovat.”</w:t>
            </w:r>
            <w:r>
              <w:t xml:space="preserve"> (1; 16)</w:t>
            </w:r>
          </w:p>
        </w:tc>
        <w:tc>
          <w:tcPr>
            <w:tcW w:w="1128" w:type="dxa"/>
          </w:tcPr>
          <w:p w14:paraId="63EBD597" w14:textId="77777777" w:rsidR="003D7102" w:rsidRDefault="003D7102" w:rsidP="00305525">
            <w:pPr>
              <w:pStyle w:val="Tabulky"/>
            </w:pPr>
            <w:r>
              <w:t>CT1</w:t>
            </w:r>
          </w:p>
        </w:tc>
      </w:tr>
      <w:tr w:rsidR="003D7102" w14:paraId="0244CB93" w14:textId="77777777" w:rsidTr="00305525">
        <w:tc>
          <w:tcPr>
            <w:tcW w:w="6799" w:type="dxa"/>
          </w:tcPr>
          <w:p w14:paraId="37C2BFA1" w14:textId="77777777" w:rsidR="003D7102" w:rsidRPr="00E2133D" w:rsidRDefault="003D7102" w:rsidP="00305525">
            <w:pPr>
              <w:pStyle w:val="Tabulky"/>
            </w:pPr>
            <w:r w:rsidRPr="00855F0F">
              <w:t xml:space="preserve">“To se rozumí, že můžeme. Je to jenom taková, taková věc. Tam, co jedeme, nebudeme ten </w:t>
            </w:r>
            <w:r w:rsidRPr="00CF3409">
              <w:rPr>
                <w:b/>
                <w:bCs/>
              </w:rPr>
              <w:t>mizerný krám</w:t>
            </w:r>
            <w:r w:rsidRPr="00855F0F">
              <w:t xml:space="preserve"> potřebovat.”</w:t>
            </w:r>
            <w:r>
              <w:t xml:space="preserve"> (1; 14)</w:t>
            </w:r>
          </w:p>
        </w:tc>
        <w:tc>
          <w:tcPr>
            <w:tcW w:w="1128" w:type="dxa"/>
          </w:tcPr>
          <w:p w14:paraId="453E4E0B" w14:textId="77777777" w:rsidR="003D7102" w:rsidRDefault="003D7102" w:rsidP="00305525">
            <w:pPr>
              <w:pStyle w:val="Tabulky"/>
            </w:pPr>
            <w:r>
              <w:t>CT2</w:t>
            </w:r>
          </w:p>
        </w:tc>
      </w:tr>
    </w:tbl>
    <w:p w14:paraId="24427622" w14:textId="77777777" w:rsidR="003D7102" w:rsidRDefault="003D7102" w:rsidP="003D7102">
      <w:pPr>
        <w:pStyle w:val="Bntext"/>
        <w:ind w:firstLine="0"/>
      </w:pPr>
    </w:p>
    <w:p w14:paraId="24BAC4E1" w14:textId="77777777" w:rsidR="003D7102" w:rsidRDefault="003D7102" w:rsidP="003D7102">
      <w:pPr>
        <w:pStyle w:val="Pklad"/>
      </w:pPr>
      <w:r>
        <w:t>Příklad 101:</w:t>
      </w:r>
    </w:p>
    <w:tbl>
      <w:tblPr>
        <w:tblStyle w:val="Mkatabulky"/>
        <w:tblW w:w="0" w:type="auto"/>
        <w:tblLook w:val="04A0" w:firstRow="1" w:lastRow="0" w:firstColumn="1" w:lastColumn="0" w:noHBand="0" w:noVBand="1"/>
      </w:tblPr>
      <w:tblGrid>
        <w:gridCol w:w="6799"/>
        <w:gridCol w:w="1128"/>
      </w:tblGrid>
      <w:tr w:rsidR="003D7102" w14:paraId="314A4260" w14:textId="77777777" w:rsidTr="00305525">
        <w:tc>
          <w:tcPr>
            <w:tcW w:w="6799" w:type="dxa"/>
          </w:tcPr>
          <w:p w14:paraId="2C1FC401" w14:textId="77777777" w:rsidR="003D7102" w:rsidRPr="0011791A" w:rsidRDefault="003D7102" w:rsidP="00305525">
            <w:pPr>
              <w:pStyle w:val="Tabulky"/>
            </w:pPr>
            <w:r w:rsidRPr="00415B21">
              <w:t xml:space="preserve">...waiting for </w:t>
            </w:r>
            <w:r w:rsidRPr="00CF3409">
              <w:rPr>
                <w:b/>
                <w:bCs/>
              </w:rPr>
              <w:t>daft old women</w:t>
            </w:r>
            <w:r w:rsidRPr="00415B21">
              <w:t xml:space="preserve"> to let the fire go out.</w:t>
            </w:r>
            <w:r>
              <w:t xml:space="preserve"> (1; 19)</w:t>
            </w:r>
          </w:p>
        </w:tc>
        <w:tc>
          <w:tcPr>
            <w:tcW w:w="1128" w:type="dxa"/>
          </w:tcPr>
          <w:p w14:paraId="59AF3327" w14:textId="77777777" w:rsidR="003D7102" w:rsidRDefault="003D7102" w:rsidP="00305525">
            <w:pPr>
              <w:pStyle w:val="Tabulky"/>
            </w:pPr>
            <w:r>
              <w:t>VT</w:t>
            </w:r>
          </w:p>
        </w:tc>
      </w:tr>
      <w:tr w:rsidR="003D7102" w14:paraId="7A1311FB" w14:textId="77777777" w:rsidTr="00305525">
        <w:tc>
          <w:tcPr>
            <w:tcW w:w="6799" w:type="dxa"/>
          </w:tcPr>
          <w:p w14:paraId="08E1233D" w14:textId="77777777" w:rsidR="003D7102" w:rsidRPr="00E2133D" w:rsidRDefault="003D7102" w:rsidP="00305525">
            <w:pPr>
              <w:pStyle w:val="Tabulky"/>
            </w:pPr>
            <w:r w:rsidRPr="00415B21">
              <w:t>... a v obavách, že</w:t>
            </w:r>
            <w:r w:rsidRPr="00CF3409">
              <w:rPr>
                <w:b/>
                <w:bCs/>
              </w:rPr>
              <w:t xml:space="preserve"> hloupé staré ženské</w:t>
            </w:r>
            <w:r w:rsidRPr="00415B21">
              <w:t xml:space="preserve"> nechají vyhasnout oheň.</w:t>
            </w:r>
            <w:r>
              <w:t xml:space="preserve"> (1; 21)</w:t>
            </w:r>
          </w:p>
        </w:tc>
        <w:tc>
          <w:tcPr>
            <w:tcW w:w="1128" w:type="dxa"/>
          </w:tcPr>
          <w:p w14:paraId="40117DC7" w14:textId="77777777" w:rsidR="003D7102" w:rsidRDefault="003D7102" w:rsidP="00305525">
            <w:pPr>
              <w:pStyle w:val="Tabulky"/>
            </w:pPr>
            <w:r>
              <w:t>CT1</w:t>
            </w:r>
          </w:p>
        </w:tc>
      </w:tr>
      <w:tr w:rsidR="003D7102" w14:paraId="19900CC0" w14:textId="77777777" w:rsidTr="00305525">
        <w:tc>
          <w:tcPr>
            <w:tcW w:w="6799" w:type="dxa"/>
          </w:tcPr>
          <w:p w14:paraId="48A5D074" w14:textId="77777777" w:rsidR="003D7102" w:rsidRPr="00E2133D" w:rsidRDefault="003D7102" w:rsidP="00305525">
            <w:pPr>
              <w:pStyle w:val="Tabulky"/>
            </w:pPr>
            <w:r w:rsidRPr="00415B21">
              <w:t>...a čekat, až nějaké</w:t>
            </w:r>
            <w:r w:rsidRPr="00CF3409">
              <w:rPr>
                <w:b/>
                <w:bCs/>
              </w:rPr>
              <w:t xml:space="preserve"> hloupé stařeny</w:t>
            </w:r>
            <w:r w:rsidRPr="00415B21">
              <w:t xml:space="preserve"> nechají vyhasnout oheň.</w:t>
            </w:r>
            <w:r>
              <w:t xml:space="preserve"> (1; 19)</w:t>
            </w:r>
          </w:p>
        </w:tc>
        <w:tc>
          <w:tcPr>
            <w:tcW w:w="1128" w:type="dxa"/>
          </w:tcPr>
          <w:p w14:paraId="1C3ADF2A" w14:textId="77777777" w:rsidR="003D7102" w:rsidRDefault="003D7102" w:rsidP="00305525">
            <w:pPr>
              <w:pStyle w:val="Tabulky"/>
            </w:pPr>
            <w:r>
              <w:t>CT2</w:t>
            </w:r>
          </w:p>
        </w:tc>
      </w:tr>
    </w:tbl>
    <w:p w14:paraId="4645E7F5" w14:textId="77777777" w:rsidR="003D7102" w:rsidRDefault="003D7102" w:rsidP="003D7102">
      <w:pPr>
        <w:pStyle w:val="Bntext"/>
      </w:pPr>
    </w:p>
    <w:p w14:paraId="02E0836A" w14:textId="77777777" w:rsidR="003D7102" w:rsidRDefault="003D7102" w:rsidP="003D7102">
      <w:pPr>
        <w:pStyle w:val="Bntext"/>
      </w:pPr>
      <w:r>
        <w:t>U příkladů 100 a 101 si můžeme všimnout, že oba překladatelé se rozhodli převést anglický výraz s pouze jedním citově zabarveným slovem tím, že expresivní konotaci určitého slovního spojení rozšířit na více slov. Knittlová tento postup popisuje s tím, že expresivita hodnotícího výrazu v angličtině se při převodu do češtiny může vyjádřit i pomocí přidání dalších nespisovných výrazů (Knittlová 2010, 68-69). Z toho důvodu je tedy slovo „</w:t>
      </w:r>
      <w:r w:rsidRPr="00EB6D83">
        <w:rPr>
          <w:i/>
          <w:iCs/>
        </w:rPr>
        <w:t>object“</w:t>
      </w:r>
      <w:r>
        <w:t xml:space="preserve"> ve spojení </w:t>
      </w:r>
      <w:r w:rsidRPr="00EB6D83">
        <w:rPr>
          <w:i/>
          <w:iCs/>
        </w:rPr>
        <w:t>„wretched object“</w:t>
      </w:r>
      <w:r>
        <w:t xml:space="preserve"> z příkladu 72 nahrazeno výrazem </w:t>
      </w:r>
      <w:r w:rsidRPr="00EB6D83">
        <w:rPr>
          <w:i/>
          <w:iCs/>
        </w:rPr>
        <w:t>„krám</w:t>
      </w:r>
      <w:r>
        <w:t xml:space="preserve">“, který dále zdůrazňuje negativní postoj mluvčího. Stejná věc platí i u slov </w:t>
      </w:r>
      <w:r w:rsidRPr="00EB6D83">
        <w:rPr>
          <w:i/>
          <w:iCs/>
        </w:rPr>
        <w:t>„old women“</w:t>
      </w:r>
      <w:r>
        <w:t xml:space="preserve"> v příkladu 73, které byly nahrazeny výrazy </w:t>
      </w:r>
      <w:r w:rsidRPr="00EB6D83">
        <w:rPr>
          <w:i/>
          <w:iCs/>
        </w:rPr>
        <w:t>„staré ženské“</w:t>
      </w:r>
      <w:r>
        <w:t xml:space="preserve"> a „</w:t>
      </w:r>
      <w:r w:rsidRPr="00EB6D83">
        <w:rPr>
          <w:i/>
          <w:iCs/>
        </w:rPr>
        <w:t>stařeny</w:t>
      </w:r>
      <w:r>
        <w:t>“. Díky tomuto postupu u obou překladatelů nedochází k výrazovému posunu.</w:t>
      </w:r>
    </w:p>
    <w:p w14:paraId="7A1E3213" w14:textId="77777777" w:rsidR="003D7102" w:rsidRDefault="003D7102" w:rsidP="003D7102">
      <w:pPr>
        <w:pStyle w:val="Pklad"/>
      </w:pPr>
      <w:r>
        <w:t>Příklad 102:</w:t>
      </w:r>
    </w:p>
    <w:tbl>
      <w:tblPr>
        <w:tblStyle w:val="Mkatabulky"/>
        <w:tblW w:w="0" w:type="auto"/>
        <w:tblLook w:val="04A0" w:firstRow="1" w:lastRow="0" w:firstColumn="1" w:lastColumn="0" w:noHBand="0" w:noVBand="1"/>
      </w:tblPr>
      <w:tblGrid>
        <w:gridCol w:w="6799"/>
        <w:gridCol w:w="1128"/>
      </w:tblGrid>
      <w:tr w:rsidR="003D7102" w14:paraId="1357A28E" w14:textId="77777777" w:rsidTr="00305525">
        <w:tc>
          <w:tcPr>
            <w:tcW w:w="6799" w:type="dxa"/>
          </w:tcPr>
          <w:p w14:paraId="7374086D" w14:textId="77777777" w:rsidR="003D7102" w:rsidRPr="0011791A" w:rsidRDefault="003D7102" w:rsidP="00305525">
            <w:pPr>
              <w:pStyle w:val="Tabulky"/>
            </w:pPr>
            <w:r w:rsidRPr="00415B21">
              <w:t xml:space="preserve">There were flecks of blood around the </w:t>
            </w:r>
            <w:r w:rsidRPr="00CF3409">
              <w:rPr>
                <w:b/>
                <w:bCs/>
              </w:rPr>
              <w:t xml:space="preserve">creature’s </w:t>
            </w:r>
            <w:r w:rsidRPr="00415B21">
              <w:t>muzzle.</w:t>
            </w:r>
            <w:r>
              <w:t xml:space="preserve"> (1; 20)</w:t>
            </w:r>
          </w:p>
        </w:tc>
        <w:tc>
          <w:tcPr>
            <w:tcW w:w="1128" w:type="dxa"/>
          </w:tcPr>
          <w:p w14:paraId="45742260" w14:textId="77777777" w:rsidR="003D7102" w:rsidRDefault="003D7102" w:rsidP="00305525">
            <w:pPr>
              <w:pStyle w:val="Tabulky"/>
            </w:pPr>
            <w:r>
              <w:t>VT</w:t>
            </w:r>
          </w:p>
        </w:tc>
      </w:tr>
      <w:tr w:rsidR="003D7102" w14:paraId="7A90A535" w14:textId="77777777" w:rsidTr="00305525">
        <w:tc>
          <w:tcPr>
            <w:tcW w:w="6799" w:type="dxa"/>
          </w:tcPr>
          <w:p w14:paraId="2403E7B9" w14:textId="77777777" w:rsidR="003D7102" w:rsidRPr="00E2133D" w:rsidRDefault="003D7102" w:rsidP="00305525">
            <w:pPr>
              <w:pStyle w:val="Tabulky"/>
            </w:pPr>
            <w:r w:rsidRPr="00415B21">
              <w:t xml:space="preserve">Na čenichu rezavého </w:t>
            </w:r>
            <w:r w:rsidRPr="00CF3409">
              <w:rPr>
                <w:b/>
                <w:bCs/>
              </w:rPr>
              <w:t>tvora</w:t>
            </w:r>
            <w:r w:rsidRPr="00415B21">
              <w:t xml:space="preserve"> byly vidět krvavé skvrny.</w:t>
            </w:r>
            <w:r>
              <w:t xml:space="preserve"> (1; 22)</w:t>
            </w:r>
          </w:p>
        </w:tc>
        <w:tc>
          <w:tcPr>
            <w:tcW w:w="1128" w:type="dxa"/>
          </w:tcPr>
          <w:p w14:paraId="44DD5848" w14:textId="77777777" w:rsidR="003D7102" w:rsidRDefault="003D7102" w:rsidP="00305525">
            <w:pPr>
              <w:pStyle w:val="Tabulky"/>
            </w:pPr>
            <w:r>
              <w:t>CT1</w:t>
            </w:r>
          </w:p>
        </w:tc>
      </w:tr>
      <w:tr w:rsidR="003D7102" w14:paraId="51B9E864" w14:textId="77777777" w:rsidTr="00305525">
        <w:tc>
          <w:tcPr>
            <w:tcW w:w="6799" w:type="dxa"/>
          </w:tcPr>
          <w:p w14:paraId="1A1EE767" w14:textId="77777777" w:rsidR="003D7102" w:rsidRPr="00E2133D" w:rsidRDefault="003D7102" w:rsidP="00305525">
            <w:pPr>
              <w:pStyle w:val="Tabulky"/>
            </w:pPr>
            <w:r w:rsidRPr="00415B21">
              <w:t xml:space="preserve">Ta </w:t>
            </w:r>
            <w:r w:rsidRPr="00CF3409">
              <w:rPr>
                <w:b/>
                <w:bCs/>
              </w:rPr>
              <w:t>potvora</w:t>
            </w:r>
            <w:r w:rsidRPr="00415B21">
              <w:t xml:space="preserve"> měla krvavé skvrny na čumáku.</w:t>
            </w:r>
            <w:r>
              <w:t xml:space="preserve"> (1; 20)</w:t>
            </w:r>
          </w:p>
        </w:tc>
        <w:tc>
          <w:tcPr>
            <w:tcW w:w="1128" w:type="dxa"/>
          </w:tcPr>
          <w:p w14:paraId="2EA02BB7" w14:textId="77777777" w:rsidR="003D7102" w:rsidRDefault="003D7102" w:rsidP="00305525">
            <w:pPr>
              <w:pStyle w:val="Tabulky"/>
            </w:pPr>
            <w:r>
              <w:t>CT2</w:t>
            </w:r>
          </w:p>
        </w:tc>
      </w:tr>
    </w:tbl>
    <w:p w14:paraId="64152728" w14:textId="77777777" w:rsidR="003D7102" w:rsidRDefault="003D7102" w:rsidP="003D7102">
      <w:pPr>
        <w:pStyle w:val="Bntext"/>
      </w:pPr>
    </w:p>
    <w:p w14:paraId="1A8C19C7" w14:textId="77777777" w:rsidR="003D7102" w:rsidRDefault="003D7102" w:rsidP="003D7102">
      <w:pPr>
        <w:pStyle w:val="Bntext"/>
      </w:pPr>
      <w:r>
        <w:t xml:space="preserve">U příkladu 102 můžeme vidět, že se Hrychová při překladu slova </w:t>
      </w:r>
      <w:r w:rsidRPr="00EB6D83">
        <w:rPr>
          <w:i/>
          <w:iCs/>
        </w:rPr>
        <w:t>„creature“</w:t>
      </w:r>
      <w:r>
        <w:t xml:space="preserve"> rozhodla použít slovo </w:t>
      </w:r>
      <w:r w:rsidRPr="00EB6D83">
        <w:rPr>
          <w:i/>
          <w:iCs/>
        </w:rPr>
        <w:t>„potvora“</w:t>
      </w:r>
      <w:r>
        <w:t xml:space="preserve">, které vyjadřuje záporné citové hodnocení, zatímco Kantůrkovo řešení </w:t>
      </w:r>
      <w:r w:rsidRPr="00EB6D83">
        <w:rPr>
          <w:i/>
          <w:iCs/>
        </w:rPr>
        <w:t>„tvor“</w:t>
      </w:r>
      <w:r>
        <w:t xml:space="preserve"> je citově neutrální. Díky tomu dochází u řešení Hrychové k výrazové nivelizaci.</w:t>
      </w:r>
    </w:p>
    <w:p w14:paraId="0BC59E85" w14:textId="77777777" w:rsidR="003D7102" w:rsidRDefault="003D7102" w:rsidP="003D7102">
      <w:pPr>
        <w:pStyle w:val="Pklad"/>
      </w:pPr>
      <w:r>
        <w:t>Příklad 103:</w:t>
      </w:r>
    </w:p>
    <w:tbl>
      <w:tblPr>
        <w:tblStyle w:val="Mkatabulky"/>
        <w:tblW w:w="0" w:type="auto"/>
        <w:tblLook w:val="04A0" w:firstRow="1" w:lastRow="0" w:firstColumn="1" w:lastColumn="0" w:noHBand="0" w:noVBand="1"/>
      </w:tblPr>
      <w:tblGrid>
        <w:gridCol w:w="6799"/>
        <w:gridCol w:w="1128"/>
      </w:tblGrid>
      <w:tr w:rsidR="003D7102" w14:paraId="6339D396" w14:textId="77777777" w:rsidTr="00305525">
        <w:tc>
          <w:tcPr>
            <w:tcW w:w="6799" w:type="dxa"/>
          </w:tcPr>
          <w:p w14:paraId="375F02C6" w14:textId="77777777" w:rsidR="003D7102" w:rsidRDefault="003D7102" w:rsidP="00305525">
            <w:pPr>
              <w:pStyle w:val="Tabulky"/>
            </w:pPr>
            <w:r w:rsidRPr="004835BA">
              <w:t xml:space="preserve">Which was a bit odd, because she treated him like an </w:t>
            </w:r>
            <w:r w:rsidRPr="00CF3409">
              <w:rPr>
                <w:b/>
                <w:bCs/>
              </w:rPr>
              <w:t>idiot</w:t>
            </w:r>
            <w:r w:rsidRPr="004835BA">
              <w:t>…</w:t>
            </w:r>
            <w:r>
              <w:t xml:space="preserve"> (1; 23)</w:t>
            </w:r>
          </w:p>
        </w:tc>
        <w:tc>
          <w:tcPr>
            <w:tcW w:w="1128" w:type="dxa"/>
          </w:tcPr>
          <w:p w14:paraId="52FA3115" w14:textId="77777777" w:rsidR="003D7102" w:rsidRDefault="003D7102" w:rsidP="00305525">
            <w:pPr>
              <w:pStyle w:val="Tabulky"/>
            </w:pPr>
            <w:r>
              <w:t>VT</w:t>
            </w:r>
          </w:p>
        </w:tc>
      </w:tr>
      <w:tr w:rsidR="003D7102" w14:paraId="4E45BD35" w14:textId="77777777" w:rsidTr="00305525">
        <w:tc>
          <w:tcPr>
            <w:tcW w:w="6799" w:type="dxa"/>
          </w:tcPr>
          <w:p w14:paraId="3C76FCFB" w14:textId="77777777" w:rsidR="003D7102" w:rsidRPr="00E2133D" w:rsidRDefault="003D7102" w:rsidP="00305525">
            <w:pPr>
              <w:pStyle w:val="Tabulky"/>
            </w:pPr>
            <w:r w:rsidRPr="004835BA">
              <w:t xml:space="preserve">...což bylo přece jen trochu zvláštní, protože ta se Svraskalíkem zacházela jako s </w:t>
            </w:r>
            <w:r w:rsidRPr="00CF3409">
              <w:rPr>
                <w:b/>
                <w:bCs/>
              </w:rPr>
              <w:t>duševně zaostalým</w:t>
            </w:r>
            <w:r w:rsidRPr="004835BA">
              <w:t>…</w:t>
            </w:r>
            <w:r>
              <w:t xml:space="preserve"> (1; 25)</w:t>
            </w:r>
          </w:p>
        </w:tc>
        <w:tc>
          <w:tcPr>
            <w:tcW w:w="1128" w:type="dxa"/>
          </w:tcPr>
          <w:p w14:paraId="3BD3FAB5" w14:textId="77777777" w:rsidR="003D7102" w:rsidRDefault="003D7102" w:rsidP="00305525">
            <w:pPr>
              <w:pStyle w:val="Tabulky"/>
            </w:pPr>
            <w:r>
              <w:t>CT1</w:t>
            </w:r>
          </w:p>
        </w:tc>
      </w:tr>
      <w:tr w:rsidR="003D7102" w14:paraId="59A4CEA3" w14:textId="77777777" w:rsidTr="00305525">
        <w:tc>
          <w:tcPr>
            <w:tcW w:w="6799" w:type="dxa"/>
          </w:tcPr>
          <w:p w14:paraId="647870B8" w14:textId="77777777" w:rsidR="003D7102" w:rsidRPr="00E2133D" w:rsidRDefault="003D7102" w:rsidP="00305525">
            <w:pPr>
              <w:pStyle w:val="Tabulky"/>
            </w:pPr>
            <w:r w:rsidRPr="004835BA">
              <w:t xml:space="preserve">Což bylo trochu zvláštní, protože s ním zacházela jako s </w:t>
            </w:r>
            <w:r w:rsidRPr="00CF3409">
              <w:rPr>
                <w:b/>
                <w:bCs/>
              </w:rPr>
              <w:t>blbcem</w:t>
            </w:r>
            <w:r w:rsidRPr="004835BA">
              <w:t>…</w:t>
            </w:r>
            <w:r>
              <w:t xml:space="preserve"> (1; 23)</w:t>
            </w:r>
          </w:p>
        </w:tc>
        <w:tc>
          <w:tcPr>
            <w:tcW w:w="1128" w:type="dxa"/>
          </w:tcPr>
          <w:p w14:paraId="7B893435" w14:textId="77777777" w:rsidR="003D7102" w:rsidRDefault="003D7102" w:rsidP="00305525">
            <w:pPr>
              <w:pStyle w:val="Tabulky"/>
            </w:pPr>
            <w:r>
              <w:t>CT2</w:t>
            </w:r>
          </w:p>
        </w:tc>
      </w:tr>
    </w:tbl>
    <w:p w14:paraId="229826F2" w14:textId="77777777" w:rsidR="003D7102" w:rsidRDefault="003D7102" w:rsidP="003D7102">
      <w:pPr>
        <w:pStyle w:val="Bntext"/>
      </w:pPr>
    </w:p>
    <w:p w14:paraId="421AE2B0" w14:textId="77777777" w:rsidR="003D7102" w:rsidRDefault="003D7102" w:rsidP="003D7102">
      <w:pPr>
        <w:pStyle w:val="Pklad"/>
      </w:pPr>
      <w:r>
        <w:t>Příklad 104:</w:t>
      </w:r>
    </w:p>
    <w:tbl>
      <w:tblPr>
        <w:tblStyle w:val="Mkatabulky"/>
        <w:tblW w:w="0" w:type="auto"/>
        <w:tblLook w:val="04A0" w:firstRow="1" w:lastRow="0" w:firstColumn="1" w:lastColumn="0" w:noHBand="0" w:noVBand="1"/>
      </w:tblPr>
      <w:tblGrid>
        <w:gridCol w:w="6799"/>
        <w:gridCol w:w="1128"/>
      </w:tblGrid>
      <w:tr w:rsidR="003D7102" w14:paraId="75E3B5D5" w14:textId="77777777" w:rsidTr="00305525">
        <w:tc>
          <w:tcPr>
            <w:tcW w:w="6799" w:type="dxa"/>
          </w:tcPr>
          <w:p w14:paraId="1C774C70" w14:textId="77777777" w:rsidR="003D7102" w:rsidRPr="00770253" w:rsidRDefault="003D7102" w:rsidP="00305525">
            <w:pPr>
              <w:pStyle w:val="Tabulky"/>
            </w:pPr>
            <w:r w:rsidRPr="00BD48D1">
              <w:t xml:space="preserve">“The </w:t>
            </w:r>
            <w:r w:rsidRPr="00CF3409">
              <w:t>cheek</w:t>
            </w:r>
            <w:r w:rsidRPr="00BD48D1">
              <w:t xml:space="preserve"> of that </w:t>
            </w:r>
            <w:r w:rsidRPr="008420C1">
              <w:rPr>
                <w:b/>
                <w:bCs/>
              </w:rPr>
              <w:t>silly old Duke man</w:t>
            </w:r>
            <w:r w:rsidRPr="00BD48D1">
              <w:t>!”</w:t>
            </w:r>
            <w:r>
              <w:t xml:space="preserve"> (1; 41)</w:t>
            </w:r>
          </w:p>
        </w:tc>
        <w:tc>
          <w:tcPr>
            <w:tcW w:w="1128" w:type="dxa"/>
          </w:tcPr>
          <w:p w14:paraId="27BC17A4" w14:textId="77777777" w:rsidR="003D7102" w:rsidRDefault="003D7102" w:rsidP="00305525">
            <w:pPr>
              <w:pStyle w:val="Tabulky"/>
            </w:pPr>
            <w:r>
              <w:t>VT</w:t>
            </w:r>
          </w:p>
        </w:tc>
      </w:tr>
      <w:tr w:rsidR="003D7102" w14:paraId="1A7CCB26" w14:textId="77777777" w:rsidTr="00305525">
        <w:tc>
          <w:tcPr>
            <w:tcW w:w="6799" w:type="dxa"/>
          </w:tcPr>
          <w:p w14:paraId="3BC3A29E" w14:textId="77777777" w:rsidR="003D7102" w:rsidRPr="00E2133D" w:rsidRDefault="003D7102" w:rsidP="00305525">
            <w:pPr>
              <w:pStyle w:val="Tabulky"/>
            </w:pPr>
            <w:r w:rsidRPr="00BD48D1">
              <w:t xml:space="preserve">“Ta </w:t>
            </w:r>
            <w:r w:rsidRPr="00CF3409">
              <w:t>drzost</w:t>
            </w:r>
            <w:r w:rsidRPr="00BD48D1">
              <w:t>, jakou měl ten</w:t>
            </w:r>
            <w:r w:rsidRPr="008420C1">
              <w:rPr>
                <w:b/>
                <w:bCs/>
              </w:rPr>
              <w:t xml:space="preserve"> starý chlap vévoda</w:t>
            </w:r>
            <w:r w:rsidRPr="00BD48D1">
              <w:t>!”</w:t>
            </w:r>
            <w:r>
              <w:t xml:space="preserve"> (1; 51)</w:t>
            </w:r>
          </w:p>
        </w:tc>
        <w:tc>
          <w:tcPr>
            <w:tcW w:w="1128" w:type="dxa"/>
          </w:tcPr>
          <w:p w14:paraId="5B425326" w14:textId="77777777" w:rsidR="003D7102" w:rsidRDefault="003D7102" w:rsidP="00305525">
            <w:pPr>
              <w:pStyle w:val="Tabulky"/>
            </w:pPr>
            <w:r>
              <w:t>CT1</w:t>
            </w:r>
          </w:p>
        </w:tc>
      </w:tr>
      <w:tr w:rsidR="003D7102" w14:paraId="76A71320" w14:textId="77777777" w:rsidTr="00305525">
        <w:tc>
          <w:tcPr>
            <w:tcW w:w="6799" w:type="dxa"/>
          </w:tcPr>
          <w:p w14:paraId="408A2B53" w14:textId="77777777" w:rsidR="003D7102" w:rsidRPr="00E2133D" w:rsidRDefault="003D7102" w:rsidP="00305525">
            <w:pPr>
              <w:pStyle w:val="Tabulky"/>
            </w:pPr>
            <w:r w:rsidRPr="00BD48D1">
              <w:t xml:space="preserve">“Ten </w:t>
            </w:r>
            <w:r w:rsidRPr="00CF3409">
              <w:t>čumák</w:t>
            </w:r>
            <w:r w:rsidRPr="00BD48D1">
              <w:t xml:space="preserve"> toho </w:t>
            </w:r>
            <w:r w:rsidRPr="008420C1">
              <w:rPr>
                <w:b/>
                <w:bCs/>
              </w:rPr>
              <w:t>pitomce vévodskýho!</w:t>
            </w:r>
            <w:r w:rsidRPr="00BD48D1">
              <w:t>”</w:t>
            </w:r>
            <w:r>
              <w:t xml:space="preserve"> (1; 41)</w:t>
            </w:r>
          </w:p>
        </w:tc>
        <w:tc>
          <w:tcPr>
            <w:tcW w:w="1128" w:type="dxa"/>
          </w:tcPr>
          <w:p w14:paraId="0FACE3AD" w14:textId="77777777" w:rsidR="003D7102" w:rsidRDefault="003D7102" w:rsidP="00305525">
            <w:pPr>
              <w:pStyle w:val="Tabulky"/>
            </w:pPr>
            <w:r>
              <w:t>CT2</w:t>
            </w:r>
          </w:p>
        </w:tc>
      </w:tr>
    </w:tbl>
    <w:p w14:paraId="0295A412" w14:textId="77777777" w:rsidR="003D7102" w:rsidRDefault="003D7102" w:rsidP="003D7102">
      <w:pPr>
        <w:pStyle w:val="Bntext"/>
      </w:pPr>
    </w:p>
    <w:p w14:paraId="41C3FA51" w14:textId="77777777" w:rsidR="003D7102" w:rsidRDefault="003D7102" w:rsidP="003D7102">
      <w:pPr>
        <w:pStyle w:val="Bntext"/>
      </w:pPr>
      <w:r>
        <w:t xml:space="preserve">U příkladů 103 a 104 si můžeme všimnout, že i když oba spisovatelé zachytili ve svých řešeních záporné citové hodnocení, zůstává Kantůrkův překlad více formální, jelikož se u překladu 103 rozhodl pro řešení </w:t>
      </w:r>
      <w:r w:rsidRPr="00EB6D83">
        <w:rPr>
          <w:i/>
          <w:iCs/>
        </w:rPr>
        <w:t>„duševně zaostalý“</w:t>
      </w:r>
      <w:r>
        <w:t xml:space="preserve"> a u příkladu 104 ze svého řešení vypustil protějšek slova</w:t>
      </w:r>
      <w:r w:rsidRPr="00EB6D83">
        <w:rPr>
          <w:i/>
          <w:iCs/>
        </w:rPr>
        <w:t xml:space="preserve"> „silly“</w:t>
      </w:r>
      <w:r>
        <w:t>. Jelikož však jeho řešení nezměnila význam výroků, nedochází zde k žádnému výrazovému posunu.</w:t>
      </w:r>
    </w:p>
    <w:p w14:paraId="1666BC9D" w14:textId="77777777" w:rsidR="003D7102" w:rsidRDefault="003D7102" w:rsidP="003D7102">
      <w:pPr>
        <w:pStyle w:val="Pklad"/>
      </w:pPr>
      <w:r>
        <w:t>Příklad 105:</w:t>
      </w:r>
    </w:p>
    <w:tbl>
      <w:tblPr>
        <w:tblStyle w:val="Mkatabulky"/>
        <w:tblW w:w="0" w:type="auto"/>
        <w:tblLook w:val="04A0" w:firstRow="1" w:lastRow="0" w:firstColumn="1" w:lastColumn="0" w:noHBand="0" w:noVBand="1"/>
      </w:tblPr>
      <w:tblGrid>
        <w:gridCol w:w="6799"/>
        <w:gridCol w:w="1128"/>
      </w:tblGrid>
      <w:tr w:rsidR="003D7102" w14:paraId="34A9636D" w14:textId="77777777" w:rsidTr="00305525">
        <w:tc>
          <w:tcPr>
            <w:tcW w:w="6799" w:type="dxa"/>
          </w:tcPr>
          <w:p w14:paraId="7E5E8C94" w14:textId="77777777" w:rsidR="003D7102" w:rsidRPr="009D5BAE" w:rsidRDefault="003D7102" w:rsidP="00305525">
            <w:pPr>
              <w:pStyle w:val="Tabulky"/>
            </w:pPr>
            <w:r w:rsidRPr="009D5BAE">
              <w:t xml:space="preserve">“We take up rat </w:t>
            </w:r>
            <w:r w:rsidRPr="00CF3409">
              <w:rPr>
                <w:b/>
                <w:bCs/>
              </w:rPr>
              <w:t>doodahs</w:t>
            </w:r>
            <w:r w:rsidRPr="009D5BAE">
              <w:t xml:space="preserve"> with us. ...”</w:t>
            </w:r>
            <w:r>
              <w:t>…</w:t>
            </w:r>
          </w:p>
          <w:p w14:paraId="0C43F6CA" w14:textId="77777777" w:rsidR="003D7102" w:rsidRPr="009D5BAE" w:rsidRDefault="003D7102" w:rsidP="00305525">
            <w:pPr>
              <w:pStyle w:val="Tabulky"/>
            </w:pPr>
            <w:r w:rsidRPr="009D5BAE">
              <w:t>Masklin’s brow wrinkled. “</w:t>
            </w:r>
            <w:r w:rsidRPr="00CF3409">
              <w:rPr>
                <w:b/>
                <w:bCs/>
              </w:rPr>
              <w:t>Doodahs</w:t>
            </w:r>
            <w:r w:rsidRPr="009D5BAE">
              <w:t>?” he said.</w:t>
            </w:r>
          </w:p>
          <w:p w14:paraId="265F61F3" w14:textId="77777777" w:rsidR="003D7102" w:rsidRPr="00075F15" w:rsidRDefault="003D7102" w:rsidP="00305525">
            <w:pPr>
              <w:pStyle w:val="Tabulky"/>
            </w:pPr>
            <w:r w:rsidRPr="009D5BAE">
              <w:t>“You know,” said Angalo. “</w:t>
            </w:r>
            <w:r w:rsidRPr="00CF3409">
              <w:rPr>
                <w:b/>
                <w:bCs/>
              </w:rPr>
              <w:t>Droppings</w:t>
            </w:r>
            <w:r w:rsidRPr="009D5BAE">
              <w:t>.”</w:t>
            </w:r>
            <w:r>
              <w:t xml:space="preserve"> (1; 34)</w:t>
            </w:r>
          </w:p>
        </w:tc>
        <w:tc>
          <w:tcPr>
            <w:tcW w:w="1128" w:type="dxa"/>
          </w:tcPr>
          <w:p w14:paraId="343D7474" w14:textId="77777777" w:rsidR="003D7102" w:rsidRDefault="003D7102" w:rsidP="00305525">
            <w:pPr>
              <w:pStyle w:val="Tabulky"/>
            </w:pPr>
            <w:r>
              <w:t>VT</w:t>
            </w:r>
          </w:p>
        </w:tc>
      </w:tr>
      <w:tr w:rsidR="003D7102" w14:paraId="7AA02A12" w14:textId="77777777" w:rsidTr="00305525">
        <w:tc>
          <w:tcPr>
            <w:tcW w:w="6799" w:type="dxa"/>
          </w:tcPr>
          <w:p w14:paraId="61582BE8" w14:textId="77777777" w:rsidR="003D7102" w:rsidRPr="009D5BAE" w:rsidRDefault="003D7102" w:rsidP="00305525">
            <w:pPr>
              <w:pStyle w:val="Tabulky"/>
            </w:pPr>
            <w:r w:rsidRPr="009D5BAE">
              <w:t xml:space="preserve">“Nosíme s sebou krysí </w:t>
            </w:r>
            <w:r w:rsidRPr="00CF3409">
              <w:rPr>
                <w:b/>
                <w:bCs/>
              </w:rPr>
              <w:t>tentononc</w:t>
            </w:r>
            <w:r w:rsidRPr="009D5BAE">
              <w:t>. ...”... </w:t>
            </w:r>
          </w:p>
          <w:p w14:paraId="0E993EEC" w14:textId="77777777" w:rsidR="003D7102" w:rsidRPr="009D5BAE" w:rsidRDefault="003D7102" w:rsidP="00305525">
            <w:pPr>
              <w:pStyle w:val="Tabulky"/>
            </w:pPr>
            <w:r w:rsidRPr="009D5BAE">
              <w:t>Muskulín nakrabatil čelo “</w:t>
            </w:r>
            <w:r w:rsidRPr="00CF3409">
              <w:rPr>
                <w:b/>
                <w:bCs/>
              </w:rPr>
              <w:t>Tentononc</w:t>
            </w:r>
            <w:r w:rsidRPr="009D5BAE">
              <w:t>”? opakoval neznámé slovo.</w:t>
            </w:r>
          </w:p>
          <w:p w14:paraId="280F9CD5" w14:textId="77777777" w:rsidR="003D7102" w:rsidRPr="00E2133D" w:rsidRDefault="003D7102" w:rsidP="00305525">
            <w:pPr>
              <w:pStyle w:val="Tabulky"/>
            </w:pPr>
            <w:r w:rsidRPr="009D5BAE">
              <w:t>“No, vždyť víš,” ztišil hlas Paspulo. “</w:t>
            </w:r>
            <w:r w:rsidRPr="00CF3409">
              <w:rPr>
                <w:b/>
                <w:bCs/>
              </w:rPr>
              <w:t>Krysí trus</w:t>
            </w:r>
            <w:r w:rsidRPr="009D5BAE">
              <w:t>.”</w:t>
            </w:r>
            <w:r>
              <w:t xml:space="preserve"> (1; 39)</w:t>
            </w:r>
          </w:p>
        </w:tc>
        <w:tc>
          <w:tcPr>
            <w:tcW w:w="1128" w:type="dxa"/>
          </w:tcPr>
          <w:p w14:paraId="7A005A96" w14:textId="77777777" w:rsidR="003D7102" w:rsidRDefault="003D7102" w:rsidP="00305525">
            <w:pPr>
              <w:pStyle w:val="Tabulky"/>
            </w:pPr>
            <w:r>
              <w:t>CT1</w:t>
            </w:r>
          </w:p>
        </w:tc>
      </w:tr>
      <w:tr w:rsidR="003D7102" w14:paraId="230BA22A" w14:textId="77777777" w:rsidTr="00305525">
        <w:tc>
          <w:tcPr>
            <w:tcW w:w="6799" w:type="dxa"/>
          </w:tcPr>
          <w:p w14:paraId="6D7ADEDC" w14:textId="77777777" w:rsidR="003D7102" w:rsidRPr="009D5BAE" w:rsidRDefault="003D7102" w:rsidP="00305525">
            <w:pPr>
              <w:pStyle w:val="Tabulky"/>
            </w:pPr>
            <w:r w:rsidRPr="009D5BAE">
              <w:t xml:space="preserve">“Bereme s sebou krysí </w:t>
            </w:r>
            <w:r w:rsidRPr="00CF3409">
              <w:rPr>
                <w:b/>
                <w:bCs/>
              </w:rPr>
              <w:t>tentočky</w:t>
            </w:r>
            <w:r w:rsidRPr="009D5BAE">
              <w:t>. ...”...</w:t>
            </w:r>
          </w:p>
          <w:p w14:paraId="1DC49489" w14:textId="77777777" w:rsidR="003D7102" w:rsidRPr="009D5BAE" w:rsidRDefault="003D7102" w:rsidP="00305525">
            <w:pPr>
              <w:pStyle w:val="Tabulky"/>
            </w:pPr>
            <w:r w:rsidRPr="009D5BAE">
              <w:t>Masklin se zamračil. “</w:t>
            </w:r>
            <w:r w:rsidRPr="00CF3409">
              <w:rPr>
                <w:b/>
                <w:bCs/>
              </w:rPr>
              <w:t>Tentočky</w:t>
            </w:r>
            <w:r w:rsidRPr="009D5BAE">
              <w:t>?” řekl.</w:t>
            </w:r>
          </w:p>
          <w:p w14:paraId="198313EE" w14:textId="77777777" w:rsidR="003D7102" w:rsidRPr="00E2133D" w:rsidRDefault="003D7102" w:rsidP="00305525">
            <w:pPr>
              <w:pStyle w:val="Tabulky"/>
            </w:pPr>
            <w:r w:rsidRPr="009D5BAE">
              <w:t>“Víš,” řekl Angalo. “</w:t>
            </w:r>
            <w:r w:rsidRPr="00CF3409">
              <w:rPr>
                <w:b/>
                <w:bCs/>
              </w:rPr>
              <w:t>Trus</w:t>
            </w:r>
            <w:r w:rsidRPr="009D5BAE">
              <w:t>.”</w:t>
            </w:r>
            <w:r>
              <w:t xml:space="preserve"> (1; 34)</w:t>
            </w:r>
          </w:p>
        </w:tc>
        <w:tc>
          <w:tcPr>
            <w:tcW w:w="1128" w:type="dxa"/>
          </w:tcPr>
          <w:p w14:paraId="54A041DD" w14:textId="77777777" w:rsidR="003D7102" w:rsidRDefault="003D7102" w:rsidP="00305525">
            <w:pPr>
              <w:pStyle w:val="Tabulky"/>
            </w:pPr>
            <w:r>
              <w:t>CT2</w:t>
            </w:r>
          </w:p>
        </w:tc>
      </w:tr>
    </w:tbl>
    <w:p w14:paraId="1058E7CC" w14:textId="77777777" w:rsidR="003D7102" w:rsidRDefault="003D7102" w:rsidP="003D7102">
      <w:pPr>
        <w:pStyle w:val="Bntext"/>
        <w:ind w:firstLine="0"/>
      </w:pPr>
    </w:p>
    <w:p w14:paraId="3DC13BFA" w14:textId="77777777" w:rsidR="003D7102" w:rsidRPr="00A81550" w:rsidRDefault="003D7102" w:rsidP="003D7102">
      <w:pPr>
        <w:pStyle w:val="Bntext"/>
      </w:pPr>
      <w:r>
        <w:t>U příkladu 105 pak vidíme překlad eufemismu „</w:t>
      </w:r>
      <w:r w:rsidRPr="00EB6D83">
        <w:rPr>
          <w:i/>
          <w:iCs/>
        </w:rPr>
        <w:t>doodahs</w:t>
      </w:r>
      <w:r>
        <w:t>“, které jsou použité pro označení krysího trusu. Anglický originál „</w:t>
      </w:r>
      <w:r w:rsidRPr="00EB6D83">
        <w:rPr>
          <w:i/>
          <w:iCs/>
        </w:rPr>
        <w:t>doodah</w:t>
      </w:r>
      <w:r>
        <w:t>“ je neologismus, který nemá mimo VT žádný význam, zatímco obě překladové řešení obsahují tvary slova „</w:t>
      </w:r>
      <w:r w:rsidRPr="00EB6D83">
        <w:rPr>
          <w:i/>
          <w:iCs/>
        </w:rPr>
        <w:t>tento</w:t>
      </w:r>
      <w:r>
        <w:t>“, které jsou používány i v běžné mluvě jako náhrada za něco, co nechceme vyslovit. I přesto však zde nedochází k výrazovému posunu.</w:t>
      </w:r>
    </w:p>
    <w:p w14:paraId="3926A882" w14:textId="77777777" w:rsidR="003D7102" w:rsidRDefault="003D7102" w:rsidP="003D7102">
      <w:pPr>
        <w:pStyle w:val="Bntext"/>
      </w:pPr>
    </w:p>
    <w:p w14:paraId="1B1B5008" w14:textId="77777777" w:rsidR="003D7102" w:rsidRDefault="003D7102" w:rsidP="003D7102">
      <w:pPr>
        <w:pStyle w:val="Nadpis3"/>
        <w:spacing w:before="40" w:after="0"/>
        <w:ind w:left="1224" w:hanging="504"/>
      </w:pPr>
      <w:bookmarkStart w:id="36" w:name="_Toc39453176"/>
      <w:r>
        <w:t>Významové posuny</w:t>
      </w:r>
      <w:bookmarkEnd w:id="36"/>
    </w:p>
    <w:p w14:paraId="01D9FD5B" w14:textId="77777777" w:rsidR="003D7102" w:rsidRDefault="003D7102" w:rsidP="003D7102">
      <w:pPr>
        <w:pStyle w:val="Bntext"/>
      </w:pPr>
    </w:p>
    <w:p w14:paraId="22D93340" w14:textId="77777777" w:rsidR="003D7102" w:rsidRDefault="003D7102" w:rsidP="003D7102">
      <w:pPr>
        <w:pStyle w:val="Pklad"/>
      </w:pPr>
      <w:r>
        <w:t>Příklad 106:</w:t>
      </w:r>
    </w:p>
    <w:tbl>
      <w:tblPr>
        <w:tblStyle w:val="Mkatabulky"/>
        <w:tblW w:w="0" w:type="auto"/>
        <w:tblLook w:val="04A0" w:firstRow="1" w:lastRow="0" w:firstColumn="1" w:lastColumn="0" w:noHBand="0" w:noVBand="1"/>
      </w:tblPr>
      <w:tblGrid>
        <w:gridCol w:w="6799"/>
        <w:gridCol w:w="1128"/>
      </w:tblGrid>
      <w:tr w:rsidR="003D7102" w14:paraId="6E889851" w14:textId="77777777" w:rsidTr="00305525">
        <w:tc>
          <w:tcPr>
            <w:tcW w:w="6799" w:type="dxa"/>
          </w:tcPr>
          <w:p w14:paraId="018FD1A8" w14:textId="77777777" w:rsidR="003D7102" w:rsidRPr="008B5912" w:rsidRDefault="003D7102" w:rsidP="00305525">
            <w:pPr>
              <w:pStyle w:val="Tabulky"/>
            </w:pPr>
            <w:r w:rsidRPr="009F0E69">
              <w:t xml:space="preserve">She </w:t>
            </w:r>
            <w:r w:rsidRPr="00A862DF">
              <w:rPr>
                <w:b/>
                <w:bCs/>
              </w:rPr>
              <w:t>patted</w:t>
            </w:r>
            <w:r w:rsidRPr="009F0E69">
              <w:t xml:space="preserve"> his hand. “They’re frightened,” she said. “You go on. I’ll bring them out.”</w:t>
            </w:r>
            <w:r>
              <w:t xml:space="preserve"> (1; 12)</w:t>
            </w:r>
          </w:p>
        </w:tc>
        <w:tc>
          <w:tcPr>
            <w:tcW w:w="1128" w:type="dxa"/>
          </w:tcPr>
          <w:p w14:paraId="056AD561" w14:textId="77777777" w:rsidR="003D7102" w:rsidRDefault="003D7102" w:rsidP="00305525">
            <w:pPr>
              <w:pStyle w:val="Tabulky"/>
            </w:pPr>
            <w:r>
              <w:t>VT</w:t>
            </w:r>
          </w:p>
        </w:tc>
      </w:tr>
      <w:tr w:rsidR="003D7102" w14:paraId="76C2B721" w14:textId="77777777" w:rsidTr="00305525">
        <w:tc>
          <w:tcPr>
            <w:tcW w:w="6799" w:type="dxa"/>
          </w:tcPr>
          <w:p w14:paraId="09485BF7" w14:textId="77777777" w:rsidR="003D7102" w:rsidRPr="00E2133D" w:rsidRDefault="003D7102" w:rsidP="00305525">
            <w:pPr>
              <w:pStyle w:val="Tabulky"/>
            </w:pPr>
            <w:r w:rsidRPr="00A862DF">
              <w:rPr>
                <w:b/>
                <w:bCs/>
              </w:rPr>
              <w:t>Popleskala</w:t>
            </w:r>
            <w:r w:rsidRPr="009F0E69">
              <w:t xml:space="preserve"> ho po ruce. “Jsou vystrašení,” uklidňovala ho. “Ty pokračuj, já je přivedu.”</w:t>
            </w:r>
            <w:r>
              <w:t xml:space="preserve"> (1; 12)</w:t>
            </w:r>
          </w:p>
        </w:tc>
        <w:tc>
          <w:tcPr>
            <w:tcW w:w="1128" w:type="dxa"/>
          </w:tcPr>
          <w:p w14:paraId="37FCC29C" w14:textId="77777777" w:rsidR="003D7102" w:rsidRDefault="003D7102" w:rsidP="00305525">
            <w:pPr>
              <w:pStyle w:val="Tabulky"/>
            </w:pPr>
            <w:r>
              <w:t>CT1</w:t>
            </w:r>
          </w:p>
        </w:tc>
      </w:tr>
      <w:tr w:rsidR="003D7102" w14:paraId="246BF121" w14:textId="77777777" w:rsidTr="00305525">
        <w:tc>
          <w:tcPr>
            <w:tcW w:w="6799" w:type="dxa"/>
          </w:tcPr>
          <w:p w14:paraId="26F872BD" w14:textId="77777777" w:rsidR="003D7102" w:rsidRPr="00E2133D" w:rsidRDefault="003D7102" w:rsidP="00305525">
            <w:pPr>
              <w:pStyle w:val="Tabulky"/>
            </w:pPr>
            <w:r w:rsidRPr="00A862DF">
              <w:rPr>
                <w:b/>
                <w:bCs/>
              </w:rPr>
              <w:t>Pleskla</w:t>
            </w:r>
            <w:r w:rsidRPr="009F0E69">
              <w:t xml:space="preserve"> ho přes ruku. “Mají strach,” řekla. “Jen běž, já je vytáhnu.”</w:t>
            </w:r>
            <w:r>
              <w:t xml:space="preserve"> (1; 12)</w:t>
            </w:r>
          </w:p>
        </w:tc>
        <w:tc>
          <w:tcPr>
            <w:tcW w:w="1128" w:type="dxa"/>
          </w:tcPr>
          <w:p w14:paraId="245678FB" w14:textId="77777777" w:rsidR="003D7102" w:rsidRDefault="003D7102" w:rsidP="00305525">
            <w:pPr>
              <w:pStyle w:val="Tabulky"/>
            </w:pPr>
            <w:r>
              <w:t>CT2</w:t>
            </w:r>
          </w:p>
        </w:tc>
      </w:tr>
    </w:tbl>
    <w:p w14:paraId="5C0E3E73" w14:textId="77777777" w:rsidR="003D7102" w:rsidRDefault="003D7102" w:rsidP="003D7102">
      <w:pPr>
        <w:pStyle w:val="Bntext"/>
      </w:pPr>
    </w:p>
    <w:p w14:paraId="297EBC36" w14:textId="77777777" w:rsidR="003D7102" w:rsidRDefault="003D7102" w:rsidP="003D7102">
      <w:pPr>
        <w:pStyle w:val="Pklad"/>
      </w:pPr>
      <w:r>
        <w:t>Příklad 107:</w:t>
      </w:r>
    </w:p>
    <w:tbl>
      <w:tblPr>
        <w:tblStyle w:val="Mkatabulky"/>
        <w:tblW w:w="0" w:type="auto"/>
        <w:tblLook w:val="04A0" w:firstRow="1" w:lastRow="0" w:firstColumn="1" w:lastColumn="0" w:noHBand="0" w:noVBand="1"/>
      </w:tblPr>
      <w:tblGrid>
        <w:gridCol w:w="6799"/>
        <w:gridCol w:w="1128"/>
      </w:tblGrid>
      <w:tr w:rsidR="003D7102" w14:paraId="551FFDE3" w14:textId="77777777" w:rsidTr="00305525">
        <w:tc>
          <w:tcPr>
            <w:tcW w:w="6799" w:type="dxa"/>
          </w:tcPr>
          <w:p w14:paraId="7E0735CF" w14:textId="77777777" w:rsidR="003D7102" w:rsidRPr="00060631" w:rsidRDefault="003D7102" w:rsidP="00305525">
            <w:pPr>
              <w:pStyle w:val="Tabulky"/>
            </w:pPr>
            <w:r w:rsidRPr="009F3EAC">
              <w:t xml:space="preserve">...said the nome, </w:t>
            </w:r>
            <w:r w:rsidRPr="00BC1A42">
              <w:rPr>
                <w:b/>
                <w:bCs/>
              </w:rPr>
              <w:t>hopping</w:t>
            </w:r>
            <w:r w:rsidRPr="009F3EAC">
              <w:t xml:space="preserve"> from one foot to the other.</w:t>
            </w:r>
            <w:r>
              <w:t xml:space="preserve"> (1; 29)</w:t>
            </w:r>
          </w:p>
        </w:tc>
        <w:tc>
          <w:tcPr>
            <w:tcW w:w="1128" w:type="dxa"/>
          </w:tcPr>
          <w:p w14:paraId="75A8505D" w14:textId="77777777" w:rsidR="003D7102" w:rsidRDefault="003D7102" w:rsidP="00305525">
            <w:pPr>
              <w:pStyle w:val="Tabulky"/>
            </w:pPr>
            <w:r>
              <w:t>VT</w:t>
            </w:r>
          </w:p>
        </w:tc>
      </w:tr>
      <w:tr w:rsidR="003D7102" w14:paraId="6B3F87C1" w14:textId="77777777" w:rsidTr="00305525">
        <w:tc>
          <w:tcPr>
            <w:tcW w:w="6799" w:type="dxa"/>
          </w:tcPr>
          <w:p w14:paraId="475BE247" w14:textId="77777777" w:rsidR="003D7102" w:rsidRPr="00E2133D" w:rsidRDefault="003D7102" w:rsidP="00305525">
            <w:pPr>
              <w:pStyle w:val="Tabulky"/>
            </w:pPr>
            <w:r w:rsidRPr="009F3EAC">
              <w:t xml:space="preserve">...pokračoval zajíkavě nóm a </w:t>
            </w:r>
            <w:r w:rsidRPr="00BC1A42">
              <w:rPr>
                <w:b/>
                <w:bCs/>
              </w:rPr>
              <w:t>přeskakoval</w:t>
            </w:r>
            <w:r w:rsidRPr="009F3EAC">
              <w:t xml:space="preserve"> při tom z nohy na nohu.</w:t>
            </w:r>
            <w:r>
              <w:t xml:space="preserve"> (1; 34)</w:t>
            </w:r>
          </w:p>
        </w:tc>
        <w:tc>
          <w:tcPr>
            <w:tcW w:w="1128" w:type="dxa"/>
          </w:tcPr>
          <w:p w14:paraId="2B049E74" w14:textId="77777777" w:rsidR="003D7102" w:rsidRDefault="003D7102" w:rsidP="00305525">
            <w:pPr>
              <w:pStyle w:val="Tabulky"/>
            </w:pPr>
            <w:r>
              <w:t>CT1</w:t>
            </w:r>
          </w:p>
        </w:tc>
      </w:tr>
      <w:tr w:rsidR="003D7102" w14:paraId="6882D69B" w14:textId="77777777" w:rsidTr="00305525">
        <w:tc>
          <w:tcPr>
            <w:tcW w:w="6799" w:type="dxa"/>
          </w:tcPr>
          <w:p w14:paraId="7F47D91E" w14:textId="77777777" w:rsidR="003D7102" w:rsidRPr="00E2133D" w:rsidRDefault="003D7102" w:rsidP="00305525">
            <w:pPr>
              <w:pStyle w:val="Tabulky"/>
            </w:pPr>
            <w:r w:rsidRPr="009F3EAC">
              <w:t xml:space="preserve">... řekl nom a </w:t>
            </w:r>
            <w:r w:rsidRPr="00BC1A42">
              <w:rPr>
                <w:b/>
                <w:bCs/>
              </w:rPr>
              <w:t>poskočil</w:t>
            </w:r>
            <w:r w:rsidRPr="009F3EAC">
              <w:t xml:space="preserve"> z nohy na nohu.</w:t>
            </w:r>
            <w:r>
              <w:t xml:space="preserve"> (1; 29)</w:t>
            </w:r>
          </w:p>
        </w:tc>
        <w:tc>
          <w:tcPr>
            <w:tcW w:w="1128" w:type="dxa"/>
          </w:tcPr>
          <w:p w14:paraId="02614438" w14:textId="77777777" w:rsidR="003D7102" w:rsidRDefault="003D7102" w:rsidP="00305525">
            <w:pPr>
              <w:pStyle w:val="Tabulky"/>
            </w:pPr>
            <w:r>
              <w:t>CT2</w:t>
            </w:r>
          </w:p>
        </w:tc>
      </w:tr>
    </w:tbl>
    <w:p w14:paraId="7E6FF656" w14:textId="77777777" w:rsidR="003D7102" w:rsidRDefault="003D7102" w:rsidP="003D7102">
      <w:pPr>
        <w:pStyle w:val="Bntext"/>
      </w:pPr>
    </w:p>
    <w:p w14:paraId="284A4604" w14:textId="77777777" w:rsidR="003D7102" w:rsidRDefault="003D7102" w:rsidP="003D7102">
      <w:pPr>
        <w:pStyle w:val="Bntext"/>
      </w:pPr>
      <w:r>
        <w:t xml:space="preserve">U příkladů 106 a 107 zvolili oba překladatelé rozdílný přístup k zapojení slovesného vidu, kdy Hrychová zvolila vid dokonavý a Kantůrek vid nedokonavý. Slovesný vid je gramatická kategorie, která je vlastní pouze češtině. O podobných gramatických kategoriích Knittlová říká, že „je třeba tento význam vyjádřit a není vždy jednoznačné, byl-li správně pochopen“ (2010, 121). Právě v příkladu 78 se změněním slovesného vidu změní i význam věty, protože Kantůrkovo řešení </w:t>
      </w:r>
      <w:r w:rsidRPr="00EB6D83">
        <w:rPr>
          <w:i/>
          <w:iCs/>
        </w:rPr>
        <w:t>„popleskat po ruce“</w:t>
      </w:r>
      <w:r>
        <w:t xml:space="preserve"> odpovídá činnosti, kdy se lehce opakovaně dotkneme něčí ruky, abychom ho nějakým způsobem uklidnili nebo podpořili, zatímco řešení Hrychové </w:t>
      </w:r>
      <w:r w:rsidRPr="00EB6D83">
        <w:rPr>
          <w:i/>
          <w:iCs/>
        </w:rPr>
        <w:t>„plesknout přes ruku“</w:t>
      </w:r>
      <w:r>
        <w:t xml:space="preserve"> se používá spíš při kárání nebo naznačení, že někdo nemá něco dělat. Proto zde u jejího řešení dochází k výrazové nivelizaci.</w:t>
      </w:r>
    </w:p>
    <w:p w14:paraId="446CDC32" w14:textId="77777777" w:rsidR="003D7102" w:rsidRDefault="003D7102" w:rsidP="003D7102">
      <w:pPr>
        <w:pStyle w:val="Bntext"/>
      </w:pPr>
      <w:r>
        <w:t xml:space="preserve">U příkladu 107 dochází k podobné situaci, kdy výraz Hrychové </w:t>
      </w:r>
      <w:r w:rsidRPr="00EB6D83">
        <w:rPr>
          <w:i/>
          <w:iCs/>
        </w:rPr>
        <w:t>„poskočil“</w:t>
      </w:r>
      <w:r>
        <w:t xml:space="preserve"> nemá stejný implicitní význam vzrušení jako Kantůrkovo </w:t>
      </w:r>
      <w:r w:rsidRPr="00EB6D83">
        <w:rPr>
          <w:i/>
          <w:iCs/>
        </w:rPr>
        <w:t>„poskakoval“</w:t>
      </w:r>
      <w:r>
        <w:t>. Z tohoto důvodu zde u Hrychové dochází k výrazové ztrátě.</w:t>
      </w:r>
    </w:p>
    <w:p w14:paraId="1F4854B7" w14:textId="77777777" w:rsidR="003D7102" w:rsidRDefault="003D7102" w:rsidP="003D7102">
      <w:pPr>
        <w:pStyle w:val="Bntext"/>
        <w:ind w:firstLine="0"/>
      </w:pPr>
    </w:p>
    <w:p w14:paraId="34E6AF32" w14:textId="77777777" w:rsidR="003D7102" w:rsidRDefault="003D7102" w:rsidP="003D7102">
      <w:pPr>
        <w:pStyle w:val="Pklad"/>
      </w:pPr>
      <w:r>
        <w:t>Příklad 108:</w:t>
      </w:r>
    </w:p>
    <w:tbl>
      <w:tblPr>
        <w:tblStyle w:val="Mkatabulky"/>
        <w:tblW w:w="0" w:type="auto"/>
        <w:tblLook w:val="04A0" w:firstRow="1" w:lastRow="0" w:firstColumn="1" w:lastColumn="0" w:noHBand="0" w:noVBand="1"/>
      </w:tblPr>
      <w:tblGrid>
        <w:gridCol w:w="6799"/>
        <w:gridCol w:w="1128"/>
      </w:tblGrid>
      <w:tr w:rsidR="003D7102" w14:paraId="6FF5EE10" w14:textId="77777777" w:rsidTr="00305525">
        <w:tc>
          <w:tcPr>
            <w:tcW w:w="6799" w:type="dxa"/>
          </w:tcPr>
          <w:p w14:paraId="10DBEC48" w14:textId="77777777" w:rsidR="003D7102" w:rsidRPr="00040A4A" w:rsidRDefault="003D7102" w:rsidP="00305525">
            <w:pPr>
              <w:pStyle w:val="Tabulky"/>
            </w:pPr>
            <w:r w:rsidRPr="00040A4A">
              <w:t xml:space="preserve">“I bet it was tremendous </w:t>
            </w:r>
            <w:r w:rsidRPr="00D27D83">
              <w:rPr>
                <w:b/>
                <w:bCs/>
              </w:rPr>
              <w:t>fun</w:t>
            </w:r>
            <w:r w:rsidRPr="00040A4A">
              <w:t>!”</w:t>
            </w:r>
          </w:p>
          <w:p w14:paraId="600434D6" w14:textId="77777777" w:rsidR="003D7102" w:rsidRPr="00D52997" w:rsidRDefault="003D7102" w:rsidP="00305525">
            <w:pPr>
              <w:pStyle w:val="Tabulky"/>
            </w:pPr>
            <w:r w:rsidRPr="00D27D83">
              <w:rPr>
                <w:b/>
                <w:bCs/>
              </w:rPr>
              <w:t>Fun</w:t>
            </w:r>
            <w:r w:rsidRPr="00040A4A">
              <w:t>, Masklin thought. It wasn’t a familiar word.</w:t>
            </w:r>
            <w:r>
              <w:t xml:space="preserve"> (1; 35)</w:t>
            </w:r>
          </w:p>
        </w:tc>
        <w:tc>
          <w:tcPr>
            <w:tcW w:w="1128" w:type="dxa"/>
          </w:tcPr>
          <w:p w14:paraId="1C6BD5CE" w14:textId="77777777" w:rsidR="003D7102" w:rsidRDefault="003D7102" w:rsidP="00305525">
            <w:pPr>
              <w:pStyle w:val="Tabulky"/>
            </w:pPr>
            <w:r>
              <w:t>VT</w:t>
            </w:r>
          </w:p>
        </w:tc>
      </w:tr>
      <w:tr w:rsidR="003D7102" w14:paraId="3F0A3F2E" w14:textId="77777777" w:rsidTr="00305525">
        <w:tc>
          <w:tcPr>
            <w:tcW w:w="6799" w:type="dxa"/>
          </w:tcPr>
          <w:p w14:paraId="48BADEC9" w14:textId="77777777" w:rsidR="003D7102" w:rsidRPr="00040A4A" w:rsidRDefault="003D7102" w:rsidP="00305525">
            <w:pPr>
              <w:pStyle w:val="Tabulky"/>
            </w:pPr>
            <w:r w:rsidRPr="00040A4A">
              <w:t xml:space="preserve">“Vsadil bych se, že to byla skvělá </w:t>
            </w:r>
            <w:r w:rsidRPr="00D27D83">
              <w:rPr>
                <w:b/>
                <w:bCs/>
              </w:rPr>
              <w:t>zábava</w:t>
            </w:r>
            <w:r w:rsidRPr="00040A4A">
              <w:t>!”</w:t>
            </w:r>
          </w:p>
          <w:p w14:paraId="4401B257" w14:textId="77777777" w:rsidR="003D7102" w:rsidRPr="00E2133D" w:rsidRDefault="003D7102" w:rsidP="00305525">
            <w:pPr>
              <w:pStyle w:val="Tabulky"/>
            </w:pPr>
            <w:r w:rsidRPr="00D27D83">
              <w:rPr>
                <w:b/>
                <w:bCs/>
              </w:rPr>
              <w:t>Zábava</w:t>
            </w:r>
            <w:r w:rsidRPr="00040A4A">
              <w:t>, pomyslel si Muskulín. To bylo slovo, které neznal.</w:t>
            </w:r>
            <w:r>
              <w:t xml:space="preserve"> (1; 42)</w:t>
            </w:r>
          </w:p>
        </w:tc>
        <w:tc>
          <w:tcPr>
            <w:tcW w:w="1128" w:type="dxa"/>
          </w:tcPr>
          <w:p w14:paraId="10238DF9" w14:textId="77777777" w:rsidR="003D7102" w:rsidRDefault="003D7102" w:rsidP="00305525">
            <w:pPr>
              <w:pStyle w:val="Tabulky"/>
            </w:pPr>
            <w:r>
              <w:t>CT1</w:t>
            </w:r>
          </w:p>
        </w:tc>
      </w:tr>
      <w:tr w:rsidR="003D7102" w14:paraId="7A6D7409" w14:textId="77777777" w:rsidTr="00305525">
        <w:tc>
          <w:tcPr>
            <w:tcW w:w="6799" w:type="dxa"/>
          </w:tcPr>
          <w:p w14:paraId="0726AA9F" w14:textId="77777777" w:rsidR="003D7102" w:rsidRPr="00040A4A" w:rsidRDefault="003D7102" w:rsidP="00305525">
            <w:pPr>
              <w:pStyle w:val="Tabulky"/>
            </w:pPr>
            <w:r w:rsidRPr="00040A4A">
              <w:t xml:space="preserve">“Sázím se, že to byla byla děsná </w:t>
            </w:r>
            <w:r w:rsidRPr="00D27D83">
              <w:rPr>
                <w:b/>
                <w:bCs/>
              </w:rPr>
              <w:t>psina</w:t>
            </w:r>
            <w:r w:rsidRPr="00040A4A">
              <w:t>!”</w:t>
            </w:r>
          </w:p>
          <w:p w14:paraId="716C403E" w14:textId="77777777" w:rsidR="003D7102" w:rsidRPr="00E2133D" w:rsidRDefault="003D7102" w:rsidP="00305525">
            <w:pPr>
              <w:pStyle w:val="Tabulky"/>
            </w:pPr>
            <w:r w:rsidRPr="00D27D83">
              <w:rPr>
                <w:b/>
                <w:bCs/>
              </w:rPr>
              <w:t>Psina</w:t>
            </w:r>
            <w:r w:rsidRPr="00040A4A">
              <w:t>, pomyslel si Masklin. To nebylo obecně známé slovo.</w:t>
            </w:r>
            <w:r>
              <w:t xml:space="preserve"> (1; 35)</w:t>
            </w:r>
          </w:p>
        </w:tc>
        <w:tc>
          <w:tcPr>
            <w:tcW w:w="1128" w:type="dxa"/>
          </w:tcPr>
          <w:p w14:paraId="60E98A59" w14:textId="77777777" w:rsidR="003D7102" w:rsidRDefault="003D7102" w:rsidP="00305525">
            <w:pPr>
              <w:pStyle w:val="Tabulky"/>
            </w:pPr>
            <w:r>
              <w:t>CT2</w:t>
            </w:r>
          </w:p>
        </w:tc>
      </w:tr>
    </w:tbl>
    <w:p w14:paraId="54097933" w14:textId="77777777" w:rsidR="003D7102" w:rsidRDefault="003D7102" w:rsidP="003D7102">
      <w:pPr>
        <w:pStyle w:val="Bntext"/>
      </w:pPr>
    </w:p>
    <w:p w14:paraId="0A7B8427" w14:textId="77777777" w:rsidR="003D7102" w:rsidRDefault="003D7102" w:rsidP="003D7102">
      <w:pPr>
        <w:pStyle w:val="Bntext"/>
      </w:pPr>
      <w:r>
        <w:t>U příkladu 108 pak dochází opět k výrazovému posunu u Hrychové, neboť se rozhodla jako protějšek slova „</w:t>
      </w:r>
      <w:r w:rsidRPr="00EB6D83">
        <w:rPr>
          <w:i/>
          <w:iCs/>
        </w:rPr>
        <w:t>fun</w:t>
      </w:r>
      <w:r>
        <w:t>“ použít výraz „</w:t>
      </w:r>
      <w:r w:rsidRPr="00EB6D83">
        <w:rPr>
          <w:i/>
          <w:iCs/>
        </w:rPr>
        <w:t>psina</w:t>
      </w:r>
      <w:r>
        <w:t>“. Věta, která následuje totiž říká, že tohle slovo jeden z nómů/nomů nezná. Použitím slova „</w:t>
      </w:r>
      <w:r w:rsidRPr="00EB6D83">
        <w:rPr>
          <w:i/>
          <w:iCs/>
        </w:rPr>
        <w:t>psina</w:t>
      </w:r>
      <w:r>
        <w:t>“ by tak z textu mohlo vyznít, že je mu neznámá pouze nespisovná verze slova „</w:t>
      </w:r>
      <w:r w:rsidRPr="00EB6D83">
        <w:rPr>
          <w:i/>
          <w:iCs/>
        </w:rPr>
        <w:t>zábava</w:t>
      </w:r>
      <w:r>
        <w:t>“. Z kontextu je však jasné, že autor chtěl naznačit, že v jeho životě nebyl nikdy prostor pro zábavu. Proto u řešení Hrychové dochází k výrazové ztrátě.</w:t>
      </w:r>
    </w:p>
    <w:p w14:paraId="3F8991DA" w14:textId="77777777" w:rsidR="003D7102" w:rsidRDefault="003D7102" w:rsidP="003D7102">
      <w:pPr>
        <w:pStyle w:val="Pklad"/>
      </w:pPr>
      <w:r>
        <w:t>Příklad 109:</w:t>
      </w:r>
    </w:p>
    <w:tbl>
      <w:tblPr>
        <w:tblStyle w:val="Mkatabulky"/>
        <w:tblW w:w="0" w:type="auto"/>
        <w:tblLook w:val="04A0" w:firstRow="1" w:lastRow="0" w:firstColumn="1" w:lastColumn="0" w:noHBand="0" w:noVBand="1"/>
      </w:tblPr>
      <w:tblGrid>
        <w:gridCol w:w="6799"/>
        <w:gridCol w:w="1128"/>
      </w:tblGrid>
      <w:tr w:rsidR="003D7102" w14:paraId="5BBD5612" w14:textId="77777777" w:rsidTr="00305525">
        <w:tc>
          <w:tcPr>
            <w:tcW w:w="6799" w:type="dxa"/>
          </w:tcPr>
          <w:p w14:paraId="1BAD2F31" w14:textId="77777777" w:rsidR="003D7102" w:rsidRPr="00A7370B" w:rsidRDefault="003D7102" w:rsidP="00305525">
            <w:pPr>
              <w:pStyle w:val="Tabulky"/>
            </w:pPr>
            <w:r w:rsidRPr="00800D88">
              <w:rPr>
                <w:i/>
                <w:iCs/>
              </w:rPr>
              <w:t xml:space="preserve">“You do not </w:t>
            </w:r>
            <w:r w:rsidRPr="00800D88">
              <w:rPr>
                <w:b/>
                <w:bCs/>
                <w:i/>
                <w:iCs/>
              </w:rPr>
              <w:t>comprehend</w:t>
            </w:r>
            <w:r w:rsidRPr="00800D88">
              <w:rPr>
                <w:i/>
                <w:iCs/>
              </w:rPr>
              <w:t>?”</w:t>
            </w:r>
            <w:r>
              <w:rPr>
                <w:i/>
                <w:iCs/>
              </w:rPr>
              <w:t xml:space="preserve"> </w:t>
            </w:r>
            <w:r>
              <w:t>(1; 56)</w:t>
            </w:r>
          </w:p>
          <w:p w14:paraId="5DF819DB" w14:textId="77777777" w:rsidR="003D7102" w:rsidRPr="0075055C" w:rsidRDefault="003D7102" w:rsidP="00305525">
            <w:pPr>
              <w:pStyle w:val="Tabulky"/>
            </w:pPr>
            <w:r w:rsidRPr="00124E55">
              <w:t>“I don’t know what “</w:t>
            </w:r>
            <w:r w:rsidRPr="00800D88">
              <w:rPr>
                <w:b/>
                <w:bCs/>
              </w:rPr>
              <w:t>comprehend</w:t>
            </w:r>
            <w:r w:rsidRPr="00124E55">
              <w:t>” means.”</w:t>
            </w:r>
          </w:p>
        </w:tc>
        <w:tc>
          <w:tcPr>
            <w:tcW w:w="1128" w:type="dxa"/>
          </w:tcPr>
          <w:p w14:paraId="1204C319" w14:textId="77777777" w:rsidR="003D7102" w:rsidRDefault="003D7102" w:rsidP="00305525">
            <w:pPr>
              <w:pStyle w:val="Tabulky"/>
            </w:pPr>
            <w:r>
              <w:t>VT</w:t>
            </w:r>
          </w:p>
        </w:tc>
      </w:tr>
      <w:tr w:rsidR="003D7102" w14:paraId="62C26410" w14:textId="77777777" w:rsidTr="00305525">
        <w:tc>
          <w:tcPr>
            <w:tcW w:w="6799" w:type="dxa"/>
          </w:tcPr>
          <w:p w14:paraId="099BCF07" w14:textId="77777777" w:rsidR="003D7102" w:rsidRPr="00800D88" w:rsidRDefault="003D7102" w:rsidP="00305525">
            <w:pPr>
              <w:pStyle w:val="Tabulky"/>
              <w:rPr>
                <w:i/>
                <w:iCs/>
              </w:rPr>
            </w:pPr>
            <w:r w:rsidRPr="00800D88">
              <w:rPr>
                <w:i/>
                <w:iCs/>
              </w:rPr>
              <w:t xml:space="preserve">“Přeješ si </w:t>
            </w:r>
            <w:r w:rsidRPr="00800D88">
              <w:rPr>
                <w:b/>
                <w:bCs/>
                <w:i/>
                <w:iCs/>
              </w:rPr>
              <w:t>explicitnější</w:t>
            </w:r>
            <w:r w:rsidRPr="00800D88">
              <w:rPr>
                <w:i/>
                <w:iCs/>
              </w:rPr>
              <w:t xml:space="preserve"> vysvětlení?”</w:t>
            </w:r>
          </w:p>
          <w:p w14:paraId="3961F4E5" w14:textId="77777777" w:rsidR="003D7102" w:rsidRPr="00E2133D" w:rsidRDefault="003D7102" w:rsidP="00305525">
            <w:pPr>
              <w:pStyle w:val="Tabulky"/>
            </w:pPr>
            <w:r w:rsidRPr="00124E55">
              <w:t>“Já nevím, co to znamená “</w:t>
            </w:r>
            <w:r w:rsidRPr="00800D88">
              <w:rPr>
                <w:b/>
                <w:bCs/>
              </w:rPr>
              <w:t>explicitnější</w:t>
            </w:r>
            <w:r>
              <w:t>“.</w:t>
            </w:r>
            <w:r w:rsidRPr="00124E55">
              <w:t>”</w:t>
            </w:r>
            <w:r>
              <w:t xml:space="preserve"> (1; 71)</w:t>
            </w:r>
          </w:p>
        </w:tc>
        <w:tc>
          <w:tcPr>
            <w:tcW w:w="1128" w:type="dxa"/>
          </w:tcPr>
          <w:p w14:paraId="7DFCB540" w14:textId="77777777" w:rsidR="003D7102" w:rsidRDefault="003D7102" w:rsidP="00305525">
            <w:pPr>
              <w:pStyle w:val="Tabulky"/>
            </w:pPr>
            <w:r>
              <w:t>CT1</w:t>
            </w:r>
          </w:p>
        </w:tc>
      </w:tr>
      <w:tr w:rsidR="003D7102" w14:paraId="25103801" w14:textId="77777777" w:rsidTr="00305525">
        <w:tc>
          <w:tcPr>
            <w:tcW w:w="6799" w:type="dxa"/>
          </w:tcPr>
          <w:p w14:paraId="5685B7EA" w14:textId="77777777" w:rsidR="003D7102" w:rsidRPr="00800D88" w:rsidRDefault="003D7102" w:rsidP="00305525">
            <w:pPr>
              <w:pStyle w:val="Tabulky"/>
              <w:rPr>
                <w:i/>
                <w:iCs/>
              </w:rPr>
            </w:pPr>
            <w:r w:rsidRPr="00800D88">
              <w:rPr>
                <w:i/>
                <w:iCs/>
              </w:rPr>
              <w:t>“</w:t>
            </w:r>
            <w:r w:rsidRPr="00800D88">
              <w:rPr>
                <w:b/>
                <w:bCs/>
                <w:i/>
                <w:iCs/>
              </w:rPr>
              <w:t>Nechápeš</w:t>
            </w:r>
            <w:r w:rsidRPr="00800D88">
              <w:rPr>
                <w:i/>
                <w:iCs/>
              </w:rPr>
              <w:t>?”</w:t>
            </w:r>
          </w:p>
          <w:p w14:paraId="62ED80BF" w14:textId="77777777" w:rsidR="003D7102" w:rsidRPr="00E2133D" w:rsidRDefault="003D7102" w:rsidP="00305525">
            <w:pPr>
              <w:pStyle w:val="Tabulky"/>
            </w:pPr>
            <w:r w:rsidRPr="00124E55">
              <w:t>“Nevím, co znamená “</w:t>
            </w:r>
            <w:r w:rsidRPr="00800D88">
              <w:rPr>
                <w:b/>
                <w:bCs/>
              </w:rPr>
              <w:t>chápat</w:t>
            </w:r>
            <w:r w:rsidRPr="00124E55">
              <w:t>”.”</w:t>
            </w:r>
            <w:r>
              <w:t xml:space="preserve"> (1; 56)</w:t>
            </w:r>
          </w:p>
        </w:tc>
        <w:tc>
          <w:tcPr>
            <w:tcW w:w="1128" w:type="dxa"/>
          </w:tcPr>
          <w:p w14:paraId="4C70F913" w14:textId="77777777" w:rsidR="003D7102" w:rsidRDefault="003D7102" w:rsidP="00305525">
            <w:pPr>
              <w:pStyle w:val="Tabulky"/>
            </w:pPr>
            <w:r>
              <w:t>CT2</w:t>
            </w:r>
          </w:p>
        </w:tc>
      </w:tr>
    </w:tbl>
    <w:p w14:paraId="7A4139A1" w14:textId="77777777" w:rsidR="003D7102" w:rsidRDefault="003D7102" w:rsidP="003D7102">
      <w:pPr>
        <w:pStyle w:val="Bntext"/>
      </w:pPr>
    </w:p>
    <w:p w14:paraId="334CC954" w14:textId="77777777" w:rsidR="003D7102" w:rsidRDefault="003D7102" w:rsidP="003D7102">
      <w:pPr>
        <w:pStyle w:val="Bntext"/>
      </w:pPr>
      <w:r>
        <w:t>U příkladu 109 pak dochází k velmi podobné změně jako u příkladu 108. Ve VT je řečeno, že jedna z postav nerozumí slovu „</w:t>
      </w:r>
      <w:r w:rsidRPr="00EB6D83">
        <w:rPr>
          <w:i/>
          <w:iCs/>
        </w:rPr>
        <w:t>comprehend</w:t>
      </w:r>
      <w:r>
        <w:t>“, což je formálnější výraz pro slovo „</w:t>
      </w:r>
      <w:r w:rsidRPr="00EB6D83">
        <w:rPr>
          <w:i/>
          <w:iCs/>
        </w:rPr>
        <w:t>understand</w:t>
      </w:r>
      <w:r>
        <w:t>“. Tím, že Hrychová tenhle výraz přeložila jako „</w:t>
      </w:r>
      <w:r w:rsidRPr="00EB6D83">
        <w:rPr>
          <w:i/>
          <w:iCs/>
        </w:rPr>
        <w:t>rozumět</w:t>
      </w:r>
      <w:r>
        <w:t>“, čtenářovi unikne, že se autor snaží poukázat na rozdíl velikosti slovních zásob postav. Z CT2 spíše vyplývá, že jedna z postav nezná význam slova „</w:t>
      </w:r>
      <w:r w:rsidRPr="00EB6D83">
        <w:rPr>
          <w:i/>
          <w:iCs/>
        </w:rPr>
        <w:t>rozumět</w:t>
      </w:r>
      <w:r>
        <w:t>“ jako takového. Díky tomu u Hrychové dochází k výrazové ztrátě.</w:t>
      </w:r>
    </w:p>
    <w:p w14:paraId="23D46E77" w14:textId="77777777" w:rsidR="003D7102" w:rsidRDefault="003D7102" w:rsidP="003D7102">
      <w:pPr>
        <w:pStyle w:val="Pklad"/>
      </w:pPr>
      <w:r>
        <w:t>Příklad 110:</w:t>
      </w:r>
    </w:p>
    <w:tbl>
      <w:tblPr>
        <w:tblStyle w:val="Mkatabulky"/>
        <w:tblW w:w="0" w:type="auto"/>
        <w:tblLook w:val="04A0" w:firstRow="1" w:lastRow="0" w:firstColumn="1" w:lastColumn="0" w:noHBand="0" w:noVBand="1"/>
      </w:tblPr>
      <w:tblGrid>
        <w:gridCol w:w="6799"/>
        <w:gridCol w:w="1128"/>
      </w:tblGrid>
      <w:tr w:rsidR="003D7102" w14:paraId="5396CBB9" w14:textId="77777777" w:rsidTr="00305525">
        <w:tc>
          <w:tcPr>
            <w:tcW w:w="6799" w:type="dxa"/>
          </w:tcPr>
          <w:p w14:paraId="279E81A1" w14:textId="77777777" w:rsidR="003D7102" w:rsidRDefault="003D7102" w:rsidP="00305525">
            <w:pPr>
              <w:pStyle w:val="Tabulky"/>
            </w:pPr>
            <w:r w:rsidRPr="00AA66D5">
              <w:t xml:space="preserve">And there were frogs. Very, very small frogs. They had such a </w:t>
            </w:r>
            <w:r w:rsidRPr="007A71E2">
              <w:rPr>
                <w:b/>
                <w:bCs/>
              </w:rPr>
              <w:t>tiny</w:t>
            </w:r>
            <w:r w:rsidRPr="00AA66D5">
              <w:t xml:space="preserve"> life cycle it still had </w:t>
            </w:r>
            <w:r w:rsidRPr="007A71E2">
              <w:rPr>
                <w:b/>
                <w:bCs/>
              </w:rPr>
              <w:t>trainer wheels</w:t>
            </w:r>
            <w:r w:rsidRPr="00AA66D5">
              <w:t xml:space="preserve"> on it.</w:t>
            </w:r>
            <w:r>
              <w:t xml:space="preserve"> (3; 16-17)</w:t>
            </w:r>
          </w:p>
        </w:tc>
        <w:tc>
          <w:tcPr>
            <w:tcW w:w="1128" w:type="dxa"/>
          </w:tcPr>
          <w:p w14:paraId="06DFD263" w14:textId="77777777" w:rsidR="003D7102" w:rsidRDefault="003D7102" w:rsidP="00305525">
            <w:pPr>
              <w:pStyle w:val="Tabulky"/>
            </w:pPr>
            <w:r>
              <w:t>VT</w:t>
            </w:r>
          </w:p>
        </w:tc>
      </w:tr>
      <w:tr w:rsidR="003D7102" w14:paraId="0BBE5FED" w14:textId="77777777" w:rsidTr="00305525">
        <w:tc>
          <w:tcPr>
            <w:tcW w:w="6799" w:type="dxa"/>
          </w:tcPr>
          <w:p w14:paraId="5B12550B" w14:textId="77777777" w:rsidR="003D7102" w:rsidRPr="00E2133D" w:rsidRDefault="003D7102" w:rsidP="00305525">
            <w:pPr>
              <w:pStyle w:val="Tabulky"/>
            </w:pPr>
            <w:r w:rsidRPr="00AA66D5">
              <w:t xml:space="preserve">A tam žily žáby. Malé, velmi malé žabky. Jejich koloběh života byl tak </w:t>
            </w:r>
            <w:r w:rsidRPr="007A71E2">
              <w:rPr>
                <w:b/>
                <w:bCs/>
              </w:rPr>
              <w:t>krátký</w:t>
            </w:r>
            <w:r w:rsidRPr="00AA66D5">
              <w:t xml:space="preserve">, že měl na sobě dosud </w:t>
            </w:r>
            <w:r w:rsidRPr="007A71E2">
              <w:rPr>
                <w:b/>
                <w:bCs/>
              </w:rPr>
              <w:t>přídavná kolečka</w:t>
            </w:r>
            <w:r w:rsidRPr="00AA66D5">
              <w:t>.</w:t>
            </w:r>
            <w:r>
              <w:t xml:space="preserve"> (3; 19)</w:t>
            </w:r>
          </w:p>
        </w:tc>
        <w:tc>
          <w:tcPr>
            <w:tcW w:w="1128" w:type="dxa"/>
          </w:tcPr>
          <w:p w14:paraId="695562DB" w14:textId="77777777" w:rsidR="003D7102" w:rsidRDefault="003D7102" w:rsidP="00305525">
            <w:pPr>
              <w:pStyle w:val="Tabulky"/>
            </w:pPr>
            <w:r>
              <w:t>CT1</w:t>
            </w:r>
          </w:p>
        </w:tc>
      </w:tr>
      <w:tr w:rsidR="003D7102" w14:paraId="41B52E5F" w14:textId="77777777" w:rsidTr="00305525">
        <w:tc>
          <w:tcPr>
            <w:tcW w:w="6799" w:type="dxa"/>
          </w:tcPr>
          <w:p w14:paraId="2172BDF3" w14:textId="77777777" w:rsidR="003D7102" w:rsidRPr="00E2133D" w:rsidRDefault="003D7102" w:rsidP="00305525">
            <w:pPr>
              <w:pStyle w:val="Tabulky"/>
            </w:pPr>
            <w:r w:rsidRPr="00AA66D5">
              <w:t xml:space="preserve">A v něm žily žáby. Velmi, velmi </w:t>
            </w:r>
            <w:r w:rsidRPr="007A71E2">
              <w:rPr>
                <w:b/>
                <w:bCs/>
              </w:rPr>
              <w:t>malé</w:t>
            </w:r>
            <w:r w:rsidRPr="00AA66D5">
              <w:t xml:space="preserve"> žabky </w:t>
            </w:r>
            <w:r w:rsidRPr="007A71E2">
              <w:rPr>
                <w:b/>
                <w:bCs/>
              </w:rPr>
              <w:t>s miniaturním životním koloběhem</w:t>
            </w:r>
            <w:r w:rsidRPr="00AA66D5">
              <w:t>.</w:t>
            </w:r>
            <w:r>
              <w:t xml:space="preserve"> (3; 16-17)</w:t>
            </w:r>
          </w:p>
        </w:tc>
        <w:tc>
          <w:tcPr>
            <w:tcW w:w="1128" w:type="dxa"/>
          </w:tcPr>
          <w:p w14:paraId="49EDC541" w14:textId="77777777" w:rsidR="003D7102" w:rsidRDefault="003D7102" w:rsidP="00305525">
            <w:pPr>
              <w:pStyle w:val="Tabulky"/>
            </w:pPr>
            <w:r>
              <w:t>CT2</w:t>
            </w:r>
          </w:p>
        </w:tc>
      </w:tr>
    </w:tbl>
    <w:p w14:paraId="5EC0D198" w14:textId="77777777" w:rsidR="003D7102" w:rsidRDefault="003D7102" w:rsidP="003D7102">
      <w:pPr>
        <w:pStyle w:val="Bntext"/>
      </w:pPr>
    </w:p>
    <w:p w14:paraId="2635A151" w14:textId="77777777" w:rsidR="003D7102" w:rsidRDefault="003D7102" w:rsidP="003D7102">
      <w:pPr>
        <w:pStyle w:val="Bntext"/>
      </w:pPr>
      <w:r>
        <w:t>U příkladu 110 si můžeme všimnout výrazové ztráty u Kantůrkova překladu. Ve VT je totiž věta založena na polysémantickém slově „</w:t>
      </w:r>
      <w:r w:rsidRPr="00EB6D83">
        <w:rPr>
          <w:i/>
          <w:iCs/>
        </w:rPr>
        <w:t>tiny</w:t>
      </w:r>
      <w:r>
        <w:t>“, které může mít jak význam „</w:t>
      </w:r>
      <w:r w:rsidRPr="00EB6D83">
        <w:rPr>
          <w:i/>
          <w:iCs/>
        </w:rPr>
        <w:t>malý</w:t>
      </w:r>
      <w:r>
        <w:t>“, tak „</w:t>
      </w:r>
      <w:r w:rsidRPr="00EB6D83">
        <w:rPr>
          <w:i/>
          <w:iCs/>
        </w:rPr>
        <w:t>krátký</w:t>
      </w:r>
      <w:r>
        <w:t>“. Přídavná kolečka jsou totiž používána malými dětmi, které ještě neumí jezdit na kole, takže v angličtině je možné použít přídavné jméno „</w:t>
      </w:r>
      <w:r w:rsidRPr="00EB6D83">
        <w:rPr>
          <w:i/>
          <w:iCs/>
        </w:rPr>
        <w:t>tiny</w:t>
      </w:r>
      <w:r>
        <w:t>“ jak u dětí, které potřebují přídavná kolečka, tak i u krátkého životního cyklu. Slovo „</w:t>
      </w:r>
      <w:r w:rsidRPr="00EB6D83">
        <w:rPr>
          <w:i/>
          <w:iCs/>
        </w:rPr>
        <w:t>krátký</w:t>
      </w:r>
      <w:r>
        <w:t>“, které použil Kantůrek, se však nedá v češtině použít ve spojení s věkem.</w:t>
      </w:r>
    </w:p>
    <w:p w14:paraId="727A65E2" w14:textId="77777777" w:rsidR="003D7102" w:rsidRDefault="003D7102" w:rsidP="003D7102">
      <w:pPr>
        <w:pStyle w:val="Bntext"/>
      </w:pPr>
      <w:r>
        <w:t>Řešení Hrychové je naopak vyhovující, protože i když ve svém textu nepoužila přirovnání, povedlo se jí zachovat zamýšlený význam a nedochází u ní k žádnému posunu.</w:t>
      </w:r>
    </w:p>
    <w:p w14:paraId="5CA3778D" w14:textId="77777777" w:rsidR="003D7102" w:rsidRDefault="003D7102" w:rsidP="003D7102">
      <w:pPr>
        <w:pStyle w:val="Bntext"/>
      </w:pPr>
    </w:p>
    <w:p w14:paraId="062E3E28" w14:textId="77777777" w:rsidR="003D7102" w:rsidRDefault="003D7102" w:rsidP="003D7102">
      <w:pPr>
        <w:pStyle w:val="Bntext"/>
        <w:ind w:firstLine="0"/>
      </w:pPr>
    </w:p>
    <w:p w14:paraId="37134785" w14:textId="77777777" w:rsidR="003D7102" w:rsidRDefault="003D7102" w:rsidP="003D7102">
      <w:pPr>
        <w:pStyle w:val="Nadpis3"/>
        <w:spacing w:before="40" w:after="0"/>
        <w:ind w:left="1224" w:hanging="504"/>
      </w:pPr>
      <w:bookmarkStart w:id="37" w:name="_Toc39453177"/>
      <w:r>
        <w:t>Poznámky překladatele</w:t>
      </w:r>
      <w:bookmarkEnd w:id="37"/>
    </w:p>
    <w:p w14:paraId="79AB7BA0" w14:textId="77777777" w:rsidR="003D7102" w:rsidRDefault="003D7102" w:rsidP="003D7102">
      <w:pPr>
        <w:pStyle w:val="Bntext"/>
      </w:pPr>
    </w:p>
    <w:p w14:paraId="42B29FD0" w14:textId="77777777" w:rsidR="003D7102" w:rsidRDefault="003D7102" w:rsidP="003D7102">
      <w:pPr>
        <w:pStyle w:val="Bntext"/>
      </w:pPr>
      <w:r>
        <w:t>Knittlová řadí vnitřní vysvětlivky a poznámky pod čarou mezi prvky textu, ke kterým mají překladatelé rozdílný přístup (Knittlová 2010, 122), zatímco Jiří Levý je zcela odsuzuje, jelikož podle něj mohou „porušit celistvost uměleckého textu“ (1998, 126). Během své analýzy jsem našla dva příklady, kdy se Kantůrek rozhodl použít poznámku pod čarou k vysvětlení něčeho, co ve VT vysvětleno nebylo.</w:t>
      </w:r>
    </w:p>
    <w:p w14:paraId="59A9BD9C" w14:textId="77777777" w:rsidR="003D7102" w:rsidRDefault="003D7102" w:rsidP="003D7102">
      <w:pPr>
        <w:pStyle w:val="Pklad"/>
      </w:pPr>
      <w:r>
        <w:t>Příklad 111:</w:t>
      </w:r>
    </w:p>
    <w:tbl>
      <w:tblPr>
        <w:tblStyle w:val="Mkatabulky"/>
        <w:tblW w:w="0" w:type="auto"/>
        <w:tblLook w:val="04A0" w:firstRow="1" w:lastRow="0" w:firstColumn="1" w:lastColumn="0" w:noHBand="0" w:noVBand="1"/>
      </w:tblPr>
      <w:tblGrid>
        <w:gridCol w:w="6799"/>
        <w:gridCol w:w="1128"/>
      </w:tblGrid>
      <w:tr w:rsidR="003D7102" w14:paraId="61068069" w14:textId="77777777" w:rsidTr="00305525">
        <w:tc>
          <w:tcPr>
            <w:tcW w:w="6799" w:type="dxa"/>
          </w:tcPr>
          <w:p w14:paraId="5FDBFBB6" w14:textId="77777777" w:rsidR="003D7102" w:rsidRDefault="003D7102" w:rsidP="00305525">
            <w:pPr>
              <w:pStyle w:val="Tabulky"/>
            </w:pPr>
            <w:r>
              <w:t>CHYBÍ</w:t>
            </w:r>
          </w:p>
        </w:tc>
        <w:tc>
          <w:tcPr>
            <w:tcW w:w="1128" w:type="dxa"/>
          </w:tcPr>
          <w:p w14:paraId="1554607E" w14:textId="77777777" w:rsidR="003D7102" w:rsidRDefault="003D7102" w:rsidP="00305525">
            <w:pPr>
              <w:pStyle w:val="Tabulky"/>
            </w:pPr>
            <w:r>
              <w:t>VT</w:t>
            </w:r>
          </w:p>
        </w:tc>
      </w:tr>
      <w:tr w:rsidR="003D7102" w14:paraId="56123410" w14:textId="77777777" w:rsidTr="00305525">
        <w:tc>
          <w:tcPr>
            <w:tcW w:w="6799" w:type="dxa"/>
          </w:tcPr>
          <w:p w14:paraId="517936A7" w14:textId="77777777" w:rsidR="003D7102" w:rsidRPr="00E2133D" w:rsidRDefault="003D7102" w:rsidP="00305525">
            <w:pPr>
              <w:pStyle w:val="Tabulky"/>
              <w:rPr>
                <w:rFonts w:eastAsia="Times New Roman"/>
              </w:rPr>
            </w:pPr>
            <w:r>
              <w:rPr>
                <w:rFonts w:ascii="Arial" w:eastAsia="Times New Roman" w:hAnsi="Arial" w:cs="Arial"/>
                <w:i/>
                <w:iCs/>
                <w:color w:val="000000"/>
              </w:rPr>
              <w:t xml:space="preserve">* </w:t>
            </w:r>
            <w:r w:rsidRPr="00F15F60">
              <w:rPr>
                <w:rFonts w:ascii="Arial" w:eastAsia="Times New Roman" w:hAnsi="Arial" w:cs="Arial"/>
                <w:i/>
                <w:iCs/>
                <w:color w:val="000000"/>
              </w:rPr>
              <w:t>Broméliovité (bromeliaceae) jsou čeleď jednoděložných rostlin z řádu křížatkokvětých. … Vidíte, že pan Pratchett dobře ví, o čem mluví. Ano, a ty žáby tam opravdu žijí!</w:t>
            </w:r>
            <w:r>
              <w:rPr>
                <w:rFonts w:ascii="Arial" w:eastAsia="Times New Roman" w:hAnsi="Arial" w:cs="Arial"/>
                <w:i/>
                <w:iCs/>
                <w:color w:val="000000"/>
              </w:rPr>
              <w:t xml:space="preserve"> </w:t>
            </w:r>
            <w:r>
              <w:rPr>
                <w:rFonts w:ascii="Arial" w:eastAsia="Times New Roman" w:hAnsi="Arial" w:cs="Arial"/>
                <w:color w:val="000000"/>
              </w:rPr>
              <w:t>(2; 45)</w:t>
            </w:r>
          </w:p>
        </w:tc>
        <w:tc>
          <w:tcPr>
            <w:tcW w:w="1128" w:type="dxa"/>
          </w:tcPr>
          <w:p w14:paraId="32327DD5" w14:textId="77777777" w:rsidR="003D7102" w:rsidRDefault="003D7102" w:rsidP="00305525">
            <w:pPr>
              <w:pStyle w:val="Tabulky"/>
            </w:pPr>
            <w:r>
              <w:t>CT1</w:t>
            </w:r>
          </w:p>
        </w:tc>
      </w:tr>
      <w:tr w:rsidR="003D7102" w14:paraId="720C5282" w14:textId="77777777" w:rsidTr="00305525">
        <w:tc>
          <w:tcPr>
            <w:tcW w:w="6799" w:type="dxa"/>
          </w:tcPr>
          <w:p w14:paraId="136421EE" w14:textId="77777777" w:rsidR="003D7102" w:rsidRPr="00E2133D" w:rsidRDefault="003D7102" w:rsidP="00305525">
            <w:pPr>
              <w:pStyle w:val="Tabulky"/>
              <w:rPr>
                <w:rFonts w:eastAsia="Times New Roman"/>
              </w:rPr>
            </w:pPr>
            <w:r>
              <w:rPr>
                <w:rFonts w:eastAsia="Times New Roman"/>
              </w:rPr>
              <w:t>CHYBÍ</w:t>
            </w:r>
          </w:p>
        </w:tc>
        <w:tc>
          <w:tcPr>
            <w:tcW w:w="1128" w:type="dxa"/>
          </w:tcPr>
          <w:p w14:paraId="03767251" w14:textId="77777777" w:rsidR="003D7102" w:rsidRDefault="003D7102" w:rsidP="00305525">
            <w:pPr>
              <w:pStyle w:val="Tabulky"/>
            </w:pPr>
            <w:r>
              <w:t>CT2</w:t>
            </w:r>
          </w:p>
        </w:tc>
      </w:tr>
    </w:tbl>
    <w:p w14:paraId="5DC63132" w14:textId="77777777" w:rsidR="003D7102" w:rsidRDefault="003D7102" w:rsidP="003D7102">
      <w:pPr>
        <w:pStyle w:val="Bntext"/>
      </w:pPr>
    </w:p>
    <w:p w14:paraId="175A41A1" w14:textId="77777777" w:rsidR="003D7102" w:rsidRDefault="003D7102" w:rsidP="003D7102">
      <w:pPr>
        <w:pStyle w:val="Pklad"/>
      </w:pPr>
      <w:r>
        <w:t>Příklad 112:</w:t>
      </w:r>
    </w:p>
    <w:tbl>
      <w:tblPr>
        <w:tblStyle w:val="Mkatabulky"/>
        <w:tblW w:w="0" w:type="auto"/>
        <w:tblLook w:val="04A0" w:firstRow="1" w:lastRow="0" w:firstColumn="1" w:lastColumn="0" w:noHBand="0" w:noVBand="1"/>
      </w:tblPr>
      <w:tblGrid>
        <w:gridCol w:w="6799"/>
        <w:gridCol w:w="1128"/>
      </w:tblGrid>
      <w:tr w:rsidR="003D7102" w14:paraId="2F8B6A27" w14:textId="77777777" w:rsidTr="00305525">
        <w:tc>
          <w:tcPr>
            <w:tcW w:w="6799" w:type="dxa"/>
          </w:tcPr>
          <w:p w14:paraId="7C9477A1" w14:textId="77777777" w:rsidR="003D7102" w:rsidRDefault="003D7102" w:rsidP="00305525">
            <w:pPr>
              <w:pStyle w:val="Tabulky"/>
            </w:pPr>
            <w:r w:rsidRPr="001C488F">
              <w:t>Thinking that Florida was five miles away and that there were perhaps several hundred human beings in the world,</w:t>
            </w:r>
            <w:r>
              <w:t xml:space="preserve"> (3; 9)</w:t>
            </w:r>
          </w:p>
        </w:tc>
        <w:tc>
          <w:tcPr>
            <w:tcW w:w="1128" w:type="dxa"/>
          </w:tcPr>
          <w:p w14:paraId="66BE59E4" w14:textId="77777777" w:rsidR="003D7102" w:rsidRDefault="003D7102" w:rsidP="00305525">
            <w:pPr>
              <w:pStyle w:val="Tabulky"/>
            </w:pPr>
            <w:r>
              <w:t>VT</w:t>
            </w:r>
          </w:p>
        </w:tc>
      </w:tr>
      <w:tr w:rsidR="003D7102" w14:paraId="4745657B" w14:textId="77777777" w:rsidTr="00305525">
        <w:tc>
          <w:tcPr>
            <w:tcW w:w="6799" w:type="dxa"/>
          </w:tcPr>
          <w:p w14:paraId="12742A58" w14:textId="77777777" w:rsidR="003D7102" w:rsidRPr="001C488F" w:rsidRDefault="003D7102" w:rsidP="00305525">
            <w:pPr>
              <w:pStyle w:val="Tabulky"/>
            </w:pPr>
            <w:r w:rsidRPr="001C488F">
              <w:t>Myslel si, že na Floridu je to nějakých deset kilometrů, že je to nejspíš stejně jenom pomerančový džus* a že na světě žije nanejvýš pár set lidí.</w:t>
            </w:r>
          </w:p>
          <w:p w14:paraId="0D893316" w14:textId="77777777" w:rsidR="003D7102" w:rsidRPr="00E2133D" w:rsidRDefault="003D7102" w:rsidP="00305525">
            <w:pPr>
              <w:pStyle w:val="Tabulky"/>
            </w:pPr>
            <w:r w:rsidRPr="001C488F">
              <w:t xml:space="preserve">* Pozn. aut.: </w:t>
            </w:r>
            <w:r w:rsidRPr="001C488F">
              <w:rPr>
                <w:i/>
                <w:iCs/>
              </w:rPr>
              <w:t>Nómové zahlédli slovo “Florida” pouze při jediné příležitosti, a to na starém kartónu od pomerančového džusu. Když už se nómové jednou chytí nějaké myšlenky, nepustí ji bez boje.</w:t>
            </w:r>
            <w:r>
              <w:rPr>
                <w:i/>
                <w:iCs/>
              </w:rPr>
              <w:t xml:space="preserve"> </w:t>
            </w:r>
            <w:r>
              <w:t>(3; 8)</w:t>
            </w:r>
          </w:p>
        </w:tc>
        <w:tc>
          <w:tcPr>
            <w:tcW w:w="1128" w:type="dxa"/>
          </w:tcPr>
          <w:p w14:paraId="6379808C" w14:textId="77777777" w:rsidR="003D7102" w:rsidRDefault="003D7102" w:rsidP="00305525">
            <w:pPr>
              <w:pStyle w:val="Tabulky"/>
            </w:pPr>
            <w:r>
              <w:t>CT1</w:t>
            </w:r>
          </w:p>
        </w:tc>
      </w:tr>
      <w:tr w:rsidR="003D7102" w14:paraId="7B02E883" w14:textId="77777777" w:rsidTr="00305525">
        <w:tc>
          <w:tcPr>
            <w:tcW w:w="6799" w:type="dxa"/>
          </w:tcPr>
          <w:p w14:paraId="4C530BBB" w14:textId="77777777" w:rsidR="003D7102" w:rsidRPr="00E2133D" w:rsidRDefault="003D7102" w:rsidP="00305525">
            <w:pPr>
              <w:pStyle w:val="Tabulky"/>
            </w:pPr>
            <w:r w:rsidRPr="001C488F">
              <w:t xml:space="preserve">Domnívající se, že Florida je vzdálena pět mil a že na světě je přibližně několik set </w:t>
            </w:r>
            <w:proofErr w:type="gramStart"/>
            <w:r w:rsidRPr="001C488F">
              <w:t>lidí,..</w:t>
            </w:r>
            <w:proofErr w:type="gramEnd"/>
            <w:r>
              <w:t xml:space="preserve"> (3; 9)</w:t>
            </w:r>
          </w:p>
        </w:tc>
        <w:tc>
          <w:tcPr>
            <w:tcW w:w="1128" w:type="dxa"/>
          </w:tcPr>
          <w:p w14:paraId="28F5DBED" w14:textId="77777777" w:rsidR="003D7102" w:rsidRDefault="003D7102" w:rsidP="00305525">
            <w:pPr>
              <w:pStyle w:val="Tabulky"/>
            </w:pPr>
            <w:r>
              <w:t>CT2</w:t>
            </w:r>
          </w:p>
        </w:tc>
      </w:tr>
    </w:tbl>
    <w:p w14:paraId="399EEC7E" w14:textId="77777777" w:rsidR="003D7102" w:rsidRDefault="003D7102" w:rsidP="003D7102">
      <w:pPr>
        <w:pStyle w:val="Bntext"/>
        <w:ind w:firstLine="0"/>
      </w:pPr>
    </w:p>
    <w:p w14:paraId="20E35DD7" w14:textId="77777777" w:rsidR="003D7102" w:rsidRDefault="003D7102" w:rsidP="003D7102">
      <w:pPr>
        <w:pStyle w:val="Bntext"/>
      </w:pPr>
      <w:r>
        <w:t xml:space="preserve">Jelikož jsou tyto poznámky něčím, s čím se nesetkáme ve VT, dochází zde u Kantůrkova řešení k větší implicitnosti, což se projeví ve výrazové individualizaci. </w:t>
      </w:r>
    </w:p>
    <w:p w14:paraId="60BB780B" w14:textId="12F9356F" w:rsidR="00F8639B" w:rsidRDefault="00F8639B">
      <w:pPr>
        <w:rPr>
          <w:rFonts w:ascii="Times New Roman" w:hAnsi="Times New Roman" w:cs="Times New Roman"/>
          <w:sz w:val="24"/>
          <w:szCs w:val="24"/>
        </w:rPr>
      </w:pPr>
      <w:r>
        <w:br w:type="page"/>
      </w:r>
    </w:p>
    <w:p w14:paraId="7D83AB54" w14:textId="48E9FC96" w:rsidR="00F8639B" w:rsidRDefault="00F8639B" w:rsidP="004029CC">
      <w:pPr>
        <w:pStyle w:val="Nadpis1"/>
      </w:pPr>
      <w:bookmarkStart w:id="38" w:name="_Toc39360558"/>
      <w:r>
        <w:t>Závěr</w:t>
      </w:r>
      <w:bookmarkEnd w:id="38"/>
    </w:p>
    <w:p w14:paraId="448FBF2A" w14:textId="134A3011" w:rsidR="007B28D7" w:rsidRDefault="007B28D7" w:rsidP="007B28D7">
      <w:pPr>
        <w:pStyle w:val="Bntext"/>
      </w:pPr>
      <w:r>
        <w:t xml:space="preserve">V teoretické </w:t>
      </w:r>
      <w:r w:rsidR="007952DB">
        <w:t xml:space="preserve">části své bakalářské práce </w:t>
      </w:r>
      <w:r>
        <w:t xml:space="preserve">jsem se věnovala různým přístupům k překladu, jeho definici a chápání překladu jako procesu, při kterém dochází v rámci převodu do jiného jazyka k určitým nevyhnutelným posunům. Dále jsem uvedla a popsala rozdělení těchto posunů, které ve své práci uvádí Anton Popovič. </w:t>
      </w:r>
      <w:r w:rsidR="007952DB">
        <w:t>Uvedla jsem, že Popovič rozděluje výrazové posuny na makrostylistické a mikrostylistické a p</w:t>
      </w:r>
      <w:r>
        <w:t xml:space="preserve">rávě </w:t>
      </w:r>
      <w:r w:rsidR="007952DB">
        <w:t>mikrostylistické posuny</w:t>
      </w:r>
      <w:r>
        <w:t xml:space="preserve"> jsem později zkoumala blíže v praktické části své práce. Další podkapitola teoretické části se věnovala fantasy literatuře, snaze o vymezení jejího žánru a stručnému přehledu vývoje humorné fantasy literatury. V poslední řadě jsem pak </w:t>
      </w:r>
      <w:r w:rsidR="007952DB">
        <w:t>představila</w:t>
      </w:r>
      <w:r w:rsidR="007974AF">
        <w:t xml:space="preserve"> trilogii </w:t>
      </w:r>
      <w:r w:rsidR="007974AF" w:rsidRPr="007974AF">
        <w:rPr>
          <w:i/>
          <w:iCs/>
        </w:rPr>
        <w:t>The Bromeliad</w:t>
      </w:r>
      <w:r w:rsidR="007974AF">
        <w:t>, jejího autora</w:t>
      </w:r>
      <w:r w:rsidR="007952DB">
        <w:t xml:space="preserve"> Terryho Pratchetta</w:t>
      </w:r>
      <w:r w:rsidR="007974AF">
        <w:t xml:space="preserve"> a oba překladatele</w:t>
      </w:r>
      <w:r w:rsidR="007952DB">
        <w:t xml:space="preserve"> Jana Kantůrka a Helenu Hrychovou.</w:t>
      </w:r>
    </w:p>
    <w:p w14:paraId="41B63ED4" w14:textId="58AB09C4" w:rsidR="007974AF" w:rsidRDefault="007974AF" w:rsidP="007B28D7">
      <w:pPr>
        <w:pStyle w:val="Bntext"/>
      </w:pPr>
      <w:r>
        <w:t xml:space="preserve">V praktické části své práce jsem komentovala svá zjištění, která vyplývala z analýzy VT, CT1 a CT2.V rámci této analýzy jsem pracovala s celkem 112 příklady, z nichž jsem 84 přímo komentovala v této práci. Po shromáždění všech dat můžu nyní odpovědět na své původní </w:t>
      </w:r>
      <w:r w:rsidR="00BB71F2">
        <w:t>tři výzkumné otázky.</w:t>
      </w:r>
    </w:p>
    <w:p w14:paraId="57E16824" w14:textId="77777777" w:rsidR="00BB71F2" w:rsidRDefault="00BB71F2" w:rsidP="00BB71F2">
      <w:pPr>
        <w:pStyle w:val="Bntext"/>
      </w:pPr>
      <w:r>
        <w:t>1) Má jeden z překladatelů větší sklony k výrazovým posunům?</w:t>
      </w:r>
    </w:p>
    <w:p w14:paraId="7A7C6DA2" w14:textId="5F569138" w:rsidR="00BB71F2" w:rsidRDefault="00BB71F2" w:rsidP="00BB71F2">
      <w:pPr>
        <w:pStyle w:val="Bntext"/>
      </w:pPr>
      <w:r>
        <w:rPr>
          <w:noProof/>
        </w:rPr>
        <w:drawing>
          <wp:inline distT="0" distB="0" distL="0" distR="0" wp14:anchorId="630CC71F" wp14:editId="7C3FD304">
            <wp:extent cx="4572000" cy="2743200"/>
            <wp:effectExtent l="0" t="0" r="0" b="0"/>
            <wp:docPr id="1" name="Graf 1">
              <a:extLst xmlns:a="http://schemas.openxmlformats.org/drawingml/2006/main">
                <a:ext uri="{FF2B5EF4-FFF2-40B4-BE49-F238E27FC236}">
                  <a16:creationId xmlns:a16="http://schemas.microsoft.com/office/drawing/2014/main" id="{C7A62057-3120-4B99-9F65-9C0A48948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0DEE7C" w14:textId="654DE826" w:rsidR="00BB71F2" w:rsidRDefault="00BB71F2" w:rsidP="00BB71F2">
      <w:pPr>
        <w:pStyle w:val="Popisgrafu"/>
      </w:pPr>
      <w:r>
        <w:t>Graf 1 – Počet výrazových posunů</w:t>
      </w:r>
    </w:p>
    <w:p w14:paraId="3AA16FE8" w14:textId="5016F358" w:rsidR="0009502B" w:rsidRDefault="00127E20" w:rsidP="001C536A">
      <w:pPr>
        <w:pStyle w:val="Bntext"/>
      </w:pPr>
      <w:r>
        <w:t>Jak si můžeme všimnout u grafu 1, Kantůrek se dopustil výrazového posunu u 38 z celkových 112 příkladů</w:t>
      </w:r>
      <w:r w:rsidR="009B0466">
        <w:t xml:space="preserve"> (po převodu na procenta nám četnost posunů vyjde 33,93 %)</w:t>
      </w:r>
      <w:r>
        <w:t>, zatímco Helena Hrychová jich měla ve svých řešeních pouze 31</w:t>
      </w:r>
      <w:r w:rsidR="009B0466">
        <w:t xml:space="preserve"> (což po převodu odpovídá 27,86 %)</w:t>
      </w:r>
      <w:r>
        <w:t xml:space="preserve">. Můžeme tedy říct, že Kantůrek </w:t>
      </w:r>
      <w:r w:rsidR="009B0466">
        <w:t xml:space="preserve">měl ve svých překladech </w:t>
      </w:r>
      <w:r w:rsidR="0009502B">
        <w:t>o 6,07 % více posunů než Hrychová.</w:t>
      </w:r>
    </w:p>
    <w:p w14:paraId="76D988B8" w14:textId="77777777" w:rsidR="00B017F5" w:rsidRDefault="00BB71F2" w:rsidP="00B017F5">
      <w:pPr>
        <w:pStyle w:val="Bntext"/>
      </w:pPr>
      <w:r>
        <w:t>2) Existuje jazyková rovina, na které u překladatelů dochází k většímu počtu výrazový</w:t>
      </w:r>
      <w:r w:rsidR="00787F1B">
        <w:t>ch</w:t>
      </w:r>
      <w:r>
        <w:t xml:space="preserve"> posunů</w:t>
      </w:r>
    </w:p>
    <w:p w14:paraId="7D65215D" w14:textId="0B91E3B7" w:rsidR="00BB71F2" w:rsidRDefault="001C536A" w:rsidP="00B017F5">
      <w:pPr>
        <w:pStyle w:val="Bntext"/>
        <w:rPr>
          <w:noProof/>
        </w:rPr>
      </w:pPr>
      <w:r>
        <w:rPr>
          <w:noProof/>
        </w:rPr>
        <w:drawing>
          <wp:inline distT="0" distB="0" distL="0" distR="0" wp14:anchorId="22F1FF6C" wp14:editId="38E08689">
            <wp:extent cx="4572000" cy="2743200"/>
            <wp:effectExtent l="0" t="0" r="0" b="0"/>
            <wp:docPr id="11" name="Graf 11">
              <a:extLst xmlns:a="http://schemas.openxmlformats.org/drawingml/2006/main">
                <a:ext uri="{FF2B5EF4-FFF2-40B4-BE49-F238E27FC236}">
                  <a16:creationId xmlns:a16="http://schemas.microsoft.com/office/drawing/2014/main" id="{7A38694E-7EC3-486B-B29D-441C614E0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D638B7" w14:textId="1CD695B0" w:rsidR="001C536A" w:rsidRDefault="001C536A" w:rsidP="001C536A">
      <w:pPr>
        <w:pStyle w:val="Popisgrafu"/>
      </w:pPr>
      <w:r>
        <w:t>Graf 2 – Počet výrazových posunů na jednotlivých jazykových rovinách</w:t>
      </w:r>
    </w:p>
    <w:p w14:paraId="6F39426C" w14:textId="0FD51BFB" w:rsidR="001C536A" w:rsidRDefault="001C536A" w:rsidP="001C536A">
      <w:pPr>
        <w:pStyle w:val="Bntext"/>
      </w:pPr>
      <w:r>
        <w:t>Z grafu 2 můžeme vyčíst, že největší počet posunů se u obou překladatelů s přehledem objevil na rovině lexikální. Kantůrek má na rovině lexikální 28 z celkových 38 posunů, což odpovídá 73,68 %. U Hrychové se na rovině lexikální objevuje 19 z 31 celkových posunů</w:t>
      </w:r>
      <w:r w:rsidR="007F5AAB">
        <w:t xml:space="preserve">, což odpovídá 61,29 %. </w:t>
      </w:r>
    </w:p>
    <w:p w14:paraId="6BE79764" w14:textId="1A558696" w:rsidR="003E0D50" w:rsidRDefault="00BB71F2" w:rsidP="00BC2352">
      <w:pPr>
        <w:pStyle w:val="Bntext"/>
      </w:pPr>
      <w:r>
        <w:t>3) Existuje určitý výrazový posun, který se v jejich pracích objevuje častěji než jiné posuny?</w:t>
      </w:r>
    </w:p>
    <w:p w14:paraId="5E18EE06" w14:textId="207A5051" w:rsidR="00BC2352" w:rsidRDefault="00BC2352" w:rsidP="00BC2352">
      <w:pPr>
        <w:pStyle w:val="Bntext"/>
      </w:pPr>
      <w:r>
        <w:t>Podíváme-li se nejdříve na graf 3,</w:t>
      </w:r>
      <w:r w:rsidR="00B017F5">
        <w:t xml:space="preserve"> který nerozlišuje mezi konkrétními jazykovými rovinami,</w:t>
      </w:r>
      <w:r>
        <w:t xml:space="preserve"> zjistíme, že oba překladatelé </w:t>
      </w:r>
      <w:r w:rsidR="00B017F5">
        <w:t>mají nejvíce výrazových posunů stejného druhu.</w:t>
      </w:r>
    </w:p>
    <w:p w14:paraId="6574E406" w14:textId="3E164877" w:rsidR="00373A0B" w:rsidRDefault="00373A0B" w:rsidP="00F8639B">
      <w:pPr>
        <w:pStyle w:val="Bntext"/>
      </w:pPr>
      <w:r>
        <w:rPr>
          <w:noProof/>
        </w:rPr>
        <w:drawing>
          <wp:inline distT="0" distB="0" distL="0" distR="0" wp14:anchorId="1C7B792D" wp14:editId="6F58011C">
            <wp:extent cx="4572000" cy="2743200"/>
            <wp:effectExtent l="0" t="0" r="0" b="0"/>
            <wp:docPr id="10" name="Graf 10">
              <a:extLst xmlns:a="http://schemas.openxmlformats.org/drawingml/2006/main">
                <a:ext uri="{FF2B5EF4-FFF2-40B4-BE49-F238E27FC236}">
                  <a16:creationId xmlns:a16="http://schemas.microsoft.com/office/drawing/2014/main" id="{D79E34DD-11DC-4253-862A-0E08809ECF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E6D3FF" w14:textId="130ACFEC" w:rsidR="00BC2352" w:rsidRDefault="00B017F5" w:rsidP="00B017F5">
      <w:pPr>
        <w:pStyle w:val="Popisgrafu"/>
      </w:pPr>
      <w:r>
        <w:t>Graf 3 – Srovnání druhů výrazových posunů napříč jazykovými rovinami</w:t>
      </w:r>
    </w:p>
    <w:p w14:paraId="7265DBB7" w14:textId="0A456389" w:rsidR="00B017F5" w:rsidRDefault="00B076C9" w:rsidP="00B017F5">
      <w:pPr>
        <w:pStyle w:val="Bntext"/>
      </w:pPr>
      <w:r>
        <w:t xml:space="preserve">Na prvním místě se u obou překladatelů vyskytuje výrazová individualizace (Kantůrek s 65,78 %, Hrychová s 38,71 %), na druhém místě výrazová nivelizace (Kantůrek s 21,05 %, Hrychová s 25,81 %) a na třetím místě výrazová ztráta (Kantůrek s 10,53 %, Hrychová s 19,35 %). </w:t>
      </w:r>
    </w:p>
    <w:p w14:paraId="23083013" w14:textId="12B52891" w:rsidR="00B076C9" w:rsidRDefault="00B076C9" w:rsidP="00B017F5">
      <w:pPr>
        <w:pStyle w:val="Bntext"/>
      </w:pPr>
      <w:r>
        <w:t>Můžeme se však podívat i na srovnání, které se týká pouze určité jazykové roviny.</w:t>
      </w:r>
    </w:p>
    <w:p w14:paraId="469439B1" w14:textId="4AE1EE95" w:rsidR="003E0D50" w:rsidRDefault="00D75AE8" w:rsidP="00F8639B">
      <w:pPr>
        <w:pStyle w:val="Bntext"/>
      </w:pPr>
      <w:r>
        <w:rPr>
          <w:noProof/>
        </w:rPr>
        <w:drawing>
          <wp:inline distT="0" distB="0" distL="0" distR="0" wp14:anchorId="6514C708" wp14:editId="1A8FAD21">
            <wp:extent cx="4572000" cy="2743200"/>
            <wp:effectExtent l="0" t="0" r="0" b="0"/>
            <wp:docPr id="8" name="Graf 8">
              <a:extLst xmlns:a="http://schemas.openxmlformats.org/drawingml/2006/main">
                <a:ext uri="{FF2B5EF4-FFF2-40B4-BE49-F238E27FC236}">
                  <a16:creationId xmlns:a16="http://schemas.microsoft.com/office/drawing/2014/main" id="{C77D6E64-CD6B-46D3-A46D-44989E1B4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8AB4E7" w14:textId="3957AA57" w:rsidR="00B076C9" w:rsidRDefault="00B076C9" w:rsidP="00B076C9">
      <w:pPr>
        <w:pStyle w:val="Popisgrafu"/>
      </w:pPr>
      <w:r>
        <w:t>Graf 4 – Druhy výrazových posunů na grafické rovině</w:t>
      </w:r>
    </w:p>
    <w:p w14:paraId="732EAE95" w14:textId="37D19787" w:rsidR="00B076C9" w:rsidRDefault="00893C35" w:rsidP="00B076C9">
      <w:pPr>
        <w:pStyle w:val="Bntext"/>
      </w:pPr>
      <w:r>
        <w:t xml:space="preserve">V grafu 4 můžeme vidět, že na grafické </w:t>
      </w:r>
      <w:r w:rsidR="00FF343C">
        <w:t>rovině jsou</w:t>
      </w:r>
      <w:r>
        <w:t xml:space="preserve"> pouze 3 </w:t>
      </w:r>
      <w:r w:rsidR="00FF343C">
        <w:t>příklady</w:t>
      </w:r>
      <w:r>
        <w:t xml:space="preserve"> posunů – záměnu a nivelizaci v případě Kantůrka a ztrátu u Hrychové.</w:t>
      </w:r>
    </w:p>
    <w:p w14:paraId="155ABEF7" w14:textId="3F02FC69" w:rsidR="003E0D50" w:rsidRDefault="003E0D50" w:rsidP="00F8639B">
      <w:pPr>
        <w:pStyle w:val="Bntext"/>
      </w:pPr>
      <w:r>
        <w:rPr>
          <w:noProof/>
        </w:rPr>
        <w:drawing>
          <wp:inline distT="0" distB="0" distL="0" distR="0" wp14:anchorId="1EC1011E" wp14:editId="48C26052">
            <wp:extent cx="4572000" cy="2743200"/>
            <wp:effectExtent l="0" t="0" r="0" b="0"/>
            <wp:docPr id="5" name="Graf 5">
              <a:extLst xmlns:a="http://schemas.openxmlformats.org/drawingml/2006/main">
                <a:ext uri="{FF2B5EF4-FFF2-40B4-BE49-F238E27FC236}">
                  <a16:creationId xmlns:a16="http://schemas.microsoft.com/office/drawing/2014/main" id="{5B422272-C7DF-4192-9697-BB9A9BF17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9A17DE" w14:textId="68532E22" w:rsidR="00750C76" w:rsidRDefault="00750C76" w:rsidP="00750C76">
      <w:pPr>
        <w:pStyle w:val="Popisgrafu"/>
      </w:pPr>
      <w:r>
        <w:t>Graf 5 – Druhy výrazových posunů na lexikální rovině</w:t>
      </w:r>
    </w:p>
    <w:p w14:paraId="5A1DC051" w14:textId="517A24E8" w:rsidR="00750C76" w:rsidRDefault="00750C76" w:rsidP="00750C76">
      <w:pPr>
        <w:pStyle w:val="Bntext"/>
      </w:pPr>
      <w:r>
        <w:t>Na lexikální rovině dochází u obou překladatelů k nejvíce individualizacím, u Kantůrka je to 23 příkladů</w:t>
      </w:r>
      <w:r w:rsidR="006B5A66">
        <w:t xml:space="preserve"> (82,14 % z celé lexikální roviny)</w:t>
      </w:r>
      <w:r>
        <w:t xml:space="preserve"> a u Hrychové je to 12 příkladů</w:t>
      </w:r>
      <w:r w:rsidR="006B5A66">
        <w:t xml:space="preserve"> (60</w:t>
      </w:r>
      <w:r w:rsidR="009E31F2">
        <w:t xml:space="preserve"> </w:t>
      </w:r>
      <w:r w:rsidR="006B5A66">
        <w:t xml:space="preserve">% z celé lexikální roviny). </w:t>
      </w:r>
    </w:p>
    <w:p w14:paraId="2282DB32" w14:textId="2645C1D8" w:rsidR="003E0D50" w:rsidRDefault="008210D4" w:rsidP="00F8639B">
      <w:pPr>
        <w:pStyle w:val="Bntext"/>
      </w:pPr>
      <w:r>
        <w:rPr>
          <w:noProof/>
        </w:rPr>
        <w:drawing>
          <wp:inline distT="0" distB="0" distL="0" distR="0" wp14:anchorId="50DC9A9F" wp14:editId="39FFE702">
            <wp:extent cx="4572000" cy="2743200"/>
            <wp:effectExtent l="0" t="0" r="0" b="0"/>
            <wp:docPr id="7" name="Graf 7">
              <a:extLst xmlns:a="http://schemas.openxmlformats.org/drawingml/2006/main">
                <a:ext uri="{FF2B5EF4-FFF2-40B4-BE49-F238E27FC236}">
                  <a16:creationId xmlns:a16="http://schemas.microsoft.com/office/drawing/2014/main" id="{93F0BDE6-63D4-47C3-A41B-895F94D1AC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2A4319" w14:textId="7887A1D9" w:rsidR="004D31AB" w:rsidRDefault="0047418B" w:rsidP="0047418B">
      <w:pPr>
        <w:pStyle w:val="Popisgrafu"/>
      </w:pPr>
      <w:r>
        <w:t>Graf 6 – Druhy výrazových posunů na stylistické rovině</w:t>
      </w:r>
    </w:p>
    <w:p w14:paraId="06590CFA" w14:textId="48E13D17" w:rsidR="004029CC" w:rsidRDefault="0047418B" w:rsidP="0047418B">
      <w:pPr>
        <w:pStyle w:val="Bntext"/>
      </w:pPr>
      <w:r>
        <w:t xml:space="preserve">Na stylistické rovině </w:t>
      </w:r>
      <w:r w:rsidR="006B5A66">
        <w:t>se již překladatelé v počtu posunů lehce rozcházejí. U Kantůrka je nejpočetnějším posunem nivelizace s 5 příklady (62,5 % z celé stylistické roviny) a u Hrychové je to substituce se 4 příklady (36,36 % z celé stylistické roviny).</w:t>
      </w:r>
    </w:p>
    <w:p w14:paraId="03F1811D" w14:textId="77777777" w:rsidR="004029CC" w:rsidRDefault="004029CC">
      <w:pPr>
        <w:rPr>
          <w:rFonts w:ascii="Times New Roman" w:hAnsi="Times New Roman" w:cs="Times New Roman"/>
          <w:sz w:val="24"/>
          <w:szCs w:val="24"/>
        </w:rPr>
      </w:pPr>
      <w:r>
        <w:br w:type="page"/>
      </w:r>
    </w:p>
    <w:p w14:paraId="0119766F" w14:textId="71870C29" w:rsidR="0047418B" w:rsidRPr="004029CC" w:rsidRDefault="004029CC" w:rsidP="00B25A4C">
      <w:pPr>
        <w:pStyle w:val="Nadpis1"/>
        <w:numPr>
          <w:ilvl w:val="0"/>
          <w:numId w:val="0"/>
        </w:numPr>
        <w:rPr>
          <w:lang w:val="en-GB"/>
        </w:rPr>
      </w:pPr>
      <w:bookmarkStart w:id="39" w:name="_Toc39360559"/>
      <w:bookmarkStart w:id="40" w:name="_Hlk39360620"/>
      <w:r w:rsidRPr="004029CC">
        <w:rPr>
          <w:lang w:val="en-GB"/>
        </w:rPr>
        <w:t>Summary</w:t>
      </w:r>
      <w:bookmarkEnd w:id="39"/>
    </w:p>
    <w:p w14:paraId="41806E28" w14:textId="77777777" w:rsidR="0008721A" w:rsidRDefault="004029CC" w:rsidP="004029CC">
      <w:pPr>
        <w:pStyle w:val="Bntext"/>
        <w:rPr>
          <w:lang w:val="en-GB"/>
        </w:rPr>
      </w:pPr>
      <w:r w:rsidRPr="004029CC">
        <w:rPr>
          <w:lang w:val="en-GB"/>
        </w:rPr>
        <w:t>In my bachelor thesis</w:t>
      </w:r>
      <w:r>
        <w:rPr>
          <w:lang w:val="en-GB"/>
        </w:rPr>
        <w:t xml:space="preserve"> I analysed two official Czech translations of Terry Pratchett’s trilogy </w:t>
      </w:r>
      <w:r w:rsidRPr="003D7102">
        <w:rPr>
          <w:i/>
          <w:iCs/>
          <w:lang w:val="en-GB"/>
        </w:rPr>
        <w:t>The Bromeliad</w:t>
      </w:r>
      <w:r>
        <w:rPr>
          <w:lang w:val="en-GB"/>
        </w:rPr>
        <w:t xml:space="preserve">, which was translated by Helena Hrychová and Jan Kantůrek. </w:t>
      </w:r>
      <w:bookmarkEnd w:id="40"/>
      <w:r w:rsidR="0008721A">
        <w:rPr>
          <w:lang w:val="en-GB"/>
        </w:rPr>
        <w:t>In the introduction part I presented my three research questions:</w:t>
      </w:r>
    </w:p>
    <w:p w14:paraId="64EA6C1D" w14:textId="3C200BE5" w:rsidR="004029CC" w:rsidRDefault="0008721A" w:rsidP="004029CC">
      <w:pPr>
        <w:pStyle w:val="Bntext"/>
        <w:rPr>
          <w:lang w:val="en-GB"/>
        </w:rPr>
      </w:pPr>
      <w:r>
        <w:rPr>
          <w:lang w:val="en-GB"/>
        </w:rPr>
        <w:t>1) Does one of the translators tend to use more changes in translation introduced by Popovič?</w:t>
      </w:r>
    </w:p>
    <w:p w14:paraId="34752BD4" w14:textId="607AE1D6" w:rsidR="0008721A" w:rsidRDefault="0008721A" w:rsidP="004029CC">
      <w:pPr>
        <w:pStyle w:val="Bntext"/>
        <w:rPr>
          <w:lang w:val="en-GB"/>
        </w:rPr>
      </w:pPr>
      <w:r>
        <w:rPr>
          <w:lang w:val="en-GB"/>
        </w:rPr>
        <w:t>2) Is there a certain language level where the most changes happen?</w:t>
      </w:r>
    </w:p>
    <w:p w14:paraId="6536C32E" w14:textId="24989E7B" w:rsidR="0008721A" w:rsidRDefault="0008721A" w:rsidP="004029CC">
      <w:pPr>
        <w:pStyle w:val="Bntext"/>
        <w:rPr>
          <w:lang w:val="en-GB"/>
        </w:rPr>
      </w:pPr>
      <w:r>
        <w:rPr>
          <w:lang w:val="en-GB"/>
        </w:rPr>
        <w:t>3) Is there a certain change which happens in translators</w:t>
      </w:r>
      <w:r w:rsidR="008F3D25">
        <w:rPr>
          <w:lang w:val="en-GB"/>
        </w:rPr>
        <w:t>’</w:t>
      </w:r>
      <w:r>
        <w:rPr>
          <w:lang w:val="en-GB"/>
        </w:rPr>
        <w:t xml:space="preserve"> works more than any other?</w:t>
      </w:r>
    </w:p>
    <w:p w14:paraId="4037C3FF" w14:textId="77777777" w:rsidR="00E21ACF" w:rsidRDefault="00E21ACF" w:rsidP="00E21ACF">
      <w:pPr>
        <w:pStyle w:val="Bntext"/>
        <w:rPr>
          <w:lang w:val="en-GB"/>
        </w:rPr>
      </w:pPr>
      <w:r>
        <w:rPr>
          <w:lang w:val="en-GB"/>
        </w:rPr>
        <w:t xml:space="preserve">The theoretical part of my thesis is divided into 5 subchapters. </w:t>
      </w:r>
      <w:r w:rsidRPr="003D5A9C">
        <w:rPr>
          <w:lang w:val="en-GB"/>
        </w:rPr>
        <w:t xml:space="preserve">In chapter </w:t>
      </w:r>
      <w:r>
        <w:rPr>
          <w:lang w:val="en-GB"/>
        </w:rPr>
        <w:t xml:space="preserve">1.1 I defined the term “translation” and I briefly talked about the field of translation studies and what its main focus is. I then used Fišer’s and Popovič’s definition of a stylistically well written translation and I pointed out the emphasis they laid on the function of the target text. I also listed Fišer’s opinions on the qualities and abilities of a translator and Popovič’s comparison between the role of the author and the role of the translator. </w:t>
      </w:r>
    </w:p>
    <w:p w14:paraId="240EB10E" w14:textId="77777777" w:rsidR="00A85DD5" w:rsidRDefault="00E21ACF" w:rsidP="00E21ACF">
      <w:pPr>
        <w:pStyle w:val="Bntext"/>
        <w:rPr>
          <w:lang w:val="en-GB"/>
        </w:rPr>
      </w:pPr>
      <w:r>
        <w:rPr>
          <w:lang w:val="en-GB"/>
        </w:rPr>
        <w:t xml:space="preserve">In chapter 1.2 I discussed what it means for a translation to be described as a process. I also included Nord’s division of the translation process into different phases. To support this division, I also included three phases of the translation process described by Jiří Levý, which supports the idea that during a translation some changes would happen. </w:t>
      </w:r>
    </w:p>
    <w:p w14:paraId="2389137B" w14:textId="04C1B3FE" w:rsidR="00E21ACF" w:rsidRDefault="00E21ACF" w:rsidP="00A85DD5">
      <w:pPr>
        <w:pStyle w:val="Bntext"/>
        <w:rPr>
          <w:lang w:val="en-GB"/>
        </w:rPr>
      </w:pPr>
      <w:r>
        <w:rPr>
          <w:lang w:val="en-GB"/>
        </w:rPr>
        <w:t xml:space="preserve">In Chapter 1.3 I looked closely on some changes happening </w:t>
      </w:r>
      <w:r w:rsidR="006F4FA6">
        <w:rPr>
          <w:lang w:val="en-GB"/>
        </w:rPr>
        <w:t>at</w:t>
      </w:r>
      <w:r>
        <w:rPr>
          <w:lang w:val="en-GB"/>
        </w:rPr>
        <w:t xml:space="preserve"> a macrostylistic and microstylistic level described by Anton Popovič and I established that in the practical part of my thesis I will focus on the microstylistic aspect. </w:t>
      </w:r>
    </w:p>
    <w:p w14:paraId="5CBD09E8" w14:textId="77777777" w:rsidR="00E21ACF" w:rsidRDefault="00E21ACF" w:rsidP="00E21ACF">
      <w:pPr>
        <w:pStyle w:val="Bntext"/>
        <w:rPr>
          <w:lang w:val="en-GB"/>
        </w:rPr>
      </w:pPr>
      <w:r>
        <w:rPr>
          <w:lang w:val="en-GB"/>
        </w:rPr>
        <w:t>In chapter 1.4 I introduced the source text, its author Terry Pratchett and the two translators Jan Kantůrek and Helena Hrychová, as I described both their professional and personal lives.</w:t>
      </w:r>
    </w:p>
    <w:p w14:paraId="5B31FA46" w14:textId="2F594FE5" w:rsidR="00E21ACF" w:rsidRDefault="00E21ACF" w:rsidP="00E21ACF">
      <w:pPr>
        <w:pStyle w:val="Bntext"/>
        <w:rPr>
          <w:lang w:val="en-GB"/>
        </w:rPr>
      </w:pPr>
      <w:r>
        <w:rPr>
          <w:lang w:val="en-GB"/>
        </w:rPr>
        <w:t>In chapter 1.5 I talk</w:t>
      </w:r>
      <w:r w:rsidR="003D069A">
        <w:rPr>
          <w:lang w:val="en-GB"/>
        </w:rPr>
        <w:t>ed</w:t>
      </w:r>
      <w:r>
        <w:rPr>
          <w:lang w:val="en-GB"/>
        </w:rPr>
        <w:t xml:space="preserve"> about the problems which occur when we attempt to classify fantasy literature as a genre. In this part I mostly rel</w:t>
      </w:r>
      <w:r w:rsidR="003D069A">
        <w:rPr>
          <w:lang w:val="en-GB"/>
        </w:rPr>
        <w:t>ied</w:t>
      </w:r>
      <w:r>
        <w:rPr>
          <w:lang w:val="en-GB"/>
        </w:rPr>
        <w:t xml:space="preserve"> on Tereza Dědinová’s work in which she mentions various theoreticians and their thoughts on the subject. I also talk</w:t>
      </w:r>
      <w:r w:rsidR="003D069A">
        <w:rPr>
          <w:lang w:val="en-GB"/>
        </w:rPr>
        <w:t>ed</w:t>
      </w:r>
      <w:r>
        <w:rPr>
          <w:lang w:val="en-GB"/>
        </w:rPr>
        <w:t xml:space="preserve"> about the history of humorous fantasy literature and the authors who helped to popularise the genre.</w:t>
      </w:r>
    </w:p>
    <w:p w14:paraId="6659AF77" w14:textId="40ADC777" w:rsidR="00CE397E" w:rsidRDefault="00E21ACF" w:rsidP="003D069A">
      <w:pPr>
        <w:pStyle w:val="Bntext"/>
      </w:pPr>
      <w:r>
        <w:rPr>
          <w:lang w:val="en-GB"/>
        </w:rPr>
        <w:t xml:space="preserve">In the practical part of my thesis </w:t>
      </w:r>
      <w:r w:rsidR="003D069A">
        <w:rPr>
          <w:lang w:val="en-GB"/>
        </w:rPr>
        <w:t xml:space="preserve">I describe 84 </w:t>
      </w:r>
      <w:r w:rsidR="00D961CB">
        <w:rPr>
          <w:lang w:val="en-GB"/>
        </w:rPr>
        <w:t>out of 112 examples from my analysis. I divided the examples</w:t>
      </w:r>
      <w:r w:rsidR="00263C4C">
        <w:rPr>
          <w:lang w:val="en-GB"/>
        </w:rPr>
        <w:t xml:space="preserve"> into three subchapters</w:t>
      </w:r>
      <w:r w:rsidR="00D961CB">
        <w:rPr>
          <w:lang w:val="en-GB"/>
        </w:rPr>
        <w:t xml:space="preserve"> depending on which level of language a change in translation happen</w:t>
      </w:r>
      <w:r w:rsidR="008F3D25">
        <w:rPr>
          <w:lang w:val="en-GB"/>
        </w:rPr>
        <w:t>s</w:t>
      </w:r>
      <w:r w:rsidR="00D961CB">
        <w:rPr>
          <w:lang w:val="en-GB"/>
        </w:rPr>
        <w:t>. In my thesis I looked at three different language levels – graphic, lexical and sty</w:t>
      </w:r>
      <w:r w:rsidR="00F20E21">
        <w:rPr>
          <w:lang w:val="en-GB"/>
        </w:rPr>
        <w:t xml:space="preserve">listic. </w:t>
      </w:r>
      <w:r w:rsidR="00F21F06">
        <w:rPr>
          <w:lang w:val="en-GB"/>
        </w:rPr>
        <w:t xml:space="preserve">Within those three subchapters I </w:t>
      </w:r>
      <w:r w:rsidR="001343F5">
        <w:rPr>
          <w:lang w:val="en-GB"/>
        </w:rPr>
        <w:t>focused on</w:t>
      </w:r>
      <w:r w:rsidR="00F21F06">
        <w:rPr>
          <w:lang w:val="en-GB"/>
        </w:rPr>
        <w:t xml:space="preserve"> certain language features</w:t>
      </w:r>
      <w:r w:rsidR="001343F5">
        <w:rPr>
          <w:lang w:val="en-GB"/>
        </w:rPr>
        <w:t xml:space="preserve"> which fall within those language levels. Those features were largely inspired by the set of characteristics described in Leech and Short’s work </w:t>
      </w:r>
      <w:r w:rsidR="00BC1861" w:rsidRPr="008D1DD1">
        <w:rPr>
          <w:i/>
          <w:iCs/>
        </w:rPr>
        <w:t xml:space="preserve">Style in </w:t>
      </w:r>
      <w:r w:rsidR="008F3D25">
        <w:rPr>
          <w:i/>
          <w:iCs/>
        </w:rPr>
        <w:t>F</w:t>
      </w:r>
      <w:r w:rsidR="00BC1861" w:rsidRPr="008D1DD1">
        <w:rPr>
          <w:i/>
          <w:iCs/>
        </w:rPr>
        <w:t xml:space="preserve">iction – A </w:t>
      </w:r>
      <w:r w:rsidR="008F3D25">
        <w:rPr>
          <w:i/>
          <w:iCs/>
        </w:rPr>
        <w:t>L</w:t>
      </w:r>
      <w:r w:rsidR="00BC1861" w:rsidRPr="008D1DD1">
        <w:rPr>
          <w:i/>
          <w:iCs/>
        </w:rPr>
        <w:t xml:space="preserve">inguistic </w:t>
      </w:r>
      <w:r w:rsidR="008F3D25">
        <w:rPr>
          <w:i/>
          <w:iCs/>
        </w:rPr>
        <w:t>I</w:t>
      </w:r>
      <w:r w:rsidR="00BC1861" w:rsidRPr="008D1DD1">
        <w:rPr>
          <w:i/>
          <w:iCs/>
        </w:rPr>
        <w:t xml:space="preserve">ntroduction to English </w:t>
      </w:r>
      <w:r w:rsidR="008F3D25">
        <w:rPr>
          <w:i/>
          <w:iCs/>
        </w:rPr>
        <w:t>F</w:t>
      </w:r>
      <w:r w:rsidR="00BC1861" w:rsidRPr="008D1DD1">
        <w:rPr>
          <w:i/>
          <w:iCs/>
        </w:rPr>
        <w:t xml:space="preserve">ictional </w:t>
      </w:r>
      <w:r w:rsidR="008F3D25">
        <w:rPr>
          <w:i/>
          <w:iCs/>
        </w:rPr>
        <w:t>P</w:t>
      </w:r>
      <w:r w:rsidR="00BC1861" w:rsidRPr="008D1DD1">
        <w:rPr>
          <w:i/>
          <w:iCs/>
        </w:rPr>
        <w:t>rose</w:t>
      </w:r>
      <w:r w:rsidR="00BC1861">
        <w:t xml:space="preserve"> (Leech and Short 1981, 75-80)</w:t>
      </w:r>
      <w:r w:rsidR="00BC1861" w:rsidRPr="008D1DD1">
        <w:t>.</w:t>
      </w:r>
      <w:r w:rsidR="00CE397E">
        <w:t xml:space="preserve"> </w:t>
      </w:r>
    </w:p>
    <w:p w14:paraId="61FC3A75" w14:textId="77777777" w:rsidR="00DC1914" w:rsidRDefault="00CE397E" w:rsidP="003D069A">
      <w:pPr>
        <w:pStyle w:val="Bntext"/>
        <w:rPr>
          <w:lang w:val="en-GB"/>
        </w:rPr>
      </w:pPr>
      <w:r>
        <w:rPr>
          <w:lang w:val="en-GB"/>
        </w:rPr>
        <w:t xml:space="preserve">I then compared the </w:t>
      </w:r>
      <w:r w:rsidR="008A5B79">
        <w:rPr>
          <w:lang w:val="en-GB"/>
        </w:rPr>
        <w:t>S</w:t>
      </w:r>
      <w:r>
        <w:rPr>
          <w:lang w:val="en-GB"/>
        </w:rPr>
        <w:t>T with TT1 and TT2</w:t>
      </w:r>
      <w:r w:rsidR="007D4867">
        <w:rPr>
          <w:lang w:val="en-GB"/>
        </w:rPr>
        <w:t xml:space="preserve"> and I tried to fi</w:t>
      </w:r>
      <w:r w:rsidR="00DC1914">
        <w:rPr>
          <w:lang w:val="en-GB"/>
        </w:rPr>
        <w:t xml:space="preserve">gure out whether some of the changes identified by Popovič are happening in those two translations. In the thesis itself I tried to explain my understanding of each type of change by looking at the examples and arguing why a certain change is or is not present. The data I used in the conclusion of my thesis were a representation of all 112 examples. </w:t>
      </w:r>
    </w:p>
    <w:p w14:paraId="20B2E004" w14:textId="77777777" w:rsidR="00D036A9" w:rsidRDefault="00DC1914" w:rsidP="003D069A">
      <w:pPr>
        <w:pStyle w:val="Bntext"/>
        <w:rPr>
          <w:lang w:val="en-GB"/>
        </w:rPr>
      </w:pPr>
      <w:r>
        <w:rPr>
          <w:lang w:val="en-GB"/>
        </w:rPr>
        <w:t>In the conclusion I analysed the data and</w:t>
      </w:r>
      <w:r w:rsidR="00533193">
        <w:rPr>
          <w:lang w:val="en-GB"/>
        </w:rPr>
        <w:t xml:space="preserve"> answered my research questions. I</w:t>
      </w:r>
      <w:r>
        <w:rPr>
          <w:lang w:val="en-GB"/>
        </w:rPr>
        <w:t xml:space="preserve"> found out that</w:t>
      </w:r>
      <w:r w:rsidR="00D036A9">
        <w:rPr>
          <w:lang w:val="en-GB"/>
        </w:rPr>
        <w:t>:</w:t>
      </w:r>
      <w:r>
        <w:rPr>
          <w:lang w:val="en-GB"/>
        </w:rPr>
        <w:t xml:space="preserve"> </w:t>
      </w:r>
    </w:p>
    <w:p w14:paraId="3EF9821C" w14:textId="77777777" w:rsidR="00D036A9" w:rsidRDefault="00D036A9" w:rsidP="003D069A">
      <w:pPr>
        <w:pStyle w:val="Bntext"/>
        <w:rPr>
          <w:lang w:val="en-GB"/>
        </w:rPr>
      </w:pPr>
      <w:r>
        <w:rPr>
          <w:lang w:val="en-GB"/>
        </w:rPr>
        <w:t xml:space="preserve">1) </w:t>
      </w:r>
      <w:r w:rsidR="00DC1914">
        <w:rPr>
          <w:lang w:val="en-GB"/>
        </w:rPr>
        <w:t>Kantůrek is overall more likely to have some of those changes in his work</w:t>
      </w:r>
      <w:r>
        <w:rPr>
          <w:lang w:val="en-GB"/>
        </w:rPr>
        <w:t>;</w:t>
      </w:r>
      <w:r w:rsidR="001A5BC8">
        <w:rPr>
          <w:lang w:val="en-GB"/>
        </w:rPr>
        <w:t xml:space="preserve"> </w:t>
      </w:r>
    </w:p>
    <w:p w14:paraId="48A2A8A5" w14:textId="77777777" w:rsidR="00D036A9" w:rsidRDefault="00D036A9" w:rsidP="003D069A">
      <w:pPr>
        <w:pStyle w:val="Bntext"/>
        <w:rPr>
          <w:lang w:val="en-GB"/>
        </w:rPr>
      </w:pPr>
      <w:r>
        <w:rPr>
          <w:lang w:val="en-GB"/>
        </w:rPr>
        <w:t>2)</w:t>
      </w:r>
      <w:r w:rsidR="001A5BC8">
        <w:rPr>
          <w:lang w:val="en-GB"/>
        </w:rPr>
        <w:t xml:space="preserve"> most changes happen at the lexical level of language in both translators’ work</w:t>
      </w:r>
      <w:r>
        <w:rPr>
          <w:lang w:val="en-GB"/>
        </w:rPr>
        <w:t>;</w:t>
      </w:r>
    </w:p>
    <w:p w14:paraId="79E0CD7A" w14:textId="65CA023C" w:rsidR="00F42C70" w:rsidRDefault="00D036A9" w:rsidP="003D069A">
      <w:pPr>
        <w:pStyle w:val="Bntext"/>
        <w:rPr>
          <w:lang w:val="en-GB"/>
        </w:rPr>
      </w:pPr>
      <w:r>
        <w:rPr>
          <w:lang w:val="en-GB"/>
        </w:rPr>
        <w:t>3)</w:t>
      </w:r>
      <w:r w:rsidR="006F4FA6">
        <w:rPr>
          <w:lang w:val="en-GB"/>
        </w:rPr>
        <w:t xml:space="preserve"> both translators are most likely to use individualisation across the language levels. </w:t>
      </w:r>
      <w:r w:rsidR="00533193">
        <w:rPr>
          <w:lang w:val="en-GB"/>
        </w:rPr>
        <w:t xml:space="preserve">At the graphic level I only found three examples of those changes, two in TT1 and one in TT2, at the lexical level the most prominent change in both TTs was individualisation and at the stylistic level the most prominent change in TT1 was nivelisation and in TT2 it was substitution. </w:t>
      </w:r>
    </w:p>
    <w:p w14:paraId="0C89ECF2" w14:textId="77777777" w:rsidR="00F42C70" w:rsidRDefault="00F42C70">
      <w:pPr>
        <w:rPr>
          <w:rFonts w:ascii="Times New Roman" w:hAnsi="Times New Roman" w:cs="Times New Roman"/>
          <w:sz w:val="24"/>
          <w:szCs w:val="24"/>
          <w:lang w:val="en-GB"/>
        </w:rPr>
      </w:pPr>
      <w:r>
        <w:rPr>
          <w:lang w:val="en-GB"/>
        </w:rPr>
        <w:br w:type="page"/>
      </w:r>
    </w:p>
    <w:p w14:paraId="58BCC935" w14:textId="2654A6B9" w:rsidR="00E21ACF" w:rsidRPr="00F42C70" w:rsidRDefault="00F42C70" w:rsidP="00B25A4C">
      <w:pPr>
        <w:pStyle w:val="Nadpis1"/>
        <w:numPr>
          <w:ilvl w:val="0"/>
          <w:numId w:val="0"/>
        </w:numPr>
      </w:pPr>
      <w:r w:rsidRPr="00F42C70">
        <w:t>P</w:t>
      </w:r>
      <w:r w:rsidR="00F015B2">
        <w:t>rimární literatura</w:t>
      </w:r>
    </w:p>
    <w:p w14:paraId="5336D8F2" w14:textId="7DCAA467" w:rsidR="00F42C70" w:rsidRDefault="00F42C70" w:rsidP="00F42C70">
      <w:pPr>
        <w:pStyle w:val="Bntext"/>
      </w:pPr>
      <w:r>
        <w:t xml:space="preserve">PRATCHETT, Terry. </w:t>
      </w:r>
      <w:r w:rsidRPr="0099277E">
        <w:rPr>
          <w:i/>
          <w:iCs/>
        </w:rPr>
        <w:t>The Bromeliad</w:t>
      </w:r>
      <w:r>
        <w:t xml:space="preserve">. London: Random House Children’s Publishers UK, </w:t>
      </w:r>
      <w:r w:rsidR="00801E59">
        <w:t xml:space="preserve">2007. ISBN </w:t>
      </w:r>
      <w:r w:rsidR="00DA700E">
        <w:t>978</w:t>
      </w:r>
      <w:r w:rsidR="0099277E">
        <w:t>-0-552-54607-2</w:t>
      </w:r>
    </w:p>
    <w:p w14:paraId="6211F515" w14:textId="43D598CB" w:rsidR="0099277E" w:rsidRDefault="007E6EEB" w:rsidP="00F42C70">
      <w:pPr>
        <w:pStyle w:val="Bntext"/>
      </w:pPr>
      <w:r>
        <w:t>PRATCHETT, Terry. Překlad HRYCHOVÁ, Helena.</w:t>
      </w:r>
      <w:r w:rsidR="0099277E">
        <w:t xml:space="preserve"> </w:t>
      </w:r>
      <w:r w:rsidR="0099277E" w:rsidRPr="007E6EEB">
        <w:rPr>
          <w:i/>
          <w:iCs/>
        </w:rPr>
        <w:t>Velká jízda</w:t>
      </w:r>
      <w:r w:rsidR="0099277E">
        <w:t>.</w:t>
      </w:r>
      <w:r>
        <w:t xml:space="preserve"> Praha: Magnet-Press, 1996. ISBN 80-85847-67-1</w:t>
      </w:r>
    </w:p>
    <w:p w14:paraId="4F1CB258" w14:textId="6C81D14A" w:rsidR="0099277E" w:rsidRDefault="007E6EEB" w:rsidP="00F42C70">
      <w:pPr>
        <w:pStyle w:val="Bntext"/>
      </w:pPr>
      <w:r>
        <w:t xml:space="preserve">PRATCHETT, Terry. Překlad </w:t>
      </w:r>
      <w:r w:rsidR="0099277E">
        <w:t xml:space="preserve">HRYCHOVÁ, Helena. </w:t>
      </w:r>
      <w:r w:rsidR="0099277E" w:rsidRPr="007E6EEB">
        <w:rPr>
          <w:i/>
          <w:iCs/>
        </w:rPr>
        <w:t>Velký boj</w:t>
      </w:r>
      <w:r w:rsidR="0099277E">
        <w:t>.</w:t>
      </w:r>
      <w:r>
        <w:t xml:space="preserve"> Praha: Magnet-Press, 1996. ISBN 80-85874-70-1</w:t>
      </w:r>
    </w:p>
    <w:p w14:paraId="124470E8" w14:textId="7EF6277E" w:rsidR="0099277E" w:rsidRDefault="007E6EEB" w:rsidP="00F42C70">
      <w:pPr>
        <w:pStyle w:val="Bntext"/>
      </w:pPr>
      <w:r>
        <w:t xml:space="preserve">PRATCHETT, Terry. Překlad </w:t>
      </w:r>
      <w:r w:rsidR="0099277E">
        <w:t xml:space="preserve">HRYCHOVÁ, Helena. </w:t>
      </w:r>
      <w:r w:rsidR="0099277E" w:rsidRPr="007E6EEB">
        <w:rPr>
          <w:i/>
          <w:iCs/>
        </w:rPr>
        <w:t>Velký let</w:t>
      </w:r>
      <w:r w:rsidR="0099277E">
        <w:t>.</w:t>
      </w:r>
      <w:r>
        <w:t xml:space="preserve"> Praha: Magnet-Press, 1996. ISBN 80-85847-75-2</w:t>
      </w:r>
    </w:p>
    <w:p w14:paraId="226C62F6" w14:textId="1DEF70DC" w:rsidR="0099277E" w:rsidRDefault="007E6EEB" w:rsidP="00F42C70">
      <w:pPr>
        <w:pStyle w:val="Bntext"/>
      </w:pPr>
      <w:r>
        <w:t xml:space="preserve">PRATCHETT, Terry. Překlad </w:t>
      </w:r>
      <w:r w:rsidR="0099277E">
        <w:t xml:space="preserve">KANTŮREK, Jan. </w:t>
      </w:r>
      <w:r w:rsidR="0099277E" w:rsidRPr="007E6EEB">
        <w:rPr>
          <w:i/>
          <w:iCs/>
        </w:rPr>
        <w:t>Na cestu</w:t>
      </w:r>
      <w:r w:rsidR="0099277E">
        <w:t>.</w:t>
      </w:r>
      <w:r>
        <w:t xml:space="preserve"> Praha: Talpress, 2009. ISBN 978-80-7197-295-2</w:t>
      </w:r>
    </w:p>
    <w:p w14:paraId="3D03E520" w14:textId="7417CC68" w:rsidR="0099277E" w:rsidRDefault="007E6EEB" w:rsidP="00F42C70">
      <w:pPr>
        <w:pStyle w:val="Bntext"/>
      </w:pPr>
      <w:r>
        <w:t xml:space="preserve">PRATCHETT, Terry. Překlad </w:t>
      </w:r>
      <w:r w:rsidR="0099277E">
        <w:t xml:space="preserve">KANTŮREK, Jan. </w:t>
      </w:r>
      <w:r w:rsidR="0099277E" w:rsidRPr="007E6EEB">
        <w:rPr>
          <w:i/>
          <w:iCs/>
        </w:rPr>
        <w:t>Na nepřítele</w:t>
      </w:r>
      <w:r w:rsidR="0099277E">
        <w:t>.</w:t>
      </w:r>
      <w:r>
        <w:t xml:space="preserve"> Praha: Talpress, 2009. ISBN 978-80-7197-296-9</w:t>
      </w:r>
    </w:p>
    <w:p w14:paraId="28FFB355" w14:textId="096F60E2" w:rsidR="0099277E" w:rsidRDefault="007E6EEB" w:rsidP="00F42C70">
      <w:pPr>
        <w:pStyle w:val="Bntext"/>
      </w:pPr>
      <w:r>
        <w:t xml:space="preserve">PRATCHETT, Terry. Překlad </w:t>
      </w:r>
      <w:r w:rsidR="0099277E">
        <w:t xml:space="preserve">KANTŮREK, Jan. </w:t>
      </w:r>
      <w:r w:rsidR="0099277E" w:rsidRPr="007E6EEB">
        <w:rPr>
          <w:i/>
          <w:iCs/>
        </w:rPr>
        <w:t>Na shledanou</w:t>
      </w:r>
      <w:r w:rsidR="0099277E">
        <w:t>.</w:t>
      </w:r>
      <w:r>
        <w:t xml:space="preserve"> Praha: Talpress, 2009. ISBN 978-80-7197-297-6</w:t>
      </w:r>
    </w:p>
    <w:p w14:paraId="10E4624C" w14:textId="249BA6D2" w:rsidR="004770ED" w:rsidRDefault="004770ED">
      <w:pPr>
        <w:rPr>
          <w:rFonts w:ascii="Times New Roman" w:hAnsi="Times New Roman" w:cs="Times New Roman"/>
          <w:sz w:val="24"/>
          <w:szCs w:val="24"/>
        </w:rPr>
      </w:pPr>
      <w:r>
        <w:br w:type="page"/>
      </w:r>
    </w:p>
    <w:p w14:paraId="025B9C63" w14:textId="47D61E26" w:rsidR="004770ED" w:rsidRDefault="005B4F37" w:rsidP="00B25A4C">
      <w:pPr>
        <w:pStyle w:val="Nadpis1"/>
        <w:numPr>
          <w:ilvl w:val="0"/>
          <w:numId w:val="0"/>
        </w:numPr>
      </w:pPr>
      <w:r>
        <w:t>Bibliografie</w:t>
      </w:r>
    </w:p>
    <w:p w14:paraId="4D842A03" w14:textId="77777777" w:rsidR="00555A4C" w:rsidRDefault="00555A4C" w:rsidP="00555A4C">
      <w:pPr>
        <w:pStyle w:val="Bntext"/>
        <w:rPr>
          <w:rStyle w:val="isbn"/>
        </w:rPr>
      </w:pPr>
      <w:r>
        <w:rPr>
          <w:rStyle w:val="isbn"/>
        </w:rPr>
        <w:t xml:space="preserve">ADAMOVIČ, Ivan. </w:t>
      </w:r>
      <w:r>
        <w:rPr>
          <w:rStyle w:val="isbn"/>
          <w:i/>
          <w:iCs/>
        </w:rPr>
        <w:t>Slovník české literární fantastiky a science fiction.</w:t>
      </w:r>
      <w:r>
        <w:rPr>
          <w:rStyle w:val="isbn"/>
        </w:rPr>
        <w:t xml:space="preserve"> Praha: R 3, 1995. ISBN 80-85364-57-3</w:t>
      </w:r>
    </w:p>
    <w:p w14:paraId="0770AEB8" w14:textId="77777777" w:rsidR="0015437F" w:rsidRDefault="0015437F" w:rsidP="0015437F">
      <w:pPr>
        <w:pStyle w:val="Bntext"/>
        <w:rPr>
          <w:rStyle w:val="isbn"/>
        </w:rPr>
      </w:pPr>
      <w:r>
        <w:rPr>
          <w:rStyle w:val="isbn"/>
        </w:rPr>
        <w:t xml:space="preserve">ČECHOVÁ, Marie. </w:t>
      </w:r>
      <w:r>
        <w:rPr>
          <w:rStyle w:val="isbn"/>
          <w:i/>
          <w:iCs/>
        </w:rPr>
        <w:t>Čeština – řeč a jazyk.</w:t>
      </w:r>
      <w:r>
        <w:rPr>
          <w:rStyle w:val="isbn"/>
        </w:rPr>
        <w:t xml:space="preserve"> Praha: ISV, 2000. ISBN 80-85866-57-9</w:t>
      </w:r>
    </w:p>
    <w:p w14:paraId="71E801DA" w14:textId="3CFE7B33" w:rsidR="00A37FCB" w:rsidRDefault="00A37FCB" w:rsidP="00A37FCB">
      <w:pPr>
        <w:pStyle w:val="Bntext"/>
      </w:pPr>
      <w:r>
        <w:t xml:space="preserve">ČEŇKOVÁ, Ivana. </w:t>
      </w:r>
      <w:r>
        <w:rPr>
          <w:i/>
          <w:iCs/>
        </w:rPr>
        <w:t>Úvod do teorie tlumočení.</w:t>
      </w:r>
      <w:r>
        <w:t xml:space="preserve"> Praha: Česká komora tlumočníků znakového jazyka, 2008. ISBN 978-80-87153-74-1</w:t>
      </w:r>
    </w:p>
    <w:p w14:paraId="75BC93ED" w14:textId="77777777" w:rsidR="0015437F" w:rsidRDefault="0015437F" w:rsidP="0015437F">
      <w:pPr>
        <w:pStyle w:val="Bntext"/>
        <w:rPr>
          <w:rStyle w:val="isbn"/>
        </w:rPr>
      </w:pPr>
      <w:r>
        <w:rPr>
          <w:rStyle w:val="isbn"/>
        </w:rPr>
        <w:t xml:space="preserve">ČMEJRKOVÁ, Světla. </w:t>
      </w:r>
      <w:r>
        <w:rPr>
          <w:rStyle w:val="isbn"/>
          <w:i/>
          <w:iCs/>
        </w:rPr>
        <w:t xml:space="preserve">Čeština, jak ji znáte i neznáte. </w:t>
      </w:r>
      <w:r>
        <w:rPr>
          <w:rStyle w:val="isbn"/>
        </w:rPr>
        <w:t>Praha: Academia, 1996. ISBN 200-0589-7</w:t>
      </w:r>
    </w:p>
    <w:p w14:paraId="4CC26AD3" w14:textId="77777777" w:rsidR="0015437F" w:rsidRDefault="0015437F" w:rsidP="0015437F">
      <w:pPr>
        <w:pStyle w:val="Bntext"/>
        <w:rPr>
          <w:rStyle w:val="isbn"/>
        </w:rPr>
      </w:pPr>
      <w:r>
        <w:rPr>
          <w:rStyle w:val="a-size-base"/>
        </w:rPr>
        <w:t xml:space="preserve">DĚDINOVÁ, Tereza. </w:t>
      </w:r>
      <w:r>
        <w:rPr>
          <w:rStyle w:val="a-size-base"/>
          <w:i/>
          <w:iCs/>
        </w:rPr>
        <w:t>Po divné krajině: charakteristika a vnitřní členění fantastické literatury.</w:t>
      </w:r>
      <w:r>
        <w:rPr>
          <w:rStyle w:val="a-size-base"/>
        </w:rPr>
        <w:t xml:space="preserve"> Brno: Masarykova univerzita, 2015. ISBN </w:t>
      </w:r>
      <w:r>
        <w:rPr>
          <w:rStyle w:val="isbn"/>
        </w:rPr>
        <w:t>978-80-210-7871-0</w:t>
      </w:r>
    </w:p>
    <w:p w14:paraId="143ECBBA" w14:textId="77777777" w:rsidR="00555A4C" w:rsidRDefault="00555A4C" w:rsidP="00555A4C">
      <w:pPr>
        <w:pStyle w:val="Bntext"/>
        <w:rPr>
          <w:rStyle w:val="isbn"/>
        </w:rPr>
      </w:pPr>
      <w:r>
        <w:rPr>
          <w:rStyle w:val="isbn"/>
        </w:rPr>
        <w:t xml:space="preserve">DUŠKOVÁ, Libuše a kol. </w:t>
      </w:r>
      <w:r>
        <w:rPr>
          <w:rStyle w:val="isbn"/>
          <w:i/>
          <w:iCs/>
        </w:rPr>
        <w:t xml:space="preserve">Mluvnice současné angličtiny na pozadí češtiny. </w:t>
      </w:r>
      <w:r>
        <w:rPr>
          <w:rStyle w:val="isbn"/>
        </w:rPr>
        <w:t>Praha: Academia, 2003. ISBN 80-200-1413-6</w:t>
      </w:r>
    </w:p>
    <w:p w14:paraId="55B514BD" w14:textId="403BDE39" w:rsidR="00A37FCB" w:rsidRDefault="00555A4C" w:rsidP="00A37FCB">
      <w:pPr>
        <w:pStyle w:val="Bntext"/>
      </w:pPr>
      <w:r>
        <w:t xml:space="preserve">DVOŘÁKOVÁ, Žaneta. </w:t>
      </w:r>
      <w:r>
        <w:rPr>
          <w:i/>
          <w:iCs/>
        </w:rPr>
        <w:t>Literární onomastika – Antroponyma.</w:t>
      </w:r>
      <w:r>
        <w:t xml:space="preserve"> Praha: Filozofická fakulta Univerzity Karlovy, 2017. ISBN 978-80-7308-732-6</w:t>
      </w:r>
      <w:r w:rsidR="00A37FCB" w:rsidRPr="005B4F37">
        <w:t>FIŠER, Zbyněk. Překlad jako kreativní proces: Teorie a praxe funkcionalistického překládání. Brno: Host, 2009. ISBN 978-80-7294-343-2</w:t>
      </w:r>
    </w:p>
    <w:p w14:paraId="457177C8" w14:textId="77777777" w:rsidR="00555A4C" w:rsidRDefault="00555A4C" w:rsidP="00555A4C">
      <w:pPr>
        <w:pStyle w:val="Bntext"/>
        <w:rPr>
          <w:rStyle w:val="st"/>
        </w:rPr>
      </w:pPr>
      <w:r>
        <w:t xml:space="preserve">JAKOBSON, Roman. </w:t>
      </w:r>
      <w:r>
        <w:rPr>
          <w:i/>
          <w:iCs/>
        </w:rPr>
        <w:t>On Linguistic Aspects of Translation.</w:t>
      </w:r>
      <w:r>
        <w:t xml:space="preserve"> London: Routledge, 1959. ISBN </w:t>
      </w:r>
      <w:r>
        <w:rPr>
          <w:rStyle w:val="st"/>
        </w:rPr>
        <w:t>978-90-272-1674-8</w:t>
      </w:r>
    </w:p>
    <w:p w14:paraId="09C11151" w14:textId="77777777" w:rsidR="00A37FCB" w:rsidRDefault="00A37FCB" w:rsidP="00A37FCB">
      <w:pPr>
        <w:pStyle w:val="Bntext"/>
      </w:pPr>
      <w:r w:rsidRPr="005B4F37">
        <w:t>KNITTLOVÁ, Dagmar.</w:t>
      </w:r>
      <w:r w:rsidRPr="005B4F37">
        <w:rPr>
          <w:i/>
          <w:iCs/>
        </w:rPr>
        <w:t xml:space="preserve"> K teorii i praxi překladu</w:t>
      </w:r>
      <w:r w:rsidRPr="005B4F37">
        <w:t>. Olomouc: Univerzita Palackého v Olomouci, 2000. ISBN 80-224-0143-6.</w:t>
      </w:r>
    </w:p>
    <w:p w14:paraId="5F5CE4C4" w14:textId="04EB7D48" w:rsidR="00A37FCB" w:rsidRDefault="00A37FCB" w:rsidP="00A37FCB">
      <w:pPr>
        <w:pStyle w:val="Bntext"/>
      </w:pPr>
      <w:r>
        <w:t xml:space="preserve">KNITTLOVÁ, Dagmar. </w:t>
      </w:r>
      <w:r>
        <w:rPr>
          <w:i/>
          <w:iCs/>
        </w:rPr>
        <w:t>Překlad a překládání.</w:t>
      </w:r>
      <w:r>
        <w:t xml:space="preserve"> Olomouc: Univerzita Palackého v Olomouci, 2010. ISBN 978-80-244-2428-6</w:t>
      </w:r>
    </w:p>
    <w:p w14:paraId="44653287" w14:textId="658C2407" w:rsidR="00A37FCB" w:rsidRDefault="00555A4C" w:rsidP="00A37FCB">
      <w:pPr>
        <w:pStyle w:val="Bntext"/>
      </w:pPr>
      <w:r>
        <w:rPr>
          <w:rStyle w:val="isbn"/>
        </w:rPr>
        <w:t xml:space="preserve">KOMÁREK, Miroslav, KOŘENSKÝ, Jan a kol. </w:t>
      </w:r>
      <w:r>
        <w:rPr>
          <w:rStyle w:val="isbn"/>
          <w:i/>
          <w:iCs/>
        </w:rPr>
        <w:t xml:space="preserve">Mluvnice češtiny 2 – Tvarosloví. </w:t>
      </w:r>
      <w:r>
        <w:rPr>
          <w:rStyle w:val="isbn"/>
        </w:rPr>
        <w:t>Praha: Academia, 1990</w:t>
      </w:r>
      <w:r w:rsidR="005B4F37" w:rsidRPr="005B4F37">
        <w:t xml:space="preserve">LEECH, Geoffrey N. a SHORT, Michael H. </w:t>
      </w:r>
      <w:r w:rsidR="005B4F37" w:rsidRPr="005B4F37">
        <w:rPr>
          <w:i/>
          <w:iCs/>
        </w:rPr>
        <w:t xml:space="preserve">Style in </w:t>
      </w:r>
      <w:r w:rsidR="00832E68">
        <w:rPr>
          <w:i/>
          <w:iCs/>
        </w:rPr>
        <w:t>F</w:t>
      </w:r>
      <w:r w:rsidR="005B4F37" w:rsidRPr="005B4F37">
        <w:rPr>
          <w:i/>
          <w:iCs/>
        </w:rPr>
        <w:t xml:space="preserve">iction - A </w:t>
      </w:r>
      <w:r w:rsidR="00832E68">
        <w:rPr>
          <w:i/>
          <w:iCs/>
        </w:rPr>
        <w:t>L</w:t>
      </w:r>
      <w:r w:rsidR="005B4F37" w:rsidRPr="005B4F37">
        <w:rPr>
          <w:i/>
          <w:iCs/>
        </w:rPr>
        <w:t xml:space="preserve">inguistic </w:t>
      </w:r>
      <w:r w:rsidR="00832E68">
        <w:rPr>
          <w:i/>
          <w:iCs/>
        </w:rPr>
        <w:t>I</w:t>
      </w:r>
      <w:r w:rsidR="005B4F37" w:rsidRPr="005B4F37">
        <w:rPr>
          <w:i/>
          <w:iCs/>
        </w:rPr>
        <w:t xml:space="preserve">ntroduction to English </w:t>
      </w:r>
      <w:r w:rsidR="00832E68">
        <w:rPr>
          <w:i/>
          <w:iCs/>
        </w:rPr>
        <w:t>F</w:t>
      </w:r>
      <w:r w:rsidR="005B4F37" w:rsidRPr="005B4F37">
        <w:rPr>
          <w:i/>
          <w:iCs/>
        </w:rPr>
        <w:t xml:space="preserve">ictional </w:t>
      </w:r>
      <w:r w:rsidR="00832E68">
        <w:rPr>
          <w:i/>
          <w:iCs/>
        </w:rPr>
        <w:t>P</w:t>
      </w:r>
      <w:r w:rsidR="005B4F37" w:rsidRPr="005B4F37">
        <w:rPr>
          <w:i/>
          <w:iCs/>
        </w:rPr>
        <w:t>rose</w:t>
      </w:r>
      <w:r w:rsidR="005B4F37" w:rsidRPr="005B4F37">
        <w:t>. New York: Longman Inc., 1981. ISBN 0-582-29103-8</w:t>
      </w:r>
    </w:p>
    <w:p w14:paraId="194B9F8A" w14:textId="77777777" w:rsidR="0015437F" w:rsidRDefault="0015437F" w:rsidP="0015437F">
      <w:pPr>
        <w:pStyle w:val="Bntext"/>
        <w:rPr>
          <w:rStyle w:val="a-size-base"/>
        </w:rPr>
      </w:pPr>
      <w:r>
        <w:rPr>
          <w:rStyle w:val="a-size-base"/>
        </w:rPr>
        <w:t xml:space="preserve">LEVÝ, Jiří. </w:t>
      </w:r>
      <w:r>
        <w:rPr>
          <w:rStyle w:val="a-size-base"/>
          <w:i/>
          <w:iCs/>
        </w:rPr>
        <w:t>Umění překladu.</w:t>
      </w:r>
      <w:r>
        <w:rPr>
          <w:rStyle w:val="a-size-base"/>
        </w:rPr>
        <w:t xml:space="preserve"> Praha: Panorama, 1983. ISBN 11-122-83</w:t>
      </w:r>
    </w:p>
    <w:p w14:paraId="6BCFADCE" w14:textId="2BD40633" w:rsidR="0015437F" w:rsidRDefault="0015437F" w:rsidP="0015437F">
      <w:pPr>
        <w:pStyle w:val="Bntext"/>
      </w:pPr>
      <w:r>
        <w:rPr>
          <w:rStyle w:val="a-size-base"/>
        </w:rPr>
        <w:t xml:space="preserve">LEVÝ, Jiří. </w:t>
      </w:r>
      <w:r>
        <w:rPr>
          <w:rStyle w:val="a-size-base"/>
          <w:i/>
          <w:iCs/>
        </w:rPr>
        <w:t xml:space="preserve">Umění </w:t>
      </w:r>
      <w:proofErr w:type="gramStart"/>
      <w:r>
        <w:rPr>
          <w:rStyle w:val="a-size-base"/>
          <w:i/>
          <w:iCs/>
        </w:rPr>
        <w:t>překladu.</w:t>
      </w:r>
      <w:r>
        <w:rPr>
          <w:rStyle w:val="a-size-base"/>
        </w:rPr>
        <w:t>Praha</w:t>
      </w:r>
      <w:proofErr w:type="gramEnd"/>
      <w:r>
        <w:rPr>
          <w:rStyle w:val="a-size-base"/>
        </w:rPr>
        <w:t>: Ivo Železný</w:t>
      </w:r>
      <w:r w:rsidR="003621A5">
        <w:rPr>
          <w:rStyle w:val="a-size-base"/>
        </w:rPr>
        <w:t>, 1998</w:t>
      </w:r>
      <w:r>
        <w:rPr>
          <w:rStyle w:val="a-size-base"/>
        </w:rPr>
        <w:t>. ISBN 80-237-3539-X</w:t>
      </w:r>
    </w:p>
    <w:p w14:paraId="5FDCC998" w14:textId="3EB2C8D7" w:rsidR="00A37FCB" w:rsidRDefault="00A37FCB" w:rsidP="00A37FCB">
      <w:pPr>
        <w:pStyle w:val="Bntext"/>
      </w:pPr>
      <w:r>
        <w:t xml:space="preserve">MUNDAY, Jeremy. </w:t>
      </w:r>
      <w:r>
        <w:rPr>
          <w:i/>
          <w:iCs/>
        </w:rPr>
        <w:t xml:space="preserve">Introducing Translation Studies; Theories and Applications. </w:t>
      </w:r>
      <w:r>
        <w:t xml:space="preserve">Abingdon on Thames: Routledge, 2008. ISBN </w:t>
      </w:r>
      <w:hyperlink r:id="rId16" w:history="1">
        <w:r w:rsidRPr="009A3255">
          <w:t>9780415396943</w:t>
        </w:r>
      </w:hyperlink>
    </w:p>
    <w:p w14:paraId="4F815985" w14:textId="39A51A5C" w:rsidR="0015437F" w:rsidRDefault="0015437F" w:rsidP="00A37FCB">
      <w:pPr>
        <w:pStyle w:val="Bntext"/>
        <w:rPr>
          <w:rStyle w:val="a-size-base"/>
        </w:rPr>
      </w:pPr>
      <w:r>
        <w:t xml:space="preserve">NIDA, Eugene. </w:t>
      </w:r>
      <w:r>
        <w:rPr>
          <w:i/>
          <w:iCs/>
        </w:rPr>
        <w:t>Language Structure and Translation: Essays.</w:t>
      </w:r>
      <w:r>
        <w:t xml:space="preserve">California: Stanford University Press, 1975. ISBN </w:t>
      </w:r>
      <w:r>
        <w:rPr>
          <w:rStyle w:val="a-size-base"/>
        </w:rPr>
        <w:t>978-0804708852</w:t>
      </w:r>
    </w:p>
    <w:p w14:paraId="0DF10BF9" w14:textId="06B26B0A" w:rsidR="0015437F" w:rsidRPr="005B4F37" w:rsidRDefault="0015437F" w:rsidP="0015437F">
      <w:pPr>
        <w:pStyle w:val="Bntext"/>
      </w:pPr>
      <w:r>
        <w:t xml:space="preserve">NORD, Christiane. </w:t>
      </w:r>
      <w:r>
        <w:rPr>
          <w:i/>
          <w:iCs/>
        </w:rPr>
        <w:t>Text Analysis in Translation: Theory, Methodology, and Didactic Application of a Model for Translation-oriented Text Analysis.</w:t>
      </w:r>
      <w:r>
        <w:t xml:space="preserve"> Amsterdam: Rodopi, 2005. ISBN 9789042018082</w:t>
      </w:r>
    </w:p>
    <w:p w14:paraId="3ECF6FD6" w14:textId="6C5E4786" w:rsidR="005B4F37" w:rsidRPr="005B4F37" w:rsidRDefault="005B4F37" w:rsidP="005B4F37">
      <w:pPr>
        <w:pStyle w:val="Bntext"/>
      </w:pPr>
      <w:r w:rsidRPr="005B4F37">
        <w:t xml:space="preserve">POPOVIČ, Anton. </w:t>
      </w:r>
      <w:r w:rsidRPr="005B4F37">
        <w:rPr>
          <w:i/>
          <w:iCs/>
        </w:rPr>
        <w:t>Teória umeleckého prekladu: Aspekty textu a literárnej metakomunikácie</w:t>
      </w:r>
      <w:r w:rsidRPr="005B4F37">
        <w:t>. Bratislava: Tatran, 1975.</w:t>
      </w:r>
    </w:p>
    <w:p w14:paraId="72E2E8F3" w14:textId="7B46C8A4" w:rsidR="001F2286" w:rsidRDefault="005B4F37" w:rsidP="00555A4C">
      <w:pPr>
        <w:pStyle w:val="Bntext"/>
        <w:rPr>
          <w:rStyle w:val="isbn"/>
        </w:rPr>
      </w:pPr>
      <w:r w:rsidRPr="005B4F37">
        <w:t xml:space="preserve">PRATCHETT, Terry, PRINGLE, David, ed. </w:t>
      </w:r>
      <w:r w:rsidRPr="005B4F37">
        <w:rPr>
          <w:i/>
          <w:iCs/>
        </w:rPr>
        <w:t>Fantasy: encyklopedie fantastických světů</w:t>
      </w:r>
      <w:r w:rsidRPr="005B4F37">
        <w:t>; hlavní předmluva Terry Pratchett; hlavní editor David Pringle. Překlad BARTOŇOVÁ, Barbora, MÜLLER, Ondřej, POLÁČKOVI Martin a Milena, RYČOVSKÝ Ivan, TŘEBICKÝ Tomáš. Praha: Albatros, 2003. ISBN 80-00-01126-3.</w:t>
      </w:r>
    </w:p>
    <w:p w14:paraId="7661C6D9" w14:textId="094BE925" w:rsidR="00EB467B" w:rsidRDefault="006904D3" w:rsidP="00555A4C">
      <w:pPr>
        <w:pStyle w:val="Bntext"/>
      </w:pPr>
      <w:r>
        <w:rPr>
          <w:rStyle w:val="isbn"/>
        </w:rPr>
        <w:t xml:space="preserve">SAUSSURE, Ferdinand de. </w:t>
      </w:r>
      <w:r>
        <w:rPr>
          <w:rStyle w:val="isbn"/>
          <w:i/>
          <w:iCs/>
        </w:rPr>
        <w:t>Kurs obecné lingvistiky.</w:t>
      </w:r>
      <w:r>
        <w:rPr>
          <w:rStyle w:val="isbn"/>
        </w:rPr>
        <w:t xml:space="preserve"> Praha: Academia, 2007. ISBN 978-80-200-1568-6</w:t>
      </w:r>
    </w:p>
    <w:p w14:paraId="668CACAC" w14:textId="77777777" w:rsidR="00555A4C" w:rsidRDefault="00555A4C" w:rsidP="006904D3">
      <w:pPr>
        <w:pStyle w:val="Bntext"/>
      </w:pPr>
    </w:p>
    <w:p w14:paraId="6A080E86" w14:textId="77777777" w:rsidR="00555A4C" w:rsidRDefault="00555A4C" w:rsidP="006904D3">
      <w:pPr>
        <w:pStyle w:val="Bntext"/>
      </w:pPr>
    </w:p>
    <w:p w14:paraId="03C8724B" w14:textId="77777777" w:rsidR="00555A4C" w:rsidRDefault="00555A4C" w:rsidP="006904D3">
      <w:pPr>
        <w:pStyle w:val="Bntext"/>
      </w:pPr>
    </w:p>
    <w:p w14:paraId="056D6135" w14:textId="77777777" w:rsidR="00555A4C" w:rsidRDefault="00555A4C" w:rsidP="006904D3">
      <w:pPr>
        <w:pStyle w:val="Bntext"/>
      </w:pPr>
    </w:p>
    <w:p w14:paraId="647E949B" w14:textId="77777777" w:rsidR="00555A4C" w:rsidRDefault="00555A4C" w:rsidP="006904D3">
      <w:pPr>
        <w:pStyle w:val="Bntext"/>
      </w:pPr>
    </w:p>
    <w:p w14:paraId="18BABC41" w14:textId="77777777" w:rsidR="00555A4C" w:rsidRDefault="00555A4C" w:rsidP="006904D3">
      <w:pPr>
        <w:pStyle w:val="Bntext"/>
      </w:pPr>
    </w:p>
    <w:p w14:paraId="560A4320" w14:textId="77777777" w:rsidR="00555A4C" w:rsidRDefault="00555A4C" w:rsidP="006904D3">
      <w:pPr>
        <w:pStyle w:val="Bntext"/>
      </w:pPr>
    </w:p>
    <w:p w14:paraId="3214A461" w14:textId="22B734F8" w:rsidR="00555A4C" w:rsidRDefault="00555A4C" w:rsidP="00F6047B">
      <w:pPr>
        <w:pStyle w:val="Nadpis1"/>
        <w:numPr>
          <w:ilvl w:val="0"/>
          <w:numId w:val="0"/>
        </w:numPr>
      </w:pPr>
      <w:r>
        <w:t>Internetové zdroje</w:t>
      </w:r>
    </w:p>
    <w:p w14:paraId="0DACA395" w14:textId="6977D559" w:rsidR="00C10195" w:rsidRPr="00962053" w:rsidRDefault="0027703A" w:rsidP="006904D3">
      <w:pPr>
        <w:pStyle w:val="Bntext"/>
      </w:pPr>
      <w:r>
        <w:t xml:space="preserve">PALKOVÁ, Zdena. </w:t>
      </w:r>
      <w:r>
        <w:rPr>
          <w:i/>
          <w:iCs/>
        </w:rPr>
        <w:t>Větná intonace.</w:t>
      </w:r>
      <w:r>
        <w:t xml:space="preserve"> In: KARLÍK, Petr, NEKULA, Marek, PLESKALOVÁ, Jana (eds.), CzechEncy – Nový encyklopedický slovník češtiny</w:t>
      </w:r>
      <w:r w:rsidR="00A140DE">
        <w:t xml:space="preserve"> </w:t>
      </w:r>
      <w:r w:rsidR="00A140DE" w:rsidRPr="0027703A">
        <w:t>[</w:t>
      </w:r>
      <w:r w:rsidR="00A140DE">
        <w:t>online</w:t>
      </w:r>
      <w:r w:rsidR="00A140DE" w:rsidRPr="0027703A">
        <w:t>]</w:t>
      </w:r>
      <w:r>
        <w:t xml:space="preserve">, 2017. Poslední přístup 3.5. 2020. Dostupné z: </w:t>
      </w:r>
      <w:hyperlink r:id="rId17" w:history="1">
        <w:r w:rsidRPr="00962053">
          <w:t>https://www.czechency.org/slovnik/VĚTNÁ INTONACE</w:t>
        </w:r>
      </w:hyperlink>
    </w:p>
    <w:p w14:paraId="4892B12D" w14:textId="475CCD19" w:rsidR="002F032F" w:rsidRDefault="002F032F" w:rsidP="00A140DE">
      <w:pPr>
        <w:pStyle w:val="Bntext"/>
        <w:rPr>
          <w:rFonts w:ascii="Arial" w:hAnsi="Arial" w:cs="Arial"/>
          <w:sz w:val="22"/>
          <w:szCs w:val="22"/>
        </w:rPr>
      </w:pPr>
      <w:r>
        <w:t xml:space="preserve">BROSSMANN, Jiří. </w:t>
      </w:r>
      <w:r>
        <w:rPr>
          <w:i/>
          <w:iCs/>
        </w:rPr>
        <w:t>Profil: Jan Kantůrek</w:t>
      </w:r>
      <w:r w:rsidR="00A140DE">
        <w:rPr>
          <w:i/>
          <w:iCs/>
        </w:rPr>
        <w:t xml:space="preserve">. </w:t>
      </w:r>
      <w:r w:rsidR="00A140DE">
        <w:t xml:space="preserve">AmberZine [online], 1999. </w:t>
      </w:r>
      <w:r w:rsidR="00C22511">
        <w:t xml:space="preserve">Poslední přístup 3.5. 2020. </w:t>
      </w:r>
      <w:r w:rsidR="00A140DE">
        <w:t>Dostupné z:</w:t>
      </w:r>
      <w:r w:rsidR="00AE7F3C">
        <w:t xml:space="preserve"> </w:t>
      </w:r>
      <w:r w:rsidR="00585F73" w:rsidRPr="00585F73">
        <w:t>http://amber.zine.cz/mirror/AZOld/clanky/az_1999_10_28/kanturek.htm</w:t>
      </w:r>
    </w:p>
    <w:p w14:paraId="034C8790" w14:textId="4576E8EF" w:rsidR="00A140DE" w:rsidRPr="00AE7F3C" w:rsidRDefault="00A140DE" w:rsidP="00AE7F3C">
      <w:pPr>
        <w:pStyle w:val="Bntext"/>
        <w:rPr>
          <w:i/>
          <w:iCs/>
          <w:lang w:eastAsia="cs-CZ"/>
        </w:rPr>
      </w:pPr>
      <w:r>
        <w:rPr>
          <w:lang w:eastAsia="cs-CZ"/>
        </w:rPr>
        <w:t>KLÍČNÍK</w:t>
      </w:r>
      <w:r w:rsidRPr="00A140DE">
        <w:rPr>
          <w:lang w:eastAsia="cs-CZ"/>
        </w:rPr>
        <w:t xml:space="preserve">, Richard. </w:t>
      </w:r>
      <w:r w:rsidRPr="00A140DE">
        <w:rPr>
          <w:i/>
          <w:iCs/>
          <w:lang w:eastAsia="cs-CZ"/>
        </w:rPr>
        <w:t>Pratchettův překladatel Jan Kantůrek: „Z Conana mám doživotní</w:t>
      </w:r>
      <w:r w:rsidR="00C22511">
        <w:rPr>
          <w:i/>
          <w:iCs/>
          <w:lang w:eastAsia="cs-CZ"/>
        </w:rPr>
        <w:t xml:space="preserve"> </w:t>
      </w:r>
      <w:r w:rsidRPr="00A140DE">
        <w:rPr>
          <w:i/>
          <w:iCs/>
          <w:lang w:eastAsia="cs-CZ"/>
        </w:rPr>
        <w:t>následky!</w:t>
      </w:r>
      <w:r w:rsidR="00C22511">
        <w:rPr>
          <w:i/>
          <w:iCs/>
          <w:lang w:eastAsia="cs-CZ"/>
        </w:rPr>
        <w:t>“.</w:t>
      </w:r>
      <w:r w:rsidRPr="00A140DE">
        <w:rPr>
          <w:lang w:eastAsia="cs-CZ"/>
        </w:rPr>
        <w:t xml:space="preserve"> </w:t>
      </w:r>
      <w:r w:rsidR="00C22511">
        <w:rPr>
          <w:lang w:eastAsia="cs-CZ"/>
        </w:rPr>
        <w:t>Reflex [online], 2015. Poslední přístup 3.5. 2020</w:t>
      </w:r>
      <w:r w:rsidRPr="00A140DE">
        <w:rPr>
          <w:lang w:eastAsia="cs-CZ"/>
        </w:rPr>
        <w:t>.</w:t>
      </w:r>
      <w:r w:rsidR="00C22511">
        <w:rPr>
          <w:lang w:eastAsia="cs-CZ"/>
        </w:rPr>
        <w:t xml:space="preserve"> Dostupné z:</w:t>
      </w:r>
      <w:r w:rsidR="00AE7F3C">
        <w:rPr>
          <w:i/>
          <w:iCs/>
          <w:lang w:eastAsia="cs-CZ"/>
        </w:rPr>
        <w:t xml:space="preserve"> </w:t>
      </w:r>
      <w:r w:rsidRPr="00A140DE">
        <w:rPr>
          <w:lang w:eastAsia="cs-CZ"/>
        </w:rPr>
        <w:t>http://www.reflex.cz/clanek/kultura/63875/pratchettuv-prekladatel-jan-kanturek-z-conana-mam-dozivotni-nasledky.html</w:t>
      </w:r>
    </w:p>
    <w:p w14:paraId="3B1222B8" w14:textId="2FBF6919" w:rsidR="00AC3FD1" w:rsidRDefault="00FD5D2C" w:rsidP="00FD5D2C">
      <w:pPr>
        <w:pStyle w:val="Bntext"/>
      </w:pPr>
      <w:r>
        <w:rPr>
          <w:i/>
          <w:iCs/>
        </w:rPr>
        <w:t>Nedopsané romány Terryho Pratchetta si už nikdo nepřečte. Rozjezdil je parní válec.</w:t>
      </w:r>
      <w:r>
        <w:t xml:space="preserve"> iRozhlas [online], 2017. Poslední přístup 3.5. 2020</w:t>
      </w:r>
      <w:r w:rsidR="00F6047B">
        <w:t>.</w:t>
      </w:r>
      <w:r>
        <w:t xml:space="preserve"> Dostupné z: </w:t>
      </w:r>
      <w:r w:rsidRPr="00171B00">
        <w:t>https://www.irozhlas.cz/kultura/literatura/nedopsane-romany-terryho-pratchetta-si-uz-nikdo-neprecte-rozjezdil-je-parni_1708301105_pj</w:t>
      </w:r>
    </w:p>
    <w:p w14:paraId="148D5384" w14:textId="6CA6EA09" w:rsidR="00C22511" w:rsidRPr="00B32CE4" w:rsidRDefault="00C22511" w:rsidP="00B32CE4">
      <w:pPr>
        <w:rPr>
          <w:rFonts w:ascii="Times New Roman" w:hAnsi="Times New Roman" w:cs="Times New Roman"/>
          <w:sz w:val="24"/>
          <w:szCs w:val="24"/>
        </w:rPr>
      </w:pPr>
    </w:p>
    <w:sectPr w:rsidR="00C22511" w:rsidRPr="00B32CE4" w:rsidSect="00201F52">
      <w:footerReference w:type="default" r:id="rId18"/>
      <w:pgSz w:w="11906" w:h="16838" w:code="9"/>
      <w:pgMar w:top="1418" w:right="1701" w:bottom="1418" w:left="2268"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31A4" w14:textId="77777777" w:rsidR="00AD21AC" w:rsidRDefault="00AD21AC" w:rsidP="00D4211F">
      <w:pPr>
        <w:spacing w:after="0" w:line="240" w:lineRule="auto"/>
      </w:pPr>
      <w:r>
        <w:separator/>
      </w:r>
    </w:p>
  </w:endnote>
  <w:endnote w:type="continuationSeparator" w:id="0">
    <w:p w14:paraId="293C68FB" w14:textId="77777777" w:rsidR="00AD21AC" w:rsidRDefault="00AD21AC" w:rsidP="00D4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694652620"/>
      <w:docPartObj>
        <w:docPartGallery w:val="Page Numbers (Bottom of Page)"/>
        <w:docPartUnique/>
      </w:docPartObj>
    </w:sdtPr>
    <w:sdtEndPr>
      <w:rPr>
        <w:rStyle w:val="slostrnky"/>
      </w:rPr>
    </w:sdtEndPr>
    <w:sdtContent>
      <w:p w14:paraId="4B018730" w14:textId="2C2F6D51" w:rsidR="00D44384" w:rsidRDefault="00D44384" w:rsidP="00D4438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338F450" w14:textId="77777777" w:rsidR="00D44384" w:rsidRDefault="00D443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3124" w14:textId="7F0F21B6" w:rsidR="00D44384" w:rsidRPr="003D7102" w:rsidRDefault="00D44384" w:rsidP="003D7102">
    <w:pPr>
      <w:pStyle w:val="Zpat"/>
      <w:rPr>
        <w:rFonts w:ascii="Times" w:hAnsi="Times" w:cs="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820349293"/>
      <w:docPartObj>
        <w:docPartGallery w:val="Page Numbers (Bottom of Page)"/>
        <w:docPartUnique/>
      </w:docPartObj>
    </w:sdtPr>
    <w:sdtEndPr>
      <w:rPr>
        <w:rStyle w:val="slostrnky"/>
        <w:rFonts w:ascii="Times" w:hAnsi="Times" w:cs="Times"/>
      </w:rPr>
    </w:sdtEndPr>
    <w:sdtContent>
      <w:p w14:paraId="1F0A92B4" w14:textId="77777777" w:rsidR="00D44384" w:rsidRPr="003D7102" w:rsidRDefault="00D44384" w:rsidP="00D44384">
        <w:pPr>
          <w:pStyle w:val="Zpat"/>
          <w:framePr w:wrap="none" w:vAnchor="text" w:hAnchor="margin" w:xAlign="center" w:y="1"/>
          <w:rPr>
            <w:rStyle w:val="slostrnky"/>
            <w:rFonts w:ascii="Times" w:hAnsi="Times" w:cs="Times"/>
          </w:rPr>
        </w:pPr>
        <w:r w:rsidRPr="003D7102">
          <w:rPr>
            <w:rStyle w:val="slostrnky"/>
            <w:rFonts w:ascii="Times" w:hAnsi="Times" w:cs="Times"/>
          </w:rPr>
          <w:fldChar w:fldCharType="begin"/>
        </w:r>
        <w:r w:rsidRPr="003D7102">
          <w:rPr>
            <w:rStyle w:val="slostrnky"/>
            <w:rFonts w:ascii="Times" w:hAnsi="Times" w:cs="Times"/>
          </w:rPr>
          <w:instrText xml:space="preserve"> PAGE </w:instrText>
        </w:r>
        <w:r w:rsidRPr="003D7102">
          <w:rPr>
            <w:rStyle w:val="slostrnky"/>
            <w:rFonts w:ascii="Times" w:hAnsi="Times" w:cs="Times"/>
          </w:rPr>
          <w:fldChar w:fldCharType="separate"/>
        </w:r>
        <w:r w:rsidRPr="003D7102">
          <w:rPr>
            <w:rStyle w:val="slostrnky"/>
            <w:rFonts w:ascii="Times" w:hAnsi="Times" w:cs="Times"/>
            <w:noProof/>
          </w:rPr>
          <w:t>64</w:t>
        </w:r>
        <w:r w:rsidRPr="003D7102">
          <w:rPr>
            <w:rStyle w:val="slostrnky"/>
            <w:rFonts w:ascii="Times" w:hAnsi="Times" w:cs="Times"/>
          </w:rPr>
          <w:fldChar w:fldCharType="end"/>
        </w:r>
      </w:p>
    </w:sdtContent>
  </w:sdt>
  <w:p w14:paraId="73AABB49" w14:textId="77777777" w:rsidR="00D44384" w:rsidRPr="003D7102" w:rsidRDefault="00D44384" w:rsidP="00201F52">
    <w:pPr>
      <w:pStyle w:val="Zpat"/>
      <w:jc w:val="center"/>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AC12" w14:textId="77777777" w:rsidR="00AD21AC" w:rsidRDefault="00AD21AC" w:rsidP="00D4211F">
      <w:pPr>
        <w:spacing w:after="0" w:line="240" w:lineRule="auto"/>
      </w:pPr>
      <w:r>
        <w:separator/>
      </w:r>
    </w:p>
  </w:footnote>
  <w:footnote w:type="continuationSeparator" w:id="0">
    <w:p w14:paraId="32642D3E" w14:textId="77777777" w:rsidR="00AD21AC" w:rsidRDefault="00AD21AC" w:rsidP="00D4211F">
      <w:pPr>
        <w:spacing w:after="0" w:line="240" w:lineRule="auto"/>
      </w:pPr>
      <w:r>
        <w:continuationSeparator/>
      </w:r>
    </w:p>
  </w:footnote>
  <w:footnote w:id="1">
    <w:p w14:paraId="240610C1" w14:textId="7433C250" w:rsidR="00D44384" w:rsidRDefault="00D44384">
      <w:pPr>
        <w:pStyle w:val="Textpoznpodarou"/>
      </w:pPr>
      <w:r>
        <w:rPr>
          <w:rStyle w:val="Znakapoznpodarou"/>
        </w:rPr>
        <w:footnoteRef/>
      </w:r>
      <w:r>
        <w:rPr>
          <w:i/>
          <w:iCs/>
        </w:rPr>
        <w:t xml:space="preserve"> </w:t>
      </w:r>
      <w:r>
        <w:t xml:space="preserve">Dostupné z: </w:t>
      </w:r>
      <w:r w:rsidRPr="00171B00">
        <w:t>https://www.irozhlas.cz/kultura/literatura/nedopsane-romany-terryho-pratchetta-si-uz-nikdo-neprecte-rozjezdil-je-parni_1708301105_pj</w:t>
      </w:r>
    </w:p>
  </w:footnote>
  <w:footnote w:id="2">
    <w:p w14:paraId="1B823947" w14:textId="391F7605" w:rsidR="00D44384" w:rsidRDefault="00D44384">
      <w:pPr>
        <w:pStyle w:val="Textpoznpodarou"/>
      </w:pPr>
      <w:r>
        <w:rPr>
          <w:rStyle w:val="Znakapoznpodarou"/>
        </w:rPr>
        <w:footnoteRef/>
      </w:r>
      <w:r>
        <w:rPr>
          <w:lang w:eastAsia="cs-CZ"/>
        </w:rPr>
        <w:t xml:space="preserve"> Dostupné z:</w:t>
      </w:r>
      <w:r>
        <w:t xml:space="preserve"> </w:t>
      </w:r>
      <w:r w:rsidRPr="002658BE">
        <w:t>https://www.reflex.cz/clanek/kultura/63875/pratchettuv-prekladatel-jan-kanturek-z-conana-mam-dozivotni-nasledky.html</w:t>
      </w:r>
    </w:p>
  </w:footnote>
  <w:footnote w:id="3">
    <w:p w14:paraId="4D93C032" w14:textId="77777777" w:rsidR="003D7102" w:rsidRDefault="003D7102" w:rsidP="003D7102">
      <w:pPr>
        <w:pStyle w:val="Textpoznpodarou"/>
      </w:pPr>
      <w:r>
        <w:rPr>
          <w:rStyle w:val="Znakapoznpodarou"/>
        </w:rPr>
        <w:footnoteRef/>
      </w:r>
      <w:r>
        <w:t xml:space="preserve"> Dostupné z: </w:t>
      </w:r>
      <w:hyperlink r:id="rId1" w:history="1">
        <w:r w:rsidRPr="00962053">
          <w:t>https://www.czechency.org/slovnik/VĚTNÁ INTONACE</w:t>
        </w:r>
      </w:hyperlink>
    </w:p>
  </w:footnote>
  <w:footnote w:id="4">
    <w:p w14:paraId="384115C2" w14:textId="77777777" w:rsidR="003D7102" w:rsidRDefault="003D7102" w:rsidP="003D7102">
      <w:pPr>
        <w:pStyle w:val="Textpoznpodarou"/>
      </w:pPr>
      <w:r>
        <w:rPr>
          <w:rStyle w:val="Znakapoznpodarou"/>
        </w:rPr>
        <w:footnoteRef/>
      </w:r>
      <w:r>
        <w:t xml:space="preserve"> Dostupné z: &lt;</w:t>
      </w:r>
      <w:r w:rsidRPr="00380866">
        <w:t>http://amber.zine.cz/mirror/AZOld/clanky/az_1999_10_28/kanturek.htm</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D62"/>
    <w:multiLevelType w:val="hybridMultilevel"/>
    <w:tmpl w:val="F22E8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C836D0"/>
    <w:multiLevelType w:val="hybridMultilevel"/>
    <w:tmpl w:val="3496C4D6"/>
    <w:lvl w:ilvl="0" w:tplc="BB8ED8B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814BD7"/>
    <w:multiLevelType w:val="multilevel"/>
    <w:tmpl w:val="863A082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C1"/>
    <w:rsid w:val="000055DA"/>
    <w:rsid w:val="00006271"/>
    <w:rsid w:val="000165BD"/>
    <w:rsid w:val="000165C4"/>
    <w:rsid w:val="00022D00"/>
    <w:rsid w:val="00024D55"/>
    <w:rsid w:val="00046C53"/>
    <w:rsid w:val="00046DE3"/>
    <w:rsid w:val="00050CB1"/>
    <w:rsid w:val="00060631"/>
    <w:rsid w:val="00062DBE"/>
    <w:rsid w:val="00063119"/>
    <w:rsid w:val="00064D08"/>
    <w:rsid w:val="0006557B"/>
    <w:rsid w:val="00065946"/>
    <w:rsid w:val="00067FFC"/>
    <w:rsid w:val="00073714"/>
    <w:rsid w:val="00075F15"/>
    <w:rsid w:val="00076336"/>
    <w:rsid w:val="00081144"/>
    <w:rsid w:val="00081674"/>
    <w:rsid w:val="0008721A"/>
    <w:rsid w:val="00094166"/>
    <w:rsid w:val="00094199"/>
    <w:rsid w:val="0009502B"/>
    <w:rsid w:val="000A0F9C"/>
    <w:rsid w:val="000A1DBB"/>
    <w:rsid w:val="000A2664"/>
    <w:rsid w:val="000A3F05"/>
    <w:rsid w:val="000A4D2A"/>
    <w:rsid w:val="000A5C7D"/>
    <w:rsid w:val="000B6F6C"/>
    <w:rsid w:val="000C3EA4"/>
    <w:rsid w:val="000D1807"/>
    <w:rsid w:val="000D669D"/>
    <w:rsid w:val="000D6AE7"/>
    <w:rsid w:val="000D6B20"/>
    <w:rsid w:val="000D7073"/>
    <w:rsid w:val="000D72F6"/>
    <w:rsid w:val="001003A3"/>
    <w:rsid w:val="00100CD9"/>
    <w:rsid w:val="001024D5"/>
    <w:rsid w:val="001028C6"/>
    <w:rsid w:val="00106099"/>
    <w:rsid w:val="00110A3F"/>
    <w:rsid w:val="00112BAB"/>
    <w:rsid w:val="00115581"/>
    <w:rsid w:val="00115A1E"/>
    <w:rsid w:val="0011791A"/>
    <w:rsid w:val="001208C4"/>
    <w:rsid w:val="001215AE"/>
    <w:rsid w:val="0012238A"/>
    <w:rsid w:val="001230B0"/>
    <w:rsid w:val="00127E20"/>
    <w:rsid w:val="00131365"/>
    <w:rsid w:val="001343F5"/>
    <w:rsid w:val="00134D06"/>
    <w:rsid w:val="0013752C"/>
    <w:rsid w:val="001407BC"/>
    <w:rsid w:val="00141B64"/>
    <w:rsid w:val="001446E9"/>
    <w:rsid w:val="00152034"/>
    <w:rsid w:val="0015437F"/>
    <w:rsid w:val="001547FD"/>
    <w:rsid w:val="0016084C"/>
    <w:rsid w:val="001627FC"/>
    <w:rsid w:val="0016297C"/>
    <w:rsid w:val="00164856"/>
    <w:rsid w:val="001652E2"/>
    <w:rsid w:val="00165F57"/>
    <w:rsid w:val="00167AAC"/>
    <w:rsid w:val="00171B00"/>
    <w:rsid w:val="00174813"/>
    <w:rsid w:val="00177BB4"/>
    <w:rsid w:val="00185690"/>
    <w:rsid w:val="00186261"/>
    <w:rsid w:val="00187610"/>
    <w:rsid w:val="00193488"/>
    <w:rsid w:val="001A5BC8"/>
    <w:rsid w:val="001B2013"/>
    <w:rsid w:val="001B49D1"/>
    <w:rsid w:val="001B5C7B"/>
    <w:rsid w:val="001B625F"/>
    <w:rsid w:val="001B6DB8"/>
    <w:rsid w:val="001C536A"/>
    <w:rsid w:val="001D2C45"/>
    <w:rsid w:val="001D34AA"/>
    <w:rsid w:val="001E0729"/>
    <w:rsid w:val="001E2AE7"/>
    <w:rsid w:val="001E41DF"/>
    <w:rsid w:val="001E675F"/>
    <w:rsid w:val="001F01CF"/>
    <w:rsid w:val="001F04D1"/>
    <w:rsid w:val="001F2286"/>
    <w:rsid w:val="002000C6"/>
    <w:rsid w:val="00201444"/>
    <w:rsid w:val="00201E44"/>
    <w:rsid w:val="00201F52"/>
    <w:rsid w:val="00204696"/>
    <w:rsid w:val="00206086"/>
    <w:rsid w:val="0020675D"/>
    <w:rsid w:val="00206F03"/>
    <w:rsid w:val="002109F1"/>
    <w:rsid w:val="00215E08"/>
    <w:rsid w:val="00217DF2"/>
    <w:rsid w:val="002205B0"/>
    <w:rsid w:val="00221E0A"/>
    <w:rsid w:val="0022668D"/>
    <w:rsid w:val="002306DC"/>
    <w:rsid w:val="002400B2"/>
    <w:rsid w:val="00240227"/>
    <w:rsid w:val="00240B35"/>
    <w:rsid w:val="002516A1"/>
    <w:rsid w:val="002523A3"/>
    <w:rsid w:val="002534E4"/>
    <w:rsid w:val="002541BF"/>
    <w:rsid w:val="002557AA"/>
    <w:rsid w:val="0025610B"/>
    <w:rsid w:val="00256D60"/>
    <w:rsid w:val="002572AF"/>
    <w:rsid w:val="00263C4C"/>
    <w:rsid w:val="002658BE"/>
    <w:rsid w:val="0027087A"/>
    <w:rsid w:val="00272034"/>
    <w:rsid w:val="00273429"/>
    <w:rsid w:val="0027703A"/>
    <w:rsid w:val="00277251"/>
    <w:rsid w:val="00280DCE"/>
    <w:rsid w:val="00282B59"/>
    <w:rsid w:val="00285A41"/>
    <w:rsid w:val="002873BF"/>
    <w:rsid w:val="002874AF"/>
    <w:rsid w:val="00290171"/>
    <w:rsid w:val="00291342"/>
    <w:rsid w:val="002922EE"/>
    <w:rsid w:val="00293ACB"/>
    <w:rsid w:val="00294076"/>
    <w:rsid w:val="00295403"/>
    <w:rsid w:val="002A0F0C"/>
    <w:rsid w:val="002A56AF"/>
    <w:rsid w:val="002B200F"/>
    <w:rsid w:val="002B476A"/>
    <w:rsid w:val="002B479E"/>
    <w:rsid w:val="002B523B"/>
    <w:rsid w:val="002B572D"/>
    <w:rsid w:val="002B68A4"/>
    <w:rsid w:val="002C1259"/>
    <w:rsid w:val="002C138A"/>
    <w:rsid w:val="002C4559"/>
    <w:rsid w:val="002C7844"/>
    <w:rsid w:val="002E25FA"/>
    <w:rsid w:val="002E6283"/>
    <w:rsid w:val="002E6B22"/>
    <w:rsid w:val="002F032F"/>
    <w:rsid w:val="002F3F09"/>
    <w:rsid w:val="002F4E5F"/>
    <w:rsid w:val="002F6E14"/>
    <w:rsid w:val="002F7223"/>
    <w:rsid w:val="00300A61"/>
    <w:rsid w:val="00303D18"/>
    <w:rsid w:val="00305C70"/>
    <w:rsid w:val="003060D5"/>
    <w:rsid w:val="00307F4A"/>
    <w:rsid w:val="00311B89"/>
    <w:rsid w:val="003141A2"/>
    <w:rsid w:val="003175D7"/>
    <w:rsid w:val="00320D29"/>
    <w:rsid w:val="003247C0"/>
    <w:rsid w:val="003247C4"/>
    <w:rsid w:val="0034222A"/>
    <w:rsid w:val="00342300"/>
    <w:rsid w:val="0034685E"/>
    <w:rsid w:val="0035446C"/>
    <w:rsid w:val="00357B14"/>
    <w:rsid w:val="003617CA"/>
    <w:rsid w:val="003621A5"/>
    <w:rsid w:val="00372615"/>
    <w:rsid w:val="00373A0B"/>
    <w:rsid w:val="00377BC8"/>
    <w:rsid w:val="00380866"/>
    <w:rsid w:val="0038201A"/>
    <w:rsid w:val="003904CA"/>
    <w:rsid w:val="00395840"/>
    <w:rsid w:val="003A0E99"/>
    <w:rsid w:val="003A763F"/>
    <w:rsid w:val="003B004B"/>
    <w:rsid w:val="003B1904"/>
    <w:rsid w:val="003B196B"/>
    <w:rsid w:val="003B1E00"/>
    <w:rsid w:val="003B42BF"/>
    <w:rsid w:val="003B5117"/>
    <w:rsid w:val="003C079E"/>
    <w:rsid w:val="003C6EB9"/>
    <w:rsid w:val="003C7C6B"/>
    <w:rsid w:val="003D02CD"/>
    <w:rsid w:val="003D069A"/>
    <w:rsid w:val="003D223C"/>
    <w:rsid w:val="003D2B06"/>
    <w:rsid w:val="003D3926"/>
    <w:rsid w:val="003D70FC"/>
    <w:rsid w:val="003D7102"/>
    <w:rsid w:val="003E01E1"/>
    <w:rsid w:val="003E0D50"/>
    <w:rsid w:val="003E5AA9"/>
    <w:rsid w:val="003E7DFC"/>
    <w:rsid w:val="003F0275"/>
    <w:rsid w:val="003F4C30"/>
    <w:rsid w:val="00401358"/>
    <w:rsid w:val="00401B40"/>
    <w:rsid w:val="00401E77"/>
    <w:rsid w:val="00401FC0"/>
    <w:rsid w:val="004029CC"/>
    <w:rsid w:val="004036BA"/>
    <w:rsid w:val="00404139"/>
    <w:rsid w:val="0040654A"/>
    <w:rsid w:val="00410791"/>
    <w:rsid w:val="004130FF"/>
    <w:rsid w:val="00413266"/>
    <w:rsid w:val="00415F17"/>
    <w:rsid w:val="004178AA"/>
    <w:rsid w:val="004178B8"/>
    <w:rsid w:val="00417E91"/>
    <w:rsid w:val="00417FA7"/>
    <w:rsid w:val="0042004A"/>
    <w:rsid w:val="00426985"/>
    <w:rsid w:val="004277EA"/>
    <w:rsid w:val="00430591"/>
    <w:rsid w:val="00444CB0"/>
    <w:rsid w:val="004500AC"/>
    <w:rsid w:val="004509D2"/>
    <w:rsid w:val="0045457D"/>
    <w:rsid w:val="004560F9"/>
    <w:rsid w:val="00456309"/>
    <w:rsid w:val="004569B7"/>
    <w:rsid w:val="00463C06"/>
    <w:rsid w:val="00471B8D"/>
    <w:rsid w:val="0047418B"/>
    <w:rsid w:val="004750E1"/>
    <w:rsid w:val="00475D81"/>
    <w:rsid w:val="004770ED"/>
    <w:rsid w:val="00480DC4"/>
    <w:rsid w:val="00481BC6"/>
    <w:rsid w:val="00481ED3"/>
    <w:rsid w:val="00482044"/>
    <w:rsid w:val="00487DD6"/>
    <w:rsid w:val="00494BD1"/>
    <w:rsid w:val="00495EAB"/>
    <w:rsid w:val="004A2C59"/>
    <w:rsid w:val="004A4B2D"/>
    <w:rsid w:val="004A5146"/>
    <w:rsid w:val="004A7F48"/>
    <w:rsid w:val="004B2177"/>
    <w:rsid w:val="004B3076"/>
    <w:rsid w:val="004B3FF8"/>
    <w:rsid w:val="004C1D7D"/>
    <w:rsid w:val="004C2436"/>
    <w:rsid w:val="004C34A9"/>
    <w:rsid w:val="004C3EA7"/>
    <w:rsid w:val="004C4997"/>
    <w:rsid w:val="004C66AD"/>
    <w:rsid w:val="004D1D24"/>
    <w:rsid w:val="004D31AB"/>
    <w:rsid w:val="004E2FA9"/>
    <w:rsid w:val="004E41A3"/>
    <w:rsid w:val="004F66E8"/>
    <w:rsid w:val="00506540"/>
    <w:rsid w:val="00510579"/>
    <w:rsid w:val="00510B95"/>
    <w:rsid w:val="00511D96"/>
    <w:rsid w:val="00512008"/>
    <w:rsid w:val="005128DC"/>
    <w:rsid w:val="0051353F"/>
    <w:rsid w:val="005160A0"/>
    <w:rsid w:val="0052110E"/>
    <w:rsid w:val="005244BD"/>
    <w:rsid w:val="00530BBD"/>
    <w:rsid w:val="00533193"/>
    <w:rsid w:val="00534DF2"/>
    <w:rsid w:val="00534E31"/>
    <w:rsid w:val="00540EE5"/>
    <w:rsid w:val="00541D16"/>
    <w:rsid w:val="00544F85"/>
    <w:rsid w:val="00545019"/>
    <w:rsid w:val="005454AD"/>
    <w:rsid w:val="00545921"/>
    <w:rsid w:val="005459AA"/>
    <w:rsid w:val="005477D2"/>
    <w:rsid w:val="00552F3B"/>
    <w:rsid w:val="00555015"/>
    <w:rsid w:val="00555A4C"/>
    <w:rsid w:val="005620D4"/>
    <w:rsid w:val="0056220E"/>
    <w:rsid w:val="00563B51"/>
    <w:rsid w:val="005649C6"/>
    <w:rsid w:val="0056532C"/>
    <w:rsid w:val="005657C5"/>
    <w:rsid w:val="00566FFA"/>
    <w:rsid w:val="00567D3C"/>
    <w:rsid w:val="00570DF3"/>
    <w:rsid w:val="0057229C"/>
    <w:rsid w:val="00572FCD"/>
    <w:rsid w:val="005738BD"/>
    <w:rsid w:val="00574189"/>
    <w:rsid w:val="00575C34"/>
    <w:rsid w:val="0057635C"/>
    <w:rsid w:val="00580EDE"/>
    <w:rsid w:val="0058488E"/>
    <w:rsid w:val="00585F73"/>
    <w:rsid w:val="005870DD"/>
    <w:rsid w:val="00592503"/>
    <w:rsid w:val="00596D9E"/>
    <w:rsid w:val="00597354"/>
    <w:rsid w:val="005A20BC"/>
    <w:rsid w:val="005A7242"/>
    <w:rsid w:val="005B19E3"/>
    <w:rsid w:val="005B4F37"/>
    <w:rsid w:val="005B71DB"/>
    <w:rsid w:val="005C1551"/>
    <w:rsid w:val="005C162E"/>
    <w:rsid w:val="005D14DD"/>
    <w:rsid w:val="005D18C3"/>
    <w:rsid w:val="005D32D1"/>
    <w:rsid w:val="005D3729"/>
    <w:rsid w:val="005E1360"/>
    <w:rsid w:val="005E3297"/>
    <w:rsid w:val="005E33CA"/>
    <w:rsid w:val="005E3485"/>
    <w:rsid w:val="005E41C0"/>
    <w:rsid w:val="006035C4"/>
    <w:rsid w:val="00606570"/>
    <w:rsid w:val="00610426"/>
    <w:rsid w:val="00612134"/>
    <w:rsid w:val="0061325E"/>
    <w:rsid w:val="00614E7E"/>
    <w:rsid w:val="006262E3"/>
    <w:rsid w:val="00626443"/>
    <w:rsid w:val="0063636B"/>
    <w:rsid w:val="006366CD"/>
    <w:rsid w:val="00640FFD"/>
    <w:rsid w:val="00643DDC"/>
    <w:rsid w:val="0065203A"/>
    <w:rsid w:val="006552A8"/>
    <w:rsid w:val="0066057C"/>
    <w:rsid w:val="00661DC1"/>
    <w:rsid w:val="00664931"/>
    <w:rsid w:val="0066690C"/>
    <w:rsid w:val="00671AEF"/>
    <w:rsid w:val="006732C2"/>
    <w:rsid w:val="006758F1"/>
    <w:rsid w:val="00676023"/>
    <w:rsid w:val="0067689D"/>
    <w:rsid w:val="00681238"/>
    <w:rsid w:val="006904D3"/>
    <w:rsid w:val="00690899"/>
    <w:rsid w:val="00691A03"/>
    <w:rsid w:val="006A5D3D"/>
    <w:rsid w:val="006A6396"/>
    <w:rsid w:val="006A78EF"/>
    <w:rsid w:val="006B3E7D"/>
    <w:rsid w:val="006B5A66"/>
    <w:rsid w:val="006B6938"/>
    <w:rsid w:val="006C1C76"/>
    <w:rsid w:val="006C3DB2"/>
    <w:rsid w:val="006C7B3D"/>
    <w:rsid w:val="006D101F"/>
    <w:rsid w:val="006D2E92"/>
    <w:rsid w:val="006E084C"/>
    <w:rsid w:val="006E3B1A"/>
    <w:rsid w:val="006E443E"/>
    <w:rsid w:val="006E5B8E"/>
    <w:rsid w:val="006F3708"/>
    <w:rsid w:val="006F4FA6"/>
    <w:rsid w:val="006F5450"/>
    <w:rsid w:val="006F5D6C"/>
    <w:rsid w:val="0070567F"/>
    <w:rsid w:val="00716494"/>
    <w:rsid w:val="00721699"/>
    <w:rsid w:val="0072310C"/>
    <w:rsid w:val="00723CBC"/>
    <w:rsid w:val="007268A5"/>
    <w:rsid w:val="00727A43"/>
    <w:rsid w:val="0073006B"/>
    <w:rsid w:val="00731EB1"/>
    <w:rsid w:val="007355AA"/>
    <w:rsid w:val="00737294"/>
    <w:rsid w:val="007402FC"/>
    <w:rsid w:val="007429EF"/>
    <w:rsid w:val="00743C03"/>
    <w:rsid w:val="007444A1"/>
    <w:rsid w:val="0074485B"/>
    <w:rsid w:val="0075055C"/>
    <w:rsid w:val="00750C76"/>
    <w:rsid w:val="007536D2"/>
    <w:rsid w:val="00753EA2"/>
    <w:rsid w:val="00756AA1"/>
    <w:rsid w:val="0076091C"/>
    <w:rsid w:val="00770253"/>
    <w:rsid w:val="0077441A"/>
    <w:rsid w:val="00776338"/>
    <w:rsid w:val="00776BBC"/>
    <w:rsid w:val="00782F80"/>
    <w:rsid w:val="00785DBC"/>
    <w:rsid w:val="00787A3B"/>
    <w:rsid w:val="00787F1B"/>
    <w:rsid w:val="00794A01"/>
    <w:rsid w:val="007952DB"/>
    <w:rsid w:val="007974AF"/>
    <w:rsid w:val="007A05C1"/>
    <w:rsid w:val="007A147B"/>
    <w:rsid w:val="007A3608"/>
    <w:rsid w:val="007A5DD5"/>
    <w:rsid w:val="007A5FFC"/>
    <w:rsid w:val="007A6C86"/>
    <w:rsid w:val="007A71E2"/>
    <w:rsid w:val="007B28D7"/>
    <w:rsid w:val="007B3B69"/>
    <w:rsid w:val="007B4526"/>
    <w:rsid w:val="007B6C49"/>
    <w:rsid w:val="007B74BB"/>
    <w:rsid w:val="007C009B"/>
    <w:rsid w:val="007D0EC1"/>
    <w:rsid w:val="007D4867"/>
    <w:rsid w:val="007D48A4"/>
    <w:rsid w:val="007D5280"/>
    <w:rsid w:val="007E6EEB"/>
    <w:rsid w:val="007F1DEA"/>
    <w:rsid w:val="007F5AAB"/>
    <w:rsid w:val="007F6E10"/>
    <w:rsid w:val="00800D88"/>
    <w:rsid w:val="00801E59"/>
    <w:rsid w:val="008038B6"/>
    <w:rsid w:val="00806CB5"/>
    <w:rsid w:val="00815644"/>
    <w:rsid w:val="008163EF"/>
    <w:rsid w:val="00817BDD"/>
    <w:rsid w:val="008210D4"/>
    <w:rsid w:val="0082219E"/>
    <w:rsid w:val="00822703"/>
    <w:rsid w:val="0082556E"/>
    <w:rsid w:val="008261C5"/>
    <w:rsid w:val="00827C09"/>
    <w:rsid w:val="00832E68"/>
    <w:rsid w:val="0083479B"/>
    <w:rsid w:val="00835B5C"/>
    <w:rsid w:val="008377C4"/>
    <w:rsid w:val="00840F24"/>
    <w:rsid w:val="008415B8"/>
    <w:rsid w:val="00841C08"/>
    <w:rsid w:val="008420C1"/>
    <w:rsid w:val="00842DB4"/>
    <w:rsid w:val="00843AF9"/>
    <w:rsid w:val="00843D61"/>
    <w:rsid w:val="008451BF"/>
    <w:rsid w:val="00846ACE"/>
    <w:rsid w:val="00853D04"/>
    <w:rsid w:val="00854F31"/>
    <w:rsid w:val="00855DD5"/>
    <w:rsid w:val="00855FE6"/>
    <w:rsid w:val="00856518"/>
    <w:rsid w:val="00857025"/>
    <w:rsid w:val="0086074F"/>
    <w:rsid w:val="00870C4C"/>
    <w:rsid w:val="0087289C"/>
    <w:rsid w:val="00880E6F"/>
    <w:rsid w:val="00884CDC"/>
    <w:rsid w:val="0088553F"/>
    <w:rsid w:val="00886585"/>
    <w:rsid w:val="00893C35"/>
    <w:rsid w:val="008961A6"/>
    <w:rsid w:val="008A5B79"/>
    <w:rsid w:val="008A6749"/>
    <w:rsid w:val="008A73D0"/>
    <w:rsid w:val="008B11B7"/>
    <w:rsid w:val="008B2D2A"/>
    <w:rsid w:val="008B5912"/>
    <w:rsid w:val="008C3C0C"/>
    <w:rsid w:val="008C42F6"/>
    <w:rsid w:val="008C5F37"/>
    <w:rsid w:val="008D1216"/>
    <w:rsid w:val="008D1DD1"/>
    <w:rsid w:val="008D5A0C"/>
    <w:rsid w:val="008E033E"/>
    <w:rsid w:val="008E03F6"/>
    <w:rsid w:val="008E0FD1"/>
    <w:rsid w:val="008E1FB8"/>
    <w:rsid w:val="008E32B2"/>
    <w:rsid w:val="008E3AD7"/>
    <w:rsid w:val="008E67AB"/>
    <w:rsid w:val="008E6F6B"/>
    <w:rsid w:val="008F3D25"/>
    <w:rsid w:val="008F4C4F"/>
    <w:rsid w:val="00902485"/>
    <w:rsid w:val="00902EF4"/>
    <w:rsid w:val="00904C7A"/>
    <w:rsid w:val="00907413"/>
    <w:rsid w:val="00910B07"/>
    <w:rsid w:val="00910C70"/>
    <w:rsid w:val="00920ABB"/>
    <w:rsid w:val="009321E8"/>
    <w:rsid w:val="009329EE"/>
    <w:rsid w:val="0093451C"/>
    <w:rsid w:val="00934719"/>
    <w:rsid w:val="00935204"/>
    <w:rsid w:val="009418C3"/>
    <w:rsid w:val="00941BB0"/>
    <w:rsid w:val="00942D01"/>
    <w:rsid w:val="00944F34"/>
    <w:rsid w:val="0094581B"/>
    <w:rsid w:val="0094678F"/>
    <w:rsid w:val="0095255E"/>
    <w:rsid w:val="009566E1"/>
    <w:rsid w:val="00956B3C"/>
    <w:rsid w:val="00962053"/>
    <w:rsid w:val="00970192"/>
    <w:rsid w:val="00971C43"/>
    <w:rsid w:val="009727AF"/>
    <w:rsid w:val="00976B8B"/>
    <w:rsid w:val="00981393"/>
    <w:rsid w:val="009840CC"/>
    <w:rsid w:val="00986CFE"/>
    <w:rsid w:val="00990268"/>
    <w:rsid w:val="00990AFD"/>
    <w:rsid w:val="00991B63"/>
    <w:rsid w:val="0099277E"/>
    <w:rsid w:val="00996960"/>
    <w:rsid w:val="009A3255"/>
    <w:rsid w:val="009B0466"/>
    <w:rsid w:val="009B7088"/>
    <w:rsid w:val="009B77F7"/>
    <w:rsid w:val="009C0579"/>
    <w:rsid w:val="009C1C14"/>
    <w:rsid w:val="009C27DB"/>
    <w:rsid w:val="009C7E2C"/>
    <w:rsid w:val="009D0252"/>
    <w:rsid w:val="009D40C3"/>
    <w:rsid w:val="009D605B"/>
    <w:rsid w:val="009E31F2"/>
    <w:rsid w:val="009E56EB"/>
    <w:rsid w:val="009E7140"/>
    <w:rsid w:val="009F0D1A"/>
    <w:rsid w:val="00A006BE"/>
    <w:rsid w:val="00A00C05"/>
    <w:rsid w:val="00A01817"/>
    <w:rsid w:val="00A061B8"/>
    <w:rsid w:val="00A11902"/>
    <w:rsid w:val="00A1279B"/>
    <w:rsid w:val="00A12BDA"/>
    <w:rsid w:val="00A140DE"/>
    <w:rsid w:val="00A16A58"/>
    <w:rsid w:val="00A222D5"/>
    <w:rsid w:val="00A24C9F"/>
    <w:rsid w:val="00A27D0C"/>
    <w:rsid w:val="00A31272"/>
    <w:rsid w:val="00A32AED"/>
    <w:rsid w:val="00A344DC"/>
    <w:rsid w:val="00A37FCB"/>
    <w:rsid w:val="00A40D3A"/>
    <w:rsid w:val="00A43698"/>
    <w:rsid w:val="00A44DA0"/>
    <w:rsid w:val="00A45C7E"/>
    <w:rsid w:val="00A45CBC"/>
    <w:rsid w:val="00A45FFF"/>
    <w:rsid w:val="00A46D01"/>
    <w:rsid w:val="00A50F2E"/>
    <w:rsid w:val="00A53C0C"/>
    <w:rsid w:val="00A54AA0"/>
    <w:rsid w:val="00A5602F"/>
    <w:rsid w:val="00A659C4"/>
    <w:rsid w:val="00A70344"/>
    <w:rsid w:val="00A71574"/>
    <w:rsid w:val="00A72A31"/>
    <w:rsid w:val="00A81550"/>
    <w:rsid w:val="00A8179E"/>
    <w:rsid w:val="00A85DD5"/>
    <w:rsid w:val="00A85E73"/>
    <w:rsid w:val="00A862DF"/>
    <w:rsid w:val="00A90F98"/>
    <w:rsid w:val="00A92BFA"/>
    <w:rsid w:val="00A938BD"/>
    <w:rsid w:val="00A978AB"/>
    <w:rsid w:val="00AA0059"/>
    <w:rsid w:val="00AA29AB"/>
    <w:rsid w:val="00AB1750"/>
    <w:rsid w:val="00AB2DE0"/>
    <w:rsid w:val="00AB3CCD"/>
    <w:rsid w:val="00AC02D7"/>
    <w:rsid w:val="00AC3FD1"/>
    <w:rsid w:val="00AC4CFA"/>
    <w:rsid w:val="00AD1616"/>
    <w:rsid w:val="00AD17D8"/>
    <w:rsid w:val="00AD19FB"/>
    <w:rsid w:val="00AD1ED0"/>
    <w:rsid w:val="00AD21AC"/>
    <w:rsid w:val="00AD5AAD"/>
    <w:rsid w:val="00AE561A"/>
    <w:rsid w:val="00AE7E26"/>
    <w:rsid w:val="00AE7F3C"/>
    <w:rsid w:val="00B017F5"/>
    <w:rsid w:val="00B01888"/>
    <w:rsid w:val="00B04B7D"/>
    <w:rsid w:val="00B04BC8"/>
    <w:rsid w:val="00B04F29"/>
    <w:rsid w:val="00B0682D"/>
    <w:rsid w:val="00B076C9"/>
    <w:rsid w:val="00B11DBC"/>
    <w:rsid w:val="00B12CFE"/>
    <w:rsid w:val="00B13379"/>
    <w:rsid w:val="00B15A0D"/>
    <w:rsid w:val="00B20259"/>
    <w:rsid w:val="00B20DD0"/>
    <w:rsid w:val="00B22DDF"/>
    <w:rsid w:val="00B25606"/>
    <w:rsid w:val="00B25A4C"/>
    <w:rsid w:val="00B302B8"/>
    <w:rsid w:val="00B32CE4"/>
    <w:rsid w:val="00B35618"/>
    <w:rsid w:val="00B35D10"/>
    <w:rsid w:val="00B36F5B"/>
    <w:rsid w:val="00B4165D"/>
    <w:rsid w:val="00B42689"/>
    <w:rsid w:val="00B45A39"/>
    <w:rsid w:val="00B45B52"/>
    <w:rsid w:val="00B507DD"/>
    <w:rsid w:val="00B50BEA"/>
    <w:rsid w:val="00B52796"/>
    <w:rsid w:val="00B5467B"/>
    <w:rsid w:val="00B54D4E"/>
    <w:rsid w:val="00B55DA2"/>
    <w:rsid w:val="00B60094"/>
    <w:rsid w:val="00B61CF3"/>
    <w:rsid w:val="00B6312C"/>
    <w:rsid w:val="00B70486"/>
    <w:rsid w:val="00B73ABE"/>
    <w:rsid w:val="00B74572"/>
    <w:rsid w:val="00B813C8"/>
    <w:rsid w:val="00B82B8C"/>
    <w:rsid w:val="00B86870"/>
    <w:rsid w:val="00B86CA4"/>
    <w:rsid w:val="00B86CC5"/>
    <w:rsid w:val="00BA3E52"/>
    <w:rsid w:val="00BA4A67"/>
    <w:rsid w:val="00BB0231"/>
    <w:rsid w:val="00BB5814"/>
    <w:rsid w:val="00BB59B9"/>
    <w:rsid w:val="00BB6DF6"/>
    <w:rsid w:val="00BB6FD3"/>
    <w:rsid w:val="00BB71F2"/>
    <w:rsid w:val="00BB7E12"/>
    <w:rsid w:val="00BC14FF"/>
    <w:rsid w:val="00BC1861"/>
    <w:rsid w:val="00BC1A42"/>
    <w:rsid w:val="00BC2352"/>
    <w:rsid w:val="00BC6413"/>
    <w:rsid w:val="00BD1B3F"/>
    <w:rsid w:val="00BD42E1"/>
    <w:rsid w:val="00BD4D0D"/>
    <w:rsid w:val="00BF0416"/>
    <w:rsid w:val="00BF0A22"/>
    <w:rsid w:val="00BF2855"/>
    <w:rsid w:val="00BF5BEB"/>
    <w:rsid w:val="00BF7109"/>
    <w:rsid w:val="00C02164"/>
    <w:rsid w:val="00C028FC"/>
    <w:rsid w:val="00C032CF"/>
    <w:rsid w:val="00C03D83"/>
    <w:rsid w:val="00C0730B"/>
    <w:rsid w:val="00C10195"/>
    <w:rsid w:val="00C12044"/>
    <w:rsid w:val="00C148DE"/>
    <w:rsid w:val="00C149B6"/>
    <w:rsid w:val="00C1768F"/>
    <w:rsid w:val="00C22511"/>
    <w:rsid w:val="00C22F60"/>
    <w:rsid w:val="00C4069E"/>
    <w:rsid w:val="00C446FA"/>
    <w:rsid w:val="00C512EE"/>
    <w:rsid w:val="00C6765B"/>
    <w:rsid w:val="00C702E0"/>
    <w:rsid w:val="00C70849"/>
    <w:rsid w:val="00C72D87"/>
    <w:rsid w:val="00C7313B"/>
    <w:rsid w:val="00C77962"/>
    <w:rsid w:val="00C84A79"/>
    <w:rsid w:val="00C865A1"/>
    <w:rsid w:val="00C9026B"/>
    <w:rsid w:val="00C9190D"/>
    <w:rsid w:val="00C94244"/>
    <w:rsid w:val="00C95902"/>
    <w:rsid w:val="00CA1F08"/>
    <w:rsid w:val="00CB04D0"/>
    <w:rsid w:val="00CB53A2"/>
    <w:rsid w:val="00CB786E"/>
    <w:rsid w:val="00CC2961"/>
    <w:rsid w:val="00CC3712"/>
    <w:rsid w:val="00CC6267"/>
    <w:rsid w:val="00CD3201"/>
    <w:rsid w:val="00CD70A6"/>
    <w:rsid w:val="00CE061D"/>
    <w:rsid w:val="00CE079B"/>
    <w:rsid w:val="00CE397E"/>
    <w:rsid w:val="00CE3BB7"/>
    <w:rsid w:val="00CF2160"/>
    <w:rsid w:val="00CF3409"/>
    <w:rsid w:val="00D00DA3"/>
    <w:rsid w:val="00D01312"/>
    <w:rsid w:val="00D036A9"/>
    <w:rsid w:val="00D04EC1"/>
    <w:rsid w:val="00D06D9F"/>
    <w:rsid w:val="00D126C2"/>
    <w:rsid w:val="00D1336D"/>
    <w:rsid w:val="00D21DFF"/>
    <w:rsid w:val="00D22FCA"/>
    <w:rsid w:val="00D23A20"/>
    <w:rsid w:val="00D23B43"/>
    <w:rsid w:val="00D247A1"/>
    <w:rsid w:val="00D27D83"/>
    <w:rsid w:val="00D33CA4"/>
    <w:rsid w:val="00D41D09"/>
    <w:rsid w:val="00D4211F"/>
    <w:rsid w:val="00D44384"/>
    <w:rsid w:val="00D4450B"/>
    <w:rsid w:val="00D46342"/>
    <w:rsid w:val="00D479E9"/>
    <w:rsid w:val="00D52997"/>
    <w:rsid w:val="00D52C36"/>
    <w:rsid w:val="00D57B34"/>
    <w:rsid w:val="00D70FB7"/>
    <w:rsid w:val="00D75AE8"/>
    <w:rsid w:val="00D76407"/>
    <w:rsid w:val="00D80C6E"/>
    <w:rsid w:val="00D83637"/>
    <w:rsid w:val="00D838D6"/>
    <w:rsid w:val="00D857BC"/>
    <w:rsid w:val="00D90748"/>
    <w:rsid w:val="00D92121"/>
    <w:rsid w:val="00D961CB"/>
    <w:rsid w:val="00D962C4"/>
    <w:rsid w:val="00DA03FE"/>
    <w:rsid w:val="00DA4C16"/>
    <w:rsid w:val="00DA51D7"/>
    <w:rsid w:val="00DA54B3"/>
    <w:rsid w:val="00DA5D05"/>
    <w:rsid w:val="00DA700E"/>
    <w:rsid w:val="00DB04A7"/>
    <w:rsid w:val="00DB5F2E"/>
    <w:rsid w:val="00DC1914"/>
    <w:rsid w:val="00DC1DAE"/>
    <w:rsid w:val="00DC1F88"/>
    <w:rsid w:val="00DC55C3"/>
    <w:rsid w:val="00DC6DBD"/>
    <w:rsid w:val="00DC73B1"/>
    <w:rsid w:val="00DD4BB8"/>
    <w:rsid w:val="00DD5F30"/>
    <w:rsid w:val="00DD6CDF"/>
    <w:rsid w:val="00DE1145"/>
    <w:rsid w:val="00DE1B6F"/>
    <w:rsid w:val="00E008C5"/>
    <w:rsid w:val="00E02B95"/>
    <w:rsid w:val="00E13C2E"/>
    <w:rsid w:val="00E2133D"/>
    <w:rsid w:val="00E21ACF"/>
    <w:rsid w:val="00E21B8E"/>
    <w:rsid w:val="00E227DA"/>
    <w:rsid w:val="00E236BD"/>
    <w:rsid w:val="00E26E15"/>
    <w:rsid w:val="00E26FF2"/>
    <w:rsid w:val="00E27684"/>
    <w:rsid w:val="00E32C76"/>
    <w:rsid w:val="00E33BA5"/>
    <w:rsid w:val="00E353C8"/>
    <w:rsid w:val="00E4062F"/>
    <w:rsid w:val="00E467C9"/>
    <w:rsid w:val="00E52BAB"/>
    <w:rsid w:val="00E55B82"/>
    <w:rsid w:val="00E60359"/>
    <w:rsid w:val="00E6553A"/>
    <w:rsid w:val="00E65A11"/>
    <w:rsid w:val="00E67A73"/>
    <w:rsid w:val="00E707EA"/>
    <w:rsid w:val="00E71F55"/>
    <w:rsid w:val="00E72E74"/>
    <w:rsid w:val="00E751A9"/>
    <w:rsid w:val="00E76CCF"/>
    <w:rsid w:val="00E83F60"/>
    <w:rsid w:val="00E84B1B"/>
    <w:rsid w:val="00E87BED"/>
    <w:rsid w:val="00E9492C"/>
    <w:rsid w:val="00E952E4"/>
    <w:rsid w:val="00EA3EED"/>
    <w:rsid w:val="00EA4EED"/>
    <w:rsid w:val="00EA53FC"/>
    <w:rsid w:val="00EB467B"/>
    <w:rsid w:val="00EB6231"/>
    <w:rsid w:val="00EB6D83"/>
    <w:rsid w:val="00EB7069"/>
    <w:rsid w:val="00EC15BF"/>
    <w:rsid w:val="00EC460D"/>
    <w:rsid w:val="00EC680F"/>
    <w:rsid w:val="00ED091A"/>
    <w:rsid w:val="00ED2704"/>
    <w:rsid w:val="00EE4798"/>
    <w:rsid w:val="00EE5D02"/>
    <w:rsid w:val="00EF300B"/>
    <w:rsid w:val="00EF3349"/>
    <w:rsid w:val="00EF5477"/>
    <w:rsid w:val="00F01334"/>
    <w:rsid w:val="00F015B2"/>
    <w:rsid w:val="00F03BC9"/>
    <w:rsid w:val="00F06019"/>
    <w:rsid w:val="00F071B1"/>
    <w:rsid w:val="00F07F97"/>
    <w:rsid w:val="00F105FA"/>
    <w:rsid w:val="00F115E2"/>
    <w:rsid w:val="00F16492"/>
    <w:rsid w:val="00F20E21"/>
    <w:rsid w:val="00F21F06"/>
    <w:rsid w:val="00F265A3"/>
    <w:rsid w:val="00F3039C"/>
    <w:rsid w:val="00F33458"/>
    <w:rsid w:val="00F35CBA"/>
    <w:rsid w:val="00F3617C"/>
    <w:rsid w:val="00F414EA"/>
    <w:rsid w:val="00F42C70"/>
    <w:rsid w:val="00F479A3"/>
    <w:rsid w:val="00F5207F"/>
    <w:rsid w:val="00F55334"/>
    <w:rsid w:val="00F559B9"/>
    <w:rsid w:val="00F6047B"/>
    <w:rsid w:val="00F606D2"/>
    <w:rsid w:val="00F63466"/>
    <w:rsid w:val="00F6356C"/>
    <w:rsid w:val="00F64B13"/>
    <w:rsid w:val="00F65C79"/>
    <w:rsid w:val="00F769EA"/>
    <w:rsid w:val="00F77EB2"/>
    <w:rsid w:val="00F80DDF"/>
    <w:rsid w:val="00F81AF3"/>
    <w:rsid w:val="00F834D7"/>
    <w:rsid w:val="00F84FF8"/>
    <w:rsid w:val="00F8639B"/>
    <w:rsid w:val="00FA1A00"/>
    <w:rsid w:val="00FA1E70"/>
    <w:rsid w:val="00FA1ECC"/>
    <w:rsid w:val="00FA2FCA"/>
    <w:rsid w:val="00FA30F1"/>
    <w:rsid w:val="00FA4C48"/>
    <w:rsid w:val="00FB5A0C"/>
    <w:rsid w:val="00FB6CD1"/>
    <w:rsid w:val="00FB748F"/>
    <w:rsid w:val="00FD5D2C"/>
    <w:rsid w:val="00FD7657"/>
    <w:rsid w:val="00FE1E93"/>
    <w:rsid w:val="00FE2E90"/>
    <w:rsid w:val="00FE458B"/>
    <w:rsid w:val="00FF08FA"/>
    <w:rsid w:val="00FF343C"/>
    <w:rsid w:val="00FF3C4B"/>
    <w:rsid w:val="00FF4DFA"/>
    <w:rsid w:val="00FF52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7E2F7"/>
  <w15:chartTrackingRefBased/>
  <w15:docId w15:val="{DD8BDD75-E9DF-4B3B-8640-3E61EB3E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479E"/>
  </w:style>
  <w:style w:type="paragraph" w:styleId="Nadpis10">
    <w:name w:val="heading 1"/>
    <w:basedOn w:val="Normln"/>
    <w:next w:val="Normln"/>
    <w:link w:val="Nadpis1Char"/>
    <w:uiPriority w:val="9"/>
    <w:qFormat/>
    <w:rsid w:val="008D1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0">
    <w:name w:val="heading 2"/>
    <w:basedOn w:val="Normln"/>
    <w:next w:val="Normln"/>
    <w:link w:val="Nadpis2Char"/>
    <w:uiPriority w:val="9"/>
    <w:unhideWhenUsed/>
    <w:qFormat/>
    <w:rsid w:val="007F1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0">
    <w:name w:val="heading 3"/>
    <w:basedOn w:val="Normln"/>
    <w:next w:val="Normln"/>
    <w:link w:val="Nadpis3Char"/>
    <w:uiPriority w:val="9"/>
    <w:unhideWhenUsed/>
    <w:qFormat/>
    <w:rsid w:val="00112B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0">
    <w:name w:val="heading 4"/>
    <w:basedOn w:val="Normln"/>
    <w:next w:val="Normln"/>
    <w:link w:val="Nadpis4Char"/>
    <w:uiPriority w:val="9"/>
    <w:unhideWhenUsed/>
    <w:qFormat/>
    <w:rsid w:val="002B47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text">
    <w:name w:val="Běžný text"/>
    <w:basedOn w:val="Normln"/>
    <w:qFormat/>
    <w:rsid w:val="00185690"/>
    <w:pPr>
      <w:spacing w:line="360" w:lineRule="auto"/>
      <w:ind w:firstLine="709"/>
    </w:pPr>
    <w:rPr>
      <w:rFonts w:ascii="Times New Roman" w:hAnsi="Times New Roman" w:cs="Times New Roman"/>
      <w:sz w:val="24"/>
      <w:szCs w:val="24"/>
    </w:rPr>
  </w:style>
  <w:style w:type="character" w:customStyle="1" w:styleId="Nadpis1Char">
    <w:name w:val="Nadpis 1 Char"/>
    <w:basedOn w:val="Standardnpsmoodstavce"/>
    <w:link w:val="Nadpis10"/>
    <w:uiPriority w:val="9"/>
    <w:rsid w:val="008D1DD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0"/>
    <w:uiPriority w:val="9"/>
    <w:rsid w:val="007F1DEA"/>
    <w:rPr>
      <w:rFonts w:asciiTheme="majorHAnsi" w:eastAsiaTheme="majorEastAsia" w:hAnsiTheme="majorHAnsi" w:cstheme="majorBidi"/>
      <w:color w:val="2F5496" w:themeColor="accent1" w:themeShade="BF"/>
      <w:sz w:val="26"/>
      <w:szCs w:val="26"/>
    </w:rPr>
  </w:style>
  <w:style w:type="paragraph" w:customStyle="1" w:styleId="Nadpis1">
    <w:name w:val="Nadpis1"/>
    <w:basedOn w:val="Nadpis10"/>
    <w:next w:val="Bntext"/>
    <w:link w:val="Nadpis1Char0"/>
    <w:autoRedefine/>
    <w:qFormat/>
    <w:rsid w:val="00D44384"/>
    <w:pPr>
      <w:numPr>
        <w:numId w:val="3"/>
      </w:numPr>
      <w:spacing w:after="240" w:line="360" w:lineRule="auto"/>
      <w:ind w:left="357" w:hanging="357"/>
    </w:pPr>
    <w:rPr>
      <w:rFonts w:ascii="Times New Roman" w:hAnsi="Times New Roman"/>
      <w:b/>
      <w:color w:val="auto"/>
    </w:rPr>
  </w:style>
  <w:style w:type="character" w:customStyle="1" w:styleId="Nadpis1Char0">
    <w:name w:val="Nadpis1 Char"/>
    <w:basedOn w:val="Nadpis1Char"/>
    <w:link w:val="Nadpis1"/>
    <w:rsid w:val="00D44384"/>
    <w:rPr>
      <w:rFonts w:ascii="Times New Roman" w:eastAsiaTheme="majorEastAsia" w:hAnsi="Times New Roman" w:cstheme="majorBidi"/>
      <w:b/>
      <w:color w:val="2F5496" w:themeColor="accent1" w:themeShade="BF"/>
      <w:sz w:val="32"/>
      <w:szCs w:val="32"/>
    </w:rPr>
  </w:style>
  <w:style w:type="character" w:customStyle="1" w:styleId="Nadpis3Char">
    <w:name w:val="Nadpis 3 Char"/>
    <w:basedOn w:val="Standardnpsmoodstavce"/>
    <w:link w:val="Nadpis30"/>
    <w:uiPriority w:val="9"/>
    <w:rsid w:val="00112BAB"/>
    <w:rPr>
      <w:rFonts w:asciiTheme="majorHAnsi" w:eastAsiaTheme="majorEastAsia" w:hAnsiTheme="majorHAnsi" w:cstheme="majorBidi"/>
      <w:color w:val="1F3763" w:themeColor="accent1" w:themeShade="7F"/>
      <w:sz w:val="24"/>
      <w:szCs w:val="24"/>
    </w:rPr>
  </w:style>
  <w:style w:type="paragraph" w:customStyle="1" w:styleId="Nadpis2">
    <w:name w:val="Nadpis2"/>
    <w:basedOn w:val="Nadpis20"/>
    <w:link w:val="Nadpis2Char0"/>
    <w:qFormat/>
    <w:rsid w:val="00167AAC"/>
    <w:pPr>
      <w:numPr>
        <w:ilvl w:val="1"/>
        <w:numId w:val="3"/>
      </w:numPr>
      <w:spacing w:before="240" w:after="240"/>
      <w:ind w:left="788" w:hanging="431"/>
    </w:pPr>
    <w:rPr>
      <w:rFonts w:ascii="Times New Roman" w:hAnsi="Times New Roman"/>
      <w:b/>
      <w:color w:val="auto"/>
      <w:sz w:val="28"/>
    </w:rPr>
  </w:style>
  <w:style w:type="character" w:customStyle="1" w:styleId="Nadpis2Char0">
    <w:name w:val="Nadpis2 Char"/>
    <w:basedOn w:val="Nadpis2Char"/>
    <w:link w:val="Nadpis2"/>
    <w:rsid w:val="00167AAC"/>
    <w:rPr>
      <w:rFonts w:ascii="Times New Roman" w:eastAsiaTheme="majorEastAsia" w:hAnsi="Times New Roman" w:cstheme="majorBidi"/>
      <w:b/>
      <w:color w:val="2F5496" w:themeColor="accent1" w:themeShade="BF"/>
      <w:sz w:val="28"/>
      <w:szCs w:val="26"/>
    </w:rPr>
  </w:style>
  <w:style w:type="paragraph" w:customStyle="1" w:styleId="Nadpis3">
    <w:name w:val="Nadpis3"/>
    <w:basedOn w:val="Nadpis30"/>
    <w:link w:val="Nadpis3Char0"/>
    <w:qFormat/>
    <w:rsid w:val="00167AAC"/>
    <w:pPr>
      <w:numPr>
        <w:ilvl w:val="2"/>
        <w:numId w:val="3"/>
      </w:numPr>
      <w:spacing w:before="240" w:after="240"/>
      <w:ind w:left="1225" w:hanging="505"/>
    </w:pPr>
    <w:rPr>
      <w:rFonts w:ascii="Times New Roman" w:hAnsi="Times New Roman"/>
      <w:b/>
      <w:color w:val="auto"/>
    </w:rPr>
  </w:style>
  <w:style w:type="character" w:customStyle="1" w:styleId="Nadpis3Char0">
    <w:name w:val="Nadpis3 Char"/>
    <w:basedOn w:val="Nadpis3Char"/>
    <w:link w:val="Nadpis3"/>
    <w:rsid w:val="00167AAC"/>
    <w:rPr>
      <w:rFonts w:ascii="Times New Roman" w:eastAsiaTheme="majorEastAsia" w:hAnsi="Times New Roman" w:cstheme="majorBidi"/>
      <w:b/>
      <w:color w:val="1F3763" w:themeColor="accent1" w:themeShade="7F"/>
      <w:sz w:val="24"/>
      <w:szCs w:val="24"/>
    </w:rPr>
  </w:style>
  <w:style w:type="paragraph" w:styleId="Normlnweb">
    <w:name w:val="Normal (Web)"/>
    <w:basedOn w:val="Normln"/>
    <w:uiPriority w:val="99"/>
    <w:semiHidden/>
    <w:unhideWhenUsed/>
    <w:rsid w:val="0070567F"/>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B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lad">
    <w:name w:val="Příklad"/>
    <w:basedOn w:val="Bntext"/>
    <w:qFormat/>
    <w:rsid w:val="0070567F"/>
    <w:rPr>
      <w:u w:val="single"/>
    </w:rPr>
  </w:style>
  <w:style w:type="paragraph" w:customStyle="1" w:styleId="Tabulky">
    <w:name w:val="Tabulky"/>
    <w:basedOn w:val="Bntext"/>
    <w:qFormat/>
    <w:rsid w:val="00986CFE"/>
    <w:pPr>
      <w:spacing w:after="0"/>
      <w:ind w:firstLine="0"/>
    </w:pPr>
    <w:rPr>
      <w:lang w:eastAsia="cs-CZ"/>
    </w:rPr>
  </w:style>
  <w:style w:type="paragraph" w:styleId="Textpoznpodarou">
    <w:name w:val="footnote text"/>
    <w:basedOn w:val="Normln"/>
    <w:link w:val="TextpoznpodarouChar"/>
    <w:uiPriority w:val="99"/>
    <w:semiHidden/>
    <w:unhideWhenUsed/>
    <w:rsid w:val="00D421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4211F"/>
    <w:rPr>
      <w:sz w:val="20"/>
      <w:szCs w:val="20"/>
    </w:rPr>
  </w:style>
  <w:style w:type="character" w:styleId="Znakapoznpodarou">
    <w:name w:val="footnote reference"/>
    <w:basedOn w:val="Standardnpsmoodstavce"/>
    <w:uiPriority w:val="99"/>
    <w:semiHidden/>
    <w:unhideWhenUsed/>
    <w:rsid w:val="00D4211F"/>
    <w:rPr>
      <w:vertAlign w:val="superscript"/>
    </w:rPr>
  </w:style>
  <w:style w:type="character" w:customStyle="1" w:styleId="Nadpis4Char">
    <w:name w:val="Nadpis 4 Char"/>
    <w:basedOn w:val="Standardnpsmoodstavce"/>
    <w:link w:val="Nadpis40"/>
    <w:uiPriority w:val="9"/>
    <w:rsid w:val="002B479E"/>
    <w:rPr>
      <w:rFonts w:asciiTheme="majorHAnsi" w:eastAsiaTheme="majorEastAsia" w:hAnsiTheme="majorHAnsi" w:cstheme="majorBidi"/>
      <w:i/>
      <w:iCs/>
      <w:color w:val="2F5496" w:themeColor="accent1" w:themeShade="BF"/>
    </w:rPr>
  </w:style>
  <w:style w:type="paragraph" w:customStyle="1" w:styleId="Nadpis4">
    <w:name w:val="Nadpis4"/>
    <w:basedOn w:val="Nadpis40"/>
    <w:link w:val="Nadpis4Char0"/>
    <w:qFormat/>
    <w:rsid w:val="006758F1"/>
    <w:pPr>
      <w:numPr>
        <w:ilvl w:val="3"/>
        <w:numId w:val="3"/>
      </w:numPr>
      <w:spacing w:before="240" w:after="240"/>
      <w:ind w:left="1723" w:hanging="646"/>
    </w:pPr>
    <w:rPr>
      <w:rFonts w:ascii="Times New Roman" w:hAnsi="Times New Roman"/>
      <w:color w:val="auto"/>
      <w:sz w:val="24"/>
    </w:rPr>
  </w:style>
  <w:style w:type="character" w:customStyle="1" w:styleId="Nadpis4Char0">
    <w:name w:val="Nadpis4 Char"/>
    <w:basedOn w:val="Nadpis4Char"/>
    <w:link w:val="Nadpis4"/>
    <w:rsid w:val="006758F1"/>
    <w:rPr>
      <w:rFonts w:ascii="Times New Roman" w:eastAsiaTheme="majorEastAsia" w:hAnsi="Times New Roman" w:cstheme="majorBidi"/>
      <w:i/>
      <w:iCs/>
      <w:color w:val="2F5496" w:themeColor="accent1" w:themeShade="BF"/>
      <w:sz w:val="24"/>
    </w:rPr>
  </w:style>
  <w:style w:type="paragraph" w:styleId="Obsah1">
    <w:name w:val="toc 1"/>
    <w:basedOn w:val="Normln"/>
    <w:next w:val="Normln"/>
    <w:autoRedefine/>
    <w:uiPriority w:val="39"/>
    <w:unhideWhenUsed/>
    <w:rsid w:val="00FF08FA"/>
    <w:pPr>
      <w:tabs>
        <w:tab w:val="left" w:pos="440"/>
        <w:tab w:val="right" w:leader="dot" w:pos="7927"/>
      </w:tabs>
      <w:spacing w:after="100"/>
    </w:pPr>
    <w:rPr>
      <w:rFonts w:ascii="Times New Roman" w:hAnsi="Times New Roman" w:cs="Times New Roman"/>
      <w:b/>
      <w:bCs/>
      <w:noProof/>
      <w:sz w:val="24"/>
      <w:szCs w:val="24"/>
    </w:rPr>
  </w:style>
  <w:style w:type="paragraph" w:styleId="Obsah2">
    <w:name w:val="toc 2"/>
    <w:basedOn w:val="Normln"/>
    <w:next w:val="Normln"/>
    <w:autoRedefine/>
    <w:uiPriority w:val="39"/>
    <w:unhideWhenUsed/>
    <w:rsid w:val="00494BD1"/>
    <w:pPr>
      <w:spacing w:after="100"/>
      <w:ind w:left="220"/>
    </w:pPr>
  </w:style>
  <w:style w:type="paragraph" w:styleId="Obsah3">
    <w:name w:val="toc 3"/>
    <w:basedOn w:val="Normln"/>
    <w:next w:val="Normln"/>
    <w:autoRedefine/>
    <w:uiPriority w:val="39"/>
    <w:unhideWhenUsed/>
    <w:rsid w:val="00494BD1"/>
    <w:pPr>
      <w:spacing w:after="100"/>
      <w:ind w:left="440"/>
    </w:pPr>
  </w:style>
  <w:style w:type="paragraph" w:styleId="Obsah4">
    <w:name w:val="toc 4"/>
    <w:basedOn w:val="Normln"/>
    <w:next w:val="Normln"/>
    <w:autoRedefine/>
    <w:uiPriority w:val="39"/>
    <w:unhideWhenUsed/>
    <w:rsid w:val="00494BD1"/>
    <w:pPr>
      <w:spacing w:after="100"/>
      <w:ind w:left="660"/>
    </w:pPr>
  </w:style>
  <w:style w:type="character" w:styleId="Hypertextovodkaz">
    <w:name w:val="Hyperlink"/>
    <w:basedOn w:val="Standardnpsmoodstavce"/>
    <w:uiPriority w:val="99"/>
    <w:unhideWhenUsed/>
    <w:rsid w:val="00494BD1"/>
    <w:rPr>
      <w:color w:val="0563C1" w:themeColor="hyperlink"/>
      <w:u w:val="single"/>
    </w:rPr>
  </w:style>
  <w:style w:type="paragraph" w:styleId="Textbubliny">
    <w:name w:val="Balloon Text"/>
    <w:basedOn w:val="Normln"/>
    <w:link w:val="TextbublinyChar"/>
    <w:uiPriority w:val="99"/>
    <w:semiHidden/>
    <w:unhideWhenUsed/>
    <w:rsid w:val="007D52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5280"/>
    <w:rPr>
      <w:rFonts w:ascii="Segoe UI" w:hAnsi="Segoe UI" w:cs="Segoe UI"/>
      <w:sz w:val="18"/>
      <w:szCs w:val="18"/>
    </w:rPr>
  </w:style>
  <w:style w:type="paragraph" w:customStyle="1" w:styleId="Popisgrafu">
    <w:name w:val="Popis grafu"/>
    <w:basedOn w:val="Bntext"/>
    <w:qFormat/>
    <w:rsid w:val="00BB71F2"/>
    <w:pPr>
      <w:jc w:val="right"/>
    </w:pPr>
    <w:rPr>
      <w:color w:val="0070C0"/>
    </w:rPr>
  </w:style>
  <w:style w:type="character" w:customStyle="1" w:styleId="isbn">
    <w:name w:val="isbn"/>
    <w:basedOn w:val="Standardnpsmoodstavce"/>
    <w:rsid w:val="009A3255"/>
  </w:style>
  <w:style w:type="character" w:customStyle="1" w:styleId="a-size-base">
    <w:name w:val="a-size-base"/>
    <w:basedOn w:val="Standardnpsmoodstavce"/>
    <w:rsid w:val="00221E0A"/>
  </w:style>
  <w:style w:type="character" w:styleId="Nevyeenzmnka">
    <w:name w:val="Unresolved Mention"/>
    <w:basedOn w:val="Standardnpsmoodstavce"/>
    <w:uiPriority w:val="99"/>
    <w:semiHidden/>
    <w:unhideWhenUsed/>
    <w:rsid w:val="0027703A"/>
    <w:rPr>
      <w:color w:val="605E5C"/>
      <w:shd w:val="clear" w:color="auto" w:fill="E1DFDD"/>
    </w:rPr>
  </w:style>
  <w:style w:type="character" w:customStyle="1" w:styleId="st">
    <w:name w:val="st"/>
    <w:basedOn w:val="Standardnpsmoodstavce"/>
    <w:rsid w:val="002F032F"/>
  </w:style>
  <w:style w:type="paragraph" w:styleId="Zhlav">
    <w:name w:val="header"/>
    <w:basedOn w:val="Normln"/>
    <w:link w:val="ZhlavChar"/>
    <w:uiPriority w:val="99"/>
    <w:unhideWhenUsed/>
    <w:rsid w:val="00991B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1B63"/>
  </w:style>
  <w:style w:type="paragraph" w:styleId="Zpat">
    <w:name w:val="footer"/>
    <w:basedOn w:val="Normln"/>
    <w:link w:val="ZpatChar"/>
    <w:uiPriority w:val="99"/>
    <w:unhideWhenUsed/>
    <w:rsid w:val="00991B63"/>
    <w:pPr>
      <w:tabs>
        <w:tab w:val="center" w:pos="4536"/>
        <w:tab w:val="right" w:pos="9072"/>
      </w:tabs>
      <w:spacing w:after="0" w:line="240" w:lineRule="auto"/>
    </w:pPr>
  </w:style>
  <w:style w:type="character" w:customStyle="1" w:styleId="ZpatChar">
    <w:name w:val="Zápatí Char"/>
    <w:basedOn w:val="Standardnpsmoodstavce"/>
    <w:link w:val="Zpat"/>
    <w:uiPriority w:val="99"/>
    <w:rsid w:val="00991B63"/>
  </w:style>
  <w:style w:type="character" w:styleId="Odkaznakoment">
    <w:name w:val="annotation reference"/>
    <w:basedOn w:val="Standardnpsmoodstavce"/>
    <w:uiPriority w:val="99"/>
    <w:semiHidden/>
    <w:unhideWhenUsed/>
    <w:rsid w:val="00886585"/>
    <w:rPr>
      <w:sz w:val="16"/>
      <w:szCs w:val="16"/>
    </w:rPr>
  </w:style>
  <w:style w:type="paragraph" w:styleId="Textkomente">
    <w:name w:val="annotation text"/>
    <w:basedOn w:val="Normln"/>
    <w:link w:val="TextkomenteChar"/>
    <w:uiPriority w:val="99"/>
    <w:semiHidden/>
    <w:unhideWhenUsed/>
    <w:rsid w:val="00886585"/>
    <w:pPr>
      <w:spacing w:line="240" w:lineRule="auto"/>
    </w:pPr>
    <w:rPr>
      <w:sz w:val="20"/>
      <w:szCs w:val="20"/>
    </w:rPr>
  </w:style>
  <w:style w:type="character" w:customStyle="1" w:styleId="TextkomenteChar">
    <w:name w:val="Text komentáře Char"/>
    <w:basedOn w:val="Standardnpsmoodstavce"/>
    <w:link w:val="Textkomente"/>
    <w:uiPriority w:val="99"/>
    <w:semiHidden/>
    <w:rsid w:val="00886585"/>
    <w:rPr>
      <w:sz w:val="20"/>
      <w:szCs w:val="20"/>
    </w:rPr>
  </w:style>
  <w:style w:type="paragraph" w:styleId="Pedmtkomente">
    <w:name w:val="annotation subject"/>
    <w:basedOn w:val="Textkomente"/>
    <w:next w:val="Textkomente"/>
    <w:link w:val="PedmtkomenteChar"/>
    <w:uiPriority w:val="99"/>
    <w:semiHidden/>
    <w:unhideWhenUsed/>
    <w:rsid w:val="00886585"/>
    <w:rPr>
      <w:b/>
      <w:bCs/>
    </w:rPr>
  </w:style>
  <w:style w:type="character" w:customStyle="1" w:styleId="PedmtkomenteChar">
    <w:name w:val="Předmět komentáře Char"/>
    <w:basedOn w:val="TextkomenteChar"/>
    <w:link w:val="Pedmtkomente"/>
    <w:uiPriority w:val="99"/>
    <w:semiHidden/>
    <w:rsid w:val="00886585"/>
    <w:rPr>
      <w:b/>
      <w:bCs/>
      <w:sz w:val="20"/>
      <w:szCs w:val="20"/>
    </w:rPr>
  </w:style>
  <w:style w:type="character" w:styleId="slostrnky">
    <w:name w:val="page number"/>
    <w:basedOn w:val="Standardnpsmoodstavce"/>
    <w:uiPriority w:val="99"/>
    <w:semiHidden/>
    <w:unhideWhenUsed/>
    <w:rsid w:val="00886585"/>
  </w:style>
  <w:style w:type="character" w:styleId="Sledovanodkaz">
    <w:name w:val="FollowedHyperlink"/>
    <w:basedOn w:val="Standardnpsmoodstavce"/>
    <w:uiPriority w:val="99"/>
    <w:semiHidden/>
    <w:unhideWhenUsed/>
    <w:rsid w:val="00A43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czechency.org/slovnik/V&#282;TN&#193;%20INTONACE" TargetMode="External"/><Relationship Id="rId2" Type="http://schemas.openxmlformats.org/officeDocument/2006/relationships/numbering" Target="numbering.xml"/><Relationship Id="rId16" Type="http://schemas.openxmlformats.org/officeDocument/2006/relationships/hyperlink" Target="https://www.abebooks.com/9780415396943/Introducing-Translation-Studies-Theories-Applications-0415396948/plp?cm_sp=plped-_-1-_-is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s://www.czechency.org/slovnik/V&#282;TN&#193;%20INTONA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Desktop\surovin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Desktop\surovin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Desktop\surovin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Desktop\surovin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Desktop\surovin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Desktop\suroviny.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Srovnání počtu výrazových posunů obou</a:t>
            </a:r>
            <a:r>
              <a:rPr lang="cs-CZ" baseline="0"/>
              <a:t> překladatelů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List4!$A$2</c:f>
              <c:strCache>
                <c:ptCount val="1"/>
                <c:pt idx="0">
                  <c:v>Kantůrek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List4!$B$1:$C$1</c:f>
              <c:strCache>
                <c:ptCount val="2"/>
                <c:pt idx="0">
                  <c:v>Překlady s posunem</c:v>
                </c:pt>
                <c:pt idx="1">
                  <c:v>Překlady bez posunu</c:v>
                </c:pt>
              </c:strCache>
            </c:strRef>
          </c:cat>
          <c:val>
            <c:numRef>
              <c:f>List4!$B$2:$C$2</c:f>
              <c:numCache>
                <c:formatCode>General</c:formatCode>
                <c:ptCount val="2"/>
                <c:pt idx="0">
                  <c:v>38</c:v>
                </c:pt>
                <c:pt idx="1">
                  <c:v>74</c:v>
                </c:pt>
              </c:numCache>
            </c:numRef>
          </c:val>
          <c:extLst>
            <c:ext xmlns:c16="http://schemas.microsoft.com/office/drawing/2014/chart" uri="{C3380CC4-5D6E-409C-BE32-E72D297353CC}">
              <c16:uniqueId val="{00000000-704F-4485-8147-4627395DBE7E}"/>
            </c:ext>
          </c:extLst>
        </c:ser>
        <c:ser>
          <c:idx val="1"/>
          <c:order val="1"/>
          <c:tx>
            <c:strRef>
              <c:f>List4!$A$3</c:f>
              <c:strCache>
                <c:ptCount val="1"/>
                <c:pt idx="0">
                  <c:v>Hrychová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List4!$B$1:$C$1</c:f>
              <c:strCache>
                <c:ptCount val="2"/>
                <c:pt idx="0">
                  <c:v>Překlady s posunem</c:v>
                </c:pt>
                <c:pt idx="1">
                  <c:v>Překlady bez posunu</c:v>
                </c:pt>
              </c:strCache>
            </c:strRef>
          </c:cat>
          <c:val>
            <c:numRef>
              <c:f>List4!$B$3:$C$3</c:f>
              <c:numCache>
                <c:formatCode>General</c:formatCode>
                <c:ptCount val="2"/>
                <c:pt idx="0">
                  <c:v>31</c:v>
                </c:pt>
                <c:pt idx="1">
                  <c:v>81</c:v>
                </c:pt>
              </c:numCache>
            </c:numRef>
          </c:val>
          <c:extLst>
            <c:ext xmlns:c16="http://schemas.microsoft.com/office/drawing/2014/chart" uri="{C3380CC4-5D6E-409C-BE32-E72D297353CC}">
              <c16:uniqueId val="{00000001-704F-4485-8147-4627395DBE7E}"/>
            </c:ext>
          </c:extLst>
        </c:ser>
        <c:dLbls>
          <c:showLegendKey val="0"/>
          <c:showVal val="0"/>
          <c:showCatName val="0"/>
          <c:showSerName val="0"/>
          <c:showPercent val="0"/>
          <c:showBubbleSize val="0"/>
        </c:dLbls>
        <c:gapWidth val="219"/>
        <c:overlap val="-27"/>
        <c:axId val="443136888"/>
        <c:axId val="443137544"/>
      </c:barChart>
      <c:catAx>
        <c:axId val="44313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7544"/>
        <c:crosses val="autoZero"/>
        <c:auto val="1"/>
        <c:lblAlgn val="ctr"/>
        <c:lblOffset val="100"/>
        <c:noMultiLvlLbl val="0"/>
      </c:catAx>
      <c:valAx>
        <c:axId val="44313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výrazových posunů na jednotlivých jazykových rovinách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List4!$B$5</c:f>
              <c:strCache>
                <c:ptCount val="1"/>
                <c:pt idx="0">
                  <c:v>Kantůrek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List4!$A$6:$A$8</c:f>
              <c:strCache>
                <c:ptCount val="3"/>
                <c:pt idx="0">
                  <c:v>Rovina grafická</c:v>
                </c:pt>
                <c:pt idx="1">
                  <c:v>Rovina lexikální</c:v>
                </c:pt>
                <c:pt idx="2">
                  <c:v>Rovina stylistická</c:v>
                </c:pt>
              </c:strCache>
            </c:strRef>
          </c:cat>
          <c:val>
            <c:numRef>
              <c:f>List4!$B$6:$B$8</c:f>
              <c:numCache>
                <c:formatCode>General</c:formatCode>
                <c:ptCount val="3"/>
                <c:pt idx="0">
                  <c:v>2</c:v>
                </c:pt>
                <c:pt idx="1">
                  <c:v>28</c:v>
                </c:pt>
                <c:pt idx="2">
                  <c:v>8</c:v>
                </c:pt>
              </c:numCache>
            </c:numRef>
          </c:val>
          <c:extLst>
            <c:ext xmlns:c16="http://schemas.microsoft.com/office/drawing/2014/chart" uri="{C3380CC4-5D6E-409C-BE32-E72D297353CC}">
              <c16:uniqueId val="{00000000-2F6A-460B-8AF4-363F47B67AB4}"/>
            </c:ext>
          </c:extLst>
        </c:ser>
        <c:ser>
          <c:idx val="1"/>
          <c:order val="1"/>
          <c:tx>
            <c:strRef>
              <c:f>List4!$C$5</c:f>
              <c:strCache>
                <c:ptCount val="1"/>
                <c:pt idx="0">
                  <c:v>Hrychová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List4!$A$6:$A$8</c:f>
              <c:strCache>
                <c:ptCount val="3"/>
                <c:pt idx="0">
                  <c:v>Rovina grafická</c:v>
                </c:pt>
                <c:pt idx="1">
                  <c:v>Rovina lexikální</c:v>
                </c:pt>
                <c:pt idx="2">
                  <c:v>Rovina stylistická</c:v>
                </c:pt>
              </c:strCache>
            </c:strRef>
          </c:cat>
          <c:val>
            <c:numRef>
              <c:f>List4!$C$6:$C$8</c:f>
              <c:numCache>
                <c:formatCode>General</c:formatCode>
                <c:ptCount val="3"/>
                <c:pt idx="0">
                  <c:v>1</c:v>
                </c:pt>
                <c:pt idx="1">
                  <c:v>19</c:v>
                </c:pt>
                <c:pt idx="2">
                  <c:v>11</c:v>
                </c:pt>
              </c:numCache>
            </c:numRef>
          </c:val>
          <c:extLst>
            <c:ext xmlns:c16="http://schemas.microsoft.com/office/drawing/2014/chart" uri="{C3380CC4-5D6E-409C-BE32-E72D297353CC}">
              <c16:uniqueId val="{00000001-2F6A-460B-8AF4-363F47B67AB4}"/>
            </c:ext>
          </c:extLst>
        </c:ser>
        <c:dLbls>
          <c:showLegendKey val="0"/>
          <c:showVal val="0"/>
          <c:showCatName val="0"/>
          <c:showSerName val="0"/>
          <c:showPercent val="0"/>
          <c:showBubbleSize val="0"/>
        </c:dLbls>
        <c:gapWidth val="219"/>
        <c:overlap val="-27"/>
        <c:axId val="547011392"/>
        <c:axId val="547011720"/>
      </c:barChart>
      <c:catAx>
        <c:axId val="54701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7011720"/>
        <c:crosses val="autoZero"/>
        <c:auto val="1"/>
        <c:lblAlgn val="ctr"/>
        <c:lblOffset val="100"/>
        <c:noMultiLvlLbl val="0"/>
      </c:catAx>
      <c:valAx>
        <c:axId val="54701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701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Srovnání druhů</a:t>
            </a:r>
            <a:r>
              <a:rPr lang="cs-CZ" baseline="0"/>
              <a:t> výrazových posunů napříč rovinami jazyka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List4!$F$6</c:f>
              <c:strCache>
                <c:ptCount val="1"/>
                <c:pt idx="0">
                  <c:v>Kantůrek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List4!$E$7:$E$12</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List4!$F$7:$F$12</c:f>
              <c:numCache>
                <c:formatCode>General</c:formatCode>
                <c:ptCount val="6"/>
                <c:pt idx="0">
                  <c:v>0</c:v>
                </c:pt>
                <c:pt idx="1">
                  <c:v>25</c:v>
                </c:pt>
                <c:pt idx="2">
                  <c:v>0</c:v>
                </c:pt>
                <c:pt idx="3">
                  <c:v>1</c:v>
                </c:pt>
                <c:pt idx="4">
                  <c:v>8</c:v>
                </c:pt>
                <c:pt idx="5">
                  <c:v>4</c:v>
                </c:pt>
              </c:numCache>
            </c:numRef>
          </c:val>
          <c:extLst>
            <c:ext xmlns:c16="http://schemas.microsoft.com/office/drawing/2014/chart" uri="{C3380CC4-5D6E-409C-BE32-E72D297353CC}">
              <c16:uniqueId val="{00000000-9A76-4608-B5D3-CAA42CADB9AD}"/>
            </c:ext>
          </c:extLst>
        </c:ser>
        <c:ser>
          <c:idx val="1"/>
          <c:order val="1"/>
          <c:tx>
            <c:strRef>
              <c:f>List4!$G$6</c:f>
              <c:strCache>
                <c:ptCount val="1"/>
                <c:pt idx="0">
                  <c:v>Hrychová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List4!$E$7:$E$12</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List4!$G$7:$G$12</c:f>
              <c:numCache>
                <c:formatCode>General</c:formatCode>
                <c:ptCount val="6"/>
                <c:pt idx="0">
                  <c:v>1</c:v>
                </c:pt>
                <c:pt idx="1">
                  <c:v>12</c:v>
                </c:pt>
                <c:pt idx="2">
                  <c:v>4</c:v>
                </c:pt>
                <c:pt idx="3">
                  <c:v>1</c:v>
                </c:pt>
                <c:pt idx="4">
                  <c:v>8</c:v>
                </c:pt>
                <c:pt idx="5">
                  <c:v>6</c:v>
                </c:pt>
              </c:numCache>
            </c:numRef>
          </c:val>
          <c:extLst>
            <c:ext xmlns:c16="http://schemas.microsoft.com/office/drawing/2014/chart" uri="{C3380CC4-5D6E-409C-BE32-E72D297353CC}">
              <c16:uniqueId val="{00000001-9A76-4608-B5D3-CAA42CADB9AD}"/>
            </c:ext>
          </c:extLst>
        </c:ser>
        <c:dLbls>
          <c:showLegendKey val="0"/>
          <c:showVal val="0"/>
          <c:showCatName val="0"/>
          <c:showSerName val="0"/>
          <c:showPercent val="0"/>
          <c:showBubbleSize val="0"/>
        </c:dLbls>
        <c:gapWidth val="219"/>
        <c:overlap val="-27"/>
        <c:axId val="547049256"/>
        <c:axId val="442034328"/>
      </c:barChart>
      <c:catAx>
        <c:axId val="54704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2034328"/>
        <c:crosses val="autoZero"/>
        <c:auto val="1"/>
        <c:lblAlgn val="ctr"/>
        <c:lblOffset val="100"/>
        <c:noMultiLvlLbl val="0"/>
      </c:catAx>
      <c:valAx>
        <c:axId val="44203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7049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Druhy výrazových posunů na grafické rovině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List4!$B$11</c:f>
              <c:strCache>
                <c:ptCount val="1"/>
                <c:pt idx="0">
                  <c:v>Kantůrek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List4!$A$12:$A$17</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List4!$B$12:$B$17</c:f>
              <c:numCache>
                <c:formatCode>General</c:formatCode>
                <c:ptCount val="6"/>
                <c:pt idx="0">
                  <c:v>0</c:v>
                </c:pt>
                <c:pt idx="1">
                  <c:v>0</c:v>
                </c:pt>
                <c:pt idx="2">
                  <c:v>0</c:v>
                </c:pt>
                <c:pt idx="3">
                  <c:v>1</c:v>
                </c:pt>
                <c:pt idx="4">
                  <c:v>1</c:v>
                </c:pt>
                <c:pt idx="5">
                  <c:v>0</c:v>
                </c:pt>
              </c:numCache>
            </c:numRef>
          </c:val>
          <c:extLst>
            <c:ext xmlns:c16="http://schemas.microsoft.com/office/drawing/2014/chart" uri="{C3380CC4-5D6E-409C-BE32-E72D297353CC}">
              <c16:uniqueId val="{00000000-F413-46DD-B559-2C5C1A0DC2F5}"/>
            </c:ext>
          </c:extLst>
        </c:ser>
        <c:ser>
          <c:idx val="1"/>
          <c:order val="1"/>
          <c:tx>
            <c:strRef>
              <c:f>List4!$C$11</c:f>
              <c:strCache>
                <c:ptCount val="1"/>
                <c:pt idx="0">
                  <c:v>Hrychová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List4!$A$12:$A$17</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List4!$C$12:$C$17</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1-F413-46DD-B559-2C5C1A0DC2F5}"/>
            </c:ext>
          </c:extLst>
        </c:ser>
        <c:dLbls>
          <c:showLegendKey val="0"/>
          <c:showVal val="0"/>
          <c:showCatName val="0"/>
          <c:showSerName val="0"/>
          <c:showPercent val="0"/>
          <c:showBubbleSize val="0"/>
        </c:dLbls>
        <c:gapWidth val="219"/>
        <c:overlap val="-27"/>
        <c:axId val="446552696"/>
        <c:axId val="446553680"/>
      </c:barChart>
      <c:catAx>
        <c:axId val="446552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6553680"/>
        <c:crosses val="autoZero"/>
        <c:auto val="1"/>
        <c:lblAlgn val="ctr"/>
        <c:lblOffset val="100"/>
        <c:noMultiLvlLbl val="0"/>
      </c:catAx>
      <c:valAx>
        <c:axId val="44655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6552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Druhy výrazových</a:t>
            </a:r>
            <a:r>
              <a:rPr lang="cs-CZ" baseline="0"/>
              <a:t> posunů na lexikální rovině</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List4!$B$20</c:f>
              <c:strCache>
                <c:ptCount val="1"/>
                <c:pt idx="0">
                  <c:v>Kantůrek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List4!$A$21:$A$26</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List4!$B$21:$B$26</c:f>
              <c:numCache>
                <c:formatCode>General</c:formatCode>
                <c:ptCount val="6"/>
                <c:pt idx="0">
                  <c:v>0</c:v>
                </c:pt>
                <c:pt idx="1">
                  <c:v>23</c:v>
                </c:pt>
                <c:pt idx="2">
                  <c:v>0</c:v>
                </c:pt>
                <c:pt idx="3">
                  <c:v>0</c:v>
                </c:pt>
                <c:pt idx="4">
                  <c:v>2</c:v>
                </c:pt>
                <c:pt idx="5">
                  <c:v>3</c:v>
                </c:pt>
              </c:numCache>
            </c:numRef>
          </c:val>
          <c:extLst>
            <c:ext xmlns:c16="http://schemas.microsoft.com/office/drawing/2014/chart" uri="{C3380CC4-5D6E-409C-BE32-E72D297353CC}">
              <c16:uniqueId val="{00000000-EB96-444A-BCA8-253E86EB1344}"/>
            </c:ext>
          </c:extLst>
        </c:ser>
        <c:ser>
          <c:idx val="1"/>
          <c:order val="1"/>
          <c:tx>
            <c:strRef>
              <c:f>List4!$C$20</c:f>
              <c:strCache>
                <c:ptCount val="1"/>
                <c:pt idx="0">
                  <c:v>Hrychová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List4!$A$21:$A$26</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List4!$C$21:$C$26</c:f>
              <c:numCache>
                <c:formatCode>General</c:formatCode>
                <c:ptCount val="6"/>
                <c:pt idx="0">
                  <c:v>0</c:v>
                </c:pt>
                <c:pt idx="1">
                  <c:v>12</c:v>
                </c:pt>
                <c:pt idx="2">
                  <c:v>0</c:v>
                </c:pt>
                <c:pt idx="3">
                  <c:v>0</c:v>
                </c:pt>
                <c:pt idx="4">
                  <c:v>5</c:v>
                </c:pt>
                <c:pt idx="5">
                  <c:v>3</c:v>
                </c:pt>
              </c:numCache>
            </c:numRef>
          </c:val>
          <c:extLst>
            <c:ext xmlns:c16="http://schemas.microsoft.com/office/drawing/2014/chart" uri="{C3380CC4-5D6E-409C-BE32-E72D297353CC}">
              <c16:uniqueId val="{00000001-EB96-444A-BCA8-253E86EB1344}"/>
            </c:ext>
          </c:extLst>
        </c:ser>
        <c:dLbls>
          <c:showLegendKey val="0"/>
          <c:showVal val="0"/>
          <c:showCatName val="0"/>
          <c:showSerName val="0"/>
          <c:showPercent val="0"/>
          <c:showBubbleSize val="0"/>
        </c:dLbls>
        <c:gapWidth val="219"/>
        <c:overlap val="-27"/>
        <c:axId val="542267680"/>
        <c:axId val="543099280"/>
      </c:barChart>
      <c:catAx>
        <c:axId val="54226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3099280"/>
        <c:crosses val="autoZero"/>
        <c:auto val="1"/>
        <c:lblAlgn val="ctr"/>
        <c:lblOffset val="100"/>
        <c:noMultiLvlLbl val="0"/>
      </c:catAx>
      <c:valAx>
        <c:axId val="54309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226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Druhy výrazových posunů na stylistické rovině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List4!$B$29</c:f>
              <c:strCache>
                <c:ptCount val="1"/>
                <c:pt idx="0">
                  <c:v>Kantůrek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List4!$A$30:$A$35</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List4!$B$30:$B$35</c:f>
              <c:numCache>
                <c:formatCode>General</c:formatCode>
                <c:ptCount val="6"/>
                <c:pt idx="0">
                  <c:v>0</c:v>
                </c:pt>
                <c:pt idx="1">
                  <c:v>2</c:v>
                </c:pt>
                <c:pt idx="2">
                  <c:v>0</c:v>
                </c:pt>
                <c:pt idx="3">
                  <c:v>0</c:v>
                </c:pt>
                <c:pt idx="4">
                  <c:v>5</c:v>
                </c:pt>
                <c:pt idx="5">
                  <c:v>1</c:v>
                </c:pt>
              </c:numCache>
            </c:numRef>
          </c:val>
          <c:extLst>
            <c:ext xmlns:c16="http://schemas.microsoft.com/office/drawing/2014/chart" uri="{C3380CC4-5D6E-409C-BE32-E72D297353CC}">
              <c16:uniqueId val="{00000000-1D2F-4A06-BC5C-A75929F2A07E}"/>
            </c:ext>
          </c:extLst>
        </c:ser>
        <c:ser>
          <c:idx val="1"/>
          <c:order val="1"/>
          <c:tx>
            <c:strRef>
              <c:f>List4!$C$29</c:f>
              <c:strCache>
                <c:ptCount val="1"/>
                <c:pt idx="0">
                  <c:v>Hrychová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List4!$A$30:$A$35</c:f>
              <c:strCache>
                <c:ptCount val="6"/>
                <c:pt idx="0">
                  <c:v>Výrazová typizace</c:v>
                </c:pt>
                <c:pt idx="1">
                  <c:v>Výrazová individualizace</c:v>
                </c:pt>
                <c:pt idx="2">
                  <c:v>Výrazová substituce</c:v>
                </c:pt>
                <c:pt idx="3">
                  <c:v>Výrazová záměna</c:v>
                </c:pt>
                <c:pt idx="4">
                  <c:v>Výrazová nivelizace</c:v>
                </c:pt>
                <c:pt idx="5">
                  <c:v>Výrazová ztráta</c:v>
                </c:pt>
              </c:strCache>
            </c:strRef>
          </c:cat>
          <c:val>
            <c:numRef>
              <c:f>List4!$C$30:$C$35</c:f>
              <c:numCache>
                <c:formatCode>General</c:formatCode>
                <c:ptCount val="6"/>
                <c:pt idx="0">
                  <c:v>1</c:v>
                </c:pt>
                <c:pt idx="1">
                  <c:v>0</c:v>
                </c:pt>
                <c:pt idx="2">
                  <c:v>4</c:v>
                </c:pt>
                <c:pt idx="3">
                  <c:v>1</c:v>
                </c:pt>
                <c:pt idx="4">
                  <c:v>3</c:v>
                </c:pt>
                <c:pt idx="5">
                  <c:v>2</c:v>
                </c:pt>
              </c:numCache>
            </c:numRef>
          </c:val>
          <c:extLst>
            <c:ext xmlns:c16="http://schemas.microsoft.com/office/drawing/2014/chart" uri="{C3380CC4-5D6E-409C-BE32-E72D297353CC}">
              <c16:uniqueId val="{00000001-1D2F-4A06-BC5C-A75929F2A07E}"/>
            </c:ext>
          </c:extLst>
        </c:ser>
        <c:dLbls>
          <c:showLegendKey val="0"/>
          <c:showVal val="0"/>
          <c:showCatName val="0"/>
          <c:showSerName val="0"/>
          <c:showPercent val="0"/>
          <c:showBubbleSize val="0"/>
        </c:dLbls>
        <c:gapWidth val="219"/>
        <c:overlap val="-27"/>
        <c:axId val="446889808"/>
        <c:axId val="446897352"/>
      </c:barChart>
      <c:catAx>
        <c:axId val="44688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6897352"/>
        <c:crosses val="autoZero"/>
        <c:auto val="1"/>
        <c:lblAlgn val="ctr"/>
        <c:lblOffset val="100"/>
        <c:noMultiLvlLbl val="0"/>
      </c:catAx>
      <c:valAx>
        <c:axId val="446897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688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6339-6761-4F16-9EA9-6F1241A4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8918</TotalTime>
  <Pages>70</Pages>
  <Words>14167</Words>
  <Characters>83589</Characters>
  <Application>Microsoft Office Word</Application>
  <DocSecurity>0</DocSecurity>
  <Lines>696</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699</cp:revision>
  <dcterms:created xsi:type="dcterms:W3CDTF">2020-04-08T21:44:00Z</dcterms:created>
  <dcterms:modified xsi:type="dcterms:W3CDTF">2020-05-06T17:32:00Z</dcterms:modified>
</cp:coreProperties>
</file>