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B23E78" w14:textId="77777777" w:rsidR="00942A85" w:rsidRPr="009D4518" w:rsidRDefault="00942A85" w:rsidP="00124079">
      <w:pPr>
        <w:jc w:val="center"/>
        <w:rPr>
          <w:rFonts w:cs="Arial"/>
        </w:rPr>
      </w:pPr>
    </w:p>
    <w:p w14:paraId="4D1342DB" w14:textId="77777777" w:rsidR="00942A85" w:rsidRPr="009D4518" w:rsidRDefault="00A723C3" w:rsidP="00124079">
      <w:pPr>
        <w:jc w:val="center"/>
        <w:rPr>
          <w:rFonts w:cs="Arial"/>
        </w:rPr>
      </w:pPr>
      <w:r w:rsidRPr="009D4518">
        <w:rPr>
          <w:rFonts w:cs="Arial"/>
          <w:noProof/>
        </w:rPr>
        <w:drawing>
          <wp:inline distT="0" distB="0" distL="0" distR="0" wp14:anchorId="340B733F" wp14:editId="3650FF5F">
            <wp:extent cx="3535680" cy="189738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P_logo_LF-UP_horizont_cz.pdf"/>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35680" cy="1897380"/>
                    </a:xfrm>
                    <a:prstGeom prst="rect">
                      <a:avLst/>
                    </a:prstGeom>
                  </pic:spPr>
                </pic:pic>
              </a:graphicData>
            </a:graphic>
          </wp:inline>
        </w:drawing>
      </w:r>
    </w:p>
    <w:p w14:paraId="76F8AD69" w14:textId="77777777" w:rsidR="00942A85" w:rsidRPr="009D4518" w:rsidRDefault="00942A85" w:rsidP="00124079">
      <w:pPr>
        <w:jc w:val="center"/>
        <w:rPr>
          <w:rFonts w:cs="Arial"/>
        </w:rPr>
      </w:pPr>
    </w:p>
    <w:p w14:paraId="3D219DE4" w14:textId="77777777" w:rsidR="00942A85" w:rsidRPr="009D4518" w:rsidRDefault="00942A85" w:rsidP="00124079">
      <w:pPr>
        <w:jc w:val="center"/>
        <w:rPr>
          <w:rFonts w:cs="Arial"/>
        </w:rPr>
      </w:pPr>
    </w:p>
    <w:p w14:paraId="4DB2FA56" w14:textId="77777777" w:rsidR="00942A85" w:rsidRPr="009D4518" w:rsidRDefault="00942A85" w:rsidP="00124079">
      <w:pPr>
        <w:jc w:val="center"/>
        <w:rPr>
          <w:rFonts w:cs="Arial"/>
        </w:rPr>
      </w:pPr>
    </w:p>
    <w:p w14:paraId="663A8C28" w14:textId="77777777" w:rsidR="00942A85" w:rsidRPr="009D4518" w:rsidRDefault="00942A85" w:rsidP="00124079">
      <w:pPr>
        <w:jc w:val="center"/>
        <w:rPr>
          <w:rFonts w:cs="Arial"/>
        </w:rPr>
      </w:pPr>
    </w:p>
    <w:p w14:paraId="6F1FCF58" w14:textId="77777777" w:rsidR="00942A85" w:rsidRPr="009D4518" w:rsidRDefault="00942A85" w:rsidP="00124079">
      <w:pPr>
        <w:jc w:val="center"/>
        <w:rPr>
          <w:rFonts w:cs="Arial"/>
        </w:rPr>
      </w:pPr>
    </w:p>
    <w:p w14:paraId="326243A1" w14:textId="77777777" w:rsidR="00942A85" w:rsidRPr="009D4518" w:rsidRDefault="00942A85" w:rsidP="00124079">
      <w:pPr>
        <w:jc w:val="center"/>
        <w:rPr>
          <w:rFonts w:cs="Arial"/>
          <w:b/>
        </w:rPr>
      </w:pPr>
    </w:p>
    <w:p w14:paraId="7EC93740" w14:textId="77777777" w:rsidR="00942A85" w:rsidRPr="009D4518" w:rsidRDefault="00942A85" w:rsidP="00124079">
      <w:pPr>
        <w:jc w:val="center"/>
        <w:rPr>
          <w:rFonts w:cs="Arial"/>
          <w:b/>
          <w:sz w:val="40"/>
          <w:szCs w:val="40"/>
        </w:rPr>
      </w:pPr>
      <w:r w:rsidRPr="009D4518">
        <w:rPr>
          <w:rFonts w:cs="Arial"/>
          <w:b/>
          <w:sz w:val="40"/>
          <w:szCs w:val="40"/>
        </w:rPr>
        <w:t>Di</w:t>
      </w:r>
      <w:r w:rsidR="001A7EB1" w:rsidRPr="009D4518">
        <w:rPr>
          <w:rFonts w:cs="Arial"/>
          <w:b/>
          <w:sz w:val="40"/>
          <w:szCs w:val="40"/>
        </w:rPr>
        <w:t>s</w:t>
      </w:r>
      <w:r w:rsidRPr="009D4518">
        <w:rPr>
          <w:rFonts w:cs="Arial"/>
          <w:b/>
          <w:sz w:val="40"/>
          <w:szCs w:val="40"/>
        </w:rPr>
        <w:t>ertační práce</w:t>
      </w:r>
    </w:p>
    <w:p w14:paraId="08598232" w14:textId="77777777" w:rsidR="00942A85" w:rsidRPr="009D4518" w:rsidRDefault="00942A85" w:rsidP="00124079">
      <w:pPr>
        <w:jc w:val="center"/>
        <w:rPr>
          <w:rFonts w:cs="Arial"/>
          <w:sz w:val="36"/>
          <w:szCs w:val="36"/>
        </w:rPr>
      </w:pPr>
      <w:r w:rsidRPr="009D4518">
        <w:rPr>
          <w:rFonts w:cs="Arial"/>
          <w:sz w:val="36"/>
          <w:szCs w:val="36"/>
        </w:rPr>
        <w:t>MUDr. Monika Kamasová</w:t>
      </w:r>
    </w:p>
    <w:p w14:paraId="6CE47A06" w14:textId="190E5577" w:rsidR="00E03B71" w:rsidRPr="009D4518" w:rsidRDefault="001A7EB1" w:rsidP="00D74CD5">
      <w:pPr>
        <w:jc w:val="center"/>
        <w:rPr>
          <w:rFonts w:cs="Arial"/>
        </w:rPr>
      </w:pPr>
      <w:r w:rsidRPr="009D4518">
        <w:rPr>
          <w:rFonts w:cs="Arial"/>
        </w:rPr>
        <w:t>I.</w:t>
      </w:r>
      <w:r w:rsidR="0031485E" w:rsidRPr="009D4518">
        <w:rPr>
          <w:rFonts w:cs="Arial"/>
        </w:rPr>
        <w:t xml:space="preserve"> </w:t>
      </w:r>
      <w:r w:rsidR="000B6C73" w:rsidRPr="009D4518">
        <w:rPr>
          <w:rFonts w:cs="Arial"/>
        </w:rPr>
        <w:t>i</w:t>
      </w:r>
      <w:r w:rsidR="00E03B71" w:rsidRPr="009D4518">
        <w:rPr>
          <w:rFonts w:cs="Arial"/>
        </w:rPr>
        <w:t>nterní klinika</w:t>
      </w:r>
      <w:r w:rsidR="000B6C73" w:rsidRPr="009D4518">
        <w:rPr>
          <w:rFonts w:cs="Arial"/>
        </w:rPr>
        <w:t xml:space="preserve"> </w:t>
      </w:r>
      <w:r w:rsidR="00E03B71" w:rsidRPr="009D4518">
        <w:rPr>
          <w:rFonts w:cs="Arial"/>
        </w:rPr>
        <w:t>-</w:t>
      </w:r>
      <w:r w:rsidR="000B6C73" w:rsidRPr="009D4518">
        <w:rPr>
          <w:rFonts w:cs="Arial"/>
        </w:rPr>
        <w:t xml:space="preserve"> </w:t>
      </w:r>
      <w:r w:rsidR="00E03B71" w:rsidRPr="009D4518">
        <w:rPr>
          <w:rFonts w:cs="Arial"/>
        </w:rPr>
        <w:t>kardiologická</w:t>
      </w:r>
    </w:p>
    <w:p w14:paraId="142A2B6C" w14:textId="77777777" w:rsidR="00E03B71" w:rsidRPr="009D4518" w:rsidRDefault="00E03B71" w:rsidP="00124079">
      <w:pPr>
        <w:jc w:val="center"/>
        <w:rPr>
          <w:rFonts w:cs="Arial"/>
        </w:rPr>
      </w:pPr>
      <w:r w:rsidRPr="009D4518">
        <w:rPr>
          <w:rFonts w:cs="Arial"/>
        </w:rPr>
        <w:t>Přednosta: prof.</w:t>
      </w:r>
      <w:r w:rsidR="001A7EB1" w:rsidRPr="009D4518">
        <w:rPr>
          <w:rFonts w:cs="Arial"/>
        </w:rPr>
        <w:t xml:space="preserve"> </w:t>
      </w:r>
      <w:r w:rsidRPr="009D4518">
        <w:rPr>
          <w:rFonts w:cs="Arial"/>
        </w:rPr>
        <w:t>MUDr. Miloš Táborský, CSc., FESC, FACC, MBA</w:t>
      </w:r>
    </w:p>
    <w:p w14:paraId="30D08FCC" w14:textId="77777777" w:rsidR="00942A85" w:rsidRPr="009D4518" w:rsidRDefault="00942A85" w:rsidP="00124079">
      <w:pPr>
        <w:jc w:val="center"/>
        <w:rPr>
          <w:rFonts w:cs="Arial"/>
        </w:rPr>
      </w:pPr>
    </w:p>
    <w:p w14:paraId="4C295C7A" w14:textId="05A91950" w:rsidR="00942A85" w:rsidRPr="009D4518" w:rsidRDefault="00942A85" w:rsidP="00124079">
      <w:pPr>
        <w:jc w:val="center"/>
        <w:rPr>
          <w:rFonts w:cs="Arial"/>
          <w:b/>
          <w:i/>
        </w:rPr>
      </w:pPr>
      <w:r w:rsidRPr="009D4518">
        <w:rPr>
          <w:rFonts w:cs="Arial"/>
          <w:b/>
          <w:i/>
        </w:rPr>
        <w:t xml:space="preserve">Téma: Rezistentní arteriální hypertenze </w:t>
      </w:r>
      <w:r w:rsidR="00124079" w:rsidRPr="009D4518">
        <w:rPr>
          <w:rFonts w:cs="Arial"/>
          <w:b/>
          <w:i/>
        </w:rPr>
        <w:t>a </w:t>
      </w:r>
      <w:r w:rsidRPr="009D4518">
        <w:rPr>
          <w:rFonts w:cs="Arial"/>
          <w:b/>
          <w:i/>
        </w:rPr>
        <w:t>obstrukční spánková apnoe</w:t>
      </w:r>
    </w:p>
    <w:p w14:paraId="69CD8637" w14:textId="77777777" w:rsidR="00A723C3" w:rsidRPr="009D4518" w:rsidRDefault="00A723C3" w:rsidP="00124079">
      <w:pPr>
        <w:jc w:val="center"/>
        <w:rPr>
          <w:rFonts w:cs="Arial"/>
          <w:b/>
          <w:i/>
        </w:rPr>
      </w:pPr>
      <w:r w:rsidRPr="009D4518">
        <w:rPr>
          <w:rFonts w:cs="Arial"/>
          <w:b/>
          <w:i/>
        </w:rPr>
        <w:t>Školitel: doc. MUDr. Jan Václavík, Ph</w:t>
      </w:r>
      <w:r w:rsidR="001A7EB1" w:rsidRPr="009D4518">
        <w:rPr>
          <w:rFonts w:cs="Arial"/>
          <w:b/>
          <w:i/>
        </w:rPr>
        <w:t>.</w:t>
      </w:r>
      <w:r w:rsidRPr="009D4518">
        <w:rPr>
          <w:rFonts w:cs="Arial"/>
          <w:b/>
          <w:i/>
        </w:rPr>
        <w:t>D., FESC</w:t>
      </w:r>
    </w:p>
    <w:p w14:paraId="0CA2DA47" w14:textId="77777777" w:rsidR="00942A85" w:rsidRPr="009D4518" w:rsidRDefault="00942A85" w:rsidP="00124079">
      <w:pPr>
        <w:jc w:val="center"/>
        <w:rPr>
          <w:rFonts w:cs="Arial"/>
        </w:rPr>
      </w:pPr>
    </w:p>
    <w:p w14:paraId="5E9C97A7" w14:textId="77777777" w:rsidR="00942A85" w:rsidRPr="009D4518" w:rsidRDefault="00942A85" w:rsidP="00124079">
      <w:pPr>
        <w:jc w:val="center"/>
        <w:rPr>
          <w:rFonts w:cs="Arial"/>
        </w:rPr>
      </w:pPr>
    </w:p>
    <w:p w14:paraId="3872D4E9" w14:textId="77777777" w:rsidR="00942A85" w:rsidRPr="009D4518" w:rsidRDefault="00942A85" w:rsidP="00124079">
      <w:pPr>
        <w:jc w:val="center"/>
        <w:rPr>
          <w:rFonts w:cs="Arial"/>
        </w:rPr>
      </w:pPr>
    </w:p>
    <w:p w14:paraId="285EB00F" w14:textId="77777777" w:rsidR="00942A85" w:rsidRPr="009D4518" w:rsidRDefault="00942A85" w:rsidP="00124079">
      <w:pPr>
        <w:jc w:val="center"/>
        <w:rPr>
          <w:rFonts w:cs="Arial"/>
        </w:rPr>
      </w:pPr>
    </w:p>
    <w:p w14:paraId="5394F8E1" w14:textId="77777777" w:rsidR="00942A85" w:rsidRPr="009D4518" w:rsidRDefault="00942A85" w:rsidP="00124079">
      <w:pPr>
        <w:jc w:val="center"/>
        <w:rPr>
          <w:rFonts w:cs="Arial"/>
        </w:rPr>
      </w:pPr>
    </w:p>
    <w:p w14:paraId="151CA9E1" w14:textId="77777777" w:rsidR="00942A85" w:rsidRPr="009D4518" w:rsidRDefault="00942A85" w:rsidP="00124079">
      <w:pPr>
        <w:jc w:val="center"/>
        <w:rPr>
          <w:rFonts w:cs="Arial"/>
        </w:rPr>
      </w:pPr>
    </w:p>
    <w:p w14:paraId="07ADE3ED" w14:textId="77777777" w:rsidR="00942A85" w:rsidRPr="009D4518" w:rsidRDefault="00942A85" w:rsidP="00124079">
      <w:pPr>
        <w:jc w:val="center"/>
        <w:rPr>
          <w:rFonts w:cs="Arial"/>
        </w:rPr>
      </w:pPr>
    </w:p>
    <w:p w14:paraId="350D9DA4" w14:textId="77777777" w:rsidR="00942A85" w:rsidRPr="009D4518" w:rsidRDefault="00942A85" w:rsidP="00124079">
      <w:pPr>
        <w:jc w:val="center"/>
        <w:rPr>
          <w:rFonts w:cs="Arial"/>
        </w:rPr>
      </w:pPr>
    </w:p>
    <w:p w14:paraId="66656C4D" w14:textId="77777777" w:rsidR="00422CE3" w:rsidRPr="009D4518" w:rsidRDefault="00422CE3" w:rsidP="00124079">
      <w:pPr>
        <w:jc w:val="center"/>
        <w:rPr>
          <w:rFonts w:cs="Arial"/>
        </w:rPr>
      </w:pPr>
    </w:p>
    <w:p w14:paraId="5BF8AA00" w14:textId="77777777" w:rsidR="00942A85" w:rsidRPr="009D4518" w:rsidRDefault="00942A85" w:rsidP="00124079">
      <w:pPr>
        <w:jc w:val="center"/>
        <w:rPr>
          <w:rFonts w:cs="Arial"/>
        </w:rPr>
      </w:pPr>
      <w:r w:rsidRPr="009D4518">
        <w:rPr>
          <w:rFonts w:cs="Arial"/>
        </w:rPr>
        <w:t>Olomouc 201</w:t>
      </w:r>
      <w:r w:rsidR="00E03B71" w:rsidRPr="009D4518">
        <w:rPr>
          <w:rFonts w:cs="Arial"/>
        </w:rPr>
        <w:t>9</w:t>
      </w:r>
    </w:p>
    <w:p w14:paraId="22703E7A" w14:textId="77777777" w:rsidR="009D4518" w:rsidRDefault="009D4518" w:rsidP="009D4518">
      <w:r>
        <w:br w:type="page"/>
      </w:r>
    </w:p>
    <w:p w14:paraId="17DD7651" w14:textId="400F34FA" w:rsidR="00E03B71" w:rsidRPr="009D4518" w:rsidRDefault="00E03B71" w:rsidP="00124079">
      <w:pPr>
        <w:rPr>
          <w:rFonts w:cs="Arial"/>
          <w:b/>
        </w:rPr>
      </w:pPr>
      <w:r w:rsidRPr="009D4518">
        <w:rPr>
          <w:rFonts w:cs="Arial"/>
          <w:b/>
        </w:rPr>
        <w:lastRenderedPageBreak/>
        <w:t>Prohlášení</w:t>
      </w:r>
    </w:p>
    <w:p w14:paraId="2610C1A4" w14:textId="36296C5D" w:rsidR="00E03B71" w:rsidRPr="009D4518" w:rsidRDefault="00E03B71" w:rsidP="00124079">
      <w:pPr>
        <w:ind w:firstLine="708"/>
        <w:rPr>
          <w:rFonts w:cs="Arial"/>
        </w:rPr>
      </w:pPr>
      <w:r w:rsidRPr="009D4518">
        <w:rPr>
          <w:rFonts w:cs="Arial"/>
        </w:rPr>
        <w:t xml:space="preserve">Prohlašuji, že jsem disertační práci vypracovala samostatně </w:t>
      </w:r>
      <w:r w:rsidR="00124079" w:rsidRPr="009D4518">
        <w:rPr>
          <w:rFonts w:cs="Arial"/>
        </w:rPr>
        <w:t>a </w:t>
      </w:r>
      <w:r w:rsidRPr="009D4518">
        <w:rPr>
          <w:rFonts w:cs="Arial"/>
        </w:rPr>
        <w:t>že j</w:t>
      </w:r>
      <w:r w:rsidR="008B1D46" w:rsidRPr="009D4518">
        <w:rPr>
          <w:rFonts w:cs="Arial"/>
        </w:rPr>
        <w:t>s</w:t>
      </w:r>
      <w:r w:rsidRPr="009D4518">
        <w:rPr>
          <w:rFonts w:cs="Arial"/>
        </w:rPr>
        <w:t>em uvedla veškerou použitou literaturu.</w:t>
      </w:r>
    </w:p>
    <w:p w14:paraId="6BE17D9A" w14:textId="77777777" w:rsidR="00E03B71" w:rsidRPr="009D4518" w:rsidRDefault="00E03B71" w:rsidP="00124079">
      <w:pPr>
        <w:rPr>
          <w:rFonts w:cs="Arial"/>
        </w:rPr>
      </w:pPr>
    </w:p>
    <w:p w14:paraId="449C72A8" w14:textId="281115F6" w:rsidR="00E03B71" w:rsidRPr="009D4518" w:rsidRDefault="00124079" w:rsidP="00124079">
      <w:pPr>
        <w:rPr>
          <w:rFonts w:cs="Arial"/>
        </w:rPr>
      </w:pPr>
      <w:r w:rsidRPr="009D4518">
        <w:rPr>
          <w:rFonts w:cs="Arial"/>
        </w:rPr>
        <w:t>V </w:t>
      </w:r>
      <w:r w:rsidR="00E03B71" w:rsidRPr="009D4518">
        <w:rPr>
          <w:rFonts w:cs="Arial"/>
        </w:rPr>
        <w:t xml:space="preserve">Olomouci dne </w:t>
      </w:r>
      <w:r w:rsidR="000B6C73" w:rsidRPr="009D4518">
        <w:rPr>
          <w:rFonts w:cs="Arial"/>
        </w:rPr>
        <w:t>15</w:t>
      </w:r>
      <w:r w:rsidR="00E03B71" w:rsidRPr="009D4518">
        <w:rPr>
          <w:rFonts w:cs="Arial"/>
        </w:rPr>
        <w:t>.</w:t>
      </w:r>
      <w:r w:rsidR="000B6C73" w:rsidRPr="009D4518">
        <w:rPr>
          <w:rFonts w:cs="Arial"/>
        </w:rPr>
        <w:t>2</w:t>
      </w:r>
      <w:r w:rsidR="00E03B71" w:rsidRPr="009D4518">
        <w:rPr>
          <w:rFonts w:cs="Arial"/>
        </w:rPr>
        <w:t>.201</w:t>
      </w:r>
      <w:r w:rsidR="000B6C73" w:rsidRPr="009D4518">
        <w:rPr>
          <w:rFonts w:cs="Arial"/>
        </w:rPr>
        <w:t>9</w:t>
      </w:r>
    </w:p>
    <w:p w14:paraId="40E77EA8" w14:textId="77777777" w:rsidR="00E03B71" w:rsidRPr="009D4518" w:rsidRDefault="00E03B71" w:rsidP="00124079">
      <w:pPr>
        <w:rPr>
          <w:rFonts w:cs="Arial"/>
        </w:rPr>
      </w:pPr>
      <w:r w:rsidRPr="009D4518">
        <w:rPr>
          <w:rFonts w:cs="Arial"/>
        </w:rPr>
        <w:t>…………………………………………</w:t>
      </w:r>
    </w:p>
    <w:p w14:paraId="0BF2D4E4" w14:textId="77777777" w:rsidR="002303FC" w:rsidRPr="009D4518" w:rsidRDefault="00E03B71" w:rsidP="00124079">
      <w:pPr>
        <w:rPr>
          <w:rFonts w:cs="Arial"/>
        </w:rPr>
      </w:pPr>
      <w:r w:rsidRPr="009D4518">
        <w:rPr>
          <w:rFonts w:cs="Arial"/>
        </w:rPr>
        <w:t>MUDr. Monika Kamasová</w:t>
      </w:r>
    </w:p>
    <w:p w14:paraId="7DDDEAD8" w14:textId="77777777" w:rsidR="00E03B71" w:rsidRPr="009D4518" w:rsidRDefault="00E03B71" w:rsidP="00124079">
      <w:pPr>
        <w:rPr>
          <w:rFonts w:cs="Arial"/>
        </w:rPr>
      </w:pPr>
    </w:p>
    <w:p w14:paraId="45874D44" w14:textId="77777777" w:rsidR="00E03B71" w:rsidRPr="009D4518" w:rsidRDefault="00E03B71" w:rsidP="00124079">
      <w:pPr>
        <w:rPr>
          <w:rFonts w:cs="Arial"/>
        </w:rPr>
      </w:pPr>
    </w:p>
    <w:p w14:paraId="72ABF9A6" w14:textId="77777777" w:rsidR="00E03B71" w:rsidRPr="009D4518" w:rsidRDefault="00E03B71" w:rsidP="00124079">
      <w:pPr>
        <w:rPr>
          <w:rFonts w:cs="Arial"/>
        </w:rPr>
      </w:pPr>
    </w:p>
    <w:p w14:paraId="4A954E3D" w14:textId="77777777" w:rsidR="00E03B71" w:rsidRPr="009D4518" w:rsidRDefault="00E03B71" w:rsidP="00124079">
      <w:pPr>
        <w:rPr>
          <w:rFonts w:cs="Arial"/>
        </w:rPr>
      </w:pPr>
    </w:p>
    <w:p w14:paraId="5CE75A97" w14:textId="77777777" w:rsidR="00E03B71" w:rsidRPr="009D4518" w:rsidRDefault="00E03B71" w:rsidP="00124079">
      <w:pPr>
        <w:rPr>
          <w:rFonts w:cs="Arial"/>
        </w:rPr>
      </w:pPr>
    </w:p>
    <w:p w14:paraId="328B4A4B" w14:textId="77777777" w:rsidR="00A723C3" w:rsidRPr="009D4518" w:rsidRDefault="00A723C3" w:rsidP="00124079">
      <w:pPr>
        <w:rPr>
          <w:rFonts w:cs="Arial"/>
        </w:rPr>
      </w:pPr>
    </w:p>
    <w:p w14:paraId="24ADE741" w14:textId="77777777" w:rsidR="00A723C3" w:rsidRPr="009D4518" w:rsidRDefault="00A723C3" w:rsidP="00124079">
      <w:pPr>
        <w:rPr>
          <w:rFonts w:cs="Arial"/>
        </w:rPr>
      </w:pPr>
    </w:p>
    <w:p w14:paraId="3E8D7172" w14:textId="77777777" w:rsidR="00A723C3" w:rsidRPr="009D4518" w:rsidRDefault="00A723C3" w:rsidP="00124079">
      <w:pPr>
        <w:rPr>
          <w:rFonts w:cs="Arial"/>
        </w:rPr>
      </w:pPr>
    </w:p>
    <w:p w14:paraId="5345EB2B" w14:textId="77777777" w:rsidR="00A723C3" w:rsidRPr="009D4518" w:rsidRDefault="00A723C3" w:rsidP="00124079">
      <w:pPr>
        <w:rPr>
          <w:rFonts w:cs="Arial"/>
        </w:rPr>
      </w:pPr>
    </w:p>
    <w:p w14:paraId="3C5BB8C6" w14:textId="77777777" w:rsidR="00A723C3" w:rsidRPr="009D4518" w:rsidRDefault="00A723C3" w:rsidP="00124079">
      <w:pPr>
        <w:rPr>
          <w:rFonts w:cs="Arial"/>
        </w:rPr>
      </w:pPr>
    </w:p>
    <w:p w14:paraId="25CC49D7" w14:textId="77777777" w:rsidR="00A723C3" w:rsidRPr="009D4518" w:rsidRDefault="00A723C3" w:rsidP="00124079">
      <w:pPr>
        <w:rPr>
          <w:rFonts w:cs="Arial"/>
        </w:rPr>
      </w:pPr>
    </w:p>
    <w:p w14:paraId="293982A4" w14:textId="77777777" w:rsidR="00A723C3" w:rsidRPr="009D4518" w:rsidRDefault="00A723C3" w:rsidP="00124079">
      <w:pPr>
        <w:rPr>
          <w:rFonts w:cs="Arial"/>
        </w:rPr>
      </w:pPr>
    </w:p>
    <w:p w14:paraId="1E5596A3" w14:textId="77777777" w:rsidR="00A723C3" w:rsidRPr="009D4518" w:rsidRDefault="00A723C3" w:rsidP="00124079">
      <w:pPr>
        <w:rPr>
          <w:rFonts w:cs="Arial"/>
        </w:rPr>
      </w:pPr>
    </w:p>
    <w:p w14:paraId="5480A283" w14:textId="77777777" w:rsidR="00A723C3" w:rsidRPr="009D4518" w:rsidRDefault="00A723C3" w:rsidP="00124079">
      <w:pPr>
        <w:rPr>
          <w:rFonts w:cs="Arial"/>
        </w:rPr>
      </w:pPr>
    </w:p>
    <w:p w14:paraId="65E75760" w14:textId="77777777" w:rsidR="00A723C3" w:rsidRPr="009D4518" w:rsidRDefault="00A723C3" w:rsidP="00124079">
      <w:pPr>
        <w:rPr>
          <w:rFonts w:cs="Arial"/>
        </w:rPr>
      </w:pPr>
    </w:p>
    <w:p w14:paraId="770FEB44" w14:textId="77777777" w:rsidR="00A723C3" w:rsidRPr="009D4518" w:rsidRDefault="00A723C3" w:rsidP="00124079">
      <w:pPr>
        <w:rPr>
          <w:rFonts w:cs="Arial"/>
        </w:rPr>
      </w:pPr>
    </w:p>
    <w:p w14:paraId="38C19766" w14:textId="77777777" w:rsidR="00A723C3" w:rsidRPr="009D4518" w:rsidRDefault="00A723C3" w:rsidP="00124079">
      <w:pPr>
        <w:rPr>
          <w:rFonts w:cs="Arial"/>
        </w:rPr>
      </w:pPr>
    </w:p>
    <w:p w14:paraId="75D9FC18" w14:textId="77777777" w:rsidR="00A723C3" w:rsidRPr="009D4518" w:rsidRDefault="00A723C3" w:rsidP="00124079">
      <w:pPr>
        <w:rPr>
          <w:rFonts w:cs="Arial"/>
        </w:rPr>
      </w:pPr>
    </w:p>
    <w:p w14:paraId="46A90EF8" w14:textId="77777777" w:rsidR="00A723C3" w:rsidRPr="009D4518" w:rsidRDefault="00A723C3" w:rsidP="00124079">
      <w:pPr>
        <w:rPr>
          <w:rFonts w:cs="Arial"/>
        </w:rPr>
      </w:pPr>
    </w:p>
    <w:p w14:paraId="5EB00972" w14:textId="77777777" w:rsidR="00A723C3" w:rsidRPr="009D4518" w:rsidRDefault="00A723C3" w:rsidP="00124079">
      <w:pPr>
        <w:rPr>
          <w:rFonts w:cs="Arial"/>
        </w:rPr>
      </w:pPr>
    </w:p>
    <w:p w14:paraId="226753F3" w14:textId="77777777" w:rsidR="00A723C3" w:rsidRPr="009D4518" w:rsidRDefault="00A723C3" w:rsidP="00124079">
      <w:pPr>
        <w:rPr>
          <w:rFonts w:cs="Arial"/>
        </w:rPr>
      </w:pPr>
    </w:p>
    <w:p w14:paraId="710C5C94" w14:textId="77777777" w:rsidR="00A723C3" w:rsidRPr="009D4518" w:rsidRDefault="00A723C3" w:rsidP="00124079">
      <w:pPr>
        <w:rPr>
          <w:rFonts w:cs="Arial"/>
        </w:rPr>
      </w:pPr>
    </w:p>
    <w:p w14:paraId="024888AA" w14:textId="77777777" w:rsidR="006E76A3" w:rsidRPr="009D4518" w:rsidRDefault="006E76A3" w:rsidP="00124079">
      <w:pPr>
        <w:rPr>
          <w:rFonts w:cs="Arial"/>
        </w:rPr>
      </w:pPr>
    </w:p>
    <w:p w14:paraId="33AF8EA4" w14:textId="77777777" w:rsidR="002303FC" w:rsidRPr="009D4518" w:rsidRDefault="002303FC" w:rsidP="00124079">
      <w:pPr>
        <w:rPr>
          <w:rFonts w:cs="Arial"/>
        </w:rPr>
      </w:pPr>
      <w:r w:rsidRPr="009D4518">
        <w:rPr>
          <w:rFonts w:cs="Arial"/>
        </w:rPr>
        <w:t>Práce byla podpořena vnitřním grantem IGA_LF_2016_037.</w:t>
      </w:r>
    </w:p>
    <w:p w14:paraId="5E034F89" w14:textId="77777777" w:rsidR="009D4518" w:rsidRDefault="009D4518" w:rsidP="009D4518">
      <w:r>
        <w:br w:type="page"/>
      </w:r>
    </w:p>
    <w:p w14:paraId="36DCEC3A" w14:textId="508D7661" w:rsidR="00E03B71" w:rsidRPr="009D4518" w:rsidRDefault="00E03B71" w:rsidP="00124079">
      <w:pPr>
        <w:rPr>
          <w:rFonts w:cs="Arial"/>
          <w:b/>
        </w:rPr>
      </w:pPr>
      <w:r w:rsidRPr="009D4518">
        <w:rPr>
          <w:rFonts w:cs="Arial"/>
          <w:b/>
        </w:rPr>
        <w:lastRenderedPageBreak/>
        <w:t>Poděkování:</w:t>
      </w:r>
    </w:p>
    <w:p w14:paraId="545F3CA5" w14:textId="2EE53BAC" w:rsidR="00E03B71" w:rsidRPr="009D4518" w:rsidRDefault="00E03B71" w:rsidP="00124079">
      <w:pPr>
        <w:ind w:firstLine="708"/>
        <w:rPr>
          <w:rFonts w:cs="Arial"/>
        </w:rPr>
      </w:pPr>
      <w:r w:rsidRPr="009D4518">
        <w:rPr>
          <w:rFonts w:cs="Arial"/>
        </w:rPr>
        <w:t xml:space="preserve">Děkuji svému školiteli </w:t>
      </w:r>
      <w:r w:rsidR="001A7EB1" w:rsidRPr="009D4518">
        <w:rPr>
          <w:rFonts w:cs="Arial"/>
        </w:rPr>
        <w:t>d</w:t>
      </w:r>
      <w:r w:rsidRPr="009D4518">
        <w:rPr>
          <w:rFonts w:cs="Arial"/>
        </w:rPr>
        <w:t>oc.</w:t>
      </w:r>
      <w:r w:rsidR="001A7EB1" w:rsidRPr="009D4518">
        <w:rPr>
          <w:rFonts w:cs="Arial"/>
        </w:rPr>
        <w:t xml:space="preserve"> </w:t>
      </w:r>
      <w:r w:rsidRPr="009D4518">
        <w:rPr>
          <w:rFonts w:cs="Arial"/>
        </w:rPr>
        <w:t xml:space="preserve">MUDr. Janu Václavíkovi, PhD., FESC za odborné vedení, cenné rady </w:t>
      </w:r>
      <w:r w:rsidR="00124079" w:rsidRPr="009D4518">
        <w:rPr>
          <w:rFonts w:cs="Arial"/>
        </w:rPr>
        <w:t>a </w:t>
      </w:r>
      <w:r w:rsidRPr="009D4518">
        <w:rPr>
          <w:rFonts w:cs="Arial"/>
        </w:rPr>
        <w:t>metodické připomínky. Dále děkuji</w:t>
      </w:r>
      <w:r w:rsidR="001673FF" w:rsidRPr="009D4518">
        <w:rPr>
          <w:rFonts w:cs="Arial"/>
        </w:rPr>
        <w:t xml:space="preserve"> prof. </w:t>
      </w:r>
      <w:r w:rsidR="0031485E" w:rsidRPr="009D4518">
        <w:rPr>
          <w:rFonts w:cs="Arial"/>
        </w:rPr>
        <w:t xml:space="preserve">MUDr. </w:t>
      </w:r>
      <w:r w:rsidR="001673FF" w:rsidRPr="009D4518">
        <w:rPr>
          <w:rFonts w:cs="Arial"/>
        </w:rPr>
        <w:t xml:space="preserve">Miloši Táborskému, CSc., FESC, FACC, MBA </w:t>
      </w:r>
      <w:r w:rsidR="00124079" w:rsidRPr="009D4518">
        <w:rPr>
          <w:rFonts w:cs="Arial"/>
        </w:rPr>
        <w:t>a </w:t>
      </w:r>
      <w:r w:rsidR="001A7EB1" w:rsidRPr="009D4518">
        <w:rPr>
          <w:rFonts w:cs="Arial"/>
        </w:rPr>
        <w:t>d</w:t>
      </w:r>
      <w:r w:rsidR="001673FF" w:rsidRPr="009D4518">
        <w:rPr>
          <w:rFonts w:cs="Arial"/>
        </w:rPr>
        <w:t>oc.</w:t>
      </w:r>
      <w:r w:rsidR="001A7EB1" w:rsidRPr="009D4518">
        <w:rPr>
          <w:rFonts w:cs="Arial"/>
        </w:rPr>
        <w:t xml:space="preserve"> </w:t>
      </w:r>
      <w:r w:rsidR="001673FF" w:rsidRPr="009D4518">
        <w:rPr>
          <w:rFonts w:cs="Arial"/>
        </w:rPr>
        <w:t>MUDr. Petru Heincovi, PhD., za podporu ve věd</w:t>
      </w:r>
      <w:r w:rsidR="00B5153B" w:rsidRPr="009D4518">
        <w:rPr>
          <w:rFonts w:cs="Arial"/>
        </w:rPr>
        <w:t>e</w:t>
      </w:r>
      <w:r w:rsidR="001673FF" w:rsidRPr="009D4518">
        <w:rPr>
          <w:rFonts w:cs="Arial"/>
        </w:rPr>
        <w:t>cko-výzkumné činnosti na I.</w:t>
      </w:r>
      <w:r w:rsidR="0031485E" w:rsidRPr="009D4518">
        <w:rPr>
          <w:rFonts w:cs="Arial"/>
        </w:rPr>
        <w:t xml:space="preserve"> </w:t>
      </w:r>
      <w:r w:rsidR="000B6C73" w:rsidRPr="009D4518">
        <w:rPr>
          <w:rFonts w:cs="Arial"/>
        </w:rPr>
        <w:t>i</w:t>
      </w:r>
      <w:r w:rsidR="001673FF" w:rsidRPr="009D4518">
        <w:rPr>
          <w:rFonts w:cs="Arial"/>
        </w:rPr>
        <w:t>nterní klinice</w:t>
      </w:r>
      <w:r w:rsidR="0031485E" w:rsidRPr="009D4518">
        <w:rPr>
          <w:rFonts w:cs="Arial"/>
        </w:rPr>
        <w:t xml:space="preserve"> </w:t>
      </w:r>
      <w:r w:rsidR="001673FF" w:rsidRPr="009D4518">
        <w:rPr>
          <w:rFonts w:cs="Arial"/>
        </w:rPr>
        <w:t>-</w:t>
      </w:r>
      <w:r w:rsidR="0031485E" w:rsidRPr="009D4518">
        <w:rPr>
          <w:rFonts w:cs="Arial"/>
        </w:rPr>
        <w:t xml:space="preserve"> </w:t>
      </w:r>
      <w:r w:rsidR="001673FF" w:rsidRPr="009D4518">
        <w:rPr>
          <w:rFonts w:cs="Arial"/>
        </w:rPr>
        <w:t xml:space="preserve">kardiologické Fakultní nemocnice Olomouc. </w:t>
      </w:r>
      <w:r w:rsidR="00A70ADC" w:rsidRPr="009D4518">
        <w:rPr>
          <w:rFonts w:cs="Arial"/>
        </w:rPr>
        <w:t xml:space="preserve">Dále děkuji Klinice plicních nemocí </w:t>
      </w:r>
      <w:r w:rsidR="00124079" w:rsidRPr="009D4518">
        <w:rPr>
          <w:rFonts w:cs="Arial"/>
        </w:rPr>
        <w:t>a </w:t>
      </w:r>
      <w:r w:rsidR="00A70ADC" w:rsidRPr="009D4518">
        <w:rPr>
          <w:rFonts w:cs="Arial"/>
        </w:rPr>
        <w:t>tuberkulózy pod vedením prof. MUDr. Vítězslava Kolka</w:t>
      </w:r>
      <w:r w:rsidR="00382EF6" w:rsidRPr="009D4518">
        <w:rPr>
          <w:rFonts w:cs="Arial"/>
        </w:rPr>
        <w:t>,</w:t>
      </w:r>
      <w:r w:rsidR="00A70ADC" w:rsidRPr="009D4518">
        <w:rPr>
          <w:rFonts w:cs="Arial"/>
        </w:rPr>
        <w:t xml:space="preserve"> DrSc., zejména MUDr. Miladě Hobzové</w:t>
      </w:r>
      <w:r w:rsidR="00382EF6" w:rsidRPr="009D4518">
        <w:rPr>
          <w:rFonts w:cs="Arial"/>
        </w:rPr>
        <w:t>,</w:t>
      </w:r>
      <w:r w:rsidR="002E215D" w:rsidRPr="009D4518">
        <w:rPr>
          <w:rFonts w:cs="Arial"/>
        </w:rPr>
        <w:t xml:space="preserve"> PhD.</w:t>
      </w:r>
      <w:r w:rsidR="00A70ADC" w:rsidRPr="009D4518">
        <w:rPr>
          <w:rFonts w:cs="Arial"/>
        </w:rPr>
        <w:t xml:space="preserve"> </w:t>
      </w:r>
      <w:r w:rsidR="00382EF6" w:rsidRPr="009D4518">
        <w:rPr>
          <w:rFonts w:cs="Arial"/>
        </w:rPr>
        <w:t>(</w:t>
      </w:r>
      <w:r w:rsidR="00A70ADC" w:rsidRPr="009D4518">
        <w:rPr>
          <w:rFonts w:cs="Arial"/>
        </w:rPr>
        <w:t>in memoriam</w:t>
      </w:r>
      <w:r w:rsidR="00382EF6" w:rsidRPr="009D4518">
        <w:rPr>
          <w:rFonts w:cs="Arial"/>
        </w:rPr>
        <w:t>)</w:t>
      </w:r>
      <w:r w:rsidR="00A70ADC" w:rsidRPr="009D4518">
        <w:rPr>
          <w:rFonts w:cs="Arial"/>
        </w:rPr>
        <w:t xml:space="preserve"> za příkladnou spolupráci. </w:t>
      </w:r>
      <w:r w:rsidR="001673FF" w:rsidRPr="009D4518">
        <w:rPr>
          <w:rFonts w:cs="Arial"/>
        </w:rPr>
        <w:t xml:space="preserve">Za statistické </w:t>
      </w:r>
      <w:r w:rsidR="001A7EB1" w:rsidRPr="009D4518">
        <w:rPr>
          <w:rFonts w:cs="Arial"/>
        </w:rPr>
        <w:t>z</w:t>
      </w:r>
      <w:r w:rsidR="001673FF" w:rsidRPr="009D4518">
        <w:rPr>
          <w:rFonts w:cs="Arial"/>
        </w:rPr>
        <w:t xml:space="preserve">pracování </w:t>
      </w:r>
      <w:r w:rsidR="0031485E" w:rsidRPr="009D4518">
        <w:rPr>
          <w:rFonts w:cs="Arial"/>
        </w:rPr>
        <w:t>Mgr</w:t>
      </w:r>
      <w:r w:rsidR="001673FF" w:rsidRPr="009D4518">
        <w:rPr>
          <w:rFonts w:cs="Arial"/>
        </w:rPr>
        <w:t xml:space="preserve">. Tomáši Václavíkovi. </w:t>
      </w:r>
      <w:r w:rsidR="00124079" w:rsidRPr="009D4518">
        <w:rPr>
          <w:rFonts w:cs="Arial"/>
        </w:rPr>
        <w:t>V </w:t>
      </w:r>
      <w:r w:rsidR="001673FF" w:rsidRPr="009D4518">
        <w:rPr>
          <w:rFonts w:cs="Arial"/>
        </w:rPr>
        <w:t xml:space="preserve">neposlední řadě děkuji své rodině za trpělivost </w:t>
      </w:r>
      <w:r w:rsidR="00124079" w:rsidRPr="009D4518">
        <w:rPr>
          <w:rFonts w:cs="Arial"/>
        </w:rPr>
        <w:t>a </w:t>
      </w:r>
      <w:r w:rsidR="001673FF" w:rsidRPr="009D4518">
        <w:rPr>
          <w:rFonts w:cs="Arial"/>
        </w:rPr>
        <w:t>pomoc.</w:t>
      </w:r>
    </w:p>
    <w:p w14:paraId="1D84C0EF" w14:textId="77777777" w:rsidR="001673FF" w:rsidRPr="009D4518" w:rsidRDefault="001673FF" w:rsidP="009D4518"/>
    <w:p w14:paraId="3BD0D671" w14:textId="77777777" w:rsidR="00945D8D" w:rsidRPr="009D4518" w:rsidRDefault="00945D8D" w:rsidP="009D4518">
      <w:pPr>
        <w:rPr>
          <w:b/>
        </w:rPr>
      </w:pPr>
      <w:r w:rsidRPr="009D4518">
        <w:rPr>
          <w:b/>
        </w:rPr>
        <w:br w:type="page"/>
      </w:r>
    </w:p>
    <w:p w14:paraId="09204CC4" w14:textId="4CB7A20E" w:rsidR="00E02D4E" w:rsidRPr="009D4518" w:rsidRDefault="00E02D4E" w:rsidP="00124079">
      <w:pPr>
        <w:rPr>
          <w:rFonts w:cs="Arial"/>
        </w:rPr>
      </w:pPr>
      <w:r w:rsidRPr="009D4518">
        <w:rPr>
          <w:rFonts w:cs="Arial"/>
          <w:b/>
        </w:rPr>
        <w:lastRenderedPageBreak/>
        <w:t xml:space="preserve">Jméno </w:t>
      </w:r>
      <w:r w:rsidR="00124079" w:rsidRPr="009D4518">
        <w:rPr>
          <w:rFonts w:cs="Arial"/>
          <w:b/>
        </w:rPr>
        <w:t>a </w:t>
      </w:r>
      <w:r w:rsidRPr="009D4518">
        <w:rPr>
          <w:rFonts w:cs="Arial"/>
          <w:b/>
        </w:rPr>
        <w:t>příjmení autora:</w:t>
      </w:r>
      <w:r w:rsidRPr="009D4518">
        <w:rPr>
          <w:rFonts w:cs="Arial"/>
        </w:rPr>
        <w:t xml:space="preserve"> MUDr. Monika Kamasová</w:t>
      </w:r>
    </w:p>
    <w:p w14:paraId="372DB1C0" w14:textId="27A854AB" w:rsidR="00E02D4E" w:rsidRPr="009D4518" w:rsidRDefault="00E02D4E" w:rsidP="00124079">
      <w:pPr>
        <w:rPr>
          <w:rFonts w:cs="Arial"/>
        </w:rPr>
      </w:pPr>
      <w:r w:rsidRPr="009D4518">
        <w:rPr>
          <w:rFonts w:cs="Arial"/>
          <w:b/>
        </w:rPr>
        <w:t>Název disertační práce:</w:t>
      </w:r>
      <w:r w:rsidRPr="009D4518">
        <w:rPr>
          <w:rFonts w:cs="Arial"/>
        </w:rPr>
        <w:t xml:space="preserve"> Rezistentní arteriální hypertenze </w:t>
      </w:r>
      <w:r w:rsidR="00124079" w:rsidRPr="009D4518">
        <w:rPr>
          <w:rFonts w:cs="Arial"/>
        </w:rPr>
        <w:t>a </w:t>
      </w:r>
      <w:r w:rsidRPr="009D4518">
        <w:rPr>
          <w:rFonts w:cs="Arial"/>
        </w:rPr>
        <w:t>obstrukční spánková apnoe</w:t>
      </w:r>
    </w:p>
    <w:p w14:paraId="6F08F594" w14:textId="77777777" w:rsidR="00E02D4E" w:rsidRPr="009D4518" w:rsidRDefault="00E02D4E" w:rsidP="00124079">
      <w:pPr>
        <w:rPr>
          <w:rFonts w:cs="Arial"/>
        </w:rPr>
      </w:pPr>
      <w:r w:rsidRPr="009D4518">
        <w:rPr>
          <w:rFonts w:cs="Arial"/>
          <w:b/>
        </w:rPr>
        <w:t>Obor:</w:t>
      </w:r>
      <w:r w:rsidRPr="009D4518">
        <w:rPr>
          <w:rFonts w:cs="Arial"/>
        </w:rPr>
        <w:t xml:space="preserve"> Vnitřní nemoci</w:t>
      </w:r>
    </w:p>
    <w:p w14:paraId="45C21F02" w14:textId="77777777" w:rsidR="00E02D4E" w:rsidRPr="009D4518" w:rsidRDefault="00E02D4E" w:rsidP="00124079">
      <w:pPr>
        <w:rPr>
          <w:rFonts w:cs="Arial"/>
        </w:rPr>
      </w:pPr>
      <w:r w:rsidRPr="009D4518">
        <w:rPr>
          <w:rFonts w:cs="Arial"/>
          <w:b/>
        </w:rPr>
        <w:t>Školitel:</w:t>
      </w:r>
      <w:r w:rsidRPr="009D4518">
        <w:rPr>
          <w:rFonts w:cs="Arial"/>
        </w:rPr>
        <w:t xml:space="preserve"> </w:t>
      </w:r>
      <w:r w:rsidR="001A7EB1" w:rsidRPr="009D4518">
        <w:rPr>
          <w:rFonts w:cs="Arial"/>
        </w:rPr>
        <w:t>doc. MUDr. Jan Václavík, Ph.D., FESC</w:t>
      </w:r>
    </w:p>
    <w:p w14:paraId="432C6D76" w14:textId="77777777" w:rsidR="00E02D4E" w:rsidRPr="009D4518" w:rsidRDefault="00E02D4E" w:rsidP="00124079">
      <w:pPr>
        <w:rPr>
          <w:rFonts w:cs="Arial"/>
        </w:rPr>
      </w:pPr>
      <w:r w:rsidRPr="009D4518">
        <w:rPr>
          <w:rFonts w:cs="Arial"/>
          <w:b/>
        </w:rPr>
        <w:t>Rok obhajoby disertační práce:</w:t>
      </w:r>
      <w:r w:rsidRPr="009D4518">
        <w:rPr>
          <w:rFonts w:cs="Arial"/>
        </w:rPr>
        <w:t xml:space="preserve"> 2019</w:t>
      </w:r>
    </w:p>
    <w:p w14:paraId="1A702AA0" w14:textId="77777777" w:rsidR="00C36565" w:rsidRPr="009D4518" w:rsidRDefault="00C36565" w:rsidP="00124079">
      <w:pPr>
        <w:rPr>
          <w:rFonts w:cs="Arial"/>
        </w:rPr>
      </w:pPr>
    </w:p>
    <w:p w14:paraId="0E38476D" w14:textId="37237085" w:rsidR="006A5D94" w:rsidRPr="009D4518" w:rsidRDefault="00F74C8B" w:rsidP="00124079">
      <w:pPr>
        <w:rPr>
          <w:rFonts w:cs="Arial"/>
        </w:rPr>
      </w:pPr>
      <w:r>
        <w:rPr>
          <w:rFonts w:cs="Arial"/>
          <w:b/>
        </w:rPr>
        <w:t>Souhrn práce</w:t>
      </w:r>
      <w:r w:rsidR="00E02D4E" w:rsidRPr="009D4518">
        <w:rPr>
          <w:rFonts w:cs="Arial"/>
          <w:b/>
        </w:rPr>
        <w:t>:</w:t>
      </w:r>
    </w:p>
    <w:p w14:paraId="04BA12F6" w14:textId="77777777" w:rsidR="00124079" w:rsidRPr="009D4518" w:rsidRDefault="00862D9D" w:rsidP="00124079">
      <w:pPr>
        <w:ind w:firstLine="708"/>
        <w:rPr>
          <w:rFonts w:cs="Arial"/>
        </w:rPr>
      </w:pPr>
      <w:r w:rsidRPr="009D4518">
        <w:rPr>
          <w:rFonts w:cs="Arial"/>
        </w:rPr>
        <w:t xml:space="preserve">Obstrukční spánková apnoe (OSA) je jednou </w:t>
      </w:r>
      <w:r w:rsidR="00124079" w:rsidRPr="009D4518">
        <w:rPr>
          <w:rFonts w:cs="Arial"/>
        </w:rPr>
        <w:t>z </w:t>
      </w:r>
      <w:r w:rsidRPr="009D4518">
        <w:rPr>
          <w:rFonts w:cs="Arial"/>
        </w:rPr>
        <w:t xml:space="preserve">nejčastějších příčin sekundární hypertenze. </w:t>
      </w:r>
      <w:r w:rsidR="00124079" w:rsidRPr="009D4518">
        <w:rPr>
          <w:rFonts w:cs="Arial"/>
        </w:rPr>
        <w:t>U </w:t>
      </w:r>
      <w:r w:rsidRPr="009D4518">
        <w:rPr>
          <w:rFonts w:cs="Arial"/>
        </w:rPr>
        <w:t>rezis</w:t>
      </w:r>
      <w:r w:rsidR="000A752F" w:rsidRPr="009D4518">
        <w:rPr>
          <w:rFonts w:cs="Arial"/>
        </w:rPr>
        <w:t>t</w:t>
      </w:r>
      <w:r w:rsidRPr="009D4518">
        <w:rPr>
          <w:rFonts w:cs="Arial"/>
        </w:rPr>
        <w:t xml:space="preserve">entních hypertoniků je důležité vyloučit OSA jako možnou sekundární příčinu hypertenze. </w:t>
      </w:r>
      <w:r w:rsidR="0024197F" w:rsidRPr="009D4518">
        <w:rPr>
          <w:rFonts w:cs="Arial"/>
        </w:rPr>
        <w:t xml:space="preserve">Noční monitorace </w:t>
      </w:r>
      <w:r w:rsidR="001A7EB1" w:rsidRPr="009D4518">
        <w:rPr>
          <w:rFonts w:cs="Arial"/>
        </w:rPr>
        <w:t xml:space="preserve">přístrojem </w:t>
      </w:r>
      <w:r w:rsidR="0024197F" w:rsidRPr="009D4518">
        <w:rPr>
          <w:rFonts w:cs="Arial"/>
        </w:rPr>
        <w:t xml:space="preserve">ApneaLink je </w:t>
      </w:r>
      <w:r w:rsidR="003F1CD5" w:rsidRPr="009D4518">
        <w:rPr>
          <w:rFonts w:cs="Arial"/>
        </w:rPr>
        <w:t xml:space="preserve">jednoduché </w:t>
      </w:r>
      <w:r w:rsidR="00124079" w:rsidRPr="009D4518">
        <w:rPr>
          <w:rFonts w:cs="Arial"/>
        </w:rPr>
        <w:t>a </w:t>
      </w:r>
      <w:r w:rsidR="003F1CD5" w:rsidRPr="009D4518">
        <w:rPr>
          <w:rFonts w:cs="Arial"/>
        </w:rPr>
        <w:t>dostupné</w:t>
      </w:r>
      <w:r w:rsidR="0024197F" w:rsidRPr="009D4518">
        <w:rPr>
          <w:rFonts w:cs="Arial"/>
        </w:rPr>
        <w:t xml:space="preserve"> ambulantní </w:t>
      </w:r>
      <w:r w:rsidR="003F1CD5" w:rsidRPr="009D4518">
        <w:rPr>
          <w:rFonts w:cs="Arial"/>
        </w:rPr>
        <w:t>vyšetření</w:t>
      </w:r>
      <w:r w:rsidR="0024197F" w:rsidRPr="009D4518">
        <w:rPr>
          <w:rFonts w:cs="Arial"/>
        </w:rPr>
        <w:t xml:space="preserve">, ale efektivita </w:t>
      </w:r>
      <w:r w:rsidR="008B14DD" w:rsidRPr="009D4518">
        <w:rPr>
          <w:rFonts w:cs="Arial"/>
        </w:rPr>
        <w:t>této metody</w:t>
      </w:r>
      <w:r w:rsidR="0024197F" w:rsidRPr="009D4518">
        <w:rPr>
          <w:rFonts w:cs="Arial"/>
        </w:rPr>
        <w:t xml:space="preserve"> nebyla </w:t>
      </w:r>
      <w:r w:rsidR="00124079" w:rsidRPr="009D4518">
        <w:rPr>
          <w:rFonts w:cs="Arial"/>
        </w:rPr>
        <w:t>u </w:t>
      </w:r>
      <w:r w:rsidR="0024197F" w:rsidRPr="009D4518">
        <w:rPr>
          <w:rFonts w:cs="Arial"/>
        </w:rPr>
        <w:t xml:space="preserve">specifické populace rezistentních hypertoniků </w:t>
      </w:r>
      <w:r w:rsidR="001A7EB1" w:rsidRPr="009D4518">
        <w:rPr>
          <w:rFonts w:cs="Arial"/>
        </w:rPr>
        <w:t xml:space="preserve">dosud </w:t>
      </w:r>
      <w:r w:rsidR="0024197F" w:rsidRPr="009D4518">
        <w:rPr>
          <w:rFonts w:cs="Arial"/>
        </w:rPr>
        <w:t xml:space="preserve">zhodnocena. </w:t>
      </w:r>
      <w:r w:rsidR="00124079" w:rsidRPr="009D4518">
        <w:rPr>
          <w:rFonts w:cs="Arial"/>
        </w:rPr>
        <w:t>V </w:t>
      </w:r>
      <w:r w:rsidR="00E02D4E" w:rsidRPr="009D4518">
        <w:rPr>
          <w:rFonts w:cs="Arial"/>
        </w:rPr>
        <w:t xml:space="preserve">této práci jsou shrnuty aktuální poznatky </w:t>
      </w:r>
      <w:r w:rsidR="00124079" w:rsidRPr="009D4518">
        <w:rPr>
          <w:rFonts w:cs="Arial"/>
        </w:rPr>
        <w:t>z </w:t>
      </w:r>
      <w:r w:rsidR="00E02D4E" w:rsidRPr="009D4518">
        <w:rPr>
          <w:rFonts w:cs="Arial"/>
        </w:rPr>
        <w:t xml:space="preserve">výzkumu diagnostiky obstrukční spánkové apnoe </w:t>
      </w:r>
      <w:r w:rsidR="00124079" w:rsidRPr="009D4518">
        <w:rPr>
          <w:rFonts w:cs="Arial"/>
        </w:rPr>
        <w:t>u </w:t>
      </w:r>
      <w:r w:rsidR="00E02D4E" w:rsidRPr="009D4518">
        <w:rPr>
          <w:rFonts w:cs="Arial"/>
        </w:rPr>
        <w:t>rezistentních hypertoniků</w:t>
      </w:r>
      <w:r w:rsidR="0031485E" w:rsidRPr="009D4518">
        <w:rPr>
          <w:rFonts w:cs="Arial"/>
        </w:rPr>
        <w:t xml:space="preserve"> </w:t>
      </w:r>
      <w:r w:rsidR="00124079" w:rsidRPr="009D4518">
        <w:rPr>
          <w:rFonts w:cs="Arial"/>
        </w:rPr>
        <w:t>a </w:t>
      </w:r>
      <w:r w:rsidR="00E02D4E" w:rsidRPr="009D4518">
        <w:rPr>
          <w:rFonts w:cs="Arial"/>
        </w:rPr>
        <w:t>prezentovány výsledky naš</w:t>
      </w:r>
      <w:r w:rsidR="00CC7EC4" w:rsidRPr="009D4518">
        <w:rPr>
          <w:rFonts w:cs="Arial"/>
        </w:rPr>
        <w:t>í</w:t>
      </w:r>
      <w:r w:rsidR="00290595" w:rsidRPr="009D4518">
        <w:rPr>
          <w:rFonts w:cs="Arial"/>
        </w:rPr>
        <w:t xml:space="preserve"> studie</w:t>
      </w:r>
      <w:r w:rsidR="00E02D4E" w:rsidRPr="009D4518">
        <w:rPr>
          <w:rFonts w:cs="Arial"/>
        </w:rPr>
        <w:t>.</w:t>
      </w:r>
    </w:p>
    <w:p w14:paraId="415B9444" w14:textId="71760B42" w:rsidR="00FF3119" w:rsidRPr="009D4518" w:rsidRDefault="00AE757E" w:rsidP="00124079">
      <w:pPr>
        <w:ind w:firstLine="708"/>
        <w:rPr>
          <w:rFonts w:cs="Arial"/>
        </w:rPr>
      </w:pPr>
      <w:r w:rsidRPr="009D4518">
        <w:t xml:space="preserve">Cílem </w:t>
      </w:r>
      <w:r w:rsidR="00A70ADC" w:rsidRPr="009D4518">
        <w:t>naší</w:t>
      </w:r>
      <w:r w:rsidR="0031485E" w:rsidRPr="009D4518">
        <w:t xml:space="preserve"> </w:t>
      </w:r>
      <w:r w:rsidRPr="009D4518">
        <w:t xml:space="preserve">práce bylo </w:t>
      </w:r>
      <w:r w:rsidR="00124079" w:rsidRPr="009D4518">
        <w:t>u </w:t>
      </w:r>
      <w:r w:rsidR="0031485E" w:rsidRPr="009D4518">
        <w:t xml:space="preserve">69 pacientů </w:t>
      </w:r>
      <w:r w:rsidR="00124079" w:rsidRPr="009D4518">
        <w:t>s </w:t>
      </w:r>
      <w:r w:rsidR="0031485E" w:rsidRPr="009D4518">
        <w:t xml:space="preserve">rezistentní arteriální hypertenzí </w:t>
      </w:r>
      <w:r w:rsidR="00C36565" w:rsidRPr="009D4518">
        <w:t>po</w:t>
      </w:r>
      <w:r w:rsidRPr="009D4518">
        <w:t>rovnat výsledky skrínin</w:t>
      </w:r>
      <w:r w:rsidR="00D156E9" w:rsidRPr="009D4518">
        <w:t>g</w:t>
      </w:r>
      <w:r w:rsidRPr="009D4518">
        <w:t xml:space="preserve">ového </w:t>
      </w:r>
      <w:r w:rsidR="00C36565" w:rsidRPr="009D4518">
        <w:t xml:space="preserve">ambulantního </w:t>
      </w:r>
      <w:r w:rsidRPr="009D4518">
        <w:t xml:space="preserve">vyšetření ApneaLink </w:t>
      </w:r>
      <w:r w:rsidR="00124079" w:rsidRPr="009D4518">
        <w:t>s </w:t>
      </w:r>
      <w:r w:rsidRPr="009D4518">
        <w:t>noční monitorací respirační polygrafi</w:t>
      </w:r>
      <w:r w:rsidR="0031485E" w:rsidRPr="009D4518">
        <w:t>í</w:t>
      </w:r>
      <w:r w:rsidR="00C36565" w:rsidRPr="009D4518">
        <w:t xml:space="preserve"> </w:t>
      </w:r>
      <w:r w:rsidR="00124079" w:rsidRPr="009D4518">
        <w:t>a </w:t>
      </w:r>
      <w:r w:rsidR="0031485E" w:rsidRPr="009D4518">
        <w:t>srovnat</w:t>
      </w:r>
      <w:r w:rsidR="00C36565" w:rsidRPr="009D4518">
        <w:t xml:space="preserve"> </w:t>
      </w:r>
      <w:r w:rsidR="0031485E" w:rsidRPr="009D4518">
        <w:t xml:space="preserve">jednotlivé parametry </w:t>
      </w:r>
      <w:r w:rsidR="00C36565" w:rsidRPr="009D4518">
        <w:t>OSA.</w:t>
      </w:r>
      <w:r w:rsidRPr="009D4518">
        <w:t xml:space="preserve"> </w:t>
      </w:r>
      <w:r w:rsidR="0031485E" w:rsidRPr="009D4518">
        <w:t xml:space="preserve">Nezjistili jsme </w:t>
      </w:r>
      <w:r w:rsidR="00FF3119" w:rsidRPr="009D4518">
        <w:t xml:space="preserve">signifikantní rozdíl </w:t>
      </w:r>
      <w:r w:rsidR="00124079" w:rsidRPr="009D4518">
        <w:t>v </w:t>
      </w:r>
      <w:r w:rsidR="00FF3119" w:rsidRPr="009D4518">
        <w:t>hodnotách AHI při srov</w:t>
      </w:r>
      <w:r w:rsidR="005305BD" w:rsidRPr="009D4518">
        <w:t>n</w:t>
      </w:r>
      <w:r w:rsidR="00FF3119" w:rsidRPr="009D4518">
        <w:t xml:space="preserve">ání výsledků </w:t>
      </w:r>
      <w:r w:rsidR="00124079" w:rsidRPr="009D4518">
        <w:t>z </w:t>
      </w:r>
      <w:r w:rsidR="00FF3119" w:rsidRPr="009D4518">
        <w:t xml:space="preserve">vyšetření ApneaLink </w:t>
      </w:r>
      <w:r w:rsidR="00124079" w:rsidRPr="009D4518">
        <w:t>a </w:t>
      </w:r>
      <w:r w:rsidR="00FF3119" w:rsidRPr="009D4518">
        <w:t>respirační polygrafie (30</w:t>
      </w:r>
      <w:r w:rsidRPr="009D4518">
        <w:t>,</w:t>
      </w:r>
      <w:r w:rsidR="00FF3119" w:rsidRPr="009D4518">
        <w:t>4</w:t>
      </w:r>
      <w:r w:rsidR="00124079" w:rsidRPr="009D4518">
        <w:t xml:space="preserve"> </w:t>
      </w:r>
      <w:r w:rsidR="00FF3119" w:rsidRPr="009D4518">
        <w:t>±</w:t>
      </w:r>
      <w:r w:rsidR="00124079" w:rsidRPr="009D4518">
        <w:t xml:space="preserve"> </w:t>
      </w:r>
      <w:r w:rsidR="00FF3119" w:rsidRPr="009D4518">
        <w:t>21</w:t>
      </w:r>
      <w:r w:rsidRPr="009D4518">
        <w:t>,</w:t>
      </w:r>
      <w:r w:rsidR="00FF3119" w:rsidRPr="009D4518">
        <w:t>7 vs. 37</w:t>
      </w:r>
      <w:r w:rsidRPr="009D4518">
        <w:t>,</w:t>
      </w:r>
      <w:r w:rsidR="00FF3119" w:rsidRPr="009D4518">
        <w:t>2</w:t>
      </w:r>
      <w:r w:rsidR="00124079" w:rsidRPr="009D4518">
        <w:t xml:space="preserve"> </w:t>
      </w:r>
      <w:r w:rsidR="00FF3119" w:rsidRPr="009D4518">
        <w:t>±</w:t>
      </w:r>
      <w:r w:rsidR="00124079" w:rsidRPr="009D4518">
        <w:t xml:space="preserve"> </w:t>
      </w:r>
      <w:r w:rsidR="00FF3119" w:rsidRPr="009D4518">
        <w:t>20</w:t>
      </w:r>
      <w:r w:rsidRPr="009D4518">
        <w:t>,</w:t>
      </w:r>
      <w:r w:rsidR="00FF3119" w:rsidRPr="009D4518">
        <w:t>9,</w:t>
      </w:r>
      <w:r w:rsidR="00124079" w:rsidRPr="009D4518">
        <w:t xml:space="preserve"> </w:t>
      </w:r>
      <w:r w:rsidR="00FF3119" w:rsidRPr="009D4518">
        <w:rPr>
          <w:i/>
        </w:rPr>
        <w:t>P</w:t>
      </w:r>
      <w:r w:rsidR="00124079" w:rsidRPr="009D4518">
        <w:t xml:space="preserve"> </w:t>
      </w:r>
      <w:r w:rsidR="00FF3119" w:rsidRPr="009D4518">
        <w:t>=</w:t>
      </w:r>
      <w:r w:rsidR="00124079" w:rsidRPr="009D4518">
        <w:t xml:space="preserve"> </w:t>
      </w:r>
      <w:r w:rsidR="00FF3119" w:rsidRPr="009D4518">
        <w:t>0</w:t>
      </w:r>
      <w:r w:rsidRPr="009D4518">
        <w:t>,</w:t>
      </w:r>
      <w:r w:rsidR="00FF3119" w:rsidRPr="009D4518">
        <w:t>07). ApneaLink měl 77,3</w:t>
      </w:r>
      <w:r w:rsidR="00124079" w:rsidRPr="009D4518">
        <w:t> %</w:t>
      </w:r>
      <w:r w:rsidR="00FF3119" w:rsidRPr="009D4518">
        <w:t xml:space="preserve"> senzitivitu </w:t>
      </w:r>
      <w:r w:rsidR="00124079" w:rsidRPr="009D4518">
        <w:t>a </w:t>
      </w:r>
      <w:r w:rsidR="00FF3119" w:rsidRPr="009D4518">
        <w:t>100</w:t>
      </w:r>
      <w:r w:rsidR="00124079" w:rsidRPr="009D4518">
        <w:t> %</w:t>
      </w:r>
      <w:r w:rsidR="00FF3119" w:rsidRPr="009D4518">
        <w:t xml:space="preserve"> specificitu </w:t>
      </w:r>
      <w:r w:rsidR="00124079" w:rsidRPr="009D4518">
        <w:t>v </w:t>
      </w:r>
      <w:r w:rsidR="00FF3119" w:rsidRPr="009D4518">
        <w:t>diagnostice OSA (</w:t>
      </w:r>
      <w:r w:rsidR="008B14DD" w:rsidRPr="009D4518">
        <w:t>p</w:t>
      </w:r>
      <w:r w:rsidR="00FF3119" w:rsidRPr="009D4518">
        <w:t>locha pod ROC křivkou</w:t>
      </w:r>
      <w:r w:rsidR="0031485E" w:rsidRPr="009D4518">
        <w:t xml:space="preserve"> AUC</w:t>
      </w:r>
      <w:r w:rsidR="00FF3119" w:rsidRPr="009D4518">
        <w:t xml:space="preserve"> 0.866</w:t>
      </w:r>
      <w:r w:rsidR="0031485E" w:rsidRPr="009D4518">
        <w:t xml:space="preserve">, </w:t>
      </w:r>
      <w:r w:rsidR="00FF3119" w:rsidRPr="009D4518">
        <w:rPr>
          <w:i/>
        </w:rPr>
        <w:t>P</w:t>
      </w:r>
      <w:r w:rsidR="00FF3119" w:rsidRPr="009D4518">
        <w:t xml:space="preserve"> &lt;0,001).</w:t>
      </w:r>
      <w:r w:rsidR="0024197F" w:rsidRPr="009D4518">
        <w:t xml:space="preserve"> Při určování </w:t>
      </w:r>
      <w:r w:rsidR="0031485E" w:rsidRPr="009D4518">
        <w:t xml:space="preserve">tíže </w:t>
      </w:r>
      <w:r w:rsidR="0024197F" w:rsidRPr="009D4518">
        <w:t>OSA se obě metody (ApneaLink v</w:t>
      </w:r>
      <w:r w:rsidRPr="009D4518">
        <w:t>s.</w:t>
      </w:r>
      <w:r w:rsidR="0024197F" w:rsidRPr="009D4518">
        <w:t xml:space="preserve"> </w:t>
      </w:r>
      <w:r w:rsidR="000A752F" w:rsidRPr="009D4518">
        <w:t>P</w:t>
      </w:r>
      <w:r w:rsidR="0024197F" w:rsidRPr="009D4518">
        <w:t xml:space="preserve">olygrafie) shodovaly </w:t>
      </w:r>
      <w:r w:rsidR="0031485E" w:rsidRPr="009D4518">
        <w:t xml:space="preserve">pouze </w:t>
      </w:r>
      <w:r w:rsidR="00124079" w:rsidRPr="009D4518">
        <w:t>u </w:t>
      </w:r>
      <w:r w:rsidR="0024197F" w:rsidRPr="009D4518">
        <w:t>50,7</w:t>
      </w:r>
      <w:r w:rsidR="00124079" w:rsidRPr="009D4518">
        <w:t> %</w:t>
      </w:r>
      <w:r w:rsidR="0024197F" w:rsidRPr="009D4518">
        <w:t xml:space="preserve"> pacientů. ApneaLink podhodnotil </w:t>
      </w:r>
      <w:r w:rsidR="0031485E" w:rsidRPr="009D4518">
        <w:t xml:space="preserve">tíži </w:t>
      </w:r>
      <w:r w:rsidR="0024197F" w:rsidRPr="009D4518">
        <w:t xml:space="preserve">OSA </w:t>
      </w:r>
      <w:r w:rsidR="00124079" w:rsidRPr="009D4518">
        <w:t>u </w:t>
      </w:r>
      <w:r w:rsidR="0024197F" w:rsidRPr="009D4518">
        <w:t>23,2</w:t>
      </w:r>
      <w:r w:rsidR="00124079" w:rsidRPr="009D4518">
        <w:t> %</w:t>
      </w:r>
      <w:r w:rsidR="0024197F" w:rsidRPr="009D4518">
        <w:t xml:space="preserve"> </w:t>
      </w:r>
      <w:r w:rsidR="00124079" w:rsidRPr="009D4518">
        <w:t>a </w:t>
      </w:r>
      <w:r w:rsidR="0024197F" w:rsidRPr="009D4518">
        <w:t xml:space="preserve">nadhodnocoval </w:t>
      </w:r>
      <w:r w:rsidR="00124079" w:rsidRPr="009D4518">
        <w:t>u </w:t>
      </w:r>
      <w:r w:rsidR="0024197F" w:rsidRPr="009D4518">
        <w:t>26,1</w:t>
      </w:r>
      <w:r w:rsidR="00124079" w:rsidRPr="009D4518">
        <w:t> %</w:t>
      </w:r>
      <w:r w:rsidR="008B14DD" w:rsidRPr="009D4518">
        <w:t xml:space="preserve"> pacientů.</w:t>
      </w:r>
    </w:p>
    <w:p w14:paraId="357B2F70" w14:textId="77777777" w:rsidR="008B14DD" w:rsidRPr="009D4518" w:rsidRDefault="008B14DD" w:rsidP="00124079">
      <w:pPr>
        <w:rPr>
          <w:rFonts w:cs="Arial"/>
        </w:rPr>
      </w:pPr>
    </w:p>
    <w:p w14:paraId="51D7B560" w14:textId="7375AB9D" w:rsidR="00E02D4E" w:rsidRPr="009D4518" w:rsidRDefault="00E02D4E" w:rsidP="00124079">
      <w:pPr>
        <w:rPr>
          <w:rFonts w:cs="Arial"/>
        </w:rPr>
      </w:pPr>
      <w:r w:rsidRPr="009D4518">
        <w:rPr>
          <w:rFonts w:cs="Arial"/>
          <w:b/>
        </w:rPr>
        <w:t>Klíčová slova:</w:t>
      </w:r>
      <w:r w:rsidRPr="009D4518">
        <w:rPr>
          <w:rFonts w:cs="Arial"/>
        </w:rPr>
        <w:t xml:space="preserve"> rezistentní arteriální hypertenze, obstrukční spánková apnoe, noční hypertenze</w:t>
      </w:r>
      <w:r w:rsidR="000050C2" w:rsidRPr="009D4518">
        <w:rPr>
          <w:rFonts w:cs="Arial"/>
        </w:rPr>
        <w:t>, s</w:t>
      </w:r>
      <w:r w:rsidR="00E21F78">
        <w:rPr>
          <w:rFonts w:cs="Arial"/>
        </w:rPr>
        <w:t>kríning</w:t>
      </w:r>
      <w:r w:rsidR="000050C2" w:rsidRPr="009D4518">
        <w:rPr>
          <w:rFonts w:cs="Arial"/>
        </w:rPr>
        <w:t xml:space="preserve"> spánkové apnoe</w:t>
      </w:r>
    </w:p>
    <w:p w14:paraId="2ED1F412" w14:textId="77777777" w:rsidR="00945D8D" w:rsidRPr="009D4518" w:rsidRDefault="00945D8D" w:rsidP="009D4518">
      <w:r w:rsidRPr="009D4518">
        <w:br w:type="page"/>
      </w:r>
    </w:p>
    <w:p w14:paraId="2353A12D" w14:textId="55BF8158" w:rsidR="00E02D4E" w:rsidRPr="00132080" w:rsidRDefault="00E02D4E" w:rsidP="00124079">
      <w:pPr>
        <w:rPr>
          <w:rFonts w:cs="Arial"/>
          <w:lang w:val="en-US"/>
        </w:rPr>
      </w:pPr>
      <w:r w:rsidRPr="00132080">
        <w:rPr>
          <w:rFonts w:cs="Arial"/>
          <w:b/>
          <w:lang w:val="en-US"/>
        </w:rPr>
        <w:lastRenderedPageBreak/>
        <w:t>Author’s first name:</w:t>
      </w:r>
      <w:r w:rsidRPr="00132080">
        <w:rPr>
          <w:rFonts w:cs="Arial"/>
          <w:lang w:val="en-US"/>
        </w:rPr>
        <w:t xml:space="preserve"> MUDr. Monika Kamasová</w:t>
      </w:r>
    </w:p>
    <w:p w14:paraId="5A5AF21E" w14:textId="17AF7E7F" w:rsidR="00E02D4E" w:rsidRPr="00132080" w:rsidRDefault="00E02D4E" w:rsidP="00124079">
      <w:pPr>
        <w:rPr>
          <w:rFonts w:cs="Arial"/>
          <w:lang w:val="en-US"/>
        </w:rPr>
      </w:pPr>
      <w:r w:rsidRPr="00132080">
        <w:rPr>
          <w:rFonts w:cs="Arial"/>
          <w:b/>
          <w:lang w:val="en-US"/>
        </w:rPr>
        <w:t>Title of the doctoral thesis:</w:t>
      </w:r>
      <w:r w:rsidRPr="00132080">
        <w:rPr>
          <w:rFonts w:cs="Arial"/>
          <w:lang w:val="en-US"/>
        </w:rPr>
        <w:t xml:space="preserve"> Resistant arterial</w:t>
      </w:r>
      <w:r w:rsidR="009E2523">
        <w:rPr>
          <w:rFonts w:cs="Arial"/>
          <w:lang w:val="en-US"/>
        </w:rPr>
        <w:t xml:space="preserve"> </w:t>
      </w:r>
      <w:r w:rsidRPr="00132080">
        <w:rPr>
          <w:rFonts w:cs="Arial"/>
          <w:lang w:val="en-US"/>
        </w:rPr>
        <w:t>hypertension and obstructive sleep apnea</w:t>
      </w:r>
    </w:p>
    <w:p w14:paraId="6E0760A2" w14:textId="77777777" w:rsidR="000050C2" w:rsidRPr="00132080" w:rsidRDefault="000050C2" w:rsidP="00124079">
      <w:pPr>
        <w:rPr>
          <w:rFonts w:cs="Arial"/>
          <w:lang w:val="en-US"/>
        </w:rPr>
      </w:pPr>
      <w:r w:rsidRPr="00132080">
        <w:rPr>
          <w:rFonts w:cs="Arial"/>
          <w:b/>
          <w:lang w:val="en-US"/>
        </w:rPr>
        <w:t>Branch o</w:t>
      </w:r>
      <w:r w:rsidR="006E76A3" w:rsidRPr="00132080">
        <w:rPr>
          <w:rFonts w:cs="Arial"/>
          <w:b/>
          <w:lang w:val="en-US"/>
        </w:rPr>
        <w:t>f</w:t>
      </w:r>
      <w:r w:rsidRPr="00132080">
        <w:rPr>
          <w:rFonts w:cs="Arial"/>
          <w:b/>
          <w:lang w:val="en-US"/>
        </w:rPr>
        <w:t xml:space="preserve"> postgradual study:</w:t>
      </w:r>
      <w:r w:rsidRPr="00132080">
        <w:rPr>
          <w:rFonts w:cs="Arial"/>
          <w:lang w:val="en-US"/>
        </w:rPr>
        <w:t xml:space="preserve"> Internal Medicine</w:t>
      </w:r>
    </w:p>
    <w:p w14:paraId="2C130ABC" w14:textId="77777777" w:rsidR="000050C2" w:rsidRPr="00132080" w:rsidRDefault="000050C2" w:rsidP="00124079">
      <w:pPr>
        <w:rPr>
          <w:rFonts w:cs="Arial"/>
          <w:lang w:val="en-US"/>
        </w:rPr>
      </w:pPr>
      <w:r w:rsidRPr="00132080">
        <w:rPr>
          <w:rFonts w:cs="Arial"/>
          <w:b/>
          <w:lang w:val="en-US"/>
        </w:rPr>
        <w:t>Supe</w:t>
      </w:r>
      <w:r w:rsidR="006E76A3" w:rsidRPr="00132080">
        <w:rPr>
          <w:rFonts w:cs="Arial"/>
          <w:b/>
          <w:lang w:val="en-US"/>
        </w:rPr>
        <w:t>r</w:t>
      </w:r>
      <w:r w:rsidRPr="00132080">
        <w:rPr>
          <w:rFonts w:cs="Arial"/>
          <w:b/>
          <w:lang w:val="en-US"/>
        </w:rPr>
        <w:t>visor:</w:t>
      </w:r>
      <w:r w:rsidRPr="00132080">
        <w:rPr>
          <w:rFonts w:cs="Arial"/>
          <w:lang w:val="en-US"/>
        </w:rPr>
        <w:t xml:space="preserve"> doc. MUDr. Jan Václavík, Ph.D</w:t>
      </w:r>
      <w:r w:rsidR="00AE757E" w:rsidRPr="00132080">
        <w:rPr>
          <w:rFonts w:cs="Arial"/>
          <w:lang w:val="en-US"/>
        </w:rPr>
        <w:t>.</w:t>
      </w:r>
      <w:r w:rsidRPr="00132080">
        <w:rPr>
          <w:rFonts w:cs="Arial"/>
          <w:lang w:val="en-US"/>
        </w:rPr>
        <w:t>, FESC</w:t>
      </w:r>
    </w:p>
    <w:p w14:paraId="718F86B7" w14:textId="77777777" w:rsidR="000050C2" w:rsidRPr="00132080" w:rsidRDefault="000050C2" w:rsidP="00124079">
      <w:pPr>
        <w:rPr>
          <w:rFonts w:cs="Arial"/>
          <w:lang w:val="en-US"/>
        </w:rPr>
      </w:pPr>
      <w:r w:rsidRPr="00132080">
        <w:rPr>
          <w:rFonts w:cs="Arial"/>
          <w:b/>
          <w:lang w:val="en-US"/>
        </w:rPr>
        <w:t>The year of presentation:</w:t>
      </w:r>
      <w:r w:rsidRPr="00132080">
        <w:rPr>
          <w:rFonts w:cs="Arial"/>
          <w:lang w:val="en-US"/>
        </w:rPr>
        <w:t xml:space="preserve"> 2019</w:t>
      </w:r>
    </w:p>
    <w:p w14:paraId="2A301211" w14:textId="77777777" w:rsidR="000050C2" w:rsidRPr="00132080" w:rsidRDefault="000050C2" w:rsidP="00124079">
      <w:pPr>
        <w:rPr>
          <w:rFonts w:cs="Arial"/>
          <w:lang w:val="en-US"/>
        </w:rPr>
      </w:pPr>
    </w:p>
    <w:p w14:paraId="3B99435D" w14:textId="25BAC882" w:rsidR="006A5D94" w:rsidRPr="00132080" w:rsidRDefault="00F74C8B" w:rsidP="00124079">
      <w:pPr>
        <w:rPr>
          <w:rFonts w:cs="Arial"/>
          <w:lang w:val="en-US"/>
        </w:rPr>
      </w:pPr>
      <w:r>
        <w:rPr>
          <w:rFonts w:cs="Arial"/>
          <w:b/>
          <w:lang w:val="en-US"/>
        </w:rPr>
        <w:t>Summary in English</w:t>
      </w:r>
      <w:r w:rsidR="000050C2" w:rsidRPr="00132080">
        <w:rPr>
          <w:rFonts w:cs="Arial"/>
          <w:b/>
          <w:lang w:val="en-US"/>
        </w:rPr>
        <w:t>:</w:t>
      </w:r>
    </w:p>
    <w:p w14:paraId="5D880007" w14:textId="4E93430C" w:rsidR="006A5D94" w:rsidRPr="00132080" w:rsidRDefault="0024197F" w:rsidP="00124079">
      <w:pPr>
        <w:ind w:firstLine="708"/>
        <w:rPr>
          <w:rFonts w:cs="Arial"/>
          <w:lang w:val="en-US"/>
        </w:rPr>
      </w:pPr>
      <w:r w:rsidRPr="00132080">
        <w:rPr>
          <w:rFonts w:cs="Arial"/>
          <w:lang w:val="en-US"/>
        </w:rPr>
        <w:t>Obstructive sleep apnea (OSA) is one of the most common cau</w:t>
      </w:r>
      <w:r w:rsidR="00AE757E" w:rsidRPr="00132080">
        <w:rPr>
          <w:rFonts w:cs="Arial"/>
          <w:lang w:val="en-US"/>
        </w:rPr>
        <w:t>s</w:t>
      </w:r>
      <w:r w:rsidRPr="00132080">
        <w:rPr>
          <w:rFonts w:cs="Arial"/>
          <w:lang w:val="en-US"/>
        </w:rPr>
        <w:t>e</w:t>
      </w:r>
      <w:r w:rsidR="00AE757E" w:rsidRPr="00132080">
        <w:rPr>
          <w:rFonts w:cs="Arial"/>
          <w:lang w:val="en-US"/>
        </w:rPr>
        <w:t>s</w:t>
      </w:r>
      <w:r w:rsidRPr="00132080">
        <w:rPr>
          <w:rFonts w:cs="Arial"/>
          <w:lang w:val="en-US"/>
        </w:rPr>
        <w:t xml:space="preserve"> of secondary arterial hypertension. It is important to rule out OSA as </w:t>
      </w:r>
      <w:r w:rsidR="00124079" w:rsidRPr="00132080">
        <w:rPr>
          <w:rFonts w:cs="Arial"/>
          <w:lang w:val="en-US"/>
        </w:rPr>
        <w:t>a </w:t>
      </w:r>
      <w:r w:rsidRPr="00132080">
        <w:rPr>
          <w:rFonts w:cs="Arial"/>
          <w:lang w:val="en-US"/>
        </w:rPr>
        <w:t xml:space="preserve">cause of resistant hypertension. The ApneaLink device is </w:t>
      </w:r>
      <w:r w:rsidR="00124079" w:rsidRPr="00132080">
        <w:rPr>
          <w:rFonts w:cs="Arial"/>
          <w:lang w:val="en-US"/>
        </w:rPr>
        <w:t>a </w:t>
      </w:r>
      <w:r w:rsidRPr="00132080">
        <w:rPr>
          <w:rFonts w:cs="Arial"/>
          <w:lang w:val="en-US"/>
        </w:rPr>
        <w:t>simple and cost-efficient outpatient examination, but its usefulness in screening OSA in resistant hypertension has not yet been evaluated.</w:t>
      </w:r>
    </w:p>
    <w:p w14:paraId="584D782E" w14:textId="77777777" w:rsidR="006A5D94" w:rsidRPr="00132080" w:rsidRDefault="00BB37CC" w:rsidP="00124079">
      <w:pPr>
        <w:ind w:firstLine="708"/>
        <w:rPr>
          <w:rFonts w:cs="Arial"/>
          <w:lang w:val="en-US"/>
        </w:rPr>
      </w:pPr>
      <w:r w:rsidRPr="00132080">
        <w:rPr>
          <w:rFonts w:cs="Arial"/>
          <w:lang w:val="en-US"/>
        </w:rPr>
        <w:t>This paper summarizes current findings from the research on the diagnosis of obstructive sleep apnea in resistant hypertensive patients, where the results of our stud</w:t>
      </w:r>
      <w:r w:rsidR="00CC7EC4" w:rsidRPr="00132080">
        <w:rPr>
          <w:rFonts w:cs="Arial"/>
          <w:lang w:val="en-US"/>
        </w:rPr>
        <w:t>y</w:t>
      </w:r>
      <w:r w:rsidRPr="00132080">
        <w:rPr>
          <w:rFonts w:cs="Arial"/>
          <w:lang w:val="en-US"/>
        </w:rPr>
        <w:t xml:space="preserve"> are presented.</w:t>
      </w:r>
    </w:p>
    <w:p w14:paraId="4B7F1EC6" w14:textId="2C981088" w:rsidR="000050C2" w:rsidRPr="00132080" w:rsidRDefault="00AE757E" w:rsidP="00124079">
      <w:pPr>
        <w:ind w:firstLine="708"/>
        <w:rPr>
          <w:lang w:val="en-US"/>
        </w:rPr>
      </w:pPr>
      <w:r w:rsidRPr="00132080">
        <w:rPr>
          <w:rFonts w:cs="Arial"/>
          <w:lang w:val="en-US"/>
        </w:rPr>
        <w:t>The aim of our</w:t>
      </w:r>
      <w:r w:rsidR="00CD52A0" w:rsidRPr="00132080">
        <w:rPr>
          <w:rFonts w:cs="Arial"/>
          <w:lang w:val="en-US"/>
        </w:rPr>
        <w:t xml:space="preserve"> </w:t>
      </w:r>
      <w:r w:rsidRPr="00132080">
        <w:rPr>
          <w:rFonts w:cs="Arial"/>
          <w:lang w:val="en-US"/>
        </w:rPr>
        <w:t>study was to compare the results of screening using the outpatient</w:t>
      </w:r>
      <w:r w:rsidR="00D156E9" w:rsidRPr="00132080">
        <w:rPr>
          <w:rFonts w:cs="Arial"/>
          <w:lang w:val="en-US"/>
        </w:rPr>
        <w:t xml:space="preserve"> </w:t>
      </w:r>
      <w:r w:rsidRPr="00132080">
        <w:rPr>
          <w:rFonts w:cs="Arial"/>
          <w:lang w:val="en-US"/>
        </w:rPr>
        <w:t>bedside monitoring device ApneaLink with the results of respiratory polygraphy in patients with resistant hypertension.</w:t>
      </w:r>
      <w:r w:rsidR="00BB37CC" w:rsidRPr="00132080">
        <w:rPr>
          <w:rFonts w:cs="Arial"/>
          <w:lang w:val="en-US"/>
        </w:rPr>
        <w:t xml:space="preserve"> </w:t>
      </w:r>
      <w:r w:rsidR="0084318A" w:rsidRPr="00132080">
        <w:rPr>
          <w:rFonts w:cs="Arial"/>
          <w:lang w:val="en-US"/>
        </w:rPr>
        <w:t xml:space="preserve">We also compared and correlated </w:t>
      </w:r>
      <w:r w:rsidR="0084318A" w:rsidRPr="00132080">
        <w:rPr>
          <w:lang w:val="en-US"/>
        </w:rPr>
        <w:t xml:space="preserve">the severity of OSA with the anthropometric measurements. </w:t>
      </w:r>
      <w:r w:rsidR="001B32D5" w:rsidRPr="00132080">
        <w:rPr>
          <w:lang w:val="en-US"/>
        </w:rPr>
        <w:t xml:space="preserve">There was no significant difference between the values of AHI found during the use of ApneaLink and </w:t>
      </w:r>
      <w:r w:rsidR="0011255E" w:rsidRPr="00132080">
        <w:rPr>
          <w:lang w:val="en-US"/>
        </w:rPr>
        <w:t>respiratory</w:t>
      </w:r>
      <w:r w:rsidR="001B32D5" w:rsidRPr="00132080">
        <w:rPr>
          <w:lang w:val="en-US"/>
        </w:rPr>
        <w:t xml:space="preserve"> polygraphy (mean 30</w:t>
      </w:r>
      <w:r w:rsidRPr="00132080">
        <w:rPr>
          <w:lang w:val="en-US"/>
        </w:rPr>
        <w:t>.</w:t>
      </w:r>
      <w:r w:rsidR="001B32D5" w:rsidRPr="00132080">
        <w:rPr>
          <w:lang w:val="en-US"/>
        </w:rPr>
        <w:t>4</w:t>
      </w:r>
      <w:r w:rsidR="00124079" w:rsidRPr="00132080">
        <w:rPr>
          <w:lang w:val="en-US"/>
        </w:rPr>
        <w:t xml:space="preserve"> </w:t>
      </w:r>
      <w:r w:rsidR="001B32D5" w:rsidRPr="00132080">
        <w:rPr>
          <w:lang w:val="en-US"/>
        </w:rPr>
        <w:t>±</w:t>
      </w:r>
      <w:r w:rsidR="00124079" w:rsidRPr="00132080">
        <w:rPr>
          <w:lang w:val="en-US"/>
        </w:rPr>
        <w:t xml:space="preserve"> </w:t>
      </w:r>
      <w:r w:rsidR="001B32D5" w:rsidRPr="00132080">
        <w:rPr>
          <w:lang w:val="en-US"/>
        </w:rPr>
        <w:t>21</w:t>
      </w:r>
      <w:r w:rsidRPr="00132080">
        <w:rPr>
          <w:lang w:val="en-US"/>
        </w:rPr>
        <w:t>.</w:t>
      </w:r>
      <w:r w:rsidR="001B32D5" w:rsidRPr="00132080">
        <w:rPr>
          <w:lang w:val="en-US"/>
        </w:rPr>
        <w:t>7 vs. 37</w:t>
      </w:r>
      <w:r w:rsidRPr="00132080">
        <w:rPr>
          <w:lang w:val="en-US"/>
        </w:rPr>
        <w:t>.</w:t>
      </w:r>
      <w:r w:rsidR="001B32D5" w:rsidRPr="00132080">
        <w:rPr>
          <w:lang w:val="en-US"/>
        </w:rPr>
        <w:t>2</w:t>
      </w:r>
      <w:r w:rsidR="00124079" w:rsidRPr="00132080">
        <w:rPr>
          <w:lang w:val="en-US"/>
        </w:rPr>
        <w:t xml:space="preserve"> </w:t>
      </w:r>
      <w:r w:rsidR="001B32D5" w:rsidRPr="00132080">
        <w:rPr>
          <w:lang w:val="en-US"/>
        </w:rPr>
        <w:t>±</w:t>
      </w:r>
      <w:r w:rsidR="00124079" w:rsidRPr="00132080">
        <w:rPr>
          <w:lang w:val="en-US"/>
        </w:rPr>
        <w:t xml:space="preserve"> </w:t>
      </w:r>
      <w:r w:rsidR="001B32D5" w:rsidRPr="00132080">
        <w:rPr>
          <w:lang w:val="en-US"/>
        </w:rPr>
        <w:t>20</w:t>
      </w:r>
      <w:r w:rsidRPr="00132080">
        <w:rPr>
          <w:lang w:val="en-US"/>
        </w:rPr>
        <w:t>.</w:t>
      </w:r>
      <w:r w:rsidR="001B32D5" w:rsidRPr="00132080">
        <w:rPr>
          <w:lang w:val="en-US"/>
        </w:rPr>
        <w:t>9,</w:t>
      </w:r>
      <w:r w:rsidR="00124079" w:rsidRPr="00132080">
        <w:rPr>
          <w:lang w:val="en-US"/>
        </w:rPr>
        <w:t xml:space="preserve"> </w:t>
      </w:r>
      <w:r w:rsidR="001B32D5" w:rsidRPr="00132080">
        <w:rPr>
          <w:i/>
          <w:lang w:val="en-US"/>
        </w:rPr>
        <w:t>P</w:t>
      </w:r>
      <w:r w:rsidR="00124079" w:rsidRPr="00132080">
        <w:rPr>
          <w:lang w:val="en-US"/>
        </w:rPr>
        <w:t xml:space="preserve"> </w:t>
      </w:r>
      <w:r w:rsidR="001B32D5" w:rsidRPr="00132080">
        <w:rPr>
          <w:lang w:val="en-US"/>
        </w:rPr>
        <w:t>=</w:t>
      </w:r>
      <w:r w:rsidR="00124079" w:rsidRPr="00132080">
        <w:rPr>
          <w:lang w:val="en-US"/>
        </w:rPr>
        <w:t xml:space="preserve"> </w:t>
      </w:r>
      <w:r w:rsidR="001B32D5" w:rsidRPr="00132080">
        <w:rPr>
          <w:lang w:val="en-US"/>
        </w:rPr>
        <w:t>0</w:t>
      </w:r>
      <w:r w:rsidRPr="00132080">
        <w:rPr>
          <w:lang w:val="en-US"/>
        </w:rPr>
        <w:t>.</w:t>
      </w:r>
      <w:r w:rsidR="001B32D5" w:rsidRPr="00132080">
        <w:rPr>
          <w:lang w:val="en-US"/>
        </w:rPr>
        <w:t>07). ApneaLink had 77</w:t>
      </w:r>
      <w:r w:rsidRPr="00132080">
        <w:rPr>
          <w:lang w:val="en-US"/>
        </w:rPr>
        <w:t>.</w:t>
      </w:r>
      <w:r w:rsidR="001B32D5" w:rsidRPr="00132080">
        <w:rPr>
          <w:lang w:val="en-US"/>
        </w:rPr>
        <w:t>3</w:t>
      </w:r>
      <w:r w:rsidR="00124079" w:rsidRPr="00132080">
        <w:rPr>
          <w:lang w:val="en-US"/>
        </w:rPr>
        <w:t> %</w:t>
      </w:r>
      <w:r w:rsidR="001B32D5" w:rsidRPr="00132080">
        <w:rPr>
          <w:lang w:val="en-US"/>
        </w:rPr>
        <w:t xml:space="preserve"> sensitivity and 100</w:t>
      </w:r>
      <w:r w:rsidR="00124079" w:rsidRPr="00132080">
        <w:rPr>
          <w:lang w:val="en-US"/>
        </w:rPr>
        <w:t> %</w:t>
      </w:r>
      <w:r w:rsidR="001B32D5" w:rsidRPr="00132080">
        <w:rPr>
          <w:lang w:val="en-US"/>
        </w:rPr>
        <w:t xml:space="preserve"> specificity to diagnose OSA with the area under the ROC curve 0.866 (</w:t>
      </w:r>
      <w:r w:rsidR="001B32D5" w:rsidRPr="00132080">
        <w:rPr>
          <w:i/>
          <w:lang w:val="en-US"/>
        </w:rPr>
        <w:t>P</w:t>
      </w:r>
      <w:r w:rsidR="00124079" w:rsidRPr="00132080">
        <w:rPr>
          <w:lang w:val="en-US"/>
        </w:rPr>
        <w:t xml:space="preserve"> </w:t>
      </w:r>
      <w:r w:rsidR="001B32D5" w:rsidRPr="00132080">
        <w:rPr>
          <w:lang w:val="en-US"/>
        </w:rPr>
        <w:t>&lt;0.001).</w:t>
      </w:r>
      <w:r w:rsidR="00124079" w:rsidRPr="00132080">
        <w:rPr>
          <w:lang w:val="en-US"/>
        </w:rPr>
        <w:t xml:space="preserve"> </w:t>
      </w:r>
      <w:r w:rsidR="0024197F" w:rsidRPr="00132080">
        <w:rPr>
          <w:lang w:val="en-US"/>
        </w:rPr>
        <w:t>The severity of OSA was correctly determined by ApneaLink in 50</w:t>
      </w:r>
      <w:r w:rsidRPr="00132080">
        <w:rPr>
          <w:lang w:val="en-US"/>
        </w:rPr>
        <w:t>.</w:t>
      </w:r>
      <w:r w:rsidR="0024197F" w:rsidRPr="00132080">
        <w:rPr>
          <w:lang w:val="en-US"/>
        </w:rPr>
        <w:t>7</w:t>
      </w:r>
      <w:r w:rsidR="00124079" w:rsidRPr="00132080">
        <w:rPr>
          <w:lang w:val="en-US"/>
        </w:rPr>
        <w:t> %</w:t>
      </w:r>
      <w:r w:rsidR="0024197F" w:rsidRPr="00132080">
        <w:rPr>
          <w:lang w:val="en-US"/>
        </w:rPr>
        <w:t xml:space="preserve"> of patients, underestimated in 23</w:t>
      </w:r>
      <w:r w:rsidRPr="00132080">
        <w:rPr>
          <w:lang w:val="en-US"/>
        </w:rPr>
        <w:t>.</w:t>
      </w:r>
      <w:r w:rsidR="0024197F" w:rsidRPr="00132080">
        <w:rPr>
          <w:lang w:val="en-US"/>
        </w:rPr>
        <w:t>2</w:t>
      </w:r>
      <w:r w:rsidR="00124079" w:rsidRPr="00132080">
        <w:rPr>
          <w:lang w:val="en-US"/>
        </w:rPr>
        <w:t> %</w:t>
      </w:r>
      <w:r w:rsidR="0024197F" w:rsidRPr="00132080">
        <w:rPr>
          <w:lang w:val="en-US"/>
        </w:rPr>
        <w:t xml:space="preserve"> and overestimated in 26</w:t>
      </w:r>
      <w:r w:rsidRPr="00132080">
        <w:rPr>
          <w:lang w:val="en-US"/>
        </w:rPr>
        <w:t>.</w:t>
      </w:r>
      <w:r w:rsidR="0024197F" w:rsidRPr="00132080">
        <w:rPr>
          <w:lang w:val="en-US"/>
        </w:rPr>
        <w:t>1</w:t>
      </w:r>
      <w:r w:rsidR="00124079" w:rsidRPr="00132080">
        <w:rPr>
          <w:lang w:val="en-US"/>
        </w:rPr>
        <w:t> %</w:t>
      </w:r>
      <w:r w:rsidR="0024197F" w:rsidRPr="00132080">
        <w:rPr>
          <w:lang w:val="en-US"/>
        </w:rPr>
        <w:t>.</w:t>
      </w:r>
    </w:p>
    <w:p w14:paraId="66CC8192" w14:textId="77777777" w:rsidR="008B14DD" w:rsidRPr="00132080" w:rsidRDefault="008B14DD" w:rsidP="00124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lang w:val="en-US"/>
        </w:rPr>
      </w:pPr>
    </w:p>
    <w:p w14:paraId="4E93B09B" w14:textId="5EA3D884" w:rsidR="001B32D5" w:rsidRPr="00132080" w:rsidRDefault="000050C2" w:rsidP="00124079">
      <w:pPr>
        <w:rPr>
          <w:rFonts w:cs="Arial"/>
          <w:lang w:val="en-US"/>
        </w:rPr>
      </w:pPr>
      <w:r w:rsidRPr="00132080">
        <w:rPr>
          <w:rFonts w:cs="Arial"/>
          <w:b/>
          <w:lang w:val="en-US"/>
        </w:rPr>
        <w:t xml:space="preserve">Keywords: </w:t>
      </w:r>
      <w:r w:rsidR="0024197F" w:rsidRPr="00132080">
        <w:rPr>
          <w:rFonts w:cs="Arial"/>
          <w:lang w:val="en-US"/>
        </w:rPr>
        <w:t>r</w:t>
      </w:r>
      <w:r w:rsidRPr="00132080">
        <w:rPr>
          <w:rFonts w:cs="Arial"/>
          <w:lang w:val="en-US"/>
        </w:rPr>
        <w:t>esistant arterial hypertension, obstructive sleep apnea, nocturnal hypertension, screening of sleep apnea</w:t>
      </w:r>
    </w:p>
    <w:p w14:paraId="28895DE9" w14:textId="77777777" w:rsidR="0031485E" w:rsidRPr="009D4518" w:rsidRDefault="0031485E" w:rsidP="00945D8D">
      <w:r w:rsidRPr="009D4518">
        <w:br w:type="page"/>
      </w:r>
    </w:p>
    <w:p w14:paraId="38E47429" w14:textId="77777777" w:rsidR="001673FF" w:rsidRPr="009D4518" w:rsidRDefault="001673FF" w:rsidP="00124079">
      <w:pPr>
        <w:rPr>
          <w:rFonts w:cs="Arial"/>
          <w:b/>
        </w:rPr>
      </w:pPr>
      <w:r w:rsidRPr="009D4518">
        <w:rPr>
          <w:rFonts w:cs="Arial"/>
          <w:b/>
        </w:rPr>
        <w:lastRenderedPageBreak/>
        <w:t>O</w:t>
      </w:r>
      <w:r w:rsidR="00CB32EB" w:rsidRPr="009D4518">
        <w:rPr>
          <w:rFonts w:cs="Arial"/>
          <w:b/>
        </w:rPr>
        <w:t>BSAH</w:t>
      </w:r>
    </w:p>
    <w:p w14:paraId="759D25AE" w14:textId="77777777" w:rsidR="00FE77E8" w:rsidRDefault="004F79B4">
      <w:pPr>
        <w:pStyle w:val="Obsah1"/>
        <w:rPr>
          <w:rFonts w:asciiTheme="minorHAnsi" w:eastAsiaTheme="minorEastAsia" w:hAnsiTheme="minorHAnsi" w:cstheme="minorBidi"/>
          <w:noProof/>
          <w:sz w:val="22"/>
          <w:szCs w:val="22"/>
        </w:rPr>
      </w:pPr>
      <w:r>
        <w:rPr>
          <w:rFonts w:cs="Arial"/>
        </w:rPr>
        <w:fldChar w:fldCharType="begin"/>
      </w:r>
      <w:r>
        <w:rPr>
          <w:rFonts w:cs="Arial"/>
        </w:rPr>
        <w:instrText xml:space="preserve"> TOC \o "1-3" \h \z \u </w:instrText>
      </w:r>
      <w:r>
        <w:rPr>
          <w:rFonts w:cs="Arial"/>
        </w:rPr>
        <w:fldChar w:fldCharType="separate"/>
      </w:r>
      <w:hyperlink w:anchor="_Toc4399830" w:history="1">
        <w:r w:rsidR="00FE77E8" w:rsidRPr="001C26AB">
          <w:rPr>
            <w:rStyle w:val="Hypertextovodkaz"/>
            <w:noProof/>
          </w:rPr>
          <w:t>Cíle práce:</w:t>
        </w:r>
        <w:r w:rsidR="00FE77E8">
          <w:rPr>
            <w:noProof/>
            <w:webHidden/>
          </w:rPr>
          <w:tab/>
        </w:r>
        <w:r w:rsidR="00FE77E8">
          <w:rPr>
            <w:noProof/>
            <w:webHidden/>
          </w:rPr>
          <w:fldChar w:fldCharType="begin"/>
        </w:r>
        <w:r w:rsidR="00FE77E8">
          <w:rPr>
            <w:noProof/>
            <w:webHidden/>
          </w:rPr>
          <w:instrText xml:space="preserve"> PAGEREF _Toc4399830 \h </w:instrText>
        </w:r>
        <w:r w:rsidR="00FE77E8">
          <w:rPr>
            <w:noProof/>
            <w:webHidden/>
          </w:rPr>
        </w:r>
        <w:r w:rsidR="00FE77E8">
          <w:rPr>
            <w:noProof/>
            <w:webHidden/>
          </w:rPr>
          <w:fldChar w:fldCharType="separate"/>
        </w:r>
        <w:r w:rsidR="00FE77E8">
          <w:rPr>
            <w:noProof/>
            <w:webHidden/>
          </w:rPr>
          <w:t>8</w:t>
        </w:r>
        <w:r w:rsidR="00FE77E8">
          <w:rPr>
            <w:noProof/>
            <w:webHidden/>
          </w:rPr>
          <w:fldChar w:fldCharType="end"/>
        </w:r>
      </w:hyperlink>
    </w:p>
    <w:p w14:paraId="28BB8876" w14:textId="77777777" w:rsidR="00FE77E8" w:rsidRDefault="009E2523">
      <w:pPr>
        <w:pStyle w:val="Obsah1"/>
        <w:rPr>
          <w:rFonts w:asciiTheme="minorHAnsi" w:eastAsiaTheme="minorEastAsia" w:hAnsiTheme="minorHAnsi" w:cstheme="minorBidi"/>
          <w:noProof/>
          <w:sz w:val="22"/>
          <w:szCs w:val="22"/>
        </w:rPr>
      </w:pPr>
      <w:hyperlink w:anchor="_Toc4399831" w:history="1">
        <w:r w:rsidR="00FE77E8" w:rsidRPr="001C26AB">
          <w:rPr>
            <w:rStyle w:val="Hypertextovodkaz"/>
            <w:noProof/>
          </w:rPr>
          <w:t>1</w:t>
        </w:r>
        <w:r w:rsidR="00FE77E8">
          <w:rPr>
            <w:rFonts w:asciiTheme="minorHAnsi" w:eastAsiaTheme="minorEastAsia" w:hAnsiTheme="minorHAnsi" w:cstheme="minorBidi"/>
            <w:noProof/>
            <w:sz w:val="22"/>
            <w:szCs w:val="22"/>
          </w:rPr>
          <w:tab/>
        </w:r>
        <w:r w:rsidR="00FE77E8" w:rsidRPr="001C26AB">
          <w:rPr>
            <w:rStyle w:val="Hypertextovodkaz"/>
            <w:noProof/>
          </w:rPr>
          <w:t>Úvod</w:t>
        </w:r>
        <w:r w:rsidR="00FE77E8" w:rsidRPr="001C26AB">
          <w:rPr>
            <w:rStyle w:val="Hypertextovodkaz"/>
            <w:noProof/>
          </w:rPr>
          <w:t xml:space="preserve"> </w:t>
        </w:r>
        <w:r w:rsidR="00FE77E8" w:rsidRPr="001C26AB">
          <w:rPr>
            <w:rStyle w:val="Hypertextovodkaz"/>
            <w:noProof/>
          </w:rPr>
          <w:t>a historie</w:t>
        </w:r>
        <w:r w:rsidR="00FE77E8">
          <w:rPr>
            <w:noProof/>
            <w:webHidden/>
          </w:rPr>
          <w:tab/>
        </w:r>
        <w:r w:rsidR="00FE77E8">
          <w:rPr>
            <w:noProof/>
            <w:webHidden/>
          </w:rPr>
          <w:fldChar w:fldCharType="begin"/>
        </w:r>
        <w:r w:rsidR="00FE77E8">
          <w:rPr>
            <w:noProof/>
            <w:webHidden/>
          </w:rPr>
          <w:instrText xml:space="preserve"> PAGEREF _Toc4399831 \h </w:instrText>
        </w:r>
        <w:r w:rsidR="00FE77E8">
          <w:rPr>
            <w:noProof/>
            <w:webHidden/>
          </w:rPr>
        </w:r>
        <w:r w:rsidR="00FE77E8">
          <w:rPr>
            <w:noProof/>
            <w:webHidden/>
          </w:rPr>
          <w:fldChar w:fldCharType="separate"/>
        </w:r>
        <w:r w:rsidR="00FE77E8">
          <w:rPr>
            <w:noProof/>
            <w:webHidden/>
          </w:rPr>
          <w:t>9</w:t>
        </w:r>
        <w:r w:rsidR="00FE77E8">
          <w:rPr>
            <w:noProof/>
            <w:webHidden/>
          </w:rPr>
          <w:fldChar w:fldCharType="end"/>
        </w:r>
      </w:hyperlink>
    </w:p>
    <w:p w14:paraId="3D6EE145" w14:textId="77777777" w:rsidR="00FE77E8" w:rsidRDefault="009E2523">
      <w:pPr>
        <w:pStyle w:val="Obsah1"/>
        <w:rPr>
          <w:rFonts w:asciiTheme="minorHAnsi" w:eastAsiaTheme="minorEastAsia" w:hAnsiTheme="minorHAnsi" w:cstheme="minorBidi"/>
          <w:noProof/>
          <w:sz w:val="22"/>
          <w:szCs w:val="22"/>
        </w:rPr>
      </w:pPr>
      <w:hyperlink w:anchor="_Toc4399832" w:history="1">
        <w:r w:rsidR="00FE77E8" w:rsidRPr="001C26AB">
          <w:rPr>
            <w:rStyle w:val="Hypertextovodkaz"/>
            <w:noProof/>
          </w:rPr>
          <w:t>2</w:t>
        </w:r>
        <w:r w:rsidR="00FE77E8">
          <w:rPr>
            <w:rFonts w:asciiTheme="minorHAnsi" w:eastAsiaTheme="minorEastAsia" w:hAnsiTheme="minorHAnsi" w:cstheme="minorBidi"/>
            <w:noProof/>
            <w:sz w:val="22"/>
            <w:szCs w:val="22"/>
          </w:rPr>
          <w:tab/>
        </w:r>
        <w:r w:rsidR="00FE77E8" w:rsidRPr="001C26AB">
          <w:rPr>
            <w:rStyle w:val="Hypertextovodkaz"/>
            <w:noProof/>
          </w:rPr>
          <w:t>Arteriální hypertenze</w:t>
        </w:r>
        <w:r w:rsidR="00FE77E8">
          <w:rPr>
            <w:noProof/>
            <w:webHidden/>
          </w:rPr>
          <w:tab/>
        </w:r>
        <w:r w:rsidR="00FE77E8">
          <w:rPr>
            <w:noProof/>
            <w:webHidden/>
          </w:rPr>
          <w:fldChar w:fldCharType="begin"/>
        </w:r>
        <w:r w:rsidR="00FE77E8">
          <w:rPr>
            <w:noProof/>
            <w:webHidden/>
          </w:rPr>
          <w:instrText xml:space="preserve"> PAGEREF _Toc4399832 \h </w:instrText>
        </w:r>
        <w:r w:rsidR="00FE77E8">
          <w:rPr>
            <w:noProof/>
            <w:webHidden/>
          </w:rPr>
        </w:r>
        <w:r w:rsidR="00FE77E8">
          <w:rPr>
            <w:noProof/>
            <w:webHidden/>
          </w:rPr>
          <w:fldChar w:fldCharType="separate"/>
        </w:r>
        <w:r w:rsidR="00FE77E8">
          <w:rPr>
            <w:noProof/>
            <w:webHidden/>
          </w:rPr>
          <w:t>11</w:t>
        </w:r>
        <w:r w:rsidR="00FE77E8">
          <w:rPr>
            <w:noProof/>
            <w:webHidden/>
          </w:rPr>
          <w:fldChar w:fldCharType="end"/>
        </w:r>
      </w:hyperlink>
    </w:p>
    <w:p w14:paraId="61C4FC11" w14:textId="77777777" w:rsidR="00FE77E8" w:rsidRDefault="009E2523">
      <w:pPr>
        <w:pStyle w:val="Obsah2"/>
        <w:tabs>
          <w:tab w:val="left" w:pos="1276"/>
        </w:tabs>
        <w:rPr>
          <w:rFonts w:asciiTheme="minorHAnsi" w:eastAsiaTheme="minorEastAsia" w:hAnsiTheme="minorHAnsi" w:cstheme="minorBidi"/>
          <w:noProof/>
          <w:sz w:val="22"/>
          <w:szCs w:val="22"/>
        </w:rPr>
      </w:pPr>
      <w:hyperlink w:anchor="_Toc4399833" w:history="1">
        <w:r w:rsidR="00FE77E8" w:rsidRPr="001C26AB">
          <w:rPr>
            <w:rStyle w:val="Hypertextovodkaz"/>
            <w:noProof/>
          </w:rPr>
          <w:t>2.1</w:t>
        </w:r>
        <w:r w:rsidR="00FE77E8">
          <w:rPr>
            <w:rFonts w:asciiTheme="minorHAnsi" w:eastAsiaTheme="minorEastAsia" w:hAnsiTheme="minorHAnsi" w:cstheme="minorBidi"/>
            <w:noProof/>
            <w:sz w:val="22"/>
            <w:szCs w:val="22"/>
          </w:rPr>
          <w:tab/>
        </w:r>
        <w:r w:rsidR="00FE77E8" w:rsidRPr="001C26AB">
          <w:rPr>
            <w:rStyle w:val="Hypertextovodkaz"/>
            <w:noProof/>
          </w:rPr>
          <w:t>Definice a klasifikace arteriální hypertenze</w:t>
        </w:r>
        <w:r w:rsidR="00FE77E8">
          <w:rPr>
            <w:noProof/>
            <w:webHidden/>
          </w:rPr>
          <w:tab/>
        </w:r>
        <w:r w:rsidR="00FE77E8">
          <w:rPr>
            <w:noProof/>
            <w:webHidden/>
          </w:rPr>
          <w:fldChar w:fldCharType="begin"/>
        </w:r>
        <w:r w:rsidR="00FE77E8">
          <w:rPr>
            <w:noProof/>
            <w:webHidden/>
          </w:rPr>
          <w:instrText xml:space="preserve"> PAGEREF _Toc4399833 \h </w:instrText>
        </w:r>
        <w:r w:rsidR="00FE77E8">
          <w:rPr>
            <w:noProof/>
            <w:webHidden/>
          </w:rPr>
        </w:r>
        <w:r w:rsidR="00FE77E8">
          <w:rPr>
            <w:noProof/>
            <w:webHidden/>
          </w:rPr>
          <w:fldChar w:fldCharType="separate"/>
        </w:r>
        <w:r w:rsidR="00FE77E8">
          <w:rPr>
            <w:noProof/>
            <w:webHidden/>
          </w:rPr>
          <w:t>11</w:t>
        </w:r>
        <w:r w:rsidR="00FE77E8">
          <w:rPr>
            <w:noProof/>
            <w:webHidden/>
          </w:rPr>
          <w:fldChar w:fldCharType="end"/>
        </w:r>
      </w:hyperlink>
    </w:p>
    <w:p w14:paraId="5D06F682" w14:textId="77777777" w:rsidR="00FE77E8" w:rsidRDefault="009E2523">
      <w:pPr>
        <w:pStyle w:val="Obsah2"/>
        <w:tabs>
          <w:tab w:val="left" w:pos="1276"/>
        </w:tabs>
        <w:rPr>
          <w:rFonts w:asciiTheme="minorHAnsi" w:eastAsiaTheme="minorEastAsia" w:hAnsiTheme="minorHAnsi" w:cstheme="minorBidi"/>
          <w:noProof/>
          <w:sz w:val="22"/>
          <w:szCs w:val="22"/>
        </w:rPr>
      </w:pPr>
      <w:hyperlink w:anchor="_Toc4399834" w:history="1">
        <w:r w:rsidR="00FE77E8" w:rsidRPr="001C26AB">
          <w:rPr>
            <w:rStyle w:val="Hypertextovodkaz"/>
            <w:noProof/>
          </w:rPr>
          <w:t>2.2</w:t>
        </w:r>
        <w:r w:rsidR="00FE77E8">
          <w:rPr>
            <w:rFonts w:asciiTheme="minorHAnsi" w:eastAsiaTheme="minorEastAsia" w:hAnsiTheme="minorHAnsi" w:cstheme="minorBidi"/>
            <w:noProof/>
            <w:sz w:val="22"/>
            <w:szCs w:val="22"/>
          </w:rPr>
          <w:tab/>
        </w:r>
        <w:r w:rsidR="00FE77E8" w:rsidRPr="001C26AB">
          <w:rPr>
            <w:rStyle w:val="Hypertextovodkaz"/>
            <w:noProof/>
          </w:rPr>
          <w:t>Měření krevního tlaku</w:t>
        </w:r>
        <w:r w:rsidR="00FE77E8">
          <w:rPr>
            <w:noProof/>
            <w:webHidden/>
          </w:rPr>
          <w:tab/>
        </w:r>
        <w:r w:rsidR="00FE77E8">
          <w:rPr>
            <w:noProof/>
            <w:webHidden/>
          </w:rPr>
          <w:fldChar w:fldCharType="begin"/>
        </w:r>
        <w:r w:rsidR="00FE77E8">
          <w:rPr>
            <w:noProof/>
            <w:webHidden/>
          </w:rPr>
          <w:instrText xml:space="preserve"> PAGEREF _Toc4399834 \h </w:instrText>
        </w:r>
        <w:r w:rsidR="00FE77E8">
          <w:rPr>
            <w:noProof/>
            <w:webHidden/>
          </w:rPr>
        </w:r>
        <w:r w:rsidR="00FE77E8">
          <w:rPr>
            <w:noProof/>
            <w:webHidden/>
          </w:rPr>
          <w:fldChar w:fldCharType="separate"/>
        </w:r>
        <w:r w:rsidR="00FE77E8">
          <w:rPr>
            <w:noProof/>
            <w:webHidden/>
          </w:rPr>
          <w:t>11</w:t>
        </w:r>
        <w:r w:rsidR="00FE77E8">
          <w:rPr>
            <w:noProof/>
            <w:webHidden/>
          </w:rPr>
          <w:fldChar w:fldCharType="end"/>
        </w:r>
      </w:hyperlink>
    </w:p>
    <w:p w14:paraId="6F2BCD5D" w14:textId="77777777" w:rsidR="00FE77E8" w:rsidRDefault="009E2523">
      <w:pPr>
        <w:pStyle w:val="Obsah3"/>
        <w:tabs>
          <w:tab w:val="left" w:pos="1540"/>
        </w:tabs>
        <w:rPr>
          <w:rFonts w:asciiTheme="minorHAnsi" w:eastAsiaTheme="minorEastAsia" w:hAnsiTheme="minorHAnsi" w:cstheme="minorBidi"/>
          <w:noProof/>
          <w:sz w:val="22"/>
          <w:szCs w:val="22"/>
        </w:rPr>
      </w:pPr>
      <w:hyperlink w:anchor="_Toc4399835" w:history="1">
        <w:r w:rsidR="00FE77E8" w:rsidRPr="001C26AB">
          <w:rPr>
            <w:rStyle w:val="Hypertextovodkaz"/>
            <w:noProof/>
          </w:rPr>
          <w:t>2.2.1</w:t>
        </w:r>
        <w:r w:rsidR="00FE77E8">
          <w:rPr>
            <w:rFonts w:asciiTheme="minorHAnsi" w:eastAsiaTheme="minorEastAsia" w:hAnsiTheme="minorHAnsi" w:cstheme="minorBidi"/>
            <w:noProof/>
            <w:sz w:val="22"/>
            <w:szCs w:val="22"/>
          </w:rPr>
          <w:tab/>
        </w:r>
        <w:r w:rsidR="00FE77E8" w:rsidRPr="001C26AB">
          <w:rPr>
            <w:rStyle w:val="Hypertextovodkaz"/>
            <w:noProof/>
          </w:rPr>
          <w:t>Měření krevního tlaku v ordinaci</w:t>
        </w:r>
        <w:r w:rsidR="00FE77E8">
          <w:rPr>
            <w:noProof/>
            <w:webHidden/>
          </w:rPr>
          <w:tab/>
        </w:r>
        <w:r w:rsidR="00FE77E8">
          <w:rPr>
            <w:noProof/>
            <w:webHidden/>
          </w:rPr>
          <w:fldChar w:fldCharType="begin"/>
        </w:r>
        <w:r w:rsidR="00FE77E8">
          <w:rPr>
            <w:noProof/>
            <w:webHidden/>
          </w:rPr>
          <w:instrText xml:space="preserve"> PAGEREF _Toc4399835 \h </w:instrText>
        </w:r>
        <w:r w:rsidR="00FE77E8">
          <w:rPr>
            <w:noProof/>
            <w:webHidden/>
          </w:rPr>
        </w:r>
        <w:r w:rsidR="00FE77E8">
          <w:rPr>
            <w:noProof/>
            <w:webHidden/>
          </w:rPr>
          <w:fldChar w:fldCharType="separate"/>
        </w:r>
        <w:r w:rsidR="00FE77E8">
          <w:rPr>
            <w:noProof/>
            <w:webHidden/>
          </w:rPr>
          <w:t>12</w:t>
        </w:r>
        <w:r w:rsidR="00FE77E8">
          <w:rPr>
            <w:noProof/>
            <w:webHidden/>
          </w:rPr>
          <w:fldChar w:fldCharType="end"/>
        </w:r>
      </w:hyperlink>
    </w:p>
    <w:p w14:paraId="7E725773" w14:textId="77777777" w:rsidR="00FE77E8" w:rsidRDefault="009E2523">
      <w:pPr>
        <w:pStyle w:val="Obsah3"/>
        <w:tabs>
          <w:tab w:val="left" w:pos="1540"/>
        </w:tabs>
        <w:rPr>
          <w:rFonts w:asciiTheme="minorHAnsi" w:eastAsiaTheme="minorEastAsia" w:hAnsiTheme="minorHAnsi" w:cstheme="minorBidi"/>
          <w:noProof/>
          <w:sz w:val="22"/>
          <w:szCs w:val="22"/>
        </w:rPr>
      </w:pPr>
      <w:hyperlink w:anchor="_Toc4399836" w:history="1">
        <w:r w:rsidR="00FE77E8" w:rsidRPr="001C26AB">
          <w:rPr>
            <w:rStyle w:val="Hypertextovodkaz"/>
            <w:noProof/>
          </w:rPr>
          <w:t>2.2.2</w:t>
        </w:r>
        <w:r w:rsidR="00FE77E8">
          <w:rPr>
            <w:rFonts w:asciiTheme="minorHAnsi" w:eastAsiaTheme="minorEastAsia" w:hAnsiTheme="minorHAnsi" w:cstheme="minorBidi"/>
            <w:noProof/>
            <w:sz w:val="22"/>
            <w:szCs w:val="22"/>
          </w:rPr>
          <w:tab/>
        </w:r>
        <w:r w:rsidR="00FE77E8" w:rsidRPr="001C26AB">
          <w:rPr>
            <w:rStyle w:val="Hypertextovodkaz"/>
            <w:noProof/>
          </w:rPr>
          <w:t>Měření krevního tlaku mimo ordinaci (tzv. out-of-office blood pressure)</w:t>
        </w:r>
        <w:r w:rsidR="00FE77E8">
          <w:rPr>
            <w:noProof/>
            <w:webHidden/>
          </w:rPr>
          <w:tab/>
        </w:r>
        <w:r w:rsidR="00FE77E8">
          <w:rPr>
            <w:noProof/>
            <w:webHidden/>
          </w:rPr>
          <w:fldChar w:fldCharType="begin"/>
        </w:r>
        <w:r w:rsidR="00FE77E8">
          <w:rPr>
            <w:noProof/>
            <w:webHidden/>
          </w:rPr>
          <w:instrText xml:space="preserve"> PAGEREF _Toc4399836 \h </w:instrText>
        </w:r>
        <w:r w:rsidR="00FE77E8">
          <w:rPr>
            <w:noProof/>
            <w:webHidden/>
          </w:rPr>
        </w:r>
        <w:r w:rsidR="00FE77E8">
          <w:rPr>
            <w:noProof/>
            <w:webHidden/>
          </w:rPr>
          <w:fldChar w:fldCharType="separate"/>
        </w:r>
        <w:r w:rsidR="00FE77E8">
          <w:rPr>
            <w:noProof/>
            <w:webHidden/>
          </w:rPr>
          <w:t>14</w:t>
        </w:r>
        <w:r w:rsidR="00FE77E8">
          <w:rPr>
            <w:noProof/>
            <w:webHidden/>
          </w:rPr>
          <w:fldChar w:fldCharType="end"/>
        </w:r>
      </w:hyperlink>
    </w:p>
    <w:p w14:paraId="0391E1EC" w14:textId="77777777" w:rsidR="00FE77E8" w:rsidRDefault="009E2523">
      <w:pPr>
        <w:pStyle w:val="Obsah2"/>
        <w:tabs>
          <w:tab w:val="left" w:pos="1276"/>
        </w:tabs>
        <w:rPr>
          <w:rFonts w:asciiTheme="minorHAnsi" w:eastAsiaTheme="minorEastAsia" w:hAnsiTheme="minorHAnsi" w:cstheme="minorBidi"/>
          <w:noProof/>
          <w:sz w:val="22"/>
          <w:szCs w:val="22"/>
        </w:rPr>
      </w:pPr>
      <w:hyperlink w:anchor="_Toc4399837" w:history="1">
        <w:r w:rsidR="00FE77E8" w:rsidRPr="001C26AB">
          <w:rPr>
            <w:rStyle w:val="Hypertextovodkaz"/>
            <w:noProof/>
          </w:rPr>
          <w:t>2.3</w:t>
        </w:r>
        <w:r w:rsidR="00FE77E8">
          <w:rPr>
            <w:rFonts w:asciiTheme="minorHAnsi" w:eastAsiaTheme="minorEastAsia" w:hAnsiTheme="minorHAnsi" w:cstheme="minorBidi"/>
            <w:noProof/>
            <w:sz w:val="22"/>
            <w:szCs w:val="22"/>
          </w:rPr>
          <w:tab/>
        </w:r>
        <w:r w:rsidR="00FE77E8" w:rsidRPr="001C26AB">
          <w:rPr>
            <w:rStyle w:val="Hypertextovodkaz"/>
            <w:noProof/>
          </w:rPr>
          <w:t>Hypertenze bílého pláště</w:t>
        </w:r>
        <w:r w:rsidR="00FE77E8">
          <w:rPr>
            <w:noProof/>
            <w:webHidden/>
          </w:rPr>
          <w:tab/>
        </w:r>
        <w:r w:rsidR="00FE77E8">
          <w:rPr>
            <w:noProof/>
            <w:webHidden/>
          </w:rPr>
          <w:fldChar w:fldCharType="begin"/>
        </w:r>
        <w:r w:rsidR="00FE77E8">
          <w:rPr>
            <w:noProof/>
            <w:webHidden/>
          </w:rPr>
          <w:instrText xml:space="preserve"> PAGEREF _Toc4399837 \h </w:instrText>
        </w:r>
        <w:r w:rsidR="00FE77E8">
          <w:rPr>
            <w:noProof/>
            <w:webHidden/>
          </w:rPr>
        </w:r>
        <w:r w:rsidR="00FE77E8">
          <w:rPr>
            <w:noProof/>
            <w:webHidden/>
          </w:rPr>
          <w:fldChar w:fldCharType="separate"/>
        </w:r>
        <w:r w:rsidR="00FE77E8">
          <w:rPr>
            <w:noProof/>
            <w:webHidden/>
          </w:rPr>
          <w:t>15</w:t>
        </w:r>
        <w:r w:rsidR="00FE77E8">
          <w:rPr>
            <w:noProof/>
            <w:webHidden/>
          </w:rPr>
          <w:fldChar w:fldCharType="end"/>
        </w:r>
      </w:hyperlink>
    </w:p>
    <w:p w14:paraId="0E94DA0D" w14:textId="77777777" w:rsidR="00FE77E8" w:rsidRDefault="009E2523">
      <w:pPr>
        <w:pStyle w:val="Obsah2"/>
        <w:tabs>
          <w:tab w:val="left" w:pos="1276"/>
        </w:tabs>
        <w:rPr>
          <w:rFonts w:asciiTheme="minorHAnsi" w:eastAsiaTheme="minorEastAsia" w:hAnsiTheme="minorHAnsi" w:cstheme="minorBidi"/>
          <w:noProof/>
          <w:sz w:val="22"/>
          <w:szCs w:val="22"/>
        </w:rPr>
      </w:pPr>
      <w:hyperlink w:anchor="_Toc4399838" w:history="1">
        <w:r w:rsidR="00FE77E8" w:rsidRPr="001C26AB">
          <w:rPr>
            <w:rStyle w:val="Hypertextovodkaz"/>
            <w:noProof/>
          </w:rPr>
          <w:t>2.4</w:t>
        </w:r>
        <w:r w:rsidR="00FE77E8">
          <w:rPr>
            <w:rFonts w:asciiTheme="minorHAnsi" w:eastAsiaTheme="minorEastAsia" w:hAnsiTheme="minorHAnsi" w:cstheme="minorBidi"/>
            <w:noProof/>
            <w:sz w:val="22"/>
            <w:szCs w:val="22"/>
          </w:rPr>
          <w:tab/>
        </w:r>
        <w:r w:rsidR="00FE77E8" w:rsidRPr="001C26AB">
          <w:rPr>
            <w:rStyle w:val="Hypertextovodkaz"/>
            <w:noProof/>
          </w:rPr>
          <w:t>Maskovaná hypertenze</w:t>
        </w:r>
        <w:r w:rsidR="00FE77E8">
          <w:rPr>
            <w:noProof/>
            <w:webHidden/>
          </w:rPr>
          <w:tab/>
        </w:r>
        <w:r w:rsidR="00FE77E8">
          <w:rPr>
            <w:noProof/>
            <w:webHidden/>
          </w:rPr>
          <w:fldChar w:fldCharType="begin"/>
        </w:r>
        <w:r w:rsidR="00FE77E8">
          <w:rPr>
            <w:noProof/>
            <w:webHidden/>
          </w:rPr>
          <w:instrText xml:space="preserve"> PAGEREF _Toc4399838 \h </w:instrText>
        </w:r>
        <w:r w:rsidR="00FE77E8">
          <w:rPr>
            <w:noProof/>
            <w:webHidden/>
          </w:rPr>
        </w:r>
        <w:r w:rsidR="00FE77E8">
          <w:rPr>
            <w:noProof/>
            <w:webHidden/>
          </w:rPr>
          <w:fldChar w:fldCharType="separate"/>
        </w:r>
        <w:r w:rsidR="00FE77E8">
          <w:rPr>
            <w:noProof/>
            <w:webHidden/>
          </w:rPr>
          <w:t>16</w:t>
        </w:r>
        <w:r w:rsidR="00FE77E8">
          <w:rPr>
            <w:noProof/>
            <w:webHidden/>
          </w:rPr>
          <w:fldChar w:fldCharType="end"/>
        </w:r>
      </w:hyperlink>
    </w:p>
    <w:p w14:paraId="7F7DEADA" w14:textId="77777777" w:rsidR="00FE77E8" w:rsidRDefault="009E2523">
      <w:pPr>
        <w:pStyle w:val="Obsah2"/>
        <w:tabs>
          <w:tab w:val="left" w:pos="1276"/>
        </w:tabs>
        <w:rPr>
          <w:rFonts w:asciiTheme="minorHAnsi" w:eastAsiaTheme="minorEastAsia" w:hAnsiTheme="minorHAnsi" w:cstheme="minorBidi"/>
          <w:noProof/>
          <w:sz w:val="22"/>
          <w:szCs w:val="22"/>
        </w:rPr>
      </w:pPr>
      <w:hyperlink w:anchor="_Toc4399839" w:history="1">
        <w:r w:rsidR="00FE77E8" w:rsidRPr="001C26AB">
          <w:rPr>
            <w:rStyle w:val="Hypertextovodkaz"/>
            <w:noProof/>
          </w:rPr>
          <w:t>2.5</w:t>
        </w:r>
        <w:r w:rsidR="00FE77E8">
          <w:rPr>
            <w:rFonts w:asciiTheme="minorHAnsi" w:eastAsiaTheme="minorEastAsia" w:hAnsiTheme="minorHAnsi" w:cstheme="minorBidi"/>
            <w:noProof/>
            <w:sz w:val="22"/>
            <w:szCs w:val="22"/>
          </w:rPr>
          <w:tab/>
        </w:r>
        <w:r w:rsidR="00FE77E8" w:rsidRPr="001C26AB">
          <w:rPr>
            <w:rStyle w:val="Hypertextovodkaz"/>
            <w:noProof/>
          </w:rPr>
          <w:t>Rezistentní arteriální hypertenze</w:t>
        </w:r>
        <w:r w:rsidR="00FE77E8">
          <w:rPr>
            <w:noProof/>
            <w:webHidden/>
          </w:rPr>
          <w:tab/>
        </w:r>
        <w:r w:rsidR="00FE77E8">
          <w:rPr>
            <w:noProof/>
            <w:webHidden/>
          </w:rPr>
          <w:fldChar w:fldCharType="begin"/>
        </w:r>
        <w:r w:rsidR="00FE77E8">
          <w:rPr>
            <w:noProof/>
            <w:webHidden/>
          </w:rPr>
          <w:instrText xml:space="preserve"> PAGEREF _Toc4399839 \h </w:instrText>
        </w:r>
        <w:r w:rsidR="00FE77E8">
          <w:rPr>
            <w:noProof/>
            <w:webHidden/>
          </w:rPr>
        </w:r>
        <w:r w:rsidR="00FE77E8">
          <w:rPr>
            <w:noProof/>
            <w:webHidden/>
          </w:rPr>
          <w:fldChar w:fldCharType="separate"/>
        </w:r>
        <w:r w:rsidR="00FE77E8">
          <w:rPr>
            <w:noProof/>
            <w:webHidden/>
          </w:rPr>
          <w:t>17</w:t>
        </w:r>
        <w:r w:rsidR="00FE77E8">
          <w:rPr>
            <w:noProof/>
            <w:webHidden/>
          </w:rPr>
          <w:fldChar w:fldCharType="end"/>
        </w:r>
      </w:hyperlink>
    </w:p>
    <w:p w14:paraId="1CA7AE00" w14:textId="77777777" w:rsidR="00FE77E8" w:rsidRDefault="009E2523">
      <w:pPr>
        <w:pStyle w:val="Obsah3"/>
        <w:tabs>
          <w:tab w:val="left" w:pos="1540"/>
        </w:tabs>
        <w:rPr>
          <w:rFonts w:asciiTheme="minorHAnsi" w:eastAsiaTheme="minorEastAsia" w:hAnsiTheme="minorHAnsi" w:cstheme="minorBidi"/>
          <w:noProof/>
          <w:sz w:val="22"/>
          <w:szCs w:val="22"/>
        </w:rPr>
      </w:pPr>
      <w:hyperlink w:anchor="_Toc4399840" w:history="1">
        <w:r w:rsidR="00FE77E8" w:rsidRPr="001C26AB">
          <w:rPr>
            <w:rStyle w:val="Hypertextovodkaz"/>
            <w:noProof/>
          </w:rPr>
          <w:t>2.5.1</w:t>
        </w:r>
        <w:r w:rsidR="00FE77E8">
          <w:rPr>
            <w:rFonts w:asciiTheme="minorHAnsi" w:eastAsiaTheme="minorEastAsia" w:hAnsiTheme="minorHAnsi" w:cstheme="minorBidi"/>
            <w:noProof/>
            <w:sz w:val="22"/>
            <w:szCs w:val="22"/>
          </w:rPr>
          <w:tab/>
        </w:r>
        <w:r w:rsidR="00FE77E8" w:rsidRPr="001C26AB">
          <w:rPr>
            <w:rStyle w:val="Hypertextovodkaz"/>
            <w:noProof/>
          </w:rPr>
          <w:t>Prevalence</w:t>
        </w:r>
        <w:r w:rsidR="00FE77E8">
          <w:rPr>
            <w:noProof/>
            <w:webHidden/>
          </w:rPr>
          <w:tab/>
        </w:r>
        <w:r w:rsidR="00FE77E8">
          <w:rPr>
            <w:noProof/>
            <w:webHidden/>
          </w:rPr>
          <w:fldChar w:fldCharType="begin"/>
        </w:r>
        <w:r w:rsidR="00FE77E8">
          <w:rPr>
            <w:noProof/>
            <w:webHidden/>
          </w:rPr>
          <w:instrText xml:space="preserve"> PAGEREF _Toc4399840 \h </w:instrText>
        </w:r>
        <w:r w:rsidR="00FE77E8">
          <w:rPr>
            <w:noProof/>
            <w:webHidden/>
          </w:rPr>
        </w:r>
        <w:r w:rsidR="00FE77E8">
          <w:rPr>
            <w:noProof/>
            <w:webHidden/>
          </w:rPr>
          <w:fldChar w:fldCharType="separate"/>
        </w:r>
        <w:r w:rsidR="00FE77E8">
          <w:rPr>
            <w:noProof/>
            <w:webHidden/>
          </w:rPr>
          <w:t>17</w:t>
        </w:r>
        <w:r w:rsidR="00FE77E8">
          <w:rPr>
            <w:noProof/>
            <w:webHidden/>
          </w:rPr>
          <w:fldChar w:fldCharType="end"/>
        </w:r>
      </w:hyperlink>
    </w:p>
    <w:p w14:paraId="67CAF2C4" w14:textId="77777777" w:rsidR="00FE77E8" w:rsidRDefault="009E2523">
      <w:pPr>
        <w:pStyle w:val="Obsah3"/>
        <w:tabs>
          <w:tab w:val="left" w:pos="1540"/>
        </w:tabs>
        <w:rPr>
          <w:rFonts w:asciiTheme="minorHAnsi" w:eastAsiaTheme="minorEastAsia" w:hAnsiTheme="minorHAnsi" w:cstheme="minorBidi"/>
          <w:noProof/>
          <w:sz w:val="22"/>
          <w:szCs w:val="22"/>
        </w:rPr>
      </w:pPr>
      <w:hyperlink w:anchor="_Toc4399841" w:history="1">
        <w:r w:rsidR="00FE77E8" w:rsidRPr="001C26AB">
          <w:rPr>
            <w:rStyle w:val="Hypertextovodkaz"/>
            <w:noProof/>
          </w:rPr>
          <w:t>2.5.2</w:t>
        </w:r>
        <w:r w:rsidR="00FE77E8">
          <w:rPr>
            <w:rFonts w:asciiTheme="minorHAnsi" w:eastAsiaTheme="minorEastAsia" w:hAnsiTheme="minorHAnsi" w:cstheme="minorBidi"/>
            <w:noProof/>
            <w:sz w:val="22"/>
            <w:szCs w:val="22"/>
          </w:rPr>
          <w:tab/>
        </w:r>
        <w:r w:rsidR="00FE77E8" w:rsidRPr="001C26AB">
          <w:rPr>
            <w:rStyle w:val="Hypertextovodkaz"/>
            <w:noProof/>
          </w:rPr>
          <w:t>Rizikové faktory</w:t>
        </w:r>
        <w:r w:rsidR="00FE77E8">
          <w:rPr>
            <w:noProof/>
            <w:webHidden/>
          </w:rPr>
          <w:tab/>
        </w:r>
        <w:r w:rsidR="00FE77E8">
          <w:rPr>
            <w:noProof/>
            <w:webHidden/>
          </w:rPr>
          <w:fldChar w:fldCharType="begin"/>
        </w:r>
        <w:r w:rsidR="00FE77E8">
          <w:rPr>
            <w:noProof/>
            <w:webHidden/>
          </w:rPr>
          <w:instrText xml:space="preserve"> PAGEREF _Toc4399841 \h </w:instrText>
        </w:r>
        <w:r w:rsidR="00FE77E8">
          <w:rPr>
            <w:noProof/>
            <w:webHidden/>
          </w:rPr>
        </w:r>
        <w:r w:rsidR="00FE77E8">
          <w:rPr>
            <w:noProof/>
            <w:webHidden/>
          </w:rPr>
          <w:fldChar w:fldCharType="separate"/>
        </w:r>
        <w:r w:rsidR="00FE77E8">
          <w:rPr>
            <w:noProof/>
            <w:webHidden/>
          </w:rPr>
          <w:t>18</w:t>
        </w:r>
        <w:r w:rsidR="00FE77E8">
          <w:rPr>
            <w:noProof/>
            <w:webHidden/>
          </w:rPr>
          <w:fldChar w:fldCharType="end"/>
        </w:r>
      </w:hyperlink>
    </w:p>
    <w:p w14:paraId="6FD02EF4" w14:textId="77777777" w:rsidR="00FE77E8" w:rsidRDefault="009E2523">
      <w:pPr>
        <w:pStyle w:val="Obsah3"/>
        <w:tabs>
          <w:tab w:val="left" w:pos="1540"/>
        </w:tabs>
        <w:rPr>
          <w:rFonts w:asciiTheme="minorHAnsi" w:eastAsiaTheme="minorEastAsia" w:hAnsiTheme="minorHAnsi" w:cstheme="minorBidi"/>
          <w:noProof/>
          <w:sz w:val="22"/>
          <w:szCs w:val="22"/>
        </w:rPr>
      </w:pPr>
      <w:hyperlink w:anchor="_Toc4399842" w:history="1">
        <w:r w:rsidR="00FE77E8" w:rsidRPr="001C26AB">
          <w:rPr>
            <w:rStyle w:val="Hypertextovodkaz"/>
            <w:noProof/>
          </w:rPr>
          <w:t>2.5.3</w:t>
        </w:r>
        <w:r w:rsidR="00FE77E8">
          <w:rPr>
            <w:rFonts w:asciiTheme="minorHAnsi" w:eastAsiaTheme="minorEastAsia" w:hAnsiTheme="minorHAnsi" w:cstheme="minorBidi"/>
            <w:noProof/>
            <w:sz w:val="22"/>
            <w:szCs w:val="22"/>
          </w:rPr>
          <w:tab/>
        </w:r>
        <w:r w:rsidR="00FE77E8" w:rsidRPr="001C26AB">
          <w:rPr>
            <w:rStyle w:val="Hypertextovodkaz"/>
            <w:noProof/>
          </w:rPr>
          <w:t>Léčba</w:t>
        </w:r>
        <w:r w:rsidR="00FE77E8">
          <w:rPr>
            <w:noProof/>
            <w:webHidden/>
          </w:rPr>
          <w:tab/>
        </w:r>
        <w:r w:rsidR="00FE77E8">
          <w:rPr>
            <w:noProof/>
            <w:webHidden/>
          </w:rPr>
          <w:fldChar w:fldCharType="begin"/>
        </w:r>
        <w:r w:rsidR="00FE77E8">
          <w:rPr>
            <w:noProof/>
            <w:webHidden/>
          </w:rPr>
          <w:instrText xml:space="preserve"> PAGEREF _Toc4399842 \h </w:instrText>
        </w:r>
        <w:r w:rsidR="00FE77E8">
          <w:rPr>
            <w:noProof/>
            <w:webHidden/>
          </w:rPr>
        </w:r>
        <w:r w:rsidR="00FE77E8">
          <w:rPr>
            <w:noProof/>
            <w:webHidden/>
          </w:rPr>
          <w:fldChar w:fldCharType="separate"/>
        </w:r>
        <w:r w:rsidR="00FE77E8">
          <w:rPr>
            <w:noProof/>
            <w:webHidden/>
          </w:rPr>
          <w:t>19</w:t>
        </w:r>
        <w:r w:rsidR="00FE77E8">
          <w:rPr>
            <w:noProof/>
            <w:webHidden/>
          </w:rPr>
          <w:fldChar w:fldCharType="end"/>
        </w:r>
      </w:hyperlink>
    </w:p>
    <w:p w14:paraId="20A63A1B" w14:textId="77777777" w:rsidR="00FE77E8" w:rsidRDefault="009E2523">
      <w:pPr>
        <w:pStyle w:val="Obsah2"/>
        <w:tabs>
          <w:tab w:val="left" w:pos="1276"/>
        </w:tabs>
        <w:rPr>
          <w:rFonts w:asciiTheme="minorHAnsi" w:eastAsiaTheme="minorEastAsia" w:hAnsiTheme="minorHAnsi" w:cstheme="minorBidi"/>
          <w:noProof/>
          <w:sz w:val="22"/>
          <w:szCs w:val="22"/>
        </w:rPr>
      </w:pPr>
      <w:hyperlink w:anchor="_Toc4399843" w:history="1">
        <w:r w:rsidR="00FE77E8" w:rsidRPr="001C26AB">
          <w:rPr>
            <w:rStyle w:val="Hypertextovodkaz"/>
            <w:noProof/>
          </w:rPr>
          <w:t>2.6</w:t>
        </w:r>
        <w:r w:rsidR="00FE77E8">
          <w:rPr>
            <w:rFonts w:asciiTheme="minorHAnsi" w:eastAsiaTheme="minorEastAsia" w:hAnsiTheme="minorHAnsi" w:cstheme="minorBidi"/>
            <w:noProof/>
            <w:sz w:val="22"/>
            <w:szCs w:val="22"/>
          </w:rPr>
          <w:tab/>
        </w:r>
        <w:r w:rsidR="00FE77E8" w:rsidRPr="001C26AB">
          <w:rPr>
            <w:rStyle w:val="Hypertextovodkaz"/>
            <w:noProof/>
          </w:rPr>
          <w:t>Sekundární hypertenze</w:t>
        </w:r>
        <w:r w:rsidR="00FE77E8">
          <w:rPr>
            <w:noProof/>
            <w:webHidden/>
          </w:rPr>
          <w:tab/>
        </w:r>
        <w:r w:rsidR="00FE77E8">
          <w:rPr>
            <w:noProof/>
            <w:webHidden/>
          </w:rPr>
          <w:fldChar w:fldCharType="begin"/>
        </w:r>
        <w:r w:rsidR="00FE77E8">
          <w:rPr>
            <w:noProof/>
            <w:webHidden/>
          </w:rPr>
          <w:instrText xml:space="preserve"> PAGEREF _Toc4399843 \h </w:instrText>
        </w:r>
        <w:r w:rsidR="00FE77E8">
          <w:rPr>
            <w:noProof/>
            <w:webHidden/>
          </w:rPr>
        </w:r>
        <w:r w:rsidR="00FE77E8">
          <w:rPr>
            <w:noProof/>
            <w:webHidden/>
          </w:rPr>
          <w:fldChar w:fldCharType="separate"/>
        </w:r>
        <w:r w:rsidR="00FE77E8">
          <w:rPr>
            <w:noProof/>
            <w:webHidden/>
          </w:rPr>
          <w:t>24</w:t>
        </w:r>
        <w:r w:rsidR="00FE77E8">
          <w:rPr>
            <w:noProof/>
            <w:webHidden/>
          </w:rPr>
          <w:fldChar w:fldCharType="end"/>
        </w:r>
      </w:hyperlink>
    </w:p>
    <w:p w14:paraId="240FF434" w14:textId="77777777" w:rsidR="00FE77E8" w:rsidRDefault="009E2523">
      <w:pPr>
        <w:pStyle w:val="Obsah1"/>
        <w:rPr>
          <w:rFonts w:asciiTheme="minorHAnsi" w:eastAsiaTheme="minorEastAsia" w:hAnsiTheme="minorHAnsi" w:cstheme="minorBidi"/>
          <w:noProof/>
          <w:sz w:val="22"/>
          <w:szCs w:val="22"/>
        </w:rPr>
      </w:pPr>
      <w:hyperlink w:anchor="_Toc4399844" w:history="1">
        <w:r w:rsidR="00FE77E8" w:rsidRPr="001C26AB">
          <w:rPr>
            <w:rStyle w:val="Hypertextovodkaz"/>
            <w:noProof/>
          </w:rPr>
          <w:t>3</w:t>
        </w:r>
        <w:r w:rsidR="00FE77E8">
          <w:rPr>
            <w:rFonts w:asciiTheme="minorHAnsi" w:eastAsiaTheme="minorEastAsia" w:hAnsiTheme="minorHAnsi" w:cstheme="minorBidi"/>
            <w:noProof/>
            <w:sz w:val="22"/>
            <w:szCs w:val="22"/>
          </w:rPr>
          <w:tab/>
        </w:r>
        <w:r w:rsidR="00FE77E8" w:rsidRPr="001C26AB">
          <w:rPr>
            <w:rStyle w:val="Hypertextovodkaz"/>
            <w:noProof/>
          </w:rPr>
          <w:t>Obstrukční spánková apnoe</w:t>
        </w:r>
        <w:r w:rsidR="00FE77E8">
          <w:rPr>
            <w:noProof/>
            <w:webHidden/>
          </w:rPr>
          <w:tab/>
        </w:r>
        <w:r w:rsidR="00FE77E8">
          <w:rPr>
            <w:noProof/>
            <w:webHidden/>
          </w:rPr>
          <w:fldChar w:fldCharType="begin"/>
        </w:r>
        <w:r w:rsidR="00FE77E8">
          <w:rPr>
            <w:noProof/>
            <w:webHidden/>
          </w:rPr>
          <w:instrText xml:space="preserve"> PAGEREF _Toc4399844 \h </w:instrText>
        </w:r>
        <w:r w:rsidR="00FE77E8">
          <w:rPr>
            <w:noProof/>
            <w:webHidden/>
          </w:rPr>
        </w:r>
        <w:r w:rsidR="00FE77E8">
          <w:rPr>
            <w:noProof/>
            <w:webHidden/>
          </w:rPr>
          <w:fldChar w:fldCharType="separate"/>
        </w:r>
        <w:r w:rsidR="00FE77E8">
          <w:rPr>
            <w:noProof/>
            <w:webHidden/>
          </w:rPr>
          <w:t>27</w:t>
        </w:r>
        <w:r w:rsidR="00FE77E8">
          <w:rPr>
            <w:noProof/>
            <w:webHidden/>
          </w:rPr>
          <w:fldChar w:fldCharType="end"/>
        </w:r>
      </w:hyperlink>
    </w:p>
    <w:p w14:paraId="131832EE" w14:textId="77777777" w:rsidR="00FE77E8" w:rsidRDefault="009E2523">
      <w:pPr>
        <w:pStyle w:val="Obsah2"/>
        <w:tabs>
          <w:tab w:val="left" w:pos="1276"/>
        </w:tabs>
        <w:rPr>
          <w:rFonts w:asciiTheme="minorHAnsi" w:eastAsiaTheme="minorEastAsia" w:hAnsiTheme="minorHAnsi" w:cstheme="minorBidi"/>
          <w:noProof/>
          <w:sz w:val="22"/>
          <w:szCs w:val="22"/>
        </w:rPr>
      </w:pPr>
      <w:hyperlink w:anchor="_Toc4399845" w:history="1">
        <w:r w:rsidR="00FE77E8" w:rsidRPr="001C26AB">
          <w:rPr>
            <w:rStyle w:val="Hypertextovodkaz"/>
            <w:noProof/>
          </w:rPr>
          <w:t>3.1</w:t>
        </w:r>
        <w:r w:rsidR="00FE77E8">
          <w:rPr>
            <w:rFonts w:asciiTheme="minorHAnsi" w:eastAsiaTheme="minorEastAsia" w:hAnsiTheme="minorHAnsi" w:cstheme="minorBidi"/>
            <w:noProof/>
            <w:sz w:val="22"/>
            <w:szCs w:val="22"/>
          </w:rPr>
          <w:tab/>
        </w:r>
        <w:r w:rsidR="00FE77E8" w:rsidRPr="001C26AB">
          <w:rPr>
            <w:rStyle w:val="Hypertextovodkaz"/>
            <w:noProof/>
          </w:rPr>
          <w:t>Definice a klasifikace</w:t>
        </w:r>
        <w:r w:rsidR="00FE77E8">
          <w:rPr>
            <w:noProof/>
            <w:webHidden/>
          </w:rPr>
          <w:tab/>
        </w:r>
        <w:r w:rsidR="00FE77E8">
          <w:rPr>
            <w:noProof/>
            <w:webHidden/>
          </w:rPr>
          <w:fldChar w:fldCharType="begin"/>
        </w:r>
        <w:r w:rsidR="00FE77E8">
          <w:rPr>
            <w:noProof/>
            <w:webHidden/>
          </w:rPr>
          <w:instrText xml:space="preserve"> PAGEREF _Toc4399845 \h </w:instrText>
        </w:r>
        <w:r w:rsidR="00FE77E8">
          <w:rPr>
            <w:noProof/>
            <w:webHidden/>
          </w:rPr>
        </w:r>
        <w:r w:rsidR="00FE77E8">
          <w:rPr>
            <w:noProof/>
            <w:webHidden/>
          </w:rPr>
          <w:fldChar w:fldCharType="separate"/>
        </w:r>
        <w:r w:rsidR="00FE77E8">
          <w:rPr>
            <w:noProof/>
            <w:webHidden/>
          </w:rPr>
          <w:t>27</w:t>
        </w:r>
        <w:r w:rsidR="00FE77E8">
          <w:rPr>
            <w:noProof/>
            <w:webHidden/>
          </w:rPr>
          <w:fldChar w:fldCharType="end"/>
        </w:r>
      </w:hyperlink>
    </w:p>
    <w:p w14:paraId="2266853E" w14:textId="77777777" w:rsidR="00FE77E8" w:rsidRDefault="009E2523">
      <w:pPr>
        <w:pStyle w:val="Obsah2"/>
        <w:tabs>
          <w:tab w:val="left" w:pos="1276"/>
        </w:tabs>
        <w:rPr>
          <w:rFonts w:asciiTheme="minorHAnsi" w:eastAsiaTheme="minorEastAsia" w:hAnsiTheme="minorHAnsi" w:cstheme="minorBidi"/>
          <w:noProof/>
          <w:sz w:val="22"/>
          <w:szCs w:val="22"/>
        </w:rPr>
      </w:pPr>
      <w:hyperlink w:anchor="_Toc4399846" w:history="1">
        <w:r w:rsidR="00FE77E8" w:rsidRPr="001C26AB">
          <w:rPr>
            <w:rStyle w:val="Hypertextovodkaz"/>
            <w:noProof/>
          </w:rPr>
          <w:t>3.2</w:t>
        </w:r>
        <w:r w:rsidR="00FE77E8">
          <w:rPr>
            <w:rFonts w:asciiTheme="minorHAnsi" w:eastAsiaTheme="minorEastAsia" w:hAnsiTheme="minorHAnsi" w:cstheme="minorBidi"/>
            <w:noProof/>
            <w:sz w:val="22"/>
            <w:szCs w:val="22"/>
          </w:rPr>
          <w:tab/>
        </w:r>
        <w:r w:rsidR="00FE77E8" w:rsidRPr="001C26AB">
          <w:rPr>
            <w:rStyle w:val="Hypertextovodkaz"/>
            <w:noProof/>
          </w:rPr>
          <w:t>Prevalence</w:t>
        </w:r>
        <w:r w:rsidR="00FE77E8">
          <w:rPr>
            <w:noProof/>
            <w:webHidden/>
          </w:rPr>
          <w:tab/>
        </w:r>
        <w:r w:rsidR="00FE77E8">
          <w:rPr>
            <w:noProof/>
            <w:webHidden/>
          </w:rPr>
          <w:fldChar w:fldCharType="begin"/>
        </w:r>
        <w:r w:rsidR="00FE77E8">
          <w:rPr>
            <w:noProof/>
            <w:webHidden/>
          </w:rPr>
          <w:instrText xml:space="preserve"> PAGEREF _Toc4399846 \h </w:instrText>
        </w:r>
        <w:r w:rsidR="00FE77E8">
          <w:rPr>
            <w:noProof/>
            <w:webHidden/>
          </w:rPr>
        </w:r>
        <w:r w:rsidR="00FE77E8">
          <w:rPr>
            <w:noProof/>
            <w:webHidden/>
          </w:rPr>
          <w:fldChar w:fldCharType="separate"/>
        </w:r>
        <w:r w:rsidR="00FE77E8">
          <w:rPr>
            <w:noProof/>
            <w:webHidden/>
          </w:rPr>
          <w:t>30</w:t>
        </w:r>
        <w:r w:rsidR="00FE77E8">
          <w:rPr>
            <w:noProof/>
            <w:webHidden/>
          </w:rPr>
          <w:fldChar w:fldCharType="end"/>
        </w:r>
      </w:hyperlink>
    </w:p>
    <w:p w14:paraId="52125884" w14:textId="77777777" w:rsidR="00FE77E8" w:rsidRDefault="009E2523">
      <w:pPr>
        <w:pStyle w:val="Obsah2"/>
        <w:tabs>
          <w:tab w:val="left" w:pos="1276"/>
        </w:tabs>
        <w:rPr>
          <w:rFonts w:asciiTheme="minorHAnsi" w:eastAsiaTheme="minorEastAsia" w:hAnsiTheme="minorHAnsi" w:cstheme="minorBidi"/>
          <w:noProof/>
          <w:sz w:val="22"/>
          <w:szCs w:val="22"/>
        </w:rPr>
      </w:pPr>
      <w:hyperlink w:anchor="_Toc4399847" w:history="1">
        <w:r w:rsidR="00FE77E8" w:rsidRPr="001C26AB">
          <w:rPr>
            <w:rStyle w:val="Hypertextovodkaz"/>
            <w:noProof/>
          </w:rPr>
          <w:t>3.3</w:t>
        </w:r>
        <w:r w:rsidR="00FE77E8">
          <w:rPr>
            <w:rFonts w:asciiTheme="minorHAnsi" w:eastAsiaTheme="minorEastAsia" w:hAnsiTheme="minorHAnsi" w:cstheme="minorBidi"/>
            <w:noProof/>
            <w:sz w:val="22"/>
            <w:szCs w:val="22"/>
          </w:rPr>
          <w:tab/>
        </w:r>
        <w:r w:rsidR="00FE77E8" w:rsidRPr="001C26AB">
          <w:rPr>
            <w:rStyle w:val="Hypertextovodkaz"/>
            <w:noProof/>
          </w:rPr>
          <w:t>Klinické příznaky</w:t>
        </w:r>
        <w:r w:rsidR="00FE77E8">
          <w:rPr>
            <w:noProof/>
            <w:webHidden/>
          </w:rPr>
          <w:tab/>
        </w:r>
        <w:r w:rsidR="00FE77E8">
          <w:rPr>
            <w:noProof/>
            <w:webHidden/>
          </w:rPr>
          <w:fldChar w:fldCharType="begin"/>
        </w:r>
        <w:r w:rsidR="00FE77E8">
          <w:rPr>
            <w:noProof/>
            <w:webHidden/>
          </w:rPr>
          <w:instrText xml:space="preserve"> PAGEREF _Toc4399847 \h </w:instrText>
        </w:r>
        <w:r w:rsidR="00FE77E8">
          <w:rPr>
            <w:noProof/>
            <w:webHidden/>
          </w:rPr>
        </w:r>
        <w:r w:rsidR="00FE77E8">
          <w:rPr>
            <w:noProof/>
            <w:webHidden/>
          </w:rPr>
          <w:fldChar w:fldCharType="separate"/>
        </w:r>
        <w:r w:rsidR="00FE77E8">
          <w:rPr>
            <w:noProof/>
            <w:webHidden/>
          </w:rPr>
          <w:t>31</w:t>
        </w:r>
        <w:r w:rsidR="00FE77E8">
          <w:rPr>
            <w:noProof/>
            <w:webHidden/>
          </w:rPr>
          <w:fldChar w:fldCharType="end"/>
        </w:r>
      </w:hyperlink>
    </w:p>
    <w:p w14:paraId="24DA9440" w14:textId="77777777" w:rsidR="00FE77E8" w:rsidRDefault="009E2523">
      <w:pPr>
        <w:pStyle w:val="Obsah2"/>
        <w:tabs>
          <w:tab w:val="left" w:pos="1276"/>
        </w:tabs>
        <w:rPr>
          <w:rFonts w:asciiTheme="minorHAnsi" w:eastAsiaTheme="minorEastAsia" w:hAnsiTheme="minorHAnsi" w:cstheme="minorBidi"/>
          <w:noProof/>
          <w:sz w:val="22"/>
          <w:szCs w:val="22"/>
        </w:rPr>
      </w:pPr>
      <w:hyperlink w:anchor="_Toc4399848" w:history="1">
        <w:r w:rsidR="00FE77E8" w:rsidRPr="001C26AB">
          <w:rPr>
            <w:rStyle w:val="Hypertextovodkaz"/>
            <w:noProof/>
          </w:rPr>
          <w:t>3.4</w:t>
        </w:r>
        <w:r w:rsidR="00FE77E8">
          <w:rPr>
            <w:rFonts w:asciiTheme="minorHAnsi" w:eastAsiaTheme="minorEastAsia" w:hAnsiTheme="minorHAnsi" w:cstheme="minorBidi"/>
            <w:noProof/>
            <w:sz w:val="22"/>
            <w:szCs w:val="22"/>
          </w:rPr>
          <w:tab/>
        </w:r>
        <w:r w:rsidR="00FE77E8" w:rsidRPr="001C26AB">
          <w:rPr>
            <w:rStyle w:val="Hypertextovodkaz"/>
            <w:noProof/>
          </w:rPr>
          <w:t>Diagnostika</w:t>
        </w:r>
        <w:r w:rsidR="00FE77E8">
          <w:rPr>
            <w:noProof/>
            <w:webHidden/>
          </w:rPr>
          <w:tab/>
        </w:r>
        <w:r w:rsidR="00FE77E8">
          <w:rPr>
            <w:noProof/>
            <w:webHidden/>
          </w:rPr>
          <w:fldChar w:fldCharType="begin"/>
        </w:r>
        <w:r w:rsidR="00FE77E8">
          <w:rPr>
            <w:noProof/>
            <w:webHidden/>
          </w:rPr>
          <w:instrText xml:space="preserve"> PAGEREF _Toc4399848 \h </w:instrText>
        </w:r>
        <w:r w:rsidR="00FE77E8">
          <w:rPr>
            <w:noProof/>
            <w:webHidden/>
          </w:rPr>
        </w:r>
        <w:r w:rsidR="00FE77E8">
          <w:rPr>
            <w:noProof/>
            <w:webHidden/>
          </w:rPr>
          <w:fldChar w:fldCharType="separate"/>
        </w:r>
        <w:r w:rsidR="00FE77E8">
          <w:rPr>
            <w:noProof/>
            <w:webHidden/>
          </w:rPr>
          <w:t>32</w:t>
        </w:r>
        <w:r w:rsidR="00FE77E8">
          <w:rPr>
            <w:noProof/>
            <w:webHidden/>
          </w:rPr>
          <w:fldChar w:fldCharType="end"/>
        </w:r>
      </w:hyperlink>
    </w:p>
    <w:p w14:paraId="70761BFC" w14:textId="77777777" w:rsidR="00FE77E8" w:rsidRDefault="009E2523">
      <w:pPr>
        <w:pStyle w:val="Obsah3"/>
        <w:tabs>
          <w:tab w:val="left" w:pos="1540"/>
        </w:tabs>
        <w:rPr>
          <w:rFonts w:asciiTheme="minorHAnsi" w:eastAsiaTheme="minorEastAsia" w:hAnsiTheme="minorHAnsi" w:cstheme="minorBidi"/>
          <w:noProof/>
          <w:sz w:val="22"/>
          <w:szCs w:val="22"/>
        </w:rPr>
      </w:pPr>
      <w:hyperlink w:anchor="_Toc4399849" w:history="1">
        <w:r w:rsidR="00FE77E8" w:rsidRPr="001C26AB">
          <w:rPr>
            <w:rStyle w:val="Hypertextovodkaz"/>
            <w:noProof/>
          </w:rPr>
          <w:t>3.4.1</w:t>
        </w:r>
        <w:r w:rsidR="00FE77E8">
          <w:rPr>
            <w:rFonts w:asciiTheme="minorHAnsi" w:eastAsiaTheme="minorEastAsia" w:hAnsiTheme="minorHAnsi" w:cstheme="minorBidi"/>
            <w:noProof/>
            <w:sz w:val="22"/>
            <w:szCs w:val="22"/>
          </w:rPr>
          <w:tab/>
        </w:r>
        <w:r w:rsidR="00FE77E8" w:rsidRPr="001C26AB">
          <w:rPr>
            <w:rStyle w:val="Hypertextovodkaz"/>
            <w:noProof/>
          </w:rPr>
          <w:t>Dotazníky</w:t>
        </w:r>
        <w:r w:rsidR="00FE77E8">
          <w:rPr>
            <w:noProof/>
            <w:webHidden/>
          </w:rPr>
          <w:tab/>
        </w:r>
        <w:r w:rsidR="00FE77E8">
          <w:rPr>
            <w:noProof/>
            <w:webHidden/>
          </w:rPr>
          <w:fldChar w:fldCharType="begin"/>
        </w:r>
        <w:r w:rsidR="00FE77E8">
          <w:rPr>
            <w:noProof/>
            <w:webHidden/>
          </w:rPr>
          <w:instrText xml:space="preserve"> PAGEREF _Toc4399849 \h </w:instrText>
        </w:r>
        <w:r w:rsidR="00FE77E8">
          <w:rPr>
            <w:noProof/>
            <w:webHidden/>
          </w:rPr>
        </w:r>
        <w:r w:rsidR="00FE77E8">
          <w:rPr>
            <w:noProof/>
            <w:webHidden/>
          </w:rPr>
          <w:fldChar w:fldCharType="separate"/>
        </w:r>
        <w:r w:rsidR="00FE77E8">
          <w:rPr>
            <w:noProof/>
            <w:webHidden/>
          </w:rPr>
          <w:t>32</w:t>
        </w:r>
        <w:r w:rsidR="00FE77E8">
          <w:rPr>
            <w:noProof/>
            <w:webHidden/>
          </w:rPr>
          <w:fldChar w:fldCharType="end"/>
        </w:r>
      </w:hyperlink>
    </w:p>
    <w:p w14:paraId="7E1C9059" w14:textId="77777777" w:rsidR="00FE77E8" w:rsidRDefault="009E2523">
      <w:pPr>
        <w:pStyle w:val="Obsah3"/>
        <w:tabs>
          <w:tab w:val="left" w:pos="1540"/>
        </w:tabs>
        <w:rPr>
          <w:rFonts w:asciiTheme="minorHAnsi" w:eastAsiaTheme="minorEastAsia" w:hAnsiTheme="minorHAnsi" w:cstheme="minorBidi"/>
          <w:noProof/>
          <w:sz w:val="22"/>
          <w:szCs w:val="22"/>
        </w:rPr>
      </w:pPr>
      <w:hyperlink w:anchor="_Toc4399850" w:history="1">
        <w:r w:rsidR="00FE77E8" w:rsidRPr="001C26AB">
          <w:rPr>
            <w:rStyle w:val="Hypertextovodkaz"/>
            <w:noProof/>
          </w:rPr>
          <w:t>3.4.2</w:t>
        </w:r>
        <w:r w:rsidR="00FE77E8">
          <w:rPr>
            <w:rFonts w:asciiTheme="minorHAnsi" w:eastAsiaTheme="minorEastAsia" w:hAnsiTheme="minorHAnsi" w:cstheme="minorBidi"/>
            <w:noProof/>
            <w:sz w:val="22"/>
            <w:szCs w:val="22"/>
          </w:rPr>
          <w:tab/>
        </w:r>
        <w:r w:rsidR="00FE77E8" w:rsidRPr="001C26AB">
          <w:rPr>
            <w:rStyle w:val="Hypertextovodkaz"/>
            <w:noProof/>
          </w:rPr>
          <w:t>Noční monitorace</w:t>
        </w:r>
        <w:r w:rsidR="00FE77E8">
          <w:rPr>
            <w:noProof/>
            <w:webHidden/>
          </w:rPr>
          <w:tab/>
        </w:r>
        <w:r w:rsidR="00FE77E8">
          <w:rPr>
            <w:noProof/>
            <w:webHidden/>
          </w:rPr>
          <w:fldChar w:fldCharType="begin"/>
        </w:r>
        <w:r w:rsidR="00FE77E8">
          <w:rPr>
            <w:noProof/>
            <w:webHidden/>
          </w:rPr>
          <w:instrText xml:space="preserve"> PAGEREF _Toc4399850 \h </w:instrText>
        </w:r>
        <w:r w:rsidR="00FE77E8">
          <w:rPr>
            <w:noProof/>
            <w:webHidden/>
          </w:rPr>
        </w:r>
        <w:r w:rsidR="00FE77E8">
          <w:rPr>
            <w:noProof/>
            <w:webHidden/>
          </w:rPr>
          <w:fldChar w:fldCharType="separate"/>
        </w:r>
        <w:r w:rsidR="00FE77E8">
          <w:rPr>
            <w:noProof/>
            <w:webHidden/>
          </w:rPr>
          <w:t>36</w:t>
        </w:r>
        <w:r w:rsidR="00FE77E8">
          <w:rPr>
            <w:noProof/>
            <w:webHidden/>
          </w:rPr>
          <w:fldChar w:fldCharType="end"/>
        </w:r>
      </w:hyperlink>
    </w:p>
    <w:p w14:paraId="28DAA5A3" w14:textId="77777777" w:rsidR="00FE77E8" w:rsidRDefault="009E2523">
      <w:pPr>
        <w:pStyle w:val="Obsah2"/>
        <w:tabs>
          <w:tab w:val="left" w:pos="1276"/>
        </w:tabs>
        <w:rPr>
          <w:rFonts w:asciiTheme="minorHAnsi" w:eastAsiaTheme="minorEastAsia" w:hAnsiTheme="minorHAnsi" w:cstheme="minorBidi"/>
          <w:noProof/>
          <w:sz w:val="22"/>
          <w:szCs w:val="22"/>
        </w:rPr>
      </w:pPr>
      <w:hyperlink w:anchor="_Toc4399851" w:history="1">
        <w:r w:rsidR="00FE77E8" w:rsidRPr="001C26AB">
          <w:rPr>
            <w:rStyle w:val="Hypertextovodkaz"/>
            <w:noProof/>
          </w:rPr>
          <w:t>3.5</w:t>
        </w:r>
        <w:r w:rsidR="00FE77E8">
          <w:rPr>
            <w:rFonts w:asciiTheme="minorHAnsi" w:eastAsiaTheme="minorEastAsia" w:hAnsiTheme="minorHAnsi" w:cstheme="minorBidi"/>
            <w:noProof/>
            <w:sz w:val="22"/>
            <w:szCs w:val="22"/>
          </w:rPr>
          <w:tab/>
        </w:r>
        <w:r w:rsidR="00FE77E8" w:rsidRPr="001C26AB">
          <w:rPr>
            <w:rStyle w:val="Hypertextovodkaz"/>
            <w:noProof/>
          </w:rPr>
          <w:t>Léčba</w:t>
        </w:r>
        <w:r w:rsidR="00FE77E8">
          <w:rPr>
            <w:noProof/>
            <w:webHidden/>
          </w:rPr>
          <w:tab/>
        </w:r>
        <w:r w:rsidR="00FE77E8">
          <w:rPr>
            <w:noProof/>
            <w:webHidden/>
          </w:rPr>
          <w:fldChar w:fldCharType="begin"/>
        </w:r>
        <w:r w:rsidR="00FE77E8">
          <w:rPr>
            <w:noProof/>
            <w:webHidden/>
          </w:rPr>
          <w:instrText xml:space="preserve"> PAGEREF _Toc4399851 \h </w:instrText>
        </w:r>
        <w:r w:rsidR="00FE77E8">
          <w:rPr>
            <w:noProof/>
            <w:webHidden/>
          </w:rPr>
        </w:r>
        <w:r w:rsidR="00FE77E8">
          <w:rPr>
            <w:noProof/>
            <w:webHidden/>
          </w:rPr>
          <w:fldChar w:fldCharType="separate"/>
        </w:r>
        <w:r w:rsidR="00FE77E8">
          <w:rPr>
            <w:noProof/>
            <w:webHidden/>
          </w:rPr>
          <w:t>39</w:t>
        </w:r>
        <w:r w:rsidR="00FE77E8">
          <w:rPr>
            <w:noProof/>
            <w:webHidden/>
          </w:rPr>
          <w:fldChar w:fldCharType="end"/>
        </w:r>
      </w:hyperlink>
    </w:p>
    <w:p w14:paraId="67112911" w14:textId="77777777" w:rsidR="00FE77E8" w:rsidRDefault="009E2523">
      <w:pPr>
        <w:pStyle w:val="Obsah3"/>
        <w:tabs>
          <w:tab w:val="left" w:pos="1540"/>
        </w:tabs>
        <w:rPr>
          <w:rFonts w:asciiTheme="minorHAnsi" w:eastAsiaTheme="minorEastAsia" w:hAnsiTheme="minorHAnsi" w:cstheme="minorBidi"/>
          <w:noProof/>
          <w:sz w:val="22"/>
          <w:szCs w:val="22"/>
        </w:rPr>
      </w:pPr>
      <w:hyperlink w:anchor="_Toc4399852" w:history="1">
        <w:r w:rsidR="00FE77E8" w:rsidRPr="001C26AB">
          <w:rPr>
            <w:rStyle w:val="Hypertextovodkaz"/>
            <w:noProof/>
          </w:rPr>
          <w:t>3.5.1</w:t>
        </w:r>
        <w:r w:rsidR="00FE77E8">
          <w:rPr>
            <w:rFonts w:asciiTheme="minorHAnsi" w:eastAsiaTheme="minorEastAsia" w:hAnsiTheme="minorHAnsi" w:cstheme="minorBidi"/>
            <w:noProof/>
            <w:sz w:val="22"/>
            <w:szCs w:val="22"/>
          </w:rPr>
          <w:tab/>
        </w:r>
        <w:r w:rsidR="00FE77E8" w:rsidRPr="001C26AB">
          <w:rPr>
            <w:rStyle w:val="Hypertextovodkaz"/>
            <w:noProof/>
          </w:rPr>
          <w:t>Edukace a režimová opatření</w:t>
        </w:r>
        <w:r w:rsidR="00FE77E8">
          <w:rPr>
            <w:noProof/>
            <w:webHidden/>
          </w:rPr>
          <w:tab/>
        </w:r>
        <w:r w:rsidR="00FE77E8">
          <w:rPr>
            <w:noProof/>
            <w:webHidden/>
          </w:rPr>
          <w:fldChar w:fldCharType="begin"/>
        </w:r>
        <w:r w:rsidR="00FE77E8">
          <w:rPr>
            <w:noProof/>
            <w:webHidden/>
          </w:rPr>
          <w:instrText xml:space="preserve"> PAGEREF _Toc4399852 \h </w:instrText>
        </w:r>
        <w:r w:rsidR="00FE77E8">
          <w:rPr>
            <w:noProof/>
            <w:webHidden/>
          </w:rPr>
        </w:r>
        <w:r w:rsidR="00FE77E8">
          <w:rPr>
            <w:noProof/>
            <w:webHidden/>
          </w:rPr>
          <w:fldChar w:fldCharType="separate"/>
        </w:r>
        <w:r w:rsidR="00FE77E8">
          <w:rPr>
            <w:noProof/>
            <w:webHidden/>
          </w:rPr>
          <w:t>39</w:t>
        </w:r>
        <w:r w:rsidR="00FE77E8">
          <w:rPr>
            <w:noProof/>
            <w:webHidden/>
          </w:rPr>
          <w:fldChar w:fldCharType="end"/>
        </w:r>
      </w:hyperlink>
    </w:p>
    <w:p w14:paraId="18615CA0" w14:textId="77777777" w:rsidR="00FE77E8" w:rsidRDefault="009E2523">
      <w:pPr>
        <w:pStyle w:val="Obsah3"/>
        <w:tabs>
          <w:tab w:val="left" w:pos="1540"/>
        </w:tabs>
        <w:rPr>
          <w:rFonts w:asciiTheme="minorHAnsi" w:eastAsiaTheme="minorEastAsia" w:hAnsiTheme="minorHAnsi" w:cstheme="minorBidi"/>
          <w:noProof/>
          <w:sz w:val="22"/>
          <w:szCs w:val="22"/>
        </w:rPr>
      </w:pPr>
      <w:hyperlink w:anchor="_Toc4399853" w:history="1">
        <w:r w:rsidR="00FE77E8" w:rsidRPr="001C26AB">
          <w:rPr>
            <w:rStyle w:val="Hypertextovodkaz"/>
            <w:noProof/>
          </w:rPr>
          <w:t>3.5.2</w:t>
        </w:r>
        <w:r w:rsidR="00FE77E8">
          <w:rPr>
            <w:rFonts w:asciiTheme="minorHAnsi" w:eastAsiaTheme="minorEastAsia" w:hAnsiTheme="minorHAnsi" w:cstheme="minorBidi"/>
            <w:noProof/>
            <w:sz w:val="22"/>
            <w:szCs w:val="22"/>
          </w:rPr>
          <w:tab/>
        </w:r>
        <w:r w:rsidR="00FE77E8" w:rsidRPr="001C26AB">
          <w:rPr>
            <w:rStyle w:val="Hypertextovodkaz"/>
            <w:noProof/>
          </w:rPr>
          <w:t>Léčba pomocí přetlakového dýchání</w:t>
        </w:r>
        <w:r w:rsidR="00FE77E8">
          <w:rPr>
            <w:noProof/>
            <w:webHidden/>
          </w:rPr>
          <w:tab/>
        </w:r>
        <w:r w:rsidR="00FE77E8">
          <w:rPr>
            <w:noProof/>
            <w:webHidden/>
          </w:rPr>
          <w:fldChar w:fldCharType="begin"/>
        </w:r>
        <w:r w:rsidR="00FE77E8">
          <w:rPr>
            <w:noProof/>
            <w:webHidden/>
          </w:rPr>
          <w:instrText xml:space="preserve"> PAGEREF _Toc4399853 \h </w:instrText>
        </w:r>
        <w:r w:rsidR="00FE77E8">
          <w:rPr>
            <w:noProof/>
            <w:webHidden/>
          </w:rPr>
        </w:r>
        <w:r w:rsidR="00FE77E8">
          <w:rPr>
            <w:noProof/>
            <w:webHidden/>
          </w:rPr>
          <w:fldChar w:fldCharType="separate"/>
        </w:r>
        <w:r w:rsidR="00FE77E8">
          <w:rPr>
            <w:noProof/>
            <w:webHidden/>
          </w:rPr>
          <w:t>40</w:t>
        </w:r>
        <w:r w:rsidR="00FE77E8">
          <w:rPr>
            <w:noProof/>
            <w:webHidden/>
          </w:rPr>
          <w:fldChar w:fldCharType="end"/>
        </w:r>
      </w:hyperlink>
    </w:p>
    <w:p w14:paraId="6A2B2BBB" w14:textId="77777777" w:rsidR="00FE77E8" w:rsidRDefault="009E2523">
      <w:pPr>
        <w:pStyle w:val="Obsah3"/>
        <w:tabs>
          <w:tab w:val="left" w:pos="1540"/>
        </w:tabs>
        <w:rPr>
          <w:rFonts w:asciiTheme="minorHAnsi" w:eastAsiaTheme="minorEastAsia" w:hAnsiTheme="minorHAnsi" w:cstheme="minorBidi"/>
          <w:noProof/>
          <w:sz w:val="22"/>
          <w:szCs w:val="22"/>
        </w:rPr>
      </w:pPr>
      <w:hyperlink w:anchor="_Toc4399854" w:history="1">
        <w:r w:rsidR="00FE77E8" w:rsidRPr="001C26AB">
          <w:rPr>
            <w:rStyle w:val="Hypertextovodkaz"/>
            <w:noProof/>
          </w:rPr>
          <w:t>3.5.3</w:t>
        </w:r>
        <w:r w:rsidR="00FE77E8">
          <w:rPr>
            <w:rFonts w:asciiTheme="minorHAnsi" w:eastAsiaTheme="minorEastAsia" w:hAnsiTheme="minorHAnsi" w:cstheme="minorBidi"/>
            <w:noProof/>
            <w:sz w:val="22"/>
            <w:szCs w:val="22"/>
          </w:rPr>
          <w:tab/>
        </w:r>
        <w:r w:rsidR="00FE77E8" w:rsidRPr="001C26AB">
          <w:rPr>
            <w:rStyle w:val="Hypertextovodkaz"/>
            <w:noProof/>
          </w:rPr>
          <w:t>Alternativní terapie</w:t>
        </w:r>
        <w:r w:rsidR="00FE77E8">
          <w:rPr>
            <w:noProof/>
            <w:webHidden/>
          </w:rPr>
          <w:tab/>
        </w:r>
        <w:r w:rsidR="00FE77E8">
          <w:rPr>
            <w:noProof/>
            <w:webHidden/>
          </w:rPr>
          <w:fldChar w:fldCharType="begin"/>
        </w:r>
        <w:r w:rsidR="00FE77E8">
          <w:rPr>
            <w:noProof/>
            <w:webHidden/>
          </w:rPr>
          <w:instrText xml:space="preserve"> PAGEREF _Toc4399854 \h </w:instrText>
        </w:r>
        <w:r w:rsidR="00FE77E8">
          <w:rPr>
            <w:noProof/>
            <w:webHidden/>
          </w:rPr>
        </w:r>
        <w:r w:rsidR="00FE77E8">
          <w:rPr>
            <w:noProof/>
            <w:webHidden/>
          </w:rPr>
          <w:fldChar w:fldCharType="separate"/>
        </w:r>
        <w:r w:rsidR="00FE77E8">
          <w:rPr>
            <w:noProof/>
            <w:webHidden/>
          </w:rPr>
          <w:t>41</w:t>
        </w:r>
        <w:r w:rsidR="00FE77E8">
          <w:rPr>
            <w:noProof/>
            <w:webHidden/>
          </w:rPr>
          <w:fldChar w:fldCharType="end"/>
        </w:r>
      </w:hyperlink>
    </w:p>
    <w:p w14:paraId="15399B53" w14:textId="77777777" w:rsidR="00FE77E8" w:rsidRDefault="009E2523">
      <w:pPr>
        <w:pStyle w:val="Obsah1"/>
        <w:rPr>
          <w:rFonts w:asciiTheme="minorHAnsi" w:eastAsiaTheme="minorEastAsia" w:hAnsiTheme="minorHAnsi" w:cstheme="minorBidi"/>
          <w:noProof/>
          <w:sz w:val="22"/>
          <w:szCs w:val="22"/>
        </w:rPr>
      </w:pPr>
      <w:hyperlink w:anchor="_Toc4399855" w:history="1">
        <w:r w:rsidR="00FE77E8" w:rsidRPr="001C26AB">
          <w:rPr>
            <w:rStyle w:val="Hypertextovodkaz"/>
            <w:noProof/>
          </w:rPr>
          <w:t>4</w:t>
        </w:r>
        <w:r w:rsidR="00FE77E8">
          <w:rPr>
            <w:rFonts w:asciiTheme="minorHAnsi" w:eastAsiaTheme="minorEastAsia" w:hAnsiTheme="minorHAnsi" w:cstheme="minorBidi"/>
            <w:noProof/>
            <w:sz w:val="22"/>
            <w:szCs w:val="22"/>
          </w:rPr>
          <w:tab/>
        </w:r>
        <w:r w:rsidR="00FE77E8" w:rsidRPr="001C26AB">
          <w:rPr>
            <w:rStyle w:val="Hypertextovodkaz"/>
            <w:noProof/>
          </w:rPr>
          <w:t>Rezistentní arteriální hypertenze a obstrukční spánková apnoe</w:t>
        </w:r>
        <w:r w:rsidR="00FE77E8">
          <w:rPr>
            <w:noProof/>
            <w:webHidden/>
          </w:rPr>
          <w:tab/>
        </w:r>
        <w:r w:rsidR="00FE77E8">
          <w:rPr>
            <w:noProof/>
            <w:webHidden/>
          </w:rPr>
          <w:fldChar w:fldCharType="begin"/>
        </w:r>
        <w:r w:rsidR="00FE77E8">
          <w:rPr>
            <w:noProof/>
            <w:webHidden/>
          </w:rPr>
          <w:instrText xml:space="preserve"> PAGEREF _Toc4399855 \h </w:instrText>
        </w:r>
        <w:r w:rsidR="00FE77E8">
          <w:rPr>
            <w:noProof/>
            <w:webHidden/>
          </w:rPr>
        </w:r>
        <w:r w:rsidR="00FE77E8">
          <w:rPr>
            <w:noProof/>
            <w:webHidden/>
          </w:rPr>
          <w:fldChar w:fldCharType="separate"/>
        </w:r>
        <w:r w:rsidR="00FE77E8">
          <w:rPr>
            <w:noProof/>
            <w:webHidden/>
          </w:rPr>
          <w:t>42</w:t>
        </w:r>
        <w:r w:rsidR="00FE77E8">
          <w:rPr>
            <w:noProof/>
            <w:webHidden/>
          </w:rPr>
          <w:fldChar w:fldCharType="end"/>
        </w:r>
      </w:hyperlink>
    </w:p>
    <w:p w14:paraId="5E087254" w14:textId="77777777" w:rsidR="00FE77E8" w:rsidRDefault="009E2523">
      <w:pPr>
        <w:pStyle w:val="Obsah2"/>
        <w:tabs>
          <w:tab w:val="left" w:pos="1276"/>
        </w:tabs>
        <w:rPr>
          <w:rFonts w:asciiTheme="minorHAnsi" w:eastAsiaTheme="minorEastAsia" w:hAnsiTheme="minorHAnsi" w:cstheme="minorBidi"/>
          <w:noProof/>
          <w:sz w:val="22"/>
          <w:szCs w:val="22"/>
        </w:rPr>
      </w:pPr>
      <w:hyperlink w:anchor="_Toc4399856" w:history="1">
        <w:r w:rsidR="00FE77E8" w:rsidRPr="001C26AB">
          <w:rPr>
            <w:rStyle w:val="Hypertextovodkaz"/>
            <w:noProof/>
          </w:rPr>
          <w:t>4.1</w:t>
        </w:r>
        <w:r w:rsidR="00FE77E8">
          <w:rPr>
            <w:rFonts w:asciiTheme="minorHAnsi" w:eastAsiaTheme="minorEastAsia" w:hAnsiTheme="minorHAnsi" w:cstheme="minorBidi"/>
            <w:noProof/>
            <w:sz w:val="22"/>
            <w:szCs w:val="22"/>
          </w:rPr>
          <w:tab/>
        </w:r>
        <w:r w:rsidR="00FE77E8" w:rsidRPr="001C26AB">
          <w:rPr>
            <w:rStyle w:val="Hypertextovodkaz"/>
            <w:noProof/>
          </w:rPr>
          <w:t>Společná patogeneze OSA a rezistentní hypertenze</w:t>
        </w:r>
        <w:r w:rsidR="00FE77E8">
          <w:rPr>
            <w:noProof/>
            <w:webHidden/>
          </w:rPr>
          <w:tab/>
        </w:r>
        <w:r w:rsidR="00FE77E8">
          <w:rPr>
            <w:noProof/>
            <w:webHidden/>
          </w:rPr>
          <w:fldChar w:fldCharType="begin"/>
        </w:r>
        <w:r w:rsidR="00FE77E8">
          <w:rPr>
            <w:noProof/>
            <w:webHidden/>
          </w:rPr>
          <w:instrText xml:space="preserve"> PAGEREF _Toc4399856 \h </w:instrText>
        </w:r>
        <w:r w:rsidR="00FE77E8">
          <w:rPr>
            <w:noProof/>
            <w:webHidden/>
          </w:rPr>
        </w:r>
        <w:r w:rsidR="00FE77E8">
          <w:rPr>
            <w:noProof/>
            <w:webHidden/>
          </w:rPr>
          <w:fldChar w:fldCharType="separate"/>
        </w:r>
        <w:r w:rsidR="00FE77E8">
          <w:rPr>
            <w:noProof/>
            <w:webHidden/>
          </w:rPr>
          <w:t>44</w:t>
        </w:r>
        <w:r w:rsidR="00FE77E8">
          <w:rPr>
            <w:noProof/>
            <w:webHidden/>
          </w:rPr>
          <w:fldChar w:fldCharType="end"/>
        </w:r>
      </w:hyperlink>
    </w:p>
    <w:p w14:paraId="0516DCAE" w14:textId="77777777" w:rsidR="00FE77E8" w:rsidRDefault="009E2523">
      <w:pPr>
        <w:pStyle w:val="Obsah3"/>
        <w:tabs>
          <w:tab w:val="left" w:pos="1540"/>
        </w:tabs>
        <w:rPr>
          <w:rFonts w:asciiTheme="minorHAnsi" w:eastAsiaTheme="minorEastAsia" w:hAnsiTheme="minorHAnsi" w:cstheme="minorBidi"/>
          <w:noProof/>
          <w:sz w:val="22"/>
          <w:szCs w:val="22"/>
        </w:rPr>
      </w:pPr>
      <w:hyperlink w:anchor="_Toc4399857" w:history="1">
        <w:r w:rsidR="00FE77E8" w:rsidRPr="001C26AB">
          <w:rPr>
            <w:rStyle w:val="Hypertextovodkaz"/>
            <w:noProof/>
          </w:rPr>
          <w:t>4.1.1</w:t>
        </w:r>
        <w:r w:rsidR="00FE77E8">
          <w:rPr>
            <w:rFonts w:asciiTheme="minorHAnsi" w:eastAsiaTheme="minorEastAsia" w:hAnsiTheme="minorHAnsi" w:cstheme="minorBidi"/>
            <w:noProof/>
            <w:sz w:val="22"/>
            <w:szCs w:val="22"/>
          </w:rPr>
          <w:tab/>
        </w:r>
        <w:r w:rsidR="00FE77E8" w:rsidRPr="001C26AB">
          <w:rPr>
            <w:rStyle w:val="Hypertextovodkaz"/>
            <w:noProof/>
          </w:rPr>
          <w:t>Hyperaldosteronizmus</w:t>
        </w:r>
        <w:r w:rsidR="00FE77E8">
          <w:rPr>
            <w:noProof/>
            <w:webHidden/>
          </w:rPr>
          <w:tab/>
        </w:r>
        <w:r w:rsidR="00FE77E8">
          <w:rPr>
            <w:noProof/>
            <w:webHidden/>
          </w:rPr>
          <w:fldChar w:fldCharType="begin"/>
        </w:r>
        <w:r w:rsidR="00FE77E8">
          <w:rPr>
            <w:noProof/>
            <w:webHidden/>
          </w:rPr>
          <w:instrText xml:space="preserve"> PAGEREF _Toc4399857 \h </w:instrText>
        </w:r>
        <w:r w:rsidR="00FE77E8">
          <w:rPr>
            <w:noProof/>
            <w:webHidden/>
          </w:rPr>
        </w:r>
        <w:r w:rsidR="00FE77E8">
          <w:rPr>
            <w:noProof/>
            <w:webHidden/>
          </w:rPr>
          <w:fldChar w:fldCharType="separate"/>
        </w:r>
        <w:r w:rsidR="00FE77E8">
          <w:rPr>
            <w:noProof/>
            <w:webHidden/>
          </w:rPr>
          <w:t>45</w:t>
        </w:r>
        <w:r w:rsidR="00FE77E8">
          <w:rPr>
            <w:noProof/>
            <w:webHidden/>
          </w:rPr>
          <w:fldChar w:fldCharType="end"/>
        </w:r>
      </w:hyperlink>
    </w:p>
    <w:p w14:paraId="591CC2B8" w14:textId="77777777" w:rsidR="00FE77E8" w:rsidRDefault="009E2523">
      <w:pPr>
        <w:pStyle w:val="Obsah3"/>
        <w:tabs>
          <w:tab w:val="left" w:pos="1540"/>
        </w:tabs>
        <w:rPr>
          <w:rFonts w:asciiTheme="minorHAnsi" w:eastAsiaTheme="minorEastAsia" w:hAnsiTheme="minorHAnsi" w:cstheme="minorBidi"/>
          <w:noProof/>
          <w:sz w:val="22"/>
          <w:szCs w:val="22"/>
        </w:rPr>
      </w:pPr>
      <w:hyperlink w:anchor="_Toc4399858" w:history="1">
        <w:r w:rsidR="00FE77E8" w:rsidRPr="001C26AB">
          <w:rPr>
            <w:rStyle w:val="Hypertextovodkaz"/>
            <w:noProof/>
          </w:rPr>
          <w:t>4.1.2</w:t>
        </w:r>
        <w:r w:rsidR="00FE77E8">
          <w:rPr>
            <w:rFonts w:asciiTheme="minorHAnsi" w:eastAsiaTheme="minorEastAsia" w:hAnsiTheme="minorHAnsi" w:cstheme="minorBidi"/>
            <w:noProof/>
            <w:sz w:val="22"/>
            <w:szCs w:val="22"/>
          </w:rPr>
          <w:tab/>
        </w:r>
        <w:r w:rsidR="00FE77E8" w:rsidRPr="001C26AB">
          <w:rPr>
            <w:rStyle w:val="Hypertextovodkaz"/>
            <w:noProof/>
          </w:rPr>
          <w:t>Zvýšený tonus sympatiku</w:t>
        </w:r>
        <w:r w:rsidR="00FE77E8">
          <w:rPr>
            <w:noProof/>
            <w:webHidden/>
          </w:rPr>
          <w:tab/>
        </w:r>
        <w:r w:rsidR="00FE77E8">
          <w:rPr>
            <w:noProof/>
            <w:webHidden/>
          </w:rPr>
          <w:fldChar w:fldCharType="begin"/>
        </w:r>
        <w:r w:rsidR="00FE77E8">
          <w:rPr>
            <w:noProof/>
            <w:webHidden/>
          </w:rPr>
          <w:instrText xml:space="preserve"> PAGEREF _Toc4399858 \h </w:instrText>
        </w:r>
        <w:r w:rsidR="00FE77E8">
          <w:rPr>
            <w:noProof/>
            <w:webHidden/>
          </w:rPr>
        </w:r>
        <w:r w:rsidR="00FE77E8">
          <w:rPr>
            <w:noProof/>
            <w:webHidden/>
          </w:rPr>
          <w:fldChar w:fldCharType="separate"/>
        </w:r>
        <w:r w:rsidR="00FE77E8">
          <w:rPr>
            <w:noProof/>
            <w:webHidden/>
          </w:rPr>
          <w:t>45</w:t>
        </w:r>
        <w:r w:rsidR="00FE77E8">
          <w:rPr>
            <w:noProof/>
            <w:webHidden/>
          </w:rPr>
          <w:fldChar w:fldCharType="end"/>
        </w:r>
      </w:hyperlink>
    </w:p>
    <w:p w14:paraId="3F66FFEF" w14:textId="77777777" w:rsidR="00FE77E8" w:rsidRDefault="009E2523">
      <w:pPr>
        <w:pStyle w:val="Obsah3"/>
        <w:tabs>
          <w:tab w:val="left" w:pos="1540"/>
        </w:tabs>
        <w:rPr>
          <w:rFonts w:asciiTheme="minorHAnsi" w:eastAsiaTheme="minorEastAsia" w:hAnsiTheme="minorHAnsi" w:cstheme="minorBidi"/>
          <w:noProof/>
          <w:sz w:val="22"/>
          <w:szCs w:val="22"/>
        </w:rPr>
      </w:pPr>
      <w:hyperlink w:anchor="_Toc4399859" w:history="1">
        <w:r w:rsidR="00FE77E8" w:rsidRPr="001C26AB">
          <w:rPr>
            <w:rStyle w:val="Hypertextovodkaz"/>
            <w:noProof/>
          </w:rPr>
          <w:t>4.1.3</w:t>
        </w:r>
        <w:r w:rsidR="00FE77E8">
          <w:rPr>
            <w:rFonts w:asciiTheme="minorHAnsi" w:eastAsiaTheme="minorEastAsia" w:hAnsiTheme="minorHAnsi" w:cstheme="minorBidi"/>
            <w:noProof/>
            <w:sz w:val="22"/>
            <w:szCs w:val="22"/>
          </w:rPr>
          <w:tab/>
        </w:r>
        <w:r w:rsidR="00FE77E8" w:rsidRPr="001C26AB">
          <w:rPr>
            <w:rStyle w:val="Hypertextovodkaz"/>
            <w:noProof/>
          </w:rPr>
          <w:t>Vazokonstrikce zprostředkovaná hypoxii a endotelinem</w:t>
        </w:r>
        <w:r w:rsidR="00FE77E8">
          <w:rPr>
            <w:noProof/>
            <w:webHidden/>
          </w:rPr>
          <w:tab/>
        </w:r>
        <w:r w:rsidR="00FE77E8">
          <w:rPr>
            <w:noProof/>
            <w:webHidden/>
          </w:rPr>
          <w:fldChar w:fldCharType="begin"/>
        </w:r>
        <w:r w:rsidR="00FE77E8">
          <w:rPr>
            <w:noProof/>
            <w:webHidden/>
          </w:rPr>
          <w:instrText xml:space="preserve"> PAGEREF _Toc4399859 \h </w:instrText>
        </w:r>
        <w:r w:rsidR="00FE77E8">
          <w:rPr>
            <w:noProof/>
            <w:webHidden/>
          </w:rPr>
        </w:r>
        <w:r w:rsidR="00FE77E8">
          <w:rPr>
            <w:noProof/>
            <w:webHidden/>
          </w:rPr>
          <w:fldChar w:fldCharType="separate"/>
        </w:r>
        <w:r w:rsidR="00FE77E8">
          <w:rPr>
            <w:noProof/>
            <w:webHidden/>
          </w:rPr>
          <w:t>45</w:t>
        </w:r>
        <w:r w:rsidR="00FE77E8">
          <w:rPr>
            <w:noProof/>
            <w:webHidden/>
          </w:rPr>
          <w:fldChar w:fldCharType="end"/>
        </w:r>
      </w:hyperlink>
    </w:p>
    <w:p w14:paraId="6D754DA9" w14:textId="77777777" w:rsidR="00FE77E8" w:rsidRDefault="009E2523">
      <w:pPr>
        <w:pStyle w:val="Obsah3"/>
        <w:tabs>
          <w:tab w:val="left" w:pos="1540"/>
        </w:tabs>
        <w:rPr>
          <w:rFonts w:asciiTheme="minorHAnsi" w:eastAsiaTheme="minorEastAsia" w:hAnsiTheme="minorHAnsi" w:cstheme="minorBidi"/>
          <w:noProof/>
          <w:sz w:val="22"/>
          <w:szCs w:val="22"/>
        </w:rPr>
      </w:pPr>
      <w:hyperlink w:anchor="_Toc4399860" w:history="1">
        <w:r w:rsidR="00FE77E8" w:rsidRPr="001C26AB">
          <w:rPr>
            <w:rStyle w:val="Hypertextovodkaz"/>
            <w:noProof/>
          </w:rPr>
          <w:t>4.1.4</w:t>
        </w:r>
        <w:r w:rsidR="00FE77E8">
          <w:rPr>
            <w:rFonts w:asciiTheme="minorHAnsi" w:eastAsiaTheme="minorEastAsia" w:hAnsiTheme="minorHAnsi" w:cstheme="minorBidi"/>
            <w:noProof/>
            <w:sz w:val="22"/>
            <w:szCs w:val="22"/>
          </w:rPr>
          <w:tab/>
        </w:r>
        <w:r w:rsidR="00FE77E8" w:rsidRPr="001C26AB">
          <w:rPr>
            <w:rStyle w:val="Hypertextovodkaz"/>
            <w:noProof/>
          </w:rPr>
          <w:t>Obezita</w:t>
        </w:r>
        <w:r w:rsidR="00FE77E8">
          <w:rPr>
            <w:noProof/>
            <w:webHidden/>
          </w:rPr>
          <w:tab/>
        </w:r>
        <w:r w:rsidR="00FE77E8">
          <w:rPr>
            <w:noProof/>
            <w:webHidden/>
          </w:rPr>
          <w:fldChar w:fldCharType="begin"/>
        </w:r>
        <w:r w:rsidR="00FE77E8">
          <w:rPr>
            <w:noProof/>
            <w:webHidden/>
          </w:rPr>
          <w:instrText xml:space="preserve"> PAGEREF _Toc4399860 \h </w:instrText>
        </w:r>
        <w:r w:rsidR="00FE77E8">
          <w:rPr>
            <w:noProof/>
            <w:webHidden/>
          </w:rPr>
        </w:r>
        <w:r w:rsidR="00FE77E8">
          <w:rPr>
            <w:noProof/>
            <w:webHidden/>
          </w:rPr>
          <w:fldChar w:fldCharType="separate"/>
        </w:r>
        <w:r w:rsidR="00FE77E8">
          <w:rPr>
            <w:noProof/>
            <w:webHidden/>
          </w:rPr>
          <w:t>46</w:t>
        </w:r>
        <w:r w:rsidR="00FE77E8">
          <w:rPr>
            <w:noProof/>
            <w:webHidden/>
          </w:rPr>
          <w:fldChar w:fldCharType="end"/>
        </w:r>
      </w:hyperlink>
    </w:p>
    <w:p w14:paraId="4831446E" w14:textId="77777777" w:rsidR="00FE77E8" w:rsidRDefault="009E2523">
      <w:pPr>
        <w:pStyle w:val="Obsah3"/>
        <w:tabs>
          <w:tab w:val="left" w:pos="1540"/>
        </w:tabs>
        <w:rPr>
          <w:rFonts w:asciiTheme="minorHAnsi" w:eastAsiaTheme="minorEastAsia" w:hAnsiTheme="minorHAnsi" w:cstheme="minorBidi"/>
          <w:noProof/>
          <w:sz w:val="22"/>
          <w:szCs w:val="22"/>
        </w:rPr>
      </w:pPr>
      <w:hyperlink w:anchor="_Toc4399861" w:history="1">
        <w:r w:rsidR="00FE77E8" w:rsidRPr="001C26AB">
          <w:rPr>
            <w:rStyle w:val="Hypertextovodkaz"/>
            <w:noProof/>
          </w:rPr>
          <w:t>4.1.5</w:t>
        </w:r>
        <w:r w:rsidR="00FE77E8">
          <w:rPr>
            <w:rFonts w:asciiTheme="minorHAnsi" w:eastAsiaTheme="minorEastAsia" w:hAnsiTheme="minorHAnsi" w:cstheme="minorBidi"/>
            <w:noProof/>
            <w:sz w:val="22"/>
            <w:szCs w:val="22"/>
          </w:rPr>
          <w:tab/>
        </w:r>
        <w:r w:rsidR="00FE77E8" w:rsidRPr="001C26AB">
          <w:rPr>
            <w:rStyle w:val="Hypertextovodkaz"/>
            <w:noProof/>
          </w:rPr>
          <w:t>Retence sodíku a tekutin. Rostrální přesun tekutin v nočních hodinách</w:t>
        </w:r>
        <w:r w:rsidR="00FE77E8">
          <w:rPr>
            <w:noProof/>
            <w:webHidden/>
          </w:rPr>
          <w:tab/>
        </w:r>
        <w:r w:rsidR="00FE77E8">
          <w:rPr>
            <w:noProof/>
            <w:webHidden/>
          </w:rPr>
          <w:fldChar w:fldCharType="begin"/>
        </w:r>
        <w:r w:rsidR="00FE77E8">
          <w:rPr>
            <w:noProof/>
            <w:webHidden/>
          </w:rPr>
          <w:instrText xml:space="preserve"> PAGEREF _Toc4399861 \h </w:instrText>
        </w:r>
        <w:r w:rsidR="00FE77E8">
          <w:rPr>
            <w:noProof/>
            <w:webHidden/>
          </w:rPr>
        </w:r>
        <w:r w:rsidR="00FE77E8">
          <w:rPr>
            <w:noProof/>
            <w:webHidden/>
          </w:rPr>
          <w:fldChar w:fldCharType="separate"/>
        </w:r>
        <w:r w:rsidR="00FE77E8">
          <w:rPr>
            <w:noProof/>
            <w:webHidden/>
          </w:rPr>
          <w:t>46</w:t>
        </w:r>
        <w:r w:rsidR="00FE77E8">
          <w:rPr>
            <w:noProof/>
            <w:webHidden/>
          </w:rPr>
          <w:fldChar w:fldCharType="end"/>
        </w:r>
      </w:hyperlink>
    </w:p>
    <w:p w14:paraId="251B095A" w14:textId="77777777" w:rsidR="00FE77E8" w:rsidRDefault="009E2523">
      <w:pPr>
        <w:pStyle w:val="Obsah1"/>
        <w:rPr>
          <w:rFonts w:asciiTheme="minorHAnsi" w:eastAsiaTheme="minorEastAsia" w:hAnsiTheme="minorHAnsi" w:cstheme="minorBidi"/>
          <w:noProof/>
          <w:sz w:val="22"/>
          <w:szCs w:val="22"/>
        </w:rPr>
      </w:pPr>
      <w:hyperlink w:anchor="_Toc4399862" w:history="1">
        <w:r w:rsidR="00FE77E8" w:rsidRPr="001C26AB">
          <w:rPr>
            <w:rStyle w:val="Hypertextovodkaz"/>
            <w:noProof/>
          </w:rPr>
          <w:t>5</w:t>
        </w:r>
        <w:r w:rsidR="00FE77E8">
          <w:rPr>
            <w:rFonts w:asciiTheme="minorHAnsi" w:eastAsiaTheme="minorEastAsia" w:hAnsiTheme="minorHAnsi" w:cstheme="minorBidi"/>
            <w:noProof/>
            <w:sz w:val="22"/>
            <w:szCs w:val="22"/>
          </w:rPr>
          <w:tab/>
        </w:r>
        <w:r w:rsidR="00FE77E8" w:rsidRPr="001C26AB">
          <w:rPr>
            <w:rStyle w:val="Hypertextovodkaz"/>
            <w:noProof/>
          </w:rPr>
          <w:t>Experimentální část</w:t>
        </w:r>
        <w:r w:rsidR="00FE77E8">
          <w:rPr>
            <w:noProof/>
            <w:webHidden/>
          </w:rPr>
          <w:tab/>
        </w:r>
        <w:r w:rsidR="00FE77E8">
          <w:rPr>
            <w:noProof/>
            <w:webHidden/>
          </w:rPr>
          <w:fldChar w:fldCharType="begin"/>
        </w:r>
        <w:r w:rsidR="00FE77E8">
          <w:rPr>
            <w:noProof/>
            <w:webHidden/>
          </w:rPr>
          <w:instrText xml:space="preserve"> PAGEREF _Toc4399862 \h </w:instrText>
        </w:r>
        <w:r w:rsidR="00FE77E8">
          <w:rPr>
            <w:noProof/>
            <w:webHidden/>
          </w:rPr>
        </w:r>
        <w:r w:rsidR="00FE77E8">
          <w:rPr>
            <w:noProof/>
            <w:webHidden/>
          </w:rPr>
          <w:fldChar w:fldCharType="separate"/>
        </w:r>
        <w:r w:rsidR="00FE77E8">
          <w:rPr>
            <w:noProof/>
            <w:webHidden/>
          </w:rPr>
          <w:t>47</w:t>
        </w:r>
        <w:r w:rsidR="00FE77E8">
          <w:rPr>
            <w:noProof/>
            <w:webHidden/>
          </w:rPr>
          <w:fldChar w:fldCharType="end"/>
        </w:r>
      </w:hyperlink>
    </w:p>
    <w:p w14:paraId="19428FEC" w14:textId="77777777" w:rsidR="00FE77E8" w:rsidRDefault="009E2523">
      <w:pPr>
        <w:pStyle w:val="Obsah2"/>
        <w:tabs>
          <w:tab w:val="left" w:pos="1276"/>
        </w:tabs>
        <w:rPr>
          <w:rFonts w:asciiTheme="minorHAnsi" w:eastAsiaTheme="minorEastAsia" w:hAnsiTheme="minorHAnsi" w:cstheme="minorBidi"/>
          <w:noProof/>
          <w:sz w:val="22"/>
          <w:szCs w:val="22"/>
        </w:rPr>
      </w:pPr>
      <w:hyperlink w:anchor="_Toc4399863" w:history="1">
        <w:r w:rsidR="00FE77E8" w:rsidRPr="001C26AB">
          <w:rPr>
            <w:rStyle w:val="Hypertextovodkaz"/>
            <w:noProof/>
          </w:rPr>
          <w:t>5.1</w:t>
        </w:r>
        <w:r w:rsidR="00FE77E8">
          <w:rPr>
            <w:rFonts w:asciiTheme="minorHAnsi" w:eastAsiaTheme="minorEastAsia" w:hAnsiTheme="minorHAnsi" w:cstheme="minorBidi"/>
            <w:noProof/>
            <w:sz w:val="22"/>
            <w:szCs w:val="22"/>
          </w:rPr>
          <w:tab/>
        </w:r>
        <w:r w:rsidR="00FE77E8" w:rsidRPr="001C26AB">
          <w:rPr>
            <w:rStyle w:val="Hypertextovodkaz"/>
            <w:noProof/>
          </w:rPr>
          <w:t>Srovnání výsledků skríningového ambulantního vyšetření metodou ApneaLink s výsledky noční monitorace respirační polygrafii u pacientů s rezistentní arteriální hypertenzí.</w:t>
        </w:r>
        <w:r w:rsidR="00FE77E8">
          <w:rPr>
            <w:noProof/>
            <w:webHidden/>
          </w:rPr>
          <w:tab/>
        </w:r>
        <w:r w:rsidR="00FE77E8">
          <w:rPr>
            <w:noProof/>
            <w:webHidden/>
          </w:rPr>
          <w:fldChar w:fldCharType="begin"/>
        </w:r>
        <w:r w:rsidR="00FE77E8">
          <w:rPr>
            <w:noProof/>
            <w:webHidden/>
          </w:rPr>
          <w:instrText xml:space="preserve"> PAGEREF _Toc4399863 \h </w:instrText>
        </w:r>
        <w:r w:rsidR="00FE77E8">
          <w:rPr>
            <w:noProof/>
            <w:webHidden/>
          </w:rPr>
        </w:r>
        <w:r w:rsidR="00FE77E8">
          <w:rPr>
            <w:noProof/>
            <w:webHidden/>
          </w:rPr>
          <w:fldChar w:fldCharType="separate"/>
        </w:r>
        <w:r w:rsidR="00FE77E8">
          <w:rPr>
            <w:noProof/>
            <w:webHidden/>
          </w:rPr>
          <w:t>47</w:t>
        </w:r>
        <w:r w:rsidR="00FE77E8">
          <w:rPr>
            <w:noProof/>
            <w:webHidden/>
          </w:rPr>
          <w:fldChar w:fldCharType="end"/>
        </w:r>
      </w:hyperlink>
    </w:p>
    <w:p w14:paraId="29981C7D" w14:textId="77777777" w:rsidR="00FE77E8" w:rsidRDefault="009E2523">
      <w:pPr>
        <w:pStyle w:val="Obsah3"/>
        <w:tabs>
          <w:tab w:val="left" w:pos="1540"/>
        </w:tabs>
        <w:rPr>
          <w:rFonts w:asciiTheme="minorHAnsi" w:eastAsiaTheme="minorEastAsia" w:hAnsiTheme="minorHAnsi" w:cstheme="minorBidi"/>
          <w:noProof/>
          <w:sz w:val="22"/>
          <w:szCs w:val="22"/>
        </w:rPr>
      </w:pPr>
      <w:hyperlink w:anchor="_Toc4399864" w:history="1">
        <w:r w:rsidR="00FE77E8" w:rsidRPr="001C26AB">
          <w:rPr>
            <w:rStyle w:val="Hypertextovodkaz"/>
            <w:noProof/>
          </w:rPr>
          <w:t>5.1.1</w:t>
        </w:r>
        <w:r w:rsidR="00FE77E8">
          <w:rPr>
            <w:rFonts w:asciiTheme="minorHAnsi" w:eastAsiaTheme="minorEastAsia" w:hAnsiTheme="minorHAnsi" w:cstheme="minorBidi"/>
            <w:noProof/>
            <w:sz w:val="22"/>
            <w:szCs w:val="22"/>
          </w:rPr>
          <w:tab/>
        </w:r>
        <w:r w:rsidR="00FE77E8" w:rsidRPr="001C26AB">
          <w:rPr>
            <w:rStyle w:val="Hypertextovodkaz"/>
            <w:noProof/>
          </w:rPr>
          <w:t>Soubor a metodika</w:t>
        </w:r>
        <w:r w:rsidR="00FE77E8">
          <w:rPr>
            <w:noProof/>
            <w:webHidden/>
          </w:rPr>
          <w:tab/>
        </w:r>
        <w:r w:rsidR="00FE77E8">
          <w:rPr>
            <w:noProof/>
            <w:webHidden/>
          </w:rPr>
          <w:fldChar w:fldCharType="begin"/>
        </w:r>
        <w:r w:rsidR="00FE77E8">
          <w:rPr>
            <w:noProof/>
            <w:webHidden/>
          </w:rPr>
          <w:instrText xml:space="preserve"> PAGEREF _Toc4399864 \h </w:instrText>
        </w:r>
        <w:r w:rsidR="00FE77E8">
          <w:rPr>
            <w:noProof/>
            <w:webHidden/>
          </w:rPr>
        </w:r>
        <w:r w:rsidR="00FE77E8">
          <w:rPr>
            <w:noProof/>
            <w:webHidden/>
          </w:rPr>
          <w:fldChar w:fldCharType="separate"/>
        </w:r>
        <w:r w:rsidR="00FE77E8">
          <w:rPr>
            <w:noProof/>
            <w:webHidden/>
          </w:rPr>
          <w:t>47</w:t>
        </w:r>
        <w:r w:rsidR="00FE77E8">
          <w:rPr>
            <w:noProof/>
            <w:webHidden/>
          </w:rPr>
          <w:fldChar w:fldCharType="end"/>
        </w:r>
      </w:hyperlink>
    </w:p>
    <w:p w14:paraId="4B89B363" w14:textId="77777777" w:rsidR="00FE77E8" w:rsidRDefault="009E2523">
      <w:pPr>
        <w:pStyle w:val="Obsah3"/>
        <w:tabs>
          <w:tab w:val="left" w:pos="1540"/>
        </w:tabs>
        <w:rPr>
          <w:rFonts w:asciiTheme="minorHAnsi" w:eastAsiaTheme="minorEastAsia" w:hAnsiTheme="minorHAnsi" w:cstheme="minorBidi"/>
          <w:noProof/>
          <w:sz w:val="22"/>
          <w:szCs w:val="22"/>
        </w:rPr>
      </w:pPr>
      <w:hyperlink w:anchor="_Toc4399865" w:history="1">
        <w:r w:rsidR="00FE77E8" w:rsidRPr="001C26AB">
          <w:rPr>
            <w:rStyle w:val="Hypertextovodkaz"/>
            <w:noProof/>
          </w:rPr>
          <w:t>5.1.2</w:t>
        </w:r>
        <w:r w:rsidR="00FE77E8">
          <w:rPr>
            <w:rFonts w:asciiTheme="minorHAnsi" w:eastAsiaTheme="minorEastAsia" w:hAnsiTheme="minorHAnsi" w:cstheme="minorBidi"/>
            <w:noProof/>
            <w:sz w:val="22"/>
            <w:szCs w:val="22"/>
          </w:rPr>
          <w:tab/>
        </w:r>
        <w:r w:rsidR="00FE77E8" w:rsidRPr="001C26AB">
          <w:rPr>
            <w:rStyle w:val="Hypertextovodkaz"/>
            <w:noProof/>
          </w:rPr>
          <w:t>Výsledky</w:t>
        </w:r>
        <w:r w:rsidR="00FE77E8">
          <w:rPr>
            <w:noProof/>
            <w:webHidden/>
          </w:rPr>
          <w:tab/>
        </w:r>
        <w:r w:rsidR="00FE77E8">
          <w:rPr>
            <w:noProof/>
            <w:webHidden/>
          </w:rPr>
          <w:fldChar w:fldCharType="begin"/>
        </w:r>
        <w:r w:rsidR="00FE77E8">
          <w:rPr>
            <w:noProof/>
            <w:webHidden/>
          </w:rPr>
          <w:instrText xml:space="preserve"> PAGEREF _Toc4399865 \h </w:instrText>
        </w:r>
        <w:r w:rsidR="00FE77E8">
          <w:rPr>
            <w:noProof/>
            <w:webHidden/>
          </w:rPr>
        </w:r>
        <w:r w:rsidR="00FE77E8">
          <w:rPr>
            <w:noProof/>
            <w:webHidden/>
          </w:rPr>
          <w:fldChar w:fldCharType="separate"/>
        </w:r>
        <w:r w:rsidR="00FE77E8">
          <w:rPr>
            <w:noProof/>
            <w:webHidden/>
          </w:rPr>
          <w:t>49</w:t>
        </w:r>
        <w:r w:rsidR="00FE77E8">
          <w:rPr>
            <w:noProof/>
            <w:webHidden/>
          </w:rPr>
          <w:fldChar w:fldCharType="end"/>
        </w:r>
      </w:hyperlink>
    </w:p>
    <w:p w14:paraId="7CB3BDD8" w14:textId="77777777" w:rsidR="00FE77E8" w:rsidRDefault="009E2523">
      <w:pPr>
        <w:pStyle w:val="Obsah3"/>
        <w:tabs>
          <w:tab w:val="left" w:pos="1540"/>
        </w:tabs>
        <w:rPr>
          <w:rFonts w:asciiTheme="minorHAnsi" w:eastAsiaTheme="minorEastAsia" w:hAnsiTheme="minorHAnsi" w:cstheme="minorBidi"/>
          <w:noProof/>
          <w:sz w:val="22"/>
          <w:szCs w:val="22"/>
        </w:rPr>
      </w:pPr>
      <w:hyperlink w:anchor="_Toc4399866" w:history="1">
        <w:r w:rsidR="00FE77E8" w:rsidRPr="001C26AB">
          <w:rPr>
            <w:rStyle w:val="Hypertextovodkaz"/>
            <w:noProof/>
          </w:rPr>
          <w:t>5.1.3</w:t>
        </w:r>
        <w:r w:rsidR="00FE77E8">
          <w:rPr>
            <w:rFonts w:asciiTheme="minorHAnsi" w:eastAsiaTheme="minorEastAsia" w:hAnsiTheme="minorHAnsi" w:cstheme="minorBidi"/>
            <w:noProof/>
            <w:sz w:val="22"/>
            <w:szCs w:val="22"/>
          </w:rPr>
          <w:tab/>
        </w:r>
        <w:r w:rsidR="00FE77E8" w:rsidRPr="001C26AB">
          <w:rPr>
            <w:rStyle w:val="Hypertextovodkaz"/>
            <w:noProof/>
          </w:rPr>
          <w:t>Diskuze</w:t>
        </w:r>
        <w:r w:rsidR="00FE77E8">
          <w:rPr>
            <w:noProof/>
            <w:webHidden/>
          </w:rPr>
          <w:tab/>
        </w:r>
        <w:r w:rsidR="00FE77E8">
          <w:rPr>
            <w:noProof/>
            <w:webHidden/>
          </w:rPr>
          <w:fldChar w:fldCharType="begin"/>
        </w:r>
        <w:r w:rsidR="00FE77E8">
          <w:rPr>
            <w:noProof/>
            <w:webHidden/>
          </w:rPr>
          <w:instrText xml:space="preserve"> PAGEREF _Toc4399866 \h </w:instrText>
        </w:r>
        <w:r w:rsidR="00FE77E8">
          <w:rPr>
            <w:noProof/>
            <w:webHidden/>
          </w:rPr>
        </w:r>
        <w:r w:rsidR="00FE77E8">
          <w:rPr>
            <w:noProof/>
            <w:webHidden/>
          </w:rPr>
          <w:fldChar w:fldCharType="separate"/>
        </w:r>
        <w:r w:rsidR="00FE77E8">
          <w:rPr>
            <w:noProof/>
            <w:webHidden/>
          </w:rPr>
          <w:t>54</w:t>
        </w:r>
        <w:r w:rsidR="00FE77E8">
          <w:rPr>
            <w:noProof/>
            <w:webHidden/>
          </w:rPr>
          <w:fldChar w:fldCharType="end"/>
        </w:r>
      </w:hyperlink>
    </w:p>
    <w:p w14:paraId="1687025B" w14:textId="77777777" w:rsidR="00FE77E8" w:rsidRDefault="009E2523">
      <w:pPr>
        <w:pStyle w:val="Obsah1"/>
        <w:rPr>
          <w:rFonts w:asciiTheme="minorHAnsi" w:eastAsiaTheme="minorEastAsia" w:hAnsiTheme="minorHAnsi" w:cstheme="minorBidi"/>
          <w:noProof/>
          <w:sz w:val="22"/>
          <w:szCs w:val="22"/>
        </w:rPr>
      </w:pPr>
      <w:hyperlink w:anchor="_Toc4399867" w:history="1">
        <w:r w:rsidR="00FE77E8" w:rsidRPr="001C26AB">
          <w:rPr>
            <w:rStyle w:val="Hypertextovodkaz"/>
            <w:noProof/>
          </w:rPr>
          <w:t>6</w:t>
        </w:r>
        <w:r w:rsidR="00FE77E8">
          <w:rPr>
            <w:rFonts w:asciiTheme="minorHAnsi" w:eastAsiaTheme="minorEastAsia" w:hAnsiTheme="minorHAnsi" w:cstheme="minorBidi"/>
            <w:noProof/>
            <w:sz w:val="22"/>
            <w:szCs w:val="22"/>
          </w:rPr>
          <w:tab/>
        </w:r>
        <w:r w:rsidR="00FE77E8" w:rsidRPr="001C26AB">
          <w:rPr>
            <w:rStyle w:val="Hypertextovodkaz"/>
            <w:noProof/>
          </w:rPr>
          <w:t>Závěry</w:t>
        </w:r>
        <w:r w:rsidR="00FE77E8">
          <w:rPr>
            <w:noProof/>
            <w:webHidden/>
          </w:rPr>
          <w:tab/>
        </w:r>
        <w:r w:rsidR="00FE77E8">
          <w:rPr>
            <w:noProof/>
            <w:webHidden/>
          </w:rPr>
          <w:fldChar w:fldCharType="begin"/>
        </w:r>
        <w:r w:rsidR="00FE77E8">
          <w:rPr>
            <w:noProof/>
            <w:webHidden/>
          </w:rPr>
          <w:instrText xml:space="preserve"> PAGEREF _Toc4399867 \h </w:instrText>
        </w:r>
        <w:r w:rsidR="00FE77E8">
          <w:rPr>
            <w:noProof/>
            <w:webHidden/>
          </w:rPr>
        </w:r>
        <w:r w:rsidR="00FE77E8">
          <w:rPr>
            <w:noProof/>
            <w:webHidden/>
          </w:rPr>
          <w:fldChar w:fldCharType="separate"/>
        </w:r>
        <w:r w:rsidR="00FE77E8">
          <w:rPr>
            <w:noProof/>
            <w:webHidden/>
          </w:rPr>
          <w:t>56</w:t>
        </w:r>
        <w:r w:rsidR="00FE77E8">
          <w:rPr>
            <w:noProof/>
            <w:webHidden/>
          </w:rPr>
          <w:fldChar w:fldCharType="end"/>
        </w:r>
      </w:hyperlink>
    </w:p>
    <w:p w14:paraId="54720C56" w14:textId="77777777" w:rsidR="00FE77E8" w:rsidRDefault="009E2523">
      <w:pPr>
        <w:pStyle w:val="Obsah1"/>
        <w:rPr>
          <w:rFonts w:asciiTheme="minorHAnsi" w:eastAsiaTheme="minorEastAsia" w:hAnsiTheme="minorHAnsi" w:cstheme="minorBidi"/>
          <w:noProof/>
          <w:sz w:val="22"/>
          <w:szCs w:val="22"/>
        </w:rPr>
      </w:pPr>
      <w:hyperlink w:anchor="_Toc4399868" w:history="1">
        <w:r w:rsidR="00FE77E8" w:rsidRPr="001C26AB">
          <w:rPr>
            <w:rStyle w:val="Hypertextovodkaz"/>
            <w:noProof/>
          </w:rPr>
          <w:t>7</w:t>
        </w:r>
        <w:r w:rsidR="00FE77E8">
          <w:rPr>
            <w:rFonts w:asciiTheme="minorHAnsi" w:eastAsiaTheme="minorEastAsia" w:hAnsiTheme="minorHAnsi" w:cstheme="minorBidi"/>
            <w:noProof/>
            <w:sz w:val="22"/>
            <w:szCs w:val="22"/>
          </w:rPr>
          <w:tab/>
        </w:r>
        <w:r w:rsidR="00FE77E8" w:rsidRPr="001C26AB">
          <w:rPr>
            <w:rStyle w:val="Hypertextovodkaz"/>
            <w:noProof/>
          </w:rPr>
          <w:t>Seznam obrázků, grafů a tabulek</w:t>
        </w:r>
        <w:r w:rsidR="00FE77E8">
          <w:rPr>
            <w:noProof/>
            <w:webHidden/>
          </w:rPr>
          <w:tab/>
        </w:r>
        <w:r w:rsidR="00FE77E8">
          <w:rPr>
            <w:noProof/>
            <w:webHidden/>
          </w:rPr>
          <w:fldChar w:fldCharType="begin"/>
        </w:r>
        <w:r w:rsidR="00FE77E8">
          <w:rPr>
            <w:noProof/>
            <w:webHidden/>
          </w:rPr>
          <w:instrText xml:space="preserve"> PAGEREF _Toc4399868 \h </w:instrText>
        </w:r>
        <w:r w:rsidR="00FE77E8">
          <w:rPr>
            <w:noProof/>
            <w:webHidden/>
          </w:rPr>
        </w:r>
        <w:r w:rsidR="00FE77E8">
          <w:rPr>
            <w:noProof/>
            <w:webHidden/>
          </w:rPr>
          <w:fldChar w:fldCharType="separate"/>
        </w:r>
        <w:r w:rsidR="00FE77E8">
          <w:rPr>
            <w:noProof/>
            <w:webHidden/>
          </w:rPr>
          <w:t>57</w:t>
        </w:r>
        <w:r w:rsidR="00FE77E8">
          <w:rPr>
            <w:noProof/>
            <w:webHidden/>
          </w:rPr>
          <w:fldChar w:fldCharType="end"/>
        </w:r>
      </w:hyperlink>
    </w:p>
    <w:p w14:paraId="365030AF" w14:textId="77777777" w:rsidR="00FE77E8" w:rsidRDefault="009E2523">
      <w:pPr>
        <w:pStyle w:val="Obsah1"/>
        <w:rPr>
          <w:rFonts w:asciiTheme="minorHAnsi" w:eastAsiaTheme="minorEastAsia" w:hAnsiTheme="minorHAnsi" w:cstheme="minorBidi"/>
          <w:noProof/>
          <w:sz w:val="22"/>
          <w:szCs w:val="22"/>
        </w:rPr>
      </w:pPr>
      <w:hyperlink w:anchor="_Toc4399869" w:history="1">
        <w:r w:rsidR="00FE77E8" w:rsidRPr="001C26AB">
          <w:rPr>
            <w:rStyle w:val="Hypertextovodkaz"/>
            <w:noProof/>
          </w:rPr>
          <w:t>8</w:t>
        </w:r>
        <w:r w:rsidR="00FE77E8">
          <w:rPr>
            <w:rFonts w:asciiTheme="minorHAnsi" w:eastAsiaTheme="minorEastAsia" w:hAnsiTheme="minorHAnsi" w:cstheme="minorBidi"/>
            <w:noProof/>
            <w:sz w:val="22"/>
            <w:szCs w:val="22"/>
          </w:rPr>
          <w:tab/>
        </w:r>
        <w:r w:rsidR="00FE77E8" w:rsidRPr="001C26AB">
          <w:rPr>
            <w:rStyle w:val="Hypertextovodkaz"/>
            <w:noProof/>
          </w:rPr>
          <w:t>Seznam zkratek</w:t>
        </w:r>
        <w:r w:rsidR="00FE77E8">
          <w:rPr>
            <w:noProof/>
            <w:webHidden/>
          </w:rPr>
          <w:tab/>
        </w:r>
        <w:r w:rsidR="00FE77E8">
          <w:rPr>
            <w:noProof/>
            <w:webHidden/>
          </w:rPr>
          <w:fldChar w:fldCharType="begin"/>
        </w:r>
        <w:r w:rsidR="00FE77E8">
          <w:rPr>
            <w:noProof/>
            <w:webHidden/>
          </w:rPr>
          <w:instrText xml:space="preserve"> PAGEREF _Toc4399869 \h </w:instrText>
        </w:r>
        <w:r w:rsidR="00FE77E8">
          <w:rPr>
            <w:noProof/>
            <w:webHidden/>
          </w:rPr>
        </w:r>
        <w:r w:rsidR="00FE77E8">
          <w:rPr>
            <w:noProof/>
            <w:webHidden/>
          </w:rPr>
          <w:fldChar w:fldCharType="separate"/>
        </w:r>
        <w:r w:rsidR="00FE77E8">
          <w:rPr>
            <w:noProof/>
            <w:webHidden/>
          </w:rPr>
          <w:t>59</w:t>
        </w:r>
        <w:r w:rsidR="00FE77E8">
          <w:rPr>
            <w:noProof/>
            <w:webHidden/>
          </w:rPr>
          <w:fldChar w:fldCharType="end"/>
        </w:r>
      </w:hyperlink>
    </w:p>
    <w:p w14:paraId="3D688390" w14:textId="77777777" w:rsidR="00FE77E8" w:rsidRDefault="009E2523">
      <w:pPr>
        <w:pStyle w:val="Obsah1"/>
        <w:rPr>
          <w:rFonts w:asciiTheme="minorHAnsi" w:eastAsiaTheme="minorEastAsia" w:hAnsiTheme="minorHAnsi" w:cstheme="minorBidi"/>
          <w:noProof/>
          <w:sz w:val="22"/>
          <w:szCs w:val="22"/>
        </w:rPr>
      </w:pPr>
      <w:hyperlink w:anchor="_Toc4399870" w:history="1">
        <w:r w:rsidR="00FE77E8" w:rsidRPr="001C26AB">
          <w:rPr>
            <w:rStyle w:val="Hypertextovodkaz"/>
            <w:noProof/>
          </w:rPr>
          <w:t>9</w:t>
        </w:r>
        <w:r w:rsidR="00FE77E8">
          <w:rPr>
            <w:rFonts w:asciiTheme="minorHAnsi" w:eastAsiaTheme="minorEastAsia" w:hAnsiTheme="minorHAnsi" w:cstheme="minorBidi"/>
            <w:noProof/>
            <w:sz w:val="22"/>
            <w:szCs w:val="22"/>
          </w:rPr>
          <w:tab/>
        </w:r>
        <w:r w:rsidR="00FE77E8" w:rsidRPr="001C26AB">
          <w:rPr>
            <w:rStyle w:val="Hypertextovodkaz"/>
            <w:noProof/>
          </w:rPr>
          <w:t>Literatura</w:t>
        </w:r>
        <w:r w:rsidR="00FE77E8">
          <w:rPr>
            <w:noProof/>
            <w:webHidden/>
          </w:rPr>
          <w:tab/>
        </w:r>
        <w:r w:rsidR="00FE77E8">
          <w:rPr>
            <w:noProof/>
            <w:webHidden/>
          </w:rPr>
          <w:fldChar w:fldCharType="begin"/>
        </w:r>
        <w:r w:rsidR="00FE77E8">
          <w:rPr>
            <w:noProof/>
            <w:webHidden/>
          </w:rPr>
          <w:instrText xml:space="preserve"> PAGEREF _Toc4399870 \h </w:instrText>
        </w:r>
        <w:r w:rsidR="00FE77E8">
          <w:rPr>
            <w:noProof/>
            <w:webHidden/>
          </w:rPr>
        </w:r>
        <w:r w:rsidR="00FE77E8">
          <w:rPr>
            <w:noProof/>
            <w:webHidden/>
          </w:rPr>
          <w:fldChar w:fldCharType="separate"/>
        </w:r>
        <w:r w:rsidR="00FE77E8">
          <w:rPr>
            <w:noProof/>
            <w:webHidden/>
          </w:rPr>
          <w:t>60</w:t>
        </w:r>
        <w:r w:rsidR="00FE77E8">
          <w:rPr>
            <w:noProof/>
            <w:webHidden/>
          </w:rPr>
          <w:fldChar w:fldCharType="end"/>
        </w:r>
      </w:hyperlink>
    </w:p>
    <w:p w14:paraId="6D8C0AEB" w14:textId="77777777" w:rsidR="00FE77E8" w:rsidRDefault="009E2523">
      <w:pPr>
        <w:pStyle w:val="Obsah1"/>
        <w:rPr>
          <w:rFonts w:asciiTheme="minorHAnsi" w:eastAsiaTheme="minorEastAsia" w:hAnsiTheme="minorHAnsi" w:cstheme="minorBidi"/>
          <w:noProof/>
          <w:sz w:val="22"/>
          <w:szCs w:val="22"/>
        </w:rPr>
      </w:pPr>
      <w:hyperlink w:anchor="_Toc4399871" w:history="1">
        <w:r w:rsidR="00FE77E8" w:rsidRPr="001C26AB">
          <w:rPr>
            <w:rStyle w:val="Hypertextovodkaz"/>
            <w:noProof/>
          </w:rPr>
          <w:t>10</w:t>
        </w:r>
        <w:r w:rsidR="00FE77E8">
          <w:rPr>
            <w:rFonts w:asciiTheme="minorHAnsi" w:eastAsiaTheme="minorEastAsia" w:hAnsiTheme="minorHAnsi" w:cstheme="minorBidi"/>
            <w:noProof/>
            <w:sz w:val="22"/>
            <w:szCs w:val="22"/>
          </w:rPr>
          <w:tab/>
        </w:r>
        <w:r w:rsidR="00FE77E8" w:rsidRPr="001C26AB">
          <w:rPr>
            <w:rStyle w:val="Hypertextovodkaz"/>
            <w:noProof/>
          </w:rPr>
          <w:t>Seznam publikační a přednáškové aktivity (jenom kongresové prezentace s abstraktem – 1. autor)</w:t>
        </w:r>
        <w:r w:rsidR="00FE77E8">
          <w:rPr>
            <w:noProof/>
            <w:webHidden/>
          </w:rPr>
          <w:tab/>
        </w:r>
        <w:r w:rsidR="00FE77E8">
          <w:rPr>
            <w:noProof/>
            <w:webHidden/>
          </w:rPr>
          <w:fldChar w:fldCharType="begin"/>
        </w:r>
        <w:r w:rsidR="00FE77E8">
          <w:rPr>
            <w:noProof/>
            <w:webHidden/>
          </w:rPr>
          <w:instrText xml:space="preserve"> PAGEREF _Toc4399871 \h </w:instrText>
        </w:r>
        <w:r w:rsidR="00FE77E8">
          <w:rPr>
            <w:noProof/>
            <w:webHidden/>
          </w:rPr>
        </w:r>
        <w:r w:rsidR="00FE77E8">
          <w:rPr>
            <w:noProof/>
            <w:webHidden/>
          </w:rPr>
          <w:fldChar w:fldCharType="separate"/>
        </w:r>
        <w:r w:rsidR="00FE77E8">
          <w:rPr>
            <w:noProof/>
            <w:webHidden/>
          </w:rPr>
          <w:t>75</w:t>
        </w:r>
        <w:r w:rsidR="00FE77E8">
          <w:rPr>
            <w:noProof/>
            <w:webHidden/>
          </w:rPr>
          <w:fldChar w:fldCharType="end"/>
        </w:r>
      </w:hyperlink>
    </w:p>
    <w:p w14:paraId="54D972A3" w14:textId="608EB8E4" w:rsidR="004F79B4" w:rsidRPr="009D4518" w:rsidRDefault="004F79B4" w:rsidP="00124079">
      <w:pPr>
        <w:rPr>
          <w:rFonts w:cs="Arial"/>
        </w:rPr>
      </w:pPr>
      <w:r>
        <w:rPr>
          <w:rFonts w:cs="Arial"/>
        </w:rPr>
        <w:fldChar w:fldCharType="end"/>
      </w:r>
    </w:p>
    <w:p w14:paraId="7FBAF8E3" w14:textId="77777777" w:rsidR="006A5D94" w:rsidRPr="009D4518" w:rsidRDefault="000050C2" w:rsidP="00627806">
      <w:pPr>
        <w:pStyle w:val="Nadpis1"/>
        <w:numPr>
          <w:ilvl w:val="0"/>
          <w:numId w:val="0"/>
        </w:numPr>
        <w:ind w:left="432" w:hanging="432"/>
      </w:pPr>
      <w:bookmarkStart w:id="0" w:name="_Toc4399830"/>
      <w:r w:rsidRPr="009D4518">
        <w:lastRenderedPageBreak/>
        <w:t>Cíl</w:t>
      </w:r>
      <w:r w:rsidR="00B5153B" w:rsidRPr="009D4518">
        <w:t xml:space="preserve">e </w:t>
      </w:r>
      <w:r w:rsidRPr="009D4518">
        <w:t>práce:</w:t>
      </w:r>
      <w:bookmarkEnd w:id="0"/>
    </w:p>
    <w:p w14:paraId="4B7C4A33" w14:textId="6156764E" w:rsidR="000050C2" w:rsidRPr="009D4518" w:rsidRDefault="000050C2" w:rsidP="00D74CD5">
      <w:pPr>
        <w:pStyle w:val="Odstavecseseznamem"/>
        <w:numPr>
          <w:ilvl w:val="0"/>
          <w:numId w:val="38"/>
        </w:numPr>
      </w:pPr>
      <w:r w:rsidRPr="009D4518">
        <w:t xml:space="preserve">Vypracovat současný přehled problematiky syndromu spánkové apnoe, rezistentní </w:t>
      </w:r>
      <w:r w:rsidR="00487F21" w:rsidRPr="009D4518">
        <w:t xml:space="preserve">arteriální </w:t>
      </w:r>
      <w:r w:rsidRPr="009D4518">
        <w:t xml:space="preserve">hypertenze </w:t>
      </w:r>
      <w:r w:rsidR="00124079" w:rsidRPr="009D4518">
        <w:t>a </w:t>
      </w:r>
      <w:r w:rsidRPr="009D4518">
        <w:t>jejích vztah</w:t>
      </w:r>
      <w:r w:rsidR="00C36565" w:rsidRPr="009D4518">
        <w:t>.</w:t>
      </w:r>
    </w:p>
    <w:p w14:paraId="4F89CB5F" w14:textId="34DC94F5" w:rsidR="006A5D94" w:rsidRPr="009D4518" w:rsidRDefault="00C36565" w:rsidP="00D74CD5">
      <w:pPr>
        <w:pStyle w:val="Odstavecseseznamem"/>
        <w:numPr>
          <w:ilvl w:val="0"/>
          <w:numId w:val="38"/>
        </w:numPr>
      </w:pPr>
      <w:r w:rsidRPr="009D4518">
        <w:t>Srovnat výsledky skríni</w:t>
      </w:r>
      <w:r w:rsidR="0006693D" w:rsidRPr="009D4518">
        <w:t>ng</w:t>
      </w:r>
      <w:r w:rsidRPr="009D4518">
        <w:t xml:space="preserve">ového ambulantního vyšetření metodou ApneaLink </w:t>
      </w:r>
      <w:r w:rsidR="00124079" w:rsidRPr="009D4518">
        <w:t>s </w:t>
      </w:r>
      <w:r w:rsidRPr="009D4518">
        <w:t xml:space="preserve">výsledky noční monitorace respirační polygrafii </w:t>
      </w:r>
      <w:r w:rsidR="00124079" w:rsidRPr="009D4518">
        <w:t>u </w:t>
      </w:r>
      <w:r w:rsidRPr="009D4518">
        <w:t xml:space="preserve">pacientů </w:t>
      </w:r>
      <w:r w:rsidR="00124079" w:rsidRPr="009D4518">
        <w:t>s </w:t>
      </w:r>
      <w:r w:rsidRPr="009D4518">
        <w:t>rezistentní arteriální hypertenzí.</w:t>
      </w:r>
    </w:p>
    <w:p w14:paraId="579ECC6E" w14:textId="42EB14CD" w:rsidR="000050C2" w:rsidRPr="009D4518" w:rsidRDefault="000050C2" w:rsidP="00124079">
      <w:pPr>
        <w:rPr>
          <w:rFonts w:cs="Arial"/>
        </w:rPr>
      </w:pPr>
    </w:p>
    <w:p w14:paraId="1205B182" w14:textId="4A57C36C" w:rsidR="006559A8" w:rsidRPr="009D4518" w:rsidRDefault="00942A85" w:rsidP="00627806">
      <w:pPr>
        <w:pStyle w:val="Nadpis1"/>
      </w:pPr>
      <w:bookmarkStart w:id="1" w:name="_Toc4399831"/>
      <w:bookmarkStart w:id="2" w:name="_GoBack"/>
      <w:bookmarkEnd w:id="2"/>
      <w:r w:rsidRPr="009D4518">
        <w:lastRenderedPageBreak/>
        <w:t>Úvod</w:t>
      </w:r>
      <w:r w:rsidR="006559A8" w:rsidRPr="009D4518">
        <w:t xml:space="preserve"> </w:t>
      </w:r>
      <w:r w:rsidR="00124079" w:rsidRPr="009D4518">
        <w:t>a </w:t>
      </w:r>
      <w:r w:rsidR="006559A8" w:rsidRPr="009D4518">
        <w:t>historie</w:t>
      </w:r>
      <w:bookmarkEnd w:id="1"/>
    </w:p>
    <w:p w14:paraId="1DCE7DA7" w14:textId="03C34A82" w:rsidR="006A5D94" w:rsidRPr="009D4518" w:rsidRDefault="00FF3119" w:rsidP="00124079">
      <w:pPr>
        <w:ind w:firstLine="708"/>
        <w:rPr>
          <w:rFonts w:cs="Arial"/>
        </w:rPr>
      </w:pPr>
      <w:r w:rsidRPr="009D4518">
        <w:rPr>
          <w:rFonts w:cs="Arial"/>
        </w:rPr>
        <w:t>Znalost klinických aspektů hypertenze se datuje do starověku. Již 2600 př.</w:t>
      </w:r>
      <w:r w:rsidR="004F79B4">
        <w:rPr>
          <w:rFonts w:cs="Arial"/>
        </w:rPr>
        <w:t> </w:t>
      </w:r>
      <w:r w:rsidRPr="009D4518">
        <w:rPr>
          <w:rFonts w:cs="Arial"/>
        </w:rPr>
        <w:t xml:space="preserve">nl bylo známo: </w:t>
      </w:r>
      <w:r w:rsidR="000A752F" w:rsidRPr="009D4518">
        <w:rPr>
          <w:rFonts w:cs="Arial"/>
        </w:rPr>
        <w:t>„</w:t>
      </w:r>
      <w:r w:rsidR="004F79B4">
        <w:rPr>
          <w:rFonts w:cs="Arial"/>
        </w:rPr>
        <w:t>…</w:t>
      </w:r>
      <w:r w:rsidRPr="009D4518">
        <w:rPr>
          <w:rFonts w:cs="Arial"/>
        </w:rPr>
        <w:t xml:space="preserve"> Pokud se </w:t>
      </w:r>
      <w:r w:rsidR="00124079" w:rsidRPr="009D4518">
        <w:rPr>
          <w:rFonts w:cs="Arial"/>
        </w:rPr>
        <w:t>v </w:t>
      </w:r>
      <w:r w:rsidRPr="009D4518">
        <w:rPr>
          <w:rFonts w:cs="Arial"/>
        </w:rPr>
        <w:t>krvi nachází příliš mnoho soli, puls se zes</w:t>
      </w:r>
      <w:r w:rsidR="00C36565" w:rsidRPr="009D4518">
        <w:rPr>
          <w:rFonts w:cs="Arial"/>
        </w:rPr>
        <w:t>i</w:t>
      </w:r>
      <w:r w:rsidRPr="009D4518">
        <w:rPr>
          <w:rFonts w:cs="Arial"/>
        </w:rPr>
        <w:t>luje.</w:t>
      </w:r>
      <w:r w:rsidR="000A752F" w:rsidRPr="009D4518">
        <w:rPr>
          <w:rFonts w:cs="Arial"/>
        </w:rPr>
        <w:t>“</w:t>
      </w:r>
      <w:r w:rsidRPr="009D4518">
        <w:rPr>
          <w:rFonts w:cs="Arial"/>
        </w:rPr>
        <w:t xml:space="preserve"> Léčba tzv. </w:t>
      </w:r>
      <w:r w:rsidR="000A752F" w:rsidRPr="009D4518">
        <w:rPr>
          <w:rFonts w:cs="Arial"/>
        </w:rPr>
        <w:t>„</w:t>
      </w:r>
      <w:r w:rsidRPr="009D4518">
        <w:rPr>
          <w:rFonts w:cs="Arial"/>
        </w:rPr>
        <w:t>hard pulse</w:t>
      </w:r>
      <w:r w:rsidR="000A752F" w:rsidRPr="009D4518">
        <w:rPr>
          <w:rFonts w:cs="Arial"/>
        </w:rPr>
        <w:t>“</w:t>
      </w:r>
      <w:r w:rsidRPr="009D4518">
        <w:rPr>
          <w:rFonts w:cs="Arial"/>
        </w:rPr>
        <w:t xml:space="preserve"> </w:t>
      </w:r>
      <w:r w:rsidR="00124079" w:rsidRPr="009D4518">
        <w:rPr>
          <w:rFonts w:cs="Arial"/>
        </w:rPr>
        <w:t>v </w:t>
      </w:r>
      <w:r w:rsidRPr="009D4518">
        <w:rPr>
          <w:rFonts w:cs="Arial"/>
        </w:rPr>
        <w:t xml:space="preserve">dávných dobách zahrnovala akupunkturu, venepunkci </w:t>
      </w:r>
      <w:r w:rsidR="00124079" w:rsidRPr="009D4518">
        <w:rPr>
          <w:rFonts w:cs="Arial"/>
        </w:rPr>
        <w:t>a </w:t>
      </w:r>
      <w:r w:rsidR="00B5153B" w:rsidRPr="009D4518">
        <w:rPr>
          <w:rFonts w:cs="Arial"/>
        </w:rPr>
        <w:t>pouštění krve pomocí pijavic.</w:t>
      </w:r>
      <w:r w:rsidRPr="009D4518">
        <w:rPr>
          <w:rFonts w:cs="Arial"/>
        </w:rPr>
        <w:t xml:space="preserve"> Vztah mezi </w:t>
      </w:r>
      <w:r w:rsidR="006E76A3" w:rsidRPr="009D4518">
        <w:rPr>
          <w:rFonts w:cs="Arial"/>
        </w:rPr>
        <w:t xml:space="preserve">sílou </w:t>
      </w:r>
      <w:r w:rsidRPr="009D4518">
        <w:rPr>
          <w:rFonts w:cs="Arial"/>
        </w:rPr>
        <w:t>palpovan</w:t>
      </w:r>
      <w:r w:rsidR="006E76A3" w:rsidRPr="009D4518">
        <w:rPr>
          <w:rFonts w:cs="Arial"/>
        </w:rPr>
        <w:t>ého</w:t>
      </w:r>
      <w:r w:rsidRPr="009D4518">
        <w:rPr>
          <w:rFonts w:cs="Arial"/>
        </w:rPr>
        <w:t xml:space="preserve"> pul</w:t>
      </w:r>
      <w:r w:rsidR="00C76CB8" w:rsidRPr="009D4518">
        <w:rPr>
          <w:rFonts w:cs="Arial"/>
        </w:rPr>
        <w:t>s</w:t>
      </w:r>
      <w:r w:rsidR="006E76A3" w:rsidRPr="009D4518">
        <w:rPr>
          <w:rFonts w:cs="Arial"/>
        </w:rPr>
        <w:t xml:space="preserve">u </w:t>
      </w:r>
      <w:r w:rsidR="00124079" w:rsidRPr="009D4518">
        <w:rPr>
          <w:rFonts w:cs="Arial"/>
        </w:rPr>
        <w:t>a </w:t>
      </w:r>
      <w:r w:rsidRPr="009D4518">
        <w:rPr>
          <w:rFonts w:cs="Arial"/>
        </w:rPr>
        <w:t xml:space="preserve">vývojem onemocnění srdce </w:t>
      </w:r>
      <w:r w:rsidR="00124079" w:rsidRPr="009D4518">
        <w:rPr>
          <w:rFonts w:cs="Arial"/>
        </w:rPr>
        <w:t>a </w:t>
      </w:r>
      <w:r w:rsidRPr="009D4518">
        <w:rPr>
          <w:rFonts w:cs="Arial"/>
        </w:rPr>
        <w:t xml:space="preserve">mozku byl popsán starými egyptskými lékaři </w:t>
      </w:r>
      <w:r w:rsidR="00124079" w:rsidRPr="009D4518">
        <w:rPr>
          <w:rFonts w:cs="Arial"/>
        </w:rPr>
        <w:t>v </w:t>
      </w:r>
      <w:r w:rsidRPr="009D4518">
        <w:rPr>
          <w:rFonts w:cs="Arial"/>
        </w:rPr>
        <w:t>Papyru Ebers (1550 př.</w:t>
      </w:r>
      <w:r w:rsidR="00132080">
        <w:rPr>
          <w:rFonts w:cs="Arial"/>
        </w:rPr>
        <w:t> </w:t>
      </w:r>
      <w:r w:rsidRPr="009D4518">
        <w:rPr>
          <w:rFonts w:cs="Arial"/>
        </w:rPr>
        <w:t>nl).</w:t>
      </w:r>
      <w:r w:rsidR="006E76A3" w:rsidRPr="009D4518">
        <w:rPr>
          <w:rFonts w:cs="Arial"/>
        </w:rPr>
        <w:t xml:space="preserve"> </w:t>
      </w:r>
      <w:r w:rsidRPr="009D4518">
        <w:rPr>
          <w:rFonts w:cs="Arial"/>
        </w:rPr>
        <w:t xml:space="preserve">William Harvey poprvé popsal cirkulaci krve </w:t>
      </w:r>
      <w:r w:rsidR="00124079" w:rsidRPr="009D4518">
        <w:rPr>
          <w:rFonts w:cs="Arial"/>
        </w:rPr>
        <w:t>v </w:t>
      </w:r>
      <w:r w:rsidRPr="009D4518">
        <w:rPr>
          <w:rFonts w:cs="Arial"/>
        </w:rPr>
        <w:t xml:space="preserve">jeho knize </w:t>
      </w:r>
      <w:r w:rsidR="006E76A3" w:rsidRPr="009D4518">
        <w:rPr>
          <w:rFonts w:cs="Arial"/>
          <w:iCs/>
        </w:rPr>
        <w:t>Exercitatio Anatomica</w:t>
      </w:r>
      <w:r w:rsidR="00124079" w:rsidRPr="009D4518">
        <w:rPr>
          <w:rFonts w:cs="Arial"/>
          <w:iCs/>
        </w:rPr>
        <w:t xml:space="preserve"> </w:t>
      </w:r>
      <w:r w:rsidR="006E76A3" w:rsidRPr="009D4518">
        <w:rPr>
          <w:rFonts w:cs="Arial"/>
          <w:iCs/>
        </w:rPr>
        <w:t>de Motu Cordis</w:t>
      </w:r>
      <w:r w:rsidR="00124079" w:rsidRPr="009D4518">
        <w:rPr>
          <w:rFonts w:cs="Arial"/>
          <w:iCs/>
        </w:rPr>
        <w:t xml:space="preserve"> </w:t>
      </w:r>
      <w:r w:rsidR="006E76A3" w:rsidRPr="009D4518">
        <w:rPr>
          <w:rFonts w:cs="Arial"/>
          <w:iCs/>
        </w:rPr>
        <w:t>et Sanguinis in Animalibus</w:t>
      </w:r>
      <w:r w:rsidR="006E76A3" w:rsidRPr="009D4518">
        <w:rPr>
          <w:rFonts w:cs="Arial"/>
        </w:rPr>
        <w:t xml:space="preserve"> </w:t>
      </w:r>
      <w:r w:rsidR="00124079" w:rsidRPr="009D4518">
        <w:rPr>
          <w:rFonts w:cs="Arial"/>
        </w:rPr>
        <w:t>v </w:t>
      </w:r>
      <w:r w:rsidRPr="009D4518">
        <w:rPr>
          <w:rFonts w:cs="Arial"/>
        </w:rPr>
        <w:t xml:space="preserve">roce 1628. </w:t>
      </w:r>
      <w:r w:rsidR="00124079" w:rsidRPr="009D4518">
        <w:rPr>
          <w:rFonts w:cs="Arial"/>
        </w:rPr>
        <w:t>V </w:t>
      </w:r>
      <w:r w:rsidRPr="009D4518">
        <w:rPr>
          <w:rFonts w:cs="Arial"/>
        </w:rPr>
        <w:t xml:space="preserve">roce 1733 anglický kněz Stephen Hales vynalezl manometr </w:t>
      </w:r>
      <w:r w:rsidR="00124079" w:rsidRPr="009D4518">
        <w:rPr>
          <w:rFonts w:cs="Arial"/>
        </w:rPr>
        <w:t>a </w:t>
      </w:r>
      <w:r w:rsidRPr="009D4518">
        <w:rPr>
          <w:rFonts w:cs="Arial"/>
        </w:rPr>
        <w:t xml:space="preserve">provedl první veřejné měření arteriálního krevního tlaku </w:t>
      </w:r>
      <w:r w:rsidR="00124079" w:rsidRPr="009D4518">
        <w:rPr>
          <w:rFonts w:cs="Arial"/>
        </w:rPr>
        <w:t>u </w:t>
      </w:r>
      <w:r w:rsidRPr="009D4518">
        <w:rPr>
          <w:rFonts w:cs="Arial"/>
        </w:rPr>
        <w:t>koně</w:t>
      </w:r>
      <w:r w:rsidR="00E23ECB" w:rsidRPr="009D4518">
        <w:rPr>
          <w:rFonts w:cs="Arial"/>
        </w:rPr>
        <w:t xml:space="preserve"> (1).</w:t>
      </w:r>
    </w:p>
    <w:p w14:paraId="2F5E8202" w14:textId="1F244445" w:rsidR="006A5D94" w:rsidRPr="009D4518" w:rsidRDefault="00FF3119" w:rsidP="00124079">
      <w:pPr>
        <w:ind w:firstLine="708"/>
        <w:rPr>
          <w:rFonts w:cs="Arial"/>
        </w:rPr>
      </w:pPr>
      <w:r w:rsidRPr="009D4518">
        <w:rPr>
          <w:rFonts w:cs="Arial"/>
        </w:rPr>
        <w:t xml:space="preserve">Rozpoznání hypertenze jako klinické </w:t>
      </w:r>
      <w:r w:rsidR="006E76A3" w:rsidRPr="009D4518">
        <w:rPr>
          <w:rFonts w:cs="Arial"/>
        </w:rPr>
        <w:t>jednotky</w:t>
      </w:r>
      <w:r w:rsidRPr="009D4518">
        <w:rPr>
          <w:rFonts w:cs="Arial"/>
        </w:rPr>
        <w:t xml:space="preserve"> přišlo </w:t>
      </w:r>
      <w:r w:rsidR="00124079" w:rsidRPr="009D4518">
        <w:rPr>
          <w:rFonts w:cs="Arial"/>
        </w:rPr>
        <w:t>s </w:t>
      </w:r>
      <w:r w:rsidRPr="009D4518">
        <w:rPr>
          <w:rFonts w:cs="Arial"/>
        </w:rPr>
        <w:t>vynálezem rtuťového s</w:t>
      </w:r>
      <w:r w:rsidR="00AD3575" w:rsidRPr="009D4518">
        <w:rPr>
          <w:rFonts w:cs="Arial"/>
        </w:rPr>
        <w:t>f</w:t>
      </w:r>
      <w:r w:rsidRPr="009D4518">
        <w:rPr>
          <w:rFonts w:cs="Arial"/>
        </w:rPr>
        <w:t>ygmomanometru</w:t>
      </w:r>
      <w:r w:rsidR="006E76A3" w:rsidRPr="009D4518">
        <w:rPr>
          <w:rFonts w:cs="Arial"/>
        </w:rPr>
        <w:t xml:space="preserve"> </w:t>
      </w:r>
      <w:r w:rsidRPr="009D4518">
        <w:rPr>
          <w:rFonts w:cs="Arial"/>
        </w:rPr>
        <w:t xml:space="preserve">italským lékařem Scipione Riva-Rocci </w:t>
      </w:r>
      <w:r w:rsidR="00124079" w:rsidRPr="009D4518">
        <w:rPr>
          <w:rFonts w:cs="Arial"/>
        </w:rPr>
        <w:t>v </w:t>
      </w:r>
      <w:r w:rsidRPr="009D4518">
        <w:rPr>
          <w:rFonts w:cs="Arial"/>
        </w:rPr>
        <w:t xml:space="preserve">roce 1896. Měřil systolický </w:t>
      </w:r>
      <w:r w:rsidR="006E76A3" w:rsidRPr="009D4518">
        <w:rPr>
          <w:rFonts w:cs="Arial"/>
        </w:rPr>
        <w:t>krevní tlak</w:t>
      </w:r>
      <w:r w:rsidR="00E23ECB" w:rsidRPr="009D4518">
        <w:rPr>
          <w:rFonts w:cs="Arial"/>
        </w:rPr>
        <w:t xml:space="preserve"> tím</w:t>
      </w:r>
      <w:r w:rsidR="006E76A3" w:rsidRPr="009D4518">
        <w:rPr>
          <w:rFonts w:cs="Arial"/>
        </w:rPr>
        <w:t xml:space="preserve">, že zaznamenal tlak manžety, </w:t>
      </w:r>
      <w:r w:rsidR="00124079" w:rsidRPr="009D4518">
        <w:rPr>
          <w:rFonts w:cs="Arial"/>
        </w:rPr>
        <w:t>u </w:t>
      </w:r>
      <w:r w:rsidR="006E76A3" w:rsidRPr="009D4518">
        <w:rPr>
          <w:rFonts w:cs="Arial"/>
        </w:rPr>
        <w:t>kterého již nebyl palpačně hmatný pulz na a. radialis</w:t>
      </w:r>
      <w:r w:rsidR="00445936" w:rsidRPr="009D4518">
        <w:rPr>
          <w:rFonts w:cs="Arial"/>
        </w:rPr>
        <w:t xml:space="preserve">. </w:t>
      </w:r>
      <w:r w:rsidR="00124079" w:rsidRPr="009D4518">
        <w:rPr>
          <w:rFonts w:cs="Arial"/>
        </w:rPr>
        <w:t>V </w:t>
      </w:r>
      <w:r w:rsidR="006E76A3" w:rsidRPr="009D4518">
        <w:rPr>
          <w:rFonts w:cs="Arial"/>
        </w:rPr>
        <w:t xml:space="preserve">roce 1905 popsal ruský lékař Nikolaj Korotkoff zvuky, které můžeme slyšet při </w:t>
      </w:r>
      <w:r w:rsidR="00AD3575" w:rsidRPr="009D4518">
        <w:rPr>
          <w:rFonts w:cs="Arial"/>
        </w:rPr>
        <w:t>přiložení stetoskopu nad arteri</w:t>
      </w:r>
      <w:r w:rsidR="00E23ECB" w:rsidRPr="009D4518">
        <w:rPr>
          <w:rFonts w:cs="Arial"/>
        </w:rPr>
        <w:t>i při</w:t>
      </w:r>
      <w:r w:rsidR="00AD3575" w:rsidRPr="009D4518">
        <w:rPr>
          <w:rFonts w:cs="Arial"/>
        </w:rPr>
        <w:t xml:space="preserve"> </w:t>
      </w:r>
      <w:r w:rsidR="00E23ECB" w:rsidRPr="009D4518">
        <w:rPr>
          <w:rFonts w:cs="Arial"/>
        </w:rPr>
        <w:t>desuf</w:t>
      </w:r>
      <w:r w:rsidR="002D5AA6" w:rsidRPr="009D4518">
        <w:rPr>
          <w:rFonts w:cs="Arial"/>
        </w:rPr>
        <w:t xml:space="preserve">laci </w:t>
      </w:r>
      <w:r w:rsidR="00AD3575" w:rsidRPr="009D4518">
        <w:rPr>
          <w:rFonts w:cs="Arial"/>
        </w:rPr>
        <w:t>manžet</w:t>
      </w:r>
      <w:r w:rsidR="002D5AA6" w:rsidRPr="009D4518">
        <w:rPr>
          <w:rFonts w:cs="Arial"/>
        </w:rPr>
        <w:t>y</w:t>
      </w:r>
      <w:r w:rsidR="00E23ECB" w:rsidRPr="009D4518">
        <w:rPr>
          <w:rFonts w:cs="Arial"/>
        </w:rPr>
        <w:t>.</w:t>
      </w:r>
      <w:r w:rsidR="00AD3575" w:rsidRPr="009D4518">
        <w:rPr>
          <w:rFonts w:cs="Arial"/>
        </w:rPr>
        <w:t xml:space="preserve"> Tyto zvuky nazýváme Korotkovovy ozvy, které </w:t>
      </w:r>
      <w:r w:rsidR="00124079" w:rsidRPr="009D4518">
        <w:rPr>
          <w:rFonts w:cs="Arial"/>
        </w:rPr>
        <w:t>v </w:t>
      </w:r>
      <w:r w:rsidR="00AD3575" w:rsidRPr="009D4518">
        <w:rPr>
          <w:rFonts w:cs="Arial"/>
        </w:rPr>
        <w:t xml:space="preserve">dnešní době používáme </w:t>
      </w:r>
      <w:r w:rsidR="00124079" w:rsidRPr="009D4518">
        <w:rPr>
          <w:rFonts w:cs="Arial"/>
        </w:rPr>
        <w:t>k </w:t>
      </w:r>
      <w:r w:rsidR="00AD3575" w:rsidRPr="009D4518">
        <w:rPr>
          <w:rFonts w:cs="Arial"/>
        </w:rPr>
        <w:t xml:space="preserve">měření systolického </w:t>
      </w:r>
      <w:r w:rsidR="00124079" w:rsidRPr="009D4518">
        <w:rPr>
          <w:rFonts w:cs="Arial"/>
        </w:rPr>
        <w:t>a </w:t>
      </w:r>
      <w:r w:rsidR="00AD3575" w:rsidRPr="009D4518">
        <w:rPr>
          <w:rFonts w:cs="Arial"/>
        </w:rPr>
        <w:t xml:space="preserve">diastolického </w:t>
      </w:r>
      <w:r w:rsidR="00C36565" w:rsidRPr="009D4518">
        <w:rPr>
          <w:rFonts w:cs="Arial"/>
        </w:rPr>
        <w:t>krevního t</w:t>
      </w:r>
      <w:r w:rsidR="00AD3575" w:rsidRPr="009D4518">
        <w:rPr>
          <w:rFonts w:cs="Arial"/>
        </w:rPr>
        <w:t>laku</w:t>
      </w:r>
      <w:r w:rsidR="00E23ECB" w:rsidRPr="009D4518">
        <w:rPr>
          <w:rFonts w:cs="Arial"/>
        </w:rPr>
        <w:t xml:space="preserve"> (2</w:t>
      </w:r>
      <w:r w:rsidR="00445936" w:rsidRPr="009D4518">
        <w:rPr>
          <w:rFonts w:cs="Arial"/>
        </w:rPr>
        <w:t>,3</w:t>
      </w:r>
      <w:r w:rsidR="00E23ECB" w:rsidRPr="009D4518">
        <w:rPr>
          <w:rFonts w:cs="Arial"/>
        </w:rPr>
        <w:t>).</w:t>
      </w:r>
    </w:p>
    <w:p w14:paraId="0C23EF02" w14:textId="707286F5" w:rsidR="00945D8D" w:rsidRPr="009D4518" w:rsidRDefault="00AD3575" w:rsidP="00FE4DC8">
      <w:pPr>
        <w:ind w:firstLine="708"/>
        <w:rPr>
          <w:rFonts w:cs="Arial"/>
        </w:rPr>
      </w:pPr>
      <w:r w:rsidRPr="009D4518">
        <w:rPr>
          <w:rFonts w:cs="Arial"/>
        </w:rPr>
        <w:t>Hypertenze byla zpočátku označov</w:t>
      </w:r>
      <w:r w:rsidR="00487F21" w:rsidRPr="009D4518">
        <w:rPr>
          <w:rFonts w:cs="Arial"/>
        </w:rPr>
        <w:t>ána</w:t>
      </w:r>
      <w:r w:rsidRPr="009D4518">
        <w:rPr>
          <w:rFonts w:cs="Arial"/>
        </w:rPr>
        <w:t xml:space="preserve"> </w:t>
      </w:r>
      <w:r w:rsidR="00B5153B" w:rsidRPr="009D4518">
        <w:rPr>
          <w:rFonts w:cs="Arial"/>
        </w:rPr>
        <w:t>jako</w:t>
      </w:r>
      <w:r w:rsidRPr="009D4518">
        <w:rPr>
          <w:rFonts w:cs="Arial"/>
        </w:rPr>
        <w:t xml:space="preserve"> neléčitelný stav. Thiokyanát sodný bylo první farmakum používané pro léčbu hypertenze </w:t>
      </w:r>
      <w:r w:rsidR="00124079" w:rsidRPr="009D4518">
        <w:rPr>
          <w:rFonts w:cs="Arial"/>
        </w:rPr>
        <w:t>v </w:t>
      </w:r>
      <w:r w:rsidRPr="009D4518">
        <w:rPr>
          <w:rFonts w:cs="Arial"/>
        </w:rPr>
        <w:t xml:space="preserve">roce 1900, ale jeho toxicita </w:t>
      </w:r>
      <w:r w:rsidR="00124079" w:rsidRPr="009D4518">
        <w:rPr>
          <w:rFonts w:cs="Arial"/>
        </w:rPr>
        <w:t>a </w:t>
      </w:r>
      <w:r w:rsidRPr="009D4518">
        <w:rPr>
          <w:rFonts w:cs="Arial"/>
        </w:rPr>
        <w:t xml:space="preserve">malá účinnost byla výraznou limitací použití. Po druhé světové válce se používali hexametonium, hydralazin </w:t>
      </w:r>
      <w:r w:rsidR="00124079" w:rsidRPr="009D4518">
        <w:rPr>
          <w:rFonts w:cs="Arial"/>
        </w:rPr>
        <w:t>a </w:t>
      </w:r>
      <w:r w:rsidRPr="009D4518">
        <w:rPr>
          <w:rFonts w:cs="Arial"/>
        </w:rPr>
        <w:t xml:space="preserve">reserpin. Zavedení thiazidových diuretik </w:t>
      </w:r>
      <w:r w:rsidR="00124079" w:rsidRPr="009D4518">
        <w:rPr>
          <w:rFonts w:cs="Arial"/>
        </w:rPr>
        <w:t>v </w:t>
      </w:r>
      <w:r w:rsidRPr="009D4518">
        <w:rPr>
          <w:rFonts w:cs="Arial"/>
        </w:rPr>
        <w:t xml:space="preserve">pozdních 50 letech učinilo určitý pokrok </w:t>
      </w:r>
      <w:r w:rsidR="00124079" w:rsidRPr="009D4518">
        <w:rPr>
          <w:rFonts w:cs="Arial"/>
        </w:rPr>
        <w:t>v </w:t>
      </w:r>
      <w:r w:rsidRPr="009D4518">
        <w:rPr>
          <w:rFonts w:cs="Arial"/>
        </w:rPr>
        <w:t>úspěchu léčby hypertenze. Britský lékař James Black vyvinul betablokátory na počátku 60.</w:t>
      </w:r>
      <w:r w:rsidR="008A6246">
        <w:rPr>
          <w:rFonts w:cs="Arial"/>
        </w:rPr>
        <w:t> </w:t>
      </w:r>
      <w:r w:rsidRPr="009D4518">
        <w:rPr>
          <w:rFonts w:cs="Arial"/>
        </w:rPr>
        <w:t>let 20.</w:t>
      </w:r>
      <w:r w:rsidR="008A6246">
        <w:rPr>
          <w:rFonts w:cs="Arial"/>
        </w:rPr>
        <w:t> </w:t>
      </w:r>
      <w:r w:rsidRPr="009D4518">
        <w:rPr>
          <w:rFonts w:cs="Arial"/>
        </w:rPr>
        <w:t>století</w:t>
      </w:r>
      <w:r w:rsidR="00A20D2B">
        <w:rPr>
          <w:rFonts w:cs="Arial"/>
        </w:rPr>
        <w:t xml:space="preserve">. Později došlo </w:t>
      </w:r>
      <w:r w:rsidR="00FE77E8">
        <w:rPr>
          <w:rFonts w:cs="Arial"/>
        </w:rPr>
        <w:t>k </w:t>
      </w:r>
      <w:r w:rsidR="00A20D2B">
        <w:rPr>
          <w:rFonts w:cs="Arial"/>
        </w:rPr>
        <w:t>objevení</w:t>
      </w:r>
      <w:r w:rsidRPr="009D4518">
        <w:rPr>
          <w:rFonts w:cs="Arial"/>
        </w:rPr>
        <w:t xml:space="preserve"> blokátor</w:t>
      </w:r>
      <w:r w:rsidR="00A20D2B">
        <w:rPr>
          <w:rFonts w:cs="Arial"/>
        </w:rPr>
        <w:t>ů</w:t>
      </w:r>
      <w:r w:rsidRPr="009D4518">
        <w:rPr>
          <w:rFonts w:cs="Arial"/>
        </w:rPr>
        <w:t xml:space="preserve"> vápníkových kanálů. Objev renin-angiotenzinového systému vedl </w:t>
      </w:r>
      <w:r w:rsidR="00124079" w:rsidRPr="009D4518">
        <w:rPr>
          <w:rFonts w:cs="Arial"/>
        </w:rPr>
        <w:t>k </w:t>
      </w:r>
      <w:r w:rsidRPr="009D4518">
        <w:rPr>
          <w:rFonts w:cs="Arial"/>
        </w:rPr>
        <w:t>vývoji inhibitorů angiotenzin konvertujícího enzymu</w:t>
      </w:r>
      <w:r w:rsidR="00E23ECB" w:rsidRPr="009D4518">
        <w:rPr>
          <w:rFonts w:cs="Arial"/>
        </w:rPr>
        <w:t xml:space="preserve"> </w:t>
      </w:r>
      <w:r w:rsidR="00124079" w:rsidRPr="009D4518">
        <w:rPr>
          <w:rFonts w:cs="Arial"/>
        </w:rPr>
        <w:t>a </w:t>
      </w:r>
      <w:r w:rsidR="00E23ECB" w:rsidRPr="009D4518">
        <w:rPr>
          <w:rFonts w:cs="Arial"/>
        </w:rPr>
        <w:t>následně vývoj</w:t>
      </w:r>
      <w:r w:rsidR="00C36565" w:rsidRPr="009D4518">
        <w:rPr>
          <w:rFonts w:cs="Arial"/>
        </w:rPr>
        <w:t>i</w:t>
      </w:r>
      <w:r w:rsidR="00E23ECB" w:rsidRPr="009D4518">
        <w:rPr>
          <w:rFonts w:cs="Arial"/>
        </w:rPr>
        <w:t xml:space="preserve"> </w:t>
      </w:r>
      <w:r w:rsidRPr="009D4518">
        <w:rPr>
          <w:rFonts w:cs="Arial"/>
        </w:rPr>
        <w:t xml:space="preserve">blokátorů receptorů angiotenzinu </w:t>
      </w:r>
      <w:r w:rsidR="00124079" w:rsidRPr="009D4518">
        <w:rPr>
          <w:rFonts w:cs="Arial"/>
        </w:rPr>
        <w:t>a </w:t>
      </w:r>
      <w:r w:rsidRPr="009D4518">
        <w:rPr>
          <w:rFonts w:cs="Arial"/>
        </w:rPr>
        <w:t>inhibitor</w:t>
      </w:r>
      <w:r w:rsidR="00C36565" w:rsidRPr="009D4518">
        <w:rPr>
          <w:rFonts w:cs="Arial"/>
        </w:rPr>
        <w:t>ů</w:t>
      </w:r>
      <w:r w:rsidRPr="009D4518">
        <w:rPr>
          <w:rFonts w:cs="Arial"/>
        </w:rPr>
        <w:t xml:space="preserve"> reninu</w:t>
      </w:r>
      <w:r w:rsidR="00876B9A" w:rsidRPr="009D4518">
        <w:rPr>
          <w:rFonts w:cs="Arial"/>
        </w:rPr>
        <w:t xml:space="preserve"> (4). </w:t>
      </w:r>
      <w:r w:rsidR="00124079" w:rsidRPr="009D4518">
        <w:rPr>
          <w:rFonts w:cs="Arial"/>
        </w:rPr>
        <w:t>V </w:t>
      </w:r>
      <w:r w:rsidR="00E23ECB" w:rsidRPr="009D4518">
        <w:rPr>
          <w:rFonts w:cs="Arial"/>
        </w:rPr>
        <w:t xml:space="preserve">dnešní době máme </w:t>
      </w:r>
      <w:r w:rsidR="00124079" w:rsidRPr="009D4518">
        <w:rPr>
          <w:rFonts w:cs="Arial"/>
        </w:rPr>
        <w:t>k </w:t>
      </w:r>
      <w:r w:rsidR="00E23ECB" w:rsidRPr="009D4518">
        <w:rPr>
          <w:rFonts w:cs="Arial"/>
        </w:rPr>
        <w:t xml:space="preserve">dispozici bohatý výběr antihypertenziv </w:t>
      </w:r>
      <w:r w:rsidR="00124079" w:rsidRPr="009D4518">
        <w:rPr>
          <w:rFonts w:cs="Arial"/>
        </w:rPr>
        <w:t>a </w:t>
      </w:r>
      <w:r w:rsidR="00E23ECB" w:rsidRPr="009D4518">
        <w:rPr>
          <w:rFonts w:cs="Arial"/>
        </w:rPr>
        <w:t>můžeme říct, že neexistuje neléčitelná hypertenze</w:t>
      </w:r>
      <w:r w:rsidR="002D5AA6" w:rsidRPr="009D4518">
        <w:rPr>
          <w:rFonts w:cs="Arial"/>
        </w:rPr>
        <w:t>.</w:t>
      </w:r>
    </w:p>
    <w:p w14:paraId="6BB88CC6" w14:textId="77777777" w:rsidR="00945D8D" w:rsidRPr="009D4518" w:rsidRDefault="00484545" w:rsidP="00FE4DC8">
      <w:pPr>
        <w:ind w:firstLine="708"/>
        <w:rPr>
          <w:rFonts w:cs="Arial"/>
        </w:rPr>
      </w:pPr>
      <w:r w:rsidRPr="009D4518">
        <w:rPr>
          <w:rFonts w:cs="Arial"/>
        </w:rPr>
        <w:t xml:space="preserve">Spánková apnoe byla objevena </w:t>
      </w:r>
      <w:r w:rsidR="00124079" w:rsidRPr="009D4518">
        <w:rPr>
          <w:rFonts w:cs="Arial"/>
        </w:rPr>
        <w:t>v </w:t>
      </w:r>
      <w:r w:rsidRPr="009D4518">
        <w:rPr>
          <w:rFonts w:cs="Arial"/>
        </w:rPr>
        <w:t>roce 1965 (</w:t>
      </w:r>
      <w:r w:rsidR="00124079" w:rsidRPr="009D4518">
        <w:rPr>
          <w:rFonts w:cs="Arial"/>
        </w:rPr>
        <w:t>i </w:t>
      </w:r>
      <w:r w:rsidRPr="009D4518">
        <w:rPr>
          <w:rFonts w:cs="Arial"/>
        </w:rPr>
        <w:t xml:space="preserve">když jsou </w:t>
      </w:r>
      <w:r w:rsidR="00AD3575" w:rsidRPr="009D4518">
        <w:rPr>
          <w:rFonts w:cs="Arial"/>
        </w:rPr>
        <w:t>známé</w:t>
      </w:r>
      <w:r w:rsidRPr="009D4518">
        <w:rPr>
          <w:rFonts w:cs="Arial"/>
        </w:rPr>
        <w:t xml:space="preserve"> pozorování</w:t>
      </w:r>
      <w:r w:rsidR="00026097" w:rsidRPr="009D4518">
        <w:rPr>
          <w:rFonts w:cs="Arial"/>
        </w:rPr>
        <w:t xml:space="preserve">, které jsou </w:t>
      </w:r>
      <w:r w:rsidR="00AD3575" w:rsidRPr="009D4518">
        <w:rPr>
          <w:rFonts w:cs="Arial"/>
        </w:rPr>
        <w:t>staré</w:t>
      </w:r>
      <w:r w:rsidR="00026097" w:rsidRPr="009D4518">
        <w:rPr>
          <w:rFonts w:cs="Arial"/>
        </w:rPr>
        <w:t xml:space="preserve"> více než 1500 let).</w:t>
      </w:r>
      <w:r w:rsidR="0031485E" w:rsidRPr="009D4518">
        <w:rPr>
          <w:rFonts w:cs="Arial"/>
        </w:rPr>
        <w:t xml:space="preserve"> </w:t>
      </w:r>
      <w:r w:rsidR="00124079" w:rsidRPr="009D4518">
        <w:rPr>
          <w:rFonts w:cs="Arial"/>
        </w:rPr>
        <w:t>V </w:t>
      </w:r>
      <w:r w:rsidR="00026097" w:rsidRPr="009D4518">
        <w:rPr>
          <w:rFonts w:cs="Arial"/>
        </w:rPr>
        <w:t>ro</w:t>
      </w:r>
      <w:r w:rsidR="0031485E" w:rsidRPr="009D4518">
        <w:rPr>
          <w:rFonts w:cs="Arial"/>
        </w:rPr>
        <w:t>ce</w:t>
      </w:r>
      <w:r w:rsidR="00026097" w:rsidRPr="009D4518">
        <w:rPr>
          <w:rFonts w:cs="Arial"/>
        </w:rPr>
        <w:t xml:space="preserve"> 1980 byla jedinou účinnou léčbou OSAS tracheostomie. První CPAP </w:t>
      </w:r>
      <w:r w:rsidR="004560D6" w:rsidRPr="009D4518">
        <w:rPr>
          <w:rFonts w:cs="Arial"/>
        </w:rPr>
        <w:t xml:space="preserve">terapie </w:t>
      </w:r>
      <w:r w:rsidR="00026097" w:rsidRPr="009D4518">
        <w:rPr>
          <w:rFonts w:cs="Arial"/>
        </w:rPr>
        <w:t>byla zaveden</w:t>
      </w:r>
      <w:r w:rsidR="004560D6" w:rsidRPr="009D4518">
        <w:rPr>
          <w:rFonts w:cs="Arial"/>
        </w:rPr>
        <w:t>a</w:t>
      </w:r>
      <w:r w:rsidR="00026097" w:rsidRPr="009D4518">
        <w:rPr>
          <w:rFonts w:cs="Arial"/>
        </w:rPr>
        <w:t xml:space="preserve"> </w:t>
      </w:r>
      <w:r w:rsidR="00124079" w:rsidRPr="009D4518">
        <w:rPr>
          <w:rFonts w:cs="Arial"/>
        </w:rPr>
        <w:t>v </w:t>
      </w:r>
      <w:r w:rsidR="00026097" w:rsidRPr="009D4518">
        <w:rPr>
          <w:rFonts w:cs="Arial"/>
        </w:rPr>
        <w:t>roce 1981</w:t>
      </w:r>
      <w:r w:rsidR="002D5AA6" w:rsidRPr="009D4518">
        <w:rPr>
          <w:rFonts w:cs="Arial"/>
        </w:rPr>
        <w:t xml:space="preserve"> </w:t>
      </w:r>
      <w:r w:rsidR="00FC33B4" w:rsidRPr="009D4518">
        <w:rPr>
          <w:rFonts w:cs="Arial"/>
        </w:rPr>
        <w:t>(CPAP zavedl australský lékař Sulivan)</w:t>
      </w:r>
      <w:r w:rsidR="00876B9A" w:rsidRPr="009D4518">
        <w:rPr>
          <w:rFonts w:cs="Arial"/>
        </w:rPr>
        <w:t xml:space="preserve"> (5).</w:t>
      </w:r>
    </w:p>
    <w:p w14:paraId="5770AFB6" w14:textId="5A8A3941" w:rsidR="006A5D94" w:rsidRPr="009D4518" w:rsidRDefault="00026097" w:rsidP="00945D8D">
      <w:pPr>
        <w:ind w:firstLine="708"/>
        <w:rPr>
          <w:rFonts w:cs="Arial"/>
        </w:rPr>
      </w:pPr>
      <w:r w:rsidRPr="009D4518">
        <w:rPr>
          <w:rFonts w:cs="Arial"/>
        </w:rPr>
        <w:lastRenderedPageBreak/>
        <w:t>Vztah</w:t>
      </w:r>
      <w:r w:rsidR="0031485E" w:rsidRPr="009D4518">
        <w:rPr>
          <w:rFonts w:cs="Arial"/>
        </w:rPr>
        <w:t>y</w:t>
      </w:r>
      <w:r w:rsidRPr="009D4518">
        <w:rPr>
          <w:rFonts w:cs="Arial"/>
        </w:rPr>
        <w:t xml:space="preserve"> mezi </w:t>
      </w:r>
      <w:r w:rsidR="004560D6" w:rsidRPr="009D4518">
        <w:rPr>
          <w:rFonts w:cs="Arial"/>
        </w:rPr>
        <w:t>kardiovaskulárním</w:t>
      </w:r>
      <w:r w:rsidR="00BF7BB6" w:rsidRPr="009D4518">
        <w:rPr>
          <w:rFonts w:cs="Arial"/>
        </w:rPr>
        <w:t>i</w:t>
      </w:r>
      <w:r w:rsidR="004560D6" w:rsidRPr="009D4518">
        <w:rPr>
          <w:rFonts w:cs="Arial"/>
        </w:rPr>
        <w:t xml:space="preserve"> (KVS)</w:t>
      </w:r>
      <w:r w:rsidRPr="009D4518">
        <w:rPr>
          <w:rFonts w:cs="Arial"/>
        </w:rPr>
        <w:t xml:space="preserve"> onemocněním</w:t>
      </w:r>
      <w:r w:rsidR="0031485E" w:rsidRPr="009D4518">
        <w:rPr>
          <w:rFonts w:cs="Arial"/>
        </w:rPr>
        <w:t xml:space="preserve">i </w:t>
      </w:r>
      <w:r w:rsidR="00124079" w:rsidRPr="009D4518">
        <w:rPr>
          <w:rFonts w:cs="Arial"/>
        </w:rPr>
        <w:t>a </w:t>
      </w:r>
      <w:r w:rsidRPr="009D4518">
        <w:rPr>
          <w:rFonts w:cs="Arial"/>
        </w:rPr>
        <w:t>OSA j</w:t>
      </w:r>
      <w:r w:rsidR="0031485E" w:rsidRPr="009D4518">
        <w:rPr>
          <w:rFonts w:cs="Arial"/>
        </w:rPr>
        <w:t>sou</w:t>
      </w:r>
      <w:r w:rsidRPr="009D4518">
        <w:rPr>
          <w:rFonts w:cs="Arial"/>
        </w:rPr>
        <w:t xml:space="preserve"> známy. OSA je nezávislý rizikový faktor rozvoje hypertenze. </w:t>
      </w:r>
      <w:r w:rsidRPr="009D4518">
        <w:t xml:space="preserve">Hypertenze se vyskytuje </w:t>
      </w:r>
      <w:r w:rsidR="00124079" w:rsidRPr="009D4518">
        <w:t>u </w:t>
      </w:r>
      <w:r w:rsidRPr="009D4518">
        <w:t>50</w:t>
      </w:r>
      <w:r w:rsidR="004B2E73" w:rsidRPr="009D4518">
        <w:t>-</w:t>
      </w:r>
      <w:r w:rsidR="00487F21" w:rsidRPr="009D4518">
        <w:t>8</w:t>
      </w:r>
      <w:r w:rsidRPr="009D4518">
        <w:t xml:space="preserve">0 % nemocných </w:t>
      </w:r>
      <w:r w:rsidR="00124079" w:rsidRPr="009D4518">
        <w:t>s </w:t>
      </w:r>
      <w:r w:rsidRPr="009D4518">
        <w:t>OSA, na druhou stranu přibližně 30</w:t>
      </w:r>
      <w:r w:rsidR="004B2E73" w:rsidRPr="009D4518">
        <w:t>-</w:t>
      </w:r>
      <w:r w:rsidRPr="009D4518">
        <w:t xml:space="preserve">40 % nemocných </w:t>
      </w:r>
      <w:r w:rsidR="00124079" w:rsidRPr="009D4518">
        <w:t>s </w:t>
      </w:r>
      <w:r w:rsidRPr="009D4518">
        <w:t>hypertenzí má OSA</w:t>
      </w:r>
      <w:r w:rsidR="00E23ECB" w:rsidRPr="009D4518">
        <w:t xml:space="preserve"> (</w:t>
      </w:r>
      <w:r w:rsidR="009B4BB2" w:rsidRPr="009D4518">
        <w:t>6</w:t>
      </w:r>
      <w:r w:rsidR="00E23ECB" w:rsidRPr="009D4518">
        <w:t>).</w:t>
      </w:r>
      <w:r w:rsidR="006860D9" w:rsidRPr="009D4518">
        <w:t xml:space="preserve"> K</w:t>
      </w:r>
      <w:r w:rsidR="00E23ECB" w:rsidRPr="009D4518">
        <w:rPr>
          <w:rFonts w:cs="Arial"/>
        </w:rPr>
        <w:t>ardiovaskul</w:t>
      </w:r>
      <w:r w:rsidR="00132080">
        <w:rPr>
          <w:rFonts w:cs="Arial"/>
        </w:rPr>
        <w:t>á</w:t>
      </w:r>
      <w:r w:rsidR="00E23ECB" w:rsidRPr="009D4518">
        <w:rPr>
          <w:rFonts w:cs="Arial"/>
        </w:rPr>
        <w:t>rn</w:t>
      </w:r>
      <w:r w:rsidR="00132080">
        <w:rPr>
          <w:rFonts w:cs="Arial"/>
        </w:rPr>
        <w:t>í</w:t>
      </w:r>
      <w:r w:rsidR="00E23ECB" w:rsidRPr="009D4518">
        <w:rPr>
          <w:rFonts w:cs="Arial"/>
        </w:rPr>
        <w:t xml:space="preserve"> onemocn</w:t>
      </w:r>
      <w:r w:rsidR="00132080">
        <w:rPr>
          <w:rFonts w:cs="Arial"/>
        </w:rPr>
        <w:t>ě</w:t>
      </w:r>
      <w:r w:rsidR="00E23ECB" w:rsidRPr="009D4518">
        <w:rPr>
          <w:rFonts w:cs="Arial"/>
        </w:rPr>
        <w:t>n</w:t>
      </w:r>
      <w:r w:rsidR="00132080">
        <w:rPr>
          <w:rFonts w:cs="Arial"/>
        </w:rPr>
        <w:t>í</w:t>
      </w:r>
      <w:r w:rsidR="00E23ECB" w:rsidRPr="009D4518">
        <w:rPr>
          <w:rFonts w:cs="Arial"/>
        </w:rPr>
        <w:t xml:space="preserve"> jsou</w:t>
      </w:r>
      <w:r w:rsidR="004560D6" w:rsidRPr="009D4518">
        <w:rPr>
          <w:rFonts w:cs="Arial"/>
        </w:rPr>
        <w:t xml:space="preserve"> </w:t>
      </w:r>
      <w:r w:rsidR="00E23ECB" w:rsidRPr="009D4518">
        <w:rPr>
          <w:rFonts w:cs="Arial"/>
        </w:rPr>
        <w:t>nej</w:t>
      </w:r>
      <w:r w:rsidR="00132080">
        <w:rPr>
          <w:rFonts w:cs="Arial"/>
        </w:rPr>
        <w:t>č</w:t>
      </w:r>
      <w:r w:rsidR="00E23ECB" w:rsidRPr="009D4518">
        <w:rPr>
          <w:rFonts w:cs="Arial"/>
        </w:rPr>
        <w:t>ast</w:t>
      </w:r>
      <w:r w:rsidR="00132080">
        <w:rPr>
          <w:rFonts w:cs="Arial"/>
        </w:rPr>
        <w:t>ě</w:t>
      </w:r>
      <w:r w:rsidR="00E23ECB" w:rsidRPr="009D4518">
        <w:rPr>
          <w:rFonts w:cs="Arial"/>
        </w:rPr>
        <w:t>j</w:t>
      </w:r>
      <w:r w:rsidR="00132080">
        <w:rPr>
          <w:rFonts w:cs="Arial"/>
        </w:rPr>
        <w:t>ší</w:t>
      </w:r>
      <w:r w:rsidR="00E23ECB" w:rsidRPr="009D4518">
        <w:rPr>
          <w:rFonts w:cs="Arial"/>
        </w:rPr>
        <w:t xml:space="preserve"> p</w:t>
      </w:r>
      <w:r w:rsidR="00132080">
        <w:rPr>
          <w:rFonts w:cs="Arial"/>
        </w:rPr>
        <w:t>říč</w:t>
      </w:r>
      <w:r w:rsidR="00E23ECB" w:rsidRPr="009D4518">
        <w:rPr>
          <w:rFonts w:cs="Arial"/>
        </w:rPr>
        <w:t xml:space="preserve">inou </w:t>
      </w:r>
      <w:r w:rsidR="004560D6" w:rsidRPr="009D4518">
        <w:rPr>
          <w:rFonts w:cs="Arial"/>
        </w:rPr>
        <w:t>úmrtí</w:t>
      </w:r>
      <w:r w:rsidR="00E23ECB" w:rsidRPr="009D4518">
        <w:rPr>
          <w:rFonts w:cs="Arial"/>
        </w:rPr>
        <w:t xml:space="preserve"> jak </w:t>
      </w:r>
      <w:r w:rsidR="00124079" w:rsidRPr="009D4518">
        <w:rPr>
          <w:rFonts w:cs="Arial"/>
        </w:rPr>
        <w:t>u </w:t>
      </w:r>
      <w:r w:rsidR="00132080">
        <w:rPr>
          <w:rFonts w:cs="Arial"/>
        </w:rPr>
        <w:t>ž</w:t>
      </w:r>
      <w:r w:rsidR="00E23ECB" w:rsidRPr="009D4518">
        <w:rPr>
          <w:rFonts w:cs="Arial"/>
        </w:rPr>
        <w:t>en (50</w:t>
      </w:r>
      <w:r w:rsidR="00124079" w:rsidRPr="009D4518">
        <w:rPr>
          <w:rFonts w:cs="Arial"/>
        </w:rPr>
        <w:t> %</w:t>
      </w:r>
      <w:r w:rsidR="00E23ECB" w:rsidRPr="009D4518">
        <w:rPr>
          <w:rFonts w:cs="Arial"/>
        </w:rPr>
        <w:t xml:space="preserve"> v</w:t>
      </w:r>
      <w:r w:rsidR="00132080">
        <w:rPr>
          <w:rFonts w:cs="Arial"/>
        </w:rPr>
        <w:t>š</w:t>
      </w:r>
      <w:r w:rsidR="00E23ECB" w:rsidRPr="009D4518">
        <w:rPr>
          <w:rFonts w:cs="Arial"/>
        </w:rPr>
        <w:t xml:space="preserve">ech </w:t>
      </w:r>
      <w:r w:rsidR="00132080">
        <w:rPr>
          <w:rFonts w:cs="Arial"/>
        </w:rPr>
        <w:t>úmrtí</w:t>
      </w:r>
      <w:r w:rsidR="00E23ECB" w:rsidRPr="009D4518">
        <w:rPr>
          <w:rFonts w:cs="Arial"/>
        </w:rPr>
        <w:t xml:space="preserve">), tak </w:t>
      </w:r>
      <w:r w:rsidR="00124079" w:rsidRPr="009D4518">
        <w:rPr>
          <w:rFonts w:cs="Arial"/>
        </w:rPr>
        <w:t>u </w:t>
      </w:r>
      <w:r w:rsidR="00E23ECB" w:rsidRPr="009D4518">
        <w:rPr>
          <w:rFonts w:cs="Arial"/>
        </w:rPr>
        <w:t>mu</w:t>
      </w:r>
      <w:r w:rsidR="00132080">
        <w:rPr>
          <w:rFonts w:cs="Arial"/>
        </w:rPr>
        <w:t>žů</w:t>
      </w:r>
      <w:r w:rsidR="00E23ECB" w:rsidRPr="009D4518">
        <w:rPr>
          <w:rFonts w:cs="Arial"/>
        </w:rPr>
        <w:t xml:space="preserve"> (42</w:t>
      </w:r>
      <w:r w:rsidR="00124079" w:rsidRPr="009D4518">
        <w:rPr>
          <w:rFonts w:cs="Arial"/>
        </w:rPr>
        <w:t> %</w:t>
      </w:r>
      <w:r w:rsidR="00E23ECB" w:rsidRPr="009D4518">
        <w:rPr>
          <w:rFonts w:cs="Arial"/>
        </w:rPr>
        <w:t>) (Databáze Eurostatu 2017, STATE OF HEALTH IN THE EU: ZDRAVOTN</w:t>
      </w:r>
      <w:r w:rsidR="00132080">
        <w:rPr>
          <w:rFonts w:cs="Arial"/>
        </w:rPr>
        <w:t>Í</w:t>
      </w:r>
      <w:r w:rsidR="00E23ECB" w:rsidRPr="009D4518">
        <w:rPr>
          <w:rFonts w:cs="Arial"/>
        </w:rPr>
        <w:t xml:space="preserve"> PROFIL </w:t>
      </w:r>
      <w:r w:rsidR="000A752F" w:rsidRPr="009D4518">
        <w:rPr>
          <w:rFonts w:cs="Arial"/>
        </w:rPr>
        <w:t>SYST</w:t>
      </w:r>
      <w:r w:rsidR="00132080">
        <w:rPr>
          <w:rFonts w:cs="Arial"/>
        </w:rPr>
        <w:t>É</w:t>
      </w:r>
      <w:r w:rsidR="000A752F" w:rsidRPr="009D4518">
        <w:rPr>
          <w:rFonts w:cs="Arial"/>
        </w:rPr>
        <w:t>M</w:t>
      </w:r>
      <w:r w:rsidR="00E23ECB" w:rsidRPr="009D4518">
        <w:rPr>
          <w:rFonts w:cs="Arial"/>
        </w:rPr>
        <w:t xml:space="preserve"> 2017).</w:t>
      </w:r>
      <w:r w:rsidR="006860D9" w:rsidRPr="009D4518">
        <w:rPr>
          <w:rFonts w:cs="Arial"/>
        </w:rPr>
        <w:t xml:space="preserve"> Studiem souvislosti </w:t>
      </w:r>
      <w:r w:rsidR="00124079" w:rsidRPr="009D4518">
        <w:rPr>
          <w:rFonts w:cs="Arial"/>
        </w:rPr>
        <w:t>a </w:t>
      </w:r>
      <w:r w:rsidR="006860D9" w:rsidRPr="009D4518">
        <w:rPr>
          <w:rFonts w:cs="Arial"/>
        </w:rPr>
        <w:t xml:space="preserve">propojení kardiovaskulárních onemocnění můžeme redukovat rizika pacientů </w:t>
      </w:r>
      <w:r w:rsidR="00124079" w:rsidRPr="009D4518">
        <w:rPr>
          <w:rFonts w:cs="Arial"/>
        </w:rPr>
        <w:t>a </w:t>
      </w:r>
      <w:r w:rsidR="006860D9" w:rsidRPr="009D4518">
        <w:rPr>
          <w:rFonts w:cs="Arial"/>
        </w:rPr>
        <w:t>tím zlepšit jejích morbiditu</w:t>
      </w:r>
      <w:r w:rsidR="004560D6" w:rsidRPr="009D4518">
        <w:rPr>
          <w:rFonts w:cs="Arial"/>
        </w:rPr>
        <w:t xml:space="preserve"> </w:t>
      </w:r>
      <w:r w:rsidR="00124079" w:rsidRPr="009D4518">
        <w:rPr>
          <w:rFonts w:cs="Arial"/>
        </w:rPr>
        <w:t>a </w:t>
      </w:r>
      <w:r w:rsidR="004560D6" w:rsidRPr="009D4518">
        <w:rPr>
          <w:rFonts w:cs="Arial"/>
        </w:rPr>
        <w:t>mortalitu.</w:t>
      </w:r>
    </w:p>
    <w:p w14:paraId="42F31DBE" w14:textId="57AE5E9E" w:rsidR="00E23ECB" w:rsidRPr="009D4518" w:rsidRDefault="00E23ECB" w:rsidP="00124079">
      <w:pPr>
        <w:rPr>
          <w:rFonts w:cs="Arial"/>
        </w:rPr>
      </w:pPr>
    </w:p>
    <w:p w14:paraId="75CB99DD" w14:textId="77777777" w:rsidR="00FA5EC9" w:rsidRPr="009D4518" w:rsidRDefault="000050C2" w:rsidP="00627806">
      <w:pPr>
        <w:pStyle w:val="Nadpis1"/>
      </w:pPr>
      <w:bookmarkStart w:id="3" w:name="_Toc4399832"/>
      <w:r w:rsidRPr="009D4518">
        <w:lastRenderedPageBreak/>
        <w:t>Arteriální hypertenze</w:t>
      </w:r>
      <w:bookmarkEnd w:id="3"/>
    </w:p>
    <w:p w14:paraId="437E5E43" w14:textId="453363AE" w:rsidR="000050C2" w:rsidRDefault="00FA5EC9" w:rsidP="00627806">
      <w:pPr>
        <w:pStyle w:val="Nadpis2"/>
      </w:pPr>
      <w:bookmarkStart w:id="4" w:name="_Toc4399833"/>
      <w:r w:rsidRPr="009D4518">
        <w:t>D</w:t>
      </w:r>
      <w:r w:rsidR="000050C2" w:rsidRPr="009D4518">
        <w:t>efinice</w:t>
      </w:r>
      <w:r w:rsidRPr="009D4518">
        <w:t xml:space="preserve"> </w:t>
      </w:r>
      <w:r w:rsidR="00124079" w:rsidRPr="009D4518">
        <w:t>a </w:t>
      </w:r>
      <w:r w:rsidR="000050C2" w:rsidRPr="009D4518">
        <w:t>klasifikace</w:t>
      </w:r>
      <w:r w:rsidRPr="009D4518">
        <w:t xml:space="preserve"> arteriální hypertenze</w:t>
      </w:r>
      <w:bookmarkEnd w:id="4"/>
    </w:p>
    <w:p w14:paraId="5F83D3DD" w14:textId="77777777" w:rsidR="00E21F78" w:rsidRPr="00E21F78" w:rsidRDefault="00E21F78" w:rsidP="00E21F78"/>
    <w:p w14:paraId="55C94129" w14:textId="4934D91D" w:rsidR="006A5D94" w:rsidRPr="009D4518" w:rsidRDefault="00942A85" w:rsidP="00124079">
      <w:pPr>
        <w:ind w:firstLine="708"/>
        <w:rPr>
          <w:rFonts w:cs="Arial"/>
        </w:rPr>
      </w:pPr>
      <w:r w:rsidRPr="009D4518">
        <w:rPr>
          <w:rFonts w:cs="Arial"/>
        </w:rPr>
        <w:t>Arteriální hy</w:t>
      </w:r>
      <w:r w:rsidR="008302AA" w:rsidRPr="009D4518">
        <w:rPr>
          <w:rFonts w:cs="Arial"/>
        </w:rPr>
        <w:t>p</w:t>
      </w:r>
      <w:r w:rsidRPr="009D4518">
        <w:rPr>
          <w:rFonts w:cs="Arial"/>
        </w:rPr>
        <w:t>ertenze je definov</w:t>
      </w:r>
      <w:r w:rsidR="00487F21" w:rsidRPr="009D4518">
        <w:rPr>
          <w:rFonts w:cs="Arial"/>
        </w:rPr>
        <w:t>ána</w:t>
      </w:r>
      <w:r w:rsidRPr="009D4518">
        <w:rPr>
          <w:rFonts w:cs="Arial"/>
        </w:rPr>
        <w:t xml:space="preserve"> jako hodnota krevního tlaku </w:t>
      </w:r>
      <w:r w:rsidR="004560D6" w:rsidRPr="009D4518">
        <w:t>&gt;</w:t>
      </w:r>
      <w:r w:rsidRPr="009D4518">
        <w:rPr>
          <w:rFonts w:cs="Arial"/>
        </w:rPr>
        <w:t>140/90 mmHg</w:t>
      </w:r>
      <w:r w:rsidR="004560D6" w:rsidRPr="009D4518">
        <w:rPr>
          <w:rFonts w:cs="Arial"/>
        </w:rPr>
        <w:t xml:space="preserve"> při opakovaném měření.</w:t>
      </w:r>
      <w:r w:rsidRPr="009D4518">
        <w:rPr>
          <w:rFonts w:cs="Arial"/>
        </w:rPr>
        <w:t xml:space="preserve"> </w:t>
      </w:r>
      <w:r w:rsidR="00DE6F6D" w:rsidRPr="009D4518">
        <w:rPr>
          <w:rFonts w:cs="Arial"/>
        </w:rPr>
        <w:t xml:space="preserve">Definice vychází </w:t>
      </w:r>
      <w:r w:rsidR="00124079" w:rsidRPr="009D4518">
        <w:rPr>
          <w:rFonts w:cs="Arial"/>
        </w:rPr>
        <w:t>z </w:t>
      </w:r>
      <w:r w:rsidR="00DE6F6D" w:rsidRPr="009D4518">
        <w:rPr>
          <w:rFonts w:cs="Arial"/>
        </w:rPr>
        <w:t>několik</w:t>
      </w:r>
      <w:r w:rsidR="00454109" w:rsidRPr="009D4518">
        <w:rPr>
          <w:rFonts w:cs="Arial"/>
        </w:rPr>
        <w:t>a</w:t>
      </w:r>
      <w:r w:rsidR="00DE6F6D" w:rsidRPr="009D4518">
        <w:rPr>
          <w:rFonts w:cs="Arial"/>
        </w:rPr>
        <w:t xml:space="preserve"> randomizovaných studií, které prokázaly, že léčba </w:t>
      </w:r>
      <w:r w:rsidR="00454109" w:rsidRPr="009D4518">
        <w:rPr>
          <w:rFonts w:cs="Arial"/>
        </w:rPr>
        <w:t xml:space="preserve">arteriální </w:t>
      </w:r>
      <w:r w:rsidR="00DE6F6D" w:rsidRPr="009D4518">
        <w:rPr>
          <w:rFonts w:cs="Arial"/>
        </w:rPr>
        <w:t xml:space="preserve">hypertenze je od definované hodnoty krevního tlaku příznivá </w:t>
      </w:r>
      <w:r w:rsidR="00124079" w:rsidRPr="009D4518">
        <w:rPr>
          <w:rFonts w:cs="Arial"/>
        </w:rPr>
        <w:t>a </w:t>
      </w:r>
      <w:r w:rsidR="00DE6F6D" w:rsidRPr="009D4518">
        <w:rPr>
          <w:rFonts w:cs="Arial"/>
        </w:rPr>
        <w:t>přináší výrazný benefit pro pacienta</w:t>
      </w:r>
      <w:r w:rsidR="00487F21" w:rsidRPr="009D4518">
        <w:rPr>
          <w:rFonts w:cs="Arial"/>
        </w:rPr>
        <w:t xml:space="preserve"> (</w:t>
      </w:r>
      <w:r w:rsidR="009B4BB2" w:rsidRPr="009D4518">
        <w:rPr>
          <w:rFonts w:cs="Arial"/>
        </w:rPr>
        <w:t>7</w:t>
      </w:r>
      <w:r w:rsidR="00487F21" w:rsidRPr="009D4518">
        <w:rPr>
          <w:rFonts w:cs="Arial"/>
        </w:rPr>
        <w:t>)</w:t>
      </w:r>
      <w:r w:rsidR="00DE6F6D" w:rsidRPr="009D4518">
        <w:rPr>
          <w:rFonts w:cs="Arial"/>
        </w:rPr>
        <w:t>.</w:t>
      </w:r>
    </w:p>
    <w:p w14:paraId="31E10BAD" w14:textId="31062D45" w:rsidR="006A5D94" w:rsidRDefault="00942A85" w:rsidP="00124079">
      <w:pPr>
        <w:ind w:firstLine="708"/>
        <w:rPr>
          <w:rFonts w:cs="Arial"/>
        </w:rPr>
      </w:pPr>
      <w:r w:rsidRPr="009D4518">
        <w:rPr>
          <w:rFonts w:cs="Arial"/>
        </w:rPr>
        <w:t>Prevalence arteriální hypertenze v</w:t>
      </w:r>
      <w:r w:rsidR="004A3163" w:rsidRPr="009D4518">
        <w:rPr>
          <w:rFonts w:cs="Arial"/>
        </w:rPr>
        <w:t>e</w:t>
      </w:r>
      <w:r w:rsidR="00124079" w:rsidRPr="009D4518">
        <w:rPr>
          <w:rFonts w:cs="Arial"/>
        </w:rPr>
        <w:t xml:space="preserve"> </w:t>
      </w:r>
      <w:r w:rsidRPr="009D4518">
        <w:rPr>
          <w:rFonts w:cs="Arial"/>
        </w:rPr>
        <w:t xml:space="preserve">střední </w:t>
      </w:r>
      <w:r w:rsidR="00124079" w:rsidRPr="009D4518">
        <w:rPr>
          <w:rFonts w:cs="Arial"/>
        </w:rPr>
        <w:t>a </w:t>
      </w:r>
      <w:r w:rsidR="00360C27" w:rsidRPr="009D4518">
        <w:rPr>
          <w:rFonts w:cs="Arial"/>
        </w:rPr>
        <w:t xml:space="preserve">západní Evropě je kolem 150 mil. </w:t>
      </w:r>
      <w:r w:rsidR="00C76CB8" w:rsidRPr="009D4518">
        <w:rPr>
          <w:rFonts w:cs="Arial"/>
        </w:rPr>
        <w:t>p</w:t>
      </w:r>
      <w:r w:rsidR="00360C27" w:rsidRPr="009D4518">
        <w:rPr>
          <w:rFonts w:cs="Arial"/>
        </w:rPr>
        <w:t xml:space="preserve">acientů. Vyskytuje se </w:t>
      </w:r>
      <w:r w:rsidR="00124079" w:rsidRPr="009D4518">
        <w:rPr>
          <w:rFonts w:cs="Arial"/>
        </w:rPr>
        <w:t>u </w:t>
      </w:r>
      <w:r w:rsidR="00360C27" w:rsidRPr="009D4518">
        <w:rPr>
          <w:rFonts w:cs="Arial"/>
        </w:rPr>
        <w:t>24</w:t>
      </w:r>
      <w:r w:rsidR="00124079" w:rsidRPr="009D4518">
        <w:rPr>
          <w:rFonts w:cs="Arial"/>
        </w:rPr>
        <w:t> %</w:t>
      </w:r>
      <w:r w:rsidR="00360C27" w:rsidRPr="009D4518">
        <w:rPr>
          <w:rFonts w:cs="Arial"/>
        </w:rPr>
        <w:t xml:space="preserve"> mužů </w:t>
      </w:r>
      <w:r w:rsidR="00124079" w:rsidRPr="009D4518">
        <w:rPr>
          <w:rFonts w:cs="Arial"/>
        </w:rPr>
        <w:t>a </w:t>
      </w:r>
      <w:r w:rsidR="00360C27" w:rsidRPr="009D4518">
        <w:rPr>
          <w:rFonts w:cs="Arial"/>
        </w:rPr>
        <w:t>20</w:t>
      </w:r>
      <w:r w:rsidR="00124079" w:rsidRPr="009D4518">
        <w:rPr>
          <w:rFonts w:cs="Arial"/>
        </w:rPr>
        <w:t> %</w:t>
      </w:r>
      <w:r w:rsidR="00360C27" w:rsidRPr="009D4518">
        <w:rPr>
          <w:rFonts w:cs="Arial"/>
        </w:rPr>
        <w:t xml:space="preserve"> žen. Prevalence hypertenze stoupá </w:t>
      </w:r>
      <w:r w:rsidR="00124079" w:rsidRPr="009D4518">
        <w:rPr>
          <w:rFonts w:cs="Arial"/>
        </w:rPr>
        <w:t>s </w:t>
      </w:r>
      <w:r w:rsidR="00360C27" w:rsidRPr="009D4518">
        <w:rPr>
          <w:rFonts w:cs="Arial"/>
        </w:rPr>
        <w:t>věkem, vyskytuje se</w:t>
      </w:r>
      <w:r w:rsidR="00A20D2B">
        <w:t xml:space="preserve"> nad </w:t>
      </w:r>
      <w:r w:rsidR="00360C27" w:rsidRPr="009D4518">
        <w:rPr>
          <w:rFonts w:cs="Arial"/>
        </w:rPr>
        <w:t>60</w:t>
      </w:r>
      <w:r w:rsidR="00124079" w:rsidRPr="009D4518">
        <w:rPr>
          <w:rFonts w:cs="Arial"/>
        </w:rPr>
        <w:t> %</w:t>
      </w:r>
      <w:r w:rsidR="00360C27" w:rsidRPr="009D4518">
        <w:rPr>
          <w:rFonts w:cs="Arial"/>
        </w:rPr>
        <w:t xml:space="preserve"> </w:t>
      </w:r>
      <w:r w:rsidR="00124079" w:rsidRPr="009D4518">
        <w:rPr>
          <w:rFonts w:cs="Arial"/>
        </w:rPr>
        <w:t>u </w:t>
      </w:r>
      <w:r w:rsidR="00360C27" w:rsidRPr="009D4518">
        <w:rPr>
          <w:rFonts w:cs="Arial"/>
        </w:rPr>
        <w:t>pacientů starších 60 let</w:t>
      </w:r>
      <w:r w:rsidR="008B1D46" w:rsidRPr="009D4518">
        <w:rPr>
          <w:rFonts w:cs="Arial"/>
        </w:rPr>
        <w:t xml:space="preserve"> (</w:t>
      </w:r>
      <w:r w:rsidR="009B4BB2" w:rsidRPr="009D4518">
        <w:rPr>
          <w:rFonts w:cs="Arial"/>
        </w:rPr>
        <w:t>7</w:t>
      </w:r>
      <w:r w:rsidR="008B1D46" w:rsidRPr="009D4518">
        <w:rPr>
          <w:rFonts w:cs="Arial"/>
        </w:rPr>
        <w:t xml:space="preserve">). </w:t>
      </w:r>
      <w:r w:rsidR="00360C27" w:rsidRPr="009D4518">
        <w:rPr>
          <w:rFonts w:cs="Arial"/>
        </w:rPr>
        <w:t xml:space="preserve">Vzhledem </w:t>
      </w:r>
      <w:r w:rsidR="00124079" w:rsidRPr="009D4518">
        <w:rPr>
          <w:rFonts w:cs="Arial"/>
        </w:rPr>
        <w:t>k </w:t>
      </w:r>
      <w:r w:rsidR="00360C27" w:rsidRPr="009D4518">
        <w:rPr>
          <w:rFonts w:cs="Arial"/>
        </w:rPr>
        <w:t xml:space="preserve">životnímu stylu populace, zvyšujícímu se </w:t>
      </w:r>
      <w:r w:rsidR="004560D6" w:rsidRPr="009D4518">
        <w:rPr>
          <w:rFonts w:cs="Arial"/>
        </w:rPr>
        <w:t>body mass indexu (BMI)</w:t>
      </w:r>
      <w:r w:rsidR="00360C27" w:rsidRPr="009D4518">
        <w:rPr>
          <w:rFonts w:cs="Arial"/>
        </w:rPr>
        <w:t>, prevalence hypertenze celosvětově stoupá.</w:t>
      </w:r>
    </w:p>
    <w:p w14:paraId="3A3835E8" w14:textId="77777777" w:rsidR="00FE4DC8" w:rsidRDefault="00FE4DC8" w:rsidP="00124079">
      <w:pPr>
        <w:ind w:firstLine="708"/>
        <w:rPr>
          <w:rFonts w:cs="Arial"/>
        </w:rPr>
      </w:pPr>
    </w:p>
    <w:p w14:paraId="726C2B14" w14:textId="77777777" w:rsidR="008A6246" w:rsidRPr="009D4518" w:rsidRDefault="008A6246" w:rsidP="008A6246">
      <w:pPr>
        <w:rPr>
          <w:rFonts w:cs="Arial"/>
        </w:rPr>
      </w:pPr>
    </w:p>
    <w:p w14:paraId="519F583B" w14:textId="78A5F5CC" w:rsidR="008302AA" w:rsidRPr="009D4518" w:rsidRDefault="004770FE" w:rsidP="008A6246">
      <w:pPr>
        <w:keepNext/>
        <w:rPr>
          <w:rFonts w:cs="Arial"/>
          <w:b/>
        </w:rPr>
      </w:pPr>
      <w:r w:rsidRPr="009D4518">
        <w:rPr>
          <w:rFonts w:cs="Arial"/>
          <w:b/>
        </w:rPr>
        <w:t xml:space="preserve">Tabulka </w:t>
      </w:r>
      <w:r w:rsidR="00963825" w:rsidRPr="009D4518">
        <w:rPr>
          <w:rFonts w:cs="Arial"/>
          <w:b/>
        </w:rPr>
        <w:t>č.</w:t>
      </w:r>
      <w:r w:rsidR="00627806">
        <w:rPr>
          <w:rFonts w:cs="Arial"/>
          <w:b/>
        </w:rPr>
        <w:t> </w:t>
      </w:r>
      <w:r w:rsidRPr="009D4518">
        <w:rPr>
          <w:rFonts w:cs="Arial"/>
          <w:b/>
        </w:rPr>
        <w:t>1. Klasifikace hypertenze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5"/>
        <w:gridCol w:w="1790"/>
        <w:gridCol w:w="951"/>
        <w:gridCol w:w="1870"/>
      </w:tblGrid>
      <w:tr w:rsidR="006A5D94" w:rsidRPr="009D4518" w14:paraId="6D4865CC" w14:textId="77777777" w:rsidTr="00FE77E8">
        <w:trPr>
          <w:cantSplit/>
        </w:trPr>
        <w:tc>
          <w:tcPr>
            <w:tcW w:w="0" w:type="auto"/>
            <w:noWrap/>
            <w:vAlign w:val="center"/>
            <w:hideMark/>
          </w:tcPr>
          <w:p w14:paraId="6908A9DF" w14:textId="77777777" w:rsidR="00204561" w:rsidRPr="009D4518" w:rsidRDefault="00204561" w:rsidP="00124079">
            <w:pPr>
              <w:keepNext/>
              <w:rPr>
                <w:rFonts w:cs="Arial"/>
                <w:b/>
                <w:bCs/>
              </w:rPr>
            </w:pPr>
            <w:r w:rsidRPr="009D4518">
              <w:rPr>
                <w:rFonts w:cs="Arial"/>
                <w:b/>
                <w:bCs/>
              </w:rPr>
              <w:t>Kategorie krevního tlaku (TK)</w:t>
            </w:r>
          </w:p>
        </w:tc>
        <w:tc>
          <w:tcPr>
            <w:tcW w:w="0" w:type="auto"/>
            <w:noWrap/>
            <w:vAlign w:val="center"/>
            <w:hideMark/>
          </w:tcPr>
          <w:p w14:paraId="0C69B312" w14:textId="77777777" w:rsidR="00204561" w:rsidRPr="009D4518" w:rsidRDefault="00204561" w:rsidP="00132080">
            <w:pPr>
              <w:keepNext/>
              <w:jc w:val="center"/>
              <w:rPr>
                <w:rFonts w:cs="Arial"/>
                <w:b/>
                <w:bCs/>
              </w:rPr>
            </w:pPr>
            <w:r w:rsidRPr="009D4518">
              <w:rPr>
                <w:rFonts w:cs="Arial"/>
                <w:b/>
                <w:bCs/>
              </w:rPr>
              <w:t>Systolický TK</w:t>
            </w:r>
            <w:r w:rsidRPr="009D4518">
              <w:rPr>
                <w:rFonts w:cs="Arial"/>
                <w:b/>
                <w:bCs/>
              </w:rPr>
              <w:br/>
              <w:t>(mmHg)</w:t>
            </w:r>
          </w:p>
        </w:tc>
        <w:tc>
          <w:tcPr>
            <w:tcW w:w="0" w:type="auto"/>
            <w:noWrap/>
            <w:vAlign w:val="center"/>
            <w:hideMark/>
          </w:tcPr>
          <w:p w14:paraId="4E0771F6" w14:textId="77777777" w:rsidR="00204561" w:rsidRPr="009D4518" w:rsidRDefault="00204561" w:rsidP="00132080">
            <w:pPr>
              <w:keepNext/>
              <w:jc w:val="center"/>
              <w:rPr>
                <w:rFonts w:cs="Arial"/>
                <w:b/>
                <w:bCs/>
              </w:rPr>
            </w:pPr>
          </w:p>
        </w:tc>
        <w:tc>
          <w:tcPr>
            <w:tcW w:w="0" w:type="auto"/>
            <w:noWrap/>
            <w:vAlign w:val="center"/>
            <w:hideMark/>
          </w:tcPr>
          <w:p w14:paraId="0EABBB98" w14:textId="77777777" w:rsidR="00204561" w:rsidRPr="009D4518" w:rsidRDefault="00204561" w:rsidP="00132080">
            <w:pPr>
              <w:keepNext/>
              <w:jc w:val="center"/>
              <w:rPr>
                <w:rFonts w:cs="Arial"/>
                <w:b/>
                <w:bCs/>
              </w:rPr>
            </w:pPr>
            <w:r w:rsidRPr="009D4518">
              <w:rPr>
                <w:rFonts w:cs="Arial"/>
                <w:b/>
                <w:bCs/>
              </w:rPr>
              <w:t>Diastolický TK</w:t>
            </w:r>
            <w:r w:rsidRPr="009D4518">
              <w:rPr>
                <w:rFonts w:cs="Arial"/>
                <w:b/>
                <w:bCs/>
              </w:rPr>
              <w:br/>
              <w:t>(mmHg)</w:t>
            </w:r>
          </w:p>
        </w:tc>
      </w:tr>
      <w:tr w:rsidR="006A5D94" w:rsidRPr="009D4518" w14:paraId="11D39011" w14:textId="77777777" w:rsidTr="00FE77E8">
        <w:trPr>
          <w:cantSplit/>
        </w:trPr>
        <w:tc>
          <w:tcPr>
            <w:tcW w:w="0" w:type="auto"/>
            <w:noWrap/>
            <w:vAlign w:val="center"/>
            <w:hideMark/>
          </w:tcPr>
          <w:p w14:paraId="0D762A10" w14:textId="77777777" w:rsidR="00204561" w:rsidRPr="009D4518" w:rsidRDefault="00204561" w:rsidP="00124079">
            <w:pPr>
              <w:keepNext/>
              <w:rPr>
                <w:rFonts w:cs="Arial"/>
              </w:rPr>
            </w:pPr>
            <w:r w:rsidRPr="009D4518">
              <w:rPr>
                <w:rFonts w:cs="Arial"/>
              </w:rPr>
              <w:t>Optimální</w:t>
            </w:r>
          </w:p>
        </w:tc>
        <w:tc>
          <w:tcPr>
            <w:tcW w:w="0" w:type="auto"/>
            <w:noWrap/>
            <w:vAlign w:val="center"/>
            <w:hideMark/>
          </w:tcPr>
          <w:p w14:paraId="09387178" w14:textId="77777777" w:rsidR="00204561" w:rsidRPr="009D4518" w:rsidRDefault="00204561" w:rsidP="00132080">
            <w:pPr>
              <w:keepNext/>
              <w:jc w:val="center"/>
              <w:rPr>
                <w:rFonts w:cs="Arial"/>
              </w:rPr>
            </w:pPr>
            <w:r w:rsidRPr="009D4518">
              <w:rPr>
                <w:rFonts w:cs="Arial"/>
              </w:rPr>
              <w:t>&lt;120</w:t>
            </w:r>
          </w:p>
        </w:tc>
        <w:tc>
          <w:tcPr>
            <w:tcW w:w="0" w:type="auto"/>
            <w:noWrap/>
            <w:vAlign w:val="center"/>
            <w:hideMark/>
          </w:tcPr>
          <w:p w14:paraId="5565D146" w14:textId="3567EF94" w:rsidR="00204561" w:rsidRPr="009D4518" w:rsidRDefault="009B4BB2" w:rsidP="00132080">
            <w:pPr>
              <w:keepNext/>
              <w:jc w:val="center"/>
              <w:rPr>
                <w:rFonts w:cs="Arial"/>
              </w:rPr>
            </w:pPr>
            <w:r w:rsidRPr="009D4518">
              <w:rPr>
                <w:rFonts w:cs="Arial"/>
              </w:rPr>
              <w:t>A</w:t>
            </w:r>
          </w:p>
        </w:tc>
        <w:tc>
          <w:tcPr>
            <w:tcW w:w="0" w:type="auto"/>
            <w:noWrap/>
            <w:vAlign w:val="center"/>
            <w:hideMark/>
          </w:tcPr>
          <w:p w14:paraId="3E1A4B9D" w14:textId="77777777" w:rsidR="00204561" w:rsidRPr="009D4518" w:rsidRDefault="00204561" w:rsidP="00132080">
            <w:pPr>
              <w:keepNext/>
              <w:jc w:val="center"/>
              <w:rPr>
                <w:rFonts w:cs="Arial"/>
              </w:rPr>
            </w:pPr>
            <w:r w:rsidRPr="009D4518">
              <w:rPr>
                <w:rFonts w:cs="Arial"/>
              </w:rPr>
              <w:t>&lt;80</w:t>
            </w:r>
          </w:p>
        </w:tc>
      </w:tr>
      <w:tr w:rsidR="006A5D94" w:rsidRPr="009D4518" w14:paraId="023325E8" w14:textId="77777777" w:rsidTr="00FE77E8">
        <w:trPr>
          <w:cantSplit/>
        </w:trPr>
        <w:tc>
          <w:tcPr>
            <w:tcW w:w="0" w:type="auto"/>
            <w:noWrap/>
            <w:vAlign w:val="center"/>
            <w:hideMark/>
          </w:tcPr>
          <w:p w14:paraId="7C4AA155" w14:textId="77777777" w:rsidR="00204561" w:rsidRPr="009D4518" w:rsidRDefault="00204561" w:rsidP="00124079">
            <w:pPr>
              <w:keepNext/>
              <w:rPr>
                <w:rFonts w:cs="Arial"/>
              </w:rPr>
            </w:pPr>
            <w:r w:rsidRPr="009D4518">
              <w:rPr>
                <w:rFonts w:cs="Arial"/>
              </w:rPr>
              <w:t>Normální</w:t>
            </w:r>
          </w:p>
        </w:tc>
        <w:tc>
          <w:tcPr>
            <w:tcW w:w="0" w:type="auto"/>
            <w:noWrap/>
            <w:vAlign w:val="center"/>
            <w:hideMark/>
          </w:tcPr>
          <w:p w14:paraId="561C2CD1" w14:textId="77777777" w:rsidR="00204561" w:rsidRPr="009D4518" w:rsidRDefault="00204561" w:rsidP="00132080">
            <w:pPr>
              <w:keepNext/>
              <w:jc w:val="center"/>
              <w:rPr>
                <w:rFonts w:cs="Arial"/>
              </w:rPr>
            </w:pPr>
            <w:r w:rsidRPr="009D4518">
              <w:rPr>
                <w:rFonts w:cs="Arial"/>
              </w:rPr>
              <w:t>120-129</w:t>
            </w:r>
          </w:p>
        </w:tc>
        <w:tc>
          <w:tcPr>
            <w:tcW w:w="0" w:type="auto"/>
            <w:noWrap/>
            <w:vAlign w:val="center"/>
            <w:hideMark/>
          </w:tcPr>
          <w:p w14:paraId="11F04058" w14:textId="77777777" w:rsidR="00204561" w:rsidRPr="009D4518" w:rsidRDefault="00204561" w:rsidP="00132080">
            <w:pPr>
              <w:keepNext/>
              <w:jc w:val="center"/>
              <w:rPr>
                <w:rFonts w:cs="Arial"/>
              </w:rPr>
            </w:pPr>
            <w:r w:rsidRPr="009D4518">
              <w:rPr>
                <w:rFonts w:cs="Arial"/>
              </w:rPr>
              <w:t>a/nebo</w:t>
            </w:r>
          </w:p>
        </w:tc>
        <w:tc>
          <w:tcPr>
            <w:tcW w:w="0" w:type="auto"/>
            <w:noWrap/>
            <w:vAlign w:val="center"/>
            <w:hideMark/>
          </w:tcPr>
          <w:p w14:paraId="48E13175" w14:textId="77777777" w:rsidR="00204561" w:rsidRPr="009D4518" w:rsidRDefault="00204561" w:rsidP="00132080">
            <w:pPr>
              <w:keepNext/>
              <w:jc w:val="center"/>
              <w:rPr>
                <w:rFonts w:cs="Arial"/>
              </w:rPr>
            </w:pPr>
            <w:r w:rsidRPr="009D4518">
              <w:rPr>
                <w:rFonts w:cs="Arial"/>
              </w:rPr>
              <w:t>80-84</w:t>
            </w:r>
          </w:p>
        </w:tc>
      </w:tr>
      <w:tr w:rsidR="006A5D94" w:rsidRPr="009D4518" w14:paraId="1F6F77B3" w14:textId="77777777" w:rsidTr="00FE77E8">
        <w:trPr>
          <w:cantSplit/>
        </w:trPr>
        <w:tc>
          <w:tcPr>
            <w:tcW w:w="0" w:type="auto"/>
            <w:noWrap/>
            <w:vAlign w:val="center"/>
            <w:hideMark/>
          </w:tcPr>
          <w:p w14:paraId="7F41E4EF" w14:textId="77777777" w:rsidR="00204561" w:rsidRPr="009D4518" w:rsidRDefault="00204561" w:rsidP="00124079">
            <w:pPr>
              <w:keepNext/>
              <w:rPr>
                <w:rFonts w:cs="Arial"/>
              </w:rPr>
            </w:pPr>
            <w:r w:rsidRPr="009D4518">
              <w:rPr>
                <w:rFonts w:cs="Arial"/>
              </w:rPr>
              <w:t>Vysoký normální</w:t>
            </w:r>
          </w:p>
        </w:tc>
        <w:tc>
          <w:tcPr>
            <w:tcW w:w="0" w:type="auto"/>
            <w:noWrap/>
            <w:vAlign w:val="center"/>
            <w:hideMark/>
          </w:tcPr>
          <w:p w14:paraId="1DF892C0" w14:textId="77777777" w:rsidR="00204561" w:rsidRPr="009D4518" w:rsidRDefault="00204561" w:rsidP="00132080">
            <w:pPr>
              <w:keepNext/>
              <w:jc w:val="center"/>
              <w:rPr>
                <w:rFonts w:cs="Arial"/>
              </w:rPr>
            </w:pPr>
            <w:r w:rsidRPr="009D4518">
              <w:rPr>
                <w:rFonts w:cs="Arial"/>
              </w:rPr>
              <w:t>130-139</w:t>
            </w:r>
          </w:p>
        </w:tc>
        <w:tc>
          <w:tcPr>
            <w:tcW w:w="0" w:type="auto"/>
            <w:noWrap/>
            <w:vAlign w:val="center"/>
            <w:hideMark/>
          </w:tcPr>
          <w:p w14:paraId="642285C5" w14:textId="77777777" w:rsidR="00204561" w:rsidRPr="009D4518" w:rsidRDefault="00204561" w:rsidP="00132080">
            <w:pPr>
              <w:keepNext/>
              <w:jc w:val="center"/>
              <w:rPr>
                <w:rFonts w:cs="Arial"/>
              </w:rPr>
            </w:pPr>
            <w:r w:rsidRPr="009D4518">
              <w:rPr>
                <w:rFonts w:cs="Arial"/>
              </w:rPr>
              <w:t>a/nebo</w:t>
            </w:r>
          </w:p>
        </w:tc>
        <w:tc>
          <w:tcPr>
            <w:tcW w:w="0" w:type="auto"/>
            <w:noWrap/>
            <w:vAlign w:val="center"/>
            <w:hideMark/>
          </w:tcPr>
          <w:p w14:paraId="1B72D559" w14:textId="77777777" w:rsidR="00204561" w:rsidRPr="009D4518" w:rsidRDefault="00204561" w:rsidP="00132080">
            <w:pPr>
              <w:keepNext/>
              <w:jc w:val="center"/>
              <w:rPr>
                <w:rFonts w:cs="Arial"/>
              </w:rPr>
            </w:pPr>
            <w:r w:rsidRPr="009D4518">
              <w:rPr>
                <w:rFonts w:cs="Arial"/>
              </w:rPr>
              <w:t>85-89</w:t>
            </w:r>
          </w:p>
        </w:tc>
      </w:tr>
      <w:tr w:rsidR="006A5D94" w:rsidRPr="009D4518" w14:paraId="1658CEA1" w14:textId="77777777" w:rsidTr="00FE77E8">
        <w:trPr>
          <w:cantSplit/>
        </w:trPr>
        <w:tc>
          <w:tcPr>
            <w:tcW w:w="0" w:type="auto"/>
            <w:noWrap/>
            <w:vAlign w:val="center"/>
            <w:hideMark/>
          </w:tcPr>
          <w:p w14:paraId="124FC2A1" w14:textId="6138EDFE" w:rsidR="00204561" w:rsidRPr="009D4518" w:rsidRDefault="00204561" w:rsidP="00124079">
            <w:pPr>
              <w:keepNext/>
              <w:rPr>
                <w:rFonts w:cs="Arial"/>
              </w:rPr>
            </w:pPr>
            <w:r w:rsidRPr="009D4518">
              <w:rPr>
                <w:rFonts w:cs="Arial"/>
              </w:rPr>
              <w:t>Hypertenze 1.</w:t>
            </w:r>
            <w:r w:rsidR="00124079" w:rsidRPr="009D4518">
              <w:rPr>
                <w:rFonts w:cs="Arial"/>
              </w:rPr>
              <w:t xml:space="preserve"> </w:t>
            </w:r>
            <w:r w:rsidRPr="009D4518">
              <w:rPr>
                <w:rFonts w:cs="Arial"/>
              </w:rPr>
              <w:t>stupně</w:t>
            </w:r>
          </w:p>
        </w:tc>
        <w:tc>
          <w:tcPr>
            <w:tcW w:w="0" w:type="auto"/>
            <w:noWrap/>
            <w:vAlign w:val="center"/>
            <w:hideMark/>
          </w:tcPr>
          <w:p w14:paraId="18EA6199" w14:textId="77777777" w:rsidR="00204561" w:rsidRPr="009D4518" w:rsidRDefault="00204561" w:rsidP="00132080">
            <w:pPr>
              <w:keepNext/>
              <w:jc w:val="center"/>
              <w:rPr>
                <w:rFonts w:cs="Arial"/>
              </w:rPr>
            </w:pPr>
            <w:r w:rsidRPr="009D4518">
              <w:rPr>
                <w:rFonts w:cs="Arial"/>
              </w:rPr>
              <w:t>140-159</w:t>
            </w:r>
          </w:p>
        </w:tc>
        <w:tc>
          <w:tcPr>
            <w:tcW w:w="0" w:type="auto"/>
            <w:noWrap/>
            <w:vAlign w:val="center"/>
            <w:hideMark/>
          </w:tcPr>
          <w:p w14:paraId="72AEEC84" w14:textId="77777777" w:rsidR="00204561" w:rsidRPr="009D4518" w:rsidRDefault="00204561" w:rsidP="00132080">
            <w:pPr>
              <w:keepNext/>
              <w:jc w:val="center"/>
              <w:rPr>
                <w:rFonts w:cs="Arial"/>
              </w:rPr>
            </w:pPr>
            <w:r w:rsidRPr="009D4518">
              <w:rPr>
                <w:rFonts w:cs="Arial"/>
              </w:rPr>
              <w:t>a/nebo</w:t>
            </w:r>
          </w:p>
        </w:tc>
        <w:tc>
          <w:tcPr>
            <w:tcW w:w="0" w:type="auto"/>
            <w:noWrap/>
            <w:vAlign w:val="center"/>
            <w:hideMark/>
          </w:tcPr>
          <w:p w14:paraId="3BB47E29" w14:textId="77777777" w:rsidR="00204561" w:rsidRPr="009D4518" w:rsidRDefault="00204561" w:rsidP="00132080">
            <w:pPr>
              <w:keepNext/>
              <w:jc w:val="center"/>
              <w:rPr>
                <w:rFonts w:cs="Arial"/>
              </w:rPr>
            </w:pPr>
            <w:r w:rsidRPr="009D4518">
              <w:rPr>
                <w:rFonts w:cs="Arial"/>
              </w:rPr>
              <w:t>90-99</w:t>
            </w:r>
          </w:p>
        </w:tc>
      </w:tr>
      <w:tr w:rsidR="006A5D94" w:rsidRPr="009D4518" w14:paraId="0686A6B5" w14:textId="77777777" w:rsidTr="00FE77E8">
        <w:trPr>
          <w:cantSplit/>
        </w:trPr>
        <w:tc>
          <w:tcPr>
            <w:tcW w:w="0" w:type="auto"/>
            <w:noWrap/>
            <w:vAlign w:val="center"/>
            <w:hideMark/>
          </w:tcPr>
          <w:p w14:paraId="67FBA0E5" w14:textId="3C86CF3B" w:rsidR="00204561" w:rsidRPr="009D4518" w:rsidRDefault="00204561" w:rsidP="00124079">
            <w:pPr>
              <w:keepNext/>
              <w:rPr>
                <w:rFonts w:cs="Arial"/>
              </w:rPr>
            </w:pPr>
            <w:r w:rsidRPr="009D4518">
              <w:rPr>
                <w:rFonts w:cs="Arial"/>
              </w:rPr>
              <w:t>Hypertenze 2.</w:t>
            </w:r>
            <w:r w:rsidR="00124079" w:rsidRPr="009D4518">
              <w:rPr>
                <w:rFonts w:cs="Arial"/>
              </w:rPr>
              <w:t xml:space="preserve"> </w:t>
            </w:r>
            <w:r w:rsidRPr="009D4518">
              <w:rPr>
                <w:rFonts w:cs="Arial"/>
              </w:rPr>
              <w:t>stupně</w:t>
            </w:r>
          </w:p>
        </w:tc>
        <w:tc>
          <w:tcPr>
            <w:tcW w:w="0" w:type="auto"/>
            <w:noWrap/>
            <w:vAlign w:val="center"/>
            <w:hideMark/>
          </w:tcPr>
          <w:p w14:paraId="3B586A0D" w14:textId="77777777" w:rsidR="00204561" w:rsidRPr="009D4518" w:rsidRDefault="00204561" w:rsidP="00132080">
            <w:pPr>
              <w:keepNext/>
              <w:jc w:val="center"/>
              <w:rPr>
                <w:rFonts w:cs="Arial"/>
              </w:rPr>
            </w:pPr>
            <w:r w:rsidRPr="009D4518">
              <w:rPr>
                <w:rFonts w:cs="Arial"/>
              </w:rPr>
              <w:t>160-179</w:t>
            </w:r>
          </w:p>
        </w:tc>
        <w:tc>
          <w:tcPr>
            <w:tcW w:w="0" w:type="auto"/>
            <w:noWrap/>
            <w:vAlign w:val="center"/>
            <w:hideMark/>
          </w:tcPr>
          <w:p w14:paraId="49E94E09" w14:textId="77777777" w:rsidR="00204561" w:rsidRPr="009D4518" w:rsidRDefault="00204561" w:rsidP="00132080">
            <w:pPr>
              <w:keepNext/>
              <w:jc w:val="center"/>
              <w:rPr>
                <w:rFonts w:cs="Arial"/>
              </w:rPr>
            </w:pPr>
            <w:r w:rsidRPr="009D4518">
              <w:rPr>
                <w:rFonts w:cs="Arial"/>
              </w:rPr>
              <w:t>a/nebo</w:t>
            </w:r>
          </w:p>
        </w:tc>
        <w:tc>
          <w:tcPr>
            <w:tcW w:w="0" w:type="auto"/>
            <w:noWrap/>
            <w:vAlign w:val="center"/>
            <w:hideMark/>
          </w:tcPr>
          <w:p w14:paraId="16639CE4" w14:textId="77777777" w:rsidR="00204561" w:rsidRPr="009D4518" w:rsidRDefault="00204561" w:rsidP="00132080">
            <w:pPr>
              <w:keepNext/>
              <w:jc w:val="center"/>
              <w:rPr>
                <w:rFonts w:cs="Arial"/>
              </w:rPr>
            </w:pPr>
            <w:r w:rsidRPr="009D4518">
              <w:rPr>
                <w:rFonts w:cs="Arial"/>
              </w:rPr>
              <w:t>100-109</w:t>
            </w:r>
          </w:p>
        </w:tc>
      </w:tr>
      <w:tr w:rsidR="006A5D94" w:rsidRPr="009D4518" w14:paraId="33E454C2" w14:textId="77777777" w:rsidTr="00FE77E8">
        <w:trPr>
          <w:cantSplit/>
        </w:trPr>
        <w:tc>
          <w:tcPr>
            <w:tcW w:w="0" w:type="auto"/>
            <w:noWrap/>
            <w:vAlign w:val="center"/>
            <w:hideMark/>
          </w:tcPr>
          <w:p w14:paraId="76B612FE" w14:textId="283D7F5A" w:rsidR="00204561" w:rsidRPr="009D4518" w:rsidRDefault="00204561" w:rsidP="00124079">
            <w:pPr>
              <w:keepNext/>
              <w:rPr>
                <w:rFonts w:cs="Arial"/>
              </w:rPr>
            </w:pPr>
            <w:r w:rsidRPr="009D4518">
              <w:rPr>
                <w:rFonts w:cs="Arial"/>
              </w:rPr>
              <w:t>Hypertenze 3.</w:t>
            </w:r>
            <w:r w:rsidR="00124079" w:rsidRPr="009D4518">
              <w:rPr>
                <w:rFonts w:cs="Arial"/>
              </w:rPr>
              <w:t xml:space="preserve"> </w:t>
            </w:r>
            <w:r w:rsidRPr="009D4518">
              <w:rPr>
                <w:rFonts w:cs="Arial"/>
              </w:rPr>
              <w:t>stupně</w:t>
            </w:r>
          </w:p>
        </w:tc>
        <w:tc>
          <w:tcPr>
            <w:tcW w:w="0" w:type="auto"/>
            <w:noWrap/>
            <w:vAlign w:val="center"/>
            <w:hideMark/>
          </w:tcPr>
          <w:p w14:paraId="42037EAD" w14:textId="1BC776DA" w:rsidR="00204561" w:rsidRPr="009D4518" w:rsidRDefault="00204561" w:rsidP="00132080">
            <w:pPr>
              <w:keepNext/>
              <w:jc w:val="center"/>
              <w:rPr>
                <w:rFonts w:cs="Arial"/>
              </w:rPr>
            </w:pPr>
            <w:r w:rsidRPr="009D4518">
              <w:rPr>
                <w:rFonts w:cs="Arial"/>
              </w:rPr>
              <w:t>≥</w:t>
            </w:r>
            <w:r w:rsidR="00124079" w:rsidRPr="009D4518">
              <w:rPr>
                <w:rFonts w:cs="Arial"/>
              </w:rPr>
              <w:t xml:space="preserve"> </w:t>
            </w:r>
            <w:r w:rsidRPr="009D4518">
              <w:rPr>
                <w:rFonts w:cs="Arial"/>
              </w:rPr>
              <w:t>180</w:t>
            </w:r>
          </w:p>
        </w:tc>
        <w:tc>
          <w:tcPr>
            <w:tcW w:w="0" w:type="auto"/>
            <w:noWrap/>
            <w:vAlign w:val="center"/>
            <w:hideMark/>
          </w:tcPr>
          <w:p w14:paraId="1B1F9BFA" w14:textId="77777777" w:rsidR="00204561" w:rsidRPr="009D4518" w:rsidRDefault="00204561" w:rsidP="00132080">
            <w:pPr>
              <w:keepNext/>
              <w:jc w:val="center"/>
              <w:rPr>
                <w:rFonts w:cs="Arial"/>
              </w:rPr>
            </w:pPr>
            <w:r w:rsidRPr="009D4518">
              <w:rPr>
                <w:rFonts w:cs="Arial"/>
              </w:rPr>
              <w:t>a/nebo</w:t>
            </w:r>
          </w:p>
        </w:tc>
        <w:tc>
          <w:tcPr>
            <w:tcW w:w="0" w:type="auto"/>
            <w:noWrap/>
            <w:vAlign w:val="center"/>
            <w:hideMark/>
          </w:tcPr>
          <w:p w14:paraId="26AF733B" w14:textId="77777777" w:rsidR="00204561" w:rsidRPr="009D4518" w:rsidRDefault="00204561" w:rsidP="00132080">
            <w:pPr>
              <w:keepNext/>
              <w:jc w:val="center"/>
              <w:rPr>
                <w:rFonts w:cs="Arial"/>
              </w:rPr>
            </w:pPr>
            <w:r w:rsidRPr="009D4518">
              <w:rPr>
                <w:rFonts w:cs="Arial"/>
              </w:rPr>
              <w:t>≥ 110</w:t>
            </w:r>
          </w:p>
        </w:tc>
      </w:tr>
      <w:tr w:rsidR="00422CE3" w:rsidRPr="009D4518" w14:paraId="286ED428" w14:textId="77777777" w:rsidTr="00FE77E8">
        <w:trPr>
          <w:cantSplit/>
        </w:trPr>
        <w:tc>
          <w:tcPr>
            <w:tcW w:w="0" w:type="auto"/>
            <w:noWrap/>
            <w:vAlign w:val="center"/>
            <w:hideMark/>
          </w:tcPr>
          <w:p w14:paraId="59946467" w14:textId="77777777" w:rsidR="00204561" w:rsidRPr="009D4518" w:rsidRDefault="00204561" w:rsidP="00124079">
            <w:pPr>
              <w:rPr>
                <w:rFonts w:cs="Arial"/>
              </w:rPr>
            </w:pPr>
            <w:r w:rsidRPr="009D4518">
              <w:rPr>
                <w:rFonts w:cs="Arial"/>
              </w:rPr>
              <w:t>Izolovaná systolická hypertenze</w:t>
            </w:r>
          </w:p>
        </w:tc>
        <w:tc>
          <w:tcPr>
            <w:tcW w:w="0" w:type="auto"/>
            <w:noWrap/>
            <w:vAlign w:val="center"/>
            <w:hideMark/>
          </w:tcPr>
          <w:p w14:paraId="2CDC99A9" w14:textId="52244618" w:rsidR="00204561" w:rsidRPr="009D4518" w:rsidRDefault="00204561" w:rsidP="00132080">
            <w:pPr>
              <w:jc w:val="center"/>
              <w:rPr>
                <w:rFonts w:cs="Arial"/>
              </w:rPr>
            </w:pPr>
            <w:r w:rsidRPr="009D4518">
              <w:rPr>
                <w:rFonts w:cs="Arial"/>
              </w:rPr>
              <w:t>≥</w:t>
            </w:r>
            <w:r w:rsidR="00124079" w:rsidRPr="009D4518">
              <w:rPr>
                <w:rFonts w:cs="Arial"/>
              </w:rPr>
              <w:t xml:space="preserve"> </w:t>
            </w:r>
            <w:r w:rsidRPr="009D4518">
              <w:rPr>
                <w:rFonts w:cs="Arial"/>
              </w:rPr>
              <w:t>140</w:t>
            </w:r>
          </w:p>
        </w:tc>
        <w:tc>
          <w:tcPr>
            <w:tcW w:w="0" w:type="auto"/>
            <w:noWrap/>
            <w:vAlign w:val="center"/>
            <w:hideMark/>
          </w:tcPr>
          <w:p w14:paraId="25FFC4DC" w14:textId="21B9633A" w:rsidR="00204561" w:rsidRPr="009D4518" w:rsidRDefault="009B4BB2" w:rsidP="00132080">
            <w:pPr>
              <w:jc w:val="center"/>
              <w:rPr>
                <w:rFonts w:cs="Arial"/>
              </w:rPr>
            </w:pPr>
            <w:r w:rsidRPr="009D4518">
              <w:rPr>
                <w:rFonts w:cs="Arial"/>
              </w:rPr>
              <w:t>A</w:t>
            </w:r>
          </w:p>
        </w:tc>
        <w:tc>
          <w:tcPr>
            <w:tcW w:w="0" w:type="auto"/>
            <w:noWrap/>
            <w:vAlign w:val="center"/>
            <w:hideMark/>
          </w:tcPr>
          <w:p w14:paraId="602FE4F1" w14:textId="77777777" w:rsidR="00204561" w:rsidRPr="009D4518" w:rsidRDefault="00204561" w:rsidP="00132080">
            <w:pPr>
              <w:jc w:val="center"/>
              <w:rPr>
                <w:rFonts w:cs="Arial"/>
              </w:rPr>
            </w:pPr>
            <w:r w:rsidRPr="009D4518">
              <w:rPr>
                <w:rFonts w:cs="Arial"/>
              </w:rPr>
              <w:t>&lt;90</w:t>
            </w:r>
          </w:p>
        </w:tc>
      </w:tr>
    </w:tbl>
    <w:p w14:paraId="3ECDDDDF" w14:textId="77777777" w:rsidR="004560D6" w:rsidRPr="009D4518" w:rsidRDefault="004560D6" w:rsidP="00124079">
      <w:pPr>
        <w:rPr>
          <w:rFonts w:cs="Arial"/>
          <w:b/>
        </w:rPr>
      </w:pPr>
    </w:p>
    <w:p w14:paraId="7AC57798" w14:textId="04459F46" w:rsidR="006F629A" w:rsidRDefault="006F629A" w:rsidP="00627806">
      <w:pPr>
        <w:pStyle w:val="Nadpis2"/>
      </w:pPr>
      <w:bookmarkStart w:id="5" w:name="_Toc4399834"/>
      <w:r w:rsidRPr="009D4518">
        <w:t>Měření krevního tlaku</w:t>
      </w:r>
      <w:bookmarkEnd w:id="5"/>
    </w:p>
    <w:p w14:paraId="7DFBF001" w14:textId="77777777" w:rsidR="00E21F78" w:rsidRPr="00E21F78" w:rsidRDefault="00E21F78" w:rsidP="00E21F78"/>
    <w:p w14:paraId="3CF3484D" w14:textId="0B767FFC" w:rsidR="006A5D94" w:rsidRPr="009D4518" w:rsidRDefault="006F629A" w:rsidP="00124079">
      <w:pPr>
        <w:ind w:firstLine="708"/>
        <w:rPr>
          <w:rFonts w:cs="Arial"/>
        </w:rPr>
      </w:pPr>
      <w:r w:rsidRPr="009D4518">
        <w:rPr>
          <w:rFonts w:cs="Arial"/>
        </w:rPr>
        <w:t xml:space="preserve">Měření krevního tlaku zahrnuje ambulantní monitorování krevního tlaku (ambulatory blood pressure monitoring-ABPM), domácí monitorování krevního tlaku </w:t>
      </w:r>
      <w:r w:rsidRPr="009D4518">
        <w:rPr>
          <w:rFonts w:cs="Arial"/>
        </w:rPr>
        <w:lastRenderedPageBreak/>
        <w:t xml:space="preserve">(home blood pressure monitoring-HBPM) </w:t>
      </w:r>
      <w:r w:rsidR="00124079" w:rsidRPr="009D4518">
        <w:rPr>
          <w:rFonts w:cs="Arial"/>
        </w:rPr>
        <w:t>a </w:t>
      </w:r>
      <w:r w:rsidRPr="009D4518">
        <w:rPr>
          <w:rFonts w:cs="Arial"/>
        </w:rPr>
        <w:t xml:space="preserve">měření krevního tlaku (TK) </w:t>
      </w:r>
      <w:r w:rsidR="00124079" w:rsidRPr="009D4518">
        <w:rPr>
          <w:rFonts w:cs="Arial"/>
        </w:rPr>
        <w:t>v </w:t>
      </w:r>
      <w:r w:rsidRPr="009D4518">
        <w:rPr>
          <w:rFonts w:cs="Arial"/>
        </w:rPr>
        <w:t xml:space="preserve">ordinaci. ABPM </w:t>
      </w:r>
      <w:r w:rsidR="00124079" w:rsidRPr="009D4518">
        <w:rPr>
          <w:rFonts w:cs="Arial"/>
        </w:rPr>
        <w:t>a </w:t>
      </w:r>
      <w:r w:rsidRPr="009D4518">
        <w:rPr>
          <w:rFonts w:cs="Arial"/>
        </w:rPr>
        <w:t xml:space="preserve">HBPM jsou </w:t>
      </w:r>
      <w:r w:rsidR="00124079" w:rsidRPr="009D4518">
        <w:rPr>
          <w:rFonts w:cs="Arial"/>
        </w:rPr>
        <w:t>v </w:t>
      </w:r>
      <w:r w:rsidRPr="009D4518">
        <w:rPr>
          <w:rFonts w:cs="Arial"/>
        </w:rPr>
        <w:t xml:space="preserve">poslední době stále více využívány </w:t>
      </w:r>
      <w:r w:rsidR="00124079" w:rsidRPr="009D4518">
        <w:rPr>
          <w:rFonts w:cs="Arial"/>
        </w:rPr>
        <w:t>v </w:t>
      </w:r>
      <w:r w:rsidRPr="009D4518">
        <w:rPr>
          <w:rFonts w:cs="Arial"/>
        </w:rPr>
        <w:t xml:space="preserve">ambulantní péči jako doplněk klasického měření krevního tlaku </w:t>
      </w:r>
      <w:r w:rsidR="00124079" w:rsidRPr="009D4518">
        <w:rPr>
          <w:rFonts w:cs="Arial"/>
        </w:rPr>
        <w:t>v </w:t>
      </w:r>
      <w:r w:rsidRPr="009D4518">
        <w:rPr>
          <w:rFonts w:cs="Arial"/>
        </w:rPr>
        <w:t>ordinaci.</w:t>
      </w:r>
    </w:p>
    <w:p w14:paraId="6B2D670E" w14:textId="654F3161" w:rsidR="00A70ADC" w:rsidRDefault="006F629A" w:rsidP="00124079">
      <w:pPr>
        <w:ind w:firstLine="708"/>
        <w:rPr>
          <w:rFonts w:cs="Arial"/>
        </w:rPr>
      </w:pPr>
      <w:r w:rsidRPr="009D4518">
        <w:rPr>
          <w:rFonts w:cs="Arial"/>
        </w:rPr>
        <w:t xml:space="preserve">Domácí měření krevního tlaku je pacienty lépe tolerováno než ambulantní monitorování krevního tlaku. Nejčastější příčinou chybného měření krevního tlaku je nevhodný výběr přístroje </w:t>
      </w:r>
      <w:r w:rsidR="00124079" w:rsidRPr="009D4518">
        <w:rPr>
          <w:rFonts w:cs="Arial"/>
        </w:rPr>
        <w:t>k </w:t>
      </w:r>
      <w:r w:rsidRPr="009D4518">
        <w:rPr>
          <w:rFonts w:cs="Arial"/>
        </w:rPr>
        <w:t xml:space="preserve">měření </w:t>
      </w:r>
      <w:r w:rsidR="00124079" w:rsidRPr="009D4518">
        <w:rPr>
          <w:rFonts w:cs="Arial"/>
        </w:rPr>
        <w:t>a </w:t>
      </w:r>
      <w:r w:rsidRPr="009D4518">
        <w:rPr>
          <w:rFonts w:cs="Arial"/>
        </w:rPr>
        <w:t>nesprávný způsob měření tlaku</w:t>
      </w:r>
      <w:r w:rsidR="00A70ADC" w:rsidRPr="009D4518">
        <w:rPr>
          <w:rFonts w:cs="Arial"/>
        </w:rPr>
        <w:t xml:space="preserve"> (</w:t>
      </w:r>
      <w:r w:rsidR="009B4BB2" w:rsidRPr="009D4518">
        <w:rPr>
          <w:rFonts w:cs="Arial"/>
        </w:rPr>
        <w:t>7)</w:t>
      </w:r>
      <w:r w:rsidR="00A70ADC" w:rsidRPr="009D4518">
        <w:rPr>
          <w:rFonts w:cs="Arial"/>
        </w:rPr>
        <w:t>.</w:t>
      </w:r>
    </w:p>
    <w:p w14:paraId="4CCC9D2B" w14:textId="77777777" w:rsidR="00FE4DC8" w:rsidRPr="009D4518" w:rsidRDefault="00FE4DC8" w:rsidP="00124079">
      <w:pPr>
        <w:ind w:firstLine="708"/>
        <w:rPr>
          <w:rFonts w:cs="Arial"/>
        </w:rPr>
      </w:pPr>
    </w:p>
    <w:p w14:paraId="62032481" w14:textId="528C1ECD" w:rsidR="006F629A" w:rsidRPr="009D4518" w:rsidRDefault="006F629A" w:rsidP="00627806">
      <w:pPr>
        <w:pStyle w:val="Nadpis3"/>
      </w:pPr>
      <w:bookmarkStart w:id="6" w:name="_Toc4399835"/>
      <w:r w:rsidRPr="009D4518">
        <w:t xml:space="preserve">Měření krevního tlaku </w:t>
      </w:r>
      <w:r w:rsidR="00124079" w:rsidRPr="009D4518">
        <w:t>v </w:t>
      </w:r>
      <w:r w:rsidRPr="009D4518">
        <w:t>ordinaci</w:t>
      </w:r>
      <w:bookmarkEnd w:id="6"/>
    </w:p>
    <w:p w14:paraId="4BF2FA23" w14:textId="77777777" w:rsidR="00FE4DC8" w:rsidRDefault="00FE4DC8" w:rsidP="00124079">
      <w:pPr>
        <w:ind w:firstLine="708"/>
        <w:rPr>
          <w:rFonts w:cs="Arial"/>
        </w:rPr>
      </w:pPr>
    </w:p>
    <w:p w14:paraId="634110D0" w14:textId="60B647F2" w:rsidR="006F629A" w:rsidRPr="009D4518" w:rsidRDefault="006F629A" w:rsidP="00124079">
      <w:pPr>
        <w:ind w:firstLine="708"/>
        <w:rPr>
          <w:rFonts w:cs="Arial"/>
        </w:rPr>
      </w:pPr>
      <w:r w:rsidRPr="009D4518">
        <w:rPr>
          <w:rFonts w:cs="Arial"/>
        </w:rPr>
        <w:t xml:space="preserve">Při první návštěvě pacienta </w:t>
      </w:r>
      <w:r w:rsidR="00124079" w:rsidRPr="009D4518">
        <w:rPr>
          <w:rFonts w:cs="Arial"/>
        </w:rPr>
        <w:t>v </w:t>
      </w:r>
      <w:r w:rsidRPr="009D4518">
        <w:rPr>
          <w:rFonts w:cs="Arial"/>
        </w:rPr>
        <w:t xml:space="preserve">ordinaci je nutné měřit TK na obou pažích </w:t>
      </w:r>
      <w:r w:rsidR="00124079" w:rsidRPr="009D4518">
        <w:rPr>
          <w:rFonts w:cs="Arial"/>
        </w:rPr>
        <w:t>a </w:t>
      </w:r>
      <w:r w:rsidRPr="009D4518">
        <w:rPr>
          <w:rFonts w:cs="Arial"/>
        </w:rPr>
        <w:t xml:space="preserve">zjistit tak </w:t>
      </w:r>
      <w:r w:rsidR="00420D2E" w:rsidRPr="009D4518">
        <w:rPr>
          <w:rFonts w:cs="Arial"/>
        </w:rPr>
        <w:t>případné</w:t>
      </w:r>
      <w:r w:rsidRPr="009D4518">
        <w:rPr>
          <w:rFonts w:cs="Arial"/>
        </w:rPr>
        <w:t xml:space="preserve"> rozdíly. </w:t>
      </w:r>
      <w:r w:rsidR="00124079" w:rsidRPr="009D4518">
        <w:rPr>
          <w:rFonts w:cs="Arial"/>
        </w:rPr>
        <w:t>V </w:t>
      </w:r>
      <w:r w:rsidRPr="009D4518">
        <w:rPr>
          <w:rFonts w:cs="Arial"/>
        </w:rPr>
        <w:t xml:space="preserve">takovém případě používáme jako referenční paži tu </w:t>
      </w:r>
      <w:r w:rsidR="00124079" w:rsidRPr="009D4518">
        <w:rPr>
          <w:rFonts w:cs="Arial"/>
        </w:rPr>
        <w:t>s </w:t>
      </w:r>
      <w:r w:rsidRPr="009D4518">
        <w:rPr>
          <w:rFonts w:cs="Arial"/>
        </w:rPr>
        <w:t xml:space="preserve">vyšší hodnotou </w:t>
      </w:r>
      <w:r w:rsidR="00420D2E" w:rsidRPr="009D4518">
        <w:rPr>
          <w:rFonts w:cs="Arial"/>
        </w:rPr>
        <w:t>krevního tlaku (TK)</w:t>
      </w:r>
      <w:r w:rsidRPr="009D4518">
        <w:rPr>
          <w:rFonts w:cs="Arial"/>
        </w:rPr>
        <w:t xml:space="preserve">. </w:t>
      </w:r>
      <w:r w:rsidR="008D34B3" w:rsidRPr="009D4518">
        <w:rPr>
          <w:rFonts w:cs="Arial"/>
        </w:rPr>
        <w:t xml:space="preserve">Signifikantní rozdíl systolického krevního tlaku </w:t>
      </w:r>
      <w:r w:rsidR="00420D2E" w:rsidRPr="009D4518">
        <w:t>&gt;</w:t>
      </w:r>
      <w:r w:rsidR="008D34B3" w:rsidRPr="009D4518">
        <w:rPr>
          <w:rFonts w:cs="Arial"/>
        </w:rPr>
        <w:t>15</w:t>
      </w:r>
      <w:r w:rsidR="004A50A2" w:rsidRPr="009D4518">
        <w:rPr>
          <w:rFonts w:cs="Arial"/>
        </w:rPr>
        <w:t xml:space="preserve"> </w:t>
      </w:r>
      <w:r w:rsidR="008D34B3" w:rsidRPr="009D4518">
        <w:rPr>
          <w:rFonts w:cs="Arial"/>
        </w:rPr>
        <w:t xml:space="preserve">mmHg mezi jednotlivými končetinami je asociován se zvýšeným kardiovaskulárním rizikem (nejčastěji aterosklerotické postižení cév). </w:t>
      </w:r>
      <w:r w:rsidR="00124079" w:rsidRPr="009D4518">
        <w:rPr>
          <w:rFonts w:cs="Arial"/>
        </w:rPr>
        <w:t>U </w:t>
      </w:r>
      <w:r w:rsidRPr="009D4518">
        <w:rPr>
          <w:rFonts w:cs="Arial"/>
        </w:rPr>
        <w:t xml:space="preserve">starších jedinců, diabetiků </w:t>
      </w:r>
      <w:r w:rsidR="00124079" w:rsidRPr="009D4518">
        <w:rPr>
          <w:rFonts w:cs="Arial"/>
        </w:rPr>
        <w:t>a v </w:t>
      </w:r>
      <w:r w:rsidR="00BF7BB6" w:rsidRPr="009D4518">
        <w:rPr>
          <w:rFonts w:cs="Arial"/>
        </w:rPr>
        <w:t>jiných klinických situacích</w:t>
      </w:r>
      <w:r w:rsidRPr="009D4518">
        <w:rPr>
          <w:rFonts w:cs="Arial"/>
        </w:rPr>
        <w:t xml:space="preserve">, </w:t>
      </w:r>
      <w:r w:rsidR="00124079" w:rsidRPr="009D4518">
        <w:rPr>
          <w:rFonts w:cs="Arial"/>
        </w:rPr>
        <w:t>u </w:t>
      </w:r>
      <w:r w:rsidRPr="009D4518">
        <w:rPr>
          <w:rFonts w:cs="Arial"/>
        </w:rPr>
        <w:t xml:space="preserve">kterých se může často vyskytovat ortostatická hypotenze, je vhodné měřit TK při první návštěvě </w:t>
      </w:r>
      <w:r w:rsidR="00124079" w:rsidRPr="009D4518">
        <w:rPr>
          <w:rFonts w:cs="Arial"/>
        </w:rPr>
        <w:t>v </w:t>
      </w:r>
      <w:r w:rsidRPr="009D4518">
        <w:rPr>
          <w:rFonts w:cs="Arial"/>
        </w:rPr>
        <w:t xml:space="preserve">ordinaci také jednu </w:t>
      </w:r>
      <w:r w:rsidR="00124079" w:rsidRPr="009D4518">
        <w:rPr>
          <w:rFonts w:cs="Arial"/>
        </w:rPr>
        <w:t>a </w:t>
      </w:r>
      <w:r w:rsidRPr="009D4518">
        <w:rPr>
          <w:rFonts w:cs="Arial"/>
        </w:rPr>
        <w:t xml:space="preserve">tři minuty po </w:t>
      </w:r>
      <w:r w:rsidR="00420D2E" w:rsidRPr="009D4518">
        <w:rPr>
          <w:rFonts w:cs="Arial"/>
        </w:rPr>
        <w:t>postavení</w:t>
      </w:r>
      <w:r w:rsidRPr="009D4518">
        <w:rPr>
          <w:rFonts w:cs="Arial"/>
        </w:rPr>
        <w:t xml:space="preserve">. Pokles systolického TK </w:t>
      </w:r>
      <w:r w:rsidR="00124079" w:rsidRPr="009D4518">
        <w:rPr>
          <w:rFonts w:cs="Arial"/>
        </w:rPr>
        <w:t>o </w:t>
      </w:r>
      <w:r w:rsidRPr="009D4518">
        <w:rPr>
          <w:rFonts w:cs="Arial"/>
        </w:rPr>
        <w:t xml:space="preserve">&gt;20 mmHg nebo diastolického TK </w:t>
      </w:r>
      <w:r w:rsidR="00124079" w:rsidRPr="009D4518">
        <w:rPr>
          <w:rFonts w:cs="Arial"/>
        </w:rPr>
        <w:t>o </w:t>
      </w:r>
      <w:r w:rsidRPr="009D4518">
        <w:rPr>
          <w:rFonts w:cs="Arial"/>
        </w:rPr>
        <w:t xml:space="preserve">&gt;10 mmHg svědčí pro ortostatickou hypotenzi </w:t>
      </w:r>
      <w:r w:rsidR="00124079" w:rsidRPr="009D4518">
        <w:rPr>
          <w:rFonts w:cs="Arial"/>
        </w:rPr>
        <w:t>a </w:t>
      </w:r>
      <w:r w:rsidRPr="009D4518">
        <w:rPr>
          <w:rFonts w:cs="Arial"/>
        </w:rPr>
        <w:t xml:space="preserve">je asociován </w:t>
      </w:r>
      <w:r w:rsidR="00124079" w:rsidRPr="009D4518">
        <w:rPr>
          <w:rFonts w:cs="Arial"/>
        </w:rPr>
        <w:t>s </w:t>
      </w:r>
      <w:r w:rsidRPr="009D4518">
        <w:rPr>
          <w:rFonts w:cs="Arial"/>
        </w:rPr>
        <w:t xml:space="preserve">častějším výskytem kardiovaskulárních příhod </w:t>
      </w:r>
      <w:r w:rsidR="00124079" w:rsidRPr="009D4518">
        <w:rPr>
          <w:rFonts w:cs="Arial"/>
        </w:rPr>
        <w:t>a </w:t>
      </w:r>
      <w:r w:rsidRPr="009D4518">
        <w:rPr>
          <w:rFonts w:cs="Arial"/>
        </w:rPr>
        <w:t xml:space="preserve">vyšší mortalitou. Srdeční frekvenci měříme hmatem periferního pulzu (alespoň 30 sekund) po druhém měření </w:t>
      </w:r>
      <w:r w:rsidR="00124079" w:rsidRPr="009D4518">
        <w:rPr>
          <w:rFonts w:cs="Arial"/>
        </w:rPr>
        <w:t>v </w:t>
      </w:r>
      <w:r w:rsidRPr="009D4518">
        <w:rPr>
          <w:rFonts w:cs="Arial"/>
        </w:rPr>
        <w:t>poloze vsedě (</w:t>
      </w:r>
      <w:r w:rsidR="009B4BB2" w:rsidRPr="009D4518">
        <w:rPr>
          <w:rFonts w:cs="Arial"/>
        </w:rPr>
        <w:t>7</w:t>
      </w:r>
      <w:r w:rsidRPr="009D4518">
        <w:rPr>
          <w:rFonts w:cs="Arial"/>
        </w:rPr>
        <w:t xml:space="preserve">). Pacient by při měření tlaku vsedě neměl mít zkřížené nohy </w:t>
      </w:r>
      <w:r w:rsidR="00124079" w:rsidRPr="009D4518">
        <w:rPr>
          <w:rFonts w:cs="Arial"/>
        </w:rPr>
        <w:t>v </w:t>
      </w:r>
      <w:r w:rsidRPr="009D4518">
        <w:rPr>
          <w:rFonts w:cs="Arial"/>
        </w:rPr>
        <w:t xml:space="preserve">kolenou, neboť tato pozice zvyšuje měřený systolický TK </w:t>
      </w:r>
      <w:r w:rsidR="00124079" w:rsidRPr="009D4518">
        <w:rPr>
          <w:rFonts w:cs="Arial"/>
        </w:rPr>
        <w:t>v </w:t>
      </w:r>
      <w:r w:rsidRPr="009D4518">
        <w:rPr>
          <w:rFonts w:cs="Arial"/>
        </w:rPr>
        <w:t xml:space="preserve">ordinaci asi </w:t>
      </w:r>
      <w:r w:rsidR="00124079" w:rsidRPr="009D4518">
        <w:rPr>
          <w:rFonts w:cs="Arial"/>
        </w:rPr>
        <w:t>o </w:t>
      </w:r>
      <w:r w:rsidRPr="009D4518">
        <w:rPr>
          <w:rFonts w:cs="Arial"/>
        </w:rPr>
        <w:t xml:space="preserve">7 mmHg </w:t>
      </w:r>
      <w:r w:rsidR="00124079" w:rsidRPr="009D4518">
        <w:rPr>
          <w:rFonts w:cs="Arial"/>
        </w:rPr>
        <w:t>a </w:t>
      </w:r>
      <w:r w:rsidRPr="009D4518">
        <w:rPr>
          <w:rFonts w:cs="Arial"/>
        </w:rPr>
        <w:t xml:space="preserve">diastolický TK </w:t>
      </w:r>
      <w:r w:rsidR="00124079" w:rsidRPr="009D4518">
        <w:rPr>
          <w:rFonts w:cs="Arial"/>
        </w:rPr>
        <w:t>o </w:t>
      </w:r>
      <w:r w:rsidRPr="009D4518">
        <w:rPr>
          <w:rFonts w:cs="Arial"/>
        </w:rPr>
        <w:t>cca 2 mmHg (</w:t>
      </w:r>
      <w:r w:rsidR="009B4BB2" w:rsidRPr="009D4518">
        <w:rPr>
          <w:rFonts w:cs="Arial"/>
        </w:rPr>
        <w:t>8</w:t>
      </w:r>
      <w:r w:rsidRPr="009D4518">
        <w:rPr>
          <w:rFonts w:cs="Arial"/>
        </w:rPr>
        <w:t xml:space="preserve">). Zkřížení nohou </w:t>
      </w:r>
      <w:r w:rsidR="00124079" w:rsidRPr="009D4518">
        <w:rPr>
          <w:rFonts w:cs="Arial"/>
        </w:rPr>
        <w:t>v </w:t>
      </w:r>
      <w:r w:rsidRPr="009D4518">
        <w:rPr>
          <w:rFonts w:cs="Arial"/>
        </w:rPr>
        <w:t>kotnících měřený krevní tlak neovlivňuje (</w:t>
      </w:r>
      <w:r w:rsidR="009B4BB2" w:rsidRPr="009D4518">
        <w:rPr>
          <w:rFonts w:cs="Arial"/>
        </w:rPr>
        <w:t>9</w:t>
      </w:r>
      <w:r w:rsidRPr="009D4518">
        <w:rPr>
          <w:rFonts w:cs="Arial"/>
        </w:rPr>
        <w:t xml:space="preserve">). Zásady správného měření TK jsou shrnuty </w:t>
      </w:r>
      <w:r w:rsidR="00124079" w:rsidRPr="009D4518">
        <w:rPr>
          <w:rFonts w:cs="Arial"/>
        </w:rPr>
        <w:t>v </w:t>
      </w:r>
      <w:r w:rsidRPr="009D4518">
        <w:rPr>
          <w:rFonts w:cs="Arial"/>
        </w:rPr>
        <w:t xml:space="preserve">Tabulce č. </w:t>
      </w:r>
      <w:r w:rsidR="00420D2E" w:rsidRPr="009D4518">
        <w:rPr>
          <w:rFonts w:cs="Arial"/>
        </w:rPr>
        <w:t>2</w:t>
      </w:r>
      <w:r w:rsidRPr="009D4518">
        <w:rPr>
          <w:rFonts w:cs="Arial"/>
        </w:rPr>
        <w:t>.</w:t>
      </w:r>
    </w:p>
    <w:p w14:paraId="515A3C0D" w14:textId="77777777" w:rsidR="00963825" w:rsidRPr="009D4518" w:rsidRDefault="00963825" w:rsidP="00124079">
      <w:pPr>
        <w:rPr>
          <w:rFonts w:cs="Arial"/>
        </w:rPr>
      </w:pPr>
    </w:p>
    <w:p w14:paraId="3F41CF1E" w14:textId="2C1363DB" w:rsidR="006A5D94" w:rsidRPr="009D4518" w:rsidRDefault="00963825" w:rsidP="008A6246">
      <w:pPr>
        <w:keepNext/>
        <w:rPr>
          <w:rFonts w:cs="Arial"/>
          <w:b/>
        </w:rPr>
      </w:pPr>
      <w:r w:rsidRPr="009D4518">
        <w:rPr>
          <w:rFonts w:cs="Arial"/>
          <w:b/>
        </w:rPr>
        <w:lastRenderedPageBreak/>
        <w:t>Tabulka č.</w:t>
      </w:r>
      <w:r w:rsidR="008A6246">
        <w:rPr>
          <w:rFonts w:cs="Arial"/>
          <w:b/>
        </w:rPr>
        <w:t> </w:t>
      </w:r>
      <w:r w:rsidRPr="009D4518">
        <w:rPr>
          <w:rFonts w:cs="Arial"/>
          <w:b/>
        </w:rPr>
        <w:t>2. Zásady správného měření krevního tlaku</w:t>
      </w:r>
      <w:r w:rsidR="00FC33B4" w:rsidRPr="009D4518">
        <w:rPr>
          <w:rFonts w:cs="Arial"/>
          <w:b/>
        </w:rPr>
        <w:t xml:space="preserve">. </w:t>
      </w:r>
      <w:r w:rsidR="00FC33B4" w:rsidRPr="009D4518">
        <w:rPr>
          <w:rFonts w:cs="Arial"/>
          <w:b/>
          <w:sz w:val="16"/>
          <w:szCs w:val="16"/>
        </w:rPr>
        <w:t>Převzato: Měření krevního tlaku, Kamasová et al., Postgraduální medicína.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2"/>
      </w:tblGrid>
      <w:tr w:rsidR="006A5D94" w:rsidRPr="009D4518" w14:paraId="1D3ABCF3" w14:textId="77777777" w:rsidTr="00FE77E8">
        <w:trPr>
          <w:cantSplit/>
        </w:trPr>
        <w:tc>
          <w:tcPr>
            <w:tcW w:w="5000" w:type="pct"/>
            <w:vAlign w:val="center"/>
            <w:hideMark/>
          </w:tcPr>
          <w:p w14:paraId="1AFDFF60" w14:textId="0153987C" w:rsidR="007500CF" w:rsidRPr="009D4518" w:rsidRDefault="007500CF" w:rsidP="00124079">
            <w:pPr>
              <w:keepNext/>
              <w:rPr>
                <w:rFonts w:cs="Arial"/>
                <w:b/>
              </w:rPr>
            </w:pPr>
            <w:r w:rsidRPr="009D4518">
              <w:rPr>
                <w:rFonts w:cs="Arial"/>
                <w:b/>
              </w:rPr>
              <w:t xml:space="preserve">Zásady správného měření krevního tlaku </w:t>
            </w:r>
            <w:r w:rsidR="00124079" w:rsidRPr="009D4518">
              <w:rPr>
                <w:rFonts w:cs="Arial"/>
                <w:b/>
              </w:rPr>
              <w:t>v </w:t>
            </w:r>
            <w:r w:rsidRPr="009D4518">
              <w:rPr>
                <w:rFonts w:cs="Arial"/>
                <w:b/>
              </w:rPr>
              <w:t>ordinaci</w:t>
            </w:r>
          </w:p>
        </w:tc>
      </w:tr>
      <w:tr w:rsidR="006A5D94" w:rsidRPr="009D4518" w14:paraId="5D21614A" w14:textId="77777777" w:rsidTr="00FE77E8">
        <w:trPr>
          <w:cantSplit/>
        </w:trPr>
        <w:tc>
          <w:tcPr>
            <w:tcW w:w="5000" w:type="pct"/>
            <w:vAlign w:val="center"/>
            <w:hideMark/>
          </w:tcPr>
          <w:p w14:paraId="716F7D28" w14:textId="77777777" w:rsidR="007500CF" w:rsidRPr="009D4518" w:rsidRDefault="007500CF" w:rsidP="00124079">
            <w:pPr>
              <w:pStyle w:val="Odstavecseseznamem"/>
              <w:keepNext/>
              <w:numPr>
                <w:ilvl w:val="0"/>
                <w:numId w:val="20"/>
              </w:numPr>
              <w:ind w:left="284" w:hanging="284"/>
              <w:rPr>
                <w:rFonts w:cs="Arial"/>
              </w:rPr>
            </w:pPr>
            <w:r w:rsidRPr="009D4518">
              <w:rPr>
                <w:rFonts w:cs="Arial"/>
              </w:rPr>
              <w:t>Před zahájením měření nechat pacienta sedět po dobu pěti minut</w:t>
            </w:r>
          </w:p>
        </w:tc>
      </w:tr>
      <w:tr w:rsidR="006A5D94" w:rsidRPr="009D4518" w14:paraId="244418C2" w14:textId="77777777" w:rsidTr="00FE77E8">
        <w:trPr>
          <w:cantSplit/>
        </w:trPr>
        <w:tc>
          <w:tcPr>
            <w:tcW w:w="5000" w:type="pct"/>
            <w:vAlign w:val="center"/>
            <w:hideMark/>
          </w:tcPr>
          <w:p w14:paraId="649E342A" w14:textId="65FC28A3" w:rsidR="007500CF" w:rsidRPr="009D4518" w:rsidRDefault="007500CF" w:rsidP="00124079">
            <w:pPr>
              <w:pStyle w:val="Odstavecseseznamem"/>
              <w:keepNext/>
              <w:numPr>
                <w:ilvl w:val="0"/>
                <w:numId w:val="20"/>
              </w:numPr>
              <w:ind w:left="284" w:hanging="284"/>
              <w:rPr>
                <w:rFonts w:cs="Arial"/>
              </w:rPr>
            </w:pPr>
            <w:r w:rsidRPr="009D4518">
              <w:rPr>
                <w:rFonts w:cs="Arial"/>
              </w:rPr>
              <w:t xml:space="preserve">Provést tři měření, </w:t>
            </w:r>
            <w:r w:rsidR="00124079" w:rsidRPr="009D4518">
              <w:rPr>
                <w:rFonts w:cs="Arial"/>
              </w:rPr>
              <w:t>v </w:t>
            </w:r>
            <w:r w:rsidRPr="009D4518">
              <w:rPr>
                <w:rFonts w:cs="Arial"/>
              </w:rPr>
              <w:t xml:space="preserve">poloze vsedě, </w:t>
            </w:r>
            <w:r w:rsidR="00124079" w:rsidRPr="009D4518">
              <w:rPr>
                <w:rFonts w:cs="Arial"/>
              </w:rPr>
              <w:t>s </w:t>
            </w:r>
            <w:r w:rsidRPr="009D4518">
              <w:rPr>
                <w:rFonts w:cs="Arial"/>
              </w:rPr>
              <w:t xml:space="preserve">odstupem jedné až dvou minut, </w:t>
            </w:r>
            <w:r w:rsidR="00124079" w:rsidRPr="009D4518">
              <w:rPr>
                <w:rFonts w:cs="Arial"/>
              </w:rPr>
              <w:t>a </w:t>
            </w:r>
            <w:r w:rsidRPr="009D4518">
              <w:rPr>
                <w:rFonts w:cs="Arial"/>
              </w:rPr>
              <w:t>další měření, pokud se první dvě hodnoty výrazn</w:t>
            </w:r>
            <w:r w:rsidR="00F04B94" w:rsidRPr="009D4518">
              <w:rPr>
                <w:rFonts w:cs="Arial"/>
              </w:rPr>
              <w:t>ě</w:t>
            </w:r>
            <w:r w:rsidRPr="009D4518">
              <w:rPr>
                <w:rFonts w:cs="Arial"/>
              </w:rPr>
              <w:t xml:space="preserve"> liší (</w:t>
            </w:r>
            <w:r w:rsidR="00F04B94" w:rsidRPr="00D74CD5">
              <w:rPr>
                <w:bCs/>
              </w:rPr>
              <w:t>&gt;</w:t>
            </w:r>
            <w:r w:rsidRPr="009D4518">
              <w:rPr>
                <w:rFonts w:cs="Arial"/>
              </w:rPr>
              <w:t>10</w:t>
            </w:r>
            <w:r w:rsidR="00124079" w:rsidRPr="009D4518">
              <w:rPr>
                <w:rFonts w:cs="Arial"/>
              </w:rPr>
              <w:t xml:space="preserve"> </w:t>
            </w:r>
            <w:r w:rsidRPr="009D4518">
              <w:rPr>
                <w:rFonts w:cs="Arial"/>
              </w:rPr>
              <w:t>mmHg). Spočítat průměr ze 2 posledních měření</w:t>
            </w:r>
          </w:p>
        </w:tc>
      </w:tr>
      <w:tr w:rsidR="006A5D94" w:rsidRPr="009D4518" w14:paraId="581A99A6" w14:textId="77777777" w:rsidTr="00FE77E8">
        <w:trPr>
          <w:cantSplit/>
        </w:trPr>
        <w:tc>
          <w:tcPr>
            <w:tcW w:w="5000" w:type="pct"/>
            <w:vAlign w:val="center"/>
            <w:hideMark/>
          </w:tcPr>
          <w:p w14:paraId="63769AB9" w14:textId="2FB6A56A" w:rsidR="007500CF" w:rsidRPr="009D4518" w:rsidRDefault="007500CF" w:rsidP="00124079">
            <w:pPr>
              <w:pStyle w:val="Odstavecseseznamem"/>
              <w:keepNext/>
              <w:numPr>
                <w:ilvl w:val="0"/>
                <w:numId w:val="20"/>
              </w:numPr>
              <w:ind w:left="284" w:hanging="284"/>
              <w:rPr>
                <w:rFonts w:cs="Arial"/>
              </w:rPr>
            </w:pPr>
            <w:r w:rsidRPr="009D4518">
              <w:rPr>
                <w:rFonts w:cs="Arial"/>
              </w:rPr>
              <w:t xml:space="preserve">Provést opakované měření pro zpřesnění TK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arytmiemi, např. fibrilac</w:t>
            </w:r>
            <w:r w:rsidR="003C4C72">
              <w:rPr>
                <w:rFonts w:cs="Arial"/>
              </w:rPr>
              <w:t>e</w:t>
            </w:r>
            <w:r w:rsidRPr="009D4518">
              <w:rPr>
                <w:rFonts w:cs="Arial"/>
              </w:rPr>
              <w:t xml:space="preserve"> síní. Preferenční použití auskultační metody</w:t>
            </w:r>
          </w:p>
        </w:tc>
      </w:tr>
      <w:tr w:rsidR="006A5D94" w:rsidRPr="009D4518" w14:paraId="0C789F3B" w14:textId="77777777" w:rsidTr="00FE77E8">
        <w:trPr>
          <w:cantSplit/>
        </w:trPr>
        <w:tc>
          <w:tcPr>
            <w:tcW w:w="5000" w:type="pct"/>
            <w:vAlign w:val="center"/>
            <w:hideMark/>
          </w:tcPr>
          <w:p w14:paraId="0F856B78" w14:textId="2F30A54A" w:rsidR="007500CF" w:rsidRPr="009D4518" w:rsidRDefault="007500CF" w:rsidP="00124079">
            <w:pPr>
              <w:pStyle w:val="Odstavecseseznamem"/>
              <w:keepNext/>
              <w:numPr>
                <w:ilvl w:val="0"/>
                <w:numId w:val="20"/>
              </w:numPr>
              <w:ind w:left="284" w:hanging="284"/>
              <w:rPr>
                <w:rFonts w:cs="Arial"/>
              </w:rPr>
            </w:pPr>
            <w:r w:rsidRPr="009D4518">
              <w:rPr>
                <w:rFonts w:cs="Arial"/>
              </w:rPr>
              <w:t>Použít standardní manžetu (12-13</w:t>
            </w:r>
            <w:r w:rsidR="00124079" w:rsidRPr="009D4518">
              <w:rPr>
                <w:rFonts w:cs="Arial"/>
              </w:rPr>
              <w:t xml:space="preserve"> </w:t>
            </w:r>
            <w:r w:rsidRPr="009D4518">
              <w:rPr>
                <w:rFonts w:cs="Arial"/>
              </w:rPr>
              <w:t xml:space="preserve">cm širokou </w:t>
            </w:r>
            <w:r w:rsidR="00124079" w:rsidRPr="009D4518">
              <w:rPr>
                <w:rFonts w:cs="Arial"/>
              </w:rPr>
              <w:t>a </w:t>
            </w:r>
            <w:r w:rsidRPr="009D4518">
              <w:rPr>
                <w:rFonts w:cs="Arial"/>
              </w:rPr>
              <w:t>35</w:t>
            </w:r>
            <w:r w:rsidR="00124079" w:rsidRPr="009D4518">
              <w:rPr>
                <w:rFonts w:cs="Arial"/>
              </w:rPr>
              <w:t xml:space="preserve"> </w:t>
            </w:r>
            <w:r w:rsidRPr="009D4518">
              <w:rPr>
                <w:rFonts w:cs="Arial"/>
              </w:rPr>
              <w:t>cm dlouhou), ale mít</w:t>
            </w:r>
            <w:r w:rsidR="00BF7BB6" w:rsidRPr="009D4518">
              <w:rPr>
                <w:rFonts w:cs="Arial"/>
              </w:rPr>
              <w:t xml:space="preserve"> </w:t>
            </w:r>
            <w:r w:rsidR="00124079" w:rsidRPr="009D4518">
              <w:rPr>
                <w:rFonts w:cs="Arial"/>
              </w:rPr>
              <w:t>k </w:t>
            </w:r>
            <w:r w:rsidR="00BF7BB6" w:rsidRPr="009D4518">
              <w:rPr>
                <w:rFonts w:cs="Arial"/>
              </w:rPr>
              <w:t xml:space="preserve">dispozici </w:t>
            </w:r>
            <w:r w:rsidR="00124079" w:rsidRPr="009D4518">
              <w:rPr>
                <w:rFonts w:cs="Arial"/>
              </w:rPr>
              <w:t>i </w:t>
            </w:r>
            <w:r w:rsidRPr="009D4518">
              <w:rPr>
                <w:rFonts w:cs="Arial"/>
              </w:rPr>
              <w:t xml:space="preserve">větší </w:t>
            </w:r>
            <w:r w:rsidR="00124079" w:rsidRPr="009D4518">
              <w:rPr>
                <w:rFonts w:cs="Arial"/>
              </w:rPr>
              <w:t>a </w:t>
            </w:r>
            <w:r w:rsidRPr="009D4518">
              <w:rPr>
                <w:rFonts w:cs="Arial"/>
              </w:rPr>
              <w:t>menší manžetu pro velké (obvod paže nad 32</w:t>
            </w:r>
            <w:r w:rsidR="00124079" w:rsidRPr="009D4518">
              <w:rPr>
                <w:rFonts w:cs="Arial"/>
              </w:rPr>
              <w:t xml:space="preserve"> </w:t>
            </w:r>
            <w:r w:rsidRPr="009D4518">
              <w:rPr>
                <w:rFonts w:cs="Arial"/>
              </w:rPr>
              <w:t xml:space="preserve">cm), resp. </w:t>
            </w:r>
            <w:r w:rsidR="00C76CB8" w:rsidRPr="009D4518">
              <w:rPr>
                <w:rFonts w:cs="Arial"/>
              </w:rPr>
              <w:t>m</w:t>
            </w:r>
            <w:r w:rsidRPr="009D4518">
              <w:rPr>
                <w:rFonts w:cs="Arial"/>
              </w:rPr>
              <w:t>alé ruce</w:t>
            </w:r>
          </w:p>
        </w:tc>
      </w:tr>
      <w:tr w:rsidR="006A5D94" w:rsidRPr="009D4518" w14:paraId="1FCA1BF9" w14:textId="77777777" w:rsidTr="00FE77E8">
        <w:trPr>
          <w:cantSplit/>
        </w:trPr>
        <w:tc>
          <w:tcPr>
            <w:tcW w:w="5000" w:type="pct"/>
            <w:vAlign w:val="center"/>
            <w:hideMark/>
          </w:tcPr>
          <w:p w14:paraId="0A815C99" w14:textId="77777777" w:rsidR="007500CF" w:rsidRPr="009D4518" w:rsidRDefault="007500CF" w:rsidP="00124079">
            <w:pPr>
              <w:pStyle w:val="Odstavecseseznamem"/>
              <w:keepNext/>
              <w:numPr>
                <w:ilvl w:val="0"/>
                <w:numId w:val="20"/>
              </w:numPr>
              <w:ind w:left="284" w:hanging="284"/>
              <w:rPr>
                <w:rFonts w:cs="Arial"/>
              </w:rPr>
            </w:pPr>
            <w:r w:rsidRPr="009D4518">
              <w:rPr>
                <w:rFonts w:cs="Arial"/>
              </w:rPr>
              <w:t>Umístit manžetu na úrovni srdce bez ohledu na polohu pacienta</w:t>
            </w:r>
          </w:p>
        </w:tc>
      </w:tr>
      <w:tr w:rsidR="006A5D94" w:rsidRPr="009D4518" w14:paraId="390A30E5" w14:textId="77777777" w:rsidTr="00FE77E8">
        <w:trPr>
          <w:cantSplit/>
        </w:trPr>
        <w:tc>
          <w:tcPr>
            <w:tcW w:w="5000" w:type="pct"/>
            <w:vAlign w:val="center"/>
            <w:hideMark/>
          </w:tcPr>
          <w:p w14:paraId="279FD063" w14:textId="305F047B" w:rsidR="007500CF" w:rsidRPr="009D4518" w:rsidRDefault="007500CF" w:rsidP="00124079">
            <w:pPr>
              <w:pStyle w:val="Odstavecseseznamem"/>
              <w:keepNext/>
              <w:numPr>
                <w:ilvl w:val="0"/>
                <w:numId w:val="20"/>
              </w:numPr>
              <w:ind w:left="284" w:hanging="284"/>
              <w:rPr>
                <w:rFonts w:cs="Arial"/>
              </w:rPr>
            </w:pPr>
            <w:r w:rsidRPr="009D4518">
              <w:rPr>
                <w:rFonts w:cs="Arial"/>
              </w:rPr>
              <w:t xml:space="preserve">Při použití auskultační metody sledovat Korotkovovy ozvy fáze </w:t>
            </w:r>
            <w:r w:rsidR="00124079" w:rsidRPr="009D4518">
              <w:rPr>
                <w:rFonts w:cs="Arial"/>
              </w:rPr>
              <w:t>I a V </w:t>
            </w:r>
            <w:r w:rsidRPr="009D4518">
              <w:rPr>
                <w:rFonts w:cs="Arial"/>
              </w:rPr>
              <w:t xml:space="preserve">(vymizení) pro stanovení systolického, resp. </w:t>
            </w:r>
            <w:r w:rsidR="00C76CB8" w:rsidRPr="009D4518">
              <w:rPr>
                <w:rFonts w:cs="Arial"/>
              </w:rPr>
              <w:t>d</w:t>
            </w:r>
            <w:r w:rsidRPr="009D4518">
              <w:rPr>
                <w:rFonts w:cs="Arial"/>
              </w:rPr>
              <w:t>iastolického TK</w:t>
            </w:r>
          </w:p>
        </w:tc>
      </w:tr>
      <w:tr w:rsidR="006A5D94" w:rsidRPr="009D4518" w14:paraId="17F16B60" w14:textId="77777777" w:rsidTr="00FE77E8">
        <w:trPr>
          <w:cantSplit/>
        </w:trPr>
        <w:tc>
          <w:tcPr>
            <w:tcW w:w="5000" w:type="pct"/>
            <w:vAlign w:val="center"/>
            <w:hideMark/>
          </w:tcPr>
          <w:p w14:paraId="57028D3E" w14:textId="7DBB90D9" w:rsidR="007500CF" w:rsidRPr="009D4518" w:rsidRDefault="007500CF" w:rsidP="00124079">
            <w:pPr>
              <w:pStyle w:val="Odstavecseseznamem"/>
              <w:keepNext/>
              <w:numPr>
                <w:ilvl w:val="0"/>
                <w:numId w:val="20"/>
              </w:numPr>
              <w:ind w:left="284" w:hanging="284"/>
              <w:rPr>
                <w:rFonts w:cs="Arial"/>
              </w:rPr>
            </w:pPr>
            <w:r w:rsidRPr="009D4518">
              <w:rPr>
                <w:rFonts w:cs="Arial"/>
              </w:rPr>
              <w:t xml:space="preserve">Při první návštěvě </w:t>
            </w:r>
            <w:r w:rsidR="00124079" w:rsidRPr="009D4518">
              <w:rPr>
                <w:rFonts w:cs="Arial"/>
              </w:rPr>
              <w:t>v </w:t>
            </w:r>
            <w:r w:rsidRPr="009D4518">
              <w:rPr>
                <w:rFonts w:cs="Arial"/>
              </w:rPr>
              <w:t xml:space="preserve">ordinaci měřit TK na obou pažích </w:t>
            </w:r>
            <w:r w:rsidR="00124079" w:rsidRPr="009D4518">
              <w:rPr>
                <w:rFonts w:cs="Arial"/>
              </w:rPr>
              <w:t>a </w:t>
            </w:r>
            <w:r w:rsidRPr="009D4518">
              <w:rPr>
                <w:rFonts w:cs="Arial"/>
              </w:rPr>
              <w:t xml:space="preserve">zjistit tak možné rozdíly. </w:t>
            </w:r>
            <w:r w:rsidR="00124079" w:rsidRPr="009D4518">
              <w:rPr>
                <w:rFonts w:cs="Arial"/>
              </w:rPr>
              <w:t>V </w:t>
            </w:r>
            <w:r w:rsidRPr="009D4518">
              <w:rPr>
                <w:rFonts w:cs="Arial"/>
              </w:rPr>
              <w:t xml:space="preserve">takovém případě použít referenční paži tu </w:t>
            </w:r>
            <w:r w:rsidR="00124079" w:rsidRPr="009D4518">
              <w:rPr>
                <w:rFonts w:cs="Arial"/>
              </w:rPr>
              <w:t>s </w:t>
            </w:r>
            <w:r w:rsidRPr="009D4518">
              <w:rPr>
                <w:rFonts w:cs="Arial"/>
              </w:rPr>
              <w:t>vyšší hodnotou</w:t>
            </w:r>
          </w:p>
        </w:tc>
      </w:tr>
      <w:tr w:rsidR="006A5D94" w:rsidRPr="009D4518" w14:paraId="5B16DD72" w14:textId="77777777" w:rsidTr="00FE77E8">
        <w:trPr>
          <w:cantSplit/>
        </w:trPr>
        <w:tc>
          <w:tcPr>
            <w:tcW w:w="5000" w:type="pct"/>
            <w:vAlign w:val="center"/>
            <w:hideMark/>
          </w:tcPr>
          <w:p w14:paraId="23B11246" w14:textId="54B35C72" w:rsidR="007500CF" w:rsidRPr="009D4518" w:rsidRDefault="007500CF" w:rsidP="00124079">
            <w:pPr>
              <w:pStyle w:val="Odstavecseseznamem"/>
              <w:keepNext/>
              <w:numPr>
                <w:ilvl w:val="0"/>
                <w:numId w:val="20"/>
              </w:numPr>
              <w:ind w:left="284" w:hanging="284"/>
              <w:rPr>
                <w:rFonts w:cs="Arial"/>
              </w:rPr>
            </w:pPr>
            <w:r w:rsidRPr="009D4518">
              <w:rPr>
                <w:rFonts w:cs="Arial"/>
              </w:rPr>
              <w:t xml:space="preserve">Měřit při první návštěvě </w:t>
            </w:r>
            <w:r w:rsidR="00124079" w:rsidRPr="009D4518">
              <w:rPr>
                <w:rFonts w:cs="Arial"/>
              </w:rPr>
              <w:t>v </w:t>
            </w:r>
            <w:r w:rsidRPr="009D4518">
              <w:rPr>
                <w:rFonts w:cs="Arial"/>
              </w:rPr>
              <w:t xml:space="preserve">ordinaci TK jednu </w:t>
            </w:r>
            <w:r w:rsidR="00124079" w:rsidRPr="009D4518">
              <w:rPr>
                <w:rFonts w:cs="Arial"/>
              </w:rPr>
              <w:t>a </w:t>
            </w:r>
            <w:r w:rsidRPr="009D4518">
              <w:rPr>
                <w:rFonts w:cs="Arial"/>
              </w:rPr>
              <w:t xml:space="preserve">tři minuty po </w:t>
            </w:r>
            <w:r w:rsidR="00204561" w:rsidRPr="009D4518">
              <w:rPr>
                <w:rFonts w:cs="Arial"/>
              </w:rPr>
              <w:t>postavení</w:t>
            </w:r>
            <w:r w:rsidRPr="009D4518">
              <w:rPr>
                <w:rFonts w:cs="Arial"/>
              </w:rPr>
              <w:t xml:space="preserve"> vestoje </w:t>
            </w:r>
            <w:r w:rsidR="00124079" w:rsidRPr="009D4518">
              <w:rPr>
                <w:rFonts w:cs="Arial"/>
              </w:rPr>
              <w:t>u </w:t>
            </w:r>
            <w:r w:rsidRPr="009D4518">
              <w:rPr>
                <w:rFonts w:cs="Arial"/>
              </w:rPr>
              <w:t xml:space="preserve">všech pacientů (zejména </w:t>
            </w:r>
            <w:r w:rsidR="00124079" w:rsidRPr="009D4518">
              <w:rPr>
                <w:rFonts w:cs="Arial"/>
              </w:rPr>
              <w:t>u </w:t>
            </w:r>
            <w:r w:rsidRPr="009D4518">
              <w:rPr>
                <w:rFonts w:cs="Arial"/>
              </w:rPr>
              <w:t xml:space="preserve">starších jedinců, diabetiků </w:t>
            </w:r>
            <w:r w:rsidR="00124079" w:rsidRPr="009D4518">
              <w:rPr>
                <w:rFonts w:cs="Arial"/>
              </w:rPr>
              <w:t>a </w:t>
            </w:r>
            <w:r w:rsidRPr="009D4518">
              <w:rPr>
                <w:rFonts w:cs="Arial"/>
              </w:rPr>
              <w:t>při jiných onemocněních, kdy se může často vyskytovat ortostatická hypotenze)</w:t>
            </w:r>
          </w:p>
        </w:tc>
      </w:tr>
      <w:tr w:rsidR="00422CE3" w:rsidRPr="009D4518" w14:paraId="328F44A0" w14:textId="77777777" w:rsidTr="00FE77E8">
        <w:trPr>
          <w:cantSplit/>
        </w:trPr>
        <w:tc>
          <w:tcPr>
            <w:tcW w:w="5000" w:type="pct"/>
            <w:vAlign w:val="center"/>
            <w:hideMark/>
          </w:tcPr>
          <w:p w14:paraId="173A4C56" w14:textId="75ECEB3D" w:rsidR="007500CF" w:rsidRPr="009D4518" w:rsidRDefault="00124079" w:rsidP="00124079">
            <w:pPr>
              <w:pStyle w:val="Odstavecseseznamem"/>
              <w:numPr>
                <w:ilvl w:val="0"/>
                <w:numId w:val="20"/>
              </w:numPr>
              <w:ind w:left="284" w:hanging="284"/>
              <w:rPr>
                <w:rFonts w:cs="Arial"/>
              </w:rPr>
            </w:pPr>
            <w:r w:rsidRPr="009D4518">
              <w:rPr>
                <w:rFonts w:cs="Arial"/>
              </w:rPr>
              <w:t>V </w:t>
            </w:r>
            <w:r w:rsidR="007500CF" w:rsidRPr="009D4518">
              <w:rPr>
                <w:rFonts w:cs="Arial"/>
              </w:rPr>
              <w:t>případě klasického měření TK, srdeční frekvenci změřit hmatem pulzu (alespoň po dobu 30</w:t>
            </w:r>
            <w:r w:rsidRPr="009D4518">
              <w:rPr>
                <w:rFonts w:cs="Arial"/>
              </w:rPr>
              <w:t xml:space="preserve"> </w:t>
            </w:r>
            <w:r w:rsidR="007500CF" w:rsidRPr="009D4518">
              <w:rPr>
                <w:rFonts w:cs="Arial"/>
              </w:rPr>
              <w:t xml:space="preserve">s) po druhém měření </w:t>
            </w:r>
            <w:r w:rsidRPr="009D4518">
              <w:rPr>
                <w:rFonts w:cs="Arial"/>
              </w:rPr>
              <w:t>v </w:t>
            </w:r>
            <w:r w:rsidR="007500CF" w:rsidRPr="009D4518">
              <w:rPr>
                <w:rFonts w:cs="Arial"/>
              </w:rPr>
              <w:t>poloze vsedě</w:t>
            </w:r>
          </w:p>
        </w:tc>
      </w:tr>
    </w:tbl>
    <w:p w14:paraId="3D488F9B" w14:textId="77777777" w:rsidR="002E6223" w:rsidRPr="009D4518" w:rsidRDefault="002E6223" w:rsidP="00124079">
      <w:pPr>
        <w:rPr>
          <w:rFonts w:cs="Arial"/>
        </w:rPr>
      </w:pPr>
    </w:p>
    <w:p w14:paraId="3321B90F" w14:textId="1BF015CE" w:rsidR="006A5D94" w:rsidRPr="009D4518" w:rsidRDefault="006F629A" w:rsidP="00124079">
      <w:pPr>
        <w:ind w:firstLine="708"/>
        <w:rPr>
          <w:rStyle w:val="Hypertextovodkaz"/>
          <w:rFonts w:cs="Arial"/>
          <w:color w:val="auto"/>
          <w:u w:val="none"/>
        </w:rPr>
      </w:pPr>
      <w:r w:rsidRPr="009D4518">
        <w:rPr>
          <w:rFonts w:cs="Arial"/>
        </w:rPr>
        <w:t>Důležitý je výběr správného přístroje na měření krevního tlaku. Konvenční rtuťové sfygmomanometry</w:t>
      </w:r>
      <w:r w:rsidR="00C76CB8" w:rsidRPr="009D4518">
        <w:rPr>
          <w:rFonts w:cs="Arial"/>
        </w:rPr>
        <w:t>,</w:t>
      </w:r>
      <w:r w:rsidRPr="009D4518">
        <w:rPr>
          <w:rFonts w:cs="Arial"/>
        </w:rPr>
        <w:t xml:space="preserve"> </w:t>
      </w:r>
      <w:r w:rsidR="001042E4" w:rsidRPr="009D4518">
        <w:rPr>
          <w:rFonts w:cs="Arial"/>
        </w:rPr>
        <w:t xml:space="preserve">jsou </w:t>
      </w:r>
      <w:r w:rsidRPr="009D4518">
        <w:rPr>
          <w:rFonts w:cs="Arial"/>
        </w:rPr>
        <w:t xml:space="preserve">považovány za zlatý standard </w:t>
      </w:r>
      <w:r w:rsidR="00124079" w:rsidRPr="009D4518">
        <w:rPr>
          <w:rFonts w:cs="Arial"/>
        </w:rPr>
        <w:t>v </w:t>
      </w:r>
      <w:r w:rsidRPr="009D4518">
        <w:rPr>
          <w:rFonts w:cs="Arial"/>
        </w:rPr>
        <w:t>měření TK</w:t>
      </w:r>
      <w:r w:rsidR="001042E4" w:rsidRPr="009D4518">
        <w:rPr>
          <w:rFonts w:cs="Arial"/>
        </w:rPr>
        <w:t>. Bohužel</w:t>
      </w:r>
      <w:r w:rsidRPr="009D4518">
        <w:rPr>
          <w:rFonts w:cs="Arial"/>
        </w:rPr>
        <w:t xml:space="preserve"> jsou postupně ve většině krajin zakazov</w:t>
      </w:r>
      <w:r w:rsidR="0031485E" w:rsidRPr="009D4518">
        <w:rPr>
          <w:rFonts w:cs="Arial"/>
        </w:rPr>
        <w:t xml:space="preserve">ány </w:t>
      </w:r>
      <w:r w:rsidR="00124079" w:rsidRPr="009D4518">
        <w:rPr>
          <w:rFonts w:cs="Arial"/>
        </w:rPr>
        <w:t>z </w:t>
      </w:r>
      <w:r w:rsidRPr="009D4518">
        <w:rPr>
          <w:rFonts w:cs="Arial"/>
        </w:rPr>
        <w:t xml:space="preserve">environmentálních důvodů (zákaz prodeje od roku 2007, od roku 2014 nemají být na trh uváděny nové přístroje ani pro profesionální použití). Stávající </w:t>
      </w:r>
      <w:r w:rsidRPr="009D4518">
        <w:rPr>
          <w:rStyle w:val="Hypertextovodkaz"/>
          <w:rFonts w:cs="Arial"/>
          <w:color w:val="auto"/>
          <w:u w:val="none"/>
        </w:rPr>
        <w:t>sfygmomanometry je ale možno používat nadále</w:t>
      </w:r>
      <w:r w:rsidR="0031485E" w:rsidRPr="009D4518">
        <w:rPr>
          <w:rStyle w:val="Hypertextovodkaz"/>
          <w:rFonts w:cs="Arial"/>
          <w:color w:val="auto"/>
          <w:u w:val="none"/>
        </w:rPr>
        <w:t xml:space="preserve"> </w:t>
      </w:r>
      <w:r w:rsidR="00124079" w:rsidRPr="009D4518">
        <w:rPr>
          <w:rStyle w:val="Hypertextovodkaz"/>
          <w:rFonts w:cs="Arial"/>
          <w:color w:val="auto"/>
          <w:u w:val="none"/>
        </w:rPr>
        <w:t>k </w:t>
      </w:r>
      <w:r w:rsidR="0031485E" w:rsidRPr="009D4518">
        <w:rPr>
          <w:rStyle w:val="Hypertextovodkaz"/>
          <w:rFonts w:cs="Arial"/>
          <w:color w:val="auto"/>
          <w:u w:val="none"/>
        </w:rPr>
        <w:t>výzkumným účelům</w:t>
      </w:r>
      <w:r w:rsidRPr="009D4518">
        <w:rPr>
          <w:rStyle w:val="Hypertextovodkaz"/>
          <w:rFonts w:cs="Arial"/>
          <w:color w:val="auto"/>
          <w:u w:val="none"/>
        </w:rPr>
        <w:t>.</w:t>
      </w:r>
    </w:p>
    <w:p w14:paraId="27CDD01C" w14:textId="646E96D9" w:rsidR="006F629A" w:rsidRPr="009D4518" w:rsidRDefault="00124079" w:rsidP="00124079">
      <w:pPr>
        <w:ind w:firstLine="708"/>
        <w:rPr>
          <w:rFonts w:cs="Arial"/>
        </w:rPr>
      </w:pPr>
      <w:r w:rsidRPr="009D4518">
        <w:rPr>
          <w:rFonts w:cs="Arial"/>
        </w:rPr>
        <w:t>K </w:t>
      </w:r>
      <w:r w:rsidR="006F629A" w:rsidRPr="009D4518">
        <w:rPr>
          <w:rFonts w:cs="Arial"/>
        </w:rPr>
        <w:t>manuálnímu měření tlaku krv</w:t>
      </w:r>
      <w:r w:rsidR="001042E4" w:rsidRPr="009D4518">
        <w:rPr>
          <w:rFonts w:cs="Arial"/>
        </w:rPr>
        <w:t>e</w:t>
      </w:r>
      <w:r w:rsidR="006F629A" w:rsidRPr="009D4518">
        <w:rPr>
          <w:rFonts w:cs="Arial"/>
        </w:rPr>
        <w:t xml:space="preserve"> pomocí Riva-Rocciho auskultační metody na brachiální tepně lze použít digitální sfygmomanometry</w:t>
      </w:r>
      <w:r w:rsidR="002E6223" w:rsidRPr="009D4518">
        <w:rPr>
          <w:rFonts w:cs="Arial"/>
        </w:rPr>
        <w:t xml:space="preserve"> </w:t>
      </w:r>
      <w:r w:rsidR="006F629A" w:rsidRPr="009D4518">
        <w:rPr>
          <w:rFonts w:cs="Arial"/>
        </w:rPr>
        <w:t xml:space="preserve">(zobrazují hodnoty pomocí elektronické stupnice) nebo aneroidní sfygmomanometry (zobrazují tlak pomoci mechanického měřidla). </w:t>
      </w:r>
      <w:r w:rsidRPr="009D4518">
        <w:rPr>
          <w:rFonts w:cs="Arial"/>
        </w:rPr>
        <w:t>K </w:t>
      </w:r>
      <w:r w:rsidR="006F629A" w:rsidRPr="009D4518">
        <w:rPr>
          <w:rFonts w:cs="Arial"/>
        </w:rPr>
        <w:t xml:space="preserve">semiautomatickému nebo automatickému měření </w:t>
      </w:r>
      <w:r w:rsidR="00BF7BB6" w:rsidRPr="009D4518">
        <w:rPr>
          <w:rFonts w:cs="Arial"/>
        </w:rPr>
        <w:t>TK</w:t>
      </w:r>
      <w:r w:rsidR="006F629A" w:rsidRPr="009D4518">
        <w:rPr>
          <w:rFonts w:cs="Arial"/>
        </w:rPr>
        <w:t xml:space="preserve"> jsou </w:t>
      </w:r>
      <w:r w:rsidR="006F629A" w:rsidRPr="009D4518">
        <w:rPr>
          <w:rFonts w:cs="Arial"/>
        </w:rPr>
        <w:lastRenderedPageBreak/>
        <w:t>využív</w:t>
      </w:r>
      <w:r w:rsidR="0031485E" w:rsidRPr="009D4518">
        <w:rPr>
          <w:rFonts w:cs="Arial"/>
        </w:rPr>
        <w:t>ány</w:t>
      </w:r>
      <w:r w:rsidR="006F629A" w:rsidRPr="009D4518">
        <w:rPr>
          <w:rFonts w:cs="Arial"/>
        </w:rPr>
        <w:t xml:space="preserve"> oscilometrické sfygmomanometry, které měří střední arteriální tlak </w:t>
      </w:r>
      <w:r w:rsidRPr="009D4518">
        <w:rPr>
          <w:rFonts w:cs="Arial"/>
        </w:rPr>
        <w:t>a </w:t>
      </w:r>
      <w:r w:rsidR="006F629A" w:rsidRPr="009D4518">
        <w:rPr>
          <w:rFonts w:cs="Arial"/>
        </w:rPr>
        <w:t xml:space="preserve">následně pomocí algoritmů kalkulují systolickou </w:t>
      </w:r>
      <w:r w:rsidRPr="009D4518">
        <w:rPr>
          <w:rFonts w:cs="Arial"/>
        </w:rPr>
        <w:t>a </w:t>
      </w:r>
      <w:r w:rsidR="006F629A" w:rsidRPr="009D4518">
        <w:rPr>
          <w:rFonts w:cs="Arial"/>
        </w:rPr>
        <w:t xml:space="preserve">diastolickou hodnotu </w:t>
      </w:r>
      <w:r w:rsidR="006234B9" w:rsidRPr="009D4518">
        <w:rPr>
          <w:rFonts w:cs="Arial"/>
        </w:rPr>
        <w:t>TK</w:t>
      </w:r>
      <w:r w:rsidR="006F629A" w:rsidRPr="009D4518">
        <w:rPr>
          <w:rFonts w:cs="Arial"/>
        </w:rPr>
        <w:t>.</w:t>
      </w:r>
    </w:p>
    <w:p w14:paraId="1DB57FFD" w14:textId="2E33C05F" w:rsidR="006F629A" w:rsidRDefault="00124079" w:rsidP="00124079">
      <w:pPr>
        <w:ind w:firstLine="708"/>
        <w:rPr>
          <w:rFonts w:cs="Arial"/>
        </w:rPr>
      </w:pPr>
      <w:r w:rsidRPr="009D4518">
        <w:rPr>
          <w:rFonts w:cs="Arial"/>
        </w:rPr>
        <w:t>V </w:t>
      </w:r>
      <w:r w:rsidR="006F629A" w:rsidRPr="009D4518">
        <w:rPr>
          <w:rFonts w:cs="Arial"/>
        </w:rPr>
        <w:t xml:space="preserve">případě </w:t>
      </w:r>
      <w:r w:rsidR="00BF7BB6" w:rsidRPr="009D4518">
        <w:rPr>
          <w:rFonts w:cs="Arial"/>
        </w:rPr>
        <w:t>po</w:t>
      </w:r>
      <w:r w:rsidR="006F629A" w:rsidRPr="009D4518">
        <w:rPr>
          <w:rFonts w:cs="Arial"/>
        </w:rPr>
        <w:t xml:space="preserve">užívání automatických tonometrů </w:t>
      </w:r>
      <w:r w:rsidR="006234B9" w:rsidRPr="009D4518">
        <w:rPr>
          <w:rFonts w:cs="Arial"/>
        </w:rPr>
        <w:t>doporučené postupy upřednostňují</w:t>
      </w:r>
      <w:r w:rsidR="006F629A" w:rsidRPr="009D4518">
        <w:rPr>
          <w:rFonts w:cs="Arial"/>
        </w:rPr>
        <w:t xml:space="preserve"> používat </w:t>
      </w:r>
      <w:r w:rsidR="006F629A" w:rsidRPr="009D4518">
        <w:rPr>
          <w:rFonts w:cs="Arial"/>
          <w:bCs/>
        </w:rPr>
        <w:t xml:space="preserve">pouze validované </w:t>
      </w:r>
      <w:r w:rsidRPr="009D4518">
        <w:rPr>
          <w:rFonts w:cs="Arial"/>
        </w:rPr>
        <w:t>a </w:t>
      </w:r>
      <w:r w:rsidR="006F629A" w:rsidRPr="009D4518">
        <w:rPr>
          <w:rFonts w:cs="Arial"/>
        </w:rPr>
        <w:t xml:space="preserve">pravidelně </w:t>
      </w:r>
      <w:r w:rsidR="006F629A" w:rsidRPr="009D4518">
        <w:rPr>
          <w:rFonts w:cs="Arial"/>
          <w:bCs/>
        </w:rPr>
        <w:t xml:space="preserve">kalibrované přístroje </w:t>
      </w:r>
      <w:r w:rsidR="006F629A" w:rsidRPr="009D4518">
        <w:rPr>
          <w:rFonts w:cs="Arial"/>
        </w:rPr>
        <w:t>(</w:t>
      </w:r>
      <w:r w:rsidR="009B4BB2" w:rsidRPr="009D4518">
        <w:rPr>
          <w:rFonts w:cs="Arial"/>
        </w:rPr>
        <w:t>7</w:t>
      </w:r>
      <w:r w:rsidR="006F629A" w:rsidRPr="009D4518">
        <w:rPr>
          <w:rFonts w:cs="Arial"/>
        </w:rPr>
        <w:t>). Seznam validovaných zařízení je možné nalézt např. na internetových stránkách www.dableducational.org. Dále</w:t>
      </w:r>
      <w:r w:rsidR="003C4C72">
        <w:rPr>
          <w:rFonts w:cs="Arial"/>
        </w:rPr>
        <w:t xml:space="preserve"> </w:t>
      </w:r>
      <w:r w:rsidR="006F629A" w:rsidRPr="009D4518">
        <w:rPr>
          <w:rFonts w:cs="Arial"/>
        </w:rPr>
        <w:t xml:space="preserve">je </w:t>
      </w:r>
      <w:r w:rsidR="003C4C72">
        <w:rPr>
          <w:rFonts w:cs="Arial"/>
        </w:rPr>
        <w:t>potřeba poznamenat</w:t>
      </w:r>
      <w:r w:rsidR="006F629A" w:rsidRPr="009D4518">
        <w:rPr>
          <w:rFonts w:cs="Arial"/>
        </w:rPr>
        <w:t xml:space="preserve">, že při nepravidelnosti pulsu (například </w:t>
      </w:r>
      <w:r w:rsidR="003C4C72">
        <w:rPr>
          <w:rFonts w:cs="Arial"/>
        </w:rPr>
        <w:t xml:space="preserve">při </w:t>
      </w:r>
      <w:r w:rsidR="006F629A" w:rsidRPr="009D4518">
        <w:rPr>
          <w:rFonts w:cs="Arial"/>
        </w:rPr>
        <w:t xml:space="preserve">fibrilaci síní) nemusí být měření automatickými tlakoměry přesné. </w:t>
      </w:r>
      <w:r w:rsidRPr="009D4518">
        <w:rPr>
          <w:rFonts w:cs="Arial"/>
        </w:rPr>
        <w:t>V </w:t>
      </w:r>
      <w:r w:rsidR="006F629A" w:rsidRPr="009D4518">
        <w:rPr>
          <w:rFonts w:cs="Arial"/>
        </w:rPr>
        <w:t xml:space="preserve">tomto případě se doporučuje měřit tlak vždy manuálně </w:t>
      </w:r>
      <w:r w:rsidRPr="009D4518">
        <w:rPr>
          <w:rFonts w:cs="Arial"/>
        </w:rPr>
        <w:t>s </w:t>
      </w:r>
      <w:r w:rsidR="006F629A" w:rsidRPr="009D4518">
        <w:rPr>
          <w:rFonts w:cs="Arial"/>
        </w:rPr>
        <w:t>auskultací brachiální arterie.</w:t>
      </w:r>
    </w:p>
    <w:p w14:paraId="2A32C00B" w14:textId="77777777" w:rsidR="00FE4DC8" w:rsidRPr="009D4518" w:rsidRDefault="00FE4DC8" w:rsidP="00124079">
      <w:pPr>
        <w:ind w:firstLine="708"/>
        <w:rPr>
          <w:rFonts w:cs="Arial"/>
        </w:rPr>
      </w:pPr>
    </w:p>
    <w:p w14:paraId="17F88F20" w14:textId="6BD58B08" w:rsidR="002E6223" w:rsidRPr="009D4518" w:rsidRDefault="00026097" w:rsidP="00627806">
      <w:pPr>
        <w:pStyle w:val="Nadpis3"/>
      </w:pPr>
      <w:r w:rsidRPr="009D4518">
        <w:t xml:space="preserve"> </w:t>
      </w:r>
      <w:bookmarkStart w:id="7" w:name="_Toc4399836"/>
      <w:r w:rsidR="002E6223" w:rsidRPr="009D4518">
        <w:t>Měření krevního tlaku mimo ordinaci (tzv. out-of-office blood pressure)</w:t>
      </w:r>
      <w:bookmarkEnd w:id="7"/>
    </w:p>
    <w:p w14:paraId="36BE96E0" w14:textId="77777777" w:rsidR="00FE4DC8" w:rsidRDefault="00FE4DC8" w:rsidP="00124079">
      <w:pPr>
        <w:ind w:firstLine="708"/>
        <w:rPr>
          <w:rFonts w:cs="Arial"/>
        </w:rPr>
      </w:pPr>
    </w:p>
    <w:p w14:paraId="0E433E25" w14:textId="6105CE0C" w:rsidR="006234B9" w:rsidRPr="009D4518" w:rsidRDefault="002E6223" w:rsidP="00124079">
      <w:pPr>
        <w:ind w:firstLine="708"/>
        <w:rPr>
          <w:rFonts w:cs="Arial"/>
        </w:rPr>
      </w:pPr>
      <w:r w:rsidRPr="009D4518">
        <w:rPr>
          <w:rFonts w:cs="Arial"/>
        </w:rPr>
        <w:t xml:space="preserve">Tyto hodnoty se běžně měří metodou ambulantního monitorování krevního tlaku, zvykle během 24 hodin (ABPM) nebo měřením krevního tlaku </w:t>
      </w:r>
      <w:r w:rsidR="00124079" w:rsidRPr="009D4518">
        <w:rPr>
          <w:rFonts w:cs="Arial"/>
        </w:rPr>
        <w:t>v </w:t>
      </w:r>
      <w:r w:rsidRPr="009D4518">
        <w:rPr>
          <w:rFonts w:cs="Arial"/>
        </w:rPr>
        <w:t xml:space="preserve">domácích podmínkách (HBPM). Hodnoty TK měřené při ABPM </w:t>
      </w:r>
      <w:r w:rsidR="00124079" w:rsidRPr="009D4518">
        <w:rPr>
          <w:rFonts w:cs="Arial"/>
        </w:rPr>
        <w:t>i </w:t>
      </w:r>
      <w:r w:rsidRPr="009D4518">
        <w:rPr>
          <w:rFonts w:cs="Arial"/>
        </w:rPr>
        <w:t xml:space="preserve">HBPM lépe korelují </w:t>
      </w:r>
      <w:r w:rsidR="00124079" w:rsidRPr="009D4518">
        <w:rPr>
          <w:rFonts w:cs="Arial"/>
        </w:rPr>
        <w:t>s </w:t>
      </w:r>
      <w:r w:rsidRPr="009D4518">
        <w:rPr>
          <w:rFonts w:cs="Arial"/>
        </w:rPr>
        <w:t xml:space="preserve">poškozením cílových orgánů nebo vznikem kardiovaskulárních příhod, </w:t>
      </w:r>
      <w:r w:rsidR="00124079" w:rsidRPr="009D4518">
        <w:rPr>
          <w:rFonts w:cs="Arial"/>
        </w:rPr>
        <w:t>a </w:t>
      </w:r>
      <w:r w:rsidRPr="009D4518">
        <w:rPr>
          <w:rFonts w:cs="Arial"/>
        </w:rPr>
        <w:t xml:space="preserve">přinášejí oproti TK měřenému </w:t>
      </w:r>
      <w:r w:rsidR="00124079" w:rsidRPr="009D4518">
        <w:rPr>
          <w:rFonts w:cs="Arial"/>
        </w:rPr>
        <w:t>v </w:t>
      </w:r>
      <w:r w:rsidRPr="009D4518">
        <w:rPr>
          <w:rFonts w:cs="Arial"/>
        </w:rPr>
        <w:t>ordinaci lepší prognostické informace (</w:t>
      </w:r>
      <w:r w:rsidR="009B4BB2" w:rsidRPr="009D4518">
        <w:rPr>
          <w:rFonts w:cs="Arial"/>
        </w:rPr>
        <w:t>10</w:t>
      </w:r>
      <w:r w:rsidRPr="009D4518">
        <w:rPr>
          <w:rFonts w:cs="Arial"/>
        </w:rPr>
        <w:t>).</w:t>
      </w:r>
      <w:r w:rsidR="006234B9" w:rsidRPr="009D4518">
        <w:rPr>
          <w:rFonts w:cs="Arial"/>
        </w:rPr>
        <w:t xml:space="preserve"> Indikace </w:t>
      </w:r>
      <w:r w:rsidR="00124079" w:rsidRPr="009D4518">
        <w:rPr>
          <w:rFonts w:cs="Arial"/>
        </w:rPr>
        <w:t>k </w:t>
      </w:r>
      <w:r w:rsidR="006234B9" w:rsidRPr="009D4518">
        <w:rPr>
          <w:rFonts w:cs="Arial"/>
        </w:rPr>
        <w:t xml:space="preserve">provádění ABPM </w:t>
      </w:r>
      <w:r w:rsidR="00124079" w:rsidRPr="009D4518">
        <w:rPr>
          <w:rFonts w:cs="Arial"/>
        </w:rPr>
        <w:t>a </w:t>
      </w:r>
      <w:r w:rsidR="006234B9" w:rsidRPr="009D4518">
        <w:rPr>
          <w:rFonts w:cs="Arial"/>
        </w:rPr>
        <w:t>HBPM zobrazuje tabulka č.</w:t>
      </w:r>
      <w:r w:rsidR="008A6246">
        <w:rPr>
          <w:rFonts w:cs="Arial"/>
        </w:rPr>
        <w:t> </w:t>
      </w:r>
      <w:r w:rsidR="006234B9" w:rsidRPr="009D4518">
        <w:rPr>
          <w:rFonts w:cs="Arial"/>
        </w:rPr>
        <w:t>3.</w:t>
      </w:r>
    </w:p>
    <w:p w14:paraId="469CFB10" w14:textId="77777777" w:rsidR="00487F21" w:rsidRPr="009D4518" w:rsidRDefault="00487F21" w:rsidP="00124079">
      <w:pPr>
        <w:rPr>
          <w:rFonts w:cs="Arial"/>
        </w:rPr>
      </w:pPr>
    </w:p>
    <w:p w14:paraId="0F586C1B" w14:textId="417C61BE" w:rsidR="00963825" w:rsidRPr="009D4518" w:rsidRDefault="00963825" w:rsidP="008A6246">
      <w:pPr>
        <w:keepNext/>
        <w:rPr>
          <w:rFonts w:cs="Arial"/>
          <w:b/>
        </w:rPr>
      </w:pPr>
      <w:r w:rsidRPr="009D4518">
        <w:rPr>
          <w:rFonts w:cs="Arial"/>
          <w:b/>
        </w:rPr>
        <w:lastRenderedPageBreak/>
        <w:t xml:space="preserve">Tabulka č.3. Klinické indikace pro ABPM </w:t>
      </w:r>
      <w:r w:rsidR="00124079" w:rsidRPr="009D4518">
        <w:rPr>
          <w:rFonts w:cs="Arial"/>
          <w:b/>
        </w:rPr>
        <w:t>a </w:t>
      </w:r>
      <w:r w:rsidRPr="009D4518">
        <w:rPr>
          <w:rFonts w:cs="Arial"/>
          <w:b/>
        </w:rPr>
        <w:t>HBPM</w:t>
      </w:r>
      <w:r w:rsidR="00FC33B4" w:rsidRPr="009D4518">
        <w:rPr>
          <w:rFonts w:cs="Arial"/>
          <w:b/>
        </w:rPr>
        <w:t xml:space="preserve">. </w:t>
      </w:r>
      <w:r w:rsidR="00FC33B4" w:rsidRPr="009D4518">
        <w:rPr>
          <w:rFonts w:cs="Arial"/>
          <w:b/>
          <w:sz w:val="16"/>
          <w:szCs w:val="16"/>
        </w:rPr>
        <w:t>Převzato: Měření krevního tlaku, Kamasová et al., Postgraduální medicína.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2"/>
      </w:tblGrid>
      <w:tr w:rsidR="006A5D94" w:rsidRPr="009D4518" w14:paraId="50DC35F8" w14:textId="77777777" w:rsidTr="00FE77E8">
        <w:trPr>
          <w:cantSplit/>
        </w:trPr>
        <w:tc>
          <w:tcPr>
            <w:tcW w:w="5000" w:type="pct"/>
            <w:noWrap/>
            <w:vAlign w:val="center"/>
            <w:hideMark/>
          </w:tcPr>
          <w:p w14:paraId="5833A8B6" w14:textId="629C2743" w:rsidR="007500CF" w:rsidRPr="009D4518" w:rsidRDefault="007500CF" w:rsidP="00124079">
            <w:pPr>
              <w:keepNext/>
              <w:rPr>
                <w:rFonts w:cs="Arial"/>
                <w:b/>
              </w:rPr>
            </w:pPr>
            <w:r w:rsidRPr="009D4518">
              <w:rPr>
                <w:rFonts w:cs="Arial"/>
                <w:b/>
              </w:rPr>
              <w:t xml:space="preserve">Klinické indikace pro domácí měření TK (HBPM) </w:t>
            </w:r>
            <w:r w:rsidR="00124079" w:rsidRPr="009D4518">
              <w:rPr>
                <w:rFonts w:cs="Arial"/>
                <w:b/>
              </w:rPr>
              <w:t>a </w:t>
            </w:r>
            <w:r w:rsidRPr="009D4518">
              <w:rPr>
                <w:rFonts w:cs="Arial"/>
                <w:b/>
              </w:rPr>
              <w:t>ambulantní monitorování TK (ABPM)</w:t>
            </w:r>
          </w:p>
        </w:tc>
      </w:tr>
      <w:tr w:rsidR="006A5D94" w:rsidRPr="009D4518" w14:paraId="026A26CC" w14:textId="77777777" w:rsidTr="00FE77E8">
        <w:trPr>
          <w:cantSplit/>
        </w:trPr>
        <w:tc>
          <w:tcPr>
            <w:tcW w:w="5000" w:type="pct"/>
            <w:noWrap/>
            <w:vAlign w:val="center"/>
            <w:hideMark/>
          </w:tcPr>
          <w:p w14:paraId="2B0F3B7E" w14:textId="42A7A542" w:rsidR="007500CF" w:rsidRPr="009D4518" w:rsidRDefault="00124079" w:rsidP="00124079">
            <w:pPr>
              <w:keepNext/>
              <w:rPr>
                <w:rFonts w:cs="Arial"/>
              </w:rPr>
            </w:pPr>
            <w:r w:rsidRPr="009D4518">
              <w:rPr>
                <w:rFonts w:cs="Arial"/>
              </w:rPr>
              <w:t>V </w:t>
            </w:r>
            <w:r w:rsidR="007500CF" w:rsidRPr="009D4518">
              <w:rPr>
                <w:rFonts w:cs="Arial"/>
              </w:rPr>
              <w:t>případech, kdy je častá hypertenze bílého pláště: Hypertenze 1.</w:t>
            </w:r>
            <w:r w:rsidRPr="009D4518">
              <w:rPr>
                <w:rFonts w:cs="Arial"/>
              </w:rPr>
              <w:t xml:space="preserve"> </w:t>
            </w:r>
            <w:r w:rsidR="007500CF" w:rsidRPr="009D4518">
              <w:rPr>
                <w:rFonts w:cs="Arial"/>
              </w:rPr>
              <w:t xml:space="preserve">stupně během měření TK </w:t>
            </w:r>
            <w:r w:rsidRPr="009D4518">
              <w:rPr>
                <w:rFonts w:cs="Arial"/>
              </w:rPr>
              <w:t>v </w:t>
            </w:r>
            <w:r w:rsidR="007500CF" w:rsidRPr="009D4518">
              <w:rPr>
                <w:rFonts w:cs="Arial"/>
              </w:rPr>
              <w:t xml:space="preserve">ordinaci, zvýšení TK během měření </w:t>
            </w:r>
            <w:r w:rsidRPr="009D4518">
              <w:rPr>
                <w:rFonts w:cs="Arial"/>
              </w:rPr>
              <w:t>v </w:t>
            </w:r>
            <w:r w:rsidR="007500CF" w:rsidRPr="009D4518">
              <w:rPr>
                <w:rFonts w:cs="Arial"/>
              </w:rPr>
              <w:t>ordinaci bez HMOD</w:t>
            </w:r>
            <w:r w:rsidR="006319FD" w:rsidRPr="009D4518">
              <w:rPr>
                <w:rFonts w:cs="Arial"/>
                <w:vertAlign w:val="superscript"/>
              </w:rPr>
              <w:t>1</w:t>
            </w:r>
          </w:p>
        </w:tc>
      </w:tr>
      <w:tr w:rsidR="006A5D94" w:rsidRPr="009D4518" w14:paraId="00C1D2BA" w14:textId="77777777" w:rsidTr="00FE77E8">
        <w:trPr>
          <w:cantSplit/>
        </w:trPr>
        <w:tc>
          <w:tcPr>
            <w:tcW w:w="5000" w:type="pct"/>
            <w:noWrap/>
            <w:vAlign w:val="center"/>
            <w:hideMark/>
          </w:tcPr>
          <w:p w14:paraId="3D5F014E" w14:textId="5DBA385B" w:rsidR="007500CF" w:rsidRPr="009D4518" w:rsidRDefault="00124079" w:rsidP="00124079">
            <w:pPr>
              <w:keepNext/>
              <w:rPr>
                <w:rFonts w:cs="Arial"/>
              </w:rPr>
            </w:pPr>
            <w:r w:rsidRPr="009D4518">
              <w:rPr>
                <w:rFonts w:cs="Arial"/>
              </w:rPr>
              <w:t>V </w:t>
            </w:r>
            <w:r w:rsidR="007500CF" w:rsidRPr="009D4518">
              <w:rPr>
                <w:rFonts w:cs="Arial"/>
              </w:rPr>
              <w:t xml:space="preserve">případech, kdy je častý výskyt maskované hypertenze: Vysoký normální TK </w:t>
            </w:r>
            <w:r w:rsidRPr="009D4518">
              <w:rPr>
                <w:rFonts w:cs="Arial"/>
              </w:rPr>
              <w:t>v </w:t>
            </w:r>
            <w:r w:rsidR="007500CF" w:rsidRPr="009D4518">
              <w:rPr>
                <w:rFonts w:cs="Arial"/>
              </w:rPr>
              <w:t xml:space="preserve">ordinaci, normální TK </w:t>
            </w:r>
            <w:r w:rsidRPr="009D4518">
              <w:rPr>
                <w:rFonts w:cs="Arial"/>
              </w:rPr>
              <w:t>v </w:t>
            </w:r>
            <w:r w:rsidR="007500CF" w:rsidRPr="009D4518">
              <w:rPr>
                <w:rFonts w:cs="Arial"/>
              </w:rPr>
              <w:t xml:space="preserve">ordinaci </w:t>
            </w:r>
            <w:r w:rsidRPr="009D4518">
              <w:rPr>
                <w:rFonts w:cs="Arial"/>
              </w:rPr>
              <w:t>u </w:t>
            </w:r>
            <w:r w:rsidR="007500CF" w:rsidRPr="009D4518">
              <w:rPr>
                <w:rFonts w:cs="Arial"/>
              </w:rPr>
              <w:t xml:space="preserve">pacientů </w:t>
            </w:r>
            <w:r w:rsidRPr="009D4518">
              <w:rPr>
                <w:rFonts w:cs="Arial"/>
              </w:rPr>
              <w:t>s </w:t>
            </w:r>
            <w:r w:rsidR="007500CF" w:rsidRPr="009D4518">
              <w:rPr>
                <w:rFonts w:cs="Arial"/>
              </w:rPr>
              <w:t>HMOD</w:t>
            </w:r>
            <w:r w:rsidR="006319FD" w:rsidRPr="009D4518">
              <w:rPr>
                <w:rFonts w:cs="Arial"/>
                <w:vertAlign w:val="superscript"/>
              </w:rPr>
              <w:t>1</w:t>
            </w:r>
            <w:r w:rsidR="007500CF" w:rsidRPr="009D4518">
              <w:rPr>
                <w:rFonts w:cs="Arial"/>
              </w:rPr>
              <w:t xml:space="preserve"> nebo vysokým KV rizikem</w:t>
            </w:r>
          </w:p>
        </w:tc>
      </w:tr>
      <w:tr w:rsidR="006A5D94" w:rsidRPr="009D4518" w14:paraId="5BADD45A" w14:textId="77777777" w:rsidTr="00FE77E8">
        <w:trPr>
          <w:cantSplit/>
        </w:trPr>
        <w:tc>
          <w:tcPr>
            <w:tcW w:w="5000" w:type="pct"/>
            <w:noWrap/>
            <w:vAlign w:val="center"/>
            <w:hideMark/>
          </w:tcPr>
          <w:p w14:paraId="26BDD555" w14:textId="3A0B40FF" w:rsidR="007500CF" w:rsidRPr="009D4518" w:rsidRDefault="007500CF" w:rsidP="00124079">
            <w:pPr>
              <w:keepNext/>
              <w:rPr>
                <w:rFonts w:cs="Arial"/>
              </w:rPr>
            </w:pPr>
            <w:r w:rsidRPr="009D4518">
              <w:rPr>
                <w:rFonts w:cs="Arial"/>
              </w:rPr>
              <w:t xml:space="preserve">Detekce posturální </w:t>
            </w:r>
            <w:r w:rsidR="00124079" w:rsidRPr="009D4518">
              <w:rPr>
                <w:rFonts w:cs="Arial"/>
              </w:rPr>
              <w:t>a </w:t>
            </w:r>
            <w:r w:rsidRPr="009D4518">
              <w:rPr>
                <w:rFonts w:cs="Arial"/>
              </w:rPr>
              <w:t xml:space="preserve">postprandiální hypotenze </w:t>
            </w:r>
            <w:r w:rsidR="00124079" w:rsidRPr="009D4518">
              <w:rPr>
                <w:rFonts w:cs="Arial"/>
              </w:rPr>
              <w:t>u </w:t>
            </w:r>
            <w:r w:rsidRPr="009D4518">
              <w:rPr>
                <w:rFonts w:cs="Arial"/>
              </w:rPr>
              <w:t xml:space="preserve">léčených </w:t>
            </w:r>
            <w:r w:rsidR="00124079" w:rsidRPr="009D4518">
              <w:rPr>
                <w:rFonts w:cs="Arial"/>
              </w:rPr>
              <w:t>i </w:t>
            </w:r>
            <w:r w:rsidRPr="009D4518">
              <w:rPr>
                <w:rFonts w:cs="Arial"/>
              </w:rPr>
              <w:t>neléčených pacientů</w:t>
            </w:r>
          </w:p>
        </w:tc>
      </w:tr>
      <w:tr w:rsidR="006A5D94" w:rsidRPr="009D4518" w14:paraId="5B7CE40F" w14:textId="77777777" w:rsidTr="00FE77E8">
        <w:trPr>
          <w:cantSplit/>
        </w:trPr>
        <w:tc>
          <w:tcPr>
            <w:tcW w:w="5000" w:type="pct"/>
            <w:noWrap/>
            <w:vAlign w:val="center"/>
            <w:hideMark/>
          </w:tcPr>
          <w:p w14:paraId="36B8680F" w14:textId="77777777" w:rsidR="007500CF" w:rsidRPr="009D4518" w:rsidRDefault="007500CF" w:rsidP="00124079">
            <w:pPr>
              <w:keepNext/>
              <w:rPr>
                <w:rFonts w:cs="Arial"/>
              </w:rPr>
            </w:pPr>
            <w:r w:rsidRPr="009D4518">
              <w:rPr>
                <w:rFonts w:cs="Arial"/>
              </w:rPr>
              <w:t>Posouzení „pravých“ rezistentních hypertoniků</w:t>
            </w:r>
          </w:p>
        </w:tc>
      </w:tr>
      <w:tr w:rsidR="006A5D94" w:rsidRPr="009D4518" w14:paraId="55985FEE" w14:textId="77777777" w:rsidTr="00FE77E8">
        <w:trPr>
          <w:cantSplit/>
        </w:trPr>
        <w:tc>
          <w:tcPr>
            <w:tcW w:w="5000" w:type="pct"/>
            <w:noWrap/>
            <w:vAlign w:val="center"/>
            <w:hideMark/>
          </w:tcPr>
          <w:p w14:paraId="614600C5" w14:textId="2986E6DF" w:rsidR="007500CF" w:rsidRPr="009D4518" w:rsidRDefault="007500CF" w:rsidP="00124079">
            <w:pPr>
              <w:keepNext/>
              <w:rPr>
                <w:rFonts w:cs="Arial"/>
              </w:rPr>
            </w:pPr>
            <w:r w:rsidRPr="009D4518">
              <w:rPr>
                <w:rFonts w:cs="Arial"/>
              </w:rPr>
              <w:t xml:space="preserve">Posouzení efektivity léčby, zejména </w:t>
            </w:r>
            <w:r w:rsidR="00124079" w:rsidRPr="009D4518">
              <w:rPr>
                <w:rFonts w:cs="Arial"/>
              </w:rPr>
              <w:t>u </w:t>
            </w:r>
            <w:r w:rsidRPr="009D4518">
              <w:rPr>
                <w:rFonts w:cs="Arial"/>
              </w:rPr>
              <w:t xml:space="preserve">léčených pacientů </w:t>
            </w:r>
            <w:r w:rsidR="00124079" w:rsidRPr="009D4518">
              <w:rPr>
                <w:rFonts w:cs="Arial"/>
              </w:rPr>
              <w:t>s </w:t>
            </w:r>
            <w:r w:rsidRPr="009D4518">
              <w:rPr>
                <w:rFonts w:cs="Arial"/>
              </w:rPr>
              <w:t>vysokým KV rizikem</w:t>
            </w:r>
          </w:p>
        </w:tc>
      </w:tr>
      <w:tr w:rsidR="006A5D94" w:rsidRPr="009D4518" w14:paraId="436C22C4" w14:textId="77777777" w:rsidTr="00FE77E8">
        <w:trPr>
          <w:cantSplit/>
        </w:trPr>
        <w:tc>
          <w:tcPr>
            <w:tcW w:w="5000" w:type="pct"/>
            <w:noWrap/>
            <w:vAlign w:val="center"/>
            <w:hideMark/>
          </w:tcPr>
          <w:p w14:paraId="51A5098C" w14:textId="77777777" w:rsidR="007500CF" w:rsidRPr="009D4518" w:rsidRDefault="007500CF" w:rsidP="00124079">
            <w:pPr>
              <w:keepNext/>
              <w:rPr>
                <w:rFonts w:cs="Arial"/>
              </w:rPr>
            </w:pPr>
            <w:r w:rsidRPr="009D4518">
              <w:rPr>
                <w:rFonts w:cs="Arial"/>
              </w:rPr>
              <w:t>Nepřiměřená tlaková reakce během zátěže</w:t>
            </w:r>
          </w:p>
        </w:tc>
      </w:tr>
      <w:tr w:rsidR="006A5D94" w:rsidRPr="009D4518" w14:paraId="5F82EE2F" w14:textId="77777777" w:rsidTr="00FE77E8">
        <w:trPr>
          <w:cantSplit/>
        </w:trPr>
        <w:tc>
          <w:tcPr>
            <w:tcW w:w="5000" w:type="pct"/>
            <w:noWrap/>
            <w:vAlign w:val="center"/>
            <w:hideMark/>
          </w:tcPr>
          <w:p w14:paraId="267E8A0D" w14:textId="77777777" w:rsidR="007500CF" w:rsidRPr="009D4518" w:rsidRDefault="007500CF" w:rsidP="00124079">
            <w:pPr>
              <w:keepNext/>
              <w:rPr>
                <w:rFonts w:cs="Arial"/>
              </w:rPr>
            </w:pPr>
            <w:r w:rsidRPr="009D4518">
              <w:rPr>
                <w:rFonts w:cs="Arial"/>
              </w:rPr>
              <w:t>Posouzení zvýšené variability krevního tlaku</w:t>
            </w:r>
          </w:p>
        </w:tc>
      </w:tr>
      <w:tr w:rsidR="006A5D94" w:rsidRPr="009D4518" w14:paraId="23D21A7C" w14:textId="77777777" w:rsidTr="00FE77E8">
        <w:trPr>
          <w:cantSplit/>
        </w:trPr>
        <w:tc>
          <w:tcPr>
            <w:tcW w:w="5000" w:type="pct"/>
            <w:noWrap/>
            <w:vAlign w:val="center"/>
            <w:hideMark/>
          </w:tcPr>
          <w:p w14:paraId="3CF87CA2" w14:textId="77777777" w:rsidR="007500CF" w:rsidRPr="009D4518" w:rsidRDefault="007500CF" w:rsidP="00124079">
            <w:pPr>
              <w:keepNext/>
              <w:rPr>
                <w:rFonts w:cs="Arial"/>
              </w:rPr>
            </w:pPr>
            <w:r w:rsidRPr="009D4518">
              <w:rPr>
                <w:rFonts w:cs="Arial"/>
              </w:rPr>
              <w:t>Detekce symptomatické hypotenze během léčby</w:t>
            </w:r>
          </w:p>
        </w:tc>
      </w:tr>
      <w:tr w:rsidR="006A5D94" w:rsidRPr="009D4518" w14:paraId="4110CD6A" w14:textId="77777777" w:rsidTr="00FE77E8">
        <w:trPr>
          <w:cantSplit/>
        </w:trPr>
        <w:tc>
          <w:tcPr>
            <w:tcW w:w="5000" w:type="pct"/>
            <w:noWrap/>
            <w:vAlign w:val="center"/>
            <w:hideMark/>
          </w:tcPr>
          <w:p w14:paraId="4E4ED366" w14:textId="3C6EE8FE" w:rsidR="007500CF" w:rsidRPr="009D4518" w:rsidRDefault="007500CF" w:rsidP="008A6246">
            <w:pPr>
              <w:keepNext/>
              <w:rPr>
                <w:rFonts w:cs="Arial"/>
              </w:rPr>
            </w:pPr>
            <w:r w:rsidRPr="009D4518">
              <w:rPr>
                <w:rFonts w:cs="Arial"/>
              </w:rPr>
              <w:t xml:space="preserve">Specifické indikace </w:t>
            </w:r>
            <w:r w:rsidR="00124079" w:rsidRPr="009D4518">
              <w:rPr>
                <w:rFonts w:cs="Arial"/>
              </w:rPr>
              <w:t>k </w:t>
            </w:r>
            <w:r w:rsidRPr="009D4518">
              <w:rPr>
                <w:rFonts w:cs="Arial"/>
              </w:rPr>
              <w:t xml:space="preserve">upřednostnění ABPM před HBPM: zhodnocení nočních hodnot krevního tlaku </w:t>
            </w:r>
            <w:r w:rsidR="00124079" w:rsidRPr="009D4518">
              <w:rPr>
                <w:rFonts w:cs="Arial"/>
              </w:rPr>
              <w:t>a </w:t>
            </w:r>
            <w:r w:rsidRPr="009D4518">
              <w:rPr>
                <w:rFonts w:cs="Arial"/>
              </w:rPr>
              <w:t>dipping status</w:t>
            </w:r>
            <w:r w:rsidR="00487F21" w:rsidRPr="009D4518">
              <w:rPr>
                <w:rFonts w:cs="Arial"/>
              </w:rPr>
              <w:t>u</w:t>
            </w:r>
            <w:r w:rsidRPr="009D4518">
              <w:rPr>
                <w:rFonts w:cs="Arial"/>
              </w:rPr>
              <w:t xml:space="preserve"> (např. </w:t>
            </w:r>
            <w:r w:rsidR="00124079" w:rsidRPr="009D4518">
              <w:rPr>
                <w:rFonts w:cs="Arial"/>
              </w:rPr>
              <w:t>u </w:t>
            </w:r>
            <w:r w:rsidRPr="009D4518">
              <w:rPr>
                <w:rFonts w:cs="Arial"/>
              </w:rPr>
              <w:t>noční hypertenze při OSA</w:t>
            </w:r>
            <w:r w:rsidR="00BF7BB6" w:rsidRPr="009D4518">
              <w:rPr>
                <w:rFonts w:cs="Arial"/>
              </w:rPr>
              <w:t>S</w:t>
            </w:r>
            <w:r w:rsidRPr="009D4518">
              <w:rPr>
                <w:rFonts w:cs="Arial"/>
              </w:rPr>
              <w:t>, onemocnění ledvin, diabetu, endokrinní hypertenzi nebo autonomní dysfunkci)</w:t>
            </w:r>
          </w:p>
        </w:tc>
      </w:tr>
    </w:tbl>
    <w:p w14:paraId="3CA541C9" w14:textId="77777777" w:rsidR="002E6223" w:rsidRPr="009D4518" w:rsidRDefault="006319FD" w:rsidP="00124079">
      <w:r w:rsidRPr="009D4518">
        <w:rPr>
          <w:vertAlign w:val="superscript"/>
        </w:rPr>
        <w:t>1</w:t>
      </w:r>
      <w:r w:rsidRPr="009D4518">
        <w:t>HMOD-orgánové poškození způsobené hypertenzí</w:t>
      </w:r>
    </w:p>
    <w:p w14:paraId="2AD9938A" w14:textId="77777777" w:rsidR="006319FD" w:rsidRPr="009D4518" w:rsidRDefault="006319FD" w:rsidP="00124079"/>
    <w:p w14:paraId="77FDCE9A" w14:textId="48AED429" w:rsidR="004A3163" w:rsidRDefault="004A3163" w:rsidP="00627806">
      <w:pPr>
        <w:pStyle w:val="Nadpis2"/>
      </w:pPr>
      <w:bookmarkStart w:id="8" w:name="_Toc4399837"/>
      <w:r w:rsidRPr="009D4518">
        <w:t>Hypertenze bílého pláště</w:t>
      </w:r>
      <w:bookmarkEnd w:id="8"/>
    </w:p>
    <w:p w14:paraId="760DF8FD" w14:textId="77777777" w:rsidR="00FE4DC8" w:rsidRPr="00FE4DC8" w:rsidRDefault="00FE4DC8" w:rsidP="00FE4DC8"/>
    <w:p w14:paraId="179752C4" w14:textId="2AE87CBD" w:rsidR="004A3163" w:rsidRPr="009D4518" w:rsidRDefault="004A3163" w:rsidP="00124079">
      <w:pPr>
        <w:ind w:firstLine="708"/>
        <w:rPr>
          <w:rFonts w:cs="Arial"/>
        </w:rPr>
      </w:pPr>
      <w:r w:rsidRPr="009D4518">
        <w:rPr>
          <w:rFonts w:cs="Arial"/>
        </w:rPr>
        <w:t>Je definov</w:t>
      </w:r>
      <w:r w:rsidR="006319FD" w:rsidRPr="009D4518">
        <w:rPr>
          <w:rFonts w:cs="Arial"/>
        </w:rPr>
        <w:t>ána</w:t>
      </w:r>
      <w:r w:rsidRPr="009D4518">
        <w:rPr>
          <w:rFonts w:cs="Arial"/>
        </w:rPr>
        <w:t xml:space="preserve"> jako zvýšení krevního tlaku </w:t>
      </w:r>
      <w:r w:rsidR="00124079" w:rsidRPr="009D4518">
        <w:rPr>
          <w:rFonts w:cs="Arial"/>
        </w:rPr>
        <w:t>v </w:t>
      </w:r>
      <w:r w:rsidRPr="009D4518">
        <w:rPr>
          <w:rFonts w:cs="Arial"/>
        </w:rPr>
        <w:t xml:space="preserve">ordinaci </w:t>
      </w:r>
      <w:r w:rsidR="00124079" w:rsidRPr="009D4518">
        <w:rPr>
          <w:rFonts w:cs="Arial"/>
        </w:rPr>
        <w:t>a </w:t>
      </w:r>
      <w:r w:rsidRPr="009D4518">
        <w:rPr>
          <w:rFonts w:cs="Arial"/>
        </w:rPr>
        <w:t>normální hodnoty krevního tlaku při do</w:t>
      </w:r>
      <w:r w:rsidR="00851044" w:rsidRPr="009D4518">
        <w:rPr>
          <w:rFonts w:cs="Arial"/>
        </w:rPr>
        <w:t>m</w:t>
      </w:r>
      <w:r w:rsidRPr="009D4518">
        <w:rPr>
          <w:rFonts w:cs="Arial"/>
        </w:rPr>
        <w:t>ácím měření (HBPM) nebo normální hodnoty</w:t>
      </w:r>
      <w:r w:rsidR="00487F21" w:rsidRPr="009D4518">
        <w:rPr>
          <w:rFonts w:cs="Arial"/>
        </w:rPr>
        <w:t xml:space="preserve"> TK</w:t>
      </w:r>
      <w:r w:rsidRPr="009D4518">
        <w:rPr>
          <w:rFonts w:cs="Arial"/>
        </w:rPr>
        <w:t xml:space="preserve"> při provedení </w:t>
      </w:r>
      <w:r w:rsidR="006234B9" w:rsidRPr="009D4518">
        <w:rPr>
          <w:rFonts w:cs="Arial"/>
        </w:rPr>
        <w:t>ambulantního monitorování TK</w:t>
      </w:r>
      <w:r w:rsidRPr="009D4518">
        <w:rPr>
          <w:rFonts w:cs="Arial"/>
        </w:rPr>
        <w:t xml:space="preserve"> (ABPM)</w:t>
      </w:r>
      <w:r w:rsidR="00851044" w:rsidRPr="009D4518">
        <w:rPr>
          <w:rFonts w:cs="Arial"/>
        </w:rPr>
        <w:t xml:space="preserve"> (</w:t>
      </w:r>
      <w:r w:rsidR="009B4BB2" w:rsidRPr="009D4518">
        <w:rPr>
          <w:rFonts w:cs="Arial"/>
        </w:rPr>
        <w:t>11</w:t>
      </w:r>
      <w:r w:rsidR="00851044" w:rsidRPr="009D4518">
        <w:rPr>
          <w:rFonts w:cs="Arial"/>
        </w:rPr>
        <w:t>).</w:t>
      </w:r>
    </w:p>
    <w:p w14:paraId="234ED69D" w14:textId="70FCF2E1" w:rsidR="004A3163" w:rsidRPr="009D4518" w:rsidRDefault="004A3163" w:rsidP="00124079">
      <w:pPr>
        <w:ind w:firstLine="708"/>
        <w:rPr>
          <w:rFonts w:cs="Arial"/>
        </w:rPr>
      </w:pPr>
      <w:r w:rsidRPr="009D4518">
        <w:rPr>
          <w:rFonts w:cs="Arial"/>
        </w:rPr>
        <w:t>Prevalence hypertenze bílého pláště se udává kolem 30-40</w:t>
      </w:r>
      <w:r w:rsidR="00124079" w:rsidRPr="009D4518">
        <w:rPr>
          <w:rFonts w:cs="Arial"/>
        </w:rPr>
        <w:t> %</w:t>
      </w:r>
      <w:r w:rsidRPr="009D4518">
        <w:rPr>
          <w:rFonts w:cs="Arial"/>
        </w:rPr>
        <w:t xml:space="preserve"> (</w:t>
      </w:r>
      <w:r w:rsidR="00124079" w:rsidRPr="009D4518">
        <w:rPr>
          <w:rFonts w:cs="Arial"/>
        </w:rPr>
        <w:t>u </w:t>
      </w:r>
      <w:r w:rsidRPr="009D4518">
        <w:rPr>
          <w:rFonts w:cs="Arial"/>
        </w:rPr>
        <w:t xml:space="preserve">starších </w:t>
      </w:r>
      <w:r w:rsidR="00487F21" w:rsidRPr="009D4518">
        <w:rPr>
          <w:rFonts w:cs="Arial"/>
        </w:rPr>
        <w:t xml:space="preserve">prevalence </w:t>
      </w:r>
      <w:r w:rsidRPr="009D4518">
        <w:rPr>
          <w:rFonts w:cs="Arial"/>
        </w:rPr>
        <w:t>nad 50</w:t>
      </w:r>
      <w:r w:rsidR="00124079" w:rsidRPr="009D4518">
        <w:rPr>
          <w:rFonts w:cs="Arial"/>
        </w:rPr>
        <w:t> %</w:t>
      </w:r>
      <w:r w:rsidRPr="009D4518">
        <w:rPr>
          <w:rFonts w:cs="Arial"/>
        </w:rPr>
        <w:t xml:space="preserve">). Vyskytuje se častěji </w:t>
      </w:r>
      <w:r w:rsidR="00124079" w:rsidRPr="009D4518">
        <w:rPr>
          <w:rFonts w:cs="Arial"/>
        </w:rPr>
        <w:t>u </w:t>
      </w:r>
      <w:r w:rsidRPr="009D4518">
        <w:rPr>
          <w:rFonts w:cs="Arial"/>
        </w:rPr>
        <w:t xml:space="preserve">nekuřáků, </w:t>
      </w:r>
      <w:r w:rsidR="00124079" w:rsidRPr="009D4518">
        <w:rPr>
          <w:rFonts w:cs="Arial"/>
        </w:rPr>
        <w:t>u </w:t>
      </w:r>
      <w:r w:rsidRPr="009D4518">
        <w:rPr>
          <w:rFonts w:cs="Arial"/>
        </w:rPr>
        <w:t xml:space="preserve">starších lidí </w:t>
      </w:r>
      <w:r w:rsidR="00124079" w:rsidRPr="009D4518">
        <w:rPr>
          <w:rFonts w:cs="Arial"/>
        </w:rPr>
        <w:t>a u </w:t>
      </w:r>
      <w:r w:rsidRPr="009D4518">
        <w:rPr>
          <w:rFonts w:cs="Arial"/>
        </w:rPr>
        <w:t xml:space="preserve">žen. </w:t>
      </w:r>
      <w:r w:rsidR="00925302" w:rsidRPr="009D4518">
        <w:rPr>
          <w:rFonts w:cs="Arial"/>
        </w:rPr>
        <w:t>Prevalence orgánového po</w:t>
      </w:r>
      <w:r w:rsidR="006319FD" w:rsidRPr="009D4518">
        <w:rPr>
          <w:rFonts w:cs="Arial"/>
        </w:rPr>
        <w:t>škození způsobeného hypertenzí (HMOD)</w:t>
      </w:r>
      <w:r w:rsidRPr="009D4518">
        <w:rPr>
          <w:rFonts w:cs="Arial"/>
        </w:rPr>
        <w:t xml:space="preserve"> </w:t>
      </w:r>
      <w:r w:rsidR="00124079" w:rsidRPr="009D4518">
        <w:rPr>
          <w:rFonts w:cs="Arial"/>
        </w:rPr>
        <w:t>a </w:t>
      </w:r>
      <w:r w:rsidR="00925302" w:rsidRPr="009D4518">
        <w:rPr>
          <w:rFonts w:cs="Arial"/>
        </w:rPr>
        <w:t xml:space="preserve">riziko výskytu KVS onemocnění je nízké </w:t>
      </w:r>
      <w:r w:rsidR="00851044" w:rsidRPr="009D4518">
        <w:rPr>
          <w:rFonts w:cs="Arial"/>
        </w:rPr>
        <w:t>(</w:t>
      </w:r>
      <w:r w:rsidR="00D44B40" w:rsidRPr="009D4518">
        <w:rPr>
          <w:rFonts w:cs="Arial"/>
        </w:rPr>
        <w:t>1</w:t>
      </w:r>
      <w:r w:rsidR="00B151DD" w:rsidRPr="009D4518">
        <w:rPr>
          <w:rFonts w:cs="Arial"/>
        </w:rPr>
        <w:t>2</w:t>
      </w:r>
      <w:r w:rsidR="00D44B40" w:rsidRPr="009D4518">
        <w:rPr>
          <w:rFonts w:cs="Arial"/>
        </w:rPr>
        <w:t>,1</w:t>
      </w:r>
      <w:r w:rsidR="00B151DD" w:rsidRPr="009D4518">
        <w:rPr>
          <w:rFonts w:cs="Arial"/>
        </w:rPr>
        <w:t>3</w:t>
      </w:r>
      <w:r w:rsidR="00851044" w:rsidRPr="009D4518">
        <w:rPr>
          <w:rFonts w:cs="Arial"/>
        </w:rPr>
        <w:t>).</w:t>
      </w:r>
    </w:p>
    <w:p w14:paraId="228BFB5C" w14:textId="167054AA" w:rsidR="00B36591" w:rsidRPr="009D4518" w:rsidRDefault="00925302" w:rsidP="00124079">
      <w:pPr>
        <w:ind w:firstLine="708"/>
        <w:rPr>
          <w:rFonts w:cs="Arial"/>
        </w:rPr>
      </w:pPr>
      <w:r w:rsidRPr="009D4518">
        <w:rPr>
          <w:rFonts w:cs="Arial"/>
        </w:rPr>
        <w:t xml:space="preserve">Pacienti </w:t>
      </w:r>
      <w:r w:rsidR="00124079" w:rsidRPr="009D4518">
        <w:rPr>
          <w:rFonts w:cs="Arial"/>
        </w:rPr>
        <w:t>s </w:t>
      </w:r>
      <w:r w:rsidRPr="009D4518">
        <w:rPr>
          <w:rFonts w:cs="Arial"/>
        </w:rPr>
        <w:t>hypertenzí bílého pláště mají zvýšenou a</w:t>
      </w:r>
      <w:r w:rsidR="00786A0C" w:rsidRPr="009D4518">
        <w:rPr>
          <w:rFonts w:cs="Arial"/>
        </w:rPr>
        <w:t>d</w:t>
      </w:r>
      <w:r w:rsidRPr="009D4518">
        <w:rPr>
          <w:rFonts w:cs="Arial"/>
        </w:rPr>
        <w:t>renergní aktivitu</w:t>
      </w:r>
      <w:r w:rsidR="00B36591" w:rsidRPr="009D4518">
        <w:rPr>
          <w:rFonts w:cs="Arial"/>
        </w:rPr>
        <w:t xml:space="preserve"> </w:t>
      </w:r>
      <w:r w:rsidR="00124079" w:rsidRPr="009D4518">
        <w:rPr>
          <w:rFonts w:cs="Arial"/>
        </w:rPr>
        <w:t>a </w:t>
      </w:r>
      <w:r w:rsidR="00B36591" w:rsidRPr="009D4518">
        <w:rPr>
          <w:rFonts w:cs="Arial"/>
        </w:rPr>
        <w:t>vyšší prevalenci metabolický</w:t>
      </w:r>
      <w:r w:rsidR="006234B9" w:rsidRPr="009D4518">
        <w:rPr>
          <w:rFonts w:cs="Arial"/>
        </w:rPr>
        <w:t>ch</w:t>
      </w:r>
      <w:r w:rsidR="00B36591" w:rsidRPr="009D4518">
        <w:rPr>
          <w:rFonts w:cs="Arial"/>
        </w:rPr>
        <w:t xml:space="preserve"> rizikových faktorů, častější výskyt asymptomatického </w:t>
      </w:r>
      <w:r w:rsidR="006319FD" w:rsidRPr="009D4518">
        <w:rPr>
          <w:rFonts w:cs="Arial"/>
        </w:rPr>
        <w:t>kardiovaskulárního (</w:t>
      </w:r>
      <w:r w:rsidR="00B36591" w:rsidRPr="009D4518">
        <w:rPr>
          <w:rFonts w:cs="Arial"/>
        </w:rPr>
        <w:t>KVS</w:t>
      </w:r>
      <w:r w:rsidR="006319FD" w:rsidRPr="009D4518">
        <w:rPr>
          <w:rFonts w:cs="Arial"/>
        </w:rPr>
        <w:t>)</w:t>
      </w:r>
      <w:r w:rsidR="00B36591" w:rsidRPr="009D4518">
        <w:rPr>
          <w:rFonts w:cs="Arial"/>
        </w:rPr>
        <w:t xml:space="preserve"> onemocnění </w:t>
      </w:r>
      <w:r w:rsidR="00124079" w:rsidRPr="009D4518">
        <w:rPr>
          <w:rFonts w:cs="Arial"/>
        </w:rPr>
        <w:t>a </w:t>
      </w:r>
      <w:r w:rsidR="00B36591" w:rsidRPr="009D4518">
        <w:rPr>
          <w:rFonts w:cs="Arial"/>
        </w:rPr>
        <w:t xml:space="preserve">vyšší dlouhodobé riziko vzniku diabetu </w:t>
      </w:r>
      <w:r w:rsidR="00B36591" w:rsidRPr="009D4518">
        <w:rPr>
          <w:rFonts w:cs="Arial"/>
        </w:rPr>
        <w:lastRenderedPageBreak/>
        <w:t xml:space="preserve">mellitu </w:t>
      </w:r>
      <w:r w:rsidR="00124079" w:rsidRPr="009D4518">
        <w:rPr>
          <w:rFonts w:cs="Arial"/>
        </w:rPr>
        <w:t>a </w:t>
      </w:r>
      <w:r w:rsidR="00B36591" w:rsidRPr="009D4518">
        <w:rPr>
          <w:rFonts w:cs="Arial"/>
        </w:rPr>
        <w:t>hypertrofie levé komory</w:t>
      </w:r>
      <w:r w:rsidR="004969E4" w:rsidRPr="009D4518">
        <w:rPr>
          <w:rFonts w:cs="Arial"/>
        </w:rPr>
        <w:t xml:space="preserve"> (</w:t>
      </w:r>
      <w:r w:rsidR="00D44B40" w:rsidRPr="009D4518">
        <w:rPr>
          <w:rFonts w:cs="Arial"/>
        </w:rPr>
        <w:t>1</w:t>
      </w:r>
      <w:r w:rsidR="00B151DD" w:rsidRPr="009D4518">
        <w:rPr>
          <w:rFonts w:cs="Arial"/>
        </w:rPr>
        <w:t>4</w:t>
      </w:r>
      <w:r w:rsidR="004969E4" w:rsidRPr="009D4518">
        <w:rPr>
          <w:rFonts w:cs="Arial"/>
        </w:rPr>
        <w:t>).</w:t>
      </w:r>
      <w:r w:rsidR="00B36591" w:rsidRPr="009D4518">
        <w:rPr>
          <w:rFonts w:cs="Arial"/>
        </w:rPr>
        <w:t xml:space="preserve"> </w:t>
      </w:r>
      <w:r w:rsidR="00124079" w:rsidRPr="009D4518">
        <w:rPr>
          <w:rFonts w:cs="Arial"/>
        </w:rPr>
        <w:t>U </w:t>
      </w:r>
      <w:r w:rsidR="00B36591" w:rsidRPr="009D4518">
        <w:rPr>
          <w:rFonts w:cs="Arial"/>
        </w:rPr>
        <w:t xml:space="preserve">pacientů </w:t>
      </w:r>
      <w:r w:rsidR="00124079" w:rsidRPr="009D4518">
        <w:rPr>
          <w:rFonts w:cs="Arial"/>
        </w:rPr>
        <w:t>s </w:t>
      </w:r>
      <w:r w:rsidR="00B36591" w:rsidRPr="009D4518">
        <w:rPr>
          <w:rFonts w:cs="Arial"/>
        </w:rPr>
        <w:t xml:space="preserve">izolovanou systolickou hypertenzí </w:t>
      </w:r>
      <w:r w:rsidR="00124079" w:rsidRPr="009D4518">
        <w:rPr>
          <w:rFonts w:cs="Arial"/>
        </w:rPr>
        <w:t>a u </w:t>
      </w:r>
      <w:r w:rsidR="00B36591" w:rsidRPr="009D4518">
        <w:rPr>
          <w:rFonts w:cs="Arial"/>
        </w:rPr>
        <w:t>starších pacientů</w:t>
      </w:r>
      <w:r w:rsidR="004969E4" w:rsidRPr="009D4518">
        <w:rPr>
          <w:rFonts w:cs="Arial"/>
        </w:rPr>
        <w:t xml:space="preserve"> </w:t>
      </w:r>
      <w:r w:rsidR="006319FD" w:rsidRPr="009D4518">
        <w:rPr>
          <w:rFonts w:cs="Arial"/>
        </w:rPr>
        <w:t xml:space="preserve">je hypertenze bílého pláště spojena </w:t>
      </w:r>
      <w:r w:rsidR="00124079" w:rsidRPr="009D4518">
        <w:rPr>
          <w:rFonts w:cs="Arial"/>
        </w:rPr>
        <w:t>s </w:t>
      </w:r>
      <w:r w:rsidR="006319FD" w:rsidRPr="009D4518">
        <w:rPr>
          <w:rFonts w:cs="Arial"/>
        </w:rPr>
        <w:t xml:space="preserve">vyšším KVS rizikem </w:t>
      </w:r>
      <w:r w:rsidR="004969E4" w:rsidRPr="009D4518">
        <w:rPr>
          <w:rFonts w:cs="Arial"/>
        </w:rPr>
        <w:t>(</w:t>
      </w:r>
      <w:r w:rsidR="00D44B40" w:rsidRPr="009D4518">
        <w:rPr>
          <w:rFonts w:cs="Arial"/>
        </w:rPr>
        <w:t>1</w:t>
      </w:r>
      <w:r w:rsidR="00B151DD" w:rsidRPr="009D4518">
        <w:rPr>
          <w:rFonts w:cs="Arial"/>
        </w:rPr>
        <w:t>5</w:t>
      </w:r>
      <w:r w:rsidR="004969E4" w:rsidRPr="009D4518">
        <w:rPr>
          <w:rFonts w:cs="Arial"/>
        </w:rPr>
        <w:t>).</w:t>
      </w:r>
    </w:p>
    <w:p w14:paraId="3F8CFC3A" w14:textId="403A0932" w:rsidR="006A5D94" w:rsidRPr="009D4518" w:rsidRDefault="00B36591" w:rsidP="00124079">
      <w:pPr>
        <w:ind w:firstLine="708"/>
        <w:rPr>
          <w:rFonts w:cs="Arial"/>
        </w:rPr>
      </w:pPr>
      <w:r w:rsidRPr="009D4518">
        <w:rPr>
          <w:rFonts w:cs="Arial"/>
        </w:rPr>
        <w:t xml:space="preserve">Diagnóza musí být potvrzena opakovaným měřením krevního tlaku </w:t>
      </w:r>
      <w:r w:rsidR="00124079" w:rsidRPr="009D4518">
        <w:rPr>
          <w:rFonts w:cs="Arial"/>
        </w:rPr>
        <w:t>v </w:t>
      </w:r>
      <w:r w:rsidRPr="009D4518">
        <w:rPr>
          <w:rFonts w:cs="Arial"/>
        </w:rPr>
        <w:t>ordinaci, mimo ordinaci</w:t>
      </w:r>
      <w:r w:rsidR="007F70B2" w:rsidRPr="009D4518">
        <w:rPr>
          <w:rFonts w:cs="Arial"/>
        </w:rPr>
        <w:t xml:space="preserve">. </w:t>
      </w:r>
      <w:r w:rsidR="00124079" w:rsidRPr="009D4518">
        <w:rPr>
          <w:rFonts w:cs="Arial"/>
        </w:rPr>
        <w:t>U </w:t>
      </w:r>
      <w:r w:rsidR="006319FD" w:rsidRPr="009D4518">
        <w:rPr>
          <w:rFonts w:cs="Arial"/>
        </w:rPr>
        <w:t xml:space="preserve">každého pacienta </w:t>
      </w:r>
      <w:r w:rsidR="007F70B2" w:rsidRPr="009D4518">
        <w:rPr>
          <w:rFonts w:cs="Arial"/>
        </w:rPr>
        <w:t>musíme zhodnotit přítomnost</w:t>
      </w:r>
      <w:r w:rsidRPr="009D4518">
        <w:rPr>
          <w:rFonts w:cs="Arial"/>
        </w:rPr>
        <w:t xml:space="preserve"> rizikových faktorů </w:t>
      </w:r>
      <w:r w:rsidR="00124079" w:rsidRPr="009D4518">
        <w:rPr>
          <w:rFonts w:cs="Arial"/>
        </w:rPr>
        <w:t>a </w:t>
      </w:r>
      <w:r w:rsidRPr="009D4518">
        <w:rPr>
          <w:rFonts w:cs="Arial"/>
        </w:rPr>
        <w:t>orgánového poškození</w:t>
      </w:r>
      <w:r w:rsidR="002A07D7" w:rsidRPr="009D4518">
        <w:rPr>
          <w:rFonts w:cs="Arial"/>
        </w:rPr>
        <w:t xml:space="preserve"> </w:t>
      </w:r>
      <w:r w:rsidR="007F70B2" w:rsidRPr="009D4518">
        <w:rPr>
          <w:rFonts w:cs="Arial"/>
        </w:rPr>
        <w:t>způsobeného hypertenzí.</w:t>
      </w:r>
    </w:p>
    <w:p w14:paraId="23641A94" w14:textId="50DB1D76" w:rsidR="00590464" w:rsidRPr="009D4518" w:rsidRDefault="00124079" w:rsidP="00124079">
      <w:pPr>
        <w:ind w:firstLine="708"/>
        <w:rPr>
          <w:rFonts w:cs="Arial"/>
        </w:rPr>
      </w:pPr>
      <w:r w:rsidRPr="009D4518">
        <w:rPr>
          <w:rFonts w:cs="Arial"/>
        </w:rPr>
        <w:t>K </w:t>
      </w:r>
      <w:r w:rsidR="00B36591" w:rsidRPr="009D4518">
        <w:rPr>
          <w:rFonts w:cs="Arial"/>
        </w:rPr>
        <w:t>diagn</w:t>
      </w:r>
      <w:r w:rsidR="002A07D7" w:rsidRPr="009D4518">
        <w:rPr>
          <w:rFonts w:cs="Arial"/>
        </w:rPr>
        <w:t>ó</w:t>
      </w:r>
      <w:r w:rsidR="00B36591" w:rsidRPr="009D4518">
        <w:rPr>
          <w:rFonts w:cs="Arial"/>
        </w:rPr>
        <w:t xml:space="preserve">ze hypertenze bílého pláště používáme jak ambulantní monitorování krevního tlaku (ABPM) tak </w:t>
      </w:r>
      <w:r w:rsidRPr="009D4518">
        <w:rPr>
          <w:rFonts w:cs="Arial"/>
        </w:rPr>
        <w:t>i </w:t>
      </w:r>
      <w:r w:rsidR="00B36591" w:rsidRPr="009D4518">
        <w:rPr>
          <w:rFonts w:cs="Arial"/>
        </w:rPr>
        <w:t>domácí měření krevního tlaku</w:t>
      </w:r>
      <w:r w:rsidR="002A07D7" w:rsidRPr="009D4518">
        <w:rPr>
          <w:rFonts w:cs="Arial"/>
        </w:rPr>
        <w:t xml:space="preserve"> (HBPM)</w:t>
      </w:r>
      <w:r w:rsidR="00B36591" w:rsidRPr="009D4518">
        <w:rPr>
          <w:rFonts w:cs="Arial"/>
        </w:rPr>
        <w:t xml:space="preserve">. KVS riziko je nižší </w:t>
      </w:r>
      <w:r w:rsidRPr="009D4518">
        <w:rPr>
          <w:rFonts w:cs="Arial"/>
        </w:rPr>
        <w:t>u </w:t>
      </w:r>
      <w:r w:rsidR="00B36591" w:rsidRPr="009D4518">
        <w:rPr>
          <w:rFonts w:cs="Arial"/>
        </w:rPr>
        <w:t xml:space="preserve">pacientů, </w:t>
      </w:r>
      <w:r w:rsidRPr="009D4518">
        <w:rPr>
          <w:rFonts w:cs="Arial"/>
        </w:rPr>
        <w:t>u </w:t>
      </w:r>
      <w:r w:rsidR="00B36591" w:rsidRPr="009D4518">
        <w:rPr>
          <w:rFonts w:cs="Arial"/>
        </w:rPr>
        <w:t xml:space="preserve">kterých jsou hodnoty krevního tlaku při ABPM </w:t>
      </w:r>
      <w:r w:rsidRPr="009D4518">
        <w:rPr>
          <w:rFonts w:cs="Arial"/>
        </w:rPr>
        <w:t>i </w:t>
      </w:r>
      <w:r w:rsidR="00B36591" w:rsidRPr="009D4518">
        <w:rPr>
          <w:rFonts w:cs="Arial"/>
        </w:rPr>
        <w:t xml:space="preserve">HBPM </w:t>
      </w:r>
      <w:r w:rsidRPr="009D4518">
        <w:rPr>
          <w:rFonts w:cs="Arial"/>
        </w:rPr>
        <w:t>v </w:t>
      </w:r>
      <w:r w:rsidR="00B36591" w:rsidRPr="009D4518">
        <w:rPr>
          <w:rFonts w:cs="Arial"/>
        </w:rPr>
        <w:t>normě</w:t>
      </w:r>
      <w:r w:rsidR="004969E4" w:rsidRPr="009D4518">
        <w:rPr>
          <w:rFonts w:cs="Arial"/>
        </w:rPr>
        <w:t xml:space="preserve"> (</w:t>
      </w:r>
      <w:r w:rsidR="00726AE4" w:rsidRPr="009D4518">
        <w:rPr>
          <w:rFonts w:cs="Arial"/>
        </w:rPr>
        <w:t>1</w:t>
      </w:r>
      <w:r w:rsidR="00B151DD" w:rsidRPr="009D4518">
        <w:rPr>
          <w:rFonts w:cs="Arial"/>
        </w:rPr>
        <w:t>6</w:t>
      </w:r>
      <w:r w:rsidR="004969E4" w:rsidRPr="009D4518">
        <w:rPr>
          <w:rFonts w:cs="Arial"/>
        </w:rPr>
        <w:t>).</w:t>
      </w:r>
    </w:p>
    <w:p w14:paraId="3B59BE8A" w14:textId="111608C9" w:rsidR="00B36591" w:rsidRDefault="00B36591" w:rsidP="00627806">
      <w:pPr>
        <w:pStyle w:val="Nadpis2"/>
      </w:pPr>
      <w:bookmarkStart w:id="9" w:name="_Toc4399838"/>
      <w:r w:rsidRPr="009D4518">
        <w:t>Maskovaná hypertenze</w:t>
      </w:r>
      <w:bookmarkEnd w:id="9"/>
    </w:p>
    <w:p w14:paraId="155BB8B3" w14:textId="77777777" w:rsidR="00FE4DC8" w:rsidRPr="00FE4DC8" w:rsidRDefault="00FE4DC8" w:rsidP="00FE4DC8"/>
    <w:p w14:paraId="248D36B2" w14:textId="7FA6066F" w:rsidR="006A5D94" w:rsidRPr="009D4518" w:rsidRDefault="00590464" w:rsidP="00124079">
      <w:pPr>
        <w:ind w:firstLine="708"/>
        <w:rPr>
          <w:rFonts w:cs="Arial"/>
        </w:rPr>
      </w:pPr>
      <w:r w:rsidRPr="009D4518">
        <w:rPr>
          <w:rFonts w:cs="Arial"/>
        </w:rPr>
        <w:t>Termínem maskovaná hypertenze označujeme stav, kdy</w:t>
      </w:r>
      <w:r w:rsidR="00BF7BB6" w:rsidRPr="009D4518">
        <w:rPr>
          <w:rFonts w:cs="Arial"/>
        </w:rPr>
        <w:t xml:space="preserve"> je </w:t>
      </w:r>
      <w:r w:rsidR="00124079" w:rsidRPr="009D4518">
        <w:rPr>
          <w:rFonts w:cs="Arial"/>
        </w:rPr>
        <w:t>v </w:t>
      </w:r>
      <w:r w:rsidRPr="009D4518">
        <w:rPr>
          <w:rFonts w:cs="Arial"/>
        </w:rPr>
        <w:t xml:space="preserve">ordinaci naměřen normální TK, zatímco jinak je </w:t>
      </w:r>
      <w:r w:rsidR="007F70B2" w:rsidRPr="009D4518">
        <w:rPr>
          <w:rFonts w:cs="Arial"/>
        </w:rPr>
        <w:t xml:space="preserve">TK </w:t>
      </w:r>
      <w:r w:rsidRPr="009D4518">
        <w:rPr>
          <w:rFonts w:cs="Arial"/>
        </w:rPr>
        <w:t>abnormálně vysoký.</w:t>
      </w:r>
    </w:p>
    <w:p w14:paraId="48907F99" w14:textId="674894EC" w:rsidR="00DB0B09" w:rsidRPr="009D4518" w:rsidRDefault="00B36591" w:rsidP="00124079">
      <w:pPr>
        <w:ind w:firstLine="708"/>
        <w:rPr>
          <w:rFonts w:cs="Arial"/>
        </w:rPr>
      </w:pPr>
      <w:r w:rsidRPr="009D4518">
        <w:rPr>
          <w:rFonts w:cs="Arial"/>
        </w:rPr>
        <w:t xml:space="preserve">Prevalence maskované hypertenze se udává průměrně </w:t>
      </w:r>
      <w:r w:rsidR="002E4B44" w:rsidRPr="009D4518">
        <w:rPr>
          <w:rFonts w:cs="Arial"/>
        </w:rPr>
        <w:t>kolem 15</w:t>
      </w:r>
      <w:r w:rsidR="00124079" w:rsidRPr="009D4518">
        <w:rPr>
          <w:rFonts w:cs="Arial"/>
        </w:rPr>
        <w:t> %</w:t>
      </w:r>
      <w:r w:rsidR="002E4B44" w:rsidRPr="009D4518">
        <w:rPr>
          <w:rFonts w:cs="Arial"/>
        </w:rPr>
        <w:t xml:space="preserve"> </w:t>
      </w:r>
      <w:r w:rsidR="00124079" w:rsidRPr="009D4518">
        <w:rPr>
          <w:rFonts w:cs="Arial"/>
        </w:rPr>
        <w:t>u </w:t>
      </w:r>
      <w:r w:rsidR="002E4B44" w:rsidRPr="009D4518">
        <w:rPr>
          <w:rFonts w:cs="Arial"/>
        </w:rPr>
        <w:t xml:space="preserve">pacientů </w:t>
      </w:r>
      <w:r w:rsidR="00124079" w:rsidRPr="009D4518">
        <w:rPr>
          <w:rFonts w:cs="Arial"/>
        </w:rPr>
        <w:t>s </w:t>
      </w:r>
      <w:r w:rsidR="002E4B44" w:rsidRPr="009D4518">
        <w:rPr>
          <w:rFonts w:cs="Arial"/>
        </w:rPr>
        <w:t xml:space="preserve">normálním krevním tlakem </w:t>
      </w:r>
      <w:r w:rsidR="00124079" w:rsidRPr="009D4518">
        <w:rPr>
          <w:rFonts w:cs="Arial"/>
        </w:rPr>
        <w:t>v </w:t>
      </w:r>
      <w:r w:rsidR="002E4B44" w:rsidRPr="009D4518">
        <w:rPr>
          <w:rFonts w:cs="Arial"/>
        </w:rPr>
        <w:t xml:space="preserve">ordinaci. Vyšší prevalence je </w:t>
      </w:r>
      <w:r w:rsidR="00124079" w:rsidRPr="009D4518">
        <w:rPr>
          <w:rFonts w:cs="Arial"/>
        </w:rPr>
        <w:t>u </w:t>
      </w:r>
      <w:r w:rsidR="002E4B44" w:rsidRPr="009D4518">
        <w:rPr>
          <w:rFonts w:cs="Arial"/>
        </w:rPr>
        <w:t xml:space="preserve">mladých pacientů, mužů, kuřáků </w:t>
      </w:r>
      <w:r w:rsidR="00124079" w:rsidRPr="009D4518">
        <w:rPr>
          <w:rFonts w:cs="Arial"/>
        </w:rPr>
        <w:t>a u </w:t>
      </w:r>
      <w:r w:rsidR="002E4B44" w:rsidRPr="009D4518">
        <w:rPr>
          <w:rFonts w:cs="Arial"/>
        </w:rPr>
        <w:t>pacientů se zvýšenou kon</w:t>
      </w:r>
      <w:r w:rsidR="00590464" w:rsidRPr="009D4518">
        <w:rPr>
          <w:rFonts w:cs="Arial"/>
        </w:rPr>
        <w:t>zumac</w:t>
      </w:r>
      <w:r w:rsidR="002A6786">
        <w:rPr>
          <w:rFonts w:cs="Arial"/>
        </w:rPr>
        <w:t>í</w:t>
      </w:r>
      <w:r w:rsidR="002E4B44" w:rsidRPr="009D4518">
        <w:rPr>
          <w:rFonts w:cs="Arial"/>
        </w:rPr>
        <w:t xml:space="preserve"> alkoholu, úzkost</w:t>
      </w:r>
      <w:r w:rsidR="003E542C">
        <w:rPr>
          <w:rFonts w:cs="Arial"/>
        </w:rPr>
        <w:t>í</w:t>
      </w:r>
      <w:r w:rsidR="002E4B44" w:rsidRPr="009D4518">
        <w:rPr>
          <w:rFonts w:cs="Arial"/>
        </w:rPr>
        <w:t xml:space="preserve"> </w:t>
      </w:r>
      <w:r w:rsidR="00124079" w:rsidRPr="009D4518">
        <w:rPr>
          <w:rFonts w:cs="Arial"/>
        </w:rPr>
        <w:t>a </w:t>
      </w:r>
      <w:r w:rsidR="002E4B44" w:rsidRPr="009D4518">
        <w:rPr>
          <w:rFonts w:cs="Arial"/>
        </w:rPr>
        <w:t>stresem</w:t>
      </w:r>
      <w:r w:rsidR="004969E4" w:rsidRPr="009D4518">
        <w:rPr>
          <w:rFonts w:cs="Arial"/>
        </w:rPr>
        <w:t xml:space="preserve"> (1</w:t>
      </w:r>
      <w:r w:rsidR="00B151DD" w:rsidRPr="009D4518">
        <w:rPr>
          <w:rFonts w:cs="Arial"/>
        </w:rPr>
        <w:t>7</w:t>
      </w:r>
      <w:r w:rsidR="004969E4" w:rsidRPr="009D4518">
        <w:rPr>
          <w:rFonts w:cs="Arial"/>
        </w:rPr>
        <w:t>).</w:t>
      </w:r>
      <w:r w:rsidR="002E4B44" w:rsidRPr="009D4518">
        <w:rPr>
          <w:rFonts w:cs="Arial"/>
        </w:rPr>
        <w:t xml:space="preserve"> Další rizikové faktory, které </w:t>
      </w:r>
      <w:r w:rsidR="007F70B2" w:rsidRPr="009D4518">
        <w:rPr>
          <w:rFonts w:cs="Arial"/>
        </w:rPr>
        <w:t>souvisí</w:t>
      </w:r>
      <w:r w:rsidR="002E4B44" w:rsidRPr="009D4518">
        <w:rPr>
          <w:rFonts w:cs="Arial"/>
        </w:rPr>
        <w:t xml:space="preserve"> </w:t>
      </w:r>
      <w:r w:rsidR="00124079" w:rsidRPr="009D4518">
        <w:rPr>
          <w:rFonts w:cs="Arial"/>
        </w:rPr>
        <w:t>s </w:t>
      </w:r>
      <w:r w:rsidR="002E4B44" w:rsidRPr="009D4518">
        <w:rPr>
          <w:rFonts w:cs="Arial"/>
        </w:rPr>
        <w:t>výskytem maskované hypertenze jsou obezita, diabetes, chronické renální onemocnění</w:t>
      </w:r>
      <w:r w:rsidR="00487F21" w:rsidRPr="009D4518">
        <w:rPr>
          <w:rFonts w:cs="Arial"/>
        </w:rPr>
        <w:t xml:space="preserve"> (CKD)</w:t>
      </w:r>
      <w:r w:rsidR="002E4B44" w:rsidRPr="009D4518">
        <w:rPr>
          <w:rFonts w:cs="Arial"/>
        </w:rPr>
        <w:t xml:space="preserve">, pozitivní rodinná anamnéza výskytu hypertenze, vysoký normální krevní tlak </w:t>
      </w:r>
      <w:r w:rsidR="00124079" w:rsidRPr="009D4518">
        <w:rPr>
          <w:rFonts w:cs="Arial"/>
        </w:rPr>
        <w:t>v </w:t>
      </w:r>
      <w:r w:rsidR="002E4B44" w:rsidRPr="009D4518">
        <w:rPr>
          <w:rFonts w:cs="Arial"/>
        </w:rPr>
        <w:t>ordinaci</w:t>
      </w:r>
      <w:r w:rsidR="004969E4" w:rsidRPr="009D4518">
        <w:rPr>
          <w:rFonts w:cs="Arial"/>
        </w:rPr>
        <w:t xml:space="preserve"> (</w:t>
      </w:r>
      <w:r w:rsidR="00B151DD" w:rsidRPr="009D4518">
        <w:rPr>
          <w:rFonts w:cs="Arial"/>
        </w:rPr>
        <w:t>8</w:t>
      </w:r>
      <w:r w:rsidR="004969E4" w:rsidRPr="009D4518">
        <w:rPr>
          <w:rFonts w:cs="Arial"/>
        </w:rPr>
        <w:t>)</w:t>
      </w:r>
      <w:r w:rsidR="002E4B44" w:rsidRPr="009D4518">
        <w:rPr>
          <w:rFonts w:cs="Arial"/>
        </w:rPr>
        <w:t>.</w:t>
      </w:r>
    </w:p>
    <w:p w14:paraId="14007BD5" w14:textId="61982E7D" w:rsidR="006A5D94" w:rsidRPr="009D4518" w:rsidRDefault="002E4B44" w:rsidP="00124079">
      <w:pPr>
        <w:ind w:firstLine="708"/>
        <w:rPr>
          <w:rFonts w:cs="Arial"/>
        </w:rPr>
      </w:pPr>
      <w:r w:rsidRPr="009D4518">
        <w:rPr>
          <w:rFonts w:cs="Arial"/>
        </w:rPr>
        <w:t xml:space="preserve">Recentní studie prokázaly, že kardiovaskulární riziko je výrazně vyšší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 xml:space="preserve">maskovanou hypertenzí </w:t>
      </w:r>
      <w:r w:rsidR="00124079" w:rsidRPr="009D4518">
        <w:rPr>
          <w:rFonts w:cs="Arial"/>
        </w:rPr>
        <w:t>v</w:t>
      </w:r>
      <w:r w:rsidR="00EA40A2">
        <w:rPr>
          <w:rFonts w:cs="Arial"/>
        </w:rPr>
        <w:t> </w:t>
      </w:r>
      <w:r w:rsidRPr="009D4518">
        <w:rPr>
          <w:rFonts w:cs="Arial"/>
        </w:rPr>
        <w:t>porovnání</w:t>
      </w:r>
      <w:r w:rsidR="00EA40A2">
        <w:rPr>
          <w:rFonts w:cs="Arial"/>
        </w:rPr>
        <w:t xml:space="preserve"> </w:t>
      </w:r>
      <w:r w:rsidR="00124079" w:rsidRPr="009D4518">
        <w:rPr>
          <w:rFonts w:cs="Arial"/>
        </w:rPr>
        <w:t>s </w:t>
      </w:r>
      <w:r w:rsidR="002A07D7" w:rsidRPr="009D4518">
        <w:rPr>
          <w:rFonts w:cs="Arial"/>
        </w:rPr>
        <w:t>normotenzn</w:t>
      </w:r>
      <w:r w:rsidR="00487F21" w:rsidRPr="009D4518">
        <w:rPr>
          <w:rFonts w:cs="Arial"/>
        </w:rPr>
        <w:t>í</w:t>
      </w:r>
      <w:r w:rsidR="002A07D7" w:rsidRPr="009D4518">
        <w:rPr>
          <w:rFonts w:cs="Arial"/>
        </w:rPr>
        <w:t>m</w:t>
      </w:r>
      <w:r w:rsidR="002A6786">
        <w:rPr>
          <w:rFonts w:cs="Arial"/>
        </w:rPr>
        <w:t>i</w:t>
      </w:r>
      <w:r w:rsidR="002A07D7" w:rsidRPr="009D4518">
        <w:rPr>
          <w:rFonts w:cs="Arial"/>
        </w:rPr>
        <w:t xml:space="preserve"> </w:t>
      </w:r>
      <w:r w:rsidRPr="009D4518">
        <w:rPr>
          <w:rFonts w:cs="Arial"/>
        </w:rPr>
        <w:t xml:space="preserve">pacienty, </w:t>
      </w:r>
      <w:r w:rsidR="00667561" w:rsidRPr="009D4518">
        <w:rPr>
          <w:rFonts w:cs="Arial"/>
        </w:rPr>
        <w:t>podobné</w:t>
      </w:r>
      <w:r w:rsidRPr="009D4518">
        <w:rPr>
          <w:rFonts w:cs="Arial"/>
        </w:rPr>
        <w:t xml:space="preserve"> nebo vyšší jako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trvalou hypertenzí</w:t>
      </w:r>
      <w:r w:rsidR="002A07D7" w:rsidRPr="009D4518">
        <w:rPr>
          <w:rFonts w:cs="Arial"/>
        </w:rPr>
        <w:t xml:space="preserve"> </w:t>
      </w:r>
      <w:r w:rsidR="004969E4" w:rsidRPr="009D4518">
        <w:rPr>
          <w:rFonts w:cs="Arial"/>
        </w:rPr>
        <w:t>(</w:t>
      </w:r>
      <w:r w:rsidR="00726AE4" w:rsidRPr="009D4518">
        <w:rPr>
          <w:rFonts w:cs="Arial"/>
        </w:rPr>
        <w:t>1</w:t>
      </w:r>
      <w:r w:rsidR="00B151DD" w:rsidRPr="009D4518">
        <w:rPr>
          <w:rFonts w:cs="Arial"/>
        </w:rPr>
        <w:t>8</w:t>
      </w:r>
      <w:r w:rsidR="00726AE4" w:rsidRPr="009D4518">
        <w:rPr>
          <w:rFonts w:cs="Arial"/>
        </w:rPr>
        <w:t>-</w:t>
      </w:r>
      <w:r w:rsidR="00D44B40" w:rsidRPr="009D4518">
        <w:rPr>
          <w:rFonts w:cs="Arial"/>
        </w:rPr>
        <w:t>2</w:t>
      </w:r>
      <w:r w:rsidR="00B151DD" w:rsidRPr="009D4518">
        <w:rPr>
          <w:rFonts w:cs="Arial"/>
        </w:rPr>
        <w:t>2</w:t>
      </w:r>
      <w:r w:rsidR="004969E4" w:rsidRPr="009D4518">
        <w:rPr>
          <w:rFonts w:cs="Arial"/>
        </w:rPr>
        <w:t>)</w:t>
      </w:r>
      <w:r w:rsidRPr="009D4518">
        <w:rPr>
          <w:rFonts w:cs="Arial"/>
        </w:rPr>
        <w:t>.</w:t>
      </w:r>
    </w:p>
    <w:p w14:paraId="6E629817" w14:textId="3DAEDE1B" w:rsidR="006A5D94" w:rsidRPr="009D4518" w:rsidRDefault="00667561" w:rsidP="00124079">
      <w:pPr>
        <w:ind w:firstLine="708"/>
        <w:rPr>
          <w:rFonts w:cs="Arial"/>
        </w:rPr>
      </w:pPr>
      <w:r w:rsidRPr="009D4518">
        <w:rPr>
          <w:rFonts w:cs="Arial"/>
        </w:rPr>
        <w:t xml:space="preserve">Maskovaná hypertenze zvyšuje riziko vzniku KVS onemocnění, CKD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 xml:space="preserve">diabetem, </w:t>
      </w:r>
      <w:r w:rsidR="002E4B44" w:rsidRPr="009D4518">
        <w:rPr>
          <w:rFonts w:cs="Arial"/>
        </w:rPr>
        <w:t>zejména pokud je vyšší hodnota krevního tlaku během noci</w:t>
      </w:r>
      <w:r w:rsidR="004969E4" w:rsidRPr="009D4518">
        <w:rPr>
          <w:rFonts w:cs="Arial"/>
        </w:rPr>
        <w:t xml:space="preserve"> (</w:t>
      </w:r>
      <w:r w:rsidR="00B151DD" w:rsidRPr="009D4518">
        <w:rPr>
          <w:rFonts w:cs="Arial"/>
        </w:rPr>
        <w:t>20</w:t>
      </w:r>
      <w:r w:rsidR="004969E4" w:rsidRPr="009D4518">
        <w:rPr>
          <w:rFonts w:cs="Arial"/>
        </w:rPr>
        <w:t>,</w:t>
      </w:r>
      <w:r w:rsidR="00D44B40" w:rsidRPr="009D4518">
        <w:rPr>
          <w:rFonts w:cs="Arial"/>
        </w:rPr>
        <w:t>2</w:t>
      </w:r>
      <w:r w:rsidR="00B151DD" w:rsidRPr="009D4518">
        <w:rPr>
          <w:rFonts w:cs="Arial"/>
        </w:rPr>
        <w:t>3</w:t>
      </w:r>
      <w:r w:rsidR="004969E4" w:rsidRPr="009D4518">
        <w:rPr>
          <w:rFonts w:cs="Arial"/>
        </w:rPr>
        <w:t>)</w:t>
      </w:r>
      <w:r w:rsidR="002E4B44" w:rsidRPr="009D4518">
        <w:rPr>
          <w:rFonts w:cs="Arial"/>
        </w:rPr>
        <w:t>.</w:t>
      </w:r>
    </w:p>
    <w:p w14:paraId="346774B9" w14:textId="062A4851" w:rsidR="00590464" w:rsidRPr="009D4518" w:rsidRDefault="003F5EC8" w:rsidP="00124079">
      <w:pPr>
        <w:ind w:firstLine="708"/>
        <w:rPr>
          <w:rFonts w:cs="Arial"/>
        </w:rPr>
      </w:pPr>
      <w:r w:rsidRPr="009D4518">
        <w:rPr>
          <w:rFonts w:cs="Arial"/>
        </w:rPr>
        <w:t xml:space="preserve">Termín neléčená maskovaná hypertenze je vyhrazen pro pacienty, kteří jsou již léčeni antihypertenzivy. Je definována jako hodnota TK </w:t>
      </w:r>
      <w:r w:rsidR="00124079" w:rsidRPr="009D4518">
        <w:rPr>
          <w:rFonts w:cs="Arial"/>
        </w:rPr>
        <w:t>v </w:t>
      </w:r>
      <w:r w:rsidRPr="009D4518">
        <w:rPr>
          <w:rFonts w:cs="Arial"/>
        </w:rPr>
        <w:t xml:space="preserve">ordinaci </w:t>
      </w:r>
      <w:r w:rsidR="00667561" w:rsidRPr="009D4518">
        <w:t>&lt;</w:t>
      </w:r>
      <w:r w:rsidRPr="009D4518">
        <w:rPr>
          <w:rFonts w:cs="Arial"/>
        </w:rPr>
        <w:t xml:space="preserve">140/90 mmHg </w:t>
      </w:r>
      <w:r w:rsidR="00124079" w:rsidRPr="009D4518">
        <w:rPr>
          <w:rFonts w:cs="Arial"/>
        </w:rPr>
        <w:t>a </w:t>
      </w:r>
      <w:r w:rsidRPr="009D4518">
        <w:rPr>
          <w:rFonts w:cs="Arial"/>
        </w:rPr>
        <w:t xml:space="preserve">hodnoty při 24 hodinovém monitorování TK </w:t>
      </w:r>
      <w:r w:rsidR="00667561" w:rsidRPr="009D4518">
        <w:t>≥</w:t>
      </w:r>
      <w:r w:rsidRPr="009D4518">
        <w:t>130/80 mmHg a/</w:t>
      </w:r>
      <w:r w:rsidR="00487F21" w:rsidRPr="009D4518">
        <w:t>nebo</w:t>
      </w:r>
      <w:r w:rsidRPr="009D4518">
        <w:t xml:space="preserve"> denní hodnoty při 24 hodinovém monitorování TK </w:t>
      </w:r>
      <w:r w:rsidR="00667561" w:rsidRPr="009D4518">
        <w:t>≥</w:t>
      </w:r>
      <w:r w:rsidRPr="009D4518">
        <w:t>135/85 mmHg a/</w:t>
      </w:r>
      <w:r w:rsidR="00487F21" w:rsidRPr="009D4518">
        <w:t>nebo</w:t>
      </w:r>
      <w:r w:rsidRPr="009D4518">
        <w:t xml:space="preserve"> hodnoty TK </w:t>
      </w:r>
      <w:r w:rsidR="00124079" w:rsidRPr="009D4518">
        <w:t>v </w:t>
      </w:r>
      <w:r w:rsidRPr="009D4518">
        <w:t>nočním intervalu</w:t>
      </w:r>
      <w:r w:rsidR="00667561" w:rsidRPr="009D4518">
        <w:t xml:space="preserve"> ≥</w:t>
      </w:r>
      <w:r w:rsidRPr="009D4518">
        <w:t xml:space="preserve">120/70 mmHg </w:t>
      </w:r>
      <w:r w:rsidR="00487F21" w:rsidRPr="009D4518">
        <w:t>nebo</w:t>
      </w:r>
      <w:r w:rsidRPr="009D4518">
        <w:t xml:space="preserve"> TK </w:t>
      </w:r>
      <w:r w:rsidR="00667561" w:rsidRPr="009D4518">
        <w:t>≥</w:t>
      </w:r>
      <w:r w:rsidRPr="009D4518">
        <w:t>135/85 mmHg při domácím měření TK.</w:t>
      </w:r>
    </w:p>
    <w:p w14:paraId="7FF5BF22" w14:textId="76A8919B" w:rsidR="008E16C5" w:rsidRPr="009D4518" w:rsidRDefault="00CA0A4B" w:rsidP="00124079">
      <w:pPr>
        <w:ind w:firstLine="708"/>
        <w:rPr>
          <w:rFonts w:cs="Arial"/>
        </w:rPr>
      </w:pPr>
      <w:r w:rsidRPr="009D4518">
        <w:rPr>
          <w:rFonts w:cs="Arial"/>
        </w:rPr>
        <w:t xml:space="preserve">Vyšší výskyt noční </w:t>
      </w:r>
      <w:r w:rsidR="00124079" w:rsidRPr="009D4518">
        <w:rPr>
          <w:rFonts w:cs="Arial"/>
        </w:rPr>
        <w:t>a </w:t>
      </w:r>
      <w:r w:rsidRPr="009D4518">
        <w:rPr>
          <w:rFonts w:cs="Arial"/>
        </w:rPr>
        <w:t>maskované hypertenze je prokáz</w:t>
      </w:r>
      <w:r w:rsidR="007F70B2" w:rsidRPr="009D4518">
        <w:rPr>
          <w:rFonts w:cs="Arial"/>
        </w:rPr>
        <w:t>án</w:t>
      </w:r>
      <w:r w:rsidRPr="009D4518">
        <w:rPr>
          <w:rFonts w:cs="Arial"/>
        </w:rPr>
        <w:t xml:space="preserve"> </w:t>
      </w:r>
      <w:r w:rsidR="00124079" w:rsidRPr="009D4518">
        <w:rPr>
          <w:rFonts w:cs="Arial"/>
        </w:rPr>
        <w:t>i u </w:t>
      </w:r>
      <w:r w:rsidRPr="009D4518">
        <w:rPr>
          <w:rFonts w:cs="Arial"/>
        </w:rPr>
        <w:t xml:space="preserve">pacientů </w:t>
      </w:r>
      <w:r w:rsidR="00124079" w:rsidRPr="009D4518">
        <w:rPr>
          <w:rFonts w:cs="Arial"/>
        </w:rPr>
        <w:t>s </w:t>
      </w:r>
      <w:r w:rsidRPr="009D4518">
        <w:rPr>
          <w:rFonts w:cs="Arial"/>
        </w:rPr>
        <w:t>obstrukční spánkovou apno</w:t>
      </w:r>
      <w:r w:rsidR="00667561" w:rsidRPr="009D4518">
        <w:rPr>
          <w:rFonts w:cs="Arial"/>
        </w:rPr>
        <w:t>í</w:t>
      </w:r>
      <w:r w:rsidRPr="009D4518">
        <w:rPr>
          <w:rFonts w:cs="Arial"/>
        </w:rPr>
        <w:t xml:space="preserve">. </w:t>
      </w:r>
      <w:r w:rsidR="00124079" w:rsidRPr="009D4518">
        <w:rPr>
          <w:rFonts w:cs="Arial"/>
        </w:rPr>
        <w:t>Z </w:t>
      </w:r>
      <w:r w:rsidRPr="009D4518">
        <w:rPr>
          <w:rFonts w:cs="Arial"/>
        </w:rPr>
        <w:t xml:space="preserve">publikované studie je známo, že maskovaná </w:t>
      </w:r>
      <w:r w:rsidRPr="009D4518">
        <w:rPr>
          <w:rFonts w:cs="Arial"/>
        </w:rPr>
        <w:lastRenderedPageBreak/>
        <w:t xml:space="preserve">hypertenze byla přítomná </w:t>
      </w:r>
      <w:r w:rsidR="00124079" w:rsidRPr="009D4518">
        <w:rPr>
          <w:rFonts w:cs="Arial"/>
        </w:rPr>
        <w:t>u </w:t>
      </w:r>
      <w:r w:rsidRPr="009D4518">
        <w:rPr>
          <w:rFonts w:cs="Arial"/>
        </w:rPr>
        <w:t>56,7</w:t>
      </w:r>
      <w:r w:rsidR="00124079" w:rsidRPr="009D4518">
        <w:rPr>
          <w:rFonts w:cs="Arial"/>
        </w:rPr>
        <w:t> %</w:t>
      </w:r>
      <w:r w:rsidRPr="009D4518">
        <w:rPr>
          <w:rFonts w:cs="Arial"/>
        </w:rPr>
        <w:t xml:space="preserve"> pacientů </w:t>
      </w:r>
      <w:r w:rsidR="00124079" w:rsidRPr="009D4518">
        <w:rPr>
          <w:rFonts w:cs="Arial"/>
        </w:rPr>
        <w:t>a </w:t>
      </w:r>
      <w:r w:rsidRPr="009D4518">
        <w:rPr>
          <w:rFonts w:cs="Arial"/>
        </w:rPr>
        <w:t xml:space="preserve">noční hypertenze </w:t>
      </w:r>
      <w:r w:rsidR="00124079" w:rsidRPr="009D4518">
        <w:rPr>
          <w:rFonts w:cs="Arial"/>
        </w:rPr>
        <w:t>u </w:t>
      </w:r>
      <w:r w:rsidRPr="009D4518">
        <w:rPr>
          <w:rFonts w:cs="Arial"/>
        </w:rPr>
        <w:t>82</w:t>
      </w:r>
      <w:r w:rsidR="00124079" w:rsidRPr="009D4518">
        <w:rPr>
          <w:rFonts w:cs="Arial"/>
        </w:rPr>
        <w:t> %</w:t>
      </w:r>
      <w:r w:rsidRPr="009D4518">
        <w:rPr>
          <w:rFonts w:cs="Arial"/>
        </w:rPr>
        <w:t xml:space="preserve"> pacientů </w:t>
      </w:r>
      <w:r w:rsidR="00124079" w:rsidRPr="009D4518">
        <w:rPr>
          <w:rFonts w:cs="Arial"/>
        </w:rPr>
        <w:t>s </w:t>
      </w:r>
      <w:r w:rsidRPr="009D4518">
        <w:rPr>
          <w:rFonts w:cs="Arial"/>
        </w:rPr>
        <w:t>obstrukční spánkovou apno</w:t>
      </w:r>
      <w:r w:rsidR="00667561" w:rsidRPr="009D4518">
        <w:rPr>
          <w:rFonts w:cs="Arial"/>
        </w:rPr>
        <w:t>í</w:t>
      </w:r>
      <w:r w:rsidR="004969E4" w:rsidRPr="009D4518">
        <w:rPr>
          <w:rFonts w:cs="Arial"/>
        </w:rPr>
        <w:t xml:space="preserve"> (</w:t>
      </w:r>
      <w:r w:rsidR="00D44B40" w:rsidRPr="009D4518">
        <w:rPr>
          <w:rFonts w:cs="Arial"/>
        </w:rPr>
        <w:t>2</w:t>
      </w:r>
      <w:r w:rsidR="00B151DD" w:rsidRPr="009D4518">
        <w:rPr>
          <w:rFonts w:cs="Arial"/>
        </w:rPr>
        <w:t>4</w:t>
      </w:r>
      <w:r w:rsidR="004969E4" w:rsidRPr="009D4518">
        <w:rPr>
          <w:rFonts w:cs="Arial"/>
        </w:rPr>
        <w:t>).</w:t>
      </w:r>
    </w:p>
    <w:p w14:paraId="098DCDA4" w14:textId="7AC96EE9" w:rsidR="004770FE" w:rsidRDefault="004770FE" w:rsidP="00627806">
      <w:pPr>
        <w:pStyle w:val="Nadpis2"/>
      </w:pPr>
      <w:bookmarkStart w:id="10" w:name="_Toc4399839"/>
      <w:r w:rsidRPr="009D4518">
        <w:t xml:space="preserve">Rezistentní </w:t>
      </w:r>
      <w:r w:rsidR="00031E6F" w:rsidRPr="009D4518">
        <w:t xml:space="preserve">arteriální </w:t>
      </w:r>
      <w:r w:rsidRPr="009D4518">
        <w:t>hypertenze</w:t>
      </w:r>
      <w:bookmarkEnd w:id="10"/>
    </w:p>
    <w:p w14:paraId="1CB0D037" w14:textId="77777777" w:rsidR="00FE4DC8" w:rsidRPr="00FE4DC8" w:rsidRDefault="00FE4DC8" w:rsidP="00FE4DC8"/>
    <w:p w14:paraId="2016C47A" w14:textId="263F04B8" w:rsidR="003F5EC8" w:rsidRDefault="003F5EC8" w:rsidP="00124079">
      <w:pPr>
        <w:ind w:firstLine="708"/>
        <w:rPr>
          <w:rFonts w:cs="Arial"/>
        </w:rPr>
      </w:pPr>
      <w:r w:rsidRPr="009D4518">
        <w:rPr>
          <w:rFonts w:cs="Arial"/>
        </w:rPr>
        <w:t>Hypertenze definov</w:t>
      </w:r>
      <w:r w:rsidR="00A00DD4" w:rsidRPr="009D4518">
        <w:rPr>
          <w:rFonts w:cs="Arial"/>
        </w:rPr>
        <w:t>ána</w:t>
      </w:r>
      <w:r w:rsidRPr="009D4518">
        <w:rPr>
          <w:rFonts w:cs="Arial"/>
        </w:rPr>
        <w:t xml:space="preserve"> jako rezistentní </w:t>
      </w:r>
      <w:r w:rsidR="00124079" w:rsidRPr="009D4518">
        <w:rPr>
          <w:rFonts w:cs="Arial"/>
        </w:rPr>
        <w:t>k </w:t>
      </w:r>
      <w:r w:rsidRPr="009D4518">
        <w:rPr>
          <w:rFonts w:cs="Arial"/>
        </w:rPr>
        <w:t xml:space="preserve">léčbě je hypertenze </w:t>
      </w:r>
      <w:r w:rsidR="00124079" w:rsidRPr="009D4518">
        <w:rPr>
          <w:rFonts w:cs="Arial"/>
        </w:rPr>
        <w:t>s </w:t>
      </w:r>
      <w:r w:rsidR="00487F21" w:rsidRPr="009D4518">
        <w:rPr>
          <w:rFonts w:cs="Arial"/>
        </w:rPr>
        <w:t xml:space="preserve">hodnotou </w:t>
      </w:r>
      <w:r w:rsidRPr="009D4518">
        <w:rPr>
          <w:rFonts w:cs="Arial"/>
        </w:rPr>
        <w:t>krevní</w:t>
      </w:r>
      <w:r w:rsidR="00487F21" w:rsidRPr="009D4518">
        <w:rPr>
          <w:rFonts w:cs="Arial"/>
        </w:rPr>
        <w:t>ho tlaku</w:t>
      </w:r>
      <w:r w:rsidRPr="009D4518">
        <w:rPr>
          <w:rFonts w:cs="Arial"/>
        </w:rPr>
        <w:t xml:space="preserve"> </w:t>
      </w:r>
      <w:r w:rsidR="00667561" w:rsidRPr="009D4518">
        <w:t>&gt;</w:t>
      </w:r>
      <w:r w:rsidRPr="009D4518">
        <w:rPr>
          <w:rFonts w:cs="Arial"/>
        </w:rPr>
        <w:t xml:space="preserve">140/90 </w:t>
      </w:r>
      <w:r w:rsidR="00667561" w:rsidRPr="009D4518">
        <w:rPr>
          <w:rFonts w:cs="Arial"/>
        </w:rPr>
        <w:t xml:space="preserve">mmHg </w:t>
      </w:r>
      <w:r w:rsidRPr="009D4518">
        <w:rPr>
          <w:rFonts w:cs="Arial"/>
        </w:rPr>
        <w:t xml:space="preserve">při dodržování režimových opatření </w:t>
      </w:r>
      <w:r w:rsidR="00124079" w:rsidRPr="009D4518">
        <w:rPr>
          <w:rFonts w:cs="Arial"/>
        </w:rPr>
        <w:t>a </w:t>
      </w:r>
      <w:r w:rsidRPr="009D4518">
        <w:rPr>
          <w:rFonts w:cs="Arial"/>
        </w:rPr>
        <w:t>farmakoterapi</w:t>
      </w:r>
      <w:r w:rsidR="004323E8" w:rsidRPr="009D4518">
        <w:rPr>
          <w:rFonts w:cs="Arial"/>
        </w:rPr>
        <w:t>e, která zahrnuje</w:t>
      </w:r>
      <w:r w:rsidRPr="009D4518">
        <w:rPr>
          <w:rFonts w:cs="Arial"/>
        </w:rPr>
        <w:t xml:space="preserve"> trojkombinaci antihypertenziv</w:t>
      </w:r>
      <w:r w:rsidR="00102897" w:rsidRPr="009D4518">
        <w:rPr>
          <w:rFonts w:cs="Arial"/>
        </w:rPr>
        <w:t xml:space="preserve"> </w:t>
      </w:r>
      <w:r w:rsidR="004323E8" w:rsidRPr="009D4518">
        <w:rPr>
          <w:rFonts w:cs="Arial"/>
        </w:rPr>
        <w:t xml:space="preserve">včetně </w:t>
      </w:r>
      <w:r w:rsidRPr="009D4518">
        <w:rPr>
          <w:rFonts w:cs="Arial"/>
        </w:rPr>
        <w:t>diureti</w:t>
      </w:r>
      <w:r w:rsidR="004323E8" w:rsidRPr="009D4518">
        <w:rPr>
          <w:rFonts w:cs="Arial"/>
        </w:rPr>
        <w:t>ka</w:t>
      </w:r>
      <w:r w:rsidRPr="009D4518">
        <w:rPr>
          <w:rFonts w:cs="Arial"/>
        </w:rPr>
        <w:t xml:space="preserve"> (obvykle ACEi nebo ARB </w:t>
      </w:r>
      <w:r w:rsidR="00124079" w:rsidRPr="009D4518">
        <w:rPr>
          <w:rFonts w:cs="Arial"/>
        </w:rPr>
        <w:t>a </w:t>
      </w:r>
      <w:r w:rsidRPr="009D4518">
        <w:rPr>
          <w:rFonts w:cs="Arial"/>
        </w:rPr>
        <w:t xml:space="preserve">CAB). Pseudorezistentní hypertenze </w:t>
      </w:r>
      <w:r w:rsidR="00124079" w:rsidRPr="009D4518">
        <w:rPr>
          <w:rFonts w:cs="Arial"/>
        </w:rPr>
        <w:t>a </w:t>
      </w:r>
      <w:r w:rsidRPr="009D4518">
        <w:rPr>
          <w:rFonts w:cs="Arial"/>
        </w:rPr>
        <w:t>sekundární příčina hypertenze by měla být vyloučena</w:t>
      </w:r>
      <w:r w:rsidR="00251BDC" w:rsidRPr="009D4518">
        <w:rPr>
          <w:rFonts w:cs="Arial"/>
        </w:rPr>
        <w:t xml:space="preserve"> (</w:t>
      </w:r>
      <w:r w:rsidR="00B151DD" w:rsidRPr="009D4518">
        <w:rPr>
          <w:rFonts w:cs="Arial"/>
        </w:rPr>
        <w:t>7</w:t>
      </w:r>
      <w:r w:rsidR="00251BDC" w:rsidRPr="009D4518">
        <w:rPr>
          <w:rFonts w:cs="Arial"/>
        </w:rPr>
        <w:t>).</w:t>
      </w:r>
    </w:p>
    <w:p w14:paraId="5AA4BB24" w14:textId="77777777" w:rsidR="00FE4DC8" w:rsidRPr="009D4518" w:rsidRDefault="00FE4DC8" w:rsidP="00124079">
      <w:pPr>
        <w:ind w:firstLine="708"/>
        <w:rPr>
          <w:rFonts w:cs="Arial"/>
        </w:rPr>
      </w:pPr>
    </w:p>
    <w:p w14:paraId="247C4321" w14:textId="2BE61D2A" w:rsidR="00D96439" w:rsidRPr="009D4518" w:rsidRDefault="003F5EC8" w:rsidP="00627806">
      <w:pPr>
        <w:pStyle w:val="Nadpis3"/>
      </w:pPr>
      <w:bookmarkStart w:id="11" w:name="_Toc4399840"/>
      <w:r w:rsidRPr="009D4518">
        <w:t>P</w:t>
      </w:r>
      <w:r w:rsidR="00D96439" w:rsidRPr="009D4518">
        <w:t>revalence</w:t>
      </w:r>
      <w:bookmarkEnd w:id="11"/>
    </w:p>
    <w:p w14:paraId="508F5865" w14:textId="77777777" w:rsidR="00FE4DC8" w:rsidRDefault="00FE4DC8" w:rsidP="00124079">
      <w:pPr>
        <w:ind w:firstLine="708"/>
        <w:rPr>
          <w:rFonts w:cs="Arial"/>
        </w:rPr>
      </w:pPr>
    </w:p>
    <w:p w14:paraId="4E28156A" w14:textId="4630934A" w:rsidR="00102897" w:rsidRPr="009D4518" w:rsidRDefault="00D96439" w:rsidP="00124079">
      <w:pPr>
        <w:ind w:firstLine="708"/>
        <w:rPr>
          <w:rFonts w:cs="Arial"/>
        </w:rPr>
      </w:pPr>
      <w:r w:rsidRPr="009D4518">
        <w:rPr>
          <w:rFonts w:cs="Arial"/>
        </w:rPr>
        <w:t>P</w:t>
      </w:r>
      <w:r w:rsidR="003F5EC8" w:rsidRPr="009D4518">
        <w:rPr>
          <w:rFonts w:cs="Arial"/>
        </w:rPr>
        <w:t xml:space="preserve">revalence rezistentní hypertenze se udává </w:t>
      </w:r>
      <w:r w:rsidR="00124079" w:rsidRPr="009D4518">
        <w:rPr>
          <w:rFonts w:cs="Arial"/>
        </w:rPr>
        <w:t>v </w:t>
      </w:r>
      <w:r w:rsidR="003F5EC8" w:rsidRPr="009D4518">
        <w:rPr>
          <w:rFonts w:cs="Arial"/>
        </w:rPr>
        <w:t>rozmezí 5-30</w:t>
      </w:r>
      <w:r w:rsidR="00124079" w:rsidRPr="009D4518">
        <w:rPr>
          <w:rFonts w:cs="Arial"/>
        </w:rPr>
        <w:t> %</w:t>
      </w:r>
      <w:r w:rsidR="000B6C73" w:rsidRPr="009D4518">
        <w:rPr>
          <w:rFonts w:cs="Arial"/>
        </w:rPr>
        <w:t xml:space="preserve"> </w:t>
      </w:r>
      <w:r w:rsidR="00124079" w:rsidRPr="009D4518">
        <w:rPr>
          <w:rFonts w:cs="Arial"/>
        </w:rPr>
        <w:t>u </w:t>
      </w:r>
      <w:r w:rsidR="003F5EC8" w:rsidRPr="009D4518">
        <w:rPr>
          <w:rFonts w:cs="Arial"/>
        </w:rPr>
        <w:t xml:space="preserve">pacientů </w:t>
      </w:r>
      <w:r w:rsidR="00124079" w:rsidRPr="009D4518">
        <w:rPr>
          <w:rFonts w:cs="Arial"/>
        </w:rPr>
        <w:t>s </w:t>
      </w:r>
      <w:r w:rsidR="003F5EC8" w:rsidRPr="009D4518">
        <w:rPr>
          <w:rFonts w:cs="Arial"/>
        </w:rPr>
        <w:t>léčenou hypertenzí</w:t>
      </w:r>
      <w:r w:rsidR="000B6C73" w:rsidRPr="009D4518">
        <w:rPr>
          <w:rFonts w:cs="Arial"/>
        </w:rPr>
        <w:t xml:space="preserve"> (</w:t>
      </w:r>
      <w:r w:rsidR="00B151DD" w:rsidRPr="009D4518">
        <w:rPr>
          <w:rFonts w:cs="Arial"/>
        </w:rPr>
        <w:t>7</w:t>
      </w:r>
      <w:r w:rsidR="000B6C73" w:rsidRPr="009D4518">
        <w:rPr>
          <w:rFonts w:cs="Arial"/>
        </w:rPr>
        <w:t>)</w:t>
      </w:r>
      <w:r w:rsidR="003F5EC8" w:rsidRPr="009D4518">
        <w:rPr>
          <w:rFonts w:cs="Arial"/>
        </w:rPr>
        <w:t xml:space="preserve">. Po vyloučení pseudorezistentní arteriální hypertenze je skutečná prevalence rezistentní hypertenze </w:t>
      </w:r>
      <w:r w:rsidR="00124079" w:rsidRPr="009D4518">
        <w:rPr>
          <w:rFonts w:cs="Arial"/>
        </w:rPr>
        <w:t>u </w:t>
      </w:r>
      <w:r w:rsidR="003F5EC8" w:rsidRPr="009D4518">
        <w:rPr>
          <w:rFonts w:cs="Arial"/>
        </w:rPr>
        <w:t>méně</w:t>
      </w:r>
      <w:r w:rsidR="00102897" w:rsidRPr="009D4518">
        <w:rPr>
          <w:rFonts w:cs="Arial"/>
        </w:rPr>
        <w:t xml:space="preserve"> než</w:t>
      </w:r>
      <w:r w:rsidR="003F5EC8" w:rsidRPr="009D4518">
        <w:rPr>
          <w:rFonts w:cs="Arial"/>
        </w:rPr>
        <w:t xml:space="preserve"> 10</w:t>
      </w:r>
      <w:r w:rsidR="00124079" w:rsidRPr="009D4518">
        <w:rPr>
          <w:rFonts w:cs="Arial"/>
        </w:rPr>
        <w:t> %</w:t>
      </w:r>
      <w:r w:rsidR="003F5EC8" w:rsidRPr="009D4518">
        <w:rPr>
          <w:rFonts w:cs="Arial"/>
        </w:rPr>
        <w:t xml:space="preserve"> léčených pacientů. Pacienti </w:t>
      </w:r>
      <w:r w:rsidR="00124079" w:rsidRPr="009D4518">
        <w:rPr>
          <w:rFonts w:cs="Arial"/>
        </w:rPr>
        <w:t>s </w:t>
      </w:r>
      <w:r w:rsidR="003F5EC8" w:rsidRPr="009D4518">
        <w:rPr>
          <w:rFonts w:cs="Arial"/>
        </w:rPr>
        <w:t>rezistentní arteriální hypertenzí jsou ve vyšším riziku rozvoje CKD, KVS onemocnění</w:t>
      </w:r>
      <w:r w:rsidR="00251BDC" w:rsidRPr="009D4518">
        <w:rPr>
          <w:rFonts w:cs="Arial"/>
        </w:rPr>
        <w:t xml:space="preserve"> (</w:t>
      </w:r>
      <w:r w:rsidR="00D44B40" w:rsidRPr="009D4518">
        <w:rPr>
          <w:rFonts w:cs="Arial"/>
        </w:rPr>
        <w:t>2</w:t>
      </w:r>
      <w:r w:rsidR="00B151DD" w:rsidRPr="009D4518">
        <w:rPr>
          <w:rFonts w:cs="Arial"/>
        </w:rPr>
        <w:t>5</w:t>
      </w:r>
      <w:r w:rsidR="00251BDC" w:rsidRPr="009D4518">
        <w:rPr>
          <w:rFonts w:cs="Arial"/>
        </w:rPr>
        <w:t>).</w:t>
      </w:r>
    </w:p>
    <w:p w14:paraId="3D9ECF11" w14:textId="77777777" w:rsidR="00AB4253" w:rsidRDefault="003F5EC8" w:rsidP="008A6246">
      <w:pPr>
        <w:keepNext/>
        <w:rPr>
          <w:rFonts w:cs="Arial"/>
        </w:rPr>
      </w:pPr>
      <w:r w:rsidRPr="009D4518">
        <w:rPr>
          <w:rFonts w:cs="Arial"/>
        </w:rPr>
        <w:t>Příčinou pseudorezistentní hypertenze může být:</w:t>
      </w:r>
    </w:p>
    <w:p w14:paraId="505BB459" w14:textId="77777777" w:rsidR="00AB4253" w:rsidRPr="00AB4253" w:rsidRDefault="003F5EC8" w:rsidP="00AB4253">
      <w:pPr>
        <w:pStyle w:val="Odstavecseseznamem"/>
        <w:numPr>
          <w:ilvl w:val="0"/>
          <w:numId w:val="43"/>
        </w:numPr>
        <w:rPr>
          <w:rFonts w:cs="Arial"/>
        </w:rPr>
      </w:pPr>
      <w:r w:rsidRPr="009D4518">
        <w:t xml:space="preserve">Nízká adherence </w:t>
      </w:r>
      <w:r w:rsidR="00124079" w:rsidRPr="009D4518">
        <w:t>k </w:t>
      </w:r>
      <w:r w:rsidRPr="009D4518">
        <w:t xml:space="preserve">léčbě, vyskytuje se až </w:t>
      </w:r>
      <w:r w:rsidR="00124079" w:rsidRPr="009D4518">
        <w:t>u </w:t>
      </w:r>
      <w:r w:rsidRPr="00AB4253">
        <w:rPr>
          <w:bCs/>
        </w:rPr>
        <w:t>≤</w:t>
      </w:r>
      <w:r w:rsidR="00124079" w:rsidRPr="00AB4253">
        <w:rPr>
          <w:bCs/>
        </w:rPr>
        <w:t xml:space="preserve"> </w:t>
      </w:r>
      <w:r w:rsidRPr="00AB4253">
        <w:rPr>
          <w:bCs/>
        </w:rPr>
        <w:t>50</w:t>
      </w:r>
      <w:r w:rsidR="00124079" w:rsidRPr="00AB4253">
        <w:rPr>
          <w:bCs/>
        </w:rPr>
        <w:t> %</w:t>
      </w:r>
      <w:r w:rsidRPr="00AB4253">
        <w:rPr>
          <w:bCs/>
        </w:rPr>
        <w:t xml:space="preserve"> pacientů</w:t>
      </w:r>
      <w:r w:rsidR="004323E8" w:rsidRPr="00AB4253">
        <w:rPr>
          <w:bCs/>
        </w:rPr>
        <w:t>,</w:t>
      </w:r>
      <w:r w:rsidRPr="00AB4253">
        <w:rPr>
          <w:bCs/>
        </w:rPr>
        <w:t xml:space="preserve"> </w:t>
      </w:r>
      <w:r w:rsidR="00124079" w:rsidRPr="00AB4253">
        <w:rPr>
          <w:bCs/>
        </w:rPr>
        <w:t>u </w:t>
      </w:r>
      <w:r w:rsidRPr="00AB4253">
        <w:rPr>
          <w:bCs/>
        </w:rPr>
        <w:t xml:space="preserve">kterých bylo provedeno vyšetření hladin antihypertenziv. Přímo souvisí </w:t>
      </w:r>
      <w:r w:rsidR="00124079" w:rsidRPr="00AB4253">
        <w:rPr>
          <w:bCs/>
        </w:rPr>
        <w:t>s </w:t>
      </w:r>
      <w:r w:rsidRPr="00AB4253">
        <w:rPr>
          <w:bCs/>
        </w:rPr>
        <w:t>počtem tablet, které pacient užívá.</w:t>
      </w:r>
    </w:p>
    <w:p w14:paraId="0E8B7599" w14:textId="6922A6E7" w:rsidR="003F5EC8" w:rsidRPr="00AB4253" w:rsidRDefault="003F5EC8" w:rsidP="00AB4253">
      <w:pPr>
        <w:pStyle w:val="Odstavecseseznamem"/>
        <w:numPr>
          <w:ilvl w:val="0"/>
          <w:numId w:val="43"/>
        </w:numPr>
        <w:rPr>
          <w:rFonts w:cs="Arial"/>
        </w:rPr>
      </w:pPr>
      <w:r w:rsidRPr="00AB4253">
        <w:rPr>
          <w:bCs/>
        </w:rPr>
        <w:t>Fenomén bílého pláště (pacienti</w:t>
      </w:r>
      <w:r w:rsidR="00102897" w:rsidRPr="00AB4253">
        <w:rPr>
          <w:bCs/>
        </w:rPr>
        <w:t>,</w:t>
      </w:r>
      <w:r w:rsidRPr="00AB4253">
        <w:rPr>
          <w:bCs/>
        </w:rPr>
        <w:t xml:space="preserve"> </w:t>
      </w:r>
      <w:r w:rsidR="00124079" w:rsidRPr="00AB4253">
        <w:rPr>
          <w:bCs/>
        </w:rPr>
        <w:t>u </w:t>
      </w:r>
      <w:r w:rsidRPr="00AB4253">
        <w:rPr>
          <w:bCs/>
        </w:rPr>
        <w:t xml:space="preserve">kterých je zvýšená hodnota TK při měření </w:t>
      </w:r>
      <w:r w:rsidR="00124079" w:rsidRPr="00AB4253">
        <w:rPr>
          <w:bCs/>
        </w:rPr>
        <w:t>v </w:t>
      </w:r>
      <w:r w:rsidRPr="00AB4253">
        <w:rPr>
          <w:bCs/>
        </w:rPr>
        <w:t>ordinaci, zároveň normální hodnota TK při ABPM nebo HBPM)</w:t>
      </w:r>
      <w:r w:rsidR="00102897" w:rsidRPr="00AB4253">
        <w:rPr>
          <w:bCs/>
        </w:rPr>
        <w:t>.</w:t>
      </w:r>
    </w:p>
    <w:p w14:paraId="01CA9A48" w14:textId="4CC428BA" w:rsidR="006A5D94" w:rsidRPr="00AB4253" w:rsidRDefault="003F5EC8" w:rsidP="00AB4253">
      <w:pPr>
        <w:pStyle w:val="Odstavecseseznamem"/>
        <w:numPr>
          <w:ilvl w:val="0"/>
          <w:numId w:val="43"/>
        </w:numPr>
        <w:rPr>
          <w:rFonts w:cs="Arial"/>
        </w:rPr>
      </w:pPr>
      <w:r w:rsidRPr="00AB4253">
        <w:rPr>
          <w:rFonts w:cs="Arial"/>
        </w:rPr>
        <w:t xml:space="preserve">Špatná technika měření krevního tlaku </w:t>
      </w:r>
      <w:r w:rsidR="00124079" w:rsidRPr="00AB4253">
        <w:rPr>
          <w:rFonts w:cs="Arial"/>
        </w:rPr>
        <w:t>v </w:t>
      </w:r>
      <w:r w:rsidRPr="00AB4253">
        <w:rPr>
          <w:rFonts w:cs="Arial"/>
        </w:rPr>
        <w:t xml:space="preserve">ordinaci, použití nevhodných velikostí manžet </w:t>
      </w:r>
      <w:r w:rsidR="00124079" w:rsidRPr="00AB4253">
        <w:rPr>
          <w:rFonts w:cs="Arial"/>
        </w:rPr>
        <w:t>k </w:t>
      </w:r>
      <w:r w:rsidRPr="00AB4253">
        <w:rPr>
          <w:rFonts w:cs="Arial"/>
        </w:rPr>
        <w:t xml:space="preserve">měření krevního tlaku </w:t>
      </w:r>
      <w:r w:rsidR="00124079" w:rsidRPr="00AB4253">
        <w:rPr>
          <w:rFonts w:cs="Arial"/>
        </w:rPr>
        <w:t>v </w:t>
      </w:r>
      <w:r w:rsidRPr="00AB4253">
        <w:rPr>
          <w:rFonts w:cs="Arial"/>
        </w:rPr>
        <w:t>ordinaci.</w:t>
      </w:r>
    </w:p>
    <w:p w14:paraId="6F3BEECC" w14:textId="390C2F4E" w:rsidR="003F5EC8" w:rsidRPr="00AB4253" w:rsidRDefault="00AB4253" w:rsidP="00AB4253">
      <w:pPr>
        <w:pStyle w:val="Odstavecseseznamem"/>
        <w:numPr>
          <w:ilvl w:val="0"/>
          <w:numId w:val="43"/>
        </w:numPr>
        <w:rPr>
          <w:rFonts w:cs="Arial"/>
        </w:rPr>
      </w:pPr>
      <w:r w:rsidRPr="00AB4253">
        <w:rPr>
          <w:rFonts w:cs="Arial"/>
        </w:rPr>
        <w:t>V</w:t>
      </w:r>
      <w:r w:rsidR="003F5EC8" w:rsidRPr="00AB4253">
        <w:rPr>
          <w:rFonts w:cs="Arial"/>
        </w:rPr>
        <w:t>ýrazné kalcifikace brachiální arterie</w:t>
      </w:r>
      <w:r w:rsidR="00102897" w:rsidRPr="00AB4253">
        <w:rPr>
          <w:rFonts w:cs="Arial"/>
        </w:rPr>
        <w:t xml:space="preserve"> (</w:t>
      </w:r>
      <w:r w:rsidR="003F5EC8" w:rsidRPr="00AB4253">
        <w:rPr>
          <w:rFonts w:cs="Arial"/>
        </w:rPr>
        <w:t xml:space="preserve">zejména </w:t>
      </w:r>
      <w:r w:rsidR="00124079" w:rsidRPr="00AB4253">
        <w:rPr>
          <w:rFonts w:cs="Arial"/>
        </w:rPr>
        <w:t>u </w:t>
      </w:r>
      <w:r w:rsidR="003F5EC8" w:rsidRPr="00AB4253">
        <w:rPr>
          <w:rFonts w:cs="Arial"/>
        </w:rPr>
        <w:t>starších pacientů</w:t>
      </w:r>
      <w:r w:rsidR="00102897" w:rsidRPr="00AB4253">
        <w:rPr>
          <w:rFonts w:cs="Arial"/>
        </w:rPr>
        <w:t>).</w:t>
      </w:r>
    </w:p>
    <w:p w14:paraId="6944F3B4" w14:textId="77777777" w:rsidR="003F5EC8" w:rsidRPr="009D4518" w:rsidRDefault="003F5EC8" w:rsidP="00124079">
      <w:pPr>
        <w:rPr>
          <w:rFonts w:cs="Arial"/>
        </w:rPr>
      </w:pPr>
    </w:p>
    <w:p w14:paraId="5364AFFA" w14:textId="77777777" w:rsidR="006A5D94" w:rsidRPr="009D4518" w:rsidRDefault="003F5EC8" w:rsidP="008A6246">
      <w:pPr>
        <w:keepNext/>
        <w:rPr>
          <w:rFonts w:cs="Arial"/>
        </w:rPr>
      </w:pPr>
      <w:r w:rsidRPr="009D4518">
        <w:rPr>
          <w:rFonts w:cs="Arial"/>
        </w:rPr>
        <w:t>Další příčiny rezistentní hypertenze:</w:t>
      </w:r>
    </w:p>
    <w:p w14:paraId="61FABD66" w14:textId="77777777" w:rsidR="003F5EC8" w:rsidRPr="009D4518" w:rsidRDefault="003F5EC8" w:rsidP="00AB4253">
      <w:pPr>
        <w:pStyle w:val="Odstavecseseznamem"/>
        <w:numPr>
          <w:ilvl w:val="0"/>
          <w:numId w:val="44"/>
        </w:numPr>
      </w:pPr>
      <w:r w:rsidRPr="009D4518">
        <w:t>Faktory životního stylu – obezita, příjem alkoholu, vysoký příjem soli</w:t>
      </w:r>
      <w:r w:rsidR="00102897" w:rsidRPr="009D4518">
        <w:t>.</w:t>
      </w:r>
    </w:p>
    <w:p w14:paraId="6B40ED89" w14:textId="4D933BB1" w:rsidR="003F5EC8" w:rsidRPr="009D4518" w:rsidRDefault="003F5EC8" w:rsidP="00AB4253">
      <w:pPr>
        <w:pStyle w:val="Odstavecseseznamem"/>
        <w:numPr>
          <w:ilvl w:val="0"/>
          <w:numId w:val="44"/>
        </w:numPr>
      </w:pPr>
      <w:r w:rsidRPr="009D4518">
        <w:t xml:space="preserve">Užívání látek zadržujících </w:t>
      </w:r>
      <w:r w:rsidR="0031485E" w:rsidRPr="009D4518">
        <w:t>sodík</w:t>
      </w:r>
      <w:r w:rsidRPr="009D4518">
        <w:t xml:space="preserve">, užívání drog (kokain, anabolické steroidy </w:t>
      </w:r>
      <w:r w:rsidR="00124079" w:rsidRPr="009D4518">
        <w:t>a </w:t>
      </w:r>
      <w:r w:rsidRPr="009D4518">
        <w:t>jiné)</w:t>
      </w:r>
      <w:r w:rsidR="00102897" w:rsidRPr="009D4518">
        <w:t>.</w:t>
      </w:r>
    </w:p>
    <w:p w14:paraId="34E587CC" w14:textId="244CC6F6" w:rsidR="003F5EC8" w:rsidRPr="009D4518" w:rsidRDefault="003F5EC8" w:rsidP="00AB4253">
      <w:pPr>
        <w:pStyle w:val="Odstavecseseznamem"/>
        <w:numPr>
          <w:ilvl w:val="0"/>
          <w:numId w:val="44"/>
        </w:numPr>
      </w:pPr>
      <w:r w:rsidRPr="009D4518">
        <w:lastRenderedPageBreak/>
        <w:t xml:space="preserve">Obstrukční spánková apnoe (obvykle asociovaná </w:t>
      </w:r>
      <w:r w:rsidR="00124079" w:rsidRPr="009D4518">
        <w:t>s </w:t>
      </w:r>
      <w:r w:rsidRPr="009D4518">
        <w:t>obezitou)</w:t>
      </w:r>
      <w:r w:rsidR="00102897" w:rsidRPr="009D4518">
        <w:t>.</w:t>
      </w:r>
    </w:p>
    <w:p w14:paraId="64976DA8" w14:textId="1B06055D" w:rsidR="003F5EC8" w:rsidRPr="009D4518" w:rsidRDefault="003F5EC8" w:rsidP="00AB4253">
      <w:pPr>
        <w:pStyle w:val="Odstavecseseznamem"/>
        <w:numPr>
          <w:ilvl w:val="0"/>
          <w:numId w:val="44"/>
        </w:numPr>
      </w:pPr>
      <w:r w:rsidRPr="009D4518">
        <w:t xml:space="preserve">Pokročilé stadium </w:t>
      </w:r>
      <w:r w:rsidR="00102897" w:rsidRPr="009D4518">
        <w:t xml:space="preserve">chronického </w:t>
      </w:r>
      <w:r w:rsidR="004323E8" w:rsidRPr="009D4518">
        <w:t>onemocnění ledvin</w:t>
      </w:r>
      <w:r w:rsidR="00102897" w:rsidRPr="009D4518">
        <w:t xml:space="preserve"> (</w:t>
      </w:r>
      <w:r w:rsidRPr="009D4518">
        <w:t>CKD</w:t>
      </w:r>
      <w:r w:rsidR="0031485E" w:rsidRPr="009D4518">
        <w:t>, chronic kidney disease</w:t>
      </w:r>
      <w:r w:rsidR="00102897" w:rsidRPr="009D4518">
        <w:t>)</w:t>
      </w:r>
      <w:r w:rsidRPr="009D4518">
        <w:t>, hypertenzní orgánové postižení</w:t>
      </w:r>
      <w:r w:rsidR="00102897" w:rsidRPr="009D4518">
        <w:t xml:space="preserve"> (HMOD</w:t>
      </w:r>
      <w:r w:rsidR="0031485E" w:rsidRPr="009D4518">
        <w:t>, hypertension mediated organ damage</w:t>
      </w:r>
      <w:r w:rsidR="00102897" w:rsidRPr="009D4518">
        <w:t>)</w:t>
      </w:r>
      <w:r w:rsidRPr="009D4518">
        <w:t>, zvýšená tuhost cév</w:t>
      </w:r>
      <w:r w:rsidR="00251BDC" w:rsidRPr="009D4518">
        <w:t xml:space="preserve"> (</w:t>
      </w:r>
      <w:r w:rsidR="00B151DD" w:rsidRPr="009D4518">
        <w:t>7</w:t>
      </w:r>
      <w:r w:rsidR="00251BDC" w:rsidRPr="009D4518">
        <w:t>).</w:t>
      </w:r>
    </w:p>
    <w:p w14:paraId="2056A9FD" w14:textId="77777777" w:rsidR="00102897" w:rsidRPr="009D4518" w:rsidRDefault="00102897" w:rsidP="00D74CD5"/>
    <w:p w14:paraId="37C40E3A" w14:textId="43EFE9CB" w:rsidR="003F5EC8" w:rsidRPr="009D4518" w:rsidRDefault="003F5EC8" w:rsidP="00124079">
      <w:pPr>
        <w:ind w:firstLine="708"/>
        <w:rPr>
          <w:rFonts w:cs="Arial"/>
        </w:rPr>
      </w:pPr>
      <w:r w:rsidRPr="009D4518">
        <w:rPr>
          <w:rFonts w:cs="Arial"/>
        </w:rPr>
        <w:t xml:space="preserve">Rezistentní arteriální hypertenze se vyskytuje </w:t>
      </w:r>
      <w:r w:rsidR="00124079" w:rsidRPr="009D4518">
        <w:rPr>
          <w:rFonts w:cs="Arial"/>
        </w:rPr>
        <w:t>u </w:t>
      </w:r>
      <w:r w:rsidRPr="009D4518">
        <w:rPr>
          <w:rFonts w:cs="Arial"/>
        </w:rPr>
        <w:t xml:space="preserve">starších pacientů (zejména nad 75 let), </w:t>
      </w:r>
      <w:r w:rsidR="00124079" w:rsidRPr="009D4518">
        <w:rPr>
          <w:rFonts w:cs="Arial"/>
        </w:rPr>
        <w:t>u </w:t>
      </w:r>
      <w:r w:rsidRPr="009D4518">
        <w:rPr>
          <w:rFonts w:cs="Arial"/>
        </w:rPr>
        <w:t xml:space="preserve">mužů, pacientů </w:t>
      </w:r>
      <w:r w:rsidR="00124079" w:rsidRPr="009D4518">
        <w:rPr>
          <w:rFonts w:cs="Arial"/>
        </w:rPr>
        <w:t>s </w:t>
      </w:r>
      <w:r w:rsidRPr="009D4518">
        <w:rPr>
          <w:rFonts w:cs="Arial"/>
        </w:rPr>
        <w:t>vyšším vstupním krevním tlakem při diagn</w:t>
      </w:r>
      <w:r w:rsidR="00102897" w:rsidRPr="009D4518">
        <w:rPr>
          <w:rFonts w:cs="Arial"/>
        </w:rPr>
        <w:t>ó</w:t>
      </w:r>
      <w:r w:rsidRPr="009D4518">
        <w:rPr>
          <w:rFonts w:cs="Arial"/>
        </w:rPr>
        <w:t xml:space="preserve">ze hypertenze,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diabete</w:t>
      </w:r>
      <w:r w:rsidR="00102897" w:rsidRPr="009D4518">
        <w:rPr>
          <w:rFonts w:cs="Arial"/>
        </w:rPr>
        <w:t>m</w:t>
      </w:r>
      <w:r w:rsidRPr="009D4518">
        <w:rPr>
          <w:rFonts w:cs="Arial"/>
        </w:rPr>
        <w:t xml:space="preserve">, obezitou, aterosklerotickým postižením cév, </w:t>
      </w:r>
      <w:r w:rsidR="00124079" w:rsidRPr="009D4518">
        <w:rPr>
          <w:rFonts w:cs="Arial"/>
        </w:rPr>
        <w:t>u </w:t>
      </w:r>
      <w:r w:rsidRPr="009D4518">
        <w:rPr>
          <w:rFonts w:cs="Arial"/>
        </w:rPr>
        <w:t xml:space="preserve">pacientů </w:t>
      </w:r>
      <w:r w:rsidR="00124079" w:rsidRPr="009D4518">
        <w:rPr>
          <w:rFonts w:cs="Arial"/>
        </w:rPr>
        <w:t>s </w:t>
      </w:r>
      <w:r w:rsidR="00102897" w:rsidRPr="009D4518">
        <w:rPr>
          <w:rFonts w:cs="Arial"/>
        </w:rPr>
        <w:t xml:space="preserve">hypertenzí </w:t>
      </w:r>
      <w:r w:rsidR="00124079" w:rsidRPr="009D4518">
        <w:rPr>
          <w:rFonts w:cs="Arial"/>
        </w:rPr>
        <w:t>a </w:t>
      </w:r>
      <w:r w:rsidRPr="009D4518">
        <w:rPr>
          <w:rFonts w:cs="Arial"/>
        </w:rPr>
        <w:t>orgánovým postižením</w:t>
      </w:r>
      <w:r w:rsidR="00102897" w:rsidRPr="009D4518">
        <w:rPr>
          <w:rFonts w:cs="Arial"/>
        </w:rPr>
        <w:t>.</w:t>
      </w:r>
    </w:p>
    <w:p w14:paraId="77628D33" w14:textId="77777777" w:rsidR="00102897" w:rsidRPr="009D4518" w:rsidRDefault="00102897" w:rsidP="00124079">
      <w:pPr>
        <w:rPr>
          <w:rFonts w:cs="Arial"/>
        </w:rPr>
      </w:pPr>
    </w:p>
    <w:p w14:paraId="1ACFDE55" w14:textId="77777777" w:rsidR="003F5EC8" w:rsidRPr="009D4518" w:rsidRDefault="004770FE" w:rsidP="008A6246">
      <w:pPr>
        <w:keepNext/>
        <w:rPr>
          <w:rFonts w:cs="Arial"/>
        </w:rPr>
      </w:pPr>
      <w:r w:rsidRPr="009D4518">
        <w:rPr>
          <w:rFonts w:cs="Arial"/>
        </w:rPr>
        <w:t xml:space="preserve">Stanovení diagnózy rezistentní hypertenze </w:t>
      </w:r>
      <w:r w:rsidR="00812BFE" w:rsidRPr="009D4518">
        <w:rPr>
          <w:rFonts w:cs="Arial"/>
        </w:rPr>
        <w:t xml:space="preserve">vyžaduje </w:t>
      </w:r>
      <w:r w:rsidR="00102897" w:rsidRPr="009D4518">
        <w:rPr>
          <w:rFonts w:cs="Arial"/>
        </w:rPr>
        <w:t xml:space="preserve">následující </w:t>
      </w:r>
      <w:r w:rsidR="00812BFE" w:rsidRPr="009D4518">
        <w:rPr>
          <w:rFonts w:cs="Arial"/>
        </w:rPr>
        <w:t>detailní informace</w:t>
      </w:r>
      <w:r w:rsidR="00102897" w:rsidRPr="009D4518">
        <w:rPr>
          <w:rFonts w:cs="Arial"/>
        </w:rPr>
        <w:t>:</w:t>
      </w:r>
    </w:p>
    <w:p w14:paraId="589E2D40" w14:textId="40AE96A4" w:rsidR="006A5D94" w:rsidRPr="009D4518" w:rsidRDefault="00812BFE" w:rsidP="00AB4253">
      <w:pPr>
        <w:pStyle w:val="Odstavecseseznamem"/>
        <w:numPr>
          <w:ilvl w:val="0"/>
          <w:numId w:val="45"/>
        </w:numPr>
      </w:pPr>
      <w:r w:rsidRPr="009D4518">
        <w:t xml:space="preserve">Anamnéza, včetně charakteristiky životního stylu, </w:t>
      </w:r>
      <w:r w:rsidR="004323E8" w:rsidRPr="009D4518">
        <w:t xml:space="preserve">informace </w:t>
      </w:r>
      <w:r w:rsidR="00124079" w:rsidRPr="009D4518">
        <w:t>o </w:t>
      </w:r>
      <w:r w:rsidRPr="009D4518">
        <w:t xml:space="preserve">konzumaci alkoholu, příjmu soli </w:t>
      </w:r>
      <w:r w:rsidR="00124079" w:rsidRPr="009D4518">
        <w:t>a </w:t>
      </w:r>
      <w:r w:rsidRPr="009D4518">
        <w:t xml:space="preserve">údaje </w:t>
      </w:r>
      <w:r w:rsidR="00124079" w:rsidRPr="009D4518">
        <w:t>o </w:t>
      </w:r>
      <w:r w:rsidRPr="009D4518">
        <w:t>spánku.</w:t>
      </w:r>
    </w:p>
    <w:p w14:paraId="6177E2B1" w14:textId="6DBE905B" w:rsidR="00812BFE" w:rsidRPr="009D4518" w:rsidRDefault="00812BFE" w:rsidP="00AB4253">
      <w:pPr>
        <w:pStyle w:val="Odstavecseseznamem"/>
        <w:numPr>
          <w:ilvl w:val="0"/>
          <w:numId w:val="45"/>
        </w:numPr>
      </w:pPr>
      <w:r w:rsidRPr="009D4518">
        <w:t xml:space="preserve">Přesné dávkování </w:t>
      </w:r>
      <w:r w:rsidR="00124079" w:rsidRPr="009D4518">
        <w:t>a </w:t>
      </w:r>
      <w:r w:rsidRPr="009D4518">
        <w:t>názvy léků</w:t>
      </w:r>
      <w:r w:rsidR="00102897" w:rsidRPr="009D4518">
        <w:t>.</w:t>
      </w:r>
    </w:p>
    <w:p w14:paraId="4F4093C4" w14:textId="35102F27" w:rsidR="00812BFE" w:rsidRPr="009D4518" w:rsidRDefault="00812BFE" w:rsidP="00AB4253">
      <w:pPr>
        <w:pStyle w:val="Odstavecseseznamem"/>
        <w:numPr>
          <w:ilvl w:val="0"/>
          <w:numId w:val="45"/>
        </w:numPr>
      </w:pPr>
      <w:r w:rsidRPr="009D4518">
        <w:t xml:space="preserve">Fyzikální vyšetření, pátrání po známkách sekundární etiologie hypertenze, zjištění přítomnosti orgánového poškození </w:t>
      </w:r>
      <w:r w:rsidR="007F70B2" w:rsidRPr="009D4518">
        <w:t>způsobeného</w:t>
      </w:r>
      <w:r w:rsidR="00124079" w:rsidRPr="009D4518">
        <w:t xml:space="preserve"> </w:t>
      </w:r>
      <w:r w:rsidRPr="009D4518">
        <w:t>hypertenzí (HMOD)</w:t>
      </w:r>
      <w:r w:rsidR="00102897" w:rsidRPr="009D4518">
        <w:t>.</w:t>
      </w:r>
    </w:p>
    <w:p w14:paraId="7B719C84" w14:textId="57AC8985" w:rsidR="00812BFE" w:rsidRPr="009D4518" w:rsidRDefault="00812BFE" w:rsidP="00AB4253">
      <w:pPr>
        <w:pStyle w:val="Odstavecseseznamem"/>
        <w:numPr>
          <w:ilvl w:val="0"/>
          <w:numId w:val="45"/>
        </w:numPr>
      </w:pPr>
      <w:r w:rsidRPr="009D4518">
        <w:t>Tzv. „</w:t>
      </w:r>
      <w:r w:rsidR="007F70B2" w:rsidRPr="009D4518">
        <w:t>p</w:t>
      </w:r>
      <w:r w:rsidRPr="009D4518">
        <w:t xml:space="preserve">otvrzení </w:t>
      </w:r>
      <w:r w:rsidR="00124079" w:rsidRPr="009D4518">
        <w:t>o </w:t>
      </w:r>
      <w:r w:rsidRPr="009D4518">
        <w:t xml:space="preserve">rezistenci </w:t>
      </w:r>
      <w:r w:rsidR="00124079" w:rsidRPr="009D4518">
        <w:t>k </w:t>
      </w:r>
      <w:r w:rsidRPr="009D4518">
        <w:t>terapii“ (doplnění ambulantního monitorování krevního tlaku-ABP</w:t>
      </w:r>
      <w:r w:rsidR="00102897" w:rsidRPr="009D4518">
        <w:t>M</w:t>
      </w:r>
      <w:r w:rsidRPr="009D4518">
        <w:t>, domácí měření krevního tlaku-HBPM)</w:t>
      </w:r>
      <w:r w:rsidR="00102897" w:rsidRPr="009D4518">
        <w:t>.</w:t>
      </w:r>
    </w:p>
    <w:p w14:paraId="508E7DBF" w14:textId="36B743E0" w:rsidR="00812BFE" w:rsidRPr="009D4518" w:rsidRDefault="00812BFE" w:rsidP="00AB4253">
      <w:pPr>
        <w:pStyle w:val="Odstavecseseznamem"/>
        <w:numPr>
          <w:ilvl w:val="0"/>
          <w:numId w:val="45"/>
        </w:numPr>
      </w:pPr>
      <w:r w:rsidRPr="009D4518">
        <w:t xml:space="preserve">Laboratorní vyšetření (detekce hypokalémie, souvisejících rizikových faktorů, např. diabetes, detekce orgánového poškození, např. pokročilé renální selhání </w:t>
      </w:r>
      <w:r w:rsidR="00124079" w:rsidRPr="009D4518">
        <w:t>a </w:t>
      </w:r>
      <w:r w:rsidRPr="009D4518">
        <w:t>sekundární hypertenze)</w:t>
      </w:r>
      <w:r w:rsidR="00102897" w:rsidRPr="009D4518">
        <w:t>.</w:t>
      </w:r>
    </w:p>
    <w:p w14:paraId="057AE3BA" w14:textId="7CAC4C09" w:rsidR="00D04945" w:rsidRDefault="00812BFE" w:rsidP="00AB4253">
      <w:pPr>
        <w:pStyle w:val="Odstavecseseznamem"/>
        <w:numPr>
          <w:ilvl w:val="0"/>
          <w:numId w:val="45"/>
        </w:numPr>
      </w:pPr>
      <w:r w:rsidRPr="009D4518">
        <w:t xml:space="preserve">Vyšetření adherence </w:t>
      </w:r>
      <w:r w:rsidR="00124079" w:rsidRPr="009D4518">
        <w:t>k </w:t>
      </w:r>
      <w:r w:rsidRPr="009D4518">
        <w:t>antihypertenzní léčbě</w:t>
      </w:r>
      <w:r w:rsidR="00102897" w:rsidRPr="009D4518">
        <w:t>.</w:t>
      </w:r>
    </w:p>
    <w:p w14:paraId="78EDEE0D" w14:textId="77777777" w:rsidR="00FE4DC8" w:rsidRPr="009D4518" w:rsidRDefault="00FE4DC8" w:rsidP="00FE4DC8">
      <w:pPr>
        <w:pStyle w:val="Odstavecseseznamem"/>
      </w:pPr>
    </w:p>
    <w:p w14:paraId="651B4439" w14:textId="77777777" w:rsidR="00812BFE" w:rsidRPr="009D4518" w:rsidRDefault="00D96439" w:rsidP="00AB4253">
      <w:pPr>
        <w:pStyle w:val="Nadpis3"/>
      </w:pPr>
      <w:r w:rsidRPr="009D4518">
        <w:t xml:space="preserve"> </w:t>
      </w:r>
      <w:bookmarkStart w:id="12" w:name="_Toc4399841"/>
      <w:r w:rsidRPr="009D4518">
        <w:t>Rizikové faktory</w:t>
      </w:r>
      <w:bookmarkEnd w:id="12"/>
    </w:p>
    <w:p w14:paraId="3A1085D8" w14:textId="77777777" w:rsidR="00FE4DC8" w:rsidRDefault="00FE4DC8" w:rsidP="00124079">
      <w:pPr>
        <w:ind w:firstLine="708"/>
        <w:rPr>
          <w:rFonts w:cs="Arial"/>
        </w:rPr>
      </w:pPr>
    </w:p>
    <w:p w14:paraId="35FD1F4E" w14:textId="52D46AC2" w:rsidR="006A5D94" w:rsidRPr="009D4518" w:rsidRDefault="00D96439" w:rsidP="00124079">
      <w:pPr>
        <w:ind w:firstLine="708"/>
        <w:rPr>
          <w:rFonts w:cs="Arial"/>
        </w:rPr>
      </w:pPr>
      <w:r w:rsidRPr="009D4518">
        <w:rPr>
          <w:rFonts w:cs="Arial"/>
        </w:rPr>
        <w:t xml:space="preserve">Charakteristiky pacientů </w:t>
      </w:r>
      <w:r w:rsidR="00124079" w:rsidRPr="009D4518">
        <w:rPr>
          <w:rFonts w:cs="Arial"/>
        </w:rPr>
        <w:t>s </w:t>
      </w:r>
      <w:r w:rsidRPr="009D4518">
        <w:rPr>
          <w:rFonts w:cs="Arial"/>
        </w:rPr>
        <w:t>rezistentní arteriální hypertenzí jsou ve většině studií podobné</w:t>
      </w:r>
      <w:r w:rsidR="004323E8" w:rsidRPr="009D4518">
        <w:rPr>
          <w:rFonts w:cs="Arial"/>
        </w:rPr>
        <w:t>. V</w:t>
      </w:r>
      <w:r w:rsidRPr="009D4518">
        <w:rPr>
          <w:rFonts w:cs="Arial"/>
        </w:rPr>
        <w:t>e srov</w:t>
      </w:r>
      <w:r w:rsidR="00AA3D5E" w:rsidRPr="009D4518">
        <w:rPr>
          <w:rFonts w:cs="Arial"/>
        </w:rPr>
        <w:t>n</w:t>
      </w:r>
      <w:r w:rsidRPr="009D4518">
        <w:rPr>
          <w:rFonts w:cs="Arial"/>
        </w:rPr>
        <w:t xml:space="preserve">ání </w:t>
      </w:r>
      <w:r w:rsidR="00124079" w:rsidRPr="009D4518">
        <w:rPr>
          <w:rFonts w:cs="Arial"/>
        </w:rPr>
        <w:t>s </w:t>
      </w:r>
      <w:r w:rsidRPr="009D4518">
        <w:rPr>
          <w:rFonts w:cs="Arial"/>
        </w:rPr>
        <w:t>nerezistentními hypertoniky jsou starší</w:t>
      </w:r>
      <w:r w:rsidR="003A6A29" w:rsidRPr="009D4518">
        <w:rPr>
          <w:rFonts w:cs="Arial"/>
        </w:rPr>
        <w:t xml:space="preserve"> (zejména nad 75 let)</w:t>
      </w:r>
      <w:r w:rsidRPr="009D4518">
        <w:rPr>
          <w:rFonts w:cs="Arial"/>
        </w:rPr>
        <w:t xml:space="preserve">, mají vyšší body mass index </w:t>
      </w:r>
      <w:r w:rsidR="00102897" w:rsidRPr="009D4518">
        <w:rPr>
          <w:rFonts w:cs="Arial"/>
        </w:rPr>
        <w:t xml:space="preserve">(BMI) </w:t>
      </w:r>
      <w:r w:rsidR="00124079" w:rsidRPr="009D4518">
        <w:rPr>
          <w:rFonts w:cs="Arial"/>
        </w:rPr>
        <w:t>a </w:t>
      </w:r>
      <w:r w:rsidR="00102897" w:rsidRPr="009D4518">
        <w:rPr>
          <w:rFonts w:cs="Arial"/>
        </w:rPr>
        <w:t xml:space="preserve">vyšší </w:t>
      </w:r>
      <w:r w:rsidRPr="009D4518">
        <w:rPr>
          <w:rFonts w:cs="Arial"/>
        </w:rPr>
        <w:t xml:space="preserve">výskyt obezity, vyšší hodnoty krevního tlaku, jsou mnohem </w:t>
      </w:r>
      <w:r w:rsidR="00975163" w:rsidRPr="009D4518">
        <w:rPr>
          <w:rFonts w:cs="Arial"/>
        </w:rPr>
        <w:t>častěji</w:t>
      </w:r>
      <w:r w:rsidRPr="009D4518">
        <w:rPr>
          <w:rFonts w:cs="Arial"/>
        </w:rPr>
        <w:t xml:space="preserve"> diabetici </w:t>
      </w:r>
      <w:r w:rsidR="00124079" w:rsidRPr="009D4518">
        <w:rPr>
          <w:rFonts w:cs="Arial"/>
        </w:rPr>
        <w:t>a </w:t>
      </w:r>
      <w:r w:rsidRPr="009D4518">
        <w:rPr>
          <w:rFonts w:cs="Arial"/>
        </w:rPr>
        <w:t xml:space="preserve">mají častější výskyt subklinického orgánového poškození, jako je albuminurie </w:t>
      </w:r>
      <w:r w:rsidR="00124079" w:rsidRPr="009D4518">
        <w:rPr>
          <w:rFonts w:cs="Arial"/>
        </w:rPr>
        <w:t>a </w:t>
      </w:r>
      <w:r w:rsidRPr="009D4518">
        <w:rPr>
          <w:rFonts w:cs="Arial"/>
        </w:rPr>
        <w:t>hypertrofie levé komory (</w:t>
      </w:r>
      <w:r w:rsidR="00726AE4" w:rsidRPr="009D4518">
        <w:rPr>
          <w:rFonts w:cs="Arial"/>
        </w:rPr>
        <w:t>2</w:t>
      </w:r>
      <w:r w:rsidR="00B151DD" w:rsidRPr="009D4518">
        <w:rPr>
          <w:rFonts w:cs="Arial"/>
        </w:rPr>
        <w:t>6</w:t>
      </w:r>
      <w:r w:rsidRPr="009D4518">
        <w:rPr>
          <w:rFonts w:cs="Arial"/>
        </w:rPr>
        <w:t>)</w:t>
      </w:r>
      <w:r w:rsidR="003A6A29" w:rsidRPr="009D4518">
        <w:rPr>
          <w:rFonts w:cs="Arial"/>
        </w:rPr>
        <w:t xml:space="preserve">, vyšší denní příjem soli, </w:t>
      </w:r>
      <w:r w:rsidR="00124079" w:rsidRPr="009D4518">
        <w:rPr>
          <w:rFonts w:cs="Arial"/>
        </w:rPr>
        <w:t>z </w:t>
      </w:r>
      <w:r w:rsidR="003A6A29" w:rsidRPr="009D4518">
        <w:rPr>
          <w:rFonts w:cs="Arial"/>
        </w:rPr>
        <w:t>přidružených onemocnění mají často chronickou renální insuficienci, aterosklerotické postižení cév, diabetes.</w:t>
      </w:r>
    </w:p>
    <w:p w14:paraId="53AB36D4" w14:textId="26EB827E" w:rsidR="00D96439" w:rsidRDefault="00124079" w:rsidP="00124079">
      <w:pPr>
        <w:ind w:firstLine="708"/>
        <w:rPr>
          <w:rFonts w:cs="Arial"/>
        </w:rPr>
      </w:pPr>
      <w:r w:rsidRPr="009D4518">
        <w:rPr>
          <w:rFonts w:cs="Arial"/>
        </w:rPr>
        <w:lastRenderedPageBreak/>
        <w:t>V </w:t>
      </w:r>
      <w:r w:rsidR="00D96439" w:rsidRPr="009D4518">
        <w:rPr>
          <w:rFonts w:cs="Arial"/>
        </w:rPr>
        <w:t xml:space="preserve">praxi </w:t>
      </w:r>
      <w:r w:rsidR="00FB11B1" w:rsidRPr="009D4518">
        <w:rPr>
          <w:rFonts w:cs="Arial"/>
        </w:rPr>
        <w:t xml:space="preserve">všechny rezistentní hypertoniky nebo pacienty </w:t>
      </w:r>
      <w:r w:rsidRPr="009D4518">
        <w:rPr>
          <w:rFonts w:cs="Arial"/>
        </w:rPr>
        <w:t>s </w:t>
      </w:r>
      <w:r w:rsidR="00FB11B1" w:rsidRPr="009D4518">
        <w:rPr>
          <w:rFonts w:cs="Arial"/>
        </w:rPr>
        <w:t>těžkou hypertenzí (</w:t>
      </w:r>
      <w:r w:rsidR="00102897" w:rsidRPr="009D4518">
        <w:rPr>
          <w:rFonts w:cs="Arial"/>
        </w:rPr>
        <w:t xml:space="preserve">TK </w:t>
      </w:r>
      <w:r w:rsidR="00102897" w:rsidRPr="009D4518">
        <w:t>&gt;</w:t>
      </w:r>
      <w:r w:rsidR="00FB11B1" w:rsidRPr="009D4518">
        <w:rPr>
          <w:rFonts w:cs="Arial"/>
        </w:rPr>
        <w:t xml:space="preserve">180/110 mmHg) považujeme za pacienty </w:t>
      </w:r>
      <w:r w:rsidRPr="009D4518">
        <w:rPr>
          <w:rFonts w:cs="Arial"/>
        </w:rPr>
        <w:t>s </w:t>
      </w:r>
      <w:r w:rsidR="00FB11B1" w:rsidRPr="009D4518">
        <w:rPr>
          <w:rFonts w:cs="Arial"/>
        </w:rPr>
        <w:t xml:space="preserve">vysokým kardiovaskulárním rizikem </w:t>
      </w:r>
      <w:r w:rsidRPr="009D4518">
        <w:rPr>
          <w:rFonts w:cs="Arial"/>
        </w:rPr>
        <w:t>a </w:t>
      </w:r>
      <w:r w:rsidR="00FB11B1" w:rsidRPr="009D4518">
        <w:rPr>
          <w:rFonts w:cs="Arial"/>
        </w:rPr>
        <w:t>snažíme se kromě hypertenze důsledně terapeuticky intervenovat všechny ostatní kardiovaskulární rizikové faktory (</w:t>
      </w:r>
      <w:r w:rsidR="00102897" w:rsidRPr="009D4518">
        <w:rPr>
          <w:rFonts w:cs="Arial"/>
        </w:rPr>
        <w:t xml:space="preserve">například </w:t>
      </w:r>
      <w:r w:rsidR="00FB11B1" w:rsidRPr="009D4518">
        <w:rPr>
          <w:rFonts w:cs="Arial"/>
        </w:rPr>
        <w:t xml:space="preserve">léčba </w:t>
      </w:r>
      <w:r w:rsidR="00102897" w:rsidRPr="009D4518">
        <w:rPr>
          <w:rFonts w:cs="Arial"/>
        </w:rPr>
        <w:t>dyslipidémie</w:t>
      </w:r>
      <w:r w:rsidR="00FB11B1" w:rsidRPr="009D4518">
        <w:rPr>
          <w:rFonts w:cs="Arial"/>
        </w:rPr>
        <w:t>, diabetu</w:t>
      </w:r>
      <w:r w:rsidR="00102897" w:rsidRPr="009D4518">
        <w:rPr>
          <w:rFonts w:cs="Arial"/>
        </w:rPr>
        <w:t xml:space="preserve"> </w:t>
      </w:r>
      <w:r w:rsidRPr="009D4518">
        <w:rPr>
          <w:rFonts w:cs="Arial"/>
        </w:rPr>
        <w:t>a </w:t>
      </w:r>
      <w:r w:rsidR="00102897" w:rsidRPr="009D4518">
        <w:rPr>
          <w:rFonts w:cs="Arial"/>
        </w:rPr>
        <w:t>jiné</w:t>
      </w:r>
      <w:r w:rsidR="00FB11B1" w:rsidRPr="009D4518">
        <w:rPr>
          <w:rFonts w:cs="Arial"/>
        </w:rPr>
        <w:t>).</w:t>
      </w:r>
    </w:p>
    <w:p w14:paraId="33F9D924" w14:textId="77777777" w:rsidR="00FE4DC8" w:rsidRPr="009D4518" w:rsidRDefault="00FE4DC8" w:rsidP="00124079">
      <w:pPr>
        <w:ind w:firstLine="708"/>
        <w:rPr>
          <w:rFonts w:cs="Arial"/>
        </w:rPr>
      </w:pPr>
    </w:p>
    <w:p w14:paraId="50091FB1" w14:textId="63A44661" w:rsidR="00FE4DC8" w:rsidRPr="00FE4DC8" w:rsidRDefault="00812BFE" w:rsidP="00FE4DC8">
      <w:pPr>
        <w:pStyle w:val="Nadpis3"/>
      </w:pPr>
      <w:bookmarkStart w:id="13" w:name="_Toc4399842"/>
      <w:r w:rsidRPr="009D4518">
        <w:t>Léčba</w:t>
      </w:r>
      <w:bookmarkEnd w:id="13"/>
    </w:p>
    <w:p w14:paraId="6C9B3494" w14:textId="773BF5AD" w:rsidR="00B92C5A" w:rsidRDefault="00B92C5A" w:rsidP="00AB4253">
      <w:pPr>
        <w:pStyle w:val="Nadpis4"/>
      </w:pPr>
      <w:r w:rsidRPr="009D4518">
        <w:t>Nefarmakologická léčba</w:t>
      </w:r>
    </w:p>
    <w:p w14:paraId="524CF0E5" w14:textId="77777777" w:rsidR="00FE4DC8" w:rsidRPr="00FE4DC8" w:rsidRDefault="00FE4DC8" w:rsidP="00FE4DC8"/>
    <w:p w14:paraId="78AA7097" w14:textId="6CC2758D" w:rsidR="006A5D94" w:rsidRDefault="00B92C5A" w:rsidP="00124079">
      <w:pPr>
        <w:ind w:firstLine="708"/>
        <w:rPr>
          <w:rFonts w:cs="Arial"/>
        </w:rPr>
      </w:pPr>
      <w:r w:rsidRPr="009D4518">
        <w:rPr>
          <w:rFonts w:cs="Arial"/>
        </w:rPr>
        <w:t>Nedílnou součástí každé farmakologické léčby rezistentní hypertenze je léčba nefarmakologická, která zahr</w:t>
      </w:r>
      <w:r w:rsidR="00383A74" w:rsidRPr="009D4518">
        <w:rPr>
          <w:rFonts w:cs="Arial"/>
        </w:rPr>
        <w:t>n</w:t>
      </w:r>
      <w:r w:rsidRPr="009D4518">
        <w:rPr>
          <w:rFonts w:cs="Arial"/>
        </w:rPr>
        <w:t xml:space="preserve">uje redukci hmotnosti, snížení příjmu soli, zvýšení fyzické aktivity </w:t>
      </w:r>
      <w:r w:rsidR="00124079" w:rsidRPr="009D4518">
        <w:rPr>
          <w:rFonts w:cs="Arial"/>
        </w:rPr>
        <w:t>a </w:t>
      </w:r>
      <w:r w:rsidRPr="009D4518">
        <w:rPr>
          <w:rFonts w:cs="Arial"/>
        </w:rPr>
        <w:t xml:space="preserve">úpravu interferující medikace, která by mohla kompenzaci </w:t>
      </w:r>
      <w:r w:rsidR="007F70B2" w:rsidRPr="009D4518">
        <w:rPr>
          <w:rFonts w:cs="Arial"/>
        </w:rPr>
        <w:t xml:space="preserve">arteriální </w:t>
      </w:r>
      <w:r w:rsidRPr="009D4518">
        <w:rPr>
          <w:rFonts w:cs="Arial"/>
        </w:rPr>
        <w:t>hypertenze zhoršovat.</w:t>
      </w:r>
    </w:p>
    <w:p w14:paraId="7B24A5CB" w14:textId="77777777" w:rsidR="00FE4DC8" w:rsidRPr="009D4518" w:rsidRDefault="00FE4DC8" w:rsidP="00124079">
      <w:pPr>
        <w:ind w:firstLine="708"/>
        <w:rPr>
          <w:rFonts w:cs="Arial"/>
        </w:rPr>
      </w:pPr>
    </w:p>
    <w:p w14:paraId="228ECF38" w14:textId="47F95B73" w:rsidR="006454CE" w:rsidRDefault="006454CE" w:rsidP="00AB4253">
      <w:pPr>
        <w:pStyle w:val="Nadpis5"/>
      </w:pPr>
      <w:r w:rsidRPr="009D4518">
        <w:t xml:space="preserve">Redukce hmotnosti </w:t>
      </w:r>
      <w:r w:rsidR="00124079" w:rsidRPr="009D4518">
        <w:t>a </w:t>
      </w:r>
      <w:r w:rsidRPr="009D4518">
        <w:t>zvýšen</w:t>
      </w:r>
      <w:r w:rsidR="003A6A29" w:rsidRPr="009D4518">
        <w:t>í</w:t>
      </w:r>
      <w:r w:rsidRPr="009D4518">
        <w:t xml:space="preserve"> fyzické aktivity</w:t>
      </w:r>
    </w:p>
    <w:p w14:paraId="44362A9C" w14:textId="77777777" w:rsidR="00FE4DC8" w:rsidRPr="00FE4DC8" w:rsidRDefault="00FE4DC8" w:rsidP="00FE4DC8"/>
    <w:p w14:paraId="62998781" w14:textId="165C83E2" w:rsidR="006A5D94" w:rsidRPr="009D4518" w:rsidRDefault="006454CE" w:rsidP="00124079">
      <w:pPr>
        <w:ind w:firstLine="708"/>
        <w:rPr>
          <w:rFonts w:cs="Arial"/>
        </w:rPr>
      </w:pPr>
      <w:r w:rsidRPr="009D4518">
        <w:rPr>
          <w:rFonts w:cs="Arial"/>
        </w:rPr>
        <w:t>Snížení hmotnosti dietou má výraznější efekt na krevní tlak než snížení chirurgickou metodou (2</w:t>
      </w:r>
      <w:r w:rsidR="00B151DD" w:rsidRPr="009D4518">
        <w:rPr>
          <w:rFonts w:cs="Arial"/>
        </w:rPr>
        <w:t>7</w:t>
      </w:r>
      <w:r w:rsidRPr="009D4518">
        <w:rPr>
          <w:rFonts w:cs="Arial"/>
        </w:rPr>
        <w:t xml:space="preserve">). Ze studie kolegů Neter et al., je známé, že snížení hmotnosti </w:t>
      </w:r>
      <w:r w:rsidR="00124079" w:rsidRPr="009D4518">
        <w:rPr>
          <w:rFonts w:cs="Arial"/>
        </w:rPr>
        <w:t>o </w:t>
      </w:r>
      <w:r w:rsidRPr="009D4518">
        <w:rPr>
          <w:rFonts w:cs="Arial"/>
        </w:rPr>
        <w:t xml:space="preserve">5 kg </w:t>
      </w:r>
      <w:r w:rsidR="00124079" w:rsidRPr="009D4518">
        <w:rPr>
          <w:rFonts w:cs="Arial"/>
        </w:rPr>
        <w:t>u </w:t>
      </w:r>
      <w:r w:rsidRPr="009D4518">
        <w:rPr>
          <w:rFonts w:cs="Arial"/>
        </w:rPr>
        <w:t xml:space="preserve">hypertoniků vede </w:t>
      </w:r>
      <w:r w:rsidR="00124079" w:rsidRPr="009D4518">
        <w:rPr>
          <w:rFonts w:cs="Arial"/>
        </w:rPr>
        <w:t>k </w:t>
      </w:r>
      <w:r w:rsidRPr="009D4518">
        <w:rPr>
          <w:rFonts w:cs="Arial"/>
        </w:rPr>
        <w:t xml:space="preserve">poklesu TK </w:t>
      </w:r>
      <w:r w:rsidR="00124079" w:rsidRPr="009D4518">
        <w:rPr>
          <w:rFonts w:cs="Arial"/>
        </w:rPr>
        <w:t>o </w:t>
      </w:r>
      <w:r w:rsidRPr="009D4518">
        <w:rPr>
          <w:rFonts w:cs="Arial"/>
        </w:rPr>
        <w:t>4,4/3,6 mmHg (systolický/diastolický TK). Dlouhodo</w:t>
      </w:r>
      <w:r w:rsidR="00B66175" w:rsidRPr="009D4518">
        <w:rPr>
          <w:rFonts w:cs="Arial"/>
        </w:rPr>
        <w:t>b</w:t>
      </w:r>
      <w:r w:rsidRPr="009D4518">
        <w:rPr>
          <w:rFonts w:cs="Arial"/>
        </w:rPr>
        <w:t xml:space="preserve">á redukce hmotnosti </w:t>
      </w:r>
      <w:r w:rsidR="00124079" w:rsidRPr="009D4518">
        <w:rPr>
          <w:rFonts w:cs="Arial"/>
        </w:rPr>
        <w:t>o </w:t>
      </w:r>
      <w:r w:rsidRPr="009D4518">
        <w:rPr>
          <w:rFonts w:cs="Arial"/>
        </w:rPr>
        <w:t xml:space="preserve">10 kg vede </w:t>
      </w:r>
      <w:r w:rsidR="00124079" w:rsidRPr="009D4518">
        <w:rPr>
          <w:rFonts w:cs="Arial"/>
        </w:rPr>
        <w:t>k </w:t>
      </w:r>
      <w:r w:rsidRPr="009D4518">
        <w:rPr>
          <w:rFonts w:cs="Arial"/>
        </w:rPr>
        <w:t xml:space="preserve">průměrnému poklesu systolického TK </w:t>
      </w:r>
      <w:r w:rsidR="00124079" w:rsidRPr="009D4518">
        <w:rPr>
          <w:rFonts w:cs="Arial"/>
        </w:rPr>
        <w:t>o </w:t>
      </w:r>
      <w:r w:rsidRPr="009D4518">
        <w:rPr>
          <w:rFonts w:cs="Arial"/>
        </w:rPr>
        <w:t>6 mmH</w:t>
      </w:r>
      <w:r w:rsidR="00B66175" w:rsidRPr="009D4518">
        <w:rPr>
          <w:rFonts w:cs="Arial"/>
        </w:rPr>
        <w:t>g</w:t>
      </w:r>
      <w:r w:rsidRPr="009D4518">
        <w:rPr>
          <w:rFonts w:cs="Arial"/>
        </w:rPr>
        <w:t xml:space="preserve"> </w:t>
      </w:r>
      <w:r w:rsidR="00124079" w:rsidRPr="009D4518">
        <w:rPr>
          <w:rFonts w:cs="Arial"/>
        </w:rPr>
        <w:t>a </w:t>
      </w:r>
      <w:r w:rsidRPr="009D4518">
        <w:rPr>
          <w:rFonts w:cs="Arial"/>
        </w:rPr>
        <w:t xml:space="preserve">diastolického </w:t>
      </w:r>
      <w:r w:rsidR="00124079" w:rsidRPr="009D4518">
        <w:rPr>
          <w:rFonts w:cs="Arial"/>
        </w:rPr>
        <w:t>o </w:t>
      </w:r>
      <w:r w:rsidRPr="009D4518">
        <w:rPr>
          <w:rFonts w:cs="Arial"/>
        </w:rPr>
        <w:t>4,6 mmHg (</w:t>
      </w:r>
      <w:r w:rsidR="00715190" w:rsidRPr="009D4518">
        <w:rPr>
          <w:rFonts w:cs="Arial"/>
        </w:rPr>
        <w:t>2</w:t>
      </w:r>
      <w:r w:rsidR="00B151DD" w:rsidRPr="009D4518">
        <w:rPr>
          <w:rFonts w:cs="Arial"/>
        </w:rPr>
        <w:t>6</w:t>
      </w:r>
      <w:r w:rsidR="00715190" w:rsidRPr="009D4518">
        <w:rPr>
          <w:rFonts w:cs="Arial"/>
        </w:rPr>
        <w:t>, 2</w:t>
      </w:r>
      <w:r w:rsidR="00B151DD" w:rsidRPr="009D4518">
        <w:rPr>
          <w:rFonts w:cs="Arial"/>
        </w:rPr>
        <w:t>7</w:t>
      </w:r>
      <w:r w:rsidRPr="009D4518">
        <w:rPr>
          <w:rFonts w:cs="Arial"/>
        </w:rPr>
        <w:t>).</w:t>
      </w:r>
    </w:p>
    <w:p w14:paraId="3E15642F" w14:textId="6D0D88B9" w:rsidR="006A5D94" w:rsidRDefault="00A47BFD" w:rsidP="00124079">
      <w:pPr>
        <w:ind w:firstLine="708"/>
        <w:rPr>
          <w:rFonts w:cs="Arial"/>
        </w:rPr>
      </w:pPr>
      <w:r w:rsidRPr="009D4518">
        <w:rPr>
          <w:rFonts w:cs="Arial"/>
        </w:rPr>
        <w:t xml:space="preserve">Zásadním režimovým opatřením je fyzická aktivita. </w:t>
      </w:r>
      <w:r w:rsidR="00124079" w:rsidRPr="009D4518">
        <w:rPr>
          <w:rFonts w:cs="Arial"/>
        </w:rPr>
        <w:t>Z </w:t>
      </w:r>
      <w:r w:rsidRPr="009D4518">
        <w:rPr>
          <w:rFonts w:cs="Arial"/>
        </w:rPr>
        <w:t xml:space="preserve">dostupných dat je známé, že pravidelné aerobní cvičení vede </w:t>
      </w:r>
      <w:r w:rsidR="00124079" w:rsidRPr="009D4518">
        <w:rPr>
          <w:rFonts w:cs="Arial"/>
        </w:rPr>
        <w:t>k </w:t>
      </w:r>
      <w:r w:rsidRPr="009D4518">
        <w:rPr>
          <w:rFonts w:cs="Arial"/>
        </w:rPr>
        <w:t>poklesu TK (</w:t>
      </w:r>
      <w:r w:rsidR="00715190" w:rsidRPr="009D4518">
        <w:rPr>
          <w:rFonts w:cs="Arial"/>
        </w:rPr>
        <w:t>2</w:t>
      </w:r>
      <w:r w:rsidR="00B151DD" w:rsidRPr="009D4518">
        <w:rPr>
          <w:rFonts w:cs="Arial"/>
        </w:rPr>
        <w:t>6</w:t>
      </w:r>
      <w:r w:rsidRPr="009D4518">
        <w:rPr>
          <w:rFonts w:cs="Arial"/>
        </w:rPr>
        <w:t>).</w:t>
      </w:r>
      <w:r w:rsidR="003E6F1F" w:rsidRPr="009D4518">
        <w:rPr>
          <w:rFonts w:cs="Arial"/>
        </w:rPr>
        <w:t xml:space="preserve"> Dle literatury (2008 Physical Activity Guidelines for Americans) se doporučuje posilování minimálně 2 dny </w:t>
      </w:r>
      <w:r w:rsidR="00124079" w:rsidRPr="009D4518">
        <w:rPr>
          <w:rFonts w:cs="Arial"/>
        </w:rPr>
        <w:t>v </w:t>
      </w:r>
      <w:r w:rsidR="003E6F1F" w:rsidRPr="009D4518">
        <w:rPr>
          <w:rFonts w:cs="Arial"/>
        </w:rPr>
        <w:t>týdnu, 75 minut intenzivní nebo 150 minut středně intenzivní aktivity týdně, 10</w:t>
      </w:r>
      <w:r w:rsidR="00AB4253">
        <w:rPr>
          <w:rFonts w:cs="Arial"/>
        </w:rPr>
        <w:t> </w:t>
      </w:r>
      <w:r w:rsidR="003E6F1F" w:rsidRPr="009D4518">
        <w:rPr>
          <w:rFonts w:cs="Arial"/>
        </w:rPr>
        <w:t>000 kroků denně.</w:t>
      </w:r>
    </w:p>
    <w:p w14:paraId="3B430A2F" w14:textId="77777777" w:rsidR="00FE4DC8" w:rsidRPr="009D4518" w:rsidRDefault="00FE4DC8" w:rsidP="00124079">
      <w:pPr>
        <w:ind w:firstLine="708"/>
        <w:rPr>
          <w:rFonts w:cs="Arial"/>
        </w:rPr>
      </w:pPr>
    </w:p>
    <w:p w14:paraId="75800707" w14:textId="15EA72FC" w:rsidR="006454CE" w:rsidRDefault="006454CE" w:rsidP="00AB4253">
      <w:pPr>
        <w:pStyle w:val="Nadpis5"/>
      </w:pPr>
      <w:r w:rsidRPr="009D4518">
        <w:t>Příjem soli</w:t>
      </w:r>
    </w:p>
    <w:p w14:paraId="5E49F314" w14:textId="77777777" w:rsidR="00FE4DC8" w:rsidRPr="00FE4DC8" w:rsidRDefault="00FE4DC8" w:rsidP="00FE4DC8"/>
    <w:p w14:paraId="057FC358" w14:textId="42F8F6F4" w:rsidR="006454CE" w:rsidRDefault="00124079" w:rsidP="00124079">
      <w:pPr>
        <w:ind w:firstLine="708"/>
        <w:rPr>
          <w:rFonts w:cs="Arial"/>
        </w:rPr>
      </w:pPr>
      <w:r w:rsidRPr="009D4518">
        <w:rPr>
          <w:rFonts w:cs="Arial"/>
        </w:rPr>
        <w:t>V </w:t>
      </w:r>
      <w:r w:rsidR="006454CE" w:rsidRPr="009D4518">
        <w:rPr>
          <w:rFonts w:cs="Arial"/>
        </w:rPr>
        <w:t xml:space="preserve">současné době je průměrný denní příjem soli </w:t>
      </w:r>
      <w:r w:rsidRPr="009D4518">
        <w:rPr>
          <w:rFonts w:cs="Arial"/>
        </w:rPr>
        <w:t>v </w:t>
      </w:r>
      <w:r w:rsidR="006454CE" w:rsidRPr="009D4518">
        <w:rPr>
          <w:rFonts w:cs="Arial"/>
        </w:rPr>
        <w:t>ČR vysoký, kolem 15</w:t>
      </w:r>
      <w:r w:rsidR="008A6246">
        <w:rPr>
          <w:rFonts w:cs="Arial"/>
        </w:rPr>
        <w:t> </w:t>
      </w:r>
      <w:r w:rsidR="006454CE" w:rsidRPr="009D4518">
        <w:rPr>
          <w:rFonts w:cs="Arial"/>
        </w:rPr>
        <w:t>g/den</w:t>
      </w:r>
      <w:r w:rsidR="000B6C73" w:rsidRPr="009D4518">
        <w:rPr>
          <w:rFonts w:cs="Arial"/>
        </w:rPr>
        <w:t xml:space="preserve">, </w:t>
      </w:r>
      <w:r w:rsidR="001E4977" w:rsidRPr="009D4518">
        <w:rPr>
          <w:rFonts w:cs="Arial"/>
        </w:rPr>
        <w:t>tedy asi 5,7</w:t>
      </w:r>
      <w:r w:rsidR="008A6246">
        <w:rPr>
          <w:rFonts w:cs="Arial"/>
        </w:rPr>
        <w:t> </w:t>
      </w:r>
      <w:r w:rsidR="001E4977" w:rsidRPr="009D4518">
        <w:rPr>
          <w:rFonts w:cs="Arial"/>
        </w:rPr>
        <w:t xml:space="preserve">g sodíku denně </w:t>
      </w:r>
      <w:r w:rsidR="003E6F1F" w:rsidRPr="009D4518">
        <w:rPr>
          <w:rFonts w:cs="Arial"/>
        </w:rPr>
        <w:t>(sodné ionty: 100-200</w:t>
      </w:r>
      <w:r w:rsidR="008A6246">
        <w:rPr>
          <w:rFonts w:cs="Arial"/>
        </w:rPr>
        <w:t> </w:t>
      </w:r>
      <w:r w:rsidR="003E6F1F" w:rsidRPr="009D4518">
        <w:rPr>
          <w:rFonts w:cs="Arial"/>
        </w:rPr>
        <w:t>mmol ve 3-6</w:t>
      </w:r>
      <w:r w:rsidR="008A6246">
        <w:rPr>
          <w:rFonts w:cs="Arial"/>
        </w:rPr>
        <w:t> </w:t>
      </w:r>
      <w:r w:rsidR="003E6F1F" w:rsidRPr="009D4518">
        <w:rPr>
          <w:rFonts w:cs="Arial"/>
        </w:rPr>
        <w:t>g</w:t>
      </w:r>
      <w:r w:rsidR="008A6246">
        <w:rPr>
          <w:rFonts w:cs="Arial"/>
        </w:rPr>
        <w:t xml:space="preserve"> </w:t>
      </w:r>
      <w:r w:rsidR="003E6F1F" w:rsidRPr="009D4518">
        <w:rPr>
          <w:rFonts w:cs="Arial"/>
        </w:rPr>
        <w:t>soli, 1</w:t>
      </w:r>
      <w:r w:rsidR="008A6246">
        <w:rPr>
          <w:rFonts w:cs="Arial"/>
        </w:rPr>
        <w:t> </w:t>
      </w:r>
      <w:r w:rsidR="003E6F1F" w:rsidRPr="009D4518">
        <w:rPr>
          <w:rFonts w:cs="Arial"/>
        </w:rPr>
        <w:t>g sodíku (Na) je obsažen ve 2,5</w:t>
      </w:r>
      <w:r w:rsidR="008A6246">
        <w:rPr>
          <w:rFonts w:cs="Arial"/>
        </w:rPr>
        <w:t> </w:t>
      </w:r>
      <w:r w:rsidR="004D3774" w:rsidRPr="009D4518">
        <w:rPr>
          <w:rFonts w:cs="Arial"/>
        </w:rPr>
        <w:t>g kuchyňské soli (NaCl-chloridu sodného</w:t>
      </w:r>
      <w:r w:rsidR="003E6F1F" w:rsidRPr="009D4518">
        <w:rPr>
          <w:rFonts w:cs="Arial"/>
        </w:rPr>
        <w:t>)</w:t>
      </w:r>
      <w:r w:rsidR="004D3774" w:rsidRPr="009D4518">
        <w:rPr>
          <w:rFonts w:cs="Arial"/>
        </w:rPr>
        <w:t>)</w:t>
      </w:r>
      <w:r w:rsidR="003E6F1F" w:rsidRPr="009D4518">
        <w:rPr>
          <w:rFonts w:cs="Arial"/>
        </w:rPr>
        <w:t xml:space="preserve"> </w:t>
      </w:r>
      <w:r w:rsidR="001E4977" w:rsidRPr="009D4518">
        <w:rPr>
          <w:rFonts w:cs="Arial"/>
        </w:rPr>
        <w:t>(</w:t>
      </w:r>
      <w:r w:rsidR="00A36B06" w:rsidRPr="009D4518">
        <w:rPr>
          <w:rFonts w:cs="Arial"/>
        </w:rPr>
        <w:t>2</w:t>
      </w:r>
      <w:r w:rsidR="00B151DD" w:rsidRPr="009D4518">
        <w:rPr>
          <w:rFonts w:cs="Arial"/>
        </w:rPr>
        <w:t>8</w:t>
      </w:r>
      <w:r w:rsidR="001E4977" w:rsidRPr="009D4518">
        <w:rPr>
          <w:rFonts w:cs="Arial"/>
        </w:rPr>
        <w:t>)</w:t>
      </w:r>
      <w:r w:rsidR="003E6F1F" w:rsidRPr="009D4518">
        <w:rPr>
          <w:rFonts w:cs="Arial"/>
        </w:rPr>
        <w:t xml:space="preserve">. </w:t>
      </w:r>
      <w:r w:rsidRPr="009D4518">
        <w:rPr>
          <w:rFonts w:cs="Arial"/>
        </w:rPr>
        <w:lastRenderedPageBreak/>
        <w:t>V </w:t>
      </w:r>
      <w:r w:rsidR="006454CE" w:rsidRPr="009D4518">
        <w:rPr>
          <w:rFonts w:cs="Arial"/>
        </w:rPr>
        <w:t xml:space="preserve">randomizované studii </w:t>
      </w:r>
      <w:r w:rsidRPr="009D4518">
        <w:rPr>
          <w:rFonts w:cs="Arial"/>
        </w:rPr>
        <w:t>u </w:t>
      </w:r>
      <w:r w:rsidR="006454CE" w:rsidRPr="009D4518">
        <w:rPr>
          <w:rFonts w:cs="Arial"/>
        </w:rPr>
        <w:t xml:space="preserve">pacientů </w:t>
      </w:r>
      <w:r w:rsidRPr="009D4518">
        <w:rPr>
          <w:rFonts w:cs="Arial"/>
        </w:rPr>
        <w:t>s </w:t>
      </w:r>
      <w:r w:rsidR="006454CE" w:rsidRPr="009D4518">
        <w:rPr>
          <w:rFonts w:cs="Arial"/>
        </w:rPr>
        <w:t xml:space="preserve">rezistentní </w:t>
      </w:r>
      <w:r w:rsidR="007F70B2" w:rsidRPr="009D4518">
        <w:rPr>
          <w:rFonts w:cs="Arial"/>
        </w:rPr>
        <w:t xml:space="preserve">arteriální </w:t>
      </w:r>
      <w:r w:rsidR="006454CE" w:rsidRPr="009D4518">
        <w:rPr>
          <w:rFonts w:cs="Arial"/>
        </w:rPr>
        <w:t>hyperten</w:t>
      </w:r>
      <w:r w:rsidR="00B66175" w:rsidRPr="009D4518">
        <w:rPr>
          <w:rFonts w:cs="Arial"/>
        </w:rPr>
        <w:t>z</w:t>
      </w:r>
      <w:r w:rsidR="006454CE" w:rsidRPr="009D4518">
        <w:rPr>
          <w:rFonts w:cs="Arial"/>
        </w:rPr>
        <w:t>í vedla restrikce příjmu sodíku pod 50</w:t>
      </w:r>
      <w:r w:rsidR="008A6246">
        <w:rPr>
          <w:rFonts w:cs="Arial"/>
        </w:rPr>
        <w:t> </w:t>
      </w:r>
      <w:r w:rsidR="006454CE" w:rsidRPr="009D4518">
        <w:rPr>
          <w:rFonts w:cs="Arial"/>
        </w:rPr>
        <w:t>mmol/den po dobu 7 dn</w:t>
      </w:r>
      <w:r w:rsidR="002A6786">
        <w:rPr>
          <w:rFonts w:cs="Arial"/>
        </w:rPr>
        <w:t>ů</w:t>
      </w:r>
      <w:r w:rsidR="006454CE" w:rsidRPr="009D4518">
        <w:rPr>
          <w:rFonts w:cs="Arial"/>
        </w:rPr>
        <w:t xml:space="preserve"> </w:t>
      </w:r>
      <w:r w:rsidRPr="009D4518">
        <w:rPr>
          <w:rFonts w:cs="Arial"/>
        </w:rPr>
        <w:t>k </w:t>
      </w:r>
      <w:r w:rsidR="006454CE" w:rsidRPr="009D4518">
        <w:rPr>
          <w:rFonts w:cs="Arial"/>
        </w:rPr>
        <w:t xml:space="preserve">významnému poklesu TK </w:t>
      </w:r>
      <w:r w:rsidRPr="009D4518">
        <w:rPr>
          <w:rFonts w:cs="Arial"/>
        </w:rPr>
        <w:t>o </w:t>
      </w:r>
      <w:r w:rsidR="006454CE" w:rsidRPr="009D4518">
        <w:rPr>
          <w:rFonts w:cs="Arial"/>
        </w:rPr>
        <w:t>23/9</w:t>
      </w:r>
      <w:r w:rsidR="008A6246">
        <w:rPr>
          <w:rFonts w:cs="Arial"/>
        </w:rPr>
        <w:t> </w:t>
      </w:r>
      <w:r w:rsidR="006454CE" w:rsidRPr="009D4518">
        <w:rPr>
          <w:rFonts w:cs="Arial"/>
        </w:rPr>
        <w:t xml:space="preserve">mmHg </w:t>
      </w:r>
      <w:r w:rsidRPr="009D4518">
        <w:rPr>
          <w:rFonts w:cs="Arial"/>
        </w:rPr>
        <w:t>v </w:t>
      </w:r>
      <w:r w:rsidR="006454CE" w:rsidRPr="009D4518">
        <w:rPr>
          <w:rFonts w:cs="Arial"/>
        </w:rPr>
        <w:t xml:space="preserve">porovnání </w:t>
      </w:r>
      <w:r w:rsidRPr="009D4518">
        <w:rPr>
          <w:rFonts w:cs="Arial"/>
        </w:rPr>
        <w:t>s </w:t>
      </w:r>
      <w:r w:rsidR="006454CE" w:rsidRPr="009D4518">
        <w:rPr>
          <w:rFonts w:cs="Arial"/>
        </w:rPr>
        <w:t>vysokým příjmem soli nad 250</w:t>
      </w:r>
      <w:r w:rsidR="008A6246">
        <w:rPr>
          <w:rFonts w:cs="Arial"/>
        </w:rPr>
        <w:t> </w:t>
      </w:r>
      <w:r w:rsidR="006454CE" w:rsidRPr="009D4518">
        <w:rPr>
          <w:rFonts w:cs="Arial"/>
        </w:rPr>
        <w:t>mmol/den (2</w:t>
      </w:r>
      <w:r w:rsidR="00B151DD" w:rsidRPr="009D4518">
        <w:rPr>
          <w:rFonts w:cs="Arial"/>
        </w:rPr>
        <w:t>9</w:t>
      </w:r>
      <w:r w:rsidR="006454CE" w:rsidRPr="009D4518">
        <w:rPr>
          <w:rFonts w:cs="Arial"/>
        </w:rPr>
        <w:t>)</w:t>
      </w:r>
      <w:r w:rsidR="00B66175" w:rsidRPr="009D4518">
        <w:rPr>
          <w:rFonts w:cs="Arial"/>
        </w:rPr>
        <w:t>.</w:t>
      </w:r>
    </w:p>
    <w:p w14:paraId="3ABB583C" w14:textId="77777777" w:rsidR="00FE4DC8" w:rsidRPr="009D4518" w:rsidRDefault="00FE4DC8" w:rsidP="00124079">
      <w:pPr>
        <w:ind w:firstLine="708"/>
        <w:rPr>
          <w:rFonts w:cs="Arial"/>
        </w:rPr>
      </w:pPr>
    </w:p>
    <w:p w14:paraId="478751D6" w14:textId="4034D196" w:rsidR="00A47BFD" w:rsidRDefault="00A47BFD" w:rsidP="00AB4253">
      <w:pPr>
        <w:pStyle w:val="Nadpis5"/>
      </w:pPr>
      <w:r w:rsidRPr="009D4518">
        <w:t>Interferující medikace</w:t>
      </w:r>
    </w:p>
    <w:p w14:paraId="45592E86" w14:textId="77777777" w:rsidR="00FE4DC8" w:rsidRPr="00FE4DC8" w:rsidRDefault="00FE4DC8" w:rsidP="00FE4DC8"/>
    <w:p w14:paraId="24314000" w14:textId="12E8C46A" w:rsidR="00A47BFD" w:rsidRPr="009D4518" w:rsidRDefault="00124079" w:rsidP="00124079">
      <w:pPr>
        <w:ind w:firstLine="708"/>
        <w:rPr>
          <w:rFonts w:cs="Arial"/>
        </w:rPr>
      </w:pPr>
      <w:r w:rsidRPr="009D4518">
        <w:rPr>
          <w:rFonts w:cs="Arial"/>
        </w:rPr>
        <w:t>Z </w:t>
      </w:r>
      <w:r w:rsidR="00A47BFD" w:rsidRPr="009D4518">
        <w:rPr>
          <w:rFonts w:cs="Arial"/>
        </w:rPr>
        <w:t>dostupné literatury znám</w:t>
      </w:r>
      <w:r w:rsidR="004323E8" w:rsidRPr="009D4518">
        <w:rPr>
          <w:rFonts w:cs="Arial"/>
        </w:rPr>
        <w:t>e</w:t>
      </w:r>
      <w:r w:rsidR="00A47BFD" w:rsidRPr="009D4518">
        <w:rPr>
          <w:rFonts w:cs="Arial"/>
        </w:rPr>
        <w:t xml:space="preserve"> několik skupin farmak, které můžou zhoršovat kompenzaci TK. Nejčastější je chronické užívání nesteroidních antiflogistik </w:t>
      </w:r>
      <w:r w:rsidRPr="009D4518">
        <w:rPr>
          <w:rFonts w:cs="Arial"/>
        </w:rPr>
        <w:t>u </w:t>
      </w:r>
      <w:r w:rsidR="00A47BFD" w:rsidRPr="009D4518">
        <w:rPr>
          <w:rFonts w:cs="Arial"/>
        </w:rPr>
        <w:t xml:space="preserve">pacientů </w:t>
      </w:r>
      <w:r w:rsidRPr="009D4518">
        <w:rPr>
          <w:rFonts w:cs="Arial"/>
        </w:rPr>
        <w:t>s </w:t>
      </w:r>
      <w:r w:rsidR="00A47BFD" w:rsidRPr="009D4518">
        <w:rPr>
          <w:rFonts w:cs="Arial"/>
        </w:rPr>
        <w:t>vertebrogenním algickým syndrom</w:t>
      </w:r>
      <w:r w:rsidR="00A00DD4" w:rsidRPr="009D4518">
        <w:rPr>
          <w:rFonts w:cs="Arial"/>
        </w:rPr>
        <w:t>em</w:t>
      </w:r>
      <w:r w:rsidR="00A47BFD" w:rsidRPr="009D4518">
        <w:rPr>
          <w:rFonts w:cs="Arial"/>
        </w:rPr>
        <w:t>.</w:t>
      </w:r>
    </w:p>
    <w:p w14:paraId="107112B9" w14:textId="14E9DE7C" w:rsidR="00A47BFD" w:rsidRPr="009D4518" w:rsidRDefault="00A47BFD" w:rsidP="00124079">
      <w:pPr>
        <w:rPr>
          <w:rFonts w:cs="Arial"/>
        </w:rPr>
      </w:pPr>
      <w:r w:rsidRPr="009D4518">
        <w:rPr>
          <w:rFonts w:cs="Arial"/>
        </w:rPr>
        <w:t xml:space="preserve">Přehled nejčastějších léků </w:t>
      </w:r>
      <w:r w:rsidR="00124079" w:rsidRPr="009D4518">
        <w:rPr>
          <w:rFonts w:cs="Arial"/>
        </w:rPr>
        <w:t>a </w:t>
      </w:r>
      <w:r w:rsidRPr="009D4518">
        <w:rPr>
          <w:rFonts w:cs="Arial"/>
        </w:rPr>
        <w:t>látek, které můžou zvyšovat krevní tlak: (</w:t>
      </w:r>
      <w:r w:rsidR="00715190" w:rsidRPr="009D4518">
        <w:rPr>
          <w:rFonts w:cs="Arial"/>
        </w:rPr>
        <w:t>2</w:t>
      </w:r>
      <w:r w:rsidR="00B151DD" w:rsidRPr="009D4518">
        <w:rPr>
          <w:rFonts w:cs="Arial"/>
        </w:rPr>
        <w:t>6</w:t>
      </w:r>
      <w:r w:rsidRPr="009D4518">
        <w:rPr>
          <w:rFonts w:cs="Arial"/>
        </w:rPr>
        <w:t>)</w:t>
      </w:r>
    </w:p>
    <w:p w14:paraId="5CE80B10" w14:textId="5F7E770E" w:rsidR="00A47BFD" w:rsidRDefault="00A47BFD" w:rsidP="003B7510">
      <w:pPr>
        <w:pStyle w:val="Odstavecseseznamem"/>
        <w:numPr>
          <w:ilvl w:val="0"/>
          <w:numId w:val="47"/>
        </w:numPr>
        <w:rPr>
          <w:rFonts w:cs="Arial"/>
        </w:rPr>
      </w:pPr>
      <w:r w:rsidRPr="003B7510">
        <w:rPr>
          <w:rFonts w:cs="Arial"/>
        </w:rPr>
        <w:t>Nesteroidní antiflogistika (např.</w:t>
      </w:r>
      <w:r w:rsidR="00B66175" w:rsidRPr="003B7510">
        <w:rPr>
          <w:rFonts w:cs="Arial"/>
        </w:rPr>
        <w:t xml:space="preserve"> </w:t>
      </w:r>
      <w:r w:rsidRPr="003B7510">
        <w:rPr>
          <w:rFonts w:cs="Arial"/>
        </w:rPr>
        <w:t xml:space="preserve">ibuprofen), </w:t>
      </w:r>
      <w:r w:rsidR="00B66175" w:rsidRPr="003B7510">
        <w:rPr>
          <w:rFonts w:cs="Arial"/>
        </w:rPr>
        <w:t xml:space="preserve">kortikosteroidy (např. prednisolon, hydrokortison), </w:t>
      </w:r>
      <w:r w:rsidRPr="003B7510">
        <w:rPr>
          <w:rFonts w:cs="Arial"/>
        </w:rPr>
        <w:t>hormonální kontraceptiv</w:t>
      </w:r>
      <w:r w:rsidR="004323E8" w:rsidRPr="003B7510">
        <w:rPr>
          <w:rFonts w:cs="Arial"/>
        </w:rPr>
        <w:t>a</w:t>
      </w:r>
      <w:r w:rsidRPr="003B7510">
        <w:rPr>
          <w:rFonts w:cs="Arial"/>
        </w:rPr>
        <w:t xml:space="preserve">, hormony (např. anabolické steroidy), imunosupresiva, antiobezitika </w:t>
      </w:r>
      <w:r w:rsidR="00124079" w:rsidRPr="003B7510">
        <w:rPr>
          <w:rFonts w:cs="Arial"/>
        </w:rPr>
        <w:t>a </w:t>
      </w:r>
      <w:r w:rsidRPr="003B7510">
        <w:rPr>
          <w:rFonts w:cs="Arial"/>
        </w:rPr>
        <w:t>stimulancia (fentermin, amfetaminy, kokain, nikotin, marihuana…), energetické nápoje obsahující kofein, lékořice, některé antidepresiva (inhibitory MAO, tricyklick</w:t>
      </w:r>
      <w:r w:rsidR="00F24A3F">
        <w:rPr>
          <w:rFonts w:cs="Arial"/>
        </w:rPr>
        <w:t>á</w:t>
      </w:r>
      <w:r w:rsidRPr="003B7510">
        <w:rPr>
          <w:rFonts w:cs="Arial"/>
        </w:rPr>
        <w:t xml:space="preserve"> antidepresiva, fluoxetin, venlafaxin), antiparkinsonika, antidopaminergika (bromokriptin, metoklopramid)</w:t>
      </w:r>
      <w:r w:rsidR="00B66175" w:rsidRPr="003B7510">
        <w:rPr>
          <w:rFonts w:cs="Arial"/>
        </w:rPr>
        <w:t>.</w:t>
      </w:r>
    </w:p>
    <w:p w14:paraId="7685C70D" w14:textId="77777777" w:rsidR="00FE4DC8" w:rsidRPr="003B7510" w:rsidRDefault="00FE4DC8" w:rsidP="00FE4DC8">
      <w:pPr>
        <w:pStyle w:val="Odstavecseseznamem"/>
        <w:rPr>
          <w:rFonts w:cs="Arial"/>
        </w:rPr>
      </w:pPr>
    </w:p>
    <w:p w14:paraId="2B75F18A" w14:textId="0532475F" w:rsidR="006454CE" w:rsidRDefault="00A47BFD" w:rsidP="00AB4253">
      <w:pPr>
        <w:pStyle w:val="Nadpis4"/>
      </w:pPr>
      <w:r w:rsidRPr="009D4518">
        <w:t>Farmakologická léčba</w:t>
      </w:r>
    </w:p>
    <w:p w14:paraId="74E8AE8C" w14:textId="77777777" w:rsidR="00FE4DC8" w:rsidRPr="00FE4DC8" w:rsidRDefault="00FE4DC8" w:rsidP="00FE4DC8"/>
    <w:p w14:paraId="6E39F0EF" w14:textId="3FF9DBF1" w:rsidR="00D10F48" w:rsidRPr="009D4518" w:rsidRDefault="004323E8" w:rsidP="00124079">
      <w:pPr>
        <w:ind w:firstLine="708"/>
        <w:rPr>
          <w:rFonts w:cs="Arial"/>
        </w:rPr>
      </w:pPr>
      <w:r w:rsidRPr="009D4518">
        <w:rPr>
          <w:rFonts w:cs="Arial"/>
        </w:rPr>
        <w:t xml:space="preserve">Ve </w:t>
      </w:r>
      <w:r w:rsidR="00D10F48" w:rsidRPr="009D4518">
        <w:rPr>
          <w:rFonts w:cs="Arial"/>
        </w:rPr>
        <w:t>většině případů do počáteční trojkombinac</w:t>
      </w:r>
      <w:r w:rsidRPr="009D4518">
        <w:rPr>
          <w:rFonts w:cs="Arial"/>
        </w:rPr>
        <w:t>e</w:t>
      </w:r>
      <w:r w:rsidR="00D10F48" w:rsidRPr="009D4518">
        <w:rPr>
          <w:rFonts w:cs="Arial"/>
        </w:rPr>
        <w:t xml:space="preserve"> antihypertenziv volíme inhibitor systému pro renin-angiotenzin (</w:t>
      </w:r>
      <w:r w:rsidR="0031485E" w:rsidRPr="009D4518">
        <w:rPr>
          <w:rFonts w:cs="Arial"/>
        </w:rPr>
        <w:t xml:space="preserve">inhibitor </w:t>
      </w:r>
      <w:r w:rsidR="00D10F48" w:rsidRPr="009D4518">
        <w:rPr>
          <w:rFonts w:cs="Arial"/>
        </w:rPr>
        <w:t xml:space="preserve">ACE nebo sartan) </w:t>
      </w:r>
      <w:r w:rsidR="00124079" w:rsidRPr="009D4518">
        <w:rPr>
          <w:rFonts w:cs="Arial"/>
        </w:rPr>
        <w:t>v </w:t>
      </w:r>
      <w:r w:rsidR="00D10F48" w:rsidRPr="009D4518">
        <w:rPr>
          <w:rFonts w:cs="Arial"/>
        </w:rPr>
        <w:t xml:space="preserve">kombinaci </w:t>
      </w:r>
      <w:r w:rsidR="00124079" w:rsidRPr="009D4518">
        <w:rPr>
          <w:rFonts w:cs="Arial"/>
        </w:rPr>
        <w:t>s </w:t>
      </w:r>
      <w:r w:rsidR="00D10F48" w:rsidRPr="009D4518">
        <w:rPr>
          <w:rFonts w:cs="Arial"/>
        </w:rPr>
        <w:t>dihydrop</w:t>
      </w:r>
      <w:r w:rsidR="0031485E" w:rsidRPr="009D4518">
        <w:rPr>
          <w:rFonts w:cs="Arial"/>
        </w:rPr>
        <w:t>y</w:t>
      </w:r>
      <w:r w:rsidR="00D10F48" w:rsidRPr="009D4518">
        <w:rPr>
          <w:rFonts w:cs="Arial"/>
        </w:rPr>
        <w:t>rid</w:t>
      </w:r>
      <w:r w:rsidR="002A6786">
        <w:rPr>
          <w:rFonts w:cs="Arial"/>
        </w:rPr>
        <w:t>í</w:t>
      </w:r>
      <w:r w:rsidR="00D10F48" w:rsidRPr="009D4518">
        <w:rPr>
          <w:rFonts w:cs="Arial"/>
        </w:rPr>
        <w:t xml:space="preserve">novým blokátorem kalciových kanálů </w:t>
      </w:r>
      <w:r w:rsidR="00124079" w:rsidRPr="009D4518">
        <w:rPr>
          <w:rFonts w:cs="Arial"/>
        </w:rPr>
        <w:t>a </w:t>
      </w:r>
      <w:r w:rsidR="00D10F48" w:rsidRPr="009D4518">
        <w:rPr>
          <w:rFonts w:cs="Arial"/>
        </w:rPr>
        <w:t>diuretikem (</w:t>
      </w:r>
      <w:r w:rsidR="00B151DD" w:rsidRPr="009D4518">
        <w:rPr>
          <w:rFonts w:cs="Arial"/>
        </w:rPr>
        <w:t>30</w:t>
      </w:r>
      <w:r w:rsidR="00D10F48" w:rsidRPr="009D4518">
        <w:rPr>
          <w:rFonts w:cs="Arial"/>
        </w:rPr>
        <w:t>)</w:t>
      </w:r>
      <w:r w:rsidR="00320084" w:rsidRPr="009D4518">
        <w:rPr>
          <w:rFonts w:cs="Arial"/>
        </w:rPr>
        <w:t>.</w:t>
      </w:r>
    </w:p>
    <w:p w14:paraId="0C540A00" w14:textId="558E5178" w:rsidR="006A5D94" w:rsidRPr="009D4518" w:rsidRDefault="00A673FD" w:rsidP="00124079">
      <w:pPr>
        <w:ind w:firstLine="708"/>
        <w:rPr>
          <w:rFonts w:cs="Arial"/>
        </w:rPr>
      </w:pPr>
      <w:r w:rsidRPr="009D4518">
        <w:rPr>
          <w:rFonts w:cs="Arial"/>
        </w:rPr>
        <w:t xml:space="preserve">Nejefektivnější </w:t>
      </w:r>
      <w:r w:rsidR="00124079" w:rsidRPr="009D4518">
        <w:rPr>
          <w:rFonts w:cs="Arial"/>
        </w:rPr>
        <w:t>v </w:t>
      </w:r>
      <w:r w:rsidRPr="009D4518">
        <w:rPr>
          <w:rFonts w:cs="Arial"/>
        </w:rPr>
        <w:t xml:space="preserve">léčbě rezistentní hypertenze se jeví diuretická léčba, která snižuje objemové přetížení. Zlepšení kompenzace krevního tlaku </w:t>
      </w:r>
      <w:r w:rsidR="00B66175" w:rsidRPr="009D4518">
        <w:rPr>
          <w:rFonts w:cs="Arial"/>
        </w:rPr>
        <w:t>dosáhneme</w:t>
      </w:r>
      <w:r w:rsidRPr="009D4518">
        <w:rPr>
          <w:rFonts w:cs="Arial"/>
        </w:rPr>
        <w:t xml:space="preserve"> zvýšením dávky stávajícího diuretika nebo výměnou za jiné účinnější </w:t>
      </w:r>
      <w:r w:rsidR="00EE68E5" w:rsidRPr="009D4518">
        <w:rPr>
          <w:rFonts w:cs="Arial"/>
        </w:rPr>
        <w:t>t</w:t>
      </w:r>
      <w:r w:rsidR="0031485E" w:rsidRPr="009D4518">
        <w:rPr>
          <w:rFonts w:cs="Arial"/>
        </w:rPr>
        <w:t>h</w:t>
      </w:r>
      <w:r w:rsidR="00EE68E5" w:rsidRPr="009D4518">
        <w:rPr>
          <w:rFonts w:cs="Arial"/>
        </w:rPr>
        <w:t xml:space="preserve">iazidové </w:t>
      </w:r>
      <w:r w:rsidRPr="009D4518">
        <w:rPr>
          <w:rFonts w:cs="Arial"/>
        </w:rPr>
        <w:t xml:space="preserve">diuretikum </w:t>
      </w:r>
      <w:r w:rsidR="00EE68E5" w:rsidRPr="009D4518">
        <w:rPr>
          <w:rFonts w:cs="Arial"/>
        </w:rPr>
        <w:t>(chlortalidon, indapamid). Klíčkov</w:t>
      </w:r>
      <w:r w:rsidR="0031485E" w:rsidRPr="009D4518">
        <w:rPr>
          <w:rFonts w:cs="Arial"/>
        </w:rPr>
        <w:t>á</w:t>
      </w:r>
      <w:r w:rsidR="00EE68E5" w:rsidRPr="009D4518">
        <w:rPr>
          <w:rFonts w:cs="Arial"/>
        </w:rPr>
        <w:t xml:space="preserve"> diuretika by měl</w:t>
      </w:r>
      <w:r w:rsidR="0031485E" w:rsidRPr="009D4518">
        <w:rPr>
          <w:rFonts w:cs="Arial"/>
        </w:rPr>
        <w:t>a</w:t>
      </w:r>
      <w:r w:rsidR="00EE68E5" w:rsidRPr="009D4518">
        <w:rPr>
          <w:rFonts w:cs="Arial"/>
        </w:rPr>
        <w:t xml:space="preserve"> nahradit t</w:t>
      </w:r>
      <w:r w:rsidR="0031485E" w:rsidRPr="009D4518">
        <w:rPr>
          <w:rFonts w:cs="Arial"/>
        </w:rPr>
        <w:t>h</w:t>
      </w:r>
      <w:r w:rsidR="00EE68E5" w:rsidRPr="009D4518">
        <w:rPr>
          <w:rFonts w:cs="Arial"/>
        </w:rPr>
        <w:t>iazidov</w:t>
      </w:r>
      <w:r w:rsidR="002A6786">
        <w:rPr>
          <w:rFonts w:cs="Arial"/>
        </w:rPr>
        <w:t>á</w:t>
      </w:r>
      <w:r w:rsidR="00EE68E5" w:rsidRPr="009D4518">
        <w:rPr>
          <w:rFonts w:cs="Arial"/>
        </w:rPr>
        <w:t xml:space="preserve"> (t</w:t>
      </w:r>
      <w:r w:rsidR="0031485E" w:rsidRPr="009D4518">
        <w:rPr>
          <w:rFonts w:cs="Arial"/>
        </w:rPr>
        <w:t>h</w:t>
      </w:r>
      <w:r w:rsidR="00EE68E5" w:rsidRPr="009D4518">
        <w:rPr>
          <w:rFonts w:cs="Arial"/>
        </w:rPr>
        <w:t>iazidům podobn</w:t>
      </w:r>
      <w:r w:rsidR="0031485E" w:rsidRPr="009D4518">
        <w:rPr>
          <w:rFonts w:cs="Arial"/>
        </w:rPr>
        <w:t>á</w:t>
      </w:r>
      <w:r w:rsidR="00EE68E5" w:rsidRPr="009D4518">
        <w:rPr>
          <w:rFonts w:cs="Arial"/>
        </w:rPr>
        <w:t xml:space="preserve"> diuretika</w:t>
      </w:r>
      <w:r w:rsidR="00B66175" w:rsidRPr="009D4518">
        <w:rPr>
          <w:rFonts w:cs="Arial"/>
        </w:rPr>
        <w:t>)</w:t>
      </w:r>
      <w:r w:rsidR="0031485E" w:rsidRPr="009D4518">
        <w:rPr>
          <w:rFonts w:cs="Arial"/>
        </w:rPr>
        <w:t>,</w:t>
      </w:r>
      <w:r w:rsidR="002B74D1" w:rsidRPr="009D4518">
        <w:rPr>
          <w:rFonts w:cs="Arial"/>
        </w:rPr>
        <w:t xml:space="preserve"> </w:t>
      </w:r>
      <w:r w:rsidRPr="009D4518">
        <w:rPr>
          <w:rFonts w:cs="Arial"/>
        </w:rPr>
        <w:t>pokud je eGFR &lt;30 ml/min</w:t>
      </w:r>
      <w:r w:rsidR="00320084" w:rsidRPr="009D4518">
        <w:rPr>
          <w:rFonts w:cs="Arial"/>
        </w:rPr>
        <w:t>.</w:t>
      </w:r>
    </w:p>
    <w:p w14:paraId="19DF7980" w14:textId="07FFC6D6" w:rsidR="00EE68E5" w:rsidRPr="009D4518" w:rsidRDefault="00EE68E5" w:rsidP="00124079">
      <w:pPr>
        <w:ind w:firstLine="708"/>
        <w:rPr>
          <w:rFonts w:cs="Arial"/>
        </w:rPr>
      </w:pPr>
      <w:r w:rsidRPr="009D4518">
        <w:rPr>
          <w:rFonts w:cs="Arial"/>
        </w:rPr>
        <w:t>Většina pacientů potřebuje</w:t>
      </w:r>
      <w:r w:rsidR="0031485E" w:rsidRPr="009D4518">
        <w:rPr>
          <w:rFonts w:cs="Arial"/>
        </w:rPr>
        <w:t xml:space="preserve"> </w:t>
      </w:r>
      <w:r w:rsidR="00124079" w:rsidRPr="009D4518">
        <w:rPr>
          <w:rFonts w:cs="Arial"/>
        </w:rPr>
        <w:t>k </w:t>
      </w:r>
      <w:r w:rsidR="0031485E" w:rsidRPr="009D4518">
        <w:rPr>
          <w:rFonts w:cs="Arial"/>
        </w:rPr>
        <w:t>dosažení cílových hodnot krevního tlaku přidání</w:t>
      </w:r>
      <w:r w:rsidRPr="009D4518">
        <w:rPr>
          <w:rFonts w:cs="Arial"/>
        </w:rPr>
        <w:t xml:space="preserve"> další</w:t>
      </w:r>
      <w:r w:rsidR="0031485E" w:rsidRPr="009D4518">
        <w:rPr>
          <w:rFonts w:cs="Arial"/>
        </w:rPr>
        <w:t>ho</w:t>
      </w:r>
      <w:r w:rsidRPr="009D4518">
        <w:rPr>
          <w:rFonts w:cs="Arial"/>
        </w:rPr>
        <w:t xml:space="preserve"> antihypertenziv</w:t>
      </w:r>
      <w:r w:rsidR="0031485E" w:rsidRPr="009D4518">
        <w:rPr>
          <w:rFonts w:cs="Arial"/>
        </w:rPr>
        <w:t>a</w:t>
      </w:r>
      <w:r w:rsidRPr="009D4518">
        <w:rPr>
          <w:rFonts w:cs="Arial"/>
        </w:rPr>
        <w:t xml:space="preserve">. </w:t>
      </w:r>
      <w:r w:rsidR="004323E8" w:rsidRPr="009D4518">
        <w:rPr>
          <w:rFonts w:cs="Arial"/>
        </w:rPr>
        <w:t xml:space="preserve">Na </w:t>
      </w:r>
      <w:r w:rsidRPr="009D4518">
        <w:rPr>
          <w:rFonts w:cs="Arial"/>
        </w:rPr>
        <w:t>čtvrtém místě by měla léčba zahrnovat lék blokující účinky aldosteronu (spironolakton až do dávky 50 mg/den), jak prokázal</w:t>
      </w:r>
      <w:r w:rsidR="0031485E" w:rsidRPr="009D4518">
        <w:rPr>
          <w:rFonts w:cs="Arial"/>
        </w:rPr>
        <w:t>y</w:t>
      </w:r>
      <w:r w:rsidRPr="009D4518">
        <w:rPr>
          <w:rFonts w:cs="Arial"/>
        </w:rPr>
        <w:t xml:space="preserve"> studie PATHWAY</w:t>
      </w:r>
      <w:r w:rsidR="0031485E" w:rsidRPr="009D4518">
        <w:rPr>
          <w:rFonts w:cs="Arial"/>
        </w:rPr>
        <w:t xml:space="preserve"> </w:t>
      </w:r>
      <w:r w:rsidR="00124079" w:rsidRPr="009D4518">
        <w:rPr>
          <w:rFonts w:cs="Arial"/>
        </w:rPr>
        <w:t>a </w:t>
      </w:r>
      <w:r w:rsidRPr="009D4518">
        <w:rPr>
          <w:rFonts w:cs="Arial"/>
        </w:rPr>
        <w:t>ASPIRANT</w:t>
      </w:r>
      <w:r w:rsidR="005D580D" w:rsidRPr="009D4518">
        <w:rPr>
          <w:rFonts w:cs="Arial"/>
        </w:rPr>
        <w:t xml:space="preserve"> (</w:t>
      </w:r>
      <w:r w:rsidR="00B151DD" w:rsidRPr="009D4518">
        <w:rPr>
          <w:rFonts w:cs="Arial"/>
        </w:rPr>
        <w:t>31</w:t>
      </w:r>
      <w:r w:rsidR="005D580D" w:rsidRPr="009D4518">
        <w:rPr>
          <w:rFonts w:cs="Arial"/>
        </w:rPr>
        <w:t xml:space="preserve">, </w:t>
      </w:r>
      <w:r w:rsidR="0079715B" w:rsidRPr="009D4518">
        <w:rPr>
          <w:rFonts w:cs="Arial"/>
        </w:rPr>
        <w:t>3</w:t>
      </w:r>
      <w:r w:rsidR="00B151DD" w:rsidRPr="009D4518">
        <w:rPr>
          <w:rFonts w:cs="Arial"/>
        </w:rPr>
        <w:t>2</w:t>
      </w:r>
      <w:r w:rsidR="005D580D" w:rsidRPr="009D4518">
        <w:rPr>
          <w:rFonts w:cs="Arial"/>
        </w:rPr>
        <w:t>).</w:t>
      </w:r>
    </w:p>
    <w:p w14:paraId="016C9255" w14:textId="67382D48" w:rsidR="006A5D94" w:rsidRPr="009D4518" w:rsidRDefault="00B66175" w:rsidP="00124079">
      <w:pPr>
        <w:ind w:firstLine="708"/>
        <w:rPr>
          <w:rFonts w:cs="Arial"/>
        </w:rPr>
      </w:pPr>
      <w:r w:rsidRPr="009D4518">
        <w:rPr>
          <w:rFonts w:cs="Arial"/>
        </w:rPr>
        <w:lastRenderedPageBreak/>
        <w:t>Někteří pacienti netolerují</w:t>
      </w:r>
      <w:r w:rsidR="00EE68E5" w:rsidRPr="009D4518">
        <w:rPr>
          <w:rFonts w:cs="Arial"/>
        </w:rPr>
        <w:t xml:space="preserve"> terapii spironolaktonem pro vedlejší antiandrogenní účinky, které vedou </w:t>
      </w:r>
      <w:r w:rsidR="00124079" w:rsidRPr="009D4518">
        <w:rPr>
          <w:rFonts w:cs="Arial"/>
        </w:rPr>
        <w:t>k </w:t>
      </w:r>
      <w:r w:rsidR="00EE68E5" w:rsidRPr="009D4518">
        <w:rPr>
          <w:rFonts w:cs="Arial"/>
        </w:rPr>
        <w:t>citlivosti prsů nebo gynekomastii (</w:t>
      </w:r>
      <w:r w:rsidR="00124079" w:rsidRPr="009D4518">
        <w:rPr>
          <w:rFonts w:cs="Arial"/>
        </w:rPr>
        <w:t>u </w:t>
      </w:r>
      <w:r w:rsidR="00EE68E5" w:rsidRPr="009D4518">
        <w:rPr>
          <w:rFonts w:cs="Arial"/>
        </w:rPr>
        <w:t>6</w:t>
      </w:r>
      <w:r w:rsidR="00124079" w:rsidRPr="009D4518">
        <w:rPr>
          <w:rFonts w:cs="Arial"/>
        </w:rPr>
        <w:t> %</w:t>
      </w:r>
      <w:r w:rsidR="00EE68E5" w:rsidRPr="009D4518">
        <w:rPr>
          <w:rFonts w:cs="Arial"/>
        </w:rPr>
        <w:t>)</w:t>
      </w:r>
      <w:r w:rsidR="001E4977" w:rsidRPr="009D4518">
        <w:rPr>
          <w:rFonts w:cs="Arial"/>
        </w:rPr>
        <w:t>,</w:t>
      </w:r>
      <w:r w:rsidR="00EE68E5" w:rsidRPr="009D4518">
        <w:rPr>
          <w:rFonts w:cs="Arial"/>
        </w:rPr>
        <w:t xml:space="preserve"> impotenci </w:t>
      </w:r>
      <w:r w:rsidR="00124079" w:rsidRPr="009D4518">
        <w:rPr>
          <w:rFonts w:cs="Arial"/>
        </w:rPr>
        <w:t>u </w:t>
      </w:r>
      <w:r w:rsidR="00EE68E5" w:rsidRPr="009D4518">
        <w:rPr>
          <w:rFonts w:cs="Arial"/>
        </w:rPr>
        <w:t xml:space="preserve">mužů </w:t>
      </w:r>
      <w:r w:rsidR="00124079" w:rsidRPr="009D4518">
        <w:rPr>
          <w:rFonts w:cs="Arial"/>
        </w:rPr>
        <w:t>a </w:t>
      </w:r>
      <w:r w:rsidR="00EE68E5" w:rsidRPr="009D4518">
        <w:rPr>
          <w:rFonts w:cs="Arial"/>
        </w:rPr>
        <w:t xml:space="preserve">nepravidelné menstruaci </w:t>
      </w:r>
      <w:r w:rsidR="00124079" w:rsidRPr="009D4518">
        <w:rPr>
          <w:rFonts w:cs="Arial"/>
        </w:rPr>
        <w:t>u </w:t>
      </w:r>
      <w:r w:rsidR="00EE68E5" w:rsidRPr="009D4518">
        <w:rPr>
          <w:rFonts w:cs="Arial"/>
        </w:rPr>
        <w:t>žen</w:t>
      </w:r>
      <w:r w:rsidR="00251BDC" w:rsidRPr="009D4518">
        <w:rPr>
          <w:rFonts w:cs="Arial"/>
        </w:rPr>
        <w:t xml:space="preserve"> (</w:t>
      </w:r>
      <w:r w:rsidR="00B151DD" w:rsidRPr="009D4518">
        <w:rPr>
          <w:rFonts w:cs="Arial"/>
        </w:rPr>
        <w:t>7</w:t>
      </w:r>
      <w:r w:rsidR="00251BDC" w:rsidRPr="009D4518">
        <w:rPr>
          <w:rFonts w:cs="Arial"/>
        </w:rPr>
        <w:t>).</w:t>
      </w:r>
      <w:r w:rsidR="001E4977" w:rsidRPr="009D4518">
        <w:rPr>
          <w:rFonts w:cs="Arial"/>
        </w:rPr>
        <w:t xml:space="preserve"> </w:t>
      </w:r>
      <w:r w:rsidR="00A36B06" w:rsidRPr="009D4518">
        <w:rPr>
          <w:rFonts w:cs="Arial"/>
        </w:rPr>
        <w:t>Dle</w:t>
      </w:r>
      <w:r w:rsidR="00124079" w:rsidRPr="009D4518">
        <w:rPr>
          <w:rFonts w:cs="Arial"/>
        </w:rPr>
        <w:t xml:space="preserve"> </w:t>
      </w:r>
      <w:r w:rsidR="00A36B06" w:rsidRPr="009D4518">
        <w:rPr>
          <w:rFonts w:cs="Arial"/>
        </w:rPr>
        <w:t xml:space="preserve">práce Václavík et al. byl výskyt gynekomastie </w:t>
      </w:r>
      <w:r w:rsidR="00124079" w:rsidRPr="009D4518">
        <w:rPr>
          <w:rFonts w:cs="Arial"/>
        </w:rPr>
        <w:t>a </w:t>
      </w:r>
      <w:r w:rsidR="00A36B06" w:rsidRPr="009D4518">
        <w:rPr>
          <w:rFonts w:cs="Arial"/>
        </w:rPr>
        <w:t>impotence častější (14,3</w:t>
      </w:r>
      <w:r w:rsidR="00124079" w:rsidRPr="009D4518">
        <w:rPr>
          <w:rFonts w:cs="Arial"/>
        </w:rPr>
        <w:t> %</w:t>
      </w:r>
      <w:r w:rsidR="00A36B06" w:rsidRPr="009D4518">
        <w:rPr>
          <w:rFonts w:cs="Arial"/>
        </w:rPr>
        <w:t>).</w:t>
      </w:r>
    </w:p>
    <w:p w14:paraId="6CCD3491" w14:textId="713CE03D" w:rsidR="006A5D94" w:rsidRPr="009D4518" w:rsidRDefault="00EE68E5" w:rsidP="00124079">
      <w:pPr>
        <w:ind w:firstLine="708"/>
        <w:rPr>
          <w:rFonts w:cs="Arial"/>
        </w:rPr>
      </w:pPr>
      <w:r w:rsidRPr="009D4518">
        <w:rPr>
          <w:rFonts w:cs="Arial"/>
        </w:rPr>
        <w:t>P</w:t>
      </w:r>
      <w:r w:rsidR="005A38E7" w:rsidRPr="009D4518">
        <w:rPr>
          <w:rFonts w:cs="Arial"/>
        </w:rPr>
        <w:t>ři p</w:t>
      </w:r>
      <w:r w:rsidR="00A673FD" w:rsidRPr="009D4518">
        <w:rPr>
          <w:rFonts w:cs="Arial"/>
        </w:rPr>
        <w:t>oužití spironolaktonu</w:t>
      </w:r>
      <w:r w:rsidRPr="009D4518">
        <w:rPr>
          <w:rFonts w:cs="Arial"/>
        </w:rPr>
        <w:t xml:space="preserve"> </w:t>
      </w:r>
      <w:r w:rsidR="005A38E7" w:rsidRPr="009D4518">
        <w:rPr>
          <w:rFonts w:cs="Arial"/>
        </w:rPr>
        <w:t xml:space="preserve">bychom měli být velmi opatrní </w:t>
      </w:r>
      <w:r w:rsidR="00124079" w:rsidRPr="009D4518">
        <w:rPr>
          <w:rFonts w:cs="Arial"/>
        </w:rPr>
        <w:t>u </w:t>
      </w:r>
      <w:r w:rsidR="00A673FD" w:rsidRPr="009D4518">
        <w:rPr>
          <w:rFonts w:cs="Arial"/>
        </w:rPr>
        <w:t>pacient</w:t>
      </w:r>
      <w:r w:rsidR="005A38E7" w:rsidRPr="009D4518">
        <w:rPr>
          <w:rFonts w:cs="Arial"/>
        </w:rPr>
        <w:t xml:space="preserve">ů </w:t>
      </w:r>
      <w:r w:rsidR="00124079" w:rsidRPr="009D4518">
        <w:rPr>
          <w:rFonts w:cs="Arial"/>
        </w:rPr>
        <w:t>s </w:t>
      </w:r>
      <w:r w:rsidR="005A38E7" w:rsidRPr="009D4518">
        <w:rPr>
          <w:rFonts w:cs="Arial"/>
        </w:rPr>
        <w:t xml:space="preserve">renální insuficiencí </w:t>
      </w:r>
      <w:r w:rsidR="00124079" w:rsidRPr="009D4518">
        <w:rPr>
          <w:rFonts w:cs="Arial"/>
        </w:rPr>
        <w:t>a </w:t>
      </w:r>
      <w:r w:rsidR="00A673FD" w:rsidRPr="009D4518">
        <w:rPr>
          <w:rFonts w:cs="Arial"/>
        </w:rPr>
        <w:t>eGFR</w:t>
      </w:r>
      <w:r w:rsidR="00575919" w:rsidRPr="009D4518">
        <w:rPr>
          <w:rFonts w:cs="Arial"/>
        </w:rPr>
        <w:t xml:space="preserve"> </w:t>
      </w:r>
      <w:r w:rsidR="005A38E7" w:rsidRPr="009D4518">
        <w:rPr>
          <w:rFonts w:cs="Arial"/>
        </w:rPr>
        <w:t>&lt;</w:t>
      </w:r>
      <w:r w:rsidR="00A673FD" w:rsidRPr="009D4518">
        <w:rPr>
          <w:rFonts w:cs="Arial"/>
        </w:rPr>
        <w:t xml:space="preserve">45 ml/min </w:t>
      </w:r>
      <w:r w:rsidR="00124079" w:rsidRPr="009D4518">
        <w:rPr>
          <w:rFonts w:cs="Arial"/>
        </w:rPr>
        <w:t>a </w:t>
      </w:r>
      <w:r w:rsidR="00A673FD" w:rsidRPr="009D4518">
        <w:rPr>
          <w:rFonts w:cs="Arial"/>
        </w:rPr>
        <w:t xml:space="preserve">plazmatickou koncentrací draslíku </w:t>
      </w:r>
      <w:r w:rsidR="005A38E7" w:rsidRPr="009D4518">
        <w:rPr>
          <w:rFonts w:cs="Arial"/>
        </w:rPr>
        <w:t>před zahájením léčby &gt;</w:t>
      </w:r>
      <w:r w:rsidR="00A673FD" w:rsidRPr="009D4518">
        <w:rPr>
          <w:rFonts w:cs="Arial"/>
        </w:rPr>
        <w:t>4,5 mmol</w:t>
      </w:r>
      <w:r w:rsidRPr="009D4518">
        <w:rPr>
          <w:rFonts w:cs="Arial"/>
        </w:rPr>
        <w:t>/l</w:t>
      </w:r>
      <w:r w:rsidR="00A673FD" w:rsidRPr="009D4518">
        <w:rPr>
          <w:rFonts w:cs="Arial"/>
        </w:rPr>
        <w:t xml:space="preserve">. </w:t>
      </w:r>
      <w:r w:rsidR="00124079" w:rsidRPr="009D4518">
        <w:rPr>
          <w:rFonts w:cs="Arial"/>
        </w:rPr>
        <w:t>U </w:t>
      </w:r>
      <w:r w:rsidR="005A38E7" w:rsidRPr="009D4518">
        <w:rPr>
          <w:rFonts w:cs="Arial"/>
        </w:rPr>
        <w:t xml:space="preserve">těchto pacientů jsou zapotřebí časté </w:t>
      </w:r>
      <w:r w:rsidRPr="009D4518">
        <w:rPr>
          <w:rFonts w:cs="Arial"/>
        </w:rPr>
        <w:t>kontrol</w:t>
      </w:r>
      <w:r w:rsidR="005A38E7" w:rsidRPr="009D4518">
        <w:rPr>
          <w:rFonts w:cs="Arial"/>
        </w:rPr>
        <w:t>y</w:t>
      </w:r>
      <w:r w:rsidRPr="009D4518">
        <w:rPr>
          <w:rFonts w:cs="Arial"/>
        </w:rPr>
        <w:t xml:space="preserve"> mineralogramu</w:t>
      </w:r>
      <w:r w:rsidR="00A673FD" w:rsidRPr="009D4518">
        <w:rPr>
          <w:rFonts w:cs="Arial"/>
        </w:rPr>
        <w:t xml:space="preserve"> </w:t>
      </w:r>
      <w:r w:rsidR="00124079" w:rsidRPr="009D4518">
        <w:rPr>
          <w:rFonts w:cs="Arial"/>
        </w:rPr>
        <w:t>a </w:t>
      </w:r>
      <w:r w:rsidR="005A38E7" w:rsidRPr="009D4518">
        <w:rPr>
          <w:rFonts w:cs="Arial"/>
        </w:rPr>
        <w:t>renálních funkcí.</w:t>
      </w:r>
    </w:p>
    <w:p w14:paraId="33C7D685" w14:textId="77777777" w:rsidR="00945D8D" w:rsidRPr="009D4518" w:rsidRDefault="00BA0E04" w:rsidP="00945D8D">
      <w:pPr>
        <w:ind w:firstLine="708"/>
        <w:rPr>
          <w:rFonts w:cs="Arial"/>
        </w:rPr>
      </w:pPr>
      <w:r w:rsidRPr="009D4518">
        <w:rPr>
          <w:rFonts w:cs="Arial"/>
        </w:rPr>
        <w:t>Pokud pacient netoleruje spironolakton pro jeho vedlejší účinky</w:t>
      </w:r>
      <w:r w:rsidR="005A38E7" w:rsidRPr="009D4518">
        <w:rPr>
          <w:rFonts w:cs="Arial"/>
        </w:rPr>
        <w:t>,</w:t>
      </w:r>
      <w:r w:rsidRPr="009D4518">
        <w:rPr>
          <w:rFonts w:cs="Arial"/>
        </w:rPr>
        <w:t xml:space="preserve"> můžeme zvážit léčbu eplerenonem (50-100 mg/den). Amilorid </w:t>
      </w:r>
      <w:r w:rsidR="005A38E7" w:rsidRPr="009D4518">
        <w:rPr>
          <w:rFonts w:cs="Arial"/>
        </w:rPr>
        <w:t xml:space="preserve">ve vysoké dávce </w:t>
      </w:r>
      <w:r w:rsidRPr="009D4518">
        <w:rPr>
          <w:rFonts w:cs="Arial"/>
        </w:rPr>
        <w:t xml:space="preserve">(10-20 mg/den) se </w:t>
      </w:r>
      <w:r w:rsidR="00124079" w:rsidRPr="009D4518">
        <w:rPr>
          <w:rFonts w:cs="Arial"/>
        </w:rPr>
        <w:t>v </w:t>
      </w:r>
      <w:r w:rsidRPr="009D4518">
        <w:rPr>
          <w:rFonts w:cs="Arial"/>
        </w:rPr>
        <w:t xml:space="preserve">studiích ukázal stejně účinný </w:t>
      </w:r>
      <w:r w:rsidR="00124079" w:rsidRPr="009D4518">
        <w:rPr>
          <w:rFonts w:cs="Arial"/>
        </w:rPr>
        <w:t>v </w:t>
      </w:r>
      <w:r w:rsidRPr="009D4518">
        <w:rPr>
          <w:rFonts w:cs="Arial"/>
        </w:rPr>
        <w:t>redukci krevního tlaku jako spironolakton (25-50 mg/den)</w:t>
      </w:r>
      <w:r w:rsidR="00251BDC" w:rsidRPr="009D4518">
        <w:rPr>
          <w:rFonts w:cs="Arial"/>
        </w:rPr>
        <w:t xml:space="preserve"> (</w:t>
      </w:r>
      <w:r w:rsidR="005D580D" w:rsidRPr="009D4518">
        <w:rPr>
          <w:rFonts w:cs="Arial"/>
        </w:rPr>
        <w:t>3</w:t>
      </w:r>
      <w:r w:rsidR="00B151DD" w:rsidRPr="009D4518">
        <w:rPr>
          <w:rFonts w:cs="Arial"/>
        </w:rPr>
        <w:t>3</w:t>
      </w:r>
      <w:r w:rsidR="00251BDC" w:rsidRPr="009D4518">
        <w:rPr>
          <w:rFonts w:cs="Arial"/>
        </w:rPr>
        <w:t>).</w:t>
      </w:r>
    </w:p>
    <w:p w14:paraId="70CB9645" w14:textId="77777777" w:rsidR="00945D8D" w:rsidRPr="009D4518" w:rsidRDefault="00C95AEC" w:rsidP="00945D8D">
      <w:pPr>
        <w:ind w:firstLine="708"/>
        <w:rPr>
          <w:rFonts w:cs="Arial"/>
        </w:rPr>
      </w:pPr>
      <w:r w:rsidRPr="009D4518">
        <w:rPr>
          <w:rFonts w:cs="Arial"/>
        </w:rPr>
        <w:t xml:space="preserve">Studie Pathway-2 hodnotila </w:t>
      </w:r>
      <w:r w:rsidR="008904C0" w:rsidRPr="009D4518">
        <w:rPr>
          <w:rFonts w:cs="Arial"/>
        </w:rPr>
        <w:t xml:space="preserve">také </w:t>
      </w:r>
      <w:r w:rsidRPr="009D4518">
        <w:rPr>
          <w:rFonts w:cs="Arial"/>
        </w:rPr>
        <w:t>podávání bisoprololu (5-10 mg/den) nebo doxazosin</w:t>
      </w:r>
      <w:r w:rsidR="005A38E7" w:rsidRPr="009D4518">
        <w:rPr>
          <w:rFonts w:cs="Arial"/>
        </w:rPr>
        <w:t>u</w:t>
      </w:r>
      <w:r w:rsidRPr="009D4518">
        <w:rPr>
          <w:rFonts w:cs="Arial"/>
        </w:rPr>
        <w:t xml:space="preserve"> (4-8 mg/den) jako alternativu spironolaktonu. Bisoprolol ani doxazosin se neprokázal tak účinný jako spironolakton, ale oba redukují signifikantně krevní tlak při přidání </w:t>
      </w:r>
      <w:r w:rsidR="00124079" w:rsidRPr="009D4518">
        <w:rPr>
          <w:rFonts w:cs="Arial"/>
        </w:rPr>
        <w:t>k </w:t>
      </w:r>
      <w:r w:rsidRPr="009D4518">
        <w:rPr>
          <w:rFonts w:cs="Arial"/>
        </w:rPr>
        <w:t xml:space="preserve">terapii rezistentní hypertenze ve srovnání </w:t>
      </w:r>
      <w:r w:rsidR="00124079" w:rsidRPr="009D4518">
        <w:rPr>
          <w:rFonts w:cs="Arial"/>
        </w:rPr>
        <w:t>s </w:t>
      </w:r>
      <w:r w:rsidRPr="009D4518">
        <w:rPr>
          <w:rFonts w:cs="Arial"/>
        </w:rPr>
        <w:t xml:space="preserve">placebem. Proto oba léky můžeme použít </w:t>
      </w:r>
      <w:r w:rsidR="00124079" w:rsidRPr="009D4518">
        <w:rPr>
          <w:rFonts w:cs="Arial"/>
        </w:rPr>
        <w:t>v </w:t>
      </w:r>
      <w:r w:rsidRPr="009D4518">
        <w:rPr>
          <w:rFonts w:cs="Arial"/>
        </w:rPr>
        <w:t>léčbě rezistentní hypertenz</w:t>
      </w:r>
      <w:r w:rsidR="00251BDC" w:rsidRPr="009D4518">
        <w:rPr>
          <w:rFonts w:cs="Arial"/>
        </w:rPr>
        <w:t>e,</w:t>
      </w:r>
      <w:r w:rsidRPr="009D4518">
        <w:rPr>
          <w:rFonts w:cs="Arial"/>
        </w:rPr>
        <w:t xml:space="preserve"> když je spironolakton kontraindikov</w:t>
      </w:r>
      <w:r w:rsidR="005A38E7" w:rsidRPr="009D4518">
        <w:rPr>
          <w:rFonts w:cs="Arial"/>
        </w:rPr>
        <w:t>án</w:t>
      </w:r>
      <w:r w:rsidRPr="009D4518">
        <w:rPr>
          <w:rFonts w:cs="Arial"/>
        </w:rPr>
        <w:t xml:space="preserve"> nebo ne</w:t>
      </w:r>
      <w:r w:rsidR="005A38E7" w:rsidRPr="009D4518">
        <w:rPr>
          <w:rFonts w:cs="Arial"/>
        </w:rPr>
        <w:t xml:space="preserve">ní </w:t>
      </w:r>
      <w:r w:rsidRPr="009D4518">
        <w:rPr>
          <w:rFonts w:cs="Arial"/>
        </w:rPr>
        <w:t>tolerov</w:t>
      </w:r>
      <w:r w:rsidR="005A38E7" w:rsidRPr="009D4518">
        <w:rPr>
          <w:rFonts w:cs="Arial"/>
        </w:rPr>
        <w:t>án</w:t>
      </w:r>
      <w:r w:rsidRPr="009D4518">
        <w:rPr>
          <w:rFonts w:cs="Arial"/>
        </w:rPr>
        <w:t>.</w:t>
      </w:r>
    </w:p>
    <w:p w14:paraId="65E5ED73" w14:textId="77777777" w:rsidR="00945D8D" w:rsidRPr="009D4518" w:rsidRDefault="00C95AEC" w:rsidP="00945D8D">
      <w:pPr>
        <w:ind w:firstLine="708"/>
        <w:rPr>
          <w:rFonts w:cs="Arial"/>
        </w:rPr>
      </w:pPr>
      <w:r w:rsidRPr="009D4518">
        <w:rPr>
          <w:rFonts w:cs="Arial"/>
        </w:rPr>
        <w:t>Přím</w:t>
      </w:r>
      <w:r w:rsidR="005A38E7" w:rsidRPr="009D4518">
        <w:rPr>
          <w:rFonts w:cs="Arial"/>
        </w:rPr>
        <w:t>á</w:t>
      </w:r>
      <w:r w:rsidRPr="009D4518">
        <w:rPr>
          <w:rFonts w:cs="Arial"/>
        </w:rPr>
        <w:t xml:space="preserve"> vazodilatancia, jako je hydralazin nebo minoxidil, jsou používán</w:t>
      </w:r>
      <w:r w:rsidR="005A38E7" w:rsidRPr="009D4518">
        <w:rPr>
          <w:rFonts w:cs="Arial"/>
        </w:rPr>
        <w:t>a</w:t>
      </w:r>
      <w:r w:rsidR="00FD728E" w:rsidRPr="009D4518">
        <w:rPr>
          <w:rFonts w:cs="Arial"/>
        </w:rPr>
        <w:t xml:space="preserve"> zřídka</w:t>
      </w:r>
      <w:r w:rsidRPr="009D4518">
        <w:rPr>
          <w:rFonts w:cs="Arial"/>
        </w:rPr>
        <w:t>, protože mohou způsobit těžkou tekutin</w:t>
      </w:r>
      <w:r w:rsidR="004323E8" w:rsidRPr="009D4518">
        <w:rPr>
          <w:rFonts w:cs="Arial"/>
        </w:rPr>
        <w:t>ovou</w:t>
      </w:r>
      <w:r w:rsidRPr="009D4518">
        <w:rPr>
          <w:rFonts w:cs="Arial"/>
        </w:rPr>
        <w:t xml:space="preserve"> retenci </w:t>
      </w:r>
      <w:r w:rsidR="00124079" w:rsidRPr="009D4518">
        <w:rPr>
          <w:rFonts w:cs="Arial"/>
        </w:rPr>
        <w:t>a </w:t>
      </w:r>
      <w:r w:rsidRPr="009D4518">
        <w:rPr>
          <w:rFonts w:cs="Arial"/>
        </w:rPr>
        <w:t>tachykardii</w:t>
      </w:r>
      <w:r w:rsidR="008904C0" w:rsidRPr="009D4518">
        <w:rPr>
          <w:rFonts w:cs="Arial"/>
        </w:rPr>
        <w:t xml:space="preserve"> (</w:t>
      </w:r>
      <w:r w:rsidR="00124079" w:rsidRPr="009D4518">
        <w:rPr>
          <w:rFonts w:cs="Arial"/>
        </w:rPr>
        <w:t>v </w:t>
      </w:r>
      <w:r w:rsidR="00FD728E" w:rsidRPr="009D4518">
        <w:rPr>
          <w:rFonts w:cs="Arial"/>
        </w:rPr>
        <w:t>ČR j</w:t>
      </w:r>
      <w:r w:rsidR="005A38E7" w:rsidRPr="009D4518">
        <w:rPr>
          <w:rFonts w:cs="Arial"/>
        </w:rPr>
        <w:t xml:space="preserve">sou také pouze </w:t>
      </w:r>
      <w:r w:rsidR="00FD728E" w:rsidRPr="009D4518">
        <w:rPr>
          <w:rFonts w:cs="Arial"/>
        </w:rPr>
        <w:t>omezen</w:t>
      </w:r>
      <w:r w:rsidR="005A38E7" w:rsidRPr="009D4518">
        <w:rPr>
          <w:rFonts w:cs="Arial"/>
        </w:rPr>
        <w:t>ě</w:t>
      </w:r>
      <w:r w:rsidR="00FD728E" w:rsidRPr="009D4518">
        <w:rPr>
          <w:rFonts w:cs="Arial"/>
        </w:rPr>
        <w:t xml:space="preserve"> dostupn</w:t>
      </w:r>
      <w:r w:rsidR="005A38E7" w:rsidRPr="009D4518">
        <w:rPr>
          <w:rFonts w:cs="Arial"/>
        </w:rPr>
        <w:t>á</w:t>
      </w:r>
      <w:r w:rsidR="008904C0" w:rsidRPr="009D4518">
        <w:rPr>
          <w:rFonts w:cs="Arial"/>
        </w:rPr>
        <w:t>).</w:t>
      </w:r>
    </w:p>
    <w:p w14:paraId="6B92CC98" w14:textId="77777777" w:rsidR="00945D8D" w:rsidRPr="009D4518" w:rsidRDefault="00124079" w:rsidP="00945D8D">
      <w:pPr>
        <w:ind w:firstLine="708"/>
        <w:rPr>
          <w:rFonts w:cs="Arial"/>
        </w:rPr>
      </w:pPr>
      <w:r w:rsidRPr="009D4518">
        <w:rPr>
          <w:rFonts w:cs="Arial"/>
        </w:rPr>
        <w:t>U </w:t>
      </w:r>
      <w:r w:rsidR="00FD728E" w:rsidRPr="009D4518">
        <w:rPr>
          <w:rFonts w:cs="Arial"/>
        </w:rPr>
        <w:t xml:space="preserve">vybrané skupiny pacientů (ischemická choroba srdeční, srdeční selhání, zvýšený tonus sympatiku, zvýšená plazmatická reninová aktivita, zvýšené hladiny reninu) používáme betablokátor již </w:t>
      </w:r>
      <w:r w:rsidRPr="009D4518">
        <w:rPr>
          <w:rFonts w:cs="Arial"/>
        </w:rPr>
        <w:t>v </w:t>
      </w:r>
      <w:r w:rsidR="00FD728E" w:rsidRPr="009D4518">
        <w:rPr>
          <w:rFonts w:cs="Arial"/>
        </w:rPr>
        <w:t xml:space="preserve">rámci iniciální trojkombinace antihypertenziv. Ve většině případů jako čtvrté </w:t>
      </w:r>
      <w:r w:rsidRPr="009D4518">
        <w:rPr>
          <w:rFonts w:cs="Arial"/>
        </w:rPr>
        <w:t>a </w:t>
      </w:r>
      <w:r w:rsidR="00FD728E" w:rsidRPr="009D4518">
        <w:rPr>
          <w:rFonts w:cs="Arial"/>
        </w:rPr>
        <w:t xml:space="preserve">páté antihypertenzivum do terapie přidáváme spironolakton </w:t>
      </w:r>
      <w:r w:rsidRPr="009D4518">
        <w:rPr>
          <w:rFonts w:cs="Arial"/>
        </w:rPr>
        <w:t>a </w:t>
      </w:r>
      <w:r w:rsidR="00FD728E" w:rsidRPr="009D4518">
        <w:rPr>
          <w:rFonts w:cs="Arial"/>
        </w:rPr>
        <w:t>betablokátor.</w:t>
      </w:r>
    </w:p>
    <w:p w14:paraId="49EE5327" w14:textId="77777777" w:rsidR="00945D8D" w:rsidRPr="009D4518" w:rsidRDefault="00FD728E" w:rsidP="00945D8D">
      <w:pPr>
        <w:ind w:firstLine="708"/>
        <w:rPr>
          <w:rFonts w:cs="Arial"/>
        </w:rPr>
      </w:pPr>
      <w:r w:rsidRPr="009D4518">
        <w:rPr>
          <w:rFonts w:cs="Arial"/>
        </w:rPr>
        <w:t xml:space="preserve">Do dalších možností léčby hypertenze máme </w:t>
      </w:r>
      <w:r w:rsidR="00124079" w:rsidRPr="009D4518">
        <w:rPr>
          <w:rFonts w:cs="Arial"/>
        </w:rPr>
        <w:t>k </w:t>
      </w:r>
      <w:r w:rsidRPr="009D4518">
        <w:rPr>
          <w:rFonts w:cs="Arial"/>
        </w:rPr>
        <w:t>dispozici alfa blokátor (např. doxazosin)</w:t>
      </w:r>
      <w:r w:rsidR="00A36B06" w:rsidRPr="009D4518">
        <w:rPr>
          <w:rFonts w:cs="Arial"/>
        </w:rPr>
        <w:t xml:space="preserve"> nebo </w:t>
      </w:r>
      <w:r w:rsidRPr="009D4518">
        <w:rPr>
          <w:rFonts w:cs="Arial"/>
        </w:rPr>
        <w:t xml:space="preserve">kombinovaný periferní alfa1-blokátor </w:t>
      </w:r>
      <w:r w:rsidR="00124079" w:rsidRPr="009D4518">
        <w:rPr>
          <w:rFonts w:cs="Arial"/>
        </w:rPr>
        <w:t>a </w:t>
      </w:r>
      <w:r w:rsidRPr="009D4518">
        <w:rPr>
          <w:rFonts w:cs="Arial"/>
        </w:rPr>
        <w:t>současně antagonist</w:t>
      </w:r>
      <w:r w:rsidR="00BA11B3" w:rsidRPr="009D4518">
        <w:rPr>
          <w:rFonts w:cs="Arial"/>
        </w:rPr>
        <w:t>u</w:t>
      </w:r>
      <w:r w:rsidRPr="009D4518">
        <w:rPr>
          <w:rFonts w:cs="Arial"/>
        </w:rPr>
        <w:t xml:space="preserve"> centrálních serotoninových receptorů 5-HTA+ receptorů</w:t>
      </w:r>
      <w:r w:rsidR="004323E8" w:rsidRPr="009D4518">
        <w:rPr>
          <w:rFonts w:cs="Arial"/>
        </w:rPr>
        <w:t xml:space="preserve"> </w:t>
      </w:r>
      <w:r w:rsidR="00124079" w:rsidRPr="009D4518">
        <w:rPr>
          <w:rFonts w:cs="Arial"/>
        </w:rPr>
        <w:t>a </w:t>
      </w:r>
      <w:r w:rsidRPr="009D4518">
        <w:rPr>
          <w:rFonts w:cs="Arial"/>
        </w:rPr>
        <w:t>centrálně působící antihypertenziva.</w:t>
      </w:r>
    </w:p>
    <w:p w14:paraId="74706802" w14:textId="56F8D975" w:rsidR="00C95AEC" w:rsidRPr="009D4518" w:rsidRDefault="00C95AEC" w:rsidP="00945D8D">
      <w:pPr>
        <w:ind w:firstLine="708"/>
        <w:rPr>
          <w:rFonts w:cs="Arial"/>
        </w:rPr>
      </w:pPr>
      <w:r w:rsidRPr="009D4518">
        <w:rPr>
          <w:rFonts w:cs="Arial"/>
        </w:rPr>
        <w:t>Využití nových léků (donory oxidu dusnatého, antagonisty vazopresinu, inhibitory aldosteron-syntázy, inhibitory neutrální endopeptidázy,</w:t>
      </w:r>
      <w:r w:rsidR="008678F9" w:rsidRPr="009D4518">
        <w:rPr>
          <w:rFonts w:cs="Arial"/>
        </w:rPr>
        <w:t xml:space="preserve"> </w:t>
      </w:r>
      <w:r w:rsidRPr="009D4518">
        <w:rPr>
          <w:rFonts w:cs="Arial"/>
        </w:rPr>
        <w:t>antagonisty endotelinu) je stále předmětem klinických studií</w:t>
      </w:r>
      <w:r w:rsidR="008904C0" w:rsidRPr="009D4518">
        <w:rPr>
          <w:rFonts w:cs="Arial"/>
        </w:rPr>
        <w:t xml:space="preserve"> (</w:t>
      </w:r>
      <w:r w:rsidR="00B151DD" w:rsidRPr="009D4518">
        <w:rPr>
          <w:rFonts w:cs="Arial"/>
        </w:rPr>
        <w:t>7</w:t>
      </w:r>
      <w:r w:rsidR="008904C0" w:rsidRPr="009D4518">
        <w:rPr>
          <w:rFonts w:cs="Arial"/>
        </w:rPr>
        <w:t>).</w:t>
      </w:r>
    </w:p>
    <w:p w14:paraId="0B313EF0" w14:textId="7F651AFE" w:rsidR="004C6DBC" w:rsidRDefault="004C6DBC" w:rsidP="00AB4253">
      <w:pPr>
        <w:pStyle w:val="Nadpis4"/>
      </w:pPr>
      <w:r w:rsidRPr="009D4518">
        <w:lastRenderedPageBreak/>
        <w:t xml:space="preserve">Adherence </w:t>
      </w:r>
      <w:r w:rsidR="00124079" w:rsidRPr="009D4518">
        <w:t>k</w:t>
      </w:r>
      <w:r w:rsidR="00FE4DC8">
        <w:t> </w:t>
      </w:r>
      <w:r w:rsidRPr="009D4518">
        <w:t>léčbě</w:t>
      </w:r>
    </w:p>
    <w:p w14:paraId="64B67CAB" w14:textId="77777777" w:rsidR="00FE4DC8" w:rsidRPr="00FE4DC8" w:rsidRDefault="00FE4DC8" w:rsidP="00FE4DC8"/>
    <w:p w14:paraId="54DBE55E" w14:textId="3593E7B7" w:rsidR="00945D8D" w:rsidRPr="009D4518" w:rsidRDefault="00261D23" w:rsidP="00945D8D">
      <w:pPr>
        <w:ind w:firstLine="708"/>
        <w:rPr>
          <w:rFonts w:cs="Arial"/>
        </w:rPr>
      </w:pPr>
      <w:r w:rsidRPr="009D4518">
        <w:rPr>
          <w:rFonts w:cs="Arial"/>
        </w:rPr>
        <w:t xml:space="preserve">Adherence </w:t>
      </w:r>
      <w:r w:rsidR="00124079" w:rsidRPr="009D4518">
        <w:rPr>
          <w:rFonts w:cs="Arial"/>
        </w:rPr>
        <w:t>k </w:t>
      </w:r>
      <w:r w:rsidRPr="009D4518">
        <w:rPr>
          <w:rFonts w:cs="Arial"/>
        </w:rPr>
        <w:t>léčbě je důležit</w:t>
      </w:r>
      <w:r w:rsidR="004323E8" w:rsidRPr="009D4518">
        <w:rPr>
          <w:rFonts w:cs="Arial"/>
        </w:rPr>
        <w:t>ou</w:t>
      </w:r>
      <w:r w:rsidRPr="009D4518">
        <w:rPr>
          <w:rFonts w:cs="Arial"/>
        </w:rPr>
        <w:t xml:space="preserve"> součás</w:t>
      </w:r>
      <w:r w:rsidR="004323E8" w:rsidRPr="009D4518">
        <w:rPr>
          <w:rFonts w:cs="Arial"/>
        </w:rPr>
        <w:t>tí</w:t>
      </w:r>
      <w:r w:rsidR="00A36B06" w:rsidRPr="009D4518">
        <w:rPr>
          <w:rFonts w:cs="Arial"/>
        </w:rPr>
        <w:t xml:space="preserve"> </w:t>
      </w:r>
      <w:r w:rsidRPr="009D4518">
        <w:rPr>
          <w:rFonts w:cs="Arial"/>
        </w:rPr>
        <w:t xml:space="preserve">antihypertenzní terapie. </w:t>
      </w:r>
      <w:r w:rsidR="00124079" w:rsidRPr="009D4518">
        <w:rPr>
          <w:rFonts w:cs="Arial"/>
        </w:rPr>
        <w:t>K </w:t>
      </w:r>
      <w:r w:rsidRPr="009D4518">
        <w:rPr>
          <w:rFonts w:cs="Arial"/>
        </w:rPr>
        <w:t xml:space="preserve">účinnosti antihypertenziv je nezbytné jejích pravidelné užívání. Čím více antihypertenziv </w:t>
      </w:r>
      <w:r w:rsidR="00124079" w:rsidRPr="009D4518">
        <w:rPr>
          <w:rFonts w:cs="Arial"/>
        </w:rPr>
        <w:t>a </w:t>
      </w:r>
      <w:r w:rsidRPr="009D4518">
        <w:rPr>
          <w:rFonts w:cs="Arial"/>
        </w:rPr>
        <w:t xml:space="preserve">čím více denních dávek pacient užívá, tím je adherence </w:t>
      </w:r>
      <w:r w:rsidR="00124079" w:rsidRPr="009D4518">
        <w:rPr>
          <w:rFonts w:cs="Arial"/>
        </w:rPr>
        <w:t>k </w:t>
      </w:r>
      <w:r w:rsidRPr="009D4518">
        <w:rPr>
          <w:rFonts w:cs="Arial"/>
        </w:rPr>
        <w:t>léčbě nižší (</w:t>
      </w:r>
      <w:r w:rsidR="005D580D" w:rsidRPr="009D4518">
        <w:rPr>
          <w:rFonts w:cs="Arial"/>
        </w:rPr>
        <w:t>3</w:t>
      </w:r>
      <w:r w:rsidR="00B151DD" w:rsidRPr="009D4518">
        <w:rPr>
          <w:rFonts w:cs="Arial"/>
        </w:rPr>
        <w:t>4</w:t>
      </w:r>
      <w:r w:rsidRPr="009D4518">
        <w:rPr>
          <w:rFonts w:cs="Arial"/>
        </w:rPr>
        <w:t>).</w:t>
      </w:r>
    </w:p>
    <w:p w14:paraId="4AD71CE0" w14:textId="77777777" w:rsidR="00945D8D" w:rsidRPr="009D4518" w:rsidRDefault="00261D23" w:rsidP="00945D8D">
      <w:pPr>
        <w:ind w:firstLine="708"/>
        <w:rPr>
          <w:rFonts w:cs="Arial"/>
        </w:rPr>
      </w:pPr>
      <w:r w:rsidRPr="009D4518">
        <w:rPr>
          <w:rFonts w:cs="Arial"/>
        </w:rPr>
        <w:t xml:space="preserve">Na adherenci se krom počtu denně užívaných tablet podílí </w:t>
      </w:r>
      <w:r w:rsidR="00124079" w:rsidRPr="009D4518">
        <w:rPr>
          <w:rFonts w:cs="Arial"/>
        </w:rPr>
        <w:t>i </w:t>
      </w:r>
      <w:r w:rsidRPr="009D4518">
        <w:rPr>
          <w:rFonts w:cs="Arial"/>
        </w:rPr>
        <w:t xml:space="preserve">intervaly dávkování léčiv, trvání léčby, velikost tablet </w:t>
      </w:r>
      <w:r w:rsidR="00124079" w:rsidRPr="009D4518">
        <w:rPr>
          <w:rFonts w:cs="Arial"/>
        </w:rPr>
        <w:t>a </w:t>
      </w:r>
      <w:r w:rsidRPr="009D4518">
        <w:rPr>
          <w:rFonts w:cs="Arial"/>
        </w:rPr>
        <w:t>výskyt nežádoucích účinků léčby.</w:t>
      </w:r>
    </w:p>
    <w:p w14:paraId="3ADA983F" w14:textId="0D799798" w:rsidR="00945D8D" w:rsidRPr="009D4518" w:rsidRDefault="006453D4" w:rsidP="00945D8D">
      <w:pPr>
        <w:ind w:firstLine="708"/>
        <w:rPr>
          <w:rFonts w:cs="Arial"/>
        </w:rPr>
      </w:pPr>
      <w:r w:rsidRPr="009D4518">
        <w:rPr>
          <w:rFonts w:cs="Arial"/>
        </w:rPr>
        <w:t xml:space="preserve">Adherenci </w:t>
      </w:r>
      <w:r w:rsidR="00124079" w:rsidRPr="009D4518">
        <w:rPr>
          <w:rFonts w:cs="Arial"/>
        </w:rPr>
        <w:t>k </w:t>
      </w:r>
      <w:r w:rsidRPr="009D4518">
        <w:rPr>
          <w:rFonts w:cs="Arial"/>
        </w:rPr>
        <w:t>léčbě můžeme zhodnotit různ</w:t>
      </w:r>
      <w:r w:rsidR="008904C0" w:rsidRPr="009D4518">
        <w:rPr>
          <w:rFonts w:cs="Arial"/>
        </w:rPr>
        <w:t>ý</w:t>
      </w:r>
      <w:r w:rsidRPr="009D4518">
        <w:rPr>
          <w:rFonts w:cs="Arial"/>
        </w:rPr>
        <w:t>mi metod</w:t>
      </w:r>
      <w:r w:rsidR="008904C0" w:rsidRPr="009D4518">
        <w:rPr>
          <w:rFonts w:cs="Arial"/>
        </w:rPr>
        <w:t>ami</w:t>
      </w:r>
      <w:r w:rsidRPr="009D4518">
        <w:rPr>
          <w:rFonts w:cs="Arial"/>
        </w:rPr>
        <w:t xml:space="preserve">, např. rozhovorem </w:t>
      </w:r>
      <w:r w:rsidR="00124079" w:rsidRPr="009D4518">
        <w:rPr>
          <w:rFonts w:cs="Arial"/>
        </w:rPr>
        <w:t>s </w:t>
      </w:r>
      <w:r w:rsidRPr="009D4518">
        <w:rPr>
          <w:rFonts w:cs="Arial"/>
        </w:rPr>
        <w:t>pacientem, sledování</w:t>
      </w:r>
      <w:r w:rsidR="004323E8" w:rsidRPr="009D4518">
        <w:rPr>
          <w:rFonts w:cs="Arial"/>
        </w:rPr>
        <w:t>m</w:t>
      </w:r>
      <w:r w:rsidRPr="009D4518">
        <w:rPr>
          <w:rFonts w:cs="Arial"/>
        </w:rPr>
        <w:t xml:space="preserve"> preskri</w:t>
      </w:r>
      <w:r w:rsidR="00E0519F">
        <w:rPr>
          <w:rFonts w:cs="Arial"/>
        </w:rPr>
        <w:t>p</w:t>
      </w:r>
      <w:r w:rsidRPr="009D4518">
        <w:rPr>
          <w:rFonts w:cs="Arial"/>
        </w:rPr>
        <w:t xml:space="preserve">ce </w:t>
      </w:r>
      <w:r w:rsidR="00124079" w:rsidRPr="009D4518">
        <w:rPr>
          <w:rFonts w:cs="Arial"/>
        </w:rPr>
        <w:t>a </w:t>
      </w:r>
      <w:r w:rsidRPr="009D4518">
        <w:rPr>
          <w:rFonts w:cs="Arial"/>
        </w:rPr>
        <w:t xml:space="preserve">vyzvedávání léčiv, zhodnocením farmakodynamických účinků (např. tepová frekvence při terapii BB), ale </w:t>
      </w:r>
      <w:r w:rsidR="00124079" w:rsidRPr="009D4518">
        <w:rPr>
          <w:rFonts w:cs="Arial"/>
        </w:rPr>
        <w:t>i </w:t>
      </w:r>
      <w:r w:rsidRPr="009D4518">
        <w:rPr>
          <w:rFonts w:cs="Arial"/>
        </w:rPr>
        <w:t xml:space="preserve">stanovením hladin antihypertenziv </w:t>
      </w:r>
      <w:r w:rsidR="00124079" w:rsidRPr="009D4518">
        <w:rPr>
          <w:rFonts w:cs="Arial"/>
        </w:rPr>
        <w:t>a </w:t>
      </w:r>
      <w:r w:rsidRPr="009D4518">
        <w:rPr>
          <w:rFonts w:cs="Arial"/>
        </w:rPr>
        <w:t xml:space="preserve">metabolitů antihypertenziv </w:t>
      </w:r>
      <w:r w:rsidR="00124079" w:rsidRPr="009D4518">
        <w:rPr>
          <w:rFonts w:cs="Arial"/>
        </w:rPr>
        <w:t>v </w:t>
      </w:r>
      <w:r w:rsidRPr="009D4518">
        <w:rPr>
          <w:rFonts w:cs="Arial"/>
        </w:rPr>
        <w:t>krvi.</w:t>
      </w:r>
    </w:p>
    <w:p w14:paraId="2CC2BAB5" w14:textId="77777777" w:rsidR="00945D8D" w:rsidRPr="009D4518" w:rsidRDefault="00124079" w:rsidP="00945D8D">
      <w:pPr>
        <w:ind w:firstLine="708"/>
        <w:rPr>
          <w:rFonts w:cs="Arial"/>
        </w:rPr>
      </w:pPr>
      <w:r w:rsidRPr="009D4518">
        <w:rPr>
          <w:rFonts w:cs="Arial"/>
        </w:rPr>
        <w:t>V </w:t>
      </w:r>
      <w:r w:rsidR="006453D4" w:rsidRPr="009D4518">
        <w:rPr>
          <w:rFonts w:cs="Arial"/>
        </w:rPr>
        <w:t xml:space="preserve">našem souboru 109 pacientů </w:t>
      </w:r>
      <w:r w:rsidRPr="009D4518">
        <w:rPr>
          <w:rFonts w:cs="Arial"/>
        </w:rPr>
        <w:t>s </w:t>
      </w:r>
      <w:r w:rsidR="006453D4" w:rsidRPr="009D4518">
        <w:rPr>
          <w:rFonts w:cs="Arial"/>
        </w:rPr>
        <w:t xml:space="preserve">rezistentní </w:t>
      </w:r>
      <w:r w:rsidR="008904C0" w:rsidRPr="009D4518">
        <w:rPr>
          <w:rFonts w:cs="Arial"/>
        </w:rPr>
        <w:t xml:space="preserve">arteriální </w:t>
      </w:r>
      <w:r w:rsidR="006453D4" w:rsidRPr="009D4518">
        <w:rPr>
          <w:rFonts w:cs="Arial"/>
        </w:rPr>
        <w:t xml:space="preserve">hypertenzí, </w:t>
      </w:r>
      <w:r w:rsidRPr="009D4518">
        <w:rPr>
          <w:rFonts w:cs="Arial"/>
        </w:rPr>
        <w:t>u </w:t>
      </w:r>
      <w:r w:rsidR="006453D4" w:rsidRPr="009D4518">
        <w:rPr>
          <w:rFonts w:cs="Arial"/>
        </w:rPr>
        <w:t xml:space="preserve">kterých byly stanoveny hladiny léků, </w:t>
      </w:r>
      <w:r w:rsidR="00A36B06" w:rsidRPr="009D4518">
        <w:rPr>
          <w:rFonts w:cs="Arial"/>
        </w:rPr>
        <w:t>se</w:t>
      </w:r>
      <w:r w:rsidR="006453D4" w:rsidRPr="009D4518">
        <w:rPr>
          <w:rFonts w:cs="Arial"/>
        </w:rPr>
        <w:t xml:space="preserve"> tepová frekvence </w:t>
      </w:r>
      <w:r w:rsidR="00A36B06" w:rsidRPr="009D4518">
        <w:rPr>
          <w:rFonts w:cs="Arial"/>
        </w:rPr>
        <w:t xml:space="preserve">ukázala </w:t>
      </w:r>
      <w:r w:rsidR="006453D4" w:rsidRPr="009D4518">
        <w:rPr>
          <w:rFonts w:cs="Arial"/>
        </w:rPr>
        <w:t>jako dobrý prediktor non</w:t>
      </w:r>
      <w:r w:rsidR="005A38E7" w:rsidRPr="009D4518">
        <w:rPr>
          <w:rFonts w:cs="Arial"/>
        </w:rPr>
        <w:t>adheren</w:t>
      </w:r>
      <w:r w:rsidR="00D80783" w:rsidRPr="009D4518">
        <w:rPr>
          <w:rFonts w:cs="Arial"/>
        </w:rPr>
        <w:t>c</w:t>
      </w:r>
      <w:r w:rsidR="005A38E7" w:rsidRPr="009D4518">
        <w:rPr>
          <w:rFonts w:cs="Arial"/>
        </w:rPr>
        <w:t xml:space="preserve">e </w:t>
      </w:r>
      <w:r w:rsidRPr="009D4518">
        <w:rPr>
          <w:rFonts w:cs="Arial"/>
        </w:rPr>
        <w:t>k </w:t>
      </w:r>
      <w:r w:rsidR="006453D4" w:rsidRPr="009D4518">
        <w:rPr>
          <w:rFonts w:cs="Arial"/>
        </w:rPr>
        <w:t xml:space="preserve">léčbě betablokátorem. Pro </w:t>
      </w:r>
      <w:r w:rsidR="005A38E7" w:rsidRPr="009D4518">
        <w:rPr>
          <w:rFonts w:cs="Arial"/>
        </w:rPr>
        <w:t xml:space="preserve">nonadherenci </w:t>
      </w:r>
      <w:r w:rsidRPr="009D4518">
        <w:rPr>
          <w:rFonts w:cs="Arial"/>
        </w:rPr>
        <w:t>s </w:t>
      </w:r>
      <w:r w:rsidR="006453D4" w:rsidRPr="009D4518">
        <w:rPr>
          <w:rFonts w:cs="Arial"/>
        </w:rPr>
        <w:t>vysokou pravděpodobností svědčila tepová frekvence při léčbě betablokátorem vyšší než 75,5</w:t>
      </w:r>
      <w:r w:rsidR="00D80783" w:rsidRPr="009D4518">
        <w:rPr>
          <w:rFonts w:cs="Arial"/>
        </w:rPr>
        <w:t xml:space="preserve"> tepů</w:t>
      </w:r>
      <w:r w:rsidR="006453D4" w:rsidRPr="009D4518">
        <w:rPr>
          <w:rFonts w:cs="Arial"/>
        </w:rPr>
        <w:t>/min (</w:t>
      </w:r>
      <w:r w:rsidRPr="009D4518">
        <w:rPr>
          <w:rFonts w:cs="Arial"/>
        </w:rPr>
        <w:t>u </w:t>
      </w:r>
      <w:r w:rsidR="006453D4" w:rsidRPr="009D4518">
        <w:rPr>
          <w:rFonts w:cs="Arial"/>
        </w:rPr>
        <w:t>nebivololu 81,5</w:t>
      </w:r>
      <w:r w:rsidR="00D80783" w:rsidRPr="009D4518">
        <w:rPr>
          <w:rFonts w:cs="Arial"/>
        </w:rPr>
        <w:t xml:space="preserve"> tepů</w:t>
      </w:r>
      <w:r w:rsidR="006453D4" w:rsidRPr="009D4518">
        <w:rPr>
          <w:rFonts w:cs="Arial"/>
        </w:rPr>
        <w:t>/min)</w:t>
      </w:r>
      <w:r w:rsidR="004323E8" w:rsidRPr="009D4518">
        <w:rPr>
          <w:rFonts w:cs="Arial"/>
        </w:rPr>
        <w:t xml:space="preserve"> </w:t>
      </w:r>
      <w:r w:rsidR="005D580D" w:rsidRPr="009D4518">
        <w:rPr>
          <w:rFonts w:cs="Arial"/>
        </w:rPr>
        <w:t>(3</w:t>
      </w:r>
      <w:r w:rsidR="00B151DD" w:rsidRPr="009D4518">
        <w:rPr>
          <w:rFonts w:cs="Arial"/>
        </w:rPr>
        <w:t>5</w:t>
      </w:r>
      <w:r w:rsidR="006453D4" w:rsidRPr="009D4518">
        <w:rPr>
          <w:rFonts w:cs="Arial"/>
        </w:rPr>
        <w:t>).</w:t>
      </w:r>
    </w:p>
    <w:p w14:paraId="18B1122A" w14:textId="64C97AC2" w:rsidR="005E61F6" w:rsidRDefault="00124079" w:rsidP="00945D8D">
      <w:pPr>
        <w:ind w:firstLine="708"/>
        <w:rPr>
          <w:rFonts w:cs="Arial"/>
        </w:rPr>
      </w:pPr>
      <w:r w:rsidRPr="009D4518">
        <w:rPr>
          <w:rFonts w:cs="Arial"/>
        </w:rPr>
        <w:t>V </w:t>
      </w:r>
      <w:r w:rsidR="00A36B06" w:rsidRPr="009D4518">
        <w:rPr>
          <w:rFonts w:cs="Arial"/>
        </w:rPr>
        <w:t xml:space="preserve">jiné </w:t>
      </w:r>
      <w:r w:rsidR="006453D4" w:rsidRPr="009D4518">
        <w:rPr>
          <w:rFonts w:cs="Arial"/>
        </w:rPr>
        <w:t>práci auto</w:t>
      </w:r>
      <w:r w:rsidR="008904C0" w:rsidRPr="009D4518">
        <w:rPr>
          <w:rFonts w:cs="Arial"/>
        </w:rPr>
        <w:t>ři</w:t>
      </w:r>
      <w:r w:rsidR="006453D4" w:rsidRPr="009D4518">
        <w:rPr>
          <w:rFonts w:cs="Arial"/>
        </w:rPr>
        <w:t xml:space="preserve"> </w:t>
      </w:r>
      <w:r w:rsidRPr="009D4518">
        <w:rPr>
          <w:rFonts w:cs="Arial"/>
        </w:rPr>
        <w:t>z </w:t>
      </w:r>
      <w:r w:rsidR="006453D4" w:rsidRPr="009D4518">
        <w:rPr>
          <w:rFonts w:cs="Arial"/>
        </w:rPr>
        <w:t xml:space="preserve">Hradce Králové publikovali výsledky vyšetření sérových hladin antihypertenziv </w:t>
      </w:r>
      <w:r w:rsidRPr="009D4518">
        <w:rPr>
          <w:rFonts w:cs="Arial"/>
        </w:rPr>
        <w:t>v </w:t>
      </w:r>
      <w:r w:rsidR="006453D4" w:rsidRPr="009D4518">
        <w:rPr>
          <w:rFonts w:cs="Arial"/>
        </w:rPr>
        <w:t xml:space="preserve">krvi </w:t>
      </w:r>
      <w:r w:rsidRPr="009D4518">
        <w:rPr>
          <w:rFonts w:cs="Arial"/>
        </w:rPr>
        <w:t>u </w:t>
      </w:r>
      <w:r w:rsidR="006453D4" w:rsidRPr="009D4518">
        <w:rPr>
          <w:rFonts w:cs="Arial"/>
        </w:rPr>
        <w:t xml:space="preserve">pacientů </w:t>
      </w:r>
      <w:r w:rsidRPr="009D4518">
        <w:rPr>
          <w:rFonts w:cs="Arial"/>
        </w:rPr>
        <w:t>s </w:t>
      </w:r>
      <w:r w:rsidR="006453D4" w:rsidRPr="009D4518">
        <w:rPr>
          <w:rFonts w:cs="Arial"/>
        </w:rPr>
        <w:t xml:space="preserve">rezistentní hypertenzí. Ukázalo se, že platí „pravidlo třetin“ (třetina užívala </w:t>
      </w:r>
      <w:r w:rsidR="005A38E7" w:rsidRPr="009D4518">
        <w:rPr>
          <w:rFonts w:cs="Arial"/>
        </w:rPr>
        <w:t xml:space="preserve">všechna </w:t>
      </w:r>
      <w:r w:rsidR="006453D4" w:rsidRPr="009D4518">
        <w:rPr>
          <w:rFonts w:cs="Arial"/>
        </w:rPr>
        <w:t xml:space="preserve">předepsaná antihypertenziva, třetina užívala část předepsaných léků </w:t>
      </w:r>
      <w:r w:rsidRPr="009D4518">
        <w:rPr>
          <w:rFonts w:cs="Arial"/>
        </w:rPr>
        <w:t>a </w:t>
      </w:r>
      <w:r w:rsidR="006453D4" w:rsidRPr="009D4518">
        <w:rPr>
          <w:rFonts w:cs="Arial"/>
        </w:rPr>
        <w:t>třetina neužívala žádné léky</w:t>
      </w:r>
      <w:r w:rsidR="008904C0" w:rsidRPr="009D4518">
        <w:rPr>
          <w:rFonts w:cs="Arial"/>
        </w:rPr>
        <w:t>)</w:t>
      </w:r>
      <w:r w:rsidR="006453D4" w:rsidRPr="009D4518">
        <w:rPr>
          <w:rFonts w:cs="Arial"/>
        </w:rPr>
        <w:t xml:space="preserve"> (</w:t>
      </w:r>
      <w:r w:rsidR="006068EE" w:rsidRPr="009D4518">
        <w:rPr>
          <w:rFonts w:cs="Arial"/>
        </w:rPr>
        <w:t>3</w:t>
      </w:r>
      <w:r w:rsidR="00B151DD" w:rsidRPr="009D4518">
        <w:rPr>
          <w:rFonts w:cs="Arial"/>
        </w:rPr>
        <w:t>6</w:t>
      </w:r>
      <w:r w:rsidR="006453D4" w:rsidRPr="009D4518">
        <w:rPr>
          <w:rFonts w:cs="Arial"/>
        </w:rPr>
        <w:t>).</w:t>
      </w:r>
    </w:p>
    <w:p w14:paraId="20774151" w14:textId="77777777" w:rsidR="00FE4DC8" w:rsidRPr="009D4518" w:rsidRDefault="00FE4DC8" w:rsidP="00945D8D">
      <w:pPr>
        <w:ind w:firstLine="708"/>
        <w:rPr>
          <w:rFonts w:cs="Arial"/>
        </w:rPr>
      </w:pPr>
    </w:p>
    <w:p w14:paraId="4F78D5EF" w14:textId="77777777" w:rsidR="003813B0" w:rsidRPr="009D4518" w:rsidRDefault="004C6DBC" w:rsidP="00AB4253">
      <w:pPr>
        <w:pStyle w:val="Nadpis4"/>
      </w:pPr>
      <w:r w:rsidRPr="009D4518">
        <w:t>Fixní kombinační léčba</w:t>
      </w:r>
    </w:p>
    <w:p w14:paraId="2AE5D31A" w14:textId="77777777" w:rsidR="00FE4DC8" w:rsidRDefault="00FE4DC8" w:rsidP="00124079">
      <w:pPr>
        <w:ind w:firstLine="708"/>
        <w:rPr>
          <w:rFonts w:cs="Arial"/>
        </w:rPr>
      </w:pPr>
    </w:p>
    <w:p w14:paraId="5074CE8E" w14:textId="1A1175ED" w:rsidR="00124079" w:rsidRPr="009D4518" w:rsidRDefault="005E61F6" w:rsidP="00124079">
      <w:pPr>
        <w:ind w:firstLine="708"/>
        <w:rPr>
          <w:rFonts w:cs="Arial"/>
        </w:rPr>
      </w:pPr>
      <w:r w:rsidRPr="009D4518">
        <w:rPr>
          <w:rFonts w:cs="Arial"/>
        </w:rPr>
        <w:t xml:space="preserve">Adherenci můžeme </w:t>
      </w:r>
      <w:r w:rsidR="00124079" w:rsidRPr="009D4518">
        <w:rPr>
          <w:rFonts w:cs="Arial"/>
        </w:rPr>
        <w:t>v </w:t>
      </w:r>
      <w:r w:rsidRPr="009D4518">
        <w:rPr>
          <w:rFonts w:cs="Arial"/>
        </w:rPr>
        <w:t xml:space="preserve">praxi zlepšit </w:t>
      </w:r>
      <w:r w:rsidR="00D478DD" w:rsidRPr="009D4518">
        <w:rPr>
          <w:rFonts w:cs="Arial"/>
        </w:rPr>
        <w:t xml:space="preserve">podáváním </w:t>
      </w:r>
      <w:r w:rsidRPr="009D4518">
        <w:rPr>
          <w:rFonts w:cs="Arial"/>
        </w:rPr>
        <w:t xml:space="preserve">fixních kombinací antihypertenziv. Preferujeme antihypertenziva </w:t>
      </w:r>
      <w:r w:rsidR="00124079" w:rsidRPr="009D4518">
        <w:rPr>
          <w:rFonts w:cs="Arial"/>
        </w:rPr>
        <w:t>s </w:t>
      </w:r>
      <w:r w:rsidRPr="009D4518">
        <w:rPr>
          <w:rFonts w:cs="Arial"/>
        </w:rPr>
        <w:t>dlouhým poločasem účinku, kter</w:t>
      </w:r>
      <w:r w:rsidR="00D478DD" w:rsidRPr="009D4518">
        <w:rPr>
          <w:rFonts w:cs="Arial"/>
        </w:rPr>
        <w:t>á</w:t>
      </w:r>
      <w:r w:rsidRPr="009D4518">
        <w:rPr>
          <w:rFonts w:cs="Arial"/>
        </w:rPr>
        <w:t xml:space="preserve"> nám umožňují dávkování jednou </w:t>
      </w:r>
      <w:r w:rsidR="00D478DD" w:rsidRPr="009D4518">
        <w:rPr>
          <w:rFonts w:cs="Arial"/>
        </w:rPr>
        <w:t>denně</w:t>
      </w:r>
      <w:r w:rsidRPr="009D4518">
        <w:rPr>
          <w:rFonts w:cs="Arial"/>
        </w:rPr>
        <w:t>. Účinnost fixní kombinační terapie potvrdilo několik studií (PIANIST, TRINITY)</w:t>
      </w:r>
      <w:r w:rsidR="006068EE" w:rsidRPr="009D4518">
        <w:rPr>
          <w:rFonts w:cs="Arial"/>
        </w:rPr>
        <w:t xml:space="preserve"> (3</w:t>
      </w:r>
      <w:r w:rsidR="00B151DD" w:rsidRPr="009D4518">
        <w:rPr>
          <w:rFonts w:cs="Arial"/>
        </w:rPr>
        <w:t>7</w:t>
      </w:r>
      <w:r w:rsidR="006068EE" w:rsidRPr="009D4518">
        <w:rPr>
          <w:rFonts w:cs="Arial"/>
        </w:rPr>
        <w:t xml:space="preserve">, </w:t>
      </w:r>
      <w:r w:rsidR="00B151DD" w:rsidRPr="009D4518">
        <w:rPr>
          <w:rFonts w:cs="Arial"/>
        </w:rPr>
        <w:t>38</w:t>
      </w:r>
      <w:r w:rsidR="006068EE" w:rsidRPr="009D4518">
        <w:rPr>
          <w:rFonts w:cs="Arial"/>
        </w:rPr>
        <w:t>).</w:t>
      </w:r>
    </w:p>
    <w:p w14:paraId="072DF118" w14:textId="533BE96D" w:rsidR="006A5D94" w:rsidRDefault="005E61F6" w:rsidP="00124079">
      <w:pPr>
        <w:ind w:firstLine="708"/>
        <w:rPr>
          <w:rFonts w:cs="Arial"/>
        </w:rPr>
      </w:pPr>
      <w:r w:rsidRPr="009D4518">
        <w:rPr>
          <w:rFonts w:cs="Arial"/>
        </w:rPr>
        <w:t>Metaanalýza Bangaloreho et</w:t>
      </w:r>
      <w:r w:rsidR="00124079" w:rsidRPr="009D4518">
        <w:rPr>
          <w:rFonts w:cs="Arial"/>
        </w:rPr>
        <w:t xml:space="preserve"> </w:t>
      </w:r>
      <w:r w:rsidRPr="009D4518">
        <w:rPr>
          <w:rFonts w:cs="Arial"/>
        </w:rPr>
        <w:t>al</w:t>
      </w:r>
      <w:r w:rsidR="00BB37CC" w:rsidRPr="009D4518">
        <w:rPr>
          <w:rFonts w:cs="Arial"/>
        </w:rPr>
        <w:t>.</w:t>
      </w:r>
      <w:r w:rsidRPr="009D4518">
        <w:rPr>
          <w:rFonts w:cs="Arial"/>
        </w:rPr>
        <w:t xml:space="preserve"> prokázala,</w:t>
      </w:r>
      <w:r w:rsidR="00124079" w:rsidRPr="009D4518">
        <w:rPr>
          <w:rFonts w:cs="Arial"/>
        </w:rPr>
        <w:t xml:space="preserve"> </w:t>
      </w:r>
      <w:r w:rsidRPr="009D4518">
        <w:t xml:space="preserve">že podávání léků ve fixní kombinaci je asi 1,5krát účinnější než podávání stejných léků </w:t>
      </w:r>
      <w:r w:rsidR="00124079" w:rsidRPr="009D4518">
        <w:t>v </w:t>
      </w:r>
      <w:r w:rsidRPr="009D4518">
        <w:t>jednotlivých tabletách</w:t>
      </w:r>
      <w:r w:rsidR="006068EE" w:rsidRPr="009D4518">
        <w:t xml:space="preserve"> (3</w:t>
      </w:r>
      <w:r w:rsidR="00B151DD" w:rsidRPr="009D4518">
        <w:t>9</w:t>
      </w:r>
      <w:r w:rsidR="006068EE" w:rsidRPr="009D4518">
        <w:t>).</w:t>
      </w:r>
      <w:r w:rsidRPr="009D4518">
        <w:t xml:space="preserve"> Nejpoužívanější</w:t>
      </w:r>
      <w:r w:rsidRPr="009D4518">
        <w:rPr>
          <w:rFonts w:cs="Arial"/>
        </w:rPr>
        <w:t xml:space="preserve"> trojkombinace je kombinace </w:t>
      </w:r>
      <w:r w:rsidR="00BB37CC" w:rsidRPr="009D4518">
        <w:rPr>
          <w:rFonts w:cs="Arial"/>
        </w:rPr>
        <w:t>inhibitoru systému renin-angiotenzin (sartan nebo ACEi)</w:t>
      </w:r>
      <w:r w:rsidRPr="009D4518">
        <w:rPr>
          <w:rFonts w:cs="Arial"/>
        </w:rPr>
        <w:t>, dihydropyrid</w:t>
      </w:r>
      <w:r w:rsidR="003466CF">
        <w:rPr>
          <w:rFonts w:cs="Arial"/>
        </w:rPr>
        <w:t>í</w:t>
      </w:r>
      <w:r w:rsidRPr="009D4518">
        <w:rPr>
          <w:rFonts w:cs="Arial"/>
        </w:rPr>
        <w:t xml:space="preserve">nového blokátoru kalciového kanálu </w:t>
      </w:r>
      <w:r w:rsidR="00124079" w:rsidRPr="009D4518">
        <w:rPr>
          <w:rFonts w:cs="Arial"/>
        </w:rPr>
        <w:t>a </w:t>
      </w:r>
      <w:r w:rsidRPr="009D4518">
        <w:rPr>
          <w:rFonts w:cs="Arial"/>
        </w:rPr>
        <w:t>diuretika.</w:t>
      </w:r>
      <w:r w:rsidR="004013A8">
        <w:rPr>
          <w:rFonts w:cs="Arial"/>
        </w:rPr>
        <w:t xml:space="preserve"> </w:t>
      </w:r>
    </w:p>
    <w:p w14:paraId="3C76E6B8" w14:textId="7EA3FF7F" w:rsidR="004013A8" w:rsidRDefault="004013A8" w:rsidP="00124079">
      <w:pPr>
        <w:ind w:firstLine="708"/>
        <w:rPr>
          <w:rFonts w:cs="Arial"/>
        </w:rPr>
      </w:pPr>
      <w:r>
        <w:rPr>
          <w:rFonts w:cs="Arial"/>
        </w:rPr>
        <w:lastRenderedPageBreak/>
        <w:t>Efektivit</w:t>
      </w:r>
      <w:r w:rsidR="005601BA">
        <w:rPr>
          <w:rFonts w:cs="Arial"/>
        </w:rPr>
        <w:t>a</w:t>
      </w:r>
      <w:r>
        <w:rPr>
          <w:rFonts w:cs="Arial"/>
        </w:rPr>
        <w:t xml:space="preserve"> fixní kombinace </w:t>
      </w:r>
      <w:r w:rsidR="005601BA">
        <w:rPr>
          <w:rFonts w:cs="Arial"/>
        </w:rPr>
        <w:t xml:space="preserve">(perindopril+amlodipin+indapamid) byla zhodnocena v registru TRIOLA autorů Kamasová, Kociánová et al. (nepublikovaná data). Zařazení fixní trojkombinace vedlo ke statisticky významnému snížení systolického </w:t>
      </w:r>
      <w:r w:rsidR="00FE77E8">
        <w:rPr>
          <w:rFonts w:cs="Arial"/>
        </w:rPr>
        <w:t>i </w:t>
      </w:r>
      <w:r w:rsidR="005601BA">
        <w:rPr>
          <w:rFonts w:cs="Arial"/>
        </w:rPr>
        <w:t xml:space="preserve">diastolického krevního tlaku </w:t>
      </w:r>
      <w:r w:rsidR="00FE77E8">
        <w:rPr>
          <w:rFonts w:cs="Arial"/>
        </w:rPr>
        <w:t>a </w:t>
      </w:r>
      <w:r w:rsidR="005601BA">
        <w:rPr>
          <w:rFonts w:cs="Arial"/>
        </w:rPr>
        <w:t>rovněž k významnému snížení počtu užívaných tablet.</w:t>
      </w:r>
    </w:p>
    <w:p w14:paraId="6752BA61" w14:textId="77777777" w:rsidR="005601BA" w:rsidRPr="009D4518" w:rsidRDefault="005601BA" w:rsidP="00124079">
      <w:pPr>
        <w:ind w:firstLine="708"/>
        <w:rPr>
          <w:rFonts w:cs="Arial"/>
        </w:rPr>
      </w:pPr>
    </w:p>
    <w:p w14:paraId="39E23258" w14:textId="4DE0434B" w:rsidR="006A5D94" w:rsidRDefault="008904C0" w:rsidP="00AB4253">
      <w:pPr>
        <w:pStyle w:val="Nadpis4"/>
      </w:pPr>
      <w:r w:rsidRPr="009D4518">
        <w:t xml:space="preserve">Intervenční </w:t>
      </w:r>
      <w:r w:rsidR="00124079" w:rsidRPr="009D4518">
        <w:t>a </w:t>
      </w:r>
      <w:r w:rsidRPr="009D4518">
        <w:t>přístrojová léčba</w:t>
      </w:r>
    </w:p>
    <w:p w14:paraId="2F826C96" w14:textId="77777777" w:rsidR="00FE4DC8" w:rsidRPr="00FE4DC8" w:rsidRDefault="00FE4DC8" w:rsidP="00FE4DC8"/>
    <w:p w14:paraId="3A2C2D51" w14:textId="786EA3B4" w:rsidR="008904C0" w:rsidRPr="009D4518" w:rsidRDefault="008904C0" w:rsidP="00124079">
      <w:pPr>
        <w:ind w:firstLine="708"/>
        <w:rPr>
          <w:rFonts w:cs="Arial"/>
        </w:rPr>
      </w:pPr>
      <w:r w:rsidRPr="009D4518">
        <w:rPr>
          <w:rFonts w:cs="Arial"/>
        </w:rPr>
        <w:t>Dle posledních doporučen</w:t>
      </w:r>
      <w:r w:rsidR="00CD6321" w:rsidRPr="009D4518">
        <w:rPr>
          <w:rFonts w:cs="Arial"/>
        </w:rPr>
        <w:t>í</w:t>
      </w:r>
      <w:r w:rsidRPr="009D4518">
        <w:rPr>
          <w:rFonts w:cs="Arial"/>
        </w:rPr>
        <w:t xml:space="preserve"> ESC </w:t>
      </w:r>
      <w:r w:rsidR="00124079" w:rsidRPr="009D4518">
        <w:rPr>
          <w:rFonts w:cs="Arial"/>
        </w:rPr>
        <w:t>a </w:t>
      </w:r>
      <w:r w:rsidRPr="009D4518">
        <w:rPr>
          <w:rFonts w:cs="Arial"/>
        </w:rPr>
        <w:t xml:space="preserve">ESH pro </w:t>
      </w:r>
      <w:r w:rsidR="00CD6321" w:rsidRPr="009D4518">
        <w:rPr>
          <w:rFonts w:cs="Arial"/>
        </w:rPr>
        <w:t xml:space="preserve">léčbu </w:t>
      </w:r>
      <w:r w:rsidRPr="009D4518">
        <w:rPr>
          <w:rFonts w:cs="Arial"/>
        </w:rPr>
        <w:t>hypertenz</w:t>
      </w:r>
      <w:r w:rsidR="00CD6321" w:rsidRPr="009D4518">
        <w:rPr>
          <w:rFonts w:cs="Arial"/>
        </w:rPr>
        <w:t>e</w:t>
      </w:r>
      <w:r w:rsidRPr="009D4518">
        <w:rPr>
          <w:rFonts w:cs="Arial"/>
        </w:rPr>
        <w:t xml:space="preserve"> </w:t>
      </w:r>
      <w:r w:rsidR="00124079" w:rsidRPr="009D4518">
        <w:rPr>
          <w:rFonts w:cs="Arial"/>
        </w:rPr>
        <w:t>z </w:t>
      </w:r>
      <w:r w:rsidRPr="009D4518">
        <w:rPr>
          <w:rFonts w:cs="Arial"/>
        </w:rPr>
        <w:t>roku 2018</w:t>
      </w:r>
      <w:r w:rsidR="004323E8" w:rsidRPr="009D4518">
        <w:rPr>
          <w:rFonts w:cs="Arial"/>
        </w:rPr>
        <w:t>,</w:t>
      </w:r>
      <w:r w:rsidRPr="009D4518">
        <w:rPr>
          <w:rFonts w:cs="Arial"/>
        </w:rPr>
        <w:t xml:space="preserve"> </w:t>
      </w:r>
      <w:r w:rsidR="006B7897" w:rsidRPr="009D4518">
        <w:rPr>
          <w:rFonts w:cs="Arial"/>
        </w:rPr>
        <w:t xml:space="preserve">intervenční </w:t>
      </w:r>
      <w:r w:rsidR="00124079" w:rsidRPr="009D4518">
        <w:rPr>
          <w:rFonts w:cs="Arial"/>
        </w:rPr>
        <w:t>a </w:t>
      </w:r>
      <w:r w:rsidR="006B7897" w:rsidRPr="009D4518">
        <w:rPr>
          <w:rFonts w:cs="Arial"/>
        </w:rPr>
        <w:t xml:space="preserve">přístrojová léčba (např. renální denervace, stimulace karotického baroreflexu) nejsou doporučovány jako metody rutinní léčby arteriální hypertenze, dokud nebudou další důkazy </w:t>
      </w:r>
      <w:r w:rsidR="00124079" w:rsidRPr="009D4518">
        <w:rPr>
          <w:rFonts w:cs="Arial"/>
        </w:rPr>
        <w:t>o </w:t>
      </w:r>
      <w:r w:rsidR="006B7897" w:rsidRPr="009D4518">
        <w:rPr>
          <w:rFonts w:cs="Arial"/>
        </w:rPr>
        <w:t xml:space="preserve">jejích účinnosti </w:t>
      </w:r>
      <w:r w:rsidR="00124079" w:rsidRPr="009D4518">
        <w:rPr>
          <w:rFonts w:cs="Arial"/>
        </w:rPr>
        <w:t>a </w:t>
      </w:r>
      <w:r w:rsidR="006B7897" w:rsidRPr="009D4518">
        <w:rPr>
          <w:rFonts w:cs="Arial"/>
        </w:rPr>
        <w:t>bezpečnosti (doporučení III)</w:t>
      </w:r>
      <w:r w:rsidR="004A50A2" w:rsidRPr="009D4518">
        <w:rPr>
          <w:rFonts w:cs="Arial"/>
        </w:rPr>
        <w:t xml:space="preserve"> (</w:t>
      </w:r>
      <w:r w:rsidR="00B151DD" w:rsidRPr="009D4518">
        <w:rPr>
          <w:rFonts w:cs="Arial"/>
        </w:rPr>
        <w:t>7</w:t>
      </w:r>
      <w:r w:rsidR="004A50A2" w:rsidRPr="009D4518">
        <w:rPr>
          <w:rFonts w:cs="Arial"/>
        </w:rPr>
        <w:t>).</w:t>
      </w:r>
    </w:p>
    <w:p w14:paraId="4BD340E9" w14:textId="77777777" w:rsidR="005E61F6" w:rsidRPr="009D4518" w:rsidRDefault="005E61F6" w:rsidP="00124079">
      <w:pPr>
        <w:rPr>
          <w:rFonts w:cs="Arial"/>
        </w:rPr>
      </w:pPr>
    </w:p>
    <w:p w14:paraId="51CB996D" w14:textId="1614550C" w:rsidR="00320084" w:rsidRPr="009D4518" w:rsidRDefault="001769BC" w:rsidP="008A6246">
      <w:pPr>
        <w:keepNext/>
        <w:rPr>
          <w:rFonts w:cs="Arial"/>
          <w:b/>
        </w:rPr>
      </w:pPr>
      <w:r w:rsidRPr="009D4518">
        <w:rPr>
          <w:rFonts w:cs="Arial"/>
          <w:b/>
        </w:rPr>
        <w:t>Obrázek č.</w:t>
      </w:r>
      <w:r w:rsidR="00945D8D" w:rsidRPr="009D4518">
        <w:rPr>
          <w:rFonts w:cs="Arial"/>
          <w:b/>
        </w:rPr>
        <w:t> </w:t>
      </w:r>
      <w:r w:rsidRPr="009D4518">
        <w:rPr>
          <w:rFonts w:cs="Arial"/>
          <w:b/>
        </w:rPr>
        <w:t xml:space="preserve">1. </w:t>
      </w:r>
      <w:r w:rsidR="00320084" w:rsidRPr="009D4518">
        <w:rPr>
          <w:rFonts w:cs="Arial"/>
          <w:b/>
        </w:rPr>
        <w:t xml:space="preserve">Strategie léčby </w:t>
      </w:r>
      <w:r w:rsidR="00124079" w:rsidRPr="009D4518">
        <w:rPr>
          <w:rFonts w:cs="Arial"/>
          <w:b/>
        </w:rPr>
        <w:t>u </w:t>
      </w:r>
      <w:r w:rsidR="00320084" w:rsidRPr="009D4518">
        <w:rPr>
          <w:rFonts w:cs="Arial"/>
          <w:b/>
        </w:rPr>
        <w:t xml:space="preserve">nekomplikované hypertenze </w:t>
      </w:r>
      <w:r w:rsidR="00320084" w:rsidRPr="009D4518">
        <w:rPr>
          <w:rFonts w:cs="Arial"/>
          <w:b/>
          <w:sz w:val="16"/>
          <w:szCs w:val="16"/>
        </w:rPr>
        <w:t xml:space="preserve">(převzato </w:t>
      </w:r>
      <w:r w:rsidR="00124079" w:rsidRPr="009D4518">
        <w:rPr>
          <w:rFonts w:cs="Arial"/>
          <w:b/>
          <w:sz w:val="16"/>
          <w:szCs w:val="16"/>
        </w:rPr>
        <w:t>z </w:t>
      </w:r>
      <w:r w:rsidR="00320084" w:rsidRPr="009D4518">
        <w:rPr>
          <w:rFonts w:cs="Arial"/>
          <w:b/>
          <w:sz w:val="16"/>
          <w:szCs w:val="16"/>
        </w:rPr>
        <w:t>ESC</w:t>
      </w:r>
      <w:r w:rsidR="006B7897" w:rsidRPr="009D4518">
        <w:rPr>
          <w:rFonts w:cs="Arial"/>
          <w:b/>
          <w:sz w:val="16"/>
          <w:szCs w:val="16"/>
        </w:rPr>
        <w:t xml:space="preserve">/ESH </w:t>
      </w:r>
      <w:r w:rsidR="00320084" w:rsidRPr="009D4518">
        <w:rPr>
          <w:rFonts w:cs="Arial"/>
          <w:b/>
          <w:sz w:val="16"/>
          <w:szCs w:val="16"/>
        </w:rPr>
        <w:t>guidelines 2018)</w:t>
      </w:r>
    </w:p>
    <w:p w14:paraId="0AC9C125" w14:textId="77777777" w:rsidR="003813B0" w:rsidRPr="009D4518" w:rsidRDefault="00320084" w:rsidP="00124079">
      <w:pPr>
        <w:rPr>
          <w:rFonts w:cs="Arial"/>
        </w:rPr>
      </w:pPr>
      <w:r w:rsidRPr="009D4518">
        <w:rPr>
          <w:rFonts w:cs="Arial"/>
          <w:noProof/>
        </w:rPr>
        <w:drawing>
          <wp:inline distT="0" distB="0" distL="0" distR="0" wp14:anchorId="53A9285C" wp14:editId="1B7E23EC">
            <wp:extent cx="5756910" cy="3236595"/>
            <wp:effectExtent l="165100" t="165100" r="161290" b="205105"/>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687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6910" cy="3236595"/>
                    </a:xfrm>
                    <a:prstGeom prst="rect">
                      <a:avLst/>
                    </a:prstGeom>
                    <a:effectLst>
                      <a:glow rad="165100">
                        <a:schemeClr val="accent1">
                          <a:alpha val="40000"/>
                        </a:schemeClr>
                      </a:glow>
                      <a:outerShdw blurRad="50800" dist="50800" dir="5400000" algn="ctr" rotWithShape="0">
                        <a:srgbClr val="000000">
                          <a:alpha val="25000"/>
                        </a:srgbClr>
                      </a:outerShdw>
                    </a:effectLst>
                  </pic:spPr>
                </pic:pic>
              </a:graphicData>
            </a:graphic>
          </wp:inline>
        </w:drawing>
      </w:r>
    </w:p>
    <w:p w14:paraId="79036B0D" w14:textId="77777777" w:rsidR="00575919" w:rsidRPr="009D4518" w:rsidRDefault="00575919" w:rsidP="00945D8D"/>
    <w:p w14:paraId="07935E1D" w14:textId="250F78D0" w:rsidR="004C6DBC" w:rsidRPr="009D4518" w:rsidRDefault="001769BC" w:rsidP="008A6246">
      <w:pPr>
        <w:keepNext/>
        <w:rPr>
          <w:rFonts w:cs="Arial"/>
          <w:b/>
        </w:rPr>
      </w:pPr>
      <w:r w:rsidRPr="009D4518">
        <w:rPr>
          <w:rFonts w:cs="Arial"/>
          <w:b/>
        </w:rPr>
        <w:lastRenderedPageBreak/>
        <w:t>Obrázek č.</w:t>
      </w:r>
      <w:r w:rsidR="00945D8D" w:rsidRPr="009D4518">
        <w:rPr>
          <w:rFonts w:cs="Arial"/>
          <w:b/>
        </w:rPr>
        <w:t> </w:t>
      </w:r>
      <w:r w:rsidRPr="009D4518">
        <w:rPr>
          <w:rFonts w:cs="Arial"/>
          <w:b/>
        </w:rPr>
        <w:t xml:space="preserve">2. </w:t>
      </w:r>
      <w:r w:rsidR="004C6DBC" w:rsidRPr="009D4518">
        <w:rPr>
          <w:rFonts w:cs="Arial"/>
          <w:b/>
        </w:rPr>
        <w:t xml:space="preserve">Strategie léčby hypertenze </w:t>
      </w:r>
      <w:r w:rsidR="00124079" w:rsidRPr="009D4518">
        <w:rPr>
          <w:rFonts w:cs="Arial"/>
          <w:b/>
        </w:rPr>
        <w:t>u </w:t>
      </w:r>
      <w:r w:rsidR="004C6DBC" w:rsidRPr="009D4518">
        <w:rPr>
          <w:rFonts w:cs="Arial"/>
          <w:b/>
        </w:rPr>
        <w:t xml:space="preserve">pacienta </w:t>
      </w:r>
      <w:r w:rsidR="00124079" w:rsidRPr="009D4518">
        <w:rPr>
          <w:rFonts w:cs="Arial"/>
          <w:b/>
        </w:rPr>
        <w:t>s </w:t>
      </w:r>
      <w:r w:rsidR="004C6DBC" w:rsidRPr="009D4518">
        <w:rPr>
          <w:rFonts w:cs="Arial"/>
          <w:b/>
        </w:rPr>
        <w:t xml:space="preserve">ischemickou chorobou srdeční </w:t>
      </w:r>
      <w:r w:rsidR="004C6DBC" w:rsidRPr="009D4518">
        <w:rPr>
          <w:rFonts w:cs="Arial"/>
          <w:b/>
          <w:sz w:val="16"/>
          <w:szCs w:val="16"/>
        </w:rPr>
        <w:t xml:space="preserve">(převzato </w:t>
      </w:r>
      <w:r w:rsidR="00124079" w:rsidRPr="009D4518">
        <w:rPr>
          <w:rFonts w:cs="Arial"/>
          <w:b/>
          <w:sz w:val="16"/>
          <w:szCs w:val="16"/>
        </w:rPr>
        <w:t>z </w:t>
      </w:r>
      <w:r w:rsidR="004C6DBC" w:rsidRPr="009D4518">
        <w:rPr>
          <w:rFonts w:cs="Arial"/>
          <w:b/>
          <w:sz w:val="16"/>
          <w:szCs w:val="16"/>
        </w:rPr>
        <w:t>ESC</w:t>
      </w:r>
      <w:r w:rsidR="006B7897" w:rsidRPr="009D4518">
        <w:rPr>
          <w:rFonts w:cs="Arial"/>
          <w:b/>
          <w:sz w:val="16"/>
          <w:szCs w:val="16"/>
        </w:rPr>
        <w:t>/ESH</w:t>
      </w:r>
      <w:r w:rsidR="004C6DBC" w:rsidRPr="009D4518">
        <w:rPr>
          <w:rFonts w:cs="Arial"/>
          <w:b/>
          <w:sz w:val="16"/>
          <w:szCs w:val="16"/>
        </w:rPr>
        <w:t xml:space="preserve"> guidelines 2018)</w:t>
      </w:r>
    </w:p>
    <w:p w14:paraId="3B8E39BB" w14:textId="77777777" w:rsidR="004C6DBC" w:rsidRPr="009D4518" w:rsidRDefault="004C6DBC" w:rsidP="00124079">
      <w:pPr>
        <w:rPr>
          <w:rFonts w:cs="Arial"/>
          <w:b/>
        </w:rPr>
      </w:pPr>
      <w:r w:rsidRPr="009D4518">
        <w:rPr>
          <w:rFonts w:cs="Arial"/>
          <w:b/>
          <w:noProof/>
        </w:rPr>
        <w:drawing>
          <wp:inline distT="0" distB="0" distL="0" distR="0" wp14:anchorId="7A72B809" wp14:editId="1E0B2363">
            <wp:extent cx="5756910" cy="3236595"/>
            <wp:effectExtent l="254000" t="241300" r="250190" b="29400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687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56910" cy="3236595"/>
                    </a:xfrm>
                    <a:prstGeom prst="rect">
                      <a:avLst/>
                    </a:prstGeom>
                    <a:effectLst>
                      <a:glow rad="254000">
                        <a:schemeClr val="accent1">
                          <a:alpha val="40000"/>
                        </a:schemeClr>
                      </a:glow>
                      <a:outerShdw blurRad="50800" dist="50800" dir="5400000" algn="ctr" rotWithShape="0">
                        <a:srgbClr val="000000">
                          <a:alpha val="59000"/>
                        </a:srgbClr>
                      </a:outerShdw>
                      <a:reflection endPos="0" dist="50800" dir="5400000" sy="-100000" algn="bl" rotWithShape="0"/>
                    </a:effectLst>
                  </pic:spPr>
                </pic:pic>
              </a:graphicData>
            </a:graphic>
          </wp:inline>
        </w:drawing>
      </w:r>
    </w:p>
    <w:p w14:paraId="5A498171" w14:textId="77777777" w:rsidR="004C6DBC" w:rsidRPr="009D4518" w:rsidRDefault="004C6DBC" w:rsidP="00124079">
      <w:pPr>
        <w:rPr>
          <w:rFonts w:cs="Arial"/>
          <w:b/>
        </w:rPr>
      </w:pPr>
    </w:p>
    <w:p w14:paraId="50F7A2F8" w14:textId="398C9640" w:rsidR="00C95AEC" w:rsidRDefault="001B3A7C" w:rsidP="00AB4253">
      <w:pPr>
        <w:pStyle w:val="Nadpis2"/>
      </w:pPr>
      <w:bookmarkStart w:id="14" w:name="_Toc4399843"/>
      <w:r w:rsidRPr="009D4518">
        <w:t>Sekundární hypertenze</w:t>
      </w:r>
      <w:bookmarkEnd w:id="14"/>
    </w:p>
    <w:p w14:paraId="616CF455" w14:textId="77777777" w:rsidR="00FE4DC8" w:rsidRPr="00FE4DC8" w:rsidRDefault="00FE4DC8" w:rsidP="00FE4DC8"/>
    <w:p w14:paraId="2A20FF28" w14:textId="118B180C" w:rsidR="001B3A7C" w:rsidRPr="009D4518" w:rsidRDefault="001B3A7C" w:rsidP="00124079">
      <w:pPr>
        <w:ind w:firstLine="708"/>
        <w:rPr>
          <w:rFonts w:cs="Arial"/>
        </w:rPr>
      </w:pPr>
      <w:r w:rsidRPr="009D4518">
        <w:rPr>
          <w:rFonts w:cs="Arial"/>
        </w:rPr>
        <w:t xml:space="preserve">Je definována jako hypertenze vzniklá </w:t>
      </w:r>
      <w:r w:rsidR="00124079" w:rsidRPr="009D4518">
        <w:rPr>
          <w:rFonts w:cs="Arial"/>
        </w:rPr>
        <w:t>v </w:t>
      </w:r>
      <w:r w:rsidRPr="009D4518">
        <w:rPr>
          <w:rFonts w:cs="Arial"/>
        </w:rPr>
        <w:t>důsledku identifikovatelné p</w:t>
      </w:r>
      <w:r w:rsidR="006B7897" w:rsidRPr="009D4518">
        <w:rPr>
          <w:rFonts w:cs="Arial"/>
        </w:rPr>
        <w:t>ř</w:t>
      </w:r>
      <w:r w:rsidR="001767EB" w:rsidRPr="009D4518">
        <w:rPr>
          <w:rFonts w:cs="Arial"/>
        </w:rPr>
        <w:t>í</w:t>
      </w:r>
      <w:r w:rsidRPr="009D4518">
        <w:rPr>
          <w:rFonts w:cs="Arial"/>
        </w:rPr>
        <w:t>činy</w:t>
      </w:r>
      <w:r w:rsidR="001767EB" w:rsidRPr="009D4518">
        <w:rPr>
          <w:rFonts w:cs="Arial"/>
        </w:rPr>
        <w:t>.</w:t>
      </w:r>
      <w:r w:rsidRPr="009D4518">
        <w:rPr>
          <w:rFonts w:cs="Arial"/>
        </w:rPr>
        <w:t xml:space="preserve"> Vysoké pod</w:t>
      </w:r>
      <w:r w:rsidR="001767EB" w:rsidRPr="009D4518">
        <w:rPr>
          <w:rFonts w:cs="Arial"/>
        </w:rPr>
        <w:t>e</w:t>
      </w:r>
      <w:r w:rsidRPr="009D4518">
        <w:rPr>
          <w:rFonts w:cs="Arial"/>
        </w:rPr>
        <w:t xml:space="preserve">zření na sekundární etiologii hypertenze </w:t>
      </w:r>
      <w:r w:rsidR="00124079" w:rsidRPr="009D4518">
        <w:rPr>
          <w:rFonts w:cs="Arial"/>
        </w:rPr>
        <w:t>a </w:t>
      </w:r>
      <w:r w:rsidRPr="009D4518">
        <w:rPr>
          <w:rFonts w:cs="Arial"/>
        </w:rPr>
        <w:t>časná detekce jsou velmi důležité, protože časná intervence může pacienta vyléčit. Prevalence sekundární hypertenze se uvádí kolem 5-15</w:t>
      </w:r>
      <w:r w:rsidR="00124079" w:rsidRPr="009D4518">
        <w:rPr>
          <w:rFonts w:cs="Arial"/>
        </w:rPr>
        <w:t> %</w:t>
      </w:r>
      <w:r w:rsidRPr="009D4518">
        <w:rPr>
          <w:rFonts w:cs="Arial"/>
        </w:rPr>
        <w:t xml:space="preserve"> </w:t>
      </w:r>
      <w:r w:rsidR="00251BDC" w:rsidRPr="009D4518">
        <w:rPr>
          <w:rFonts w:cs="Arial"/>
        </w:rPr>
        <w:t>(</w:t>
      </w:r>
      <w:r w:rsidR="00B151DD" w:rsidRPr="009D4518">
        <w:rPr>
          <w:rFonts w:cs="Arial"/>
        </w:rPr>
        <w:t>40</w:t>
      </w:r>
      <w:r w:rsidR="00251BDC" w:rsidRPr="009D4518">
        <w:rPr>
          <w:rFonts w:cs="Arial"/>
        </w:rPr>
        <w:t>).</w:t>
      </w:r>
    </w:p>
    <w:p w14:paraId="0E555693" w14:textId="292A6920" w:rsidR="006A5D94" w:rsidRPr="009D4518" w:rsidRDefault="006860D9" w:rsidP="00124079">
      <w:pPr>
        <w:ind w:firstLine="708"/>
        <w:rPr>
          <w:rFonts w:cs="Arial"/>
        </w:rPr>
      </w:pPr>
      <w:r w:rsidRPr="009D4518">
        <w:rPr>
          <w:rFonts w:cs="Arial"/>
        </w:rPr>
        <w:t>Mezi nejčastější příčiny sekundární etiologie hypertenze patří obstrukční spánková apnoe, renoparenchymatózní onemocnění ledvin, renovaskulární etiologie</w:t>
      </w:r>
      <w:r w:rsidR="00967663" w:rsidRPr="009D4518">
        <w:rPr>
          <w:rFonts w:cs="Arial"/>
        </w:rPr>
        <w:t xml:space="preserve">, endokrinní etiologie </w:t>
      </w:r>
      <w:r w:rsidR="00124079" w:rsidRPr="009D4518">
        <w:rPr>
          <w:rFonts w:cs="Arial"/>
        </w:rPr>
        <w:t>a </w:t>
      </w:r>
      <w:r w:rsidR="00967663" w:rsidRPr="009D4518">
        <w:rPr>
          <w:rFonts w:cs="Arial"/>
        </w:rPr>
        <w:t>jiné (např. koarktace aorty). Každé onemocnění nese typické rysy.</w:t>
      </w:r>
    </w:p>
    <w:p w14:paraId="6A40AA72" w14:textId="35B2257F" w:rsidR="00967663" w:rsidRPr="009D4518" w:rsidRDefault="00967663" w:rsidP="00124079">
      <w:pPr>
        <w:rPr>
          <w:rFonts w:cs="Arial"/>
        </w:rPr>
      </w:pPr>
    </w:p>
    <w:p w14:paraId="273B321D" w14:textId="3C3089A3" w:rsidR="006B7897" w:rsidRPr="009D4518" w:rsidRDefault="001E4977" w:rsidP="008A6246">
      <w:pPr>
        <w:keepNext/>
        <w:rPr>
          <w:rFonts w:cs="Arial"/>
          <w:b/>
        </w:rPr>
      </w:pPr>
      <w:r w:rsidRPr="009D4518">
        <w:rPr>
          <w:rFonts w:cs="Arial"/>
          <w:b/>
        </w:rPr>
        <w:lastRenderedPageBreak/>
        <w:t>Tabulka č.</w:t>
      </w:r>
      <w:r w:rsidR="00124079" w:rsidRPr="009D4518">
        <w:rPr>
          <w:rFonts w:cs="Arial"/>
          <w:b/>
        </w:rPr>
        <w:t xml:space="preserve"> </w:t>
      </w:r>
      <w:r w:rsidRPr="009D4518">
        <w:rPr>
          <w:rFonts w:cs="Arial"/>
          <w:b/>
        </w:rPr>
        <w:t>4. Nejčastější příčiny sekundární etiologie hypertenze</w:t>
      </w:r>
    </w:p>
    <w:tbl>
      <w:tblPr>
        <w:tblW w:w="9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gridCol w:w="1701"/>
        <w:gridCol w:w="3929"/>
      </w:tblGrid>
      <w:tr w:rsidR="00124079" w:rsidRPr="009D4518" w14:paraId="4ECD1809" w14:textId="77777777" w:rsidTr="00FE77E8">
        <w:trPr>
          <w:cantSplit/>
        </w:trPr>
        <w:tc>
          <w:tcPr>
            <w:tcW w:w="3652" w:type="dxa"/>
            <w:noWrap/>
            <w:vAlign w:val="center"/>
            <w:hideMark/>
          </w:tcPr>
          <w:p w14:paraId="24FE55EF" w14:textId="77777777" w:rsidR="00D80783" w:rsidRPr="009D4518" w:rsidRDefault="00D80783" w:rsidP="008A6246">
            <w:pPr>
              <w:keepNext/>
              <w:rPr>
                <w:b/>
                <w:sz w:val="22"/>
                <w:szCs w:val="22"/>
              </w:rPr>
            </w:pPr>
            <w:r w:rsidRPr="009D4518">
              <w:rPr>
                <w:b/>
                <w:sz w:val="22"/>
                <w:szCs w:val="22"/>
              </w:rPr>
              <w:t>Příčina</w:t>
            </w:r>
          </w:p>
        </w:tc>
        <w:tc>
          <w:tcPr>
            <w:tcW w:w="1701" w:type="dxa"/>
            <w:noWrap/>
            <w:vAlign w:val="center"/>
            <w:hideMark/>
          </w:tcPr>
          <w:p w14:paraId="4C336BAB" w14:textId="725A61ED" w:rsidR="00D80783" w:rsidRPr="009D4518" w:rsidRDefault="00D80783" w:rsidP="008A6246">
            <w:pPr>
              <w:keepNext/>
              <w:rPr>
                <w:b/>
                <w:sz w:val="22"/>
                <w:szCs w:val="22"/>
              </w:rPr>
            </w:pPr>
            <w:r w:rsidRPr="009D4518">
              <w:rPr>
                <w:b/>
                <w:sz w:val="22"/>
                <w:szCs w:val="22"/>
              </w:rPr>
              <w:t>Prevalence</w:t>
            </w:r>
            <w:r w:rsidRPr="009D4518">
              <w:rPr>
                <w:b/>
                <w:sz w:val="22"/>
                <w:szCs w:val="22"/>
              </w:rPr>
              <w:br/>
            </w:r>
            <w:r w:rsidR="00124079" w:rsidRPr="009D4518">
              <w:rPr>
                <w:b/>
                <w:sz w:val="22"/>
                <w:szCs w:val="22"/>
              </w:rPr>
              <w:t>u </w:t>
            </w:r>
            <w:r w:rsidRPr="009D4518">
              <w:rPr>
                <w:b/>
                <w:sz w:val="22"/>
                <w:szCs w:val="22"/>
              </w:rPr>
              <w:t>hypertoniků</w:t>
            </w:r>
          </w:p>
        </w:tc>
        <w:tc>
          <w:tcPr>
            <w:tcW w:w="3929" w:type="dxa"/>
            <w:noWrap/>
            <w:vAlign w:val="center"/>
            <w:hideMark/>
          </w:tcPr>
          <w:p w14:paraId="6BB661A6" w14:textId="3BEB9F2D" w:rsidR="00D80783" w:rsidRPr="009D4518" w:rsidRDefault="00D80783" w:rsidP="008A6246">
            <w:pPr>
              <w:keepNext/>
              <w:rPr>
                <w:b/>
                <w:sz w:val="22"/>
                <w:szCs w:val="22"/>
              </w:rPr>
            </w:pPr>
            <w:r w:rsidRPr="009D4518">
              <w:rPr>
                <w:b/>
                <w:sz w:val="22"/>
                <w:szCs w:val="22"/>
              </w:rPr>
              <w:t xml:space="preserve">Symptomy </w:t>
            </w:r>
            <w:r w:rsidR="00124079" w:rsidRPr="009D4518">
              <w:rPr>
                <w:b/>
                <w:sz w:val="22"/>
                <w:szCs w:val="22"/>
              </w:rPr>
              <w:t>a </w:t>
            </w:r>
            <w:r w:rsidRPr="009D4518">
              <w:rPr>
                <w:b/>
                <w:sz w:val="22"/>
                <w:szCs w:val="22"/>
              </w:rPr>
              <w:t>známky</w:t>
            </w:r>
          </w:p>
        </w:tc>
      </w:tr>
      <w:tr w:rsidR="00124079" w:rsidRPr="009D4518" w14:paraId="40A3EA4D" w14:textId="77777777" w:rsidTr="00FE77E8">
        <w:trPr>
          <w:cantSplit/>
        </w:trPr>
        <w:tc>
          <w:tcPr>
            <w:tcW w:w="3652" w:type="dxa"/>
            <w:noWrap/>
            <w:vAlign w:val="center"/>
            <w:hideMark/>
          </w:tcPr>
          <w:p w14:paraId="2D1FFF7E" w14:textId="77777777" w:rsidR="00D80783" w:rsidRPr="009D4518" w:rsidRDefault="00D80783" w:rsidP="00975163">
            <w:pPr>
              <w:keepNext/>
              <w:spacing w:line="240" w:lineRule="auto"/>
              <w:rPr>
                <w:sz w:val="22"/>
                <w:szCs w:val="22"/>
              </w:rPr>
            </w:pPr>
            <w:r w:rsidRPr="009D4518">
              <w:rPr>
                <w:sz w:val="22"/>
                <w:szCs w:val="22"/>
              </w:rPr>
              <w:t>Obstrukční spánková apnoe</w:t>
            </w:r>
          </w:p>
        </w:tc>
        <w:tc>
          <w:tcPr>
            <w:tcW w:w="1701" w:type="dxa"/>
            <w:noWrap/>
            <w:vAlign w:val="center"/>
            <w:hideMark/>
          </w:tcPr>
          <w:p w14:paraId="3F993FAB" w14:textId="74D16311" w:rsidR="00D80783" w:rsidRPr="009D4518" w:rsidRDefault="00D80783" w:rsidP="00975163">
            <w:pPr>
              <w:keepNext/>
              <w:spacing w:line="240" w:lineRule="auto"/>
              <w:rPr>
                <w:sz w:val="22"/>
                <w:szCs w:val="22"/>
              </w:rPr>
            </w:pPr>
            <w:r w:rsidRPr="009D4518">
              <w:rPr>
                <w:sz w:val="22"/>
                <w:szCs w:val="22"/>
              </w:rPr>
              <w:t>5-10</w:t>
            </w:r>
            <w:r w:rsidR="00124079" w:rsidRPr="009D4518">
              <w:rPr>
                <w:sz w:val="22"/>
                <w:szCs w:val="22"/>
              </w:rPr>
              <w:t> %</w:t>
            </w:r>
          </w:p>
        </w:tc>
        <w:tc>
          <w:tcPr>
            <w:tcW w:w="3929" w:type="dxa"/>
            <w:noWrap/>
            <w:vAlign w:val="center"/>
            <w:hideMark/>
          </w:tcPr>
          <w:p w14:paraId="752C541E" w14:textId="77777777" w:rsidR="00D80783" w:rsidRPr="009D4518" w:rsidRDefault="00D80783" w:rsidP="00975163">
            <w:pPr>
              <w:keepNext/>
              <w:spacing w:line="240" w:lineRule="auto"/>
              <w:rPr>
                <w:sz w:val="22"/>
                <w:szCs w:val="22"/>
              </w:rPr>
            </w:pPr>
            <w:r w:rsidRPr="009D4518">
              <w:rPr>
                <w:sz w:val="22"/>
                <w:szCs w:val="22"/>
              </w:rPr>
              <w:t>chrápání, obezita, denní spavost, zástavy dechu ve spánku</w:t>
            </w:r>
          </w:p>
        </w:tc>
      </w:tr>
      <w:tr w:rsidR="00124079" w:rsidRPr="009D4518" w14:paraId="31C99588" w14:textId="77777777" w:rsidTr="00FE77E8">
        <w:trPr>
          <w:cantSplit/>
        </w:trPr>
        <w:tc>
          <w:tcPr>
            <w:tcW w:w="3652" w:type="dxa"/>
            <w:noWrap/>
            <w:vAlign w:val="center"/>
            <w:hideMark/>
          </w:tcPr>
          <w:p w14:paraId="6B6058EC" w14:textId="77777777" w:rsidR="00D80783" w:rsidRPr="009D4518" w:rsidRDefault="00D80783" w:rsidP="00975163">
            <w:pPr>
              <w:keepNext/>
              <w:spacing w:line="240" w:lineRule="auto"/>
              <w:rPr>
                <w:sz w:val="22"/>
                <w:szCs w:val="22"/>
              </w:rPr>
            </w:pPr>
            <w:r w:rsidRPr="009D4518">
              <w:rPr>
                <w:sz w:val="22"/>
                <w:szCs w:val="22"/>
              </w:rPr>
              <w:t>Renoparenchymatózní hypertenze</w:t>
            </w:r>
          </w:p>
        </w:tc>
        <w:tc>
          <w:tcPr>
            <w:tcW w:w="1701" w:type="dxa"/>
            <w:noWrap/>
            <w:vAlign w:val="center"/>
            <w:hideMark/>
          </w:tcPr>
          <w:p w14:paraId="6A40447A" w14:textId="69323B8E" w:rsidR="00D80783" w:rsidRPr="009D4518" w:rsidRDefault="00D80783" w:rsidP="00975163">
            <w:pPr>
              <w:keepNext/>
              <w:spacing w:line="240" w:lineRule="auto"/>
              <w:rPr>
                <w:sz w:val="22"/>
                <w:szCs w:val="22"/>
              </w:rPr>
            </w:pPr>
            <w:r w:rsidRPr="009D4518">
              <w:rPr>
                <w:sz w:val="22"/>
                <w:szCs w:val="22"/>
              </w:rPr>
              <w:t>2-10</w:t>
            </w:r>
            <w:r w:rsidR="00124079" w:rsidRPr="009D4518">
              <w:rPr>
                <w:sz w:val="22"/>
                <w:szCs w:val="22"/>
              </w:rPr>
              <w:t> %</w:t>
            </w:r>
          </w:p>
        </w:tc>
        <w:tc>
          <w:tcPr>
            <w:tcW w:w="3929" w:type="dxa"/>
            <w:noWrap/>
            <w:vAlign w:val="center"/>
            <w:hideMark/>
          </w:tcPr>
          <w:p w14:paraId="3E8FE824" w14:textId="77777777" w:rsidR="00D80783" w:rsidRPr="009D4518" w:rsidRDefault="00D80783" w:rsidP="00975163">
            <w:pPr>
              <w:keepNext/>
              <w:spacing w:line="240" w:lineRule="auto"/>
              <w:rPr>
                <w:sz w:val="22"/>
                <w:szCs w:val="22"/>
              </w:rPr>
            </w:pPr>
            <w:r w:rsidRPr="009D4518">
              <w:rPr>
                <w:sz w:val="22"/>
                <w:szCs w:val="22"/>
              </w:rPr>
              <w:t>diabetes, hematurie, proteinurie, renální insuficience</w:t>
            </w:r>
          </w:p>
        </w:tc>
      </w:tr>
      <w:tr w:rsidR="00124079" w:rsidRPr="009D4518" w14:paraId="75A2A310" w14:textId="77777777" w:rsidTr="00FE77E8">
        <w:trPr>
          <w:cantSplit/>
        </w:trPr>
        <w:tc>
          <w:tcPr>
            <w:tcW w:w="9282" w:type="dxa"/>
            <w:gridSpan w:val="3"/>
            <w:noWrap/>
            <w:vAlign w:val="center"/>
            <w:hideMark/>
          </w:tcPr>
          <w:p w14:paraId="1D7A3DD4" w14:textId="77777777" w:rsidR="00D80783" w:rsidRPr="009D4518" w:rsidRDefault="00D80783" w:rsidP="008A6246">
            <w:pPr>
              <w:keepNext/>
              <w:rPr>
                <w:b/>
                <w:i/>
                <w:sz w:val="22"/>
                <w:szCs w:val="22"/>
              </w:rPr>
            </w:pPr>
            <w:r w:rsidRPr="009D4518">
              <w:rPr>
                <w:b/>
                <w:i/>
                <w:sz w:val="22"/>
                <w:szCs w:val="22"/>
              </w:rPr>
              <w:t>Renovaskulární hypertenze</w:t>
            </w:r>
          </w:p>
        </w:tc>
      </w:tr>
      <w:tr w:rsidR="00124079" w:rsidRPr="009D4518" w14:paraId="514ECD13" w14:textId="77777777" w:rsidTr="00FE77E8">
        <w:trPr>
          <w:cantSplit/>
        </w:trPr>
        <w:tc>
          <w:tcPr>
            <w:tcW w:w="3652" w:type="dxa"/>
            <w:noWrap/>
            <w:vAlign w:val="center"/>
            <w:hideMark/>
          </w:tcPr>
          <w:p w14:paraId="7B568DBA" w14:textId="77777777" w:rsidR="00D80783" w:rsidRPr="009D4518" w:rsidRDefault="00D80783" w:rsidP="00975163">
            <w:pPr>
              <w:keepNext/>
              <w:spacing w:line="240" w:lineRule="auto"/>
              <w:rPr>
                <w:sz w:val="22"/>
                <w:szCs w:val="22"/>
              </w:rPr>
            </w:pPr>
            <w:r w:rsidRPr="009D4518">
              <w:rPr>
                <w:sz w:val="22"/>
                <w:szCs w:val="22"/>
              </w:rPr>
              <w:t>1. Aterosklerotické postižení</w:t>
            </w:r>
          </w:p>
        </w:tc>
        <w:tc>
          <w:tcPr>
            <w:tcW w:w="1701" w:type="dxa"/>
            <w:noWrap/>
            <w:vAlign w:val="center"/>
            <w:hideMark/>
          </w:tcPr>
          <w:p w14:paraId="42880E95" w14:textId="3B17CF62" w:rsidR="00D80783" w:rsidRPr="009D4518" w:rsidRDefault="00D80783" w:rsidP="00975163">
            <w:pPr>
              <w:keepNext/>
              <w:spacing w:line="240" w:lineRule="auto"/>
              <w:rPr>
                <w:sz w:val="22"/>
                <w:szCs w:val="22"/>
              </w:rPr>
            </w:pPr>
            <w:r w:rsidRPr="009D4518">
              <w:rPr>
                <w:sz w:val="22"/>
                <w:szCs w:val="22"/>
              </w:rPr>
              <w:t>1-10</w:t>
            </w:r>
            <w:r w:rsidR="00124079" w:rsidRPr="009D4518">
              <w:rPr>
                <w:sz w:val="22"/>
                <w:szCs w:val="22"/>
              </w:rPr>
              <w:t> %</w:t>
            </w:r>
          </w:p>
        </w:tc>
        <w:tc>
          <w:tcPr>
            <w:tcW w:w="3929" w:type="dxa"/>
            <w:noWrap/>
            <w:vAlign w:val="center"/>
            <w:hideMark/>
          </w:tcPr>
          <w:p w14:paraId="78A44743" w14:textId="77777777" w:rsidR="00D80783" w:rsidRPr="009D4518" w:rsidRDefault="00D80783" w:rsidP="00975163">
            <w:pPr>
              <w:keepNext/>
              <w:spacing w:line="240" w:lineRule="auto"/>
              <w:rPr>
                <w:sz w:val="22"/>
                <w:szCs w:val="22"/>
              </w:rPr>
            </w:pPr>
            <w:r w:rsidRPr="009D4518">
              <w:rPr>
                <w:sz w:val="22"/>
                <w:szCs w:val="22"/>
              </w:rPr>
              <w:t xml:space="preserve">vyšší věk, AS postižení cév (zejména DKK), diabetes, kouření, plicní edém, abdominální šelest </w:t>
            </w:r>
          </w:p>
        </w:tc>
      </w:tr>
      <w:tr w:rsidR="00124079" w:rsidRPr="009D4518" w14:paraId="521521E3" w14:textId="77777777" w:rsidTr="00FE77E8">
        <w:trPr>
          <w:cantSplit/>
        </w:trPr>
        <w:tc>
          <w:tcPr>
            <w:tcW w:w="3652" w:type="dxa"/>
            <w:noWrap/>
            <w:vAlign w:val="center"/>
            <w:hideMark/>
          </w:tcPr>
          <w:p w14:paraId="571E35EE" w14:textId="77777777" w:rsidR="00D80783" w:rsidRPr="009D4518" w:rsidRDefault="00D80783" w:rsidP="00975163">
            <w:pPr>
              <w:keepNext/>
              <w:spacing w:line="240" w:lineRule="auto"/>
              <w:rPr>
                <w:sz w:val="22"/>
                <w:szCs w:val="22"/>
              </w:rPr>
            </w:pPr>
            <w:r w:rsidRPr="009D4518">
              <w:rPr>
                <w:sz w:val="22"/>
                <w:szCs w:val="22"/>
              </w:rPr>
              <w:t>2. Fibromuskulární dysplázie</w:t>
            </w:r>
          </w:p>
        </w:tc>
        <w:tc>
          <w:tcPr>
            <w:tcW w:w="1701" w:type="dxa"/>
            <w:noWrap/>
            <w:vAlign w:val="center"/>
            <w:hideMark/>
          </w:tcPr>
          <w:p w14:paraId="3D07D81C" w14:textId="77777777" w:rsidR="00D80783" w:rsidRPr="009D4518" w:rsidRDefault="00D80783" w:rsidP="00975163">
            <w:pPr>
              <w:keepNext/>
              <w:spacing w:line="240" w:lineRule="auto"/>
              <w:rPr>
                <w:sz w:val="22"/>
                <w:szCs w:val="22"/>
              </w:rPr>
            </w:pPr>
          </w:p>
        </w:tc>
        <w:tc>
          <w:tcPr>
            <w:tcW w:w="3929" w:type="dxa"/>
            <w:noWrap/>
            <w:vAlign w:val="center"/>
            <w:hideMark/>
          </w:tcPr>
          <w:p w14:paraId="70FA6C2E" w14:textId="5FF810AB" w:rsidR="00D80783" w:rsidRPr="009D4518" w:rsidRDefault="00D80783" w:rsidP="00975163">
            <w:pPr>
              <w:keepNext/>
              <w:spacing w:line="240" w:lineRule="auto"/>
              <w:rPr>
                <w:sz w:val="22"/>
                <w:szCs w:val="22"/>
              </w:rPr>
            </w:pPr>
            <w:r w:rsidRPr="009D4518">
              <w:rPr>
                <w:sz w:val="22"/>
                <w:szCs w:val="22"/>
              </w:rPr>
              <w:t xml:space="preserve">mladí pacienti, častější </w:t>
            </w:r>
            <w:r w:rsidR="00124079" w:rsidRPr="009D4518">
              <w:rPr>
                <w:sz w:val="22"/>
                <w:szCs w:val="22"/>
              </w:rPr>
              <w:t>u </w:t>
            </w:r>
            <w:r w:rsidRPr="009D4518">
              <w:rPr>
                <w:sz w:val="22"/>
                <w:szCs w:val="22"/>
              </w:rPr>
              <w:t>žen, abdominální šelest</w:t>
            </w:r>
          </w:p>
        </w:tc>
      </w:tr>
      <w:tr w:rsidR="00124079" w:rsidRPr="009D4518" w14:paraId="1BE1872E" w14:textId="77777777" w:rsidTr="00FE77E8">
        <w:trPr>
          <w:cantSplit/>
        </w:trPr>
        <w:tc>
          <w:tcPr>
            <w:tcW w:w="9282" w:type="dxa"/>
            <w:gridSpan w:val="3"/>
            <w:noWrap/>
            <w:vAlign w:val="center"/>
            <w:hideMark/>
          </w:tcPr>
          <w:p w14:paraId="0FC1E100" w14:textId="77777777" w:rsidR="00D80783" w:rsidRPr="009D4518" w:rsidRDefault="00D80783" w:rsidP="008A6246">
            <w:pPr>
              <w:keepNext/>
              <w:rPr>
                <w:b/>
                <w:i/>
                <w:sz w:val="22"/>
                <w:szCs w:val="22"/>
              </w:rPr>
            </w:pPr>
            <w:r w:rsidRPr="009D4518">
              <w:rPr>
                <w:b/>
                <w:i/>
                <w:sz w:val="22"/>
                <w:szCs w:val="22"/>
              </w:rPr>
              <w:t>Endokrinní hypertenze</w:t>
            </w:r>
          </w:p>
        </w:tc>
      </w:tr>
      <w:tr w:rsidR="00124079" w:rsidRPr="009D4518" w14:paraId="2C41212E" w14:textId="77777777" w:rsidTr="00FE77E8">
        <w:trPr>
          <w:cantSplit/>
        </w:trPr>
        <w:tc>
          <w:tcPr>
            <w:tcW w:w="3652" w:type="dxa"/>
            <w:noWrap/>
            <w:vAlign w:val="center"/>
            <w:hideMark/>
          </w:tcPr>
          <w:p w14:paraId="360BC2CF" w14:textId="77777777" w:rsidR="00D80783" w:rsidRPr="009D4518" w:rsidRDefault="00D80783" w:rsidP="00975163">
            <w:pPr>
              <w:keepNext/>
              <w:spacing w:line="240" w:lineRule="auto"/>
              <w:rPr>
                <w:sz w:val="22"/>
                <w:szCs w:val="22"/>
              </w:rPr>
            </w:pPr>
            <w:r w:rsidRPr="009D4518">
              <w:rPr>
                <w:sz w:val="22"/>
                <w:szCs w:val="22"/>
              </w:rPr>
              <w:t>1. Primární hyperaldosteronizmus</w:t>
            </w:r>
          </w:p>
        </w:tc>
        <w:tc>
          <w:tcPr>
            <w:tcW w:w="1701" w:type="dxa"/>
            <w:noWrap/>
            <w:vAlign w:val="center"/>
            <w:hideMark/>
          </w:tcPr>
          <w:p w14:paraId="7C3D4388" w14:textId="71BA5218" w:rsidR="00D80783" w:rsidRPr="009D4518" w:rsidRDefault="00D80783" w:rsidP="00975163">
            <w:pPr>
              <w:keepNext/>
              <w:spacing w:line="240" w:lineRule="auto"/>
              <w:rPr>
                <w:sz w:val="22"/>
                <w:szCs w:val="22"/>
              </w:rPr>
            </w:pPr>
            <w:r w:rsidRPr="009D4518">
              <w:rPr>
                <w:sz w:val="22"/>
                <w:szCs w:val="22"/>
              </w:rPr>
              <w:t>5-15</w:t>
            </w:r>
            <w:r w:rsidR="00124079" w:rsidRPr="009D4518">
              <w:rPr>
                <w:sz w:val="22"/>
                <w:szCs w:val="22"/>
              </w:rPr>
              <w:t> %</w:t>
            </w:r>
          </w:p>
        </w:tc>
        <w:tc>
          <w:tcPr>
            <w:tcW w:w="3929" w:type="dxa"/>
            <w:noWrap/>
            <w:vAlign w:val="center"/>
            <w:hideMark/>
          </w:tcPr>
          <w:p w14:paraId="5554AB6C" w14:textId="77777777" w:rsidR="00D80783" w:rsidRPr="009D4518" w:rsidRDefault="00D80783" w:rsidP="00975163">
            <w:pPr>
              <w:keepNext/>
              <w:spacing w:line="240" w:lineRule="auto"/>
              <w:rPr>
                <w:sz w:val="22"/>
                <w:szCs w:val="22"/>
              </w:rPr>
            </w:pPr>
            <w:r w:rsidRPr="009D4518">
              <w:rPr>
                <w:sz w:val="22"/>
                <w:szCs w:val="22"/>
              </w:rPr>
              <w:t>těžká hypertenze, hypokalémie, vzácně slabost svalů</w:t>
            </w:r>
          </w:p>
        </w:tc>
      </w:tr>
      <w:tr w:rsidR="00124079" w:rsidRPr="009D4518" w14:paraId="6AB84542" w14:textId="77777777" w:rsidTr="00FE77E8">
        <w:trPr>
          <w:cantSplit/>
        </w:trPr>
        <w:tc>
          <w:tcPr>
            <w:tcW w:w="3652" w:type="dxa"/>
            <w:noWrap/>
            <w:vAlign w:val="center"/>
            <w:hideMark/>
          </w:tcPr>
          <w:p w14:paraId="59A2BE79" w14:textId="77777777" w:rsidR="00D80783" w:rsidRPr="009D4518" w:rsidRDefault="00D80783" w:rsidP="00975163">
            <w:pPr>
              <w:keepNext/>
              <w:spacing w:line="240" w:lineRule="auto"/>
              <w:rPr>
                <w:sz w:val="22"/>
                <w:szCs w:val="22"/>
              </w:rPr>
            </w:pPr>
            <w:r w:rsidRPr="009D4518">
              <w:rPr>
                <w:sz w:val="22"/>
                <w:szCs w:val="22"/>
              </w:rPr>
              <w:t>2. Feochromocytom</w:t>
            </w:r>
          </w:p>
        </w:tc>
        <w:tc>
          <w:tcPr>
            <w:tcW w:w="1701" w:type="dxa"/>
            <w:noWrap/>
            <w:vAlign w:val="center"/>
            <w:hideMark/>
          </w:tcPr>
          <w:p w14:paraId="5371FCDA" w14:textId="6ECCA735" w:rsidR="00D80783" w:rsidRPr="009D4518" w:rsidRDefault="00D80783" w:rsidP="00975163">
            <w:pPr>
              <w:keepNext/>
              <w:spacing w:line="240" w:lineRule="auto"/>
              <w:rPr>
                <w:sz w:val="22"/>
                <w:szCs w:val="22"/>
              </w:rPr>
            </w:pPr>
            <w:r w:rsidRPr="009D4518">
              <w:rPr>
                <w:sz w:val="22"/>
                <w:szCs w:val="22"/>
              </w:rPr>
              <w:t>&lt;1</w:t>
            </w:r>
            <w:r w:rsidR="00124079" w:rsidRPr="009D4518">
              <w:rPr>
                <w:sz w:val="22"/>
                <w:szCs w:val="22"/>
              </w:rPr>
              <w:t> %</w:t>
            </w:r>
          </w:p>
        </w:tc>
        <w:tc>
          <w:tcPr>
            <w:tcW w:w="3929" w:type="dxa"/>
            <w:noWrap/>
            <w:vAlign w:val="center"/>
            <w:hideMark/>
          </w:tcPr>
          <w:p w14:paraId="56FE0951" w14:textId="77777777" w:rsidR="00D80783" w:rsidRPr="009D4518" w:rsidRDefault="00D80783" w:rsidP="00975163">
            <w:pPr>
              <w:keepNext/>
              <w:spacing w:line="240" w:lineRule="auto"/>
              <w:rPr>
                <w:sz w:val="22"/>
                <w:szCs w:val="22"/>
              </w:rPr>
            </w:pPr>
            <w:r w:rsidRPr="009D4518">
              <w:rPr>
                <w:sz w:val="22"/>
                <w:szCs w:val="22"/>
              </w:rPr>
              <w:t>paroxyzmální hypertenze, palpitace, pocení, bolesti hlavy, blednutí</w:t>
            </w:r>
          </w:p>
        </w:tc>
      </w:tr>
      <w:tr w:rsidR="00124079" w:rsidRPr="009D4518" w14:paraId="370D6AF9" w14:textId="77777777" w:rsidTr="00FE77E8">
        <w:trPr>
          <w:cantSplit/>
        </w:trPr>
        <w:tc>
          <w:tcPr>
            <w:tcW w:w="3652" w:type="dxa"/>
            <w:noWrap/>
            <w:vAlign w:val="center"/>
            <w:hideMark/>
          </w:tcPr>
          <w:p w14:paraId="3A45F734" w14:textId="77777777" w:rsidR="00D80783" w:rsidRPr="009D4518" w:rsidRDefault="00D80783" w:rsidP="00975163">
            <w:pPr>
              <w:keepNext/>
              <w:spacing w:line="240" w:lineRule="auto"/>
              <w:rPr>
                <w:sz w:val="22"/>
                <w:szCs w:val="22"/>
              </w:rPr>
            </w:pPr>
            <w:r w:rsidRPr="009D4518">
              <w:rPr>
                <w:sz w:val="22"/>
                <w:szCs w:val="22"/>
              </w:rPr>
              <w:t>3. Cushingův syndrom</w:t>
            </w:r>
          </w:p>
        </w:tc>
        <w:tc>
          <w:tcPr>
            <w:tcW w:w="1701" w:type="dxa"/>
            <w:noWrap/>
            <w:vAlign w:val="center"/>
            <w:hideMark/>
          </w:tcPr>
          <w:p w14:paraId="292953E5" w14:textId="37A8DDA8" w:rsidR="00D80783" w:rsidRPr="009D4518" w:rsidRDefault="00D80783" w:rsidP="00975163">
            <w:pPr>
              <w:keepNext/>
              <w:spacing w:line="240" w:lineRule="auto"/>
              <w:rPr>
                <w:sz w:val="22"/>
                <w:szCs w:val="22"/>
              </w:rPr>
            </w:pPr>
            <w:r w:rsidRPr="009D4518">
              <w:rPr>
                <w:sz w:val="22"/>
                <w:szCs w:val="22"/>
              </w:rPr>
              <w:t>&lt;1</w:t>
            </w:r>
            <w:r w:rsidR="00124079" w:rsidRPr="009D4518">
              <w:rPr>
                <w:sz w:val="22"/>
                <w:szCs w:val="22"/>
              </w:rPr>
              <w:t> %</w:t>
            </w:r>
          </w:p>
        </w:tc>
        <w:tc>
          <w:tcPr>
            <w:tcW w:w="3929" w:type="dxa"/>
            <w:noWrap/>
            <w:vAlign w:val="center"/>
            <w:hideMark/>
          </w:tcPr>
          <w:p w14:paraId="31842F0A" w14:textId="77777777" w:rsidR="00D80783" w:rsidRPr="009D4518" w:rsidRDefault="00D80783" w:rsidP="00975163">
            <w:pPr>
              <w:keepNext/>
              <w:spacing w:line="240" w:lineRule="auto"/>
              <w:rPr>
                <w:sz w:val="22"/>
                <w:szCs w:val="22"/>
              </w:rPr>
            </w:pPr>
            <w:r w:rsidRPr="009D4518">
              <w:rPr>
                <w:sz w:val="22"/>
                <w:szCs w:val="22"/>
              </w:rPr>
              <w:t>měsícovitý obličej, centrální obezita, strie, atrofie kůže, svalová slabost, diabetes</w:t>
            </w:r>
          </w:p>
        </w:tc>
      </w:tr>
      <w:tr w:rsidR="00124079" w:rsidRPr="009D4518" w14:paraId="17FDB91B" w14:textId="77777777" w:rsidTr="00FE77E8">
        <w:trPr>
          <w:cantSplit/>
        </w:trPr>
        <w:tc>
          <w:tcPr>
            <w:tcW w:w="3652" w:type="dxa"/>
            <w:noWrap/>
            <w:vAlign w:val="center"/>
            <w:hideMark/>
          </w:tcPr>
          <w:p w14:paraId="18CDB238" w14:textId="77777777" w:rsidR="00D80783" w:rsidRPr="009D4518" w:rsidRDefault="00D80783" w:rsidP="00975163">
            <w:pPr>
              <w:keepNext/>
              <w:spacing w:line="240" w:lineRule="auto"/>
              <w:rPr>
                <w:sz w:val="22"/>
                <w:szCs w:val="22"/>
              </w:rPr>
            </w:pPr>
            <w:r w:rsidRPr="009D4518">
              <w:rPr>
                <w:sz w:val="22"/>
                <w:szCs w:val="22"/>
              </w:rPr>
              <w:t>4. Hypertyreóza/hypotyreóza</w:t>
            </w:r>
          </w:p>
        </w:tc>
        <w:tc>
          <w:tcPr>
            <w:tcW w:w="1701" w:type="dxa"/>
            <w:noWrap/>
            <w:vAlign w:val="center"/>
            <w:hideMark/>
          </w:tcPr>
          <w:p w14:paraId="263AC711" w14:textId="5F0B4AE6" w:rsidR="00D80783" w:rsidRPr="009D4518" w:rsidRDefault="00D80783" w:rsidP="00975163">
            <w:pPr>
              <w:keepNext/>
              <w:spacing w:line="240" w:lineRule="auto"/>
              <w:rPr>
                <w:sz w:val="22"/>
                <w:szCs w:val="22"/>
              </w:rPr>
            </w:pPr>
            <w:r w:rsidRPr="009D4518">
              <w:rPr>
                <w:sz w:val="22"/>
                <w:szCs w:val="22"/>
              </w:rPr>
              <w:t>1-2</w:t>
            </w:r>
            <w:r w:rsidR="00124079" w:rsidRPr="009D4518">
              <w:rPr>
                <w:sz w:val="22"/>
                <w:szCs w:val="22"/>
              </w:rPr>
              <w:t> %</w:t>
            </w:r>
          </w:p>
        </w:tc>
        <w:tc>
          <w:tcPr>
            <w:tcW w:w="3929" w:type="dxa"/>
            <w:noWrap/>
            <w:vAlign w:val="center"/>
            <w:hideMark/>
          </w:tcPr>
          <w:p w14:paraId="37F39DE9" w14:textId="77777777" w:rsidR="00D80783" w:rsidRPr="009D4518" w:rsidRDefault="00D80783" w:rsidP="00975163">
            <w:pPr>
              <w:keepNext/>
              <w:spacing w:line="240" w:lineRule="auto"/>
              <w:rPr>
                <w:sz w:val="22"/>
                <w:szCs w:val="22"/>
              </w:rPr>
            </w:pPr>
            <w:r w:rsidRPr="009D4518">
              <w:rPr>
                <w:sz w:val="22"/>
                <w:szCs w:val="22"/>
              </w:rPr>
              <w:t>tachykardie, palpitace, váhový úbytek, tremor končetin/váhový přírůstek, únava, myxedém</w:t>
            </w:r>
          </w:p>
        </w:tc>
      </w:tr>
      <w:tr w:rsidR="00124079" w:rsidRPr="009D4518" w14:paraId="56D4006F" w14:textId="77777777" w:rsidTr="00FE77E8">
        <w:trPr>
          <w:cantSplit/>
        </w:trPr>
        <w:tc>
          <w:tcPr>
            <w:tcW w:w="3652" w:type="dxa"/>
            <w:noWrap/>
            <w:vAlign w:val="center"/>
            <w:hideMark/>
          </w:tcPr>
          <w:p w14:paraId="7BB302E4" w14:textId="77777777" w:rsidR="00D80783" w:rsidRPr="009D4518" w:rsidRDefault="00D80783" w:rsidP="00975163">
            <w:pPr>
              <w:keepNext/>
              <w:spacing w:line="240" w:lineRule="auto"/>
              <w:rPr>
                <w:sz w:val="22"/>
                <w:szCs w:val="22"/>
              </w:rPr>
            </w:pPr>
            <w:r w:rsidRPr="009D4518">
              <w:rPr>
                <w:sz w:val="22"/>
                <w:szCs w:val="22"/>
              </w:rPr>
              <w:t>5. Hyperparatyreóza</w:t>
            </w:r>
          </w:p>
        </w:tc>
        <w:tc>
          <w:tcPr>
            <w:tcW w:w="1701" w:type="dxa"/>
            <w:noWrap/>
            <w:vAlign w:val="center"/>
            <w:hideMark/>
          </w:tcPr>
          <w:p w14:paraId="1D82ECFA" w14:textId="2CE59A76" w:rsidR="00D80783" w:rsidRPr="009D4518" w:rsidRDefault="00D80783" w:rsidP="00975163">
            <w:pPr>
              <w:keepNext/>
              <w:spacing w:line="240" w:lineRule="auto"/>
              <w:rPr>
                <w:sz w:val="22"/>
                <w:szCs w:val="22"/>
              </w:rPr>
            </w:pPr>
            <w:r w:rsidRPr="009D4518">
              <w:rPr>
                <w:sz w:val="22"/>
                <w:szCs w:val="22"/>
              </w:rPr>
              <w:t>&lt;1</w:t>
            </w:r>
            <w:r w:rsidR="00124079" w:rsidRPr="009D4518">
              <w:rPr>
                <w:sz w:val="22"/>
                <w:szCs w:val="22"/>
              </w:rPr>
              <w:t> %</w:t>
            </w:r>
          </w:p>
        </w:tc>
        <w:tc>
          <w:tcPr>
            <w:tcW w:w="3929" w:type="dxa"/>
            <w:noWrap/>
            <w:vAlign w:val="center"/>
            <w:hideMark/>
          </w:tcPr>
          <w:p w14:paraId="42C9E7F2" w14:textId="77777777" w:rsidR="00D80783" w:rsidRPr="009D4518" w:rsidRDefault="00D80783" w:rsidP="00975163">
            <w:pPr>
              <w:keepNext/>
              <w:spacing w:line="240" w:lineRule="auto"/>
              <w:rPr>
                <w:sz w:val="22"/>
                <w:szCs w:val="22"/>
              </w:rPr>
            </w:pPr>
            <w:r w:rsidRPr="009D4518">
              <w:rPr>
                <w:sz w:val="22"/>
                <w:szCs w:val="22"/>
              </w:rPr>
              <w:t>hyperkalcémie, hypofosfatémie, svalová slabost, osteoporóza</w:t>
            </w:r>
          </w:p>
        </w:tc>
      </w:tr>
      <w:tr w:rsidR="00124079" w:rsidRPr="009D4518" w14:paraId="03D7B94F" w14:textId="77777777" w:rsidTr="00FE77E8">
        <w:trPr>
          <w:cantSplit/>
        </w:trPr>
        <w:tc>
          <w:tcPr>
            <w:tcW w:w="3652" w:type="dxa"/>
            <w:noWrap/>
            <w:vAlign w:val="center"/>
            <w:hideMark/>
          </w:tcPr>
          <w:p w14:paraId="1E219425" w14:textId="77777777" w:rsidR="00D80783" w:rsidRPr="009D4518" w:rsidRDefault="00D80783" w:rsidP="00975163">
            <w:pPr>
              <w:keepNext/>
              <w:spacing w:line="240" w:lineRule="auto"/>
              <w:rPr>
                <w:sz w:val="22"/>
                <w:szCs w:val="22"/>
              </w:rPr>
            </w:pPr>
            <w:r w:rsidRPr="009D4518">
              <w:rPr>
                <w:sz w:val="22"/>
                <w:szCs w:val="22"/>
              </w:rPr>
              <w:t>Jiné příčiny: např. koarktace aorty</w:t>
            </w:r>
          </w:p>
        </w:tc>
        <w:tc>
          <w:tcPr>
            <w:tcW w:w="1701" w:type="dxa"/>
            <w:noWrap/>
            <w:vAlign w:val="center"/>
            <w:hideMark/>
          </w:tcPr>
          <w:p w14:paraId="093CFF8D" w14:textId="220355FF" w:rsidR="00D80783" w:rsidRPr="009D4518" w:rsidRDefault="00D80783" w:rsidP="00975163">
            <w:pPr>
              <w:keepNext/>
              <w:spacing w:line="240" w:lineRule="auto"/>
              <w:rPr>
                <w:sz w:val="22"/>
                <w:szCs w:val="22"/>
              </w:rPr>
            </w:pPr>
            <w:r w:rsidRPr="009D4518">
              <w:rPr>
                <w:sz w:val="22"/>
                <w:szCs w:val="22"/>
              </w:rPr>
              <w:t>&lt;1</w:t>
            </w:r>
            <w:r w:rsidR="00124079" w:rsidRPr="009D4518">
              <w:rPr>
                <w:sz w:val="22"/>
                <w:szCs w:val="22"/>
              </w:rPr>
              <w:t> %</w:t>
            </w:r>
          </w:p>
        </w:tc>
        <w:tc>
          <w:tcPr>
            <w:tcW w:w="3929" w:type="dxa"/>
            <w:noWrap/>
            <w:vAlign w:val="center"/>
            <w:hideMark/>
          </w:tcPr>
          <w:p w14:paraId="042468DE" w14:textId="1C8E9813" w:rsidR="00D80783" w:rsidRPr="009D4518" w:rsidRDefault="00D80783" w:rsidP="00975163">
            <w:pPr>
              <w:keepNext/>
              <w:spacing w:line="240" w:lineRule="auto"/>
              <w:rPr>
                <w:sz w:val="22"/>
                <w:szCs w:val="22"/>
              </w:rPr>
            </w:pPr>
            <w:r w:rsidRPr="009D4518">
              <w:rPr>
                <w:sz w:val="22"/>
                <w:szCs w:val="22"/>
              </w:rPr>
              <w:t xml:space="preserve">rozdíl </w:t>
            </w:r>
            <w:r w:rsidR="00124079" w:rsidRPr="009D4518">
              <w:rPr>
                <w:sz w:val="22"/>
                <w:szCs w:val="22"/>
              </w:rPr>
              <w:t>v </w:t>
            </w:r>
            <w:r w:rsidRPr="009D4518">
              <w:rPr>
                <w:sz w:val="22"/>
                <w:szCs w:val="22"/>
              </w:rPr>
              <w:t xml:space="preserve">TK (≥ 20/10 mmHg) mezi HKK </w:t>
            </w:r>
            <w:r w:rsidR="00124079" w:rsidRPr="009D4518">
              <w:rPr>
                <w:sz w:val="22"/>
                <w:szCs w:val="22"/>
              </w:rPr>
              <w:t>a </w:t>
            </w:r>
            <w:r w:rsidRPr="009D4518">
              <w:rPr>
                <w:sz w:val="22"/>
                <w:szCs w:val="22"/>
              </w:rPr>
              <w:t xml:space="preserve">DKK a/nebo mezi LHK </w:t>
            </w:r>
            <w:r w:rsidR="00124079" w:rsidRPr="009D4518">
              <w:rPr>
                <w:sz w:val="22"/>
                <w:szCs w:val="22"/>
              </w:rPr>
              <w:t>a </w:t>
            </w:r>
            <w:r w:rsidRPr="009D4518">
              <w:rPr>
                <w:sz w:val="22"/>
                <w:szCs w:val="22"/>
              </w:rPr>
              <w:t>PHK, ejekční interskapulární šelest</w:t>
            </w:r>
          </w:p>
        </w:tc>
      </w:tr>
    </w:tbl>
    <w:p w14:paraId="05ECC912" w14:textId="3E447943" w:rsidR="00E34A7A" w:rsidRDefault="00E34A7A" w:rsidP="00124079">
      <w:pPr>
        <w:rPr>
          <w:rFonts w:cs="Arial"/>
        </w:rPr>
      </w:pPr>
    </w:p>
    <w:p w14:paraId="63ECD0EF" w14:textId="0F18599D" w:rsidR="003466CF" w:rsidRDefault="003466CF" w:rsidP="00124079">
      <w:pPr>
        <w:rPr>
          <w:rFonts w:cs="Arial"/>
        </w:rPr>
      </w:pPr>
    </w:p>
    <w:p w14:paraId="34328805" w14:textId="1198F333" w:rsidR="003466CF" w:rsidRDefault="003466CF" w:rsidP="00124079">
      <w:pPr>
        <w:rPr>
          <w:rFonts w:cs="Arial"/>
        </w:rPr>
      </w:pPr>
    </w:p>
    <w:p w14:paraId="33B694AA" w14:textId="7E720CE1" w:rsidR="003466CF" w:rsidRDefault="003466CF" w:rsidP="00124079">
      <w:pPr>
        <w:rPr>
          <w:rFonts w:cs="Arial"/>
        </w:rPr>
      </w:pPr>
    </w:p>
    <w:p w14:paraId="78650CBF" w14:textId="57A6E2B6" w:rsidR="003466CF" w:rsidRDefault="003466CF" w:rsidP="00124079">
      <w:pPr>
        <w:rPr>
          <w:rFonts w:cs="Arial"/>
        </w:rPr>
      </w:pPr>
    </w:p>
    <w:p w14:paraId="38544C8A" w14:textId="15091D9B" w:rsidR="003466CF" w:rsidRDefault="003466CF" w:rsidP="00124079">
      <w:pPr>
        <w:rPr>
          <w:rFonts w:cs="Arial"/>
        </w:rPr>
      </w:pPr>
    </w:p>
    <w:p w14:paraId="19C18420" w14:textId="2FF677AC" w:rsidR="003466CF" w:rsidRDefault="003466CF" w:rsidP="00124079">
      <w:pPr>
        <w:rPr>
          <w:rFonts w:cs="Arial"/>
        </w:rPr>
      </w:pPr>
    </w:p>
    <w:p w14:paraId="1D59D63B" w14:textId="1A7C599F" w:rsidR="003466CF" w:rsidRDefault="003466CF" w:rsidP="00124079">
      <w:pPr>
        <w:rPr>
          <w:rFonts w:cs="Arial"/>
        </w:rPr>
      </w:pPr>
    </w:p>
    <w:p w14:paraId="2F86E77A" w14:textId="656B0E6E" w:rsidR="003466CF" w:rsidRDefault="003466CF" w:rsidP="00124079">
      <w:pPr>
        <w:rPr>
          <w:rFonts w:cs="Arial"/>
        </w:rPr>
      </w:pPr>
    </w:p>
    <w:p w14:paraId="57158D5E" w14:textId="70DD2F34" w:rsidR="003466CF" w:rsidRDefault="003466CF" w:rsidP="00124079">
      <w:pPr>
        <w:rPr>
          <w:rFonts w:cs="Arial"/>
        </w:rPr>
      </w:pPr>
    </w:p>
    <w:p w14:paraId="7068D8D8" w14:textId="0153D986" w:rsidR="003466CF" w:rsidRDefault="003466CF" w:rsidP="00124079">
      <w:pPr>
        <w:rPr>
          <w:rFonts w:cs="Arial"/>
        </w:rPr>
      </w:pPr>
    </w:p>
    <w:p w14:paraId="08CC9152" w14:textId="77777777" w:rsidR="003466CF" w:rsidRPr="009D4518" w:rsidRDefault="003466CF" w:rsidP="00124079">
      <w:pPr>
        <w:rPr>
          <w:rFonts w:cs="Arial"/>
        </w:rPr>
      </w:pPr>
    </w:p>
    <w:p w14:paraId="0CCF1FEB" w14:textId="7CFE5CD9" w:rsidR="006A5D94" w:rsidRPr="009D4518" w:rsidRDefault="00DF6651" w:rsidP="008A6246">
      <w:pPr>
        <w:keepNext/>
        <w:rPr>
          <w:rFonts w:cs="Arial"/>
        </w:rPr>
      </w:pPr>
      <w:r w:rsidRPr="009D4518">
        <w:rPr>
          <w:rFonts w:cs="Arial"/>
        </w:rPr>
        <w:lastRenderedPageBreak/>
        <w:t xml:space="preserve">Mezi </w:t>
      </w:r>
      <w:r w:rsidR="00383A74" w:rsidRPr="009D4518">
        <w:rPr>
          <w:rFonts w:cs="Arial"/>
        </w:rPr>
        <w:t xml:space="preserve">typické </w:t>
      </w:r>
      <w:r w:rsidRPr="009D4518">
        <w:rPr>
          <w:rFonts w:cs="Arial"/>
        </w:rPr>
        <w:t>ch</w:t>
      </w:r>
      <w:r w:rsidR="001B3A7C" w:rsidRPr="009D4518">
        <w:rPr>
          <w:rFonts w:cs="Arial"/>
        </w:rPr>
        <w:t>arakteristik</w:t>
      </w:r>
      <w:r w:rsidRPr="009D4518">
        <w:rPr>
          <w:rFonts w:cs="Arial"/>
        </w:rPr>
        <w:t>y</w:t>
      </w:r>
      <w:r w:rsidR="001B3A7C" w:rsidRPr="009D4518">
        <w:rPr>
          <w:rFonts w:cs="Arial"/>
        </w:rPr>
        <w:t xml:space="preserve"> pacienta </w:t>
      </w:r>
      <w:r w:rsidR="00124079" w:rsidRPr="009D4518">
        <w:rPr>
          <w:rFonts w:cs="Arial"/>
        </w:rPr>
        <w:t>s </w:t>
      </w:r>
      <w:r w:rsidR="001B3A7C" w:rsidRPr="009D4518">
        <w:rPr>
          <w:rFonts w:cs="Arial"/>
        </w:rPr>
        <w:t>vysokým podezřením na sekundární etiologii hypertenze</w:t>
      </w:r>
      <w:r w:rsidRPr="009D4518">
        <w:rPr>
          <w:rFonts w:cs="Arial"/>
        </w:rPr>
        <w:t xml:space="preserve"> patří:</w:t>
      </w:r>
    </w:p>
    <w:p w14:paraId="40CCBFE2" w14:textId="5D9A9A07" w:rsidR="003610C4" w:rsidRPr="003B7510" w:rsidRDefault="003610C4" w:rsidP="003B7510">
      <w:pPr>
        <w:pStyle w:val="Odstavecseseznamem"/>
        <w:numPr>
          <w:ilvl w:val="0"/>
          <w:numId w:val="48"/>
        </w:numPr>
        <w:rPr>
          <w:rFonts w:cs="Arial"/>
        </w:rPr>
      </w:pPr>
      <w:r w:rsidRPr="003B7510">
        <w:rPr>
          <w:rFonts w:cs="Arial"/>
        </w:rPr>
        <w:t>Mladší pacient (</w:t>
      </w:r>
      <w:r w:rsidRPr="003B7510">
        <w:rPr>
          <w:bCs/>
        </w:rPr>
        <w:t>&lt;40 let) s arteriální hypertenzí 2.</w:t>
      </w:r>
      <w:r w:rsidR="00945D8D" w:rsidRPr="003B7510">
        <w:rPr>
          <w:bCs/>
        </w:rPr>
        <w:t> </w:t>
      </w:r>
      <w:r w:rsidRPr="003B7510">
        <w:rPr>
          <w:bCs/>
        </w:rPr>
        <w:t>stupně nebo diagnostikovaná arteriální hypertenze (jakékoliv tíže) v dětství</w:t>
      </w:r>
    </w:p>
    <w:p w14:paraId="09EA09A3" w14:textId="379DDD6D" w:rsidR="003610C4" w:rsidRPr="003B7510" w:rsidRDefault="003610C4" w:rsidP="003B7510">
      <w:pPr>
        <w:pStyle w:val="Odstavecseseznamem"/>
        <w:numPr>
          <w:ilvl w:val="0"/>
          <w:numId w:val="48"/>
        </w:numPr>
        <w:rPr>
          <w:rFonts w:cs="Arial"/>
        </w:rPr>
      </w:pPr>
      <w:r w:rsidRPr="003B7510">
        <w:rPr>
          <w:rFonts w:cs="Arial"/>
        </w:rPr>
        <w:t>Zhoršení kompenzace krevního tlaku (TK) u pacientů se stabilními normotenzním</w:t>
      </w:r>
      <w:r w:rsidR="003466CF">
        <w:rPr>
          <w:rFonts w:cs="Arial"/>
        </w:rPr>
        <w:t>i</w:t>
      </w:r>
      <w:r w:rsidRPr="003B7510">
        <w:rPr>
          <w:rFonts w:cs="Arial"/>
        </w:rPr>
        <w:t xml:space="preserve"> hodnotami TK</w:t>
      </w:r>
    </w:p>
    <w:p w14:paraId="72805F18" w14:textId="77777777" w:rsidR="003610C4" w:rsidRPr="003B7510" w:rsidRDefault="003610C4" w:rsidP="003B7510">
      <w:pPr>
        <w:pStyle w:val="Odstavecseseznamem"/>
        <w:numPr>
          <w:ilvl w:val="0"/>
          <w:numId w:val="48"/>
        </w:numPr>
        <w:rPr>
          <w:rFonts w:cs="Arial"/>
        </w:rPr>
      </w:pPr>
      <w:r w:rsidRPr="003B7510">
        <w:rPr>
          <w:rFonts w:cs="Arial"/>
        </w:rPr>
        <w:t>Rezistentní hypertenze</w:t>
      </w:r>
    </w:p>
    <w:p w14:paraId="41CD145A" w14:textId="0F13EFEA" w:rsidR="003610C4" w:rsidRPr="003B7510" w:rsidRDefault="003610C4" w:rsidP="003B7510">
      <w:pPr>
        <w:pStyle w:val="Odstavecseseznamem"/>
        <w:numPr>
          <w:ilvl w:val="0"/>
          <w:numId w:val="48"/>
        </w:numPr>
        <w:rPr>
          <w:rFonts w:cs="Arial"/>
        </w:rPr>
      </w:pPr>
      <w:r w:rsidRPr="003B7510">
        <w:rPr>
          <w:rFonts w:cs="Arial"/>
        </w:rPr>
        <w:t>Emergentní hypertenzní krize, těžká hypertenze 3.</w:t>
      </w:r>
      <w:r w:rsidR="00945D8D" w:rsidRPr="003B7510">
        <w:rPr>
          <w:rFonts w:cs="Arial"/>
        </w:rPr>
        <w:t> </w:t>
      </w:r>
      <w:r w:rsidRPr="003B7510">
        <w:rPr>
          <w:rFonts w:cs="Arial"/>
        </w:rPr>
        <w:t>stupně</w:t>
      </w:r>
    </w:p>
    <w:p w14:paraId="7392AB77" w14:textId="77777777" w:rsidR="003610C4" w:rsidRPr="003B7510" w:rsidRDefault="003610C4" w:rsidP="003B7510">
      <w:pPr>
        <w:pStyle w:val="Odstavecseseznamem"/>
        <w:numPr>
          <w:ilvl w:val="0"/>
          <w:numId w:val="48"/>
        </w:numPr>
        <w:rPr>
          <w:rFonts w:cs="Arial"/>
        </w:rPr>
      </w:pPr>
      <w:r w:rsidRPr="003B7510">
        <w:rPr>
          <w:rFonts w:cs="Arial"/>
        </w:rPr>
        <w:t>Přítomnost pokročilého orgánového poškození způsobeného hypertenzí (HMOD)</w:t>
      </w:r>
    </w:p>
    <w:p w14:paraId="5CC8EE36" w14:textId="77777777" w:rsidR="003610C4" w:rsidRPr="003B7510" w:rsidRDefault="003610C4" w:rsidP="003B7510">
      <w:pPr>
        <w:pStyle w:val="Odstavecseseznamem"/>
        <w:numPr>
          <w:ilvl w:val="0"/>
          <w:numId w:val="48"/>
        </w:numPr>
        <w:rPr>
          <w:rFonts w:cs="Arial"/>
        </w:rPr>
      </w:pPr>
      <w:r w:rsidRPr="003B7510">
        <w:rPr>
          <w:rFonts w:cs="Arial"/>
        </w:rPr>
        <w:t>Klinické příznaky svědčící pro syndrom obstrukční spánkové apnoe</w:t>
      </w:r>
    </w:p>
    <w:p w14:paraId="236782BB" w14:textId="77777777" w:rsidR="003610C4" w:rsidRPr="003B7510" w:rsidRDefault="003610C4" w:rsidP="003B7510">
      <w:pPr>
        <w:pStyle w:val="Odstavecseseznamem"/>
        <w:numPr>
          <w:ilvl w:val="0"/>
          <w:numId w:val="48"/>
        </w:numPr>
        <w:rPr>
          <w:rFonts w:cs="Arial"/>
        </w:rPr>
      </w:pPr>
      <w:r w:rsidRPr="003B7510">
        <w:rPr>
          <w:rFonts w:cs="Arial"/>
        </w:rPr>
        <w:t>Klinické příznaky shodující se s diagnózou feochromocytomu nebo pozitivní rodinná anamnéza výskytu feochromocytomu</w:t>
      </w:r>
    </w:p>
    <w:p w14:paraId="3F3ED467" w14:textId="77777777" w:rsidR="00D164EE" w:rsidRPr="009D4518" w:rsidRDefault="00D164EE" w:rsidP="00124079">
      <w:pPr>
        <w:rPr>
          <w:rFonts w:cs="Arial"/>
        </w:rPr>
      </w:pPr>
    </w:p>
    <w:p w14:paraId="6EB105EE" w14:textId="77777777" w:rsidR="00D164EE" w:rsidRPr="009D4518" w:rsidRDefault="00D164EE" w:rsidP="00AB4253">
      <w:pPr>
        <w:pStyle w:val="Nadpis1"/>
      </w:pPr>
      <w:bookmarkStart w:id="15" w:name="_Toc4399844"/>
      <w:r w:rsidRPr="009D4518">
        <w:lastRenderedPageBreak/>
        <w:t>Obstrukční spánková apnoe</w:t>
      </w:r>
      <w:bookmarkEnd w:id="15"/>
    </w:p>
    <w:p w14:paraId="07E68FB8" w14:textId="6DEE1C35" w:rsidR="00FB11B1" w:rsidRPr="009D4518" w:rsidRDefault="00FB11B1" w:rsidP="00AB4253">
      <w:pPr>
        <w:pStyle w:val="Nadpis2"/>
      </w:pPr>
      <w:bookmarkStart w:id="16" w:name="_Toc4399845"/>
      <w:r w:rsidRPr="009D4518">
        <w:t xml:space="preserve">Definice </w:t>
      </w:r>
      <w:r w:rsidR="00124079" w:rsidRPr="009D4518">
        <w:t>a </w:t>
      </w:r>
      <w:r w:rsidRPr="009D4518">
        <w:t>klasifikace</w:t>
      </w:r>
      <w:bookmarkEnd w:id="16"/>
    </w:p>
    <w:p w14:paraId="50A5A5C7" w14:textId="6877AB5C" w:rsidR="006A5D94" w:rsidRPr="009D4518" w:rsidRDefault="00D04945" w:rsidP="00124079">
      <w:pPr>
        <w:ind w:firstLine="708"/>
        <w:rPr>
          <w:rFonts w:cs="Arial"/>
        </w:rPr>
      </w:pPr>
      <w:r w:rsidRPr="009D4518">
        <w:rPr>
          <w:rFonts w:cs="Arial"/>
        </w:rPr>
        <w:t xml:space="preserve">Obstrukční spánková apnoe je charakterizována opakovanou obstrukci horních cest dýchacích ve spánku, která vede ke vzniku apnoe </w:t>
      </w:r>
      <w:r w:rsidR="00124079" w:rsidRPr="009D4518">
        <w:rPr>
          <w:rFonts w:cs="Arial"/>
        </w:rPr>
        <w:t>a </w:t>
      </w:r>
      <w:r w:rsidRPr="009D4518">
        <w:rPr>
          <w:rFonts w:cs="Arial"/>
        </w:rPr>
        <w:t xml:space="preserve">hypopnoe. </w:t>
      </w:r>
      <w:r w:rsidR="002E0FCA" w:rsidRPr="009D4518">
        <w:rPr>
          <w:rFonts w:cs="Arial"/>
        </w:rPr>
        <w:t>Obstruk</w:t>
      </w:r>
      <w:r w:rsidR="00975163">
        <w:rPr>
          <w:rFonts w:cs="Arial"/>
        </w:rPr>
        <w:t>č</w:t>
      </w:r>
      <w:r w:rsidR="002E0FCA" w:rsidRPr="009D4518">
        <w:rPr>
          <w:rFonts w:cs="Arial"/>
        </w:rPr>
        <w:t>n</w:t>
      </w:r>
      <w:r w:rsidR="00975163">
        <w:rPr>
          <w:rFonts w:cs="Arial"/>
        </w:rPr>
        <w:t>í</w:t>
      </w:r>
      <w:r w:rsidR="002E0FCA" w:rsidRPr="009D4518">
        <w:rPr>
          <w:rFonts w:cs="Arial"/>
        </w:rPr>
        <w:t xml:space="preserve"> sp</w:t>
      </w:r>
      <w:r w:rsidR="00975163">
        <w:rPr>
          <w:rFonts w:cs="Arial"/>
        </w:rPr>
        <w:t>á</w:t>
      </w:r>
      <w:r w:rsidR="002E0FCA" w:rsidRPr="009D4518">
        <w:rPr>
          <w:rFonts w:cs="Arial"/>
        </w:rPr>
        <w:t>nkov</w:t>
      </w:r>
      <w:r w:rsidR="00975163">
        <w:rPr>
          <w:rFonts w:cs="Arial"/>
        </w:rPr>
        <w:t>á</w:t>
      </w:r>
      <w:r w:rsidR="002E0FCA" w:rsidRPr="009D4518">
        <w:rPr>
          <w:rFonts w:cs="Arial"/>
        </w:rPr>
        <w:t xml:space="preserve"> apnoe (OSA) je relativn</w:t>
      </w:r>
      <w:r w:rsidR="00975163">
        <w:rPr>
          <w:rFonts w:cs="Arial"/>
        </w:rPr>
        <w:t>ě č</w:t>
      </w:r>
      <w:r w:rsidR="002E0FCA" w:rsidRPr="009D4518">
        <w:rPr>
          <w:rFonts w:cs="Arial"/>
        </w:rPr>
        <w:t>ast</w:t>
      </w:r>
      <w:r w:rsidR="00975163">
        <w:rPr>
          <w:rFonts w:cs="Arial"/>
        </w:rPr>
        <w:t>é</w:t>
      </w:r>
      <w:r w:rsidR="002E0FCA" w:rsidRPr="009D4518">
        <w:rPr>
          <w:rFonts w:cs="Arial"/>
        </w:rPr>
        <w:t xml:space="preserve"> onemocn</w:t>
      </w:r>
      <w:r w:rsidR="00975163">
        <w:rPr>
          <w:rFonts w:cs="Arial"/>
        </w:rPr>
        <w:t>ě</w:t>
      </w:r>
      <w:r w:rsidR="002E0FCA" w:rsidRPr="009D4518">
        <w:rPr>
          <w:rFonts w:cs="Arial"/>
        </w:rPr>
        <w:t>n</w:t>
      </w:r>
      <w:r w:rsidR="00975163">
        <w:rPr>
          <w:rFonts w:cs="Arial"/>
        </w:rPr>
        <w:t>í</w:t>
      </w:r>
      <w:r w:rsidR="002E0FCA" w:rsidRPr="009D4518">
        <w:rPr>
          <w:rFonts w:cs="Arial"/>
        </w:rPr>
        <w:t xml:space="preserve"> </w:t>
      </w:r>
      <w:r w:rsidR="00124079" w:rsidRPr="009D4518">
        <w:rPr>
          <w:rFonts w:cs="Arial"/>
        </w:rPr>
        <w:t>s </w:t>
      </w:r>
      <w:r w:rsidR="002E0FCA" w:rsidRPr="009D4518">
        <w:rPr>
          <w:rFonts w:cs="Arial"/>
        </w:rPr>
        <w:t>potenci</w:t>
      </w:r>
      <w:r w:rsidR="00975163">
        <w:rPr>
          <w:rFonts w:cs="Arial"/>
        </w:rPr>
        <w:t>á</w:t>
      </w:r>
      <w:r w:rsidR="002E0FCA" w:rsidRPr="009D4518">
        <w:rPr>
          <w:rFonts w:cs="Arial"/>
        </w:rPr>
        <w:t>ln</w:t>
      </w:r>
      <w:r w:rsidR="00975163">
        <w:rPr>
          <w:rFonts w:cs="Arial"/>
        </w:rPr>
        <w:t>í</w:t>
      </w:r>
      <w:r w:rsidR="002E0FCA" w:rsidRPr="009D4518">
        <w:rPr>
          <w:rFonts w:cs="Arial"/>
        </w:rPr>
        <w:t>mi neurokognitivn</w:t>
      </w:r>
      <w:r w:rsidR="00975163">
        <w:rPr>
          <w:rFonts w:cs="Arial"/>
        </w:rPr>
        <w:t>í</w:t>
      </w:r>
      <w:r w:rsidR="002E0FCA" w:rsidRPr="009D4518">
        <w:rPr>
          <w:rFonts w:cs="Arial"/>
        </w:rPr>
        <w:t>mi, kardiovaskul</w:t>
      </w:r>
      <w:r w:rsidR="00975163">
        <w:rPr>
          <w:rFonts w:cs="Arial"/>
        </w:rPr>
        <w:t>á</w:t>
      </w:r>
      <w:r w:rsidR="002E0FCA" w:rsidRPr="009D4518">
        <w:rPr>
          <w:rFonts w:cs="Arial"/>
        </w:rPr>
        <w:t>rn</w:t>
      </w:r>
      <w:r w:rsidR="00975163">
        <w:rPr>
          <w:rFonts w:cs="Arial"/>
        </w:rPr>
        <w:t>í</w:t>
      </w:r>
      <w:r w:rsidR="002E0FCA" w:rsidRPr="009D4518">
        <w:rPr>
          <w:rFonts w:cs="Arial"/>
        </w:rPr>
        <w:t xml:space="preserve">mi </w:t>
      </w:r>
      <w:r w:rsidR="00124079" w:rsidRPr="009D4518">
        <w:rPr>
          <w:rFonts w:cs="Arial"/>
        </w:rPr>
        <w:t>a </w:t>
      </w:r>
      <w:r w:rsidR="002E0FCA" w:rsidRPr="009D4518">
        <w:rPr>
          <w:rFonts w:cs="Arial"/>
        </w:rPr>
        <w:t>metabolick</w:t>
      </w:r>
      <w:r w:rsidR="00975163">
        <w:rPr>
          <w:rFonts w:cs="Arial"/>
        </w:rPr>
        <w:t>ý</w:t>
      </w:r>
      <w:r w:rsidR="002E0FCA" w:rsidRPr="009D4518">
        <w:rPr>
          <w:rFonts w:cs="Arial"/>
        </w:rPr>
        <w:t>mi n</w:t>
      </w:r>
      <w:r w:rsidR="00975163">
        <w:rPr>
          <w:rFonts w:cs="Arial"/>
        </w:rPr>
        <w:t>á</w:t>
      </w:r>
      <w:r w:rsidR="002E0FCA" w:rsidRPr="009D4518">
        <w:rPr>
          <w:rFonts w:cs="Arial"/>
        </w:rPr>
        <w:t xml:space="preserve">sledky </w:t>
      </w:r>
      <w:r w:rsidR="00AC4820" w:rsidRPr="009D4518">
        <w:rPr>
          <w:rFonts w:cs="Arial"/>
        </w:rPr>
        <w:t>(</w:t>
      </w:r>
      <w:r w:rsidR="00B151DD" w:rsidRPr="009D4518">
        <w:rPr>
          <w:rFonts w:cs="Arial"/>
        </w:rPr>
        <w:t>41</w:t>
      </w:r>
      <w:r w:rsidR="00AC4820" w:rsidRPr="009D4518">
        <w:rPr>
          <w:rFonts w:cs="Arial"/>
        </w:rPr>
        <w:t>)</w:t>
      </w:r>
      <w:r w:rsidR="002E0FCA" w:rsidRPr="009D4518">
        <w:rPr>
          <w:rFonts w:cs="Arial"/>
        </w:rPr>
        <w:t>. Obstruk</w:t>
      </w:r>
      <w:r w:rsidR="00975163">
        <w:rPr>
          <w:rFonts w:cs="Arial"/>
        </w:rPr>
        <w:t>č</w:t>
      </w:r>
      <w:r w:rsidR="002E0FCA" w:rsidRPr="009D4518">
        <w:rPr>
          <w:rFonts w:cs="Arial"/>
        </w:rPr>
        <w:t>n</w:t>
      </w:r>
      <w:r w:rsidR="00975163">
        <w:rPr>
          <w:rFonts w:cs="Arial"/>
        </w:rPr>
        <w:t>í</w:t>
      </w:r>
      <w:r w:rsidR="002E0FCA" w:rsidRPr="009D4518">
        <w:rPr>
          <w:rFonts w:cs="Arial"/>
        </w:rPr>
        <w:t xml:space="preserve"> sp</w:t>
      </w:r>
      <w:r w:rsidR="00975163">
        <w:rPr>
          <w:rFonts w:cs="Arial"/>
        </w:rPr>
        <w:t>á</w:t>
      </w:r>
      <w:r w:rsidR="002E0FCA" w:rsidRPr="009D4518">
        <w:rPr>
          <w:rFonts w:cs="Arial"/>
        </w:rPr>
        <w:t>nkov</w:t>
      </w:r>
      <w:r w:rsidR="00975163">
        <w:rPr>
          <w:rFonts w:cs="Arial"/>
        </w:rPr>
        <w:t>á</w:t>
      </w:r>
      <w:r w:rsidR="002E0FCA" w:rsidRPr="009D4518">
        <w:rPr>
          <w:rFonts w:cs="Arial"/>
        </w:rPr>
        <w:t xml:space="preserve"> apnoe je spo</w:t>
      </w:r>
      <w:r w:rsidR="00975163">
        <w:rPr>
          <w:rFonts w:cs="Arial"/>
        </w:rPr>
        <w:t>lečn</w:t>
      </w:r>
      <w:r w:rsidR="00A80155">
        <w:rPr>
          <w:rFonts w:cs="Arial"/>
        </w:rPr>
        <w:t>ě</w:t>
      </w:r>
      <w:r w:rsidR="002E0FCA" w:rsidRPr="009D4518">
        <w:rPr>
          <w:rFonts w:cs="Arial"/>
        </w:rPr>
        <w:t xml:space="preserve"> </w:t>
      </w:r>
      <w:r w:rsidR="00124079" w:rsidRPr="009D4518">
        <w:rPr>
          <w:rFonts w:cs="Arial"/>
        </w:rPr>
        <w:t>s </w:t>
      </w:r>
      <w:r w:rsidR="002E0FCA" w:rsidRPr="009D4518">
        <w:rPr>
          <w:rFonts w:cs="Arial"/>
        </w:rPr>
        <w:t>centr</w:t>
      </w:r>
      <w:r w:rsidR="00975163">
        <w:rPr>
          <w:rFonts w:cs="Arial"/>
        </w:rPr>
        <w:t>á</w:t>
      </w:r>
      <w:r w:rsidR="002E0FCA" w:rsidRPr="009D4518">
        <w:rPr>
          <w:rFonts w:cs="Arial"/>
        </w:rPr>
        <w:t>ln</w:t>
      </w:r>
      <w:r w:rsidR="00975163">
        <w:rPr>
          <w:rFonts w:cs="Arial"/>
        </w:rPr>
        <w:t>í</w:t>
      </w:r>
      <w:r w:rsidR="002E0FCA" w:rsidRPr="009D4518">
        <w:rPr>
          <w:rFonts w:cs="Arial"/>
        </w:rPr>
        <w:t xml:space="preserve"> sp</w:t>
      </w:r>
      <w:r w:rsidR="00975163">
        <w:rPr>
          <w:rFonts w:cs="Arial"/>
        </w:rPr>
        <w:t>á</w:t>
      </w:r>
      <w:r w:rsidR="002E0FCA" w:rsidRPr="009D4518">
        <w:rPr>
          <w:rFonts w:cs="Arial"/>
        </w:rPr>
        <w:t>nkovou apno</w:t>
      </w:r>
      <w:r w:rsidR="009A32E6" w:rsidRPr="009D4518">
        <w:rPr>
          <w:rFonts w:cs="Arial"/>
        </w:rPr>
        <w:t>í</w:t>
      </w:r>
      <w:r w:rsidR="002E0FCA" w:rsidRPr="009D4518">
        <w:rPr>
          <w:rFonts w:cs="Arial"/>
        </w:rPr>
        <w:t xml:space="preserve"> </w:t>
      </w:r>
      <w:r w:rsidR="00124079" w:rsidRPr="009D4518">
        <w:rPr>
          <w:rFonts w:cs="Arial"/>
        </w:rPr>
        <w:t>a </w:t>
      </w:r>
      <w:r w:rsidR="002E0FCA" w:rsidRPr="009D4518">
        <w:rPr>
          <w:rFonts w:cs="Arial"/>
        </w:rPr>
        <w:t>hypoventilací souvisej</w:t>
      </w:r>
      <w:r w:rsidR="00975163">
        <w:rPr>
          <w:rFonts w:cs="Arial"/>
        </w:rPr>
        <w:t>í</w:t>
      </w:r>
      <w:r w:rsidR="002E0FCA" w:rsidRPr="009D4518">
        <w:rPr>
          <w:rFonts w:cs="Arial"/>
        </w:rPr>
        <w:t>c</w:t>
      </w:r>
      <w:r w:rsidR="00975163">
        <w:rPr>
          <w:rFonts w:cs="Arial"/>
        </w:rPr>
        <w:t>í</w:t>
      </w:r>
      <w:r w:rsidR="002E0FCA" w:rsidRPr="009D4518">
        <w:rPr>
          <w:rFonts w:cs="Arial"/>
        </w:rPr>
        <w:t xml:space="preserve"> se sp</w:t>
      </w:r>
      <w:r w:rsidR="00975163">
        <w:rPr>
          <w:rFonts w:cs="Arial"/>
        </w:rPr>
        <w:t>á</w:t>
      </w:r>
      <w:r w:rsidR="002E0FCA" w:rsidRPr="009D4518">
        <w:rPr>
          <w:rFonts w:cs="Arial"/>
        </w:rPr>
        <w:t>nkem dle doporu</w:t>
      </w:r>
      <w:r w:rsidR="00975163">
        <w:rPr>
          <w:rFonts w:cs="Arial"/>
        </w:rPr>
        <w:t>č</w:t>
      </w:r>
      <w:r w:rsidR="002E0FCA" w:rsidRPr="009D4518">
        <w:rPr>
          <w:rFonts w:cs="Arial"/>
        </w:rPr>
        <w:t>en</w:t>
      </w:r>
      <w:r w:rsidR="00975163">
        <w:rPr>
          <w:rFonts w:cs="Arial"/>
        </w:rPr>
        <w:t>í</w:t>
      </w:r>
      <w:r w:rsidR="002E0FCA" w:rsidRPr="009D4518">
        <w:rPr>
          <w:rFonts w:cs="Arial"/>
        </w:rPr>
        <w:t xml:space="preserve"> Americk</w:t>
      </w:r>
      <w:r w:rsidR="00975163">
        <w:rPr>
          <w:rFonts w:cs="Arial"/>
        </w:rPr>
        <w:t>é</w:t>
      </w:r>
      <w:r w:rsidR="002E0FCA" w:rsidRPr="009D4518">
        <w:rPr>
          <w:rFonts w:cs="Arial"/>
        </w:rPr>
        <w:t xml:space="preserve"> akademie sp</w:t>
      </w:r>
      <w:r w:rsidR="00975163">
        <w:rPr>
          <w:rFonts w:cs="Arial"/>
        </w:rPr>
        <w:t>á</w:t>
      </w:r>
      <w:r w:rsidR="002E0FCA" w:rsidRPr="009D4518">
        <w:rPr>
          <w:rFonts w:cs="Arial"/>
        </w:rPr>
        <w:t>nkov</w:t>
      </w:r>
      <w:r w:rsidR="00975163">
        <w:rPr>
          <w:rFonts w:cs="Arial"/>
        </w:rPr>
        <w:t>é</w:t>
      </w:r>
      <w:r w:rsidR="002E0FCA" w:rsidRPr="009D4518">
        <w:rPr>
          <w:rFonts w:cs="Arial"/>
        </w:rPr>
        <w:t xml:space="preserve"> medic</w:t>
      </w:r>
      <w:r w:rsidR="00975163">
        <w:rPr>
          <w:rFonts w:cs="Arial"/>
        </w:rPr>
        <w:t>í</w:t>
      </w:r>
      <w:r w:rsidR="002E0FCA" w:rsidRPr="009D4518">
        <w:rPr>
          <w:rFonts w:cs="Arial"/>
        </w:rPr>
        <w:t xml:space="preserve">ny (AASM) </w:t>
      </w:r>
      <w:r w:rsidR="00975163">
        <w:rPr>
          <w:rFonts w:cs="Arial"/>
        </w:rPr>
        <w:t>ř</w:t>
      </w:r>
      <w:r w:rsidR="002E0FCA" w:rsidRPr="009D4518">
        <w:rPr>
          <w:rFonts w:cs="Arial"/>
        </w:rPr>
        <w:t>azena mezi poruchy d</w:t>
      </w:r>
      <w:r w:rsidR="00975163">
        <w:rPr>
          <w:rFonts w:cs="Arial"/>
        </w:rPr>
        <w:t>ý</w:t>
      </w:r>
      <w:r w:rsidR="002E0FCA" w:rsidRPr="009D4518">
        <w:rPr>
          <w:rFonts w:cs="Arial"/>
        </w:rPr>
        <w:t>ch</w:t>
      </w:r>
      <w:r w:rsidR="00975163">
        <w:rPr>
          <w:rFonts w:cs="Arial"/>
        </w:rPr>
        <w:t>á</w:t>
      </w:r>
      <w:r w:rsidR="002E0FCA" w:rsidRPr="009D4518">
        <w:rPr>
          <w:rFonts w:cs="Arial"/>
        </w:rPr>
        <w:t>n</w:t>
      </w:r>
      <w:r w:rsidR="00975163">
        <w:rPr>
          <w:rFonts w:cs="Arial"/>
        </w:rPr>
        <w:t>í</w:t>
      </w:r>
      <w:r w:rsidR="002E0FCA" w:rsidRPr="009D4518">
        <w:rPr>
          <w:rFonts w:cs="Arial"/>
        </w:rPr>
        <w:t xml:space="preserve"> ve sp</w:t>
      </w:r>
      <w:r w:rsidR="00975163">
        <w:rPr>
          <w:rFonts w:cs="Arial"/>
        </w:rPr>
        <w:t>á</w:t>
      </w:r>
      <w:r w:rsidR="002E0FCA" w:rsidRPr="009D4518">
        <w:rPr>
          <w:rFonts w:cs="Arial"/>
        </w:rPr>
        <w:t xml:space="preserve">nku </w:t>
      </w:r>
      <w:r w:rsidR="00AC4820" w:rsidRPr="009D4518">
        <w:rPr>
          <w:rFonts w:cs="Arial"/>
        </w:rPr>
        <w:t>(</w:t>
      </w:r>
      <w:r w:rsidR="00681383" w:rsidRPr="009D4518">
        <w:rPr>
          <w:rFonts w:cs="Arial"/>
        </w:rPr>
        <w:t>4</w:t>
      </w:r>
      <w:r w:rsidR="00B151DD" w:rsidRPr="009D4518">
        <w:rPr>
          <w:rFonts w:cs="Arial"/>
        </w:rPr>
        <w:t>2</w:t>
      </w:r>
      <w:r w:rsidR="00AC4820" w:rsidRPr="009D4518">
        <w:rPr>
          <w:rFonts w:cs="Arial"/>
        </w:rPr>
        <w:t>)</w:t>
      </w:r>
      <w:r w:rsidR="002E0FCA" w:rsidRPr="009D4518">
        <w:rPr>
          <w:rFonts w:cs="Arial"/>
        </w:rPr>
        <w:t>.</w:t>
      </w:r>
    </w:p>
    <w:p w14:paraId="0E7E7E90" w14:textId="299A1468" w:rsidR="008C1080" w:rsidRPr="009D4518" w:rsidRDefault="008C1080" w:rsidP="00124079">
      <w:pPr>
        <w:ind w:firstLine="708"/>
        <w:rPr>
          <w:rFonts w:cs="Arial"/>
        </w:rPr>
      </w:pPr>
      <w:r w:rsidRPr="009D4518">
        <w:rPr>
          <w:rFonts w:cs="Arial"/>
        </w:rPr>
        <w:t xml:space="preserve">Dle Americké akademie pro spánkovou medicínu (AASM) je apnoe definována jako pokles proudění vzduchu dýchacími cestami </w:t>
      </w:r>
      <w:r w:rsidR="00124079" w:rsidRPr="009D4518">
        <w:rPr>
          <w:rFonts w:cs="Arial"/>
        </w:rPr>
        <w:t>o </w:t>
      </w:r>
      <w:r w:rsidRPr="009D4518">
        <w:rPr>
          <w:rFonts w:cs="Arial"/>
        </w:rPr>
        <w:t>90</w:t>
      </w:r>
      <w:r w:rsidR="00124079" w:rsidRPr="009D4518">
        <w:rPr>
          <w:rFonts w:cs="Arial"/>
        </w:rPr>
        <w:t> %</w:t>
      </w:r>
      <w:r w:rsidRPr="009D4518">
        <w:rPr>
          <w:rFonts w:cs="Arial"/>
        </w:rPr>
        <w:t xml:space="preserve"> ve srovnání </w:t>
      </w:r>
      <w:r w:rsidR="00124079" w:rsidRPr="009D4518">
        <w:rPr>
          <w:rFonts w:cs="Arial"/>
        </w:rPr>
        <w:t>s </w:t>
      </w:r>
      <w:r w:rsidRPr="009D4518">
        <w:rPr>
          <w:rFonts w:cs="Arial"/>
        </w:rPr>
        <w:t>předcházejícím stabilním dýcháním, trvající alespoň 10 sekund</w:t>
      </w:r>
      <w:r w:rsidR="00251BDC" w:rsidRPr="009D4518">
        <w:rPr>
          <w:rFonts w:cs="Arial"/>
        </w:rPr>
        <w:t xml:space="preserve"> (</w:t>
      </w:r>
      <w:r w:rsidR="006068EE" w:rsidRPr="009D4518">
        <w:rPr>
          <w:rFonts w:cs="Arial"/>
        </w:rPr>
        <w:t>4</w:t>
      </w:r>
      <w:r w:rsidR="00B151DD" w:rsidRPr="009D4518">
        <w:rPr>
          <w:rFonts w:cs="Arial"/>
        </w:rPr>
        <w:t>3</w:t>
      </w:r>
      <w:r w:rsidR="00251BDC" w:rsidRPr="009D4518">
        <w:rPr>
          <w:rFonts w:cs="Arial"/>
        </w:rPr>
        <w:t xml:space="preserve">). </w:t>
      </w:r>
      <w:r w:rsidRPr="009D4518">
        <w:rPr>
          <w:rFonts w:cs="Arial"/>
        </w:rPr>
        <w:t xml:space="preserve">Definice dle Parattiho udává pokles proudění vzduchu </w:t>
      </w:r>
      <w:r w:rsidR="00124079" w:rsidRPr="009D4518">
        <w:rPr>
          <w:rFonts w:cs="Arial"/>
        </w:rPr>
        <w:t>o </w:t>
      </w:r>
      <w:r w:rsidRPr="009D4518">
        <w:rPr>
          <w:rFonts w:cs="Arial"/>
        </w:rPr>
        <w:t>80</w:t>
      </w:r>
      <w:r w:rsidR="00124079" w:rsidRPr="009D4518">
        <w:rPr>
          <w:rFonts w:cs="Arial"/>
        </w:rPr>
        <w:t> %</w:t>
      </w:r>
      <w:r w:rsidRPr="009D4518">
        <w:rPr>
          <w:rFonts w:cs="Arial"/>
        </w:rPr>
        <w:t xml:space="preserve"> ve srovnání </w:t>
      </w:r>
      <w:r w:rsidR="00124079" w:rsidRPr="009D4518">
        <w:rPr>
          <w:rFonts w:cs="Arial"/>
        </w:rPr>
        <w:t>s </w:t>
      </w:r>
      <w:r w:rsidRPr="009D4518">
        <w:rPr>
          <w:rFonts w:cs="Arial"/>
        </w:rPr>
        <w:t>předcházejícím stabilním dýcháním, trvající alespoň 10 sekund</w:t>
      </w:r>
      <w:r w:rsidR="00251BDC" w:rsidRPr="009D4518">
        <w:rPr>
          <w:rFonts w:cs="Arial"/>
        </w:rPr>
        <w:t xml:space="preserve"> (</w:t>
      </w:r>
      <w:r w:rsidR="006068EE" w:rsidRPr="009D4518">
        <w:rPr>
          <w:rFonts w:cs="Arial"/>
        </w:rPr>
        <w:t>4</w:t>
      </w:r>
      <w:r w:rsidR="00B151DD" w:rsidRPr="009D4518">
        <w:rPr>
          <w:rFonts w:cs="Arial"/>
        </w:rPr>
        <w:t>4</w:t>
      </w:r>
      <w:r w:rsidR="00251BDC" w:rsidRPr="009D4518">
        <w:rPr>
          <w:rFonts w:cs="Arial"/>
        </w:rPr>
        <w:t xml:space="preserve">, </w:t>
      </w:r>
      <w:r w:rsidR="006068EE" w:rsidRPr="009D4518">
        <w:rPr>
          <w:rFonts w:cs="Arial"/>
        </w:rPr>
        <w:t>4</w:t>
      </w:r>
      <w:r w:rsidR="00B151DD" w:rsidRPr="009D4518">
        <w:rPr>
          <w:rFonts w:cs="Arial"/>
        </w:rPr>
        <w:t>5</w:t>
      </w:r>
      <w:r w:rsidR="00251BDC" w:rsidRPr="009D4518">
        <w:rPr>
          <w:rFonts w:cs="Arial"/>
        </w:rPr>
        <w:t>).</w:t>
      </w:r>
      <w:r w:rsidR="00231D2B" w:rsidRPr="009D4518">
        <w:rPr>
          <w:rFonts w:cs="Arial"/>
        </w:rPr>
        <w:t xml:space="preserve"> </w:t>
      </w:r>
      <w:r w:rsidRPr="009D4518">
        <w:rPr>
          <w:rFonts w:cs="Arial"/>
        </w:rPr>
        <w:t>Hypopnoe je definov</w:t>
      </w:r>
      <w:r w:rsidR="003A62E0" w:rsidRPr="009D4518">
        <w:rPr>
          <w:rFonts w:cs="Arial"/>
        </w:rPr>
        <w:t>ána</w:t>
      </w:r>
      <w:r w:rsidRPr="009D4518">
        <w:rPr>
          <w:rFonts w:cs="Arial"/>
        </w:rPr>
        <w:t xml:space="preserve"> dle AASM jako pokles proudění vzduchu na 30</w:t>
      </w:r>
      <w:r w:rsidR="00124079" w:rsidRPr="009D4518">
        <w:rPr>
          <w:rFonts w:cs="Arial"/>
        </w:rPr>
        <w:t> %</w:t>
      </w:r>
      <w:r w:rsidRPr="009D4518">
        <w:rPr>
          <w:rFonts w:cs="Arial"/>
        </w:rPr>
        <w:t xml:space="preserve"> </w:t>
      </w:r>
      <w:r w:rsidR="00124079" w:rsidRPr="009D4518">
        <w:rPr>
          <w:rFonts w:cs="Arial"/>
        </w:rPr>
        <w:t>a </w:t>
      </w:r>
      <w:r w:rsidRPr="009D4518">
        <w:rPr>
          <w:rFonts w:cs="Arial"/>
        </w:rPr>
        <w:t xml:space="preserve">více ve srovnání </w:t>
      </w:r>
      <w:r w:rsidR="00124079" w:rsidRPr="009D4518">
        <w:rPr>
          <w:rFonts w:cs="Arial"/>
        </w:rPr>
        <w:t>s </w:t>
      </w:r>
      <w:r w:rsidRPr="009D4518">
        <w:rPr>
          <w:rFonts w:cs="Arial"/>
        </w:rPr>
        <w:t xml:space="preserve">předcházejícím stabilním dýcháním, trvající alespoň 10 sekund </w:t>
      </w:r>
      <w:r w:rsidR="00124079" w:rsidRPr="009D4518">
        <w:rPr>
          <w:rFonts w:cs="Arial"/>
        </w:rPr>
        <w:t>a </w:t>
      </w:r>
      <w:r w:rsidRPr="009D4518">
        <w:rPr>
          <w:rFonts w:cs="Arial"/>
        </w:rPr>
        <w:t xml:space="preserve">pokles saturace krve kyslíkem </w:t>
      </w:r>
      <w:r w:rsidR="00124079" w:rsidRPr="009D4518">
        <w:rPr>
          <w:rFonts w:cs="Arial"/>
        </w:rPr>
        <w:t>o </w:t>
      </w:r>
      <w:r w:rsidRPr="009D4518">
        <w:rPr>
          <w:rFonts w:cs="Arial"/>
        </w:rPr>
        <w:t>alespoň 3</w:t>
      </w:r>
      <w:r w:rsidR="00124079" w:rsidRPr="009D4518">
        <w:rPr>
          <w:rFonts w:cs="Arial"/>
        </w:rPr>
        <w:t> %</w:t>
      </w:r>
      <w:r w:rsidRPr="009D4518">
        <w:rPr>
          <w:rFonts w:cs="Arial"/>
        </w:rPr>
        <w:t>, resp. 4</w:t>
      </w:r>
      <w:r w:rsidR="00124079" w:rsidRPr="009D4518">
        <w:rPr>
          <w:rFonts w:cs="Arial"/>
        </w:rPr>
        <w:t> %</w:t>
      </w:r>
      <w:r w:rsidR="00251BDC" w:rsidRPr="009D4518">
        <w:rPr>
          <w:rFonts w:cs="Arial"/>
        </w:rPr>
        <w:t xml:space="preserve"> (</w:t>
      </w:r>
      <w:r w:rsidR="006068EE" w:rsidRPr="009D4518">
        <w:rPr>
          <w:rFonts w:cs="Arial"/>
        </w:rPr>
        <w:t>4</w:t>
      </w:r>
      <w:r w:rsidR="00B151DD" w:rsidRPr="009D4518">
        <w:rPr>
          <w:rFonts w:cs="Arial"/>
        </w:rPr>
        <w:t>3</w:t>
      </w:r>
      <w:r w:rsidR="00251BDC" w:rsidRPr="009D4518">
        <w:rPr>
          <w:rFonts w:cs="Arial"/>
        </w:rPr>
        <w:t>).</w:t>
      </w:r>
      <w:r w:rsidRPr="009D4518">
        <w:rPr>
          <w:rFonts w:cs="Arial"/>
        </w:rPr>
        <w:t xml:space="preserve"> Definice dle Parattiho udává pokles proudění vzduchu </w:t>
      </w:r>
      <w:r w:rsidR="00124079" w:rsidRPr="009D4518">
        <w:rPr>
          <w:rFonts w:cs="Arial"/>
        </w:rPr>
        <w:t>o </w:t>
      </w:r>
      <w:r w:rsidRPr="009D4518">
        <w:rPr>
          <w:rFonts w:cs="Arial"/>
        </w:rPr>
        <w:t>20-70</w:t>
      </w:r>
      <w:r w:rsidR="00124079" w:rsidRPr="009D4518">
        <w:rPr>
          <w:rFonts w:cs="Arial"/>
        </w:rPr>
        <w:t> %</w:t>
      </w:r>
      <w:r w:rsidRPr="009D4518">
        <w:rPr>
          <w:rFonts w:cs="Arial"/>
        </w:rPr>
        <w:t xml:space="preserve"> ve srovnání </w:t>
      </w:r>
      <w:r w:rsidR="00124079" w:rsidRPr="009D4518">
        <w:rPr>
          <w:rFonts w:cs="Arial"/>
        </w:rPr>
        <w:t>s </w:t>
      </w:r>
      <w:r w:rsidRPr="009D4518">
        <w:rPr>
          <w:rFonts w:cs="Arial"/>
        </w:rPr>
        <w:t xml:space="preserve">předcházejícím stabilním dýcháním </w:t>
      </w:r>
      <w:r w:rsidR="00124079" w:rsidRPr="009D4518">
        <w:rPr>
          <w:rFonts w:cs="Arial"/>
        </w:rPr>
        <w:t>a </w:t>
      </w:r>
      <w:r w:rsidRPr="009D4518">
        <w:rPr>
          <w:rFonts w:cs="Arial"/>
        </w:rPr>
        <w:t xml:space="preserve">pokles saturace krve kyslíkem alespoň </w:t>
      </w:r>
      <w:r w:rsidR="00124079" w:rsidRPr="009D4518">
        <w:rPr>
          <w:rFonts w:cs="Arial"/>
        </w:rPr>
        <w:t>o </w:t>
      </w:r>
      <w:r w:rsidRPr="009D4518">
        <w:rPr>
          <w:rFonts w:cs="Arial"/>
        </w:rPr>
        <w:t>3</w:t>
      </w:r>
      <w:r w:rsidR="00124079" w:rsidRPr="009D4518">
        <w:rPr>
          <w:rFonts w:cs="Arial"/>
        </w:rPr>
        <w:t> %</w:t>
      </w:r>
      <w:r w:rsidR="00251BDC" w:rsidRPr="009D4518">
        <w:rPr>
          <w:rFonts w:cs="Arial"/>
        </w:rPr>
        <w:t xml:space="preserve"> (</w:t>
      </w:r>
      <w:r w:rsidR="006068EE" w:rsidRPr="009D4518">
        <w:rPr>
          <w:rFonts w:cs="Arial"/>
        </w:rPr>
        <w:t>4</w:t>
      </w:r>
      <w:r w:rsidR="00B151DD" w:rsidRPr="009D4518">
        <w:rPr>
          <w:rFonts w:cs="Arial"/>
        </w:rPr>
        <w:t>4</w:t>
      </w:r>
      <w:r w:rsidR="006068EE" w:rsidRPr="009D4518">
        <w:rPr>
          <w:rFonts w:cs="Arial"/>
        </w:rPr>
        <w:t>,4</w:t>
      </w:r>
      <w:r w:rsidR="00B151DD" w:rsidRPr="009D4518">
        <w:rPr>
          <w:rFonts w:cs="Arial"/>
        </w:rPr>
        <w:t>5</w:t>
      </w:r>
      <w:r w:rsidR="00251BDC" w:rsidRPr="009D4518">
        <w:rPr>
          <w:rFonts w:cs="Arial"/>
        </w:rPr>
        <w:t>).</w:t>
      </w:r>
    </w:p>
    <w:p w14:paraId="25CA022D" w14:textId="77777777" w:rsidR="005305BD" w:rsidRPr="009D4518" w:rsidRDefault="005305BD" w:rsidP="00124079">
      <w:pPr>
        <w:rPr>
          <w:rFonts w:cs="Arial"/>
        </w:rPr>
      </w:pPr>
    </w:p>
    <w:p w14:paraId="2A308CA5" w14:textId="0EFB4AC5" w:rsidR="005305BD" w:rsidRPr="009D4518" w:rsidRDefault="005305BD" w:rsidP="008A6246">
      <w:pPr>
        <w:keepNext/>
        <w:rPr>
          <w:rFonts w:cs="Arial"/>
        </w:rPr>
      </w:pPr>
      <w:r w:rsidRPr="009D4518">
        <w:rPr>
          <w:rFonts w:cs="Arial"/>
          <w:b/>
        </w:rPr>
        <w:lastRenderedPageBreak/>
        <w:t>Obrázek č.</w:t>
      </w:r>
      <w:r w:rsidR="00945D8D" w:rsidRPr="009D4518">
        <w:rPr>
          <w:rFonts w:cs="Arial"/>
          <w:b/>
        </w:rPr>
        <w:t> </w:t>
      </w:r>
      <w:r w:rsidR="004A50A2" w:rsidRPr="009D4518">
        <w:rPr>
          <w:rFonts w:cs="Arial"/>
          <w:b/>
        </w:rPr>
        <w:t>3</w:t>
      </w:r>
      <w:r w:rsidR="00AC4820" w:rsidRPr="009D4518">
        <w:rPr>
          <w:rFonts w:cs="Arial"/>
          <w:b/>
        </w:rPr>
        <w:t>.</w:t>
      </w:r>
      <w:r w:rsidRPr="009D4518">
        <w:rPr>
          <w:rFonts w:cs="Arial"/>
          <w:b/>
        </w:rPr>
        <w:t xml:space="preserve"> Mechanizmus vzniku obstrukční spánkové apnoe</w:t>
      </w:r>
      <w:r w:rsidRPr="009D4518">
        <w:rPr>
          <w:rFonts w:cs="Arial"/>
        </w:rPr>
        <w:t xml:space="preserve"> (převzato </w:t>
      </w:r>
      <w:r w:rsidR="00124079" w:rsidRPr="009D4518">
        <w:rPr>
          <w:rFonts w:cs="Arial"/>
        </w:rPr>
        <w:t>z </w:t>
      </w:r>
      <w:r w:rsidR="000A752F" w:rsidRPr="00975163">
        <w:rPr>
          <w:rFonts w:cs="Arial"/>
        </w:rPr>
        <w:t>https://en</w:t>
      </w:r>
      <w:r w:rsidRPr="009D4518">
        <w:rPr>
          <w:rFonts w:cs="Arial"/>
        </w:rPr>
        <w:t>.wikipedia.org/wiki/Sleep_apnea)</w:t>
      </w:r>
    </w:p>
    <w:p w14:paraId="4CFB3F5B" w14:textId="77777777" w:rsidR="00967663" w:rsidRPr="009D4518" w:rsidRDefault="005305BD" w:rsidP="00124079">
      <w:pPr>
        <w:rPr>
          <w:rFonts w:cs="Arial"/>
        </w:rPr>
      </w:pPr>
      <w:r w:rsidRPr="009D4518">
        <w:rPr>
          <w:rFonts w:cs="Arial"/>
          <w:noProof/>
        </w:rPr>
        <w:drawing>
          <wp:inline distT="0" distB="0" distL="0" distR="0" wp14:anchorId="2BFBEE20" wp14:editId="7AEAFD90">
            <wp:extent cx="4450080" cy="3916680"/>
            <wp:effectExtent l="25400" t="0" r="33020" b="3302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920px-Obstruction_ventilation_apnée_sommeil.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50080" cy="3916680"/>
                    </a:xfrm>
                    <a:prstGeom prst="rect">
                      <a:avLst/>
                    </a:prstGeom>
                    <a:scene3d>
                      <a:camera prst="orthographicFront"/>
                      <a:lightRig rig="threePt" dir="t"/>
                    </a:scene3d>
                    <a:sp3d prstMaterial="softEdge"/>
                  </pic:spPr>
                </pic:pic>
              </a:graphicData>
            </a:graphic>
          </wp:inline>
        </w:drawing>
      </w:r>
    </w:p>
    <w:p w14:paraId="5DBA7720" w14:textId="77777777" w:rsidR="00967663" w:rsidRPr="009D4518" w:rsidRDefault="00967663" w:rsidP="00124079">
      <w:pPr>
        <w:rPr>
          <w:rFonts w:cs="Arial"/>
        </w:rPr>
      </w:pPr>
    </w:p>
    <w:p w14:paraId="32420A90" w14:textId="0159FBAA" w:rsidR="00266D0F" w:rsidRDefault="00266D0F" w:rsidP="00D74CD5"/>
    <w:p w14:paraId="74186AD7" w14:textId="67C7C240" w:rsidR="00F40AD1" w:rsidRDefault="00F40AD1" w:rsidP="00D74CD5"/>
    <w:p w14:paraId="7573F846" w14:textId="4D8CAE8D" w:rsidR="00F40AD1" w:rsidRDefault="00F40AD1" w:rsidP="00D74CD5"/>
    <w:p w14:paraId="29114212" w14:textId="2EB2CEF1" w:rsidR="00F40AD1" w:rsidRDefault="00F40AD1" w:rsidP="00D74CD5"/>
    <w:p w14:paraId="1CB9C59A" w14:textId="30AFC978" w:rsidR="00F40AD1" w:rsidRDefault="00F40AD1" w:rsidP="00D74CD5"/>
    <w:p w14:paraId="62D0BAF6" w14:textId="4331A2AE" w:rsidR="00F40AD1" w:rsidRDefault="00F40AD1" w:rsidP="00D74CD5"/>
    <w:p w14:paraId="623AD536" w14:textId="47E37D2D" w:rsidR="00F40AD1" w:rsidRDefault="00F40AD1" w:rsidP="00D74CD5"/>
    <w:p w14:paraId="7D460C0C" w14:textId="12450ED1" w:rsidR="00F40AD1" w:rsidRDefault="00F40AD1" w:rsidP="00D74CD5"/>
    <w:p w14:paraId="7E561448" w14:textId="43DA5938" w:rsidR="00F40AD1" w:rsidRDefault="00F40AD1" w:rsidP="00D74CD5"/>
    <w:p w14:paraId="2A9D9CA0" w14:textId="70D92E5F" w:rsidR="00F40AD1" w:rsidRDefault="00F40AD1" w:rsidP="00D74CD5"/>
    <w:p w14:paraId="56D4E9CC" w14:textId="411A178B" w:rsidR="00F40AD1" w:rsidRDefault="00F40AD1" w:rsidP="00D74CD5"/>
    <w:p w14:paraId="21060092" w14:textId="7E50A90B" w:rsidR="00F40AD1" w:rsidRDefault="00F40AD1" w:rsidP="00D74CD5"/>
    <w:p w14:paraId="7771FA30" w14:textId="6A97F28E" w:rsidR="00F40AD1" w:rsidRDefault="00F40AD1" w:rsidP="00D74CD5"/>
    <w:p w14:paraId="624119CF" w14:textId="76880D70" w:rsidR="00F40AD1" w:rsidRDefault="00F40AD1" w:rsidP="00D74CD5"/>
    <w:p w14:paraId="5C786976" w14:textId="1272C3BD" w:rsidR="00F40AD1" w:rsidRDefault="00F40AD1" w:rsidP="00D74CD5"/>
    <w:p w14:paraId="57CBE467" w14:textId="3BF323C0" w:rsidR="00F40AD1" w:rsidRPr="009F654C" w:rsidRDefault="00F40AD1" w:rsidP="009F654C">
      <w:pPr>
        <w:keepNext/>
        <w:rPr>
          <w:rFonts w:cs="Arial"/>
          <w:b/>
        </w:rPr>
      </w:pPr>
      <w:r w:rsidRPr="009F654C">
        <w:rPr>
          <w:rFonts w:cs="Arial"/>
          <w:b/>
        </w:rPr>
        <w:lastRenderedPageBreak/>
        <w:t>Tabulka č. 5. Spánková apnoe-základní pojmy</w:t>
      </w:r>
    </w:p>
    <w:tbl>
      <w:tblPr>
        <w:tblStyle w:val="Mkatabulky"/>
        <w:tblW w:w="0" w:type="auto"/>
        <w:tblLook w:val="04A0" w:firstRow="1" w:lastRow="0" w:firstColumn="1" w:lastColumn="0" w:noHBand="0" w:noVBand="1"/>
      </w:tblPr>
      <w:tblGrid>
        <w:gridCol w:w="3794"/>
        <w:gridCol w:w="5488"/>
      </w:tblGrid>
      <w:tr w:rsidR="00F40AD1" w:rsidRPr="009F654C" w14:paraId="5E47CEE2" w14:textId="77777777" w:rsidTr="00FE77E8">
        <w:trPr>
          <w:cantSplit/>
        </w:trPr>
        <w:tc>
          <w:tcPr>
            <w:tcW w:w="3794" w:type="dxa"/>
            <w:noWrap/>
            <w:vAlign w:val="center"/>
            <w:hideMark/>
          </w:tcPr>
          <w:p w14:paraId="102394D1" w14:textId="77777777" w:rsidR="00F40AD1" w:rsidRPr="009F654C" w:rsidRDefault="00F40AD1" w:rsidP="00FE77E8">
            <w:pPr>
              <w:keepNext/>
              <w:jc w:val="left"/>
              <w:rPr>
                <w:rFonts w:cs="Arial"/>
                <w:b/>
                <w:bCs/>
              </w:rPr>
            </w:pPr>
            <w:r w:rsidRPr="009F654C">
              <w:rPr>
                <w:rFonts w:cs="Arial"/>
                <w:b/>
                <w:bCs/>
              </w:rPr>
              <w:t>Tabulka</w:t>
            </w:r>
          </w:p>
        </w:tc>
        <w:tc>
          <w:tcPr>
            <w:tcW w:w="5488" w:type="dxa"/>
            <w:noWrap/>
            <w:vAlign w:val="center"/>
            <w:hideMark/>
          </w:tcPr>
          <w:p w14:paraId="4010C44F" w14:textId="77777777" w:rsidR="00F40AD1" w:rsidRPr="009F654C" w:rsidRDefault="00F40AD1" w:rsidP="009F654C">
            <w:pPr>
              <w:keepNext/>
              <w:rPr>
                <w:rFonts w:cs="Arial"/>
                <w:b/>
                <w:bCs/>
              </w:rPr>
            </w:pPr>
            <w:r w:rsidRPr="009F654C">
              <w:rPr>
                <w:rFonts w:cs="Arial"/>
                <w:b/>
                <w:bCs/>
              </w:rPr>
              <w:t>Definice</w:t>
            </w:r>
          </w:p>
        </w:tc>
      </w:tr>
      <w:tr w:rsidR="00F40AD1" w:rsidRPr="009F654C" w14:paraId="74B7F7B1" w14:textId="77777777" w:rsidTr="00FE77E8">
        <w:trPr>
          <w:cantSplit/>
        </w:trPr>
        <w:tc>
          <w:tcPr>
            <w:tcW w:w="3794" w:type="dxa"/>
            <w:noWrap/>
            <w:vAlign w:val="center"/>
            <w:hideMark/>
          </w:tcPr>
          <w:p w14:paraId="03D8992F" w14:textId="77777777" w:rsidR="00F40AD1" w:rsidRPr="009F654C" w:rsidRDefault="00F40AD1" w:rsidP="00FE77E8">
            <w:pPr>
              <w:keepNext/>
              <w:jc w:val="left"/>
              <w:rPr>
                <w:rFonts w:cs="Arial"/>
              </w:rPr>
            </w:pPr>
            <w:r w:rsidRPr="009F654C">
              <w:rPr>
                <w:rFonts w:cs="Arial"/>
              </w:rPr>
              <w:t>Hypopnoe</w:t>
            </w:r>
          </w:p>
        </w:tc>
        <w:tc>
          <w:tcPr>
            <w:tcW w:w="5488" w:type="dxa"/>
            <w:vAlign w:val="center"/>
            <w:hideMark/>
          </w:tcPr>
          <w:p w14:paraId="277954D3" w14:textId="6F48ECA6" w:rsidR="00F40AD1" w:rsidRPr="009F654C" w:rsidRDefault="00F40AD1" w:rsidP="009F654C">
            <w:pPr>
              <w:keepNext/>
              <w:rPr>
                <w:rFonts w:cs="Arial"/>
              </w:rPr>
            </w:pPr>
            <w:r w:rsidRPr="009F654C">
              <w:rPr>
                <w:rFonts w:cs="Arial"/>
              </w:rPr>
              <w:t>omezení průtoku vzduchu o více než 30</w:t>
            </w:r>
            <w:r w:rsidR="00FE77E8">
              <w:rPr>
                <w:rFonts w:cs="Arial"/>
              </w:rPr>
              <w:t> %</w:t>
            </w:r>
            <w:r w:rsidRPr="009F654C">
              <w:rPr>
                <w:rFonts w:cs="Arial"/>
              </w:rPr>
              <w:t>, trvající minimálně 10 vteřin</w:t>
            </w:r>
          </w:p>
        </w:tc>
      </w:tr>
      <w:tr w:rsidR="00F40AD1" w:rsidRPr="009F654C" w14:paraId="0BD34CD4" w14:textId="77777777" w:rsidTr="00FE77E8">
        <w:trPr>
          <w:cantSplit/>
        </w:trPr>
        <w:tc>
          <w:tcPr>
            <w:tcW w:w="3794" w:type="dxa"/>
            <w:noWrap/>
            <w:vAlign w:val="center"/>
            <w:hideMark/>
          </w:tcPr>
          <w:p w14:paraId="50A647B9" w14:textId="77777777" w:rsidR="00F40AD1" w:rsidRPr="009F654C" w:rsidRDefault="00F40AD1" w:rsidP="00FE77E8">
            <w:pPr>
              <w:keepNext/>
              <w:jc w:val="left"/>
              <w:rPr>
                <w:rFonts w:cs="Arial"/>
              </w:rPr>
            </w:pPr>
            <w:r w:rsidRPr="009F654C">
              <w:rPr>
                <w:rFonts w:cs="Arial"/>
              </w:rPr>
              <w:t xml:space="preserve">Apnoe </w:t>
            </w:r>
          </w:p>
        </w:tc>
        <w:tc>
          <w:tcPr>
            <w:tcW w:w="5488" w:type="dxa"/>
            <w:vAlign w:val="center"/>
            <w:hideMark/>
          </w:tcPr>
          <w:p w14:paraId="161A58F4" w14:textId="69D1E85E" w:rsidR="00F40AD1" w:rsidRPr="009F654C" w:rsidRDefault="00F40AD1" w:rsidP="00FE77E8">
            <w:pPr>
              <w:keepNext/>
              <w:rPr>
                <w:rFonts w:cs="Arial"/>
              </w:rPr>
            </w:pPr>
            <w:r w:rsidRPr="009F654C">
              <w:rPr>
                <w:rFonts w:cs="Arial"/>
              </w:rPr>
              <w:t>úplné uzavření dýchacích cest trvající minimálně 10 vteřin. (tj. omezení průtoku&gt; 90</w:t>
            </w:r>
            <w:r w:rsidR="00FE77E8">
              <w:rPr>
                <w:rFonts w:cs="Arial"/>
              </w:rPr>
              <w:t> </w:t>
            </w:r>
            <w:r w:rsidRPr="009F654C">
              <w:rPr>
                <w:rFonts w:cs="Arial"/>
              </w:rPr>
              <w:t>%)</w:t>
            </w:r>
          </w:p>
        </w:tc>
      </w:tr>
      <w:tr w:rsidR="00F40AD1" w:rsidRPr="009F654C" w14:paraId="4EFB696F" w14:textId="77777777" w:rsidTr="00FE77E8">
        <w:trPr>
          <w:cantSplit/>
        </w:trPr>
        <w:tc>
          <w:tcPr>
            <w:tcW w:w="3794" w:type="dxa"/>
            <w:noWrap/>
            <w:vAlign w:val="center"/>
            <w:hideMark/>
          </w:tcPr>
          <w:p w14:paraId="44371FBB" w14:textId="77777777" w:rsidR="00F40AD1" w:rsidRPr="009F654C" w:rsidRDefault="00F40AD1" w:rsidP="00FE77E8">
            <w:pPr>
              <w:keepNext/>
              <w:jc w:val="left"/>
              <w:rPr>
                <w:rFonts w:cs="Arial"/>
              </w:rPr>
            </w:pPr>
            <w:r w:rsidRPr="009F654C">
              <w:rPr>
                <w:rFonts w:cs="Arial"/>
              </w:rPr>
              <w:t>AHI – apnea-hypopnea index</w:t>
            </w:r>
          </w:p>
        </w:tc>
        <w:tc>
          <w:tcPr>
            <w:tcW w:w="5488" w:type="dxa"/>
            <w:vAlign w:val="center"/>
            <w:hideMark/>
          </w:tcPr>
          <w:p w14:paraId="11C9240D" w14:textId="77777777" w:rsidR="00F40AD1" w:rsidRPr="009F654C" w:rsidRDefault="00F40AD1" w:rsidP="009F654C">
            <w:pPr>
              <w:keepNext/>
              <w:rPr>
                <w:rFonts w:cs="Arial"/>
              </w:rPr>
            </w:pPr>
            <w:r w:rsidRPr="009F654C">
              <w:rPr>
                <w:rFonts w:cs="Arial"/>
              </w:rPr>
              <w:t>počet epizod apnoí a hypopnoí za hodinu monitorovaného spánku</w:t>
            </w:r>
          </w:p>
          <w:p w14:paraId="6C78B567" w14:textId="77777777" w:rsidR="00F40AD1" w:rsidRPr="009F654C" w:rsidRDefault="00F40AD1" w:rsidP="009F654C">
            <w:pPr>
              <w:keepNext/>
              <w:rPr>
                <w:rFonts w:cs="Arial"/>
              </w:rPr>
            </w:pPr>
            <w:r w:rsidRPr="009F654C">
              <w:rPr>
                <w:rFonts w:cs="Arial"/>
              </w:rPr>
              <w:t>AHI 5-15 lehký syndrom spánkové apnoe</w:t>
            </w:r>
          </w:p>
          <w:p w14:paraId="6DD41079" w14:textId="77777777" w:rsidR="00F40AD1" w:rsidRPr="009F654C" w:rsidRDefault="00F40AD1" w:rsidP="009F654C">
            <w:pPr>
              <w:keepNext/>
              <w:rPr>
                <w:rFonts w:cs="Arial"/>
              </w:rPr>
            </w:pPr>
            <w:r w:rsidRPr="009F654C">
              <w:rPr>
                <w:rFonts w:cs="Arial"/>
              </w:rPr>
              <w:t>AHI 15-30 středně těžký syndrom spánkové apnoe</w:t>
            </w:r>
          </w:p>
          <w:p w14:paraId="7B88ED10" w14:textId="77777777" w:rsidR="00F40AD1" w:rsidRPr="009F654C" w:rsidRDefault="00F40AD1" w:rsidP="009F654C">
            <w:pPr>
              <w:keepNext/>
              <w:rPr>
                <w:rFonts w:cs="Arial"/>
              </w:rPr>
            </w:pPr>
            <w:r w:rsidRPr="009F654C">
              <w:rPr>
                <w:rFonts w:cs="Arial"/>
              </w:rPr>
              <w:t>AHI &gt;30 těžký syndrom spánkové apnoe</w:t>
            </w:r>
          </w:p>
        </w:tc>
      </w:tr>
      <w:tr w:rsidR="00F40AD1" w:rsidRPr="009F654C" w14:paraId="750A062B" w14:textId="77777777" w:rsidTr="00FE77E8">
        <w:trPr>
          <w:cantSplit/>
        </w:trPr>
        <w:tc>
          <w:tcPr>
            <w:tcW w:w="3794" w:type="dxa"/>
            <w:vAlign w:val="center"/>
            <w:hideMark/>
          </w:tcPr>
          <w:p w14:paraId="1E08B373" w14:textId="77777777" w:rsidR="00F40AD1" w:rsidRPr="009F654C" w:rsidRDefault="00F40AD1" w:rsidP="00FE77E8">
            <w:pPr>
              <w:keepNext/>
              <w:jc w:val="left"/>
              <w:rPr>
                <w:rFonts w:cs="Arial"/>
              </w:rPr>
            </w:pPr>
            <w:r w:rsidRPr="009F654C">
              <w:rPr>
                <w:rFonts w:cs="Arial"/>
              </w:rPr>
              <w:t>RDI-index poruchy dýchání (respiratory disturbance index)</w:t>
            </w:r>
          </w:p>
        </w:tc>
        <w:tc>
          <w:tcPr>
            <w:tcW w:w="5488" w:type="dxa"/>
            <w:vAlign w:val="center"/>
            <w:hideMark/>
          </w:tcPr>
          <w:p w14:paraId="4ED8FA60" w14:textId="77777777" w:rsidR="00F40AD1" w:rsidRPr="009F654C" w:rsidRDefault="00F40AD1" w:rsidP="009F654C">
            <w:pPr>
              <w:keepNext/>
              <w:rPr>
                <w:rFonts w:cs="Arial"/>
              </w:rPr>
            </w:pPr>
            <w:r w:rsidRPr="009F654C">
              <w:rPr>
                <w:rFonts w:cs="Arial"/>
              </w:rPr>
              <w:t>součet AHI a RERA</w:t>
            </w:r>
          </w:p>
        </w:tc>
      </w:tr>
      <w:tr w:rsidR="00F40AD1" w:rsidRPr="009F654C" w14:paraId="37B7C60F" w14:textId="77777777" w:rsidTr="00FE77E8">
        <w:trPr>
          <w:cantSplit/>
        </w:trPr>
        <w:tc>
          <w:tcPr>
            <w:tcW w:w="3794" w:type="dxa"/>
            <w:noWrap/>
            <w:vAlign w:val="center"/>
            <w:hideMark/>
          </w:tcPr>
          <w:p w14:paraId="1C9BA2E6" w14:textId="77777777" w:rsidR="00F40AD1" w:rsidRPr="009F654C" w:rsidRDefault="00F40AD1" w:rsidP="00FE77E8">
            <w:pPr>
              <w:keepNext/>
              <w:jc w:val="left"/>
              <w:rPr>
                <w:rFonts w:cs="Arial"/>
              </w:rPr>
            </w:pPr>
            <w:r w:rsidRPr="009F654C">
              <w:rPr>
                <w:rFonts w:cs="Arial"/>
              </w:rPr>
              <w:t>ODI-index desaturace</w:t>
            </w:r>
          </w:p>
        </w:tc>
        <w:tc>
          <w:tcPr>
            <w:tcW w:w="5488" w:type="dxa"/>
            <w:vAlign w:val="center"/>
            <w:hideMark/>
          </w:tcPr>
          <w:p w14:paraId="19C50E06" w14:textId="77777777" w:rsidR="00F40AD1" w:rsidRPr="009F654C" w:rsidRDefault="00F40AD1" w:rsidP="009F654C">
            <w:pPr>
              <w:keepNext/>
              <w:rPr>
                <w:rFonts w:cs="Arial"/>
              </w:rPr>
            </w:pPr>
            <w:r w:rsidRPr="009F654C">
              <w:rPr>
                <w:rFonts w:cs="Arial"/>
              </w:rPr>
              <w:t>počet desaturací za hodinu monitorovaného spánku</w:t>
            </w:r>
          </w:p>
        </w:tc>
      </w:tr>
      <w:tr w:rsidR="00F40AD1" w:rsidRPr="009F654C" w14:paraId="6F989682" w14:textId="77777777" w:rsidTr="00FE77E8">
        <w:trPr>
          <w:cantSplit/>
        </w:trPr>
        <w:tc>
          <w:tcPr>
            <w:tcW w:w="3794" w:type="dxa"/>
            <w:vAlign w:val="center"/>
            <w:hideMark/>
          </w:tcPr>
          <w:p w14:paraId="20360B09" w14:textId="77777777" w:rsidR="00F40AD1" w:rsidRPr="009F654C" w:rsidRDefault="00F40AD1" w:rsidP="00FE77E8">
            <w:pPr>
              <w:keepNext/>
              <w:jc w:val="left"/>
              <w:rPr>
                <w:rFonts w:cs="Arial"/>
              </w:rPr>
            </w:pPr>
            <w:r w:rsidRPr="009F654C">
              <w:rPr>
                <w:rFonts w:cs="Arial"/>
              </w:rPr>
              <w:t>RERA-probouzení spojené s respiračním úsilím (respiratory effort related arousal)</w:t>
            </w:r>
          </w:p>
        </w:tc>
        <w:tc>
          <w:tcPr>
            <w:tcW w:w="5488" w:type="dxa"/>
            <w:vAlign w:val="center"/>
            <w:hideMark/>
          </w:tcPr>
          <w:p w14:paraId="54522D16" w14:textId="77777777" w:rsidR="00F40AD1" w:rsidRPr="009F654C" w:rsidRDefault="00F40AD1" w:rsidP="009F654C">
            <w:pPr>
              <w:keepNext/>
              <w:rPr>
                <w:rFonts w:cs="Arial"/>
              </w:rPr>
            </w:pPr>
            <w:r w:rsidRPr="009F654C">
              <w:rPr>
                <w:rFonts w:cs="Arial"/>
              </w:rPr>
              <w:t>epizoda charakterizovaná zvýšeným respiračním úsilím, které je způsobeno omezením průtoku vzduchu v horních dýchacích cestách, která je zakončena probuzením a zpravidla hypoxémií</w:t>
            </w:r>
          </w:p>
        </w:tc>
      </w:tr>
      <w:tr w:rsidR="00F40AD1" w:rsidRPr="009F654C" w14:paraId="3F05DD94" w14:textId="77777777" w:rsidTr="00FE77E8">
        <w:trPr>
          <w:cantSplit/>
        </w:trPr>
        <w:tc>
          <w:tcPr>
            <w:tcW w:w="3794" w:type="dxa"/>
            <w:noWrap/>
            <w:vAlign w:val="center"/>
            <w:hideMark/>
          </w:tcPr>
          <w:p w14:paraId="4BD2DA2F" w14:textId="77777777" w:rsidR="00F40AD1" w:rsidRPr="009F654C" w:rsidRDefault="00F40AD1" w:rsidP="00FE77E8">
            <w:pPr>
              <w:jc w:val="left"/>
              <w:rPr>
                <w:rFonts w:cs="Arial"/>
              </w:rPr>
            </w:pPr>
            <w:r w:rsidRPr="009F654C">
              <w:rPr>
                <w:rFonts w:cs="Arial"/>
              </w:rPr>
              <w:t>Syndrom obstrukční spánkové apnoe</w:t>
            </w:r>
          </w:p>
        </w:tc>
        <w:tc>
          <w:tcPr>
            <w:tcW w:w="5488" w:type="dxa"/>
            <w:vAlign w:val="center"/>
            <w:hideMark/>
          </w:tcPr>
          <w:p w14:paraId="730918B5" w14:textId="63E1A058" w:rsidR="00F40AD1" w:rsidRPr="009F654C" w:rsidRDefault="00F40AD1" w:rsidP="009F654C">
            <w:pPr>
              <w:rPr>
                <w:rFonts w:cs="Arial"/>
              </w:rPr>
            </w:pPr>
            <w:r w:rsidRPr="009F654C">
              <w:rPr>
                <w:rFonts w:cs="Arial"/>
              </w:rPr>
              <w:t>minimálně 5 epizod za hodinu spánku (apnoe nebo hypopnoe) a přítomnost z některých následujících příznaků: 1. nadměrní denní spavost, která není jinak vysvětlitelná 2. dva a více z následujících příznaků: dušení nebo lapání po dechu, opakované probouzení, denní spavost, neschopnost koncentrace, pocit neosvěžení spánkem. Při AHI nad 15 přítomnost symptom</w:t>
            </w:r>
            <w:r w:rsidR="004905E5">
              <w:rPr>
                <w:rFonts w:cs="Arial"/>
              </w:rPr>
              <w:t>ů</w:t>
            </w:r>
            <w:r w:rsidRPr="009F654C">
              <w:rPr>
                <w:rFonts w:cs="Arial"/>
              </w:rPr>
              <w:t xml:space="preserve"> není k naplnění diagnózy vyžadována.</w:t>
            </w:r>
          </w:p>
        </w:tc>
      </w:tr>
    </w:tbl>
    <w:p w14:paraId="79BE416E" w14:textId="77777777" w:rsidR="00F40AD1" w:rsidRPr="009D4518" w:rsidRDefault="00F40AD1" w:rsidP="00D74CD5"/>
    <w:p w14:paraId="3406B0BD" w14:textId="4A6E5143" w:rsidR="00FB11B1" w:rsidRPr="009D4518" w:rsidRDefault="00FB11B1" w:rsidP="00AB4253">
      <w:pPr>
        <w:pStyle w:val="Nadpis2"/>
      </w:pPr>
      <w:bookmarkStart w:id="17" w:name="_Toc4399846"/>
      <w:r w:rsidRPr="009D4518">
        <w:lastRenderedPageBreak/>
        <w:t>Prevalence</w:t>
      </w:r>
      <w:bookmarkEnd w:id="17"/>
    </w:p>
    <w:p w14:paraId="07AABB1C" w14:textId="7620DCA1" w:rsidR="006A5D94" w:rsidRPr="009D4518" w:rsidRDefault="00124079" w:rsidP="00124079">
      <w:pPr>
        <w:ind w:firstLine="708"/>
        <w:rPr>
          <w:rFonts w:cs="Arial"/>
        </w:rPr>
      </w:pPr>
      <w:r w:rsidRPr="009D4518">
        <w:rPr>
          <w:rFonts w:cs="Arial"/>
        </w:rPr>
        <w:t>U </w:t>
      </w:r>
      <w:r w:rsidR="002E0FCA" w:rsidRPr="009D4518">
        <w:rPr>
          <w:rFonts w:cs="Arial"/>
        </w:rPr>
        <w:t xml:space="preserve">pacientů </w:t>
      </w:r>
      <w:r w:rsidRPr="009D4518">
        <w:rPr>
          <w:rFonts w:cs="Arial"/>
        </w:rPr>
        <w:t>s </w:t>
      </w:r>
      <w:r w:rsidR="002E0FCA" w:rsidRPr="009D4518">
        <w:rPr>
          <w:rFonts w:cs="Arial"/>
        </w:rPr>
        <w:t>rezistentní arteriální hypertenzí je ob</w:t>
      </w:r>
      <w:r w:rsidR="00FB11B1" w:rsidRPr="009D4518">
        <w:rPr>
          <w:rFonts w:cs="Arial"/>
        </w:rPr>
        <w:t>s</w:t>
      </w:r>
      <w:r w:rsidR="002E0FCA" w:rsidRPr="009D4518">
        <w:rPr>
          <w:rFonts w:cs="Arial"/>
        </w:rPr>
        <w:t xml:space="preserve">trukční spánková apnoe nacházena velmi často, </w:t>
      </w:r>
      <w:r w:rsidRPr="009D4518">
        <w:rPr>
          <w:rFonts w:cs="Arial"/>
        </w:rPr>
        <w:t>u </w:t>
      </w:r>
      <w:r w:rsidR="002E0FCA" w:rsidRPr="009D4518">
        <w:rPr>
          <w:rFonts w:cs="Arial"/>
        </w:rPr>
        <w:t>64-85</w:t>
      </w:r>
      <w:r w:rsidRPr="009D4518">
        <w:rPr>
          <w:rFonts w:cs="Arial"/>
        </w:rPr>
        <w:t> %</w:t>
      </w:r>
      <w:r w:rsidR="002E0FCA" w:rsidRPr="009D4518">
        <w:rPr>
          <w:rFonts w:cs="Arial"/>
        </w:rPr>
        <w:t xml:space="preserve">. </w:t>
      </w:r>
      <w:r w:rsidRPr="009D4518">
        <w:rPr>
          <w:rFonts w:cs="Arial"/>
        </w:rPr>
        <w:t>S </w:t>
      </w:r>
      <w:r w:rsidR="002E0FCA" w:rsidRPr="009D4518">
        <w:rPr>
          <w:rFonts w:cs="Arial"/>
        </w:rPr>
        <w:t xml:space="preserve">rostoucí tíží OSA se také zvyšuje podíl pacientů </w:t>
      </w:r>
      <w:r w:rsidRPr="009D4518">
        <w:rPr>
          <w:rFonts w:cs="Arial"/>
        </w:rPr>
        <w:t>s </w:t>
      </w:r>
      <w:r w:rsidR="002E0FCA" w:rsidRPr="009D4518">
        <w:rPr>
          <w:rFonts w:cs="Arial"/>
        </w:rPr>
        <w:t>rezistentní hypertenzí</w:t>
      </w:r>
      <w:r w:rsidR="00983C88" w:rsidRPr="009D4518">
        <w:rPr>
          <w:rFonts w:cs="Arial"/>
        </w:rPr>
        <w:t xml:space="preserve"> (</w:t>
      </w:r>
      <w:r w:rsidR="006068EE" w:rsidRPr="009D4518">
        <w:rPr>
          <w:rFonts w:cs="Arial"/>
        </w:rPr>
        <w:t>4</w:t>
      </w:r>
      <w:r w:rsidR="00B151DD" w:rsidRPr="009D4518">
        <w:rPr>
          <w:rFonts w:cs="Arial"/>
        </w:rPr>
        <w:t>6</w:t>
      </w:r>
      <w:r w:rsidR="00983C88" w:rsidRPr="009D4518">
        <w:rPr>
          <w:rFonts w:cs="Arial"/>
        </w:rPr>
        <w:t>).</w:t>
      </w:r>
      <w:r w:rsidR="002E0FCA" w:rsidRPr="009D4518">
        <w:rPr>
          <w:rFonts w:cs="Arial"/>
        </w:rPr>
        <w:t xml:space="preserve"> Prevalence obstrukční spánkové apnoe se liší </w:t>
      </w:r>
      <w:r w:rsidRPr="009D4518">
        <w:rPr>
          <w:rFonts w:cs="Arial"/>
        </w:rPr>
        <w:t>v </w:t>
      </w:r>
      <w:r w:rsidR="002E0FCA" w:rsidRPr="009D4518">
        <w:rPr>
          <w:rFonts w:cs="Arial"/>
        </w:rPr>
        <w:t>závislosti na studované populaci (viz tabulk</w:t>
      </w:r>
      <w:r w:rsidR="009738C5" w:rsidRPr="009D4518">
        <w:rPr>
          <w:rFonts w:cs="Arial"/>
        </w:rPr>
        <w:t xml:space="preserve">a </w:t>
      </w:r>
      <w:r w:rsidR="001769BC" w:rsidRPr="009D4518">
        <w:rPr>
          <w:rFonts w:cs="Arial"/>
        </w:rPr>
        <w:t>č.</w:t>
      </w:r>
      <w:r w:rsidR="009D4518" w:rsidRPr="009D4518">
        <w:rPr>
          <w:rFonts w:cs="Arial"/>
        </w:rPr>
        <w:t> </w:t>
      </w:r>
      <w:r w:rsidR="001769BC" w:rsidRPr="009D4518">
        <w:rPr>
          <w:rFonts w:cs="Arial"/>
        </w:rPr>
        <w:t>6</w:t>
      </w:r>
      <w:r w:rsidR="002E0FCA" w:rsidRPr="009D4518">
        <w:rPr>
          <w:rFonts w:cs="Arial"/>
        </w:rPr>
        <w:t xml:space="preserve">). </w:t>
      </w:r>
      <w:r w:rsidRPr="009D4518">
        <w:rPr>
          <w:rFonts w:cs="Arial"/>
        </w:rPr>
        <w:t>U </w:t>
      </w:r>
      <w:r w:rsidR="002E0FCA" w:rsidRPr="009D4518">
        <w:rPr>
          <w:rFonts w:cs="Arial"/>
        </w:rPr>
        <w:t>mu</w:t>
      </w:r>
      <w:r w:rsidR="008B7ED8">
        <w:rPr>
          <w:rFonts w:cs="Arial"/>
        </w:rPr>
        <w:t>žů</w:t>
      </w:r>
      <w:r w:rsidR="002E0FCA" w:rsidRPr="009D4518">
        <w:rPr>
          <w:rFonts w:cs="Arial"/>
        </w:rPr>
        <w:t xml:space="preserve"> je odhadována na 14</w:t>
      </w:r>
      <w:r w:rsidRPr="009D4518">
        <w:rPr>
          <w:rFonts w:cs="Arial"/>
        </w:rPr>
        <w:t> %</w:t>
      </w:r>
      <w:r w:rsidR="002E0FCA" w:rsidRPr="009D4518">
        <w:rPr>
          <w:rFonts w:cs="Arial"/>
        </w:rPr>
        <w:t xml:space="preserve"> </w:t>
      </w:r>
      <w:r w:rsidRPr="009D4518">
        <w:rPr>
          <w:rFonts w:cs="Arial"/>
        </w:rPr>
        <w:t>a u </w:t>
      </w:r>
      <w:r w:rsidR="002E0FCA" w:rsidRPr="009D4518">
        <w:rPr>
          <w:rFonts w:cs="Arial"/>
        </w:rPr>
        <w:t>žen na 5</w:t>
      </w:r>
      <w:r w:rsidRPr="009D4518">
        <w:rPr>
          <w:rFonts w:cs="Arial"/>
        </w:rPr>
        <w:t> %</w:t>
      </w:r>
      <w:r w:rsidR="002E0FCA" w:rsidRPr="009D4518">
        <w:rPr>
          <w:rFonts w:cs="Arial"/>
        </w:rPr>
        <w:t xml:space="preserve"> (př</w:t>
      </w:r>
      <w:r w:rsidRPr="009D4518">
        <w:rPr>
          <w:rFonts w:cs="Arial"/>
        </w:rPr>
        <w:t>i </w:t>
      </w:r>
      <w:r w:rsidR="002E0FCA" w:rsidRPr="009D4518">
        <w:rPr>
          <w:rFonts w:cs="Arial"/>
        </w:rPr>
        <w:t xml:space="preserve">definici OSA na základě AHI ≥ 5 </w:t>
      </w:r>
      <w:r w:rsidRPr="009D4518">
        <w:rPr>
          <w:rFonts w:cs="Arial"/>
        </w:rPr>
        <w:t>v </w:t>
      </w:r>
      <w:r w:rsidR="002E0FCA" w:rsidRPr="009D4518">
        <w:rPr>
          <w:rFonts w:cs="Arial"/>
        </w:rPr>
        <w:t xml:space="preserve">kombinaci </w:t>
      </w:r>
      <w:r w:rsidRPr="009D4518">
        <w:rPr>
          <w:rFonts w:cs="Arial"/>
        </w:rPr>
        <w:t>s </w:t>
      </w:r>
      <w:r w:rsidR="002E0FCA" w:rsidRPr="009D4518">
        <w:rPr>
          <w:rFonts w:cs="Arial"/>
        </w:rPr>
        <w:t>přítomnosti klinických p</w:t>
      </w:r>
      <w:r w:rsidR="008B7ED8">
        <w:rPr>
          <w:rFonts w:cs="Arial"/>
        </w:rPr>
        <w:t>ří</w:t>
      </w:r>
      <w:r w:rsidR="002E0FCA" w:rsidRPr="009D4518">
        <w:rPr>
          <w:rFonts w:cs="Arial"/>
        </w:rPr>
        <w:t>znak</w:t>
      </w:r>
      <w:r w:rsidR="008B7ED8">
        <w:rPr>
          <w:rFonts w:cs="Arial"/>
        </w:rPr>
        <w:t>ů</w:t>
      </w:r>
      <w:r w:rsidR="002E0FCA" w:rsidRPr="009D4518">
        <w:rPr>
          <w:rFonts w:cs="Arial"/>
        </w:rPr>
        <w:t>)</w:t>
      </w:r>
      <w:r w:rsidR="00FA73DF" w:rsidRPr="009D4518">
        <w:rPr>
          <w:rFonts w:cs="Arial"/>
        </w:rPr>
        <w:t>.</w:t>
      </w:r>
      <w:r w:rsidR="002E0FCA" w:rsidRPr="009D4518">
        <w:rPr>
          <w:rFonts w:cs="Arial"/>
        </w:rPr>
        <w:t xml:space="preserve"> </w:t>
      </w:r>
      <w:r w:rsidRPr="009D4518">
        <w:rPr>
          <w:rFonts w:cs="Arial"/>
        </w:rPr>
        <w:t>V </w:t>
      </w:r>
      <w:r w:rsidR="002E0FCA" w:rsidRPr="009D4518">
        <w:rPr>
          <w:rFonts w:cs="Arial"/>
        </w:rPr>
        <w:t xml:space="preserve">některých populacích je prevalence OSA vyšší (např. </w:t>
      </w:r>
      <w:r w:rsidRPr="009D4518">
        <w:rPr>
          <w:rFonts w:cs="Arial"/>
        </w:rPr>
        <w:t>u </w:t>
      </w:r>
      <w:r w:rsidR="002E0FCA" w:rsidRPr="009D4518">
        <w:rPr>
          <w:rFonts w:cs="Arial"/>
        </w:rPr>
        <w:t>pacientů podstupujících bariatrickou operaci se prevalence odhaduje na 70–80</w:t>
      </w:r>
      <w:r w:rsidRPr="009D4518">
        <w:rPr>
          <w:rFonts w:cs="Arial"/>
        </w:rPr>
        <w:t> %</w:t>
      </w:r>
      <w:r w:rsidR="002E0FCA" w:rsidRPr="009D4518">
        <w:rPr>
          <w:rFonts w:cs="Arial"/>
        </w:rPr>
        <w:t xml:space="preserve">, vyšší prevalence je </w:t>
      </w:r>
      <w:r w:rsidRPr="009D4518">
        <w:rPr>
          <w:rFonts w:cs="Arial"/>
        </w:rPr>
        <w:t>i u </w:t>
      </w:r>
      <w:r w:rsidR="002E0FCA" w:rsidRPr="009D4518">
        <w:rPr>
          <w:rFonts w:cs="Arial"/>
        </w:rPr>
        <w:t xml:space="preserve">pacientů po prodělané cévní mozkové příhodě </w:t>
      </w:r>
      <w:r w:rsidR="00F636BA" w:rsidRPr="009D4518">
        <w:rPr>
          <w:rFonts w:cs="Arial"/>
        </w:rPr>
        <w:t>(4</w:t>
      </w:r>
      <w:r w:rsidR="00B151DD" w:rsidRPr="009D4518">
        <w:rPr>
          <w:rFonts w:cs="Arial"/>
        </w:rPr>
        <w:t>7</w:t>
      </w:r>
      <w:r w:rsidR="00983C88" w:rsidRPr="009D4518">
        <w:rPr>
          <w:rFonts w:cs="Arial"/>
        </w:rPr>
        <w:t xml:space="preserve">, </w:t>
      </w:r>
      <w:r w:rsidR="00F636BA" w:rsidRPr="009D4518">
        <w:rPr>
          <w:rFonts w:cs="Arial"/>
        </w:rPr>
        <w:t>4</w:t>
      </w:r>
      <w:r w:rsidR="00B151DD" w:rsidRPr="009D4518">
        <w:rPr>
          <w:rFonts w:cs="Arial"/>
        </w:rPr>
        <w:t>8</w:t>
      </w:r>
      <w:r w:rsidR="00F636BA" w:rsidRPr="009D4518">
        <w:rPr>
          <w:rFonts w:cs="Arial"/>
        </w:rPr>
        <w:t>)</w:t>
      </w:r>
      <w:r w:rsidR="002E0FCA" w:rsidRPr="009D4518">
        <w:rPr>
          <w:rFonts w:cs="Arial"/>
        </w:rPr>
        <w:t xml:space="preserve">. Vyšší prevalence je přítomna </w:t>
      </w:r>
      <w:r w:rsidRPr="009D4518">
        <w:rPr>
          <w:rFonts w:cs="Arial"/>
        </w:rPr>
        <w:t>i u </w:t>
      </w:r>
      <w:r w:rsidR="002E0FCA" w:rsidRPr="009D4518">
        <w:rPr>
          <w:rFonts w:cs="Arial"/>
        </w:rPr>
        <w:t>pacientů</w:t>
      </w:r>
      <w:r w:rsidR="00D80783" w:rsidRPr="009D4518">
        <w:rPr>
          <w:rFonts w:cs="Arial"/>
        </w:rPr>
        <w:t xml:space="preserve"> </w:t>
      </w:r>
      <w:r w:rsidRPr="009D4518">
        <w:rPr>
          <w:rFonts w:cs="Arial"/>
        </w:rPr>
        <w:t>s </w:t>
      </w:r>
      <w:r w:rsidR="002E0FCA" w:rsidRPr="009D4518">
        <w:rPr>
          <w:rFonts w:cs="Arial"/>
        </w:rPr>
        <w:t xml:space="preserve">ischemickou chorobou srdeční </w:t>
      </w:r>
      <w:r w:rsidR="00F636BA" w:rsidRPr="009D4518">
        <w:rPr>
          <w:rFonts w:cs="Arial"/>
        </w:rPr>
        <w:t>(4</w:t>
      </w:r>
      <w:r w:rsidR="00B151DD" w:rsidRPr="009D4518">
        <w:rPr>
          <w:rFonts w:cs="Arial"/>
        </w:rPr>
        <w:t>9</w:t>
      </w:r>
      <w:r w:rsidR="00F636BA" w:rsidRPr="009D4518">
        <w:rPr>
          <w:rFonts w:cs="Arial"/>
        </w:rPr>
        <w:t>)</w:t>
      </w:r>
      <w:r w:rsidR="002E0FCA" w:rsidRPr="009D4518">
        <w:rPr>
          <w:rFonts w:cs="Arial"/>
        </w:rPr>
        <w:t>, srdeční</w:t>
      </w:r>
      <w:r w:rsidR="00D80783" w:rsidRPr="009D4518">
        <w:rPr>
          <w:rFonts w:cs="Arial"/>
        </w:rPr>
        <w:t>m</w:t>
      </w:r>
      <w:r w:rsidR="002E0FCA" w:rsidRPr="009D4518">
        <w:rPr>
          <w:rFonts w:cs="Arial"/>
        </w:rPr>
        <w:t xml:space="preserve"> selhání</w:t>
      </w:r>
      <w:r w:rsidR="00D80783" w:rsidRPr="009D4518">
        <w:rPr>
          <w:rFonts w:cs="Arial"/>
        </w:rPr>
        <w:t>m</w:t>
      </w:r>
      <w:r w:rsidR="002E0FCA" w:rsidRPr="009D4518">
        <w:rPr>
          <w:rFonts w:cs="Arial"/>
        </w:rPr>
        <w:t>, rezistentní hypertenz</w:t>
      </w:r>
      <w:r w:rsidR="003A7D06" w:rsidRPr="009D4518">
        <w:rPr>
          <w:rFonts w:cs="Arial"/>
        </w:rPr>
        <w:t>í</w:t>
      </w:r>
      <w:r w:rsidR="002E0FCA" w:rsidRPr="009D4518">
        <w:rPr>
          <w:rFonts w:cs="Arial"/>
        </w:rPr>
        <w:t xml:space="preserve"> </w:t>
      </w:r>
      <w:r w:rsidR="00F636BA" w:rsidRPr="009D4518">
        <w:rPr>
          <w:rFonts w:cs="Arial"/>
        </w:rPr>
        <w:t>(</w:t>
      </w:r>
      <w:r w:rsidR="00B151DD" w:rsidRPr="009D4518">
        <w:rPr>
          <w:rFonts w:cs="Arial"/>
        </w:rPr>
        <w:t>50</w:t>
      </w:r>
      <w:r w:rsidR="00F636BA" w:rsidRPr="009D4518">
        <w:rPr>
          <w:rFonts w:cs="Arial"/>
        </w:rPr>
        <w:t>)</w:t>
      </w:r>
      <w:r w:rsidR="002E0FCA" w:rsidRPr="009D4518">
        <w:rPr>
          <w:rFonts w:cs="Arial"/>
        </w:rPr>
        <w:t xml:space="preserve"> (</w:t>
      </w:r>
      <w:r w:rsidRPr="009D4518">
        <w:rPr>
          <w:rFonts w:cs="Arial"/>
        </w:rPr>
        <w:t>u </w:t>
      </w:r>
      <w:r w:rsidR="002E0FCA" w:rsidRPr="009D4518">
        <w:rPr>
          <w:rFonts w:cs="Arial"/>
        </w:rPr>
        <w:t xml:space="preserve">všech pacientů </w:t>
      </w:r>
      <w:r w:rsidRPr="009D4518">
        <w:rPr>
          <w:rFonts w:cs="Arial"/>
        </w:rPr>
        <w:t>s </w:t>
      </w:r>
      <w:r w:rsidR="002E0FCA" w:rsidRPr="009D4518">
        <w:rPr>
          <w:rFonts w:cs="Arial"/>
        </w:rPr>
        <w:t>rezistentní hypertenzí b</w:t>
      </w:r>
      <w:r w:rsidR="00AC4820" w:rsidRPr="009D4518">
        <w:rPr>
          <w:rFonts w:cs="Arial"/>
        </w:rPr>
        <w:t>y mělo být</w:t>
      </w:r>
      <w:r w:rsidR="002E0FCA" w:rsidRPr="009D4518">
        <w:rPr>
          <w:rFonts w:cs="Arial"/>
        </w:rPr>
        <w:t xml:space="preserve"> proveden</w:t>
      </w:r>
      <w:r w:rsidR="00AC4820" w:rsidRPr="009D4518">
        <w:rPr>
          <w:rFonts w:cs="Arial"/>
        </w:rPr>
        <w:t>o</w:t>
      </w:r>
      <w:r w:rsidR="002E0FCA" w:rsidRPr="009D4518">
        <w:rPr>
          <w:rFonts w:cs="Arial"/>
        </w:rPr>
        <w:t xml:space="preserve"> s</w:t>
      </w:r>
      <w:r w:rsidR="003A62E0" w:rsidRPr="009D4518">
        <w:rPr>
          <w:rFonts w:cs="Arial"/>
        </w:rPr>
        <w:t>krínin</w:t>
      </w:r>
      <w:r w:rsidR="00AC4820" w:rsidRPr="009D4518">
        <w:rPr>
          <w:rFonts w:cs="Arial"/>
        </w:rPr>
        <w:t>gové</w:t>
      </w:r>
      <w:r w:rsidR="002E0FCA" w:rsidRPr="009D4518">
        <w:rPr>
          <w:rFonts w:cs="Arial"/>
        </w:rPr>
        <w:t xml:space="preserve"> </w:t>
      </w:r>
      <w:r w:rsidR="00251EEF" w:rsidRPr="009D4518">
        <w:rPr>
          <w:rFonts w:cs="Arial"/>
        </w:rPr>
        <w:t xml:space="preserve">vyšetření </w:t>
      </w:r>
      <w:r w:rsidRPr="009D4518">
        <w:rPr>
          <w:rFonts w:cs="Arial"/>
        </w:rPr>
        <w:t>k </w:t>
      </w:r>
      <w:r w:rsidR="002E0FCA" w:rsidRPr="009D4518">
        <w:rPr>
          <w:rFonts w:cs="Arial"/>
        </w:rPr>
        <w:t xml:space="preserve">vyloučení spánkové apnoe), dále </w:t>
      </w:r>
      <w:r w:rsidRPr="009D4518">
        <w:rPr>
          <w:rFonts w:cs="Arial"/>
        </w:rPr>
        <w:t>u </w:t>
      </w:r>
      <w:r w:rsidR="002E0FCA" w:rsidRPr="009D4518">
        <w:rPr>
          <w:rFonts w:cs="Arial"/>
        </w:rPr>
        <w:t xml:space="preserve">pacientů </w:t>
      </w:r>
      <w:r w:rsidRPr="009D4518">
        <w:rPr>
          <w:rFonts w:cs="Arial"/>
        </w:rPr>
        <w:t>s </w:t>
      </w:r>
      <w:r w:rsidR="002E0FCA" w:rsidRPr="009D4518">
        <w:rPr>
          <w:rFonts w:cs="Arial"/>
        </w:rPr>
        <w:t xml:space="preserve">obezitou </w:t>
      </w:r>
      <w:r w:rsidR="00F636BA" w:rsidRPr="009D4518">
        <w:rPr>
          <w:rFonts w:cs="Arial"/>
        </w:rPr>
        <w:t>(</w:t>
      </w:r>
      <w:r w:rsidR="00B151DD" w:rsidRPr="009D4518">
        <w:rPr>
          <w:rFonts w:cs="Arial"/>
        </w:rPr>
        <w:t>51</w:t>
      </w:r>
      <w:r w:rsidR="00F636BA" w:rsidRPr="009D4518">
        <w:rPr>
          <w:rFonts w:cs="Arial"/>
        </w:rPr>
        <w:t>)</w:t>
      </w:r>
      <w:r w:rsidR="002E0FCA" w:rsidRPr="009D4518">
        <w:rPr>
          <w:rFonts w:cs="Arial"/>
        </w:rPr>
        <w:t>, diabete</w:t>
      </w:r>
      <w:r w:rsidR="003A62E0" w:rsidRPr="009D4518">
        <w:rPr>
          <w:rFonts w:cs="Arial"/>
        </w:rPr>
        <w:t>m</w:t>
      </w:r>
      <w:r w:rsidR="002E0FCA" w:rsidRPr="009D4518">
        <w:rPr>
          <w:rFonts w:cs="Arial"/>
        </w:rPr>
        <w:t xml:space="preserve"> 2. typu </w:t>
      </w:r>
      <w:r w:rsidRPr="009D4518">
        <w:rPr>
          <w:rFonts w:cs="Arial"/>
        </w:rPr>
        <w:t>a u </w:t>
      </w:r>
      <w:r w:rsidR="002E0FCA" w:rsidRPr="009D4518">
        <w:rPr>
          <w:rFonts w:cs="Arial"/>
        </w:rPr>
        <w:t>pacientů</w:t>
      </w:r>
      <w:r w:rsidR="00D80783" w:rsidRPr="009D4518">
        <w:rPr>
          <w:rFonts w:cs="Arial"/>
        </w:rPr>
        <w:t xml:space="preserve"> </w:t>
      </w:r>
      <w:r w:rsidRPr="009D4518">
        <w:rPr>
          <w:rFonts w:cs="Arial"/>
        </w:rPr>
        <w:t>s </w:t>
      </w:r>
      <w:r w:rsidR="00D80783" w:rsidRPr="009D4518">
        <w:rPr>
          <w:rFonts w:cs="Arial"/>
        </w:rPr>
        <w:t>různými typy</w:t>
      </w:r>
      <w:r w:rsidR="002E0FCA" w:rsidRPr="009D4518">
        <w:rPr>
          <w:rFonts w:cs="Arial"/>
        </w:rPr>
        <w:t xml:space="preserve"> arytmi</w:t>
      </w:r>
      <w:r w:rsidR="00D80783" w:rsidRPr="009D4518">
        <w:rPr>
          <w:rFonts w:cs="Arial"/>
        </w:rPr>
        <w:t>í</w:t>
      </w:r>
      <w:r w:rsidR="002E0FCA" w:rsidRPr="009D4518">
        <w:rPr>
          <w:rFonts w:cs="Arial"/>
        </w:rPr>
        <w:t xml:space="preserve"> – např. </w:t>
      </w:r>
      <w:r w:rsidRPr="009D4518">
        <w:rPr>
          <w:rFonts w:cs="Arial"/>
        </w:rPr>
        <w:t>s </w:t>
      </w:r>
      <w:r w:rsidR="00251EEF" w:rsidRPr="009D4518">
        <w:rPr>
          <w:rFonts w:cs="Arial"/>
        </w:rPr>
        <w:t>f</w:t>
      </w:r>
      <w:r w:rsidR="002E0FCA" w:rsidRPr="009D4518">
        <w:rPr>
          <w:rFonts w:cs="Arial"/>
        </w:rPr>
        <w:t>ibrilac</w:t>
      </w:r>
      <w:r w:rsidR="003A7D06" w:rsidRPr="009D4518">
        <w:rPr>
          <w:rFonts w:cs="Arial"/>
        </w:rPr>
        <w:t>í</w:t>
      </w:r>
      <w:r w:rsidR="002E0FCA" w:rsidRPr="009D4518">
        <w:rPr>
          <w:rFonts w:cs="Arial"/>
        </w:rPr>
        <w:t xml:space="preserve"> síní </w:t>
      </w:r>
      <w:r w:rsidR="00F636BA" w:rsidRPr="009D4518">
        <w:rPr>
          <w:rFonts w:cs="Arial"/>
        </w:rPr>
        <w:t>(</w:t>
      </w:r>
      <w:r w:rsidR="00681383" w:rsidRPr="009D4518">
        <w:rPr>
          <w:rFonts w:cs="Arial"/>
        </w:rPr>
        <w:t>5</w:t>
      </w:r>
      <w:r w:rsidR="00B151DD" w:rsidRPr="009D4518">
        <w:rPr>
          <w:rFonts w:cs="Arial"/>
        </w:rPr>
        <w:t>2</w:t>
      </w:r>
      <w:r w:rsidR="00983C88" w:rsidRPr="009D4518">
        <w:rPr>
          <w:rFonts w:cs="Arial"/>
        </w:rPr>
        <w:t xml:space="preserve">, </w:t>
      </w:r>
      <w:r w:rsidR="00681383" w:rsidRPr="009D4518">
        <w:rPr>
          <w:rFonts w:cs="Arial"/>
        </w:rPr>
        <w:t>5</w:t>
      </w:r>
      <w:r w:rsidR="00B151DD" w:rsidRPr="009D4518">
        <w:rPr>
          <w:rFonts w:cs="Arial"/>
        </w:rPr>
        <w:t>3</w:t>
      </w:r>
      <w:r w:rsidR="00F636BA" w:rsidRPr="009D4518">
        <w:rPr>
          <w:rFonts w:cs="Arial"/>
        </w:rPr>
        <w:t>)</w:t>
      </w:r>
      <w:r w:rsidR="002E0FCA" w:rsidRPr="009D4518">
        <w:rPr>
          <w:rFonts w:cs="Arial"/>
        </w:rPr>
        <w:t>. Ze studií je známo, že 82</w:t>
      </w:r>
      <w:r w:rsidRPr="009D4518">
        <w:rPr>
          <w:rFonts w:cs="Arial"/>
        </w:rPr>
        <w:t> %</w:t>
      </w:r>
      <w:r w:rsidR="002E0FCA" w:rsidRPr="009D4518">
        <w:rPr>
          <w:rFonts w:cs="Arial"/>
        </w:rPr>
        <w:t xml:space="preserve"> žen se středně těžkou </w:t>
      </w:r>
      <w:r w:rsidRPr="009D4518">
        <w:rPr>
          <w:rFonts w:cs="Arial"/>
        </w:rPr>
        <w:t>a </w:t>
      </w:r>
      <w:r w:rsidR="002E0FCA" w:rsidRPr="009D4518">
        <w:rPr>
          <w:rFonts w:cs="Arial"/>
        </w:rPr>
        <w:t>93</w:t>
      </w:r>
      <w:r w:rsidRPr="009D4518">
        <w:rPr>
          <w:rFonts w:cs="Arial"/>
        </w:rPr>
        <w:t> %</w:t>
      </w:r>
      <w:r w:rsidR="002E0FCA" w:rsidRPr="009D4518">
        <w:rPr>
          <w:rFonts w:cs="Arial"/>
        </w:rPr>
        <w:t xml:space="preserve"> žen </w:t>
      </w:r>
      <w:r w:rsidRPr="009D4518">
        <w:rPr>
          <w:rFonts w:cs="Arial"/>
        </w:rPr>
        <w:t>s </w:t>
      </w:r>
      <w:r w:rsidR="002E0FCA" w:rsidRPr="009D4518">
        <w:rPr>
          <w:rFonts w:cs="Arial"/>
        </w:rPr>
        <w:t>těžkou spánkovou apno</w:t>
      </w:r>
      <w:r w:rsidR="003A7D06" w:rsidRPr="009D4518">
        <w:rPr>
          <w:rFonts w:cs="Arial"/>
        </w:rPr>
        <w:t>í</w:t>
      </w:r>
      <w:r w:rsidR="002E0FCA" w:rsidRPr="009D4518">
        <w:rPr>
          <w:rFonts w:cs="Arial"/>
        </w:rPr>
        <w:t xml:space="preserve"> zůstává nediagnostikovaných </w:t>
      </w:r>
      <w:r w:rsidR="00F636BA" w:rsidRPr="009D4518">
        <w:rPr>
          <w:rFonts w:cs="Arial"/>
        </w:rPr>
        <w:t>(5</w:t>
      </w:r>
      <w:r w:rsidR="00B151DD" w:rsidRPr="009D4518">
        <w:rPr>
          <w:rFonts w:cs="Arial"/>
        </w:rPr>
        <w:t>4</w:t>
      </w:r>
      <w:r w:rsidR="00F636BA" w:rsidRPr="009D4518">
        <w:rPr>
          <w:rFonts w:cs="Arial"/>
        </w:rPr>
        <w:t>)</w:t>
      </w:r>
      <w:r w:rsidR="002E0FCA" w:rsidRPr="009D4518">
        <w:rPr>
          <w:rFonts w:cs="Arial"/>
        </w:rPr>
        <w:t>.</w:t>
      </w:r>
    </w:p>
    <w:p w14:paraId="7877F0EE" w14:textId="7DD5A1BD" w:rsidR="00231D2B" w:rsidRPr="009D4518" w:rsidRDefault="00231D2B" w:rsidP="009D4518">
      <w:pPr>
        <w:rPr>
          <w:rFonts w:cs="Arial"/>
        </w:rPr>
      </w:pPr>
    </w:p>
    <w:p w14:paraId="0B1A56AF" w14:textId="31056753" w:rsidR="006A5D94" w:rsidRPr="009D4518" w:rsidRDefault="00EA4630" w:rsidP="008A6246">
      <w:pPr>
        <w:keepNext/>
        <w:rPr>
          <w:rFonts w:cs="Arial"/>
          <w:b/>
        </w:rPr>
      </w:pPr>
      <w:r w:rsidRPr="009D4518">
        <w:rPr>
          <w:rFonts w:cs="Arial"/>
          <w:b/>
        </w:rPr>
        <w:t xml:space="preserve">Tabulka </w:t>
      </w:r>
      <w:r w:rsidR="001769BC" w:rsidRPr="009D4518">
        <w:rPr>
          <w:rFonts w:cs="Arial"/>
          <w:b/>
        </w:rPr>
        <w:t>č.</w:t>
      </w:r>
      <w:r w:rsidR="009D4518" w:rsidRPr="009D4518">
        <w:rPr>
          <w:rFonts w:cs="Arial"/>
          <w:b/>
        </w:rPr>
        <w:t> </w:t>
      </w:r>
      <w:r w:rsidR="001769BC" w:rsidRPr="009D4518">
        <w:rPr>
          <w:rFonts w:cs="Arial"/>
          <w:b/>
        </w:rPr>
        <w:t>6.</w:t>
      </w:r>
      <w:r w:rsidRPr="009D4518">
        <w:rPr>
          <w:rFonts w:cs="Arial"/>
          <w:b/>
        </w:rPr>
        <w:t xml:space="preserve"> Prevalence spánkové apnoe</w:t>
      </w:r>
    </w:p>
    <w:tbl>
      <w:tblPr>
        <w:tblW w:w="5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0"/>
        <w:gridCol w:w="1420"/>
      </w:tblGrid>
      <w:tr w:rsidR="006A5D94" w:rsidRPr="009D4518" w14:paraId="1C8FD01F" w14:textId="77777777" w:rsidTr="00FE77E8">
        <w:trPr>
          <w:cantSplit/>
        </w:trPr>
        <w:tc>
          <w:tcPr>
            <w:tcW w:w="3860" w:type="dxa"/>
            <w:noWrap/>
            <w:vAlign w:val="center"/>
            <w:hideMark/>
          </w:tcPr>
          <w:p w14:paraId="764BAA8D" w14:textId="77777777" w:rsidR="007500CF" w:rsidRPr="009D4518" w:rsidRDefault="007500CF" w:rsidP="00124079">
            <w:pPr>
              <w:keepNext/>
              <w:rPr>
                <w:rFonts w:cs="Arial"/>
                <w:b/>
                <w:bCs/>
              </w:rPr>
            </w:pPr>
            <w:r w:rsidRPr="009D4518">
              <w:rPr>
                <w:rFonts w:cs="Arial"/>
                <w:b/>
                <w:bCs/>
              </w:rPr>
              <w:t>Prevalence spánkové apnoe</w:t>
            </w:r>
          </w:p>
        </w:tc>
        <w:tc>
          <w:tcPr>
            <w:tcW w:w="1420" w:type="dxa"/>
            <w:noWrap/>
            <w:vAlign w:val="center"/>
            <w:hideMark/>
          </w:tcPr>
          <w:p w14:paraId="4FDAEBAB" w14:textId="77777777" w:rsidR="007500CF" w:rsidRPr="009D4518" w:rsidRDefault="007500CF" w:rsidP="00124079">
            <w:pPr>
              <w:keepNext/>
              <w:rPr>
                <w:rFonts w:cs="Arial"/>
                <w:b/>
                <w:bCs/>
              </w:rPr>
            </w:pPr>
            <w:r w:rsidRPr="009D4518">
              <w:rPr>
                <w:rFonts w:cs="Arial"/>
                <w:b/>
                <w:bCs/>
              </w:rPr>
              <w:t>%</w:t>
            </w:r>
          </w:p>
        </w:tc>
      </w:tr>
      <w:tr w:rsidR="006A5D94" w:rsidRPr="009D4518" w14:paraId="1C11B07B" w14:textId="77777777" w:rsidTr="00FE77E8">
        <w:trPr>
          <w:cantSplit/>
        </w:trPr>
        <w:tc>
          <w:tcPr>
            <w:tcW w:w="3860" w:type="dxa"/>
            <w:noWrap/>
            <w:vAlign w:val="center"/>
            <w:hideMark/>
          </w:tcPr>
          <w:p w14:paraId="542FF64C" w14:textId="77777777" w:rsidR="007500CF" w:rsidRPr="009D4518" w:rsidRDefault="007500CF" w:rsidP="00124079">
            <w:pPr>
              <w:keepNext/>
              <w:rPr>
                <w:rFonts w:cs="Arial"/>
              </w:rPr>
            </w:pPr>
            <w:r w:rsidRPr="009D4518">
              <w:rPr>
                <w:rFonts w:cs="Arial"/>
              </w:rPr>
              <w:t>Fibrilace síní</w:t>
            </w:r>
          </w:p>
        </w:tc>
        <w:tc>
          <w:tcPr>
            <w:tcW w:w="1420" w:type="dxa"/>
            <w:noWrap/>
            <w:vAlign w:val="center"/>
            <w:hideMark/>
          </w:tcPr>
          <w:p w14:paraId="4F08B4EC" w14:textId="77777777" w:rsidR="007500CF" w:rsidRPr="009D4518" w:rsidRDefault="007500CF" w:rsidP="00124079">
            <w:pPr>
              <w:keepNext/>
              <w:rPr>
                <w:rFonts w:cs="Arial"/>
              </w:rPr>
            </w:pPr>
            <w:r w:rsidRPr="009D4518">
              <w:rPr>
                <w:rFonts w:cs="Arial"/>
              </w:rPr>
              <w:t>32-49</w:t>
            </w:r>
          </w:p>
        </w:tc>
      </w:tr>
      <w:tr w:rsidR="006A5D94" w:rsidRPr="009D4518" w14:paraId="5A64860B" w14:textId="77777777" w:rsidTr="00FE77E8">
        <w:trPr>
          <w:cantSplit/>
        </w:trPr>
        <w:tc>
          <w:tcPr>
            <w:tcW w:w="3860" w:type="dxa"/>
            <w:noWrap/>
            <w:vAlign w:val="center"/>
            <w:hideMark/>
          </w:tcPr>
          <w:p w14:paraId="6DAC23FD" w14:textId="77777777" w:rsidR="007500CF" w:rsidRPr="009D4518" w:rsidRDefault="007500CF" w:rsidP="00124079">
            <w:pPr>
              <w:keepNext/>
              <w:rPr>
                <w:rFonts w:cs="Arial"/>
              </w:rPr>
            </w:pPr>
            <w:r w:rsidRPr="009D4518">
              <w:rPr>
                <w:rFonts w:cs="Arial"/>
              </w:rPr>
              <w:t>Infarkt myokardu</w:t>
            </w:r>
          </w:p>
        </w:tc>
        <w:tc>
          <w:tcPr>
            <w:tcW w:w="1420" w:type="dxa"/>
            <w:noWrap/>
            <w:vAlign w:val="center"/>
            <w:hideMark/>
          </w:tcPr>
          <w:p w14:paraId="7FEDA1C9" w14:textId="77777777" w:rsidR="007500CF" w:rsidRPr="009D4518" w:rsidRDefault="007500CF" w:rsidP="00124079">
            <w:pPr>
              <w:keepNext/>
              <w:rPr>
                <w:rFonts w:cs="Arial"/>
              </w:rPr>
            </w:pPr>
            <w:r w:rsidRPr="009D4518">
              <w:rPr>
                <w:rFonts w:cs="Arial"/>
              </w:rPr>
              <w:t>60-65</w:t>
            </w:r>
          </w:p>
        </w:tc>
      </w:tr>
      <w:tr w:rsidR="006A5D94" w:rsidRPr="009D4518" w14:paraId="41357E96" w14:textId="77777777" w:rsidTr="00FE77E8">
        <w:trPr>
          <w:cantSplit/>
        </w:trPr>
        <w:tc>
          <w:tcPr>
            <w:tcW w:w="3860" w:type="dxa"/>
            <w:noWrap/>
            <w:vAlign w:val="center"/>
            <w:hideMark/>
          </w:tcPr>
          <w:p w14:paraId="5D772EBC" w14:textId="77777777" w:rsidR="007500CF" w:rsidRPr="009D4518" w:rsidRDefault="007500CF" w:rsidP="00124079">
            <w:pPr>
              <w:keepNext/>
              <w:rPr>
                <w:rFonts w:cs="Arial"/>
              </w:rPr>
            </w:pPr>
            <w:r w:rsidRPr="009D4518">
              <w:rPr>
                <w:rFonts w:cs="Arial"/>
              </w:rPr>
              <w:t>Rezistentní arteriální hypertenze</w:t>
            </w:r>
          </w:p>
        </w:tc>
        <w:tc>
          <w:tcPr>
            <w:tcW w:w="1420" w:type="dxa"/>
            <w:noWrap/>
            <w:vAlign w:val="center"/>
            <w:hideMark/>
          </w:tcPr>
          <w:p w14:paraId="4048BADD" w14:textId="77777777" w:rsidR="007500CF" w:rsidRPr="009D4518" w:rsidRDefault="007500CF" w:rsidP="00124079">
            <w:pPr>
              <w:keepNext/>
              <w:rPr>
                <w:rFonts w:cs="Arial"/>
              </w:rPr>
            </w:pPr>
            <w:r w:rsidRPr="009D4518">
              <w:rPr>
                <w:rFonts w:cs="Arial"/>
              </w:rPr>
              <w:t>64-83</w:t>
            </w:r>
          </w:p>
        </w:tc>
      </w:tr>
      <w:tr w:rsidR="006A5D94" w:rsidRPr="009D4518" w14:paraId="4C99AF00" w14:textId="77777777" w:rsidTr="00FE77E8">
        <w:trPr>
          <w:cantSplit/>
        </w:trPr>
        <w:tc>
          <w:tcPr>
            <w:tcW w:w="3860" w:type="dxa"/>
            <w:noWrap/>
            <w:vAlign w:val="center"/>
            <w:hideMark/>
          </w:tcPr>
          <w:p w14:paraId="3C461337" w14:textId="77777777" w:rsidR="007500CF" w:rsidRPr="009D4518" w:rsidRDefault="007500CF" w:rsidP="00124079">
            <w:pPr>
              <w:keepNext/>
              <w:rPr>
                <w:rFonts w:cs="Arial"/>
              </w:rPr>
            </w:pPr>
            <w:r w:rsidRPr="009D4518">
              <w:rPr>
                <w:rFonts w:cs="Arial"/>
              </w:rPr>
              <w:t>Srdeční selhání</w:t>
            </w:r>
          </w:p>
        </w:tc>
        <w:tc>
          <w:tcPr>
            <w:tcW w:w="1420" w:type="dxa"/>
            <w:noWrap/>
            <w:vAlign w:val="center"/>
            <w:hideMark/>
          </w:tcPr>
          <w:p w14:paraId="675BECD6" w14:textId="77777777" w:rsidR="007500CF" w:rsidRPr="009D4518" w:rsidRDefault="007500CF" w:rsidP="00124079">
            <w:pPr>
              <w:keepNext/>
              <w:rPr>
                <w:rFonts w:cs="Arial"/>
              </w:rPr>
            </w:pPr>
            <w:r w:rsidRPr="009D4518">
              <w:rPr>
                <w:rFonts w:cs="Arial"/>
              </w:rPr>
              <w:t>50-68</w:t>
            </w:r>
          </w:p>
        </w:tc>
      </w:tr>
      <w:tr w:rsidR="006A5D94" w:rsidRPr="009D4518" w14:paraId="426BED96" w14:textId="77777777" w:rsidTr="00FE77E8">
        <w:trPr>
          <w:cantSplit/>
        </w:trPr>
        <w:tc>
          <w:tcPr>
            <w:tcW w:w="3860" w:type="dxa"/>
            <w:noWrap/>
            <w:vAlign w:val="center"/>
            <w:hideMark/>
          </w:tcPr>
          <w:p w14:paraId="3EDB63FF" w14:textId="77777777" w:rsidR="007500CF" w:rsidRPr="009D4518" w:rsidRDefault="007500CF" w:rsidP="00124079">
            <w:pPr>
              <w:keepNext/>
              <w:rPr>
                <w:rFonts w:cs="Arial"/>
              </w:rPr>
            </w:pPr>
            <w:r w:rsidRPr="009D4518">
              <w:rPr>
                <w:rFonts w:cs="Arial"/>
              </w:rPr>
              <w:t>Obezita</w:t>
            </w:r>
          </w:p>
        </w:tc>
        <w:tc>
          <w:tcPr>
            <w:tcW w:w="1420" w:type="dxa"/>
            <w:noWrap/>
            <w:vAlign w:val="center"/>
            <w:hideMark/>
          </w:tcPr>
          <w:p w14:paraId="0198150B" w14:textId="77777777" w:rsidR="007500CF" w:rsidRPr="009D4518" w:rsidRDefault="007500CF" w:rsidP="00124079">
            <w:pPr>
              <w:keepNext/>
              <w:rPr>
                <w:rFonts w:cs="Arial"/>
              </w:rPr>
            </w:pPr>
            <w:r w:rsidRPr="009D4518">
              <w:rPr>
                <w:rFonts w:cs="Arial"/>
              </w:rPr>
              <w:t>71-78</w:t>
            </w:r>
          </w:p>
        </w:tc>
      </w:tr>
      <w:tr w:rsidR="007500CF" w:rsidRPr="009D4518" w14:paraId="6624914C" w14:textId="77777777" w:rsidTr="00FE77E8">
        <w:trPr>
          <w:cantSplit/>
        </w:trPr>
        <w:tc>
          <w:tcPr>
            <w:tcW w:w="3860" w:type="dxa"/>
            <w:noWrap/>
            <w:vAlign w:val="center"/>
            <w:hideMark/>
          </w:tcPr>
          <w:p w14:paraId="41865BE0" w14:textId="77777777" w:rsidR="007500CF" w:rsidRPr="009D4518" w:rsidRDefault="007500CF" w:rsidP="00124079">
            <w:pPr>
              <w:rPr>
                <w:rFonts w:cs="Arial"/>
              </w:rPr>
            </w:pPr>
            <w:r w:rsidRPr="009D4518">
              <w:rPr>
                <w:rFonts w:cs="Arial"/>
              </w:rPr>
              <w:t>Cévní mozková příhoda</w:t>
            </w:r>
          </w:p>
        </w:tc>
        <w:tc>
          <w:tcPr>
            <w:tcW w:w="1420" w:type="dxa"/>
            <w:noWrap/>
            <w:vAlign w:val="center"/>
            <w:hideMark/>
          </w:tcPr>
          <w:p w14:paraId="5A7F7125" w14:textId="77777777" w:rsidR="007500CF" w:rsidRPr="009D4518" w:rsidRDefault="007500CF" w:rsidP="00124079">
            <w:pPr>
              <w:rPr>
                <w:rFonts w:cs="Arial"/>
              </w:rPr>
            </w:pPr>
            <w:r w:rsidRPr="009D4518">
              <w:rPr>
                <w:rFonts w:cs="Arial"/>
              </w:rPr>
              <w:t>50-70</w:t>
            </w:r>
          </w:p>
        </w:tc>
      </w:tr>
    </w:tbl>
    <w:p w14:paraId="23E7104A" w14:textId="77777777" w:rsidR="00EA4630" w:rsidRPr="009D4518" w:rsidRDefault="00EA4630" w:rsidP="00124079">
      <w:pPr>
        <w:rPr>
          <w:rFonts w:cs="Arial"/>
        </w:rPr>
      </w:pPr>
    </w:p>
    <w:p w14:paraId="1280E3EA" w14:textId="3759B07F" w:rsidR="006A5D94" w:rsidRPr="009D4518" w:rsidRDefault="002E0FCA" w:rsidP="00AB4253">
      <w:pPr>
        <w:pStyle w:val="Nadpis2"/>
      </w:pPr>
      <w:bookmarkStart w:id="18" w:name="_Toc4399847"/>
      <w:r w:rsidRPr="009D4518">
        <w:lastRenderedPageBreak/>
        <w:t>Klinické příznaky</w:t>
      </w:r>
      <w:bookmarkEnd w:id="18"/>
    </w:p>
    <w:p w14:paraId="2AD1F1DA" w14:textId="06D4CDB5" w:rsidR="00A131D7" w:rsidRPr="009D4518" w:rsidRDefault="00786A0C" w:rsidP="008A6246">
      <w:pPr>
        <w:keepNext/>
        <w:rPr>
          <w:rFonts w:cs="Arial"/>
        </w:rPr>
      </w:pPr>
      <w:r w:rsidRPr="009D4518">
        <w:rPr>
          <w:rFonts w:cs="Arial"/>
          <w:b/>
        </w:rPr>
        <w:t xml:space="preserve">Obrázek </w:t>
      </w:r>
      <w:r w:rsidR="001769BC" w:rsidRPr="009D4518">
        <w:rPr>
          <w:rFonts w:cs="Arial"/>
          <w:b/>
        </w:rPr>
        <w:t>č.</w:t>
      </w:r>
      <w:r w:rsidR="009D4518">
        <w:rPr>
          <w:rFonts w:cs="Arial"/>
          <w:b/>
        </w:rPr>
        <w:t> </w:t>
      </w:r>
      <w:r w:rsidR="004A50A2" w:rsidRPr="009D4518">
        <w:rPr>
          <w:rFonts w:cs="Arial"/>
          <w:b/>
        </w:rPr>
        <w:t>4</w:t>
      </w:r>
      <w:r w:rsidRPr="009D4518">
        <w:rPr>
          <w:rFonts w:cs="Arial"/>
          <w:b/>
        </w:rPr>
        <w:t>. Klinické příznaky OSAS</w:t>
      </w:r>
      <w:r w:rsidR="00DF6651" w:rsidRPr="009D4518">
        <w:rPr>
          <w:rFonts w:cs="Arial"/>
        </w:rPr>
        <w:t xml:space="preserve"> </w:t>
      </w:r>
      <w:r w:rsidR="00DF6651" w:rsidRPr="009D4518">
        <w:rPr>
          <w:rFonts w:cs="Arial"/>
          <w:sz w:val="16"/>
          <w:szCs w:val="16"/>
        </w:rPr>
        <w:t>(upraveno dle CPAP guide)</w:t>
      </w:r>
      <w:r w:rsidR="00A131D7" w:rsidRPr="009D4518">
        <w:rPr>
          <w:rFonts w:cs="Arial"/>
          <w:sz w:val="16"/>
          <w:szCs w:val="16"/>
        </w:rPr>
        <w:t xml:space="preserve">, převzato </w:t>
      </w:r>
      <w:r w:rsidR="00124079" w:rsidRPr="009D4518">
        <w:rPr>
          <w:rFonts w:cs="Arial"/>
          <w:sz w:val="16"/>
          <w:szCs w:val="16"/>
        </w:rPr>
        <w:t>z </w:t>
      </w:r>
      <w:r w:rsidR="00A131D7" w:rsidRPr="009D4518">
        <w:rPr>
          <w:rFonts w:cs="Arial"/>
          <w:sz w:val="16"/>
          <w:szCs w:val="16"/>
        </w:rPr>
        <w:t xml:space="preserve">Cor et Vasa, </w:t>
      </w:r>
      <w:r w:rsidR="00A131D7" w:rsidRPr="009D4518">
        <w:rPr>
          <w:sz w:val="16"/>
          <w:szCs w:val="16"/>
        </w:rPr>
        <w:t>M. Kamasová, et al., Obstructive sleep apnea in outpatient care – What to do</w:t>
      </w:r>
      <w:r w:rsidR="00124079" w:rsidRPr="009D4518">
        <w:rPr>
          <w:sz w:val="16"/>
          <w:szCs w:val="16"/>
        </w:rPr>
        <w:t xml:space="preserve"> </w:t>
      </w:r>
      <w:r w:rsidR="00A131D7" w:rsidRPr="009D4518">
        <w:rPr>
          <w:sz w:val="16"/>
          <w:szCs w:val="16"/>
        </w:rPr>
        <w:t>with?</w:t>
      </w:r>
    </w:p>
    <w:p w14:paraId="10240BE3" w14:textId="21139B25" w:rsidR="00786A0C" w:rsidRPr="009D4518" w:rsidRDefault="00786A0C" w:rsidP="00124079">
      <w:pPr>
        <w:rPr>
          <w:rFonts w:cs="Arial"/>
        </w:rPr>
      </w:pPr>
      <w:r w:rsidRPr="009D4518">
        <w:rPr>
          <w:rFonts w:cs="Arial"/>
          <w:noProof/>
        </w:rPr>
        <w:drawing>
          <wp:inline distT="0" distB="0" distL="0" distR="0" wp14:anchorId="240E8981" wp14:editId="5CBDEE02">
            <wp:extent cx="5756910" cy="328168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5756910" cy="3281680"/>
                    </a:xfrm>
                    <a:prstGeom prst="rect">
                      <a:avLst/>
                    </a:prstGeom>
                  </pic:spPr>
                </pic:pic>
              </a:graphicData>
            </a:graphic>
          </wp:inline>
        </w:drawing>
      </w:r>
    </w:p>
    <w:p w14:paraId="3D4A3548" w14:textId="77777777" w:rsidR="00FE4DC8" w:rsidRDefault="00FE4DC8" w:rsidP="00124079">
      <w:pPr>
        <w:ind w:firstLine="708"/>
        <w:rPr>
          <w:rFonts w:cs="Arial"/>
        </w:rPr>
      </w:pPr>
    </w:p>
    <w:p w14:paraId="747633B0" w14:textId="2BE64DFA" w:rsidR="00124079" w:rsidRPr="009D4518" w:rsidRDefault="002E0FCA" w:rsidP="00124079">
      <w:pPr>
        <w:ind w:firstLine="708"/>
        <w:rPr>
          <w:rFonts w:cs="Arial"/>
        </w:rPr>
      </w:pPr>
      <w:r w:rsidRPr="009D4518">
        <w:rPr>
          <w:rFonts w:cs="Arial"/>
        </w:rPr>
        <w:t>Mezi nejčastější klinické příznaky syndromu spánkové apnoe (viz obr.</w:t>
      </w:r>
      <w:r w:rsidR="00251EEF" w:rsidRPr="009D4518">
        <w:rPr>
          <w:rFonts w:cs="Arial"/>
        </w:rPr>
        <w:t xml:space="preserve"> </w:t>
      </w:r>
      <w:r w:rsidR="006A522B" w:rsidRPr="009D4518">
        <w:rPr>
          <w:rFonts w:cs="Arial"/>
        </w:rPr>
        <w:t>č.</w:t>
      </w:r>
      <w:r w:rsidR="00124079" w:rsidRPr="009D4518">
        <w:rPr>
          <w:rFonts w:cs="Arial"/>
        </w:rPr>
        <w:t xml:space="preserve"> </w:t>
      </w:r>
      <w:r w:rsidR="006A522B" w:rsidRPr="009D4518">
        <w:rPr>
          <w:rFonts w:cs="Arial"/>
        </w:rPr>
        <w:t>4.</w:t>
      </w:r>
      <w:r w:rsidRPr="009D4518">
        <w:rPr>
          <w:rFonts w:cs="Arial"/>
        </w:rPr>
        <w:t xml:space="preserve">) patří nadměrná denní spavost </w:t>
      </w:r>
      <w:r w:rsidR="00124079" w:rsidRPr="009D4518">
        <w:rPr>
          <w:rFonts w:cs="Arial"/>
        </w:rPr>
        <w:t>a </w:t>
      </w:r>
      <w:r w:rsidRPr="009D4518">
        <w:rPr>
          <w:rFonts w:cs="Arial"/>
        </w:rPr>
        <w:t>časté usínání během dne, únava, nespavost během noci, ranní neosvěžení spánkem, chrápání, lapání po dechu ve spán</w:t>
      </w:r>
      <w:r w:rsidR="00B46935" w:rsidRPr="009D4518">
        <w:rPr>
          <w:rFonts w:cs="Arial"/>
        </w:rPr>
        <w:t>k</w:t>
      </w:r>
      <w:r w:rsidRPr="009D4518">
        <w:rPr>
          <w:rFonts w:cs="Arial"/>
        </w:rPr>
        <w:t xml:space="preserve">u, deprese, bolesti hlavy, snížená pracovní výkonnost </w:t>
      </w:r>
      <w:r w:rsidR="00124079" w:rsidRPr="009D4518">
        <w:rPr>
          <w:rFonts w:cs="Arial"/>
        </w:rPr>
        <w:t>a </w:t>
      </w:r>
      <w:r w:rsidRPr="009D4518">
        <w:rPr>
          <w:rFonts w:cs="Arial"/>
        </w:rPr>
        <w:t xml:space="preserve">suchost </w:t>
      </w:r>
      <w:r w:rsidR="00124079" w:rsidRPr="009D4518">
        <w:rPr>
          <w:rFonts w:cs="Arial"/>
        </w:rPr>
        <w:t>v </w:t>
      </w:r>
      <w:r w:rsidRPr="009D4518">
        <w:rPr>
          <w:rFonts w:cs="Arial"/>
        </w:rPr>
        <w:t>ústech</w:t>
      </w:r>
      <w:r w:rsidR="00FA73DF" w:rsidRPr="009D4518">
        <w:rPr>
          <w:rFonts w:cs="Arial"/>
        </w:rPr>
        <w:t xml:space="preserve"> (</w:t>
      </w:r>
      <w:r w:rsidR="00681383" w:rsidRPr="009D4518">
        <w:rPr>
          <w:rFonts w:cs="Arial"/>
        </w:rPr>
        <w:t>4</w:t>
      </w:r>
      <w:r w:rsidR="00B151DD" w:rsidRPr="009D4518">
        <w:rPr>
          <w:rFonts w:cs="Arial"/>
        </w:rPr>
        <w:t>2</w:t>
      </w:r>
      <w:r w:rsidR="00FA73DF" w:rsidRPr="009D4518">
        <w:rPr>
          <w:rFonts w:cs="Arial"/>
        </w:rPr>
        <w:t>).</w:t>
      </w:r>
      <w:r w:rsidRPr="009D4518">
        <w:rPr>
          <w:rFonts w:cs="Arial"/>
        </w:rPr>
        <w:t xml:space="preserve"> Hlavními rizikovými faktory jsou nadváha, metabolický syndrom, konzumace nadměrného množství potravy před spaním, příjem alkoholu před spaním, kouření, užívání hypnotik </w:t>
      </w:r>
      <w:r w:rsidR="00124079" w:rsidRPr="009D4518">
        <w:rPr>
          <w:rFonts w:cs="Arial"/>
        </w:rPr>
        <w:t>a </w:t>
      </w:r>
      <w:r w:rsidRPr="009D4518">
        <w:rPr>
          <w:rFonts w:cs="Arial"/>
        </w:rPr>
        <w:t xml:space="preserve">obecně léků, které snižují tonus svalů horních cest dýchacích, mužské pohlaví </w:t>
      </w:r>
      <w:r w:rsidR="00124079" w:rsidRPr="009D4518">
        <w:rPr>
          <w:rFonts w:cs="Arial"/>
        </w:rPr>
        <w:t>a </w:t>
      </w:r>
      <w:r w:rsidRPr="009D4518">
        <w:rPr>
          <w:rFonts w:cs="Arial"/>
        </w:rPr>
        <w:t xml:space="preserve">nepravidelný spánek. Je známá přímá korelace mezi závažností obstrukční </w:t>
      </w:r>
      <w:r w:rsidR="00B46935" w:rsidRPr="009D4518">
        <w:rPr>
          <w:rFonts w:cs="Arial"/>
        </w:rPr>
        <w:t xml:space="preserve">spánkové apnoe </w:t>
      </w:r>
      <w:r w:rsidR="00124079" w:rsidRPr="009D4518">
        <w:rPr>
          <w:rFonts w:cs="Arial"/>
        </w:rPr>
        <w:t>a </w:t>
      </w:r>
      <w:r w:rsidR="00B46935" w:rsidRPr="009D4518">
        <w:rPr>
          <w:rFonts w:cs="Arial"/>
        </w:rPr>
        <w:t xml:space="preserve">vyšší spotřebou alkoholu </w:t>
      </w:r>
      <w:r w:rsidR="00EA05A6" w:rsidRPr="009D4518">
        <w:rPr>
          <w:rFonts w:cs="Arial"/>
        </w:rPr>
        <w:t>(</w:t>
      </w:r>
      <w:r w:rsidR="00F636BA" w:rsidRPr="009D4518">
        <w:rPr>
          <w:rFonts w:cs="Arial"/>
        </w:rPr>
        <w:t>5</w:t>
      </w:r>
      <w:r w:rsidR="00B151DD" w:rsidRPr="009D4518">
        <w:rPr>
          <w:rFonts w:cs="Arial"/>
        </w:rPr>
        <w:t>5</w:t>
      </w:r>
      <w:r w:rsidR="00EA05A6" w:rsidRPr="009D4518">
        <w:rPr>
          <w:rFonts w:cs="Arial"/>
        </w:rPr>
        <w:t>)</w:t>
      </w:r>
      <w:r w:rsidR="00B46935" w:rsidRPr="009D4518">
        <w:rPr>
          <w:rFonts w:cs="Arial"/>
        </w:rPr>
        <w:t xml:space="preserve"> </w:t>
      </w:r>
      <w:r w:rsidR="00124079" w:rsidRPr="009D4518">
        <w:rPr>
          <w:rFonts w:cs="Arial"/>
        </w:rPr>
        <w:t>a vyšším obvodem krku.</w:t>
      </w:r>
    </w:p>
    <w:p w14:paraId="20C1FA0C" w14:textId="6F988A10" w:rsidR="006A5D94" w:rsidRPr="009D4518" w:rsidRDefault="00B46935" w:rsidP="00124079">
      <w:pPr>
        <w:ind w:firstLine="708"/>
        <w:rPr>
          <w:rFonts w:cs="Arial"/>
        </w:rPr>
      </w:pPr>
      <w:r w:rsidRPr="009D4518">
        <w:rPr>
          <w:rFonts w:cs="Arial"/>
        </w:rPr>
        <w:t xml:space="preserve">Přes vysokou prevalenci OSA </w:t>
      </w:r>
      <w:r w:rsidR="00124079" w:rsidRPr="009D4518">
        <w:rPr>
          <w:rFonts w:cs="Arial"/>
        </w:rPr>
        <w:t>v </w:t>
      </w:r>
      <w:r w:rsidR="00D80783" w:rsidRPr="009D4518">
        <w:rPr>
          <w:rFonts w:cs="Arial"/>
        </w:rPr>
        <w:t>běžné</w:t>
      </w:r>
      <w:r w:rsidRPr="009D4518">
        <w:rPr>
          <w:rFonts w:cs="Arial"/>
        </w:rPr>
        <w:t xml:space="preserve"> populaci</w:t>
      </w:r>
      <w:r w:rsidR="00D80783" w:rsidRPr="009D4518">
        <w:rPr>
          <w:rFonts w:cs="Arial"/>
        </w:rPr>
        <w:t>,</w:t>
      </w:r>
      <w:r w:rsidRPr="009D4518">
        <w:rPr>
          <w:rFonts w:cs="Arial"/>
        </w:rPr>
        <w:t xml:space="preserve"> </w:t>
      </w:r>
      <w:r w:rsidR="00720010" w:rsidRPr="009D4518">
        <w:rPr>
          <w:rFonts w:cs="Arial"/>
        </w:rPr>
        <w:t xml:space="preserve">zůstává </w:t>
      </w:r>
      <w:r w:rsidRPr="009D4518">
        <w:rPr>
          <w:rFonts w:cs="Arial"/>
        </w:rPr>
        <w:t xml:space="preserve">toto onemocnění </w:t>
      </w:r>
      <w:r w:rsidR="00124079" w:rsidRPr="009D4518">
        <w:rPr>
          <w:rFonts w:cs="Arial"/>
        </w:rPr>
        <w:t>v </w:t>
      </w:r>
      <w:r w:rsidR="00720010" w:rsidRPr="009D4518">
        <w:rPr>
          <w:rFonts w:cs="Arial"/>
        </w:rPr>
        <w:t xml:space="preserve">praxi </w:t>
      </w:r>
      <w:r w:rsidRPr="009D4518">
        <w:rPr>
          <w:rFonts w:cs="Arial"/>
        </w:rPr>
        <w:t>často nediagnostikované, protože pacienti zpravidla považují své příznaky za normální varianty. Neschopnost rozpoznat klinicky významný syndrom obstrukční spánkové apnoe (OSAS) může mít nepříznivý dopad na zdravotní stav,</w:t>
      </w:r>
      <w:r w:rsidR="00251EEF" w:rsidRPr="009D4518">
        <w:rPr>
          <w:rFonts w:cs="Arial"/>
        </w:rPr>
        <w:t xml:space="preserve"> protože</w:t>
      </w:r>
      <w:r w:rsidRPr="009D4518">
        <w:rPr>
          <w:rFonts w:cs="Arial"/>
        </w:rPr>
        <w:t xml:space="preserve"> onemocnění je spojeno </w:t>
      </w:r>
      <w:r w:rsidR="00124079" w:rsidRPr="009D4518">
        <w:rPr>
          <w:rFonts w:cs="Arial"/>
        </w:rPr>
        <w:t>s </w:t>
      </w:r>
      <w:r w:rsidRPr="009D4518">
        <w:rPr>
          <w:rFonts w:cs="Arial"/>
        </w:rPr>
        <w:t xml:space="preserve">vyšší nemocností </w:t>
      </w:r>
      <w:r w:rsidR="00124079" w:rsidRPr="009D4518">
        <w:rPr>
          <w:rFonts w:cs="Arial"/>
        </w:rPr>
        <w:t>a </w:t>
      </w:r>
      <w:r w:rsidRPr="009D4518">
        <w:rPr>
          <w:rFonts w:cs="Arial"/>
        </w:rPr>
        <w:t xml:space="preserve">úmrtností. Nadměrná denní ospalost vede </w:t>
      </w:r>
      <w:r w:rsidR="00124079" w:rsidRPr="009D4518">
        <w:rPr>
          <w:rFonts w:cs="Arial"/>
        </w:rPr>
        <w:t>k </w:t>
      </w:r>
      <w:r w:rsidRPr="009D4518">
        <w:rPr>
          <w:rFonts w:cs="Arial"/>
        </w:rPr>
        <w:t xml:space="preserve">výraznému narušení kvality života, kognitivního výkonu </w:t>
      </w:r>
      <w:r w:rsidR="00124079" w:rsidRPr="009D4518">
        <w:rPr>
          <w:rFonts w:cs="Arial"/>
        </w:rPr>
        <w:t>a </w:t>
      </w:r>
      <w:r w:rsidRPr="009D4518">
        <w:rPr>
          <w:rFonts w:cs="Arial"/>
        </w:rPr>
        <w:t xml:space="preserve">společenského fungování </w:t>
      </w:r>
      <w:r w:rsidR="00F636BA" w:rsidRPr="009D4518">
        <w:rPr>
          <w:rFonts w:cs="Arial"/>
        </w:rPr>
        <w:t>(5</w:t>
      </w:r>
      <w:r w:rsidR="00B151DD" w:rsidRPr="009D4518">
        <w:rPr>
          <w:rFonts w:cs="Arial"/>
        </w:rPr>
        <w:t>6</w:t>
      </w:r>
      <w:r w:rsidR="00F636BA" w:rsidRPr="009D4518">
        <w:rPr>
          <w:rFonts w:cs="Arial"/>
        </w:rPr>
        <w:t>, 5</w:t>
      </w:r>
      <w:r w:rsidR="00B151DD" w:rsidRPr="009D4518">
        <w:rPr>
          <w:rFonts w:cs="Arial"/>
        </w:rPr>
        <w:t>7</w:t>
      </w:r>
      <w:r w:rsidR="00F636BA" w:rsidRPr="009D4518">
        <w:rPr>
          <w:rFonts w:cs="Arial"/>
        </w:rPr>
        <w:t>)</w:t>
      </w:r>
      <w:r w:rsidRPr="009D4518">
        <w:rPr>
          <w:rFonts w:cs="Arial"/>
        </w:rPr>
        <w:t xml:space="preserve">. Obstrukční spánková apnoe je spojena </w:t>
      </w:r>
      <w:r w:rsidR="00124079" w:rsidRPr="009D4518">
        <w:rPr>
          <w:rFonts w:cs="Arial"/>
        </w:rPr>
        <w:t>s </w:t>
      </w:r>
      <w:r w:rsidRPr="009D4518">
        <w:rPr>
          <w:rFonts w:cs="Arial"/>
        </w:rPr>
        <w:t xml:space="preserve">trojnásobným až sedminásobným zvýšením počtu dopravních nehod </w:t>
      </w:r>
      <w:r w:rsidR="00F636BA" w:rsidRPr="009D4518">
        <w:rPr>
          <w:rFonts w:cs="Arial"/>
        </w:rPr>
        <w:t>(5</w:t>
      </w:r>
      <w:r w:rsidR="00B151DD" w:rsidRPr="009D4518">
        <w:rPr>
          <w:rFonts w:cs="Arial"/>
        </w:rPr>
        <w:t>8</w:t>
      </w:r>
      <w:r w:rsidR="00F636BA" w:rsidRPr="009D4518">
        <w:rPr>
          <w:rFonts w:cs="Arial"/>
        </w:rPr>
        <w:t>)</w:t>
      </w:r>
      <w:r w:rsidRPr="009D4518">
        <w:rPr>
          <w:rFonts w:cs="Arial"/>
        </w:rPr>
        <w:t>.</w:t>
      </w:r>
    </w:p>
    <w:p w14:paraId="0A2A506B" w14:textId="58C7E50E" w:rsidR="006A5D94" w:rsidRPr="009D4518" w:rsidRDefault="00B46935" w:rsidP="00124079">
      <w:pPr>
        <w:ind w:firstLine="708"/>
        <w:rPr>
          <w:rFonts w:cs="Arial"/>
        </w:rPr>
      </w:pPr>
      <w:r w:rsidRPr="009D4518">
        <w:rPr>
          <w:rFonts w:cs="Arial"/>
        </w:rPr>
        <w:lastRenderedPageBreak/>
        <w:t xml:space="preserve">Obstrukční spánková apnoe je nezávislým rizikovým faktorem pro vývoj kardiovaskulárních onemocnění, zejména hypertenze, ale také ischemické choroby srdeční, srdečního selhání </w:t>
      </w:r>
      <w:r w:rsidR="00124079" w:rsidRPr="009D4518">
        <w:rPr>
          <w:rFonts w:cs="Arial"/>
        </w:rPr>
        <w:t>a </w:t>
      </w:r>
      <w:r w:rsidRPr="009D4518">
        <w:rPr>
          <w:rFonts w:cs="Arial"/>
        </w:rPr>
        <w:t xml:space="preserve">cévní mozkové příhody </w:t>
      </w:r>
      <w:r w:rsidR="00F636BA" w:rsidRPr="009D4518">
        <w:rPr>
          <w:rFonts w:cs="Arial"/>
        </w:rPr>
        <w:t>(5</w:t>
      </w:r>
      <w:r w:rsidR="00B151DD" w:rsidRPr="009D4518">
        <w:rPr>
          <w:rFonts w:cs="Arial"/>
        </w:rPr>
        <w:t>9</w:t>
      </w:r>
      <w:r w:rsidR="00F636BA" w:rsidRPr="009D4518">
        <w:rPr>
          <w:rFonts w:cs="Arial"/>
        </w:rPr>
        <w:t>)</w:t>
      </w:r>
      <w:r w:rsidRPr="009D4518">
        <w:rPr>
          <w:rFonts w:cs="Arial"/>
        </w:rPr>
        <w:t xml:space="preserve">. Je známá </w:t>
      </w:r>
      <w:r w:rsidR="00124079" w:rsidRPr="009D4518">
        <w:rPr>
          <w:rFonts w:cs="Arial"/>
        </w:rPr>
        <w:t>i </w:t>
      </w:r>
      <w:r w:rsidRPr="009D4518">
        <w:rPr>
          <w:rFonts w:cs="Arial"/>
        </w:rPr>
        <w:t xml:space="preserve">souvislost </w:t>
      </w:r>
      <w:r w:rsidR="00124079" w:rsidRPr="009D4518">
        <w:rPr>
          <w:rFonts w:cs="Arial"/>
        </w:rPr>
        <w:t>s </w:t>
      </w:r>
      <w:r w:rsidRPr="009D4518">
        <w:rPr>
          <w:rFonts w:cs="Arial"/>
        </w:rPr>
        <w:t>rozvojem diabet</w:t>
      </w:r>
      <w:r w:rsidR="003A62E0" w:rsidRPr="009D4518">
        <w:rPr>
          <w:rFonts w:cs="Arial"/>
        </w:rPr>
        <w:t>u</w:t>
      </w:r>
      <w:r w:rsidRPr="009D4518">
        <w:rPr>
          <w:rFonts w:cs="Arial"/>
        </w:rPr>
        <w:t xml:space="preserve"> </w:t>
      </w:r>
      <w:r w:rsidR="00124079" w:rsidRPr="009D4518">
        <w:rPr>
          <w:rFonts w:cs="Arial"/>
        </w:rPr>
        <w:t>a </w:t>
      </w:r>
      <w:r w:rsidRPr="009D4518">
        <w:rPr>
          <w:rFonts w:cs="Arial"/>
        </w:rPr>
        <w:t>metabolického syndromu. Neléčený OSAS může souviset se zvýšenými náklady na zdravotní péči.</w:t>
      </w:r>
    </w:p>
    <w:p w14:paraId="0803F339" w14:textId="62EACD3E" w:rsidR="00B46935" w:rsidRDefault="00B46935" w:rsidP="00AB4253">
      <w:pPr>
        <w:pStyle w:val="Nadpis2"/>
      </w:pPr>
      <w:bookmarkStart w:id="19" w:name="_Toc4399848"/>
      <w:r w:rsidRPr="009D4518">
        <w:t>Diagnostika</w:t>
      </w:r>
      <w:bookmarkEnd w:id="19"/>
    </w:p>
    <w:p w14:paraId="64D0A54E" w14:textId="77777777" w:rsidR="00FE4DC8" w:rsidRPr="00FE4DC8" w:rsidRDefault="00FE4DC8" w:rsidP="00FE4DC8"/>
    <w:p w14:paraId="20AA04C8" w14:textId="33627CC0" w:rsidR="006A5D94" w:rsidRDefault="00B46935" w:rsidP="00124079">
      <w:pPr>
        <w:ind w:firstLine="708"/>
        <w:rPr>
          <w:rFonts w:cs="Arial"/>
        </w:rPr>
      </w:pPr>
      <w:r w:rsidRPr="009D4518">
        <w:rPr>
          <w:rFonts w:cs="Arial"/>
        </w:rPr>
        <w:t xml:space="preserve">Diagnostika obstrukční spánkové apnoe začíná </w:t>
      </w:r>
      <w:r w:rsidR="00124079" w:rsidRPr="009D4518">
        <w:rPr>
          <w:rFonts w:cs="Arial"/>
        </w:rPr>
        <w:t>v </w:t>
      </w:r>
      <w:r w:rsidRPr="009D4518">
        <w:rPr>
          <w:rFonts w:cs="Arial"/>
        </w:rPr>
        <w:t>péč</w:t>
      </w:r>
      <w:r w:rsidR="00124079" w:rsidRPr="009D4518">
        <w:rPr>
          <w:rFonts w:cs="Arial"/>
        </w:rPr>
        <w:t>i </w:t>
      </w:r>
      <w:r w:rsidRPr="009D4518">
        <w:rPr>
          <w:rFonts w:cs="Arial"/>
        </w:rPr>
        <w:t xml:space="preserve">ambulantního lékaře. Pacienti často přicházejí, protože jsou upozorněni partnerem, který pro jejich chrápání nemůže spát </w:t>
      </w:r>
      <w:r w:rsidR="00F636BA" w:rsidRPr="009D4518">
        <w:rPr>
          <w:rFonts w:cs="Arial"/>
        </w:rPr>
        <w:t>(</w:t>
      </w:r>
      <w:r w:rsidR="00B151DD" w:rsidRPr="009D4518">
        <w:rPr>
          <w:rFonts w:cs="Arial"/>
        </w:rPr>
        <w:t>60</w:t>
      </w:r>
      <w:r w:rsidR="00F636BA" w:rsidRPr="009D4518">
        <w:rPr>
          <w:rFonts w:cs="Arial"/>
        </w:rPr>
        <w:t>)</w:t>
      </w:r>
      <w:r w:rsidRPr="009D4518">
        <w:rPr>
          <w:rFonts w:cs="Arial"/>
        </w:rPr>
        <w:t xml:space="preserve">. Všichni pacienti by měli podstoupit fyzikální vyšetření </w:t>
      </w:r>
      <w:r w:rsidR="00124079" w:rsidRPr="009D4518">
        <w:rPr>
          <w:rFonts w:cs="Arial"/>
        </w:rPr>
        <w:t>a </w:t>
      </w:r>
      <w:r w:rsidRPr="009D4518">
        <w:rPr>
          <w:rFonts w:cs="Arial"/>
        </w:rPr>
        <w:t>odběr anamnézy.</w:t>
      </w:r>
    </w:p>
    <w:p w14:paraId="64589C4D" w14:textId="77777777" w:rsidR="00FE4DC8" w:rsidRPr="009D4518" w:rsidRDefault="00FE4DC8" w:rsidP="00124079">
      <w:pPr>
        <w:ind w:firstLine="708"/>
        <w:rPr>
          <w:rFonts w:cs="Arial"/>
        </w:rPr>
      </w:pPr>
    </w:p>
    <w:p w14:paraId="1C5D83CA" w14:textId="36712BE9" w:rsidR="00AB6BD7" w:rsidRDefault="00AB6BD7" w:rsidP="00AB4253">
      <w:pPr>
        <w:pStyle w:val="Nadpis3"/>
      </w:pPr>
      <w:bookmarkStart w:id="20" w:name="_Toc4399849"/>
      <w:r w:rsidRPr="009D4518">
        <w:t>Dotazníky</w:t>
      </w:r>
      <w:bookmarkEnd w:id="20"/>
    </w:p>
    <w:p w14:paraId="2EAE5FBD" w14:textId="77777777" w:rsidR="00FE4DC8" w:rsidRPr="00FE4DC8" w:rsidRDefault="00FE4DC8" w:rsidP="00FE4DC8"/>
    <w:p w14:paraId="4A95AB5B" w14:textId="3E3DF869" w:rsidR="00EA05A6" w:rsidRPr="009D4518" w:rsidRDefault="00124079" w:rsidP="00124079">
      <w:pPr>
        <w:ind w:firstLine="708"/>
      </w:pPr>
      <w:r w:rsidRPr="009D4518">
        <w:rPr>
          <w:rFonts w:cs="Arial"/>
        </w:rPr>
        <w:t>V </w:t>
      </w:r>
      <w:r w:rsidR="00B46935" w:rsidRPr="009D4518">
        <w:rPr>
          <w:rFonts w:cs="Arial"/>
        </w:rPr>
        <w:t>ambulantní péč</w:t>
      </w:r>
      <w:r w:rsidRPr="009D4518">
        <w:rPr>
          <w:rFonts w:cs="Arial"/>
        </w:rPr>
        <w:t>i </w:t>
      </w:r>
      <w:r w:rsidR="00B46935" w:rsidRPr="009D4518">
        <w:rPr>
          <w:rFonts w:cs="Arial"/>
        </w:rPr>
        <w:t xml:space="preserve">nám pomáhají </w:t>
      </w:r>
      <w:r w:rsidRPr="009D4518">
        <w:rPr>
          <w:rFonts w:cs="Arial"/>
        </w:rPr>
        <w:t>k </w:t>
      </w:r>
      <w:r w:rsidR="00B46935" w:rsidRPr="009D4518">
        <w:rPr>
          <w:rFonts w:cs="Arial"/>
        </w:rPr>
        <w:t>odhadu pravděpodobnosti syndromu obstrukční spánkové apnoe dotazníky (Epworthská škála spavosti – obr.</w:t>
      </w:r>
      <w:r w:rsidR="00720010" w:rsidRPr="009D4518">
        <w:rPr>
          <w:rFonts w:cs="Arial"/>
        </w:rPr>
        <w:t xml:space="preserve"> </w:t>
      </w:r>
      <w:r w:rsidR="00AC4820" w:rsidRPr="009D4518">
        <w:rPr>
          <w:rFonts w:cs="Arial"/>
        </w:rPr>
        <w:t>č.</w:t>
      </w:r>
      <w:r w:rsidR="00AB4253">
        <w:rPr>
          <w:rFonts w:cs="Arial"/>
        </w:rPr>
        <w:t> </w:t>
      </w:r>
      <w:r w:rsidR="00AC4820" w:rsidRPr="009D4518">
        <w:rPr>
          <w:rFonts w:cs="Arial"/>
        </w:rPr>
        <w:t>5.</w:t>
      </w:r>
      <w:r w:rsidR="00B46935" w:rsidRPr="009D4518">
        <w:rPr>
          <w:rFonts w:cs="Arial"/>
        </w:rPr>
        <w:t>, Berlínský dotazník – obr.</w:t>
      </w:r>
      <w:r w:rsidR="00720010" w:rsidRPr="009D4518">
        <w:rPr>
          <w:rFonts w:cs="Arial"/>
        </w:rPr>
        <w:t xml:space="preserve"> </w:t>
      </w:r>
      <w:r w:rsidR="00AC4820" w:rsidRPr="009D4518">
        <w:rPr>
          <w:rFonts w:cs="Arial"/>
        </w:rPr>
        <w:t>č.</w:t>
      </w:r>
      <w:r w:rsidR="00AB4253">
        <w:rPr>
          <w:rFonts w:cs="Arial"/>
        </w:rPr>
        <w:t> </w:t>
      </w:r>
      <w:r w:rsidR="00AC4820" w:rsidRPr="009D4518">
        <w:rPr>
          <w:rFonts w:cs="Arial"/>
        </w:rPr>
        <w:t>6.</w:t>
      </w:r>
      <w:r w:rsidR="00B46935" w:rsidRPr="009D4518">
        <w:rPr>
          <w:rFonts w:cs="Arial"/>
        </w:rPr>
        <w:t>, tzv. STOP B</w:t>
      </w:r>
      <w:r w:rsidR="00AC4820" w:rsidRPr="009D4518">
        <w:rPr>
          <w:rFonts w:cs="Arial"/>
        </w:rPr>
        <w:t>ang</w:t>
      </w:r>
      <w:r w:rsidR="00B46935" w:rsidRPr="009D4518">
        <w:rPr>
          <w:rFonts w:cs="Arial"/>
        </w:rPr>
        <w:t xml:space="preserve"> dotazník</w:t>
      </w:r>
      <w:r w:rsidR="00AC4820" w:rsidRPr="009D4518">
        <w:rPr>
          <w:rFonts w:cs="Arial"/>
        </w:rPr>
        <w:t xml:space="preserve"> – obr.</w:t>
      </w:r>
      <w:r w:rsidR="00720010" w:rsidRPr="009D4518">
        <w:rPr>
          <w:rFonts w:cs="Arial"/>
        </w:rPr>
        <w:t xml:space="preserve"> </w:t>
      </w:r>
      <w:r w:rsidR="00AC4820" w:rsidRPr="009D4518">
        <w:rPr>
          <w:rFonts w:cs="Arial"/>
        </w:rPr>
        <w:t>č.</w:t>
      </w:r>
      <w:r w:rsidR="00AB4253">
        <w:rPr>
          <w:rFonts w:cs="Arial"/>
        </w:rPr>
        <w:t> </w:t>
      </w:r>
      <w:r w:rsidR="00AC4820" w:rsidRPr="009D4518">
        <w:rPr>
          <w:rFonts w:cs="Arial"/>
        </w:rPr>
        <w:t>7.</w:t>
      </w:r>
      <w:r w:rsidR="00B46935" w:rsidRPr="009D4518">
        <w:rPr>
          <w:rFonts w:cs="Arial"/>
        </w:rPr>
        <w:t xml:space="preserve">, dotazník </w:t>
      </w:r>
      <w:r w:rsidRPr="009D4518">
        <w:rPr>
          <w:rFonts w:cs="Arial"/>
        </w:rPr>
        <w:t>o </w:t>
      </w:r>
      <w:r w:rsidR="00B46935" w:rsidRPr="009D4518">
        <w:rPr>
          <w:rFonts w:cs="Arial"/>
        </w:rPr>
        <w:t xml:space="preserve">poruchách spánku SA-SDQ </w:t>
      </w:r>
      <w:r w:rsidRPr="009D4518">
        <w:rPr>
          <w:rFonts w:cs="Arial"/>
        </w:rPr>
        <w:t>a </w:t>
      </w:r>
      <w:r w:rsidR="00B46935" w:rsidRPr="009D4518">
        <w:rPr>
          <w:rFonts w:cs="Arial"/>
        </w:rPr>
        <w:t xml:space="preserve">jiné). Dostupná data ukazují, že senzitivita Berlínského dotazníku je vysoká, nižší specificita je způsobena vysokým počtem falešně pozitivních jedinců </w:t>
      </w:r>
      <w:r w:rsidR="00F636BA" w:rsidRPr="009D4518">
        <w:rPr>
          <w:rFonts w:cs="Arial"/>
        </w:rPr>
        <w:t>(</w:t>
      </w:r>
      <w:r w:rsidR="00B151DD" w:rsidRPr="009D4518">
        <w:rPr>
          <w:rFonts w:cs="Arial"/>
        </w:rPr>
        <w:t>61</w:t>
      </w:r>
      <w:r w:rsidR="00F636BA" w:rsidRPr="009D4518">
        <w:rPr>
          <w:rFonts w:cs="Arial"/>
        </w:rPr>
        <w:t>,</w:t>
      </w:r>
      <w:r w:rsidR="00B151DD" w:rsidRPr="009D4518">
        <w:rPr>
          <w:rFonts w:cs="Arial"/>
        </w:rPr>
        <w:t>62</w:t>
      </w:r>
      <w:r w:rsidR="00F636BA" w:rsidRPr="009D4518">
        <w:rPr>
          <w:rFonts w:cs="Arial"/>
        </w:rPr>
        <w:t>)</w:t>
      </w:r>
      <w:r w:rsidR="00B46935" w:rsidRPr="009D4518">
        <w:rPr>
          <w:rFonts w:cs="Arial"/>
        </w:rPr>
        <w:t>. Berlínský dotazník je užitečným nástrojem hodnocení pro počáteční s</w:t>
      </w:r>
      <w:r w:rsidR="009B138A" w:rsidRPr="009D4518">
        <w:rPr>
          <w:rFonts w:cs="Arial"/>
        </w:rPr>
        <w:t>krí</w:t>
      </w:r>
      <w:r w:rsidR="00B46935" w:rsidRPr="009D4518">
        <w:rPr>
          <w:rFonts w:cs="Arial"/>
        </w:rPr>
        <w:t>nin</w:t>
      </w:r>
      <w:r w:rsidR="00AC4820" w:rsidRPr="009D4518">
        <w:rPr>
          <w:rFonts w:cs="Arial"/>
        </w:rPr>
        <w:t>g</w:t>
      </w:r>
      <w:r w:rsidR="00B46935" w:rsidRPr="009D4518">
        <w:rPr>
          <w:rFonts w:cs="Arial"/>
        </w:rPr>
        <w:t xml:space="preserve"> pacientů, </w:t>
      </w:r>
      <w:r w:rsidRPr="009D4518">
        <w:rPr>
          <w:rFonts w:cs="Arial"/>
        </w:rPr>
        <w:t>u </w:t>
      </w:r>
      <w:r w:rsidR="00B46935" w:rsidRPr="009D4518">
        <w:rPr>
          <w:rFonts w:cs="Arial"/>
        </w:rPr>
        <w:t xml:space="preserve">kterých je podezření na obstrukční spánkovou apnoe. Dotazník se skládá ze tří částí – první část se zaměřuje na chrápání, druhá část na zástavy dechu ve spánku </w:t>
      </w:r>
      <w:r w:rsidRPr="009D4518">
        <w:rPr>
          <w:rFonts w:cs="Arial"/>
        </w:rPr>
        <w:t>a </w:t>
      </w:r>
      <w:r w:rsidR="00B46935" w:rsidRPr="009D4518">
        <w:rPr>
          <w:rFonts w:cs="Arial"/>
        </w:rPr>
        <w:t xml:space="preserve">denní spavost </w:t>
      </w:r>
      <w:r w:rsidRPr="009D4518">
        <w:rPr>
          <w:rFonts w:cs="Arial"/>
        </w:rPr>
        <w:t>a </w:t>
      </w:r>
      <w:r w:rsidR="00B46935" w:rsidRPr="009D4518">
        <w:rPr>
          <w:rFonts w:cs="Arial"/>
        </w:rPr>
        <w:t xml:space="preserve">třetí část se zaměřuje na přítomnost hypertenze </w:t>
      </w:r>
      <w:r w:rsidR="00F636BA" w:rsidRPr="009D4518">
        <w:rPr>
          <w:rFonts w:cs="Arial"/>
        </w:rPr>
        <w:t>(6</w:t>
      </w:r>
      <w:r w:rsidR="00B151DD" w:rsidRPr="009D4518">
        <w:rPr>
          <w:rFonts w:cs="Arial"/>
        </w:rPr>
        <w:t>3</w:t>
      </w:r>
      <w:r w:rsidR="00F636BA" w:rsidRPr="009D4518">
        <w:rPr>
          <w:rFonts w:cs="Arial"/>
        </w:rPr>
        <w:t>)</w:t>
      </w:r>
      <w:r w:rsidR="00B46935" w:rsidRPr="009D4518">
        <w:rPr>
          <w:rFonts w:cs="Arial"/>
        </w:rPr>
        <w:t xml:space="preserve">. Výsledky studií ukázaly, že Epworthská škála spavosti (ESS) má diskriminační schopnost jako detektor OSA. Skóre 8 se navrhuje jako mezní hodnota </w:t>
      </w:r>
      <w:r w:rsidRPr="009D4518">
        <w:rPr>
          <w:rFonts w:cs="Arial"/>
        </w:rPr>
        <w:t>u </w:t>
      </w:r>
      <w:r w:rsidR="00B46935" w:rsidRPr="009D4518">
        <w:rPr>
          <w:rFonts w:cs="Arial"/>
        </w:rPr>
        <w:t xml:space="preserve">pacientů, kteří by měli být vyšetřeni pro poruchu spánku </w:t>
      </w:r>
      <w:r w:rsidR="00AC4820" w:rsidRPr="009D4518">
        <w:rPr>
          <w:rFonts w:cs="Arial"/>
        </w:rPr>
        <w:t>(</w:t>
      </w:r>
      <w:r w:rsidR="004B2E73" w:rsidRPr="009D4518">
        <w:rPr>
          <w:rFonts w:cs="Arial"/>
        </w:rPr>
        <w:t>4</w:t>
      </w:r>
      <w:r w:rsidR="00B151DD" w:rsidRPr="009D4518">
        <w:rPr>
          <w:rFonts w:cs="Arial"/>
        </w:rPr>
        <w:t>5</w:t>
      </w:r>
      <w:r w:rsidR="00AC4820" w:rsidRPr="009D4518">
        <w:rPr>
          <w:rFonts w:cs="Arial"/>
        </w:rPr>
        <w:t>)</w:t>
      </w:r>
      <w:r w:rsidR="00B46935" w:rsidRPr="009D4518">
        <w:rPr>
          <w:rFonts w:cs="Arial"/>
        </w:rPr>
        <w:t>. Dle studie brazilských lékařů byla prokáz</w:t>
      </w:r>
      <w:r w:rsidR="001C28FE" w:rsidRPr="009D4518">
        <w:rPr>
          <w:rFonts w:cs="Arial"/>
        </w:rPr>
        <w:t>ána</w:t>
      </w:r>
      <w:r w:rsidR="00B46935" w:rsidRPr="009D4518">
        <w:rPr>
          <w:rFonts w:cs="Arial"/>
        </w:rPr>
        <w:t xml:space="preserve"> pozitivní korelace Berlínského dotazníku </w:t>
      </w:r>
      <w:r w:rsidRPr="009D4518">
        <w:rPr>
          <w:rFonts w:cs="Arial"/>
        </w:rPr>
        <w:t>a </w:t>
      </w:r>
      <w:r w:rsidR="00B46935" w:rsidRPr="009D4518">
        <w:rPr>
          <w:rFonts w:cs="Arial"/>
        </w:rPr>
        <w:t>Epworthské škály spavosti (94,75</w:t>
      </w:r>
      <w:r w:rsidRPr="009D4518">
        <w:rPr>
          <w:rFonts w:cs="Arial"/>
        </w:rPr>
        <w:t> %</w:t>
      </w:r>
      <w:r w:rsidR="00B46935" w:rsidRPr="009D4518">
        <w:rPr>
          <w:rFonts w:cs="Arial"/>
        </w:rPr>
        <w:t xml:space="preserve"> pacientů </w:t>
      </w:r>
      <w:r w:rsidRPr="009D4518">
        <w:rPr>
          <w:rFonts w:cs="Arial"/>
        </w:rPr>
        <w:t>s </w:t>
      </w:r>
      <w:r w:rsidR="00B46935" w:rsidRPr="009D4518">
        <w:rPr>
          <w:rFonts w:cs="Arial"/>
        </w:rPr>
        <w:t xml:space="preserve">vysokým rizikem OSA dle Berlínského dotazníku mělo potvrzenou diagnózu OSA </w:t>
      </w:r>
      <w:r w:rsidRPr="009D4518">
        <w:rPr>
          <w:rFonts w:cs="Arial"/>
        </w:rPr>
        <w:t>a </w:t>
      </w:r>
      <w:r w:rsidR="00B46935" w:rsidRPr="009D4518">
        <w:rPr>
          <w:rFonts w:cs="Arial"/>
        </w:rPr>
        <w:t>59,65</w:t>
      </w:r>
      <w:r w:rsidRPr="009D4518">
        <w:rPr>
          <w:rFonts w:cs="Arial"/>
        </w:rPr>
        <w:t> %</w:t>
      </w:r>
      <w:r w:rsidR="00B46935" w:rsidRPr="009D4518">
        <w:rPr>
          <w:rFonts w:cs="Arial"/>
        </w:rPr>
        <w:t xml:space="preserve"> pacientů dle ESS) </w:t>
      </w:r>
      <w:r w:rsidR="00F636BA" w:rsidRPr="009D4518">
        <w:rPr>
          <w:rFonts w:cs="Arial"/>
        </w:rPr>
        <w:t>(</w:t>
      </w:r>
      <w:r w:rsidR="00B151DD" w:rsidRPr="009D4518">
        <w:rPr>
          <w:rFonts w:cs="Arial"/>
        </w:rPr>
        <w:t>61</w:t>
      </w:r>
      <w:r w:rsidR="00F636BA" w:rsidRPr="009D4518">
        <w:rPr>
          <w:rFonts w:cs="Arial"/>
        </w:rPr>
        <w:t>)</w:t>
      </w:r>
      <w:r w:rsidR="00B46935" w:rsidRPr="009D4518">
        <w:rPr>
          <w:rFonts w:cs="Arial"/>
        </w:rPr>
        <w:t xml:space="preserve">. </w:t>
      </w:r>
      <w:r w:rsidRPr="009D4518">
        <w:rPr>
          <w:rFonts w:cs="Arial"/>
        </w:rPr>
        <w:t>Z </w:t>
      </w:r>
      <w:r w:rsidR="009B138A" w:rsidRPr="009D4518">
        <w:rPr>
          <w:rFonts w:cs="Arial"/>
        </w:rPr>
        <w:t xml:space="preserve">dotazníků je </w:t>
      </w:r>
      <w:r w:rsidRPr="009D4518">
        <w:rPr>
          <w:rFonts w:cs="Arial"/>
        </w:rPr>
        <w:t>v </w:t>
      </w:r>
      <w:r w:rsidR="009B138A" w:rsidRPr="009D4518">
        <w:rPr>
          <w:rFonts w:cs="Arial"/>
        </w:rPr>
        <w:t>České republice nejčastěji používána Epworthská škála spavosti (senzitivita 46</w:t>
      </w:r>
      <w:r w:rsidRPr="009D4518">
        <w:rPr>
          <w:rFonts w:cs="Arial"/>
        </w:rPr>
        <w:t> %</w:t>
      </w:r>
      <w:r w:rsidR="009B138A" w:rsidRPr="009D4518">
        <w:rPr>
          <w:rFonts w:cs="Arial"/>
        </w:rPr>
        <w:t>, specificita 60</w:t>
      </w:r>
      <w:r w:rsidRPr="009D4518">
        <w:rPr>
          <w:rFonts w:cs="Arial"/>
        </w:rPr>
        <w:t> %</w:t>
      </w:r>
      <w:r w:rsidR="009B138A" w:rsidRPr="009D4518">
        <w:rPr>
          <w:rFonts w:cs="Arial"/>
        </w:rPr>
        <w:t>)</w:t>
      </w:r>
      <w:r w:rsidR="00EA05A6" w:rsidRPr="009D4518">
        <w:rPr>
          <w:rFonts w:cs="Arial"/>
        </w:rPr>
        <w:t xml:space="preserve"> (6</w:t>
      </w:r>
      <w:r w:rsidR="00B151DD" w:rsidRPr="009D4518">
        <w:rPr>
          <w:rFonts w:cs="Arial"/>
        </w:rPr>
        <w:t>4</w:t>
      </w:r>
      <w:r w:rsidR="00EA05A6" w:rsidRPr="009D4518">
        <w:rPr>
          <w:rFonts w:cs="Arial"/>
        </w:rPr>
        <w:t>)</w:t>
      </w:r>
      <w:r w:rsidR="009B138A" w:rsidRPr="009D4518">
        <w:rPr>
          <w:rFonts w:cs="Arial"/>
        </w:rPr>
        <w:t xml:space="preserve">, dále máme </w:t>
      </w:r>
      <w:r w:rsidRPr="009D4518">
        <w:rPr>
          <w:rFonts w:cs="Arial"/>
        </w:rPr>
        <w:lastRenderedPageBreak/>
        <w:t>k </w:t>
      </w:r>
      <w:r w:rsidR="009B138A" w:rsidRPr="009D4518">
        <w:rPr>
          <w:rFonts w:cs="Arial"/>
        </w:rPr>
        <w:t>dispozici Berl</w:t>
      </w:r>
      <w:r w:rsidR="006D608A">
        <w:rPr>
          <w:rFonts w:cs="Arial"/>
        </w:rPr>
        <w:t>í</w:t>
      </w:r>
      <w:r w:rsidR="009B138A" w:rsidRPr="009D4518">
        <w:rPr>
          <w:rFonts w:cs="Arial"/>
        </w:rPr>
        <w:t xml:space="preserve">nský dotazník nebo jeden </w:t>
      </w:r>
      <w:r w:rsidRPr="009D4518">
        <w:rPr>
          <w:rFonts w:cs="Arial"/>
        </w:rPr>
        <w:t>z </w:t>
      </w:r>
      <w:r w:rsidR="009B138A" w:rsidRPr="009D4518">
        <w:rPr>
          <w:rFonts w:cs="Arial"/>
        </w:rPr>
        <w:t>nejnovějších skórovacích systému jako je STOP-BANG dotazník (senzitivita 66</w:t>
      </w:r>
      <w:r w:rsidRPr="009D4518">
        <w:rPr>
          <w:rFonts w:cs="Arial"/>
        </w:rPr>
        <w:t> %</w:t>
      </w:r>
      <w:r w:rsidR="009B138A" w:rsidRPr="009D4518">
        <w:rPr>
          <w:rFonts w:cs="Arial"/>
        </w:rPr>
        <w:t xml:space="preserve"> </w:t>
      </w:r>
      <w:r w:rsidRPr="009D4518">
        <w:rPr>
          <w:rFonts w:cs="Arial"/>
        </w:rPr>
        <w:t>a </w:t>
      </w:r>
      <w:r w:rsidR="009B138A" w:rsidRPr="009D4518">
        <w:rPr>
          <w:rFonts w:cs="Arial"/>
        </w:rPr>
        <w:t>specificita 60</w:t>
      </w:r>
      <w:r w:rsidRPr="009D4518">
        <w:rPr>
          <w:rFonts w:cs="Arial"/>
        </w:rPr>
        <w:t> %</w:t>
      </w:r>
      <w:r w:rsidR="009B138A" w:rsidRPr="009D4518">
        <w:rPr>
          <w:rFonts w:cs="Arial"/>
        </w:rPr>
        <w:t>)</w:t>
      </w:r>
      <w:r w:rsidR="00EA05A6" w:rsidRPr="009D4518">
        <w:rPr>
          <w:rFonts w:cs="Arial"/>
        </w:rPr>
        <w:t xml:space="preserve"> (6</w:t>
      </w:r>
      <w:r w:rsidR="00B151DD" w:rsidRPr="009D4518">
        <w:rPr>
          <w:rFonts w:cs="Arial"/>
        </w:rPr>
        <w:t>5</w:t>
      </w:r>
      <w:r w:rsidR="00EA05A6" w:rsidRPr="009D4518">
        <w:rPr>
          <w:rFonts w:cs="Arial"/>
        </w:rPr>
        <w:t xml:space="preserve">). </w:t>
      </w:r>
      <w:r w:rsidR="009B138A" w:rsidRPr="009D4518">
        <w:rPr>
          <w:rFonts w:cs="Arial"/>
        </w:rPr>
        <w:t xml:space="preserve">Tento systém hodnotí kromě denních </w:t>
      </w:r>
      <w:r w:rsidRPr="009D4518">
        <w:rPr>
          <w:rFonts w:cs="Arial"/>
        </w:rPr>
        <w:t>a </w:t>
      </w:r>
      <w:r w:rsidR="009B138A" w:rsidRPr="009D4518">
        <w:rPr>
          <w:rFonts w:cs="Arial"/>
        </w:rPr>
        <w:t xml:space="preserve">nočních příznaků </w:t>
      </w:r>
      <w:r w:rsidRPr="009D4518">
        <w:rPr>
          <w:rFonts w:cs="Arial"/>
        </w:rPr>
        <w:t>i </w:t>
      </w:r>
      <w:r w:rsidR="009B138A" w:rsidRPr="009D4518">
        <w:rPr>
          <w:rFonts w:cs="Arial"/>
        </w:rPr>
        <w:t>antropometrické parametry jako je BMI (</w:t>
      </w:r>
      <w:r w:rsidR="009B138A" w:rsidRPr="009D4518">
        <w:t>&gt;35 kg/m</w:t>
      </w:r>
      <w:r w:rsidR="004441F3" w:rsidRPr="004441F3">
        <w:rPr>
          <w:vertAlign w:val="superscript"/>
        </w:rPr>
        <w:t>2</w:t>
      </w:r>
      <w:r w:rsidR="009B138A" w:rsidRPr="009D4518">
        <w:t xml:space="preserve">), obvod krku (&gt;40 cm), pohlaví (muž) </w:t>
      </w:r>
      <w:r w:rsidRPr="009D4518">
        <w:t>a </w:t>
      </w:r>
      <w:r w:rsidR="009B138A" w:rsidRPr="009D4518">
        <w:t>věk (&gt;50 let).</w:t>
      </w:r>
    </w:p>
    <w:p w14:paraId="6ADBAD21" w14:textId="77777777" w:rsidR="00231D2B" w:rsidRPr="009D4518" w:rsidRDefault="00231D2B" w:rsidP="00AB4253"/>
    <w:p w14:paraId="088DBA7C" w14:textId="4970C9ED" w:rsidR="009B138A" w:rsidRPr="009D4518" w:rsidRDefault="009B138A" w:rsidP="008A6246">
      <w:pPr>
        <w:keepNext/>
        <w:rPr>
          <w:rFonts w:cs="Arial"/>
        </w:rPr>
      </w:pPr>
      <w:r w:rsidRPr="009D4518">
        <w:rPr>
          <w:rFonts w:cs="Arial"/>
          <w:b/>
        </w:rPr>
        <w:t>Obrázek č.</w:t>
      </w:r>
      <w:r w:rsidR="009D4518">
        <w:rPr>
          <w:rFonts w:cs="Arial"/>
          <w:b/>
        </w:rPr>
        <w:t> </w:t>
      </w:r>
      <w:r w:rsidR="004A50A2" w:rsidRPr="009D4518">
        <w:rPr>
          <w:rFonts w:cs="Arial"/>
          <w:b/>
        </w:rPr>
        <w:t>5</w:t>
      </w:r>
      <w:r w:rsidRPr="009D4518">
        <w:rPr>
          <w:rFonts w:cs="Arial"/>
          <w:b/>
        </w:rPr>
        <w:t>. Epworthská škála spavosti</w:t>
      </w:r>
    </w:p>
    <w:p w14:paraId="792EE01E" w14:textId="77777777" w:rsidR="006A5D94" w:rsidRPr="009D4518" w:rsidRDefault="009B138A" w:rsidP="00124079">
      <w:pPr>
        <w:rPr>
          <w:rFonts w:cs="Arial"/>
        </w:rPr>
      </w:pPr>
      <w:r w:rsidRPr="009D4518">
        <w:rPr>
          <w:rFonts w:cs="Arial"/>
          <w:noProof/>
        </w:rPr>
        <w:drawing>
          <wp:inline distT="0" distB="0" distL="0" distR="0" wp14:anchorId="7D609BE3" wp14:editId="7E495982">
            <wp:extent cx="5632450" cy="5877339"/>
            <wp:effectExtent l="0" t="0" r="6350" b="952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642697" cy="5888032"/>
                    </a:xfrm>
                    <a:prstGeom prst="rect">
                      <a:avLst/>
                    </a:prstGeom>
                  </pic:spPr>
                </pic:pic>
              </a:graphicData>
            </a:graphic>
          </wp:inline>
        </w:drawing>
      </w:r>
    </w:p>
    <w:p w14:paraId="3B6505BB" w14:textId="35863869" w:rsidR="00231D2B" w:rsidRPr="009D4518" w:rsidRDefault="00231D2B" w:rsidP="00124079">
      <w:pPr>
        <w:rPr>
          <w:rFonts w:cs="Arial"/>
          <w:b/>
        </w:rPr>
      </w:pPr>
    </w:p>
    <w:p w14:paraId="1C254DAA" w14:textId="06FF5DC5" w:rsidR="00B46935" w:rsidRPr="009D4518" w:rsidRDefault="009B138A" w:rsidP="008A6246">
      <w:pPr>
        <w:keepNext/>
        <w:rPr>
          <w:rFonts w:cs="Arial"/>
          <w:b/>
        </w:rPr>
      </w:pPr>
      <w:r w:rsidRPr="009D4518">
        <w:rPr>
          <w:rFonts w:cs="Arial"/>
          <w:b/>
        </w:rPr>
        <w:lastRenderedPageBreak/>
        <w:t xml:space="preserve">Obrázek </w:t>
      </w:r>
      <w:r w:rsidR="004A50A2" w:rsidRPr="009D4518">
        <w:rPr>
          <w:rFonts w:cs="Arial"/>
          <w:b/>
        </w:rPr>
        <w:t>č.</w:t>
      </w:r>
      <w:r w:rsidR="009D4518">
        <w:rPr>
          <w:rFonts w:cs="Arial"/>
          <w:b/>
        </w:rPr>
        <w:t> </w:t>
      </w:r>
      <w:r w:rsidR="004A50A2" w:rsidRPr="009D4518">
        <w:rPr>
          <w:rFonts w:cs="Arial"/>
          <w:b/>
        </w:rPr>
        <w:t>6</w:t>
      </w:r>
      <w:r w:rsidRPr="009D4518">
        <w:rPr>
          <w:rFonts w:cs="Arial"/>
          <w:b/>
        </w:rPr>
        <w:t>. Berlínský dotazník</w:t>
      </w:r>
    </w:p>
    <w:p w14:paraId="5E213571" w14:textId="77777777" w:rsidR="00EA4630" w:rsidRPr="009D4518" w:rsidRDefault="00EA4630" w:rsidP="00124079">
      <w:pPr>
        <w:rPr>
          <w:rFonts w:cs="Arial"/>
        </w:rPr>
      </w:pPr>
      <w:r w:rsidRPr="009D4518">
        <w:rPr>
          <w:rFonts w:cs="Arial"/>
          <w:noProof/>
        </w:rPr>
        <w:drawing>
          <wp:inline distT="0" distB="0" distL="0" distR="0" wp14:anchorId="5EFBCEC7" wp14:editId="7D38A08D">
            <wp:extent cx="6239510" cy="8256795"/>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6241559" cy="8259506"/>
                    </a:xfrm>
                    <a:prstGeom prst="rect">
                      <a:avLst/>
                    </a:prstGeom>
                  </pic:spPr>
                </pic:pic>
              </a:graphicData>
            </a:graphic>
          </wp:inline>
        </w:drawing>
      </w:r>
    </w:p>
    <w:p w14:paraId="3B0C2337" w14:textId="52CE3B36" w:rsidR="00204561" w:rsidRPr="009D4518" w:rsidRDefault="00204561" w:rsidP="008A6246">
      <w:pPr>
        <w:keepNext/>
        <w:rPr>
          <w:rFonts w:cs="Arial"/>
        </w:rPr>
      </w:pPr>
      <w:r w:rsidRPr="009D4518">
        <w:rPr>
          <w:rFonts w:cs="Arial"/>
          <w:b/>
        </w:rPr>
        <w:lastRenderedPageBreak/>
        <w:t>Obrázek č.</w:t>
      </w:r>
      <w:r w:rsidR="009D4518">
        <w:rPr>
          <w:rFonts w:cs="Arial"/>
          <w:b/>
        </w:rPr>
        <w:t> </w:t>
      </w:r>
      <w:r w:rsidR="004A50A2" w:rsidRPr="009D4518">
        <w:rPr>
          <w:rFonts w:cs="Arial"/>
          <w:b/>
        </w:rPr>
        <w:t>7</w:t>
      </w:r>
      <w:r w:rsidRPr="009D4518">
        <w:rPr>
          <w:rFonts w:cs="Arial"/>
          <w:b/>
        </w:rPr>
        <w:t>. Dotazník STOP-Bang</w:t>
      </w:r>
      <w:r w:rsidRPr="009D4518">
        <w:rPr>
          <w:rFonts w:cs="Arial"/>
        </w:rPr>
        <w:t xml:space="preserve"> (</w:t>
      </w:r>
      <w:r w:rsidRPr="009D4518">
        <w:rPr>
          <w:rFonts w:cs="Arial"/>
          <w:bCs/>
        </w:rPr>
        <w:t>Kritéria hodnocení pro obecnou populaci:</w:t>
      </w:r>
      <w:r w:rsidR="00124079" w:rsidRPr="009D4518">
        <w:rPr>
          <w:rFonts w:cs="Arial"/>
          <w:bCs/>
        </w:rPr>
        <w:t xml:space="preserve"> </w:t>
      </w:r>
      <w:r w:rsidR="00975163">
        <w:rPr>
          <w:rFonts w:cs="Arial"/>
          <w:bCs/>
        </w:rPr>
        <w:t>Ní</w:t>
      </w:r>
      <w:r w:rsidRPr="009D4518">
        <w:rPr>
          <w:rFonts w:cs="Arial"/>
          <w:bCs/>
        </w:rPr>
        <w:t>zk</w:t>
      </w:r>
      <w:r w:rsidR="00975163">
        <w:rPr>
          <w:rFonts w:cs="Arial"/>
          <w:bCs/>
        </w:rPr>
        <w:t>é</w:t>
      </w:r>
      <w:r w:rsidRPr="009D4518">
        <w:rPr>
          <w:rFonts w:cs="Arial"/>
          <w:bCs/>
        </w:rPr>
        <w:t xml:space="preserve"> riziko obstruk</w:t>
      </w:r>
      <w:r w:rsidR="00975163">
        <w:rPr>
          <w:rFonts w:cs="Arial"/>
          <w:bCs/>
        </w:rPr>
        <w:t>č</w:t>
      </w:r>
      <w:r w:rsidRPr="009D4518">
        <w:rPr>
          <w:rFonts w:cs="Arial"/>
          <w:bCs/>
        </w:rPr>
        <w:t>n</w:t>
      </w:r>
      <w:r w:rsidR="00975163">
        <w:rPr>
          <w:rFonts w:cs="Arial"/>
          <w:bCs/>
        </w:rPr>
        <w:t>í</w:t>
      </w:r>
      <w:r w:rsidRPr="009D4518">
        <w:rPr>
          <w:rFonts w:cs="Arial"/>
          <w:bCs/>
        </w:rPr>
        <w:t xml:space="preserve"> sp</w:t>
      </w:r>
      <w:r w:rsidR="00975163">
        <w:rPr>
          <w:rFonts w:cs="Arial"/>
          <w:bCs/>
        </w:rPr>
        <w:t>á</w:t>
      </w:r>
      <w:r w:rsidRPr="009D4518">
        <w:rPr>
          <w:rFonts w:cs="Arial"/>
          <w:bCs/>
        </w:rPr>
        <w:t>nkov</w:t>
      </w:r>
      <w:r w:rsidR="00975163">
        <w:rPr>
          <w:rFonts w:cs="Arial"/>
          <w:bCs/>
        </w:rPr>
        <w:t>é</w:t>
      </w:r>
      <w:r w:rsidRPr="009D4518">
        <w:rPr>
          <w:rFonts w:cs="Arial"/>
          <w:bCs/>
        </w:rPr>
        <w:t xml:space="preserve"> apnoe (OSA)</w:t>
      </w:r>
      <w:r w:rsidRPr="009D4518">
        <w:rPr>
          <w:rFonts w:cs="Arial"/>
        </w:rPr>
        <w:t>: ano na 0-2 ot</w:t>
      </w:r>
      <w:r w:rsidR="00975163">
        <w:rPr>
          <w:rFonts w:cs="Arial"/>
        </w:rPr>
        <w:t>á</w:t>
      </w:r>
      <w:r w:rsidRPr="009D4518">
        <w:rPr>
          <w:rFonts w:cs="Arial"/>
        </w:rPr>
        <w:t>zky</w:t>
      </w:r>
      <w:r w:rsidR="00386DB0" w:rsidRPr="009D4518">
        <w:rPr>
          <w:rFonts w:cs="Arial"/>
        </w:rPr>
        <w:t>.</w:t>
      </w:r>
      <w:r w:rsidRPr="009D4518">
        <w:rPr>
          <w:rFonts w:cs="Arial"/>
        </w:rPr>
        <w:t xml:space="preserve"> </w:t>
      </w:r>
      <w:r w:rsidRPr="009D4518">
        <w:rPr>
          <w:rFonts w:cs="Arial"/>
          <w:bCs/>
        </w:rPr>
        <w:t>St</w:t>
      </w:r>
      <w:r w:rsidR="00975163">
        <w:rPr>
          <w:rFonts w:cs="Arial"/>
          <w:bCs/>
        </w:rPr>
        <w:t>ř</w:t>
      </w:r>
      <w:r w:rsidRPr="009D4518">
        <w:rPr>
          <w:rFonts w:cs="Arial"/>
          <w:bCs/>
        </w:rPr>
        <w:t>edn</w:t>
      </w:r>
      <w:r w:rsidR="00975163">
        <w:rPr>
          <w:rFonts w:cs="Arial"/>
          <w:bCs/>
        </w:rPr>
        <w:t>í</w:t>
      </w:r>
      <w:r w:rsidRPr="009D4518">
        <w:rPr>
          <w:rFonts w:cs="Arial"/>
          <w:bCs/>
        </w:rPr>
        <w:t xml:space="preserve"> riziko OSA</w:t>
      </w:r>
      <w:r w:rsidRPr="009D4518">
        <w:rPr>
          <w:rFonts w:cs="Arial"/>
        </w:rPr>
        <w:t>: ano na 3-4 ot</w:t>
      </w:r>
      <w:r w:rsidR="00975163">
        <w:rPr>
          <w:rFonts w:cs="Arial"/>
        </w:rPr>
        <w:t>á</w:t>
      </w:r>
      <w:r w:rsidRPr="009D4518">
        <w:rPr>
          <w:rFonts w:cs="Arial"/>
        </w:rPr>
        <w:t>zky</w:t>
      </w:r>
      <w:r w:rsidR="00386DB0" w:rsidRPr="009D4518">
        <w:rPr>
          <w:rFonts w:cs="Arial"/>
        </w:rPr>
        <w:t xml:space="preserve">. </w:t>
      </w:r>
      <w:r w:rsidRPr="009D4518">
        <w:rPr>
          <w:rFonts w:cs="Arial"/>
          <w:bCs/>
        </w:rPr>
        <w:t>Vysok</w:t>
      </w:r>
      <w:r w:rsidR="00975163">
        <w:rPr>
          <w:rFonts w:cs="Arial"/>
          <w:bCs/>
        </w:rPr>
        <w:t>é</w:t>
      </w:r>
      <w:r w:rsidRPr="009D4518">
        <w:rPr>
          <w:rFonts w:cs="Arial"/>
          <w:bCs/>
        </w:rPr>
        <w:t xml:space="preserve"> riziko OSA</w:t>
      </w:r>
      <w:r w:rsidRPr="009D4518">
        <w:rPr>
          <w:rFonts w:cs="Arial"/>
        </w:rPr>
        <w:t>: ano na 5-8 ot</w:t>
      </w:r>
      <w:r w:rsidR="00975163">
        <w:rPr>
          <w:rFonts w:cs="Arial"/>
        </w:rPr>
        <w:t>á</w:t>
      </w:r>
      <w:r w:rsidRPr="009D4518">
        <w:rPr>
          <w:rFonts w:cs="Arial"/>
        </w:rPr>
        <w:t>zek n</w:t>
      </w:r>
      <w:r w:rsidR="00975163">
        <w:rPr>
          <w:rFonts w:cs="Arial"/>
        </w:rPr>
        <w:t>ebo ano na 2 nebo ví</w:t>
      </w:r>
      <w:r w:rsidRPr="009D4518">
        <w:rPr>
          <w:rFonts w:cs="Arial"/>
        </w:rPr>
        <w:t>ce ze 4 prvn</w:t>
      </w:r>
      <w:r w:rsidR="00975163">
        <w:rPr>
          <w:rFonts w:cs="Arial"/>
        </w:rPr>
        <w:t>í</w:t>
      </w:r>
      <w:r w:rsidRPr="009D4518">
        <w:rPr>
          <w:rFonts w:cs="Arial"/>
        </w:rPr>
        <w:t>ch ot</w:t>
      </w:r>
      <w:r w:rsidR="00975163">
        <w:rPr>
          <w:rFonts w:cs="Arial"/>
        </w:rPr>
        <w:t>á</w:t>
      </w:r>
      <w:r w:rsidRPr="009D4518">
        <w:rPr>
          <w:rFonts w:cs="Arial"/>
        </w:rPr>
        <w:t>zek + pohlav</w:t>
      </w:r>
      <w:r w:rsidR="00975163">
        <w:rPr>
          <w:rFonts w:cs="Arial"/>
        </w:rPr>
        <w:t>í</w:t>
      </w:r>
      <w:r w:rsidRPr="009D4518">
        <w:rPr>
          <w:rFonts w:cs="Arial"/>
        </w:rPr>
        <w:t xml:space="preserve"> mu</w:t>
      </w:r>
      <w:r w:rsidR="00975163">
        <w:rPr>
          <w:rFonts w:cs="Arial"/>
        </w:rPr>
        <w:t>ž</w:t>
      </w:r>
      <w:r w:rsidRPr="009D4518">
        <w:rPr>
          <w:rFonts w:cs="Arial"/>
        </w:rPr>
        <w:t xml:space="preserve"> nebo ano na 2 nebo v</w:t>
      </w:r>
      <w:r w:rsidR="00975163">
        <w:rPr>
          <w:rFonts w:cs="Arial"/>
        </w:rPr>
        <w:t>í</w:t>
      </w:r>
      <w:r w:rsidRPr="009D4518">
        <w:rPr>
          <w:rFonts w:cs="Arial"/>
        </w:rPr>
        <w:t>ce ze 4 prvn</w:t>
      </w:r>
      <w:r w:rsidR="00975163">
        <w:rPr>
          <w:rFonts w:cs="Arial"/>
        </w:rPr>
        <w:t>í</w:t>
      </w:r>
      <w:r w:rsidRPr="009D4518">
        <w:rPr>
          <w:rFonts w:cs="Arial"/>
        </w:rPr>
        <w:t>ch ot</w:t>
      </w:r>
      <w:r w:rsidR="00975163">
        <w:rPr>
          <w:rFonts w:cs="Arial"/>
        </w:rPr>
        <w:t>á</w:t>
      </w:r>
      <w:r w:rsidRPr="009D4518">
        <w:rPr>
          <w:rFonts w:cs="Arial"/>
        </w:rPr>
        <w:t>zek + BMI&gt; 35 nebo ano na 2 nebo v</w:t>
      </w:r>
      <w:r w:rsidR="00975163">
        <w:rPr>
          <w:rFonts w:cs="Arial"/>
        </w:rPr>
        <w:t>í</w:t>
      </w:r>
      <w:r w:rsidRPr="009D4518">
        <w:rPr>
          <w:rFonts w:cs="Arial"/>
        </w:rPr>
        <w:t>ce ze 4 prvn</w:t>
      </w:r>
      <w:r w:rsidR="00975163">
        <w:rPr>
          <w:rFonts w:cs="Arial"/>
        </w:rPr>
        <w:t>í</w:t>
      </w:r>
      <w:r w:rsidRPr="009D4518">
        <w:rPr>
          <w:rFonts w:cs="Arial"/>
        </w:rPr>
        <w:t>ch ot</w:t>
      </w:r>
      <w:r w:rsidR="00975163">
        <w:rPr>
          <w:rFonts w:cs="Arial"/>
        </w:rPr>
        <w:t>á</w:t>
      </w:r>
      <w:r w:rsidRPr="009D4518">
        <w:rPr>
          <w:rFonts w:cs="Arial"/>
        </w:rPr>
        <w:t xml:space="preserve">zek + obvod krku (43 cm </w:t>
      </w:r>
      <w:r w:rsidR="00124079" w:rsidRPr="009D4518">
        <w:rPr>
          <w:rFonts w:cs="Arial"/>
        </w:rPr>
        <w:t>u </w:t>
      </w:r>
      <w:r w:rsidRPr="009D4518">
        <w:rPr>
          <w:rFonts w:cs="Arial"/>
        </w:rPr>
        <w:t>mu</w:t>
      </w:r>
      <w:r w:rsidR="00975163">
        <w:rPr>
          <w:rFonts w:cs="Arial"/>
        </w:rPr>
        <w:t>žů</w:t>
      </w:r>
      <w:r w:rsidRPr="009D4518">
        <w:rPr>
          <w:rFonts w:cs="Arial"/>
        </w:rPr>
        <w:t xml:space="preserve">, 41 cm </w:t>
      </w:r>
      <w:r w:rsidR="00124079" w:rsidRPr="009D4518">
        <w:rPr>
          <w:rFonts w:cs="Arial"/>
        </w:rPr>
        <w:t>u </w:t>
      </w:r>
      <w:r w:rsidR="00975163">
        <w:rPr>
          <w:rFonts w:cs="Arial"/>
        </w:rPr>
        <w:t>ž</w:t>
      </w:r>
      <w:r w:rsidRPr="009D4518">
        <w:rPr>
          <w:rFonts w:cs="Arial"/>
        </w:rPr>
        <w:t xml:space="preserve">en)). Převzato </w:t>
      </w:r>
      <w:r w:rsidR="00124079" w:rsidRPr="009D4518">
        <w:rPr>
          <w:rFonts w:cs="Arial"/>
        </w:rPr>
        <w:t>z </w:t>
      </w:r>
      <w:r w:rsidR="000A752F" w:rsidRPr="008A6246">
        <w:rPr>
          <w:rFonts w:cs="Arial"/>
        </w:rPr>
        <w:t>www.stopbang</w:t>
      </w:r>
      <w:r w:rsidRPr="009D4518">
        <w:rPr>
          <w:rFonts w:cs="Arial"/>
        </w:rPr>
        <w:t>.ca.</w:t>
      </w:r>
    </w:p>
    <w:p w14:paraId="5BAFD5C9" w14:textId="77777777" w:rsidR="00327875" w:rsidRPr="009D4518" w:rsidRDefault="00204561" w:rsidP="00124079">
      <w:pPr>
        <w:rPr>
          <w:rFonts w:cs="Arial"/>
        </w:rPr>
      </w:pPr>
      <w:r w:rsidRPr="009D4518">
        <w:rPr>
          <w:rFonts w:cs="Arial"/>
          <w:noProof/>
        </w:rPr>
        <w:drawing>
          <wp:inline distT="0" distB="0" distL="0" distR="0" wp14:anchorId="00742F85" wp14:editId="044FC32F">
            <wp:extent cx="5756910" cy="612648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5756910" cy="6126480"/>
                    </a:xfrm>
                    <a:prstGeom prst="rect">
                      <a:avLst/>
                    </a:prstGeom>
                  </pic:spPr>
                </pic:pic>
              </a:graphicData>
            </a:graphic>
          </wp:inline>
        </w:drawing>
      </w:r>
    </w:p>
    <w:p w14:paraId="03A973F0" w14:textId="77777777" w:rsidR="00720010" w:rsidRPr="009D4518" w:rsidRDefault="00720010" w:rsidP="00124079">
      <w:pPr>
        <w:rPr>
          <w:rFonts w:eastAsiaTheme="minorHAnsi" w:cs="Arial"/>
          <w:b/>
          <w:lang w:eastAsia="en-US"/>
        </w:rPr>
      </w:pPr>
      <w:r w:rsidRPr="009D4518">
        <w:rPr>
          <w:rFonts w:cs="Arial"/>
          <w:b/>
        </w:rPr>
        <w:br w:type="page"/>
      </w:r>
    </w:p>
    <w:p w14:paraId="16D17197" w14:textId="729BA42F" w:rsidR="00AB6BD7" w:rsidRDefault="00AB6BD7" w:rsidP="00AB4253">
      <w:pPr>
        <w:pStyle w:val="Nadpis3"/>
      </w:pPr>
      <w:r w:rsidRPr="009D4518">
        <w:lastRenderedPageBreak/>
        <w:t xml:space="preserve"> </w:t>
      </w:r>
      <w:bookmarkStart w:id="21" w:name="_Toc4399850"/>
      <w:r w:rsidRPr="009D4518">
        <w:t>Noční monitorace</w:t>
      </w:r>
      <w:bookmarkEnd w:id="21"/>
    </w:p>
    <w:p w14:paraId="57F686B3" w14:textId="77777777" w:rsidR="00FE4DC8" w:rsidRPr="00FE4DC8" w:rsidRDefault="00FE4DC8" w:rsidP="00FE4DC8"/>
    <w:p w14:paraId="6B81EE08" w14:textId="279A62F6" w:rsidR="006A5D94" w:rsidRDefault="00AB6BD7" w:rsidP="00124079">
      <w:pPr>
        <w:ind w:firstLine="708"/>
        <w:rPr>
          <w:rFonts w:cs="Arial"/>
        </w:rPr>
      </w:pPr>
      <w:r w:rsidRPr="009D4518">
        <w:rPr>
          <w:rFonts w:cs="Arial"/>
        </w:rPr>
        <w:t xml:space="preserve">Zásadním krokem </w:t>
      </w:r>
      <w:r w:rsidR="00124079" w:rsidRPr="009D4518">
        <w:rPr>
          <w:rFonts w:cs="Arial"/>
        </w:rPr>
        <w:t>v </w:t>
      </w:r>
      <w:r w:rsidRPr="009D4518">
        <w:rPr>
          <w:rFonts w:cs="Arial"/>
        </w:rPr>
        <w:t xml:space="preserve">diagnostice spánkové apnoe je noční monitorace. </w:t>
      </w:r>
      <w:r w:rsidR="00124079" w:rsidRPr="009D4518">
        <w:rPr>
          <w:rFonts w:cs="Arial"/>
        </w:rPr>
        <w:t>K </w:t>
      </w:r>
      <w:r w:rsidRPr="009D4518">
        <w:rPr>
          <w:rFonts w:cs="Arial"/>
        </w:rPr>
        <w:t xml:space="preserve">dispozici máme několik typů přístrojů </w:t>
      </w:r>
      <w:r w:rsidR="00124079" w:rsidRPr="009D4518">
        <w:rPr>
          <w:rFonts w:cs="Arial"/>
        </w:rPr>
        <w:t>k </w:t>
      </w:r>
      <w:r w:rsidRPr="009D4518">
        <w:rPr>
          <w:rFonts w:cs="Arial"/>
        </w:rPr>
        <w:t>noční monitoraci pacientů se susp</w:t>
      </w:r>
      <w:r w:rsidR="009738C5" w:rsidRPr="009D4518">
        <w:rPr>
          <w:rFonts w:cs="Arial"/>
        </w:rPr>
        <w:t>ektním s</w:t>
      </w:r>
      <w:r w:rsidRPr="009D4518">
        <w:rPr>
          <w:rFonts w:cs="Arial"/>
        </w:rPr>
        <w:t>yndromem obstrukční spánkové apnoe.</w:t>
      </w:r>
    </w:p>
    <w:p w14:paraId="68D33A5A" w14:textId="77777777" w:rsidR="00FE4DC8" w:rsidRPr="009D4518" w:rsidRDefault="00FE4DC8" w:rsidP="00124079">
      <w:pPr>
        <w:ind w:firstLine="708"/>
        <w:rPr>
          <w:rFonts w:cs="Arial"/>
        </w:rPr>
      </w:pPr>
    </w:p>
    <w:p w14:paraId="72EFC40E" w14:textId="0A727760" w:rsidR="006A5D94" w:rsidRDefault="00AB6BD7" w:rsidP="00AB4253">
      <w:pPr>
        <w:pStyle w:val="Nadpis4"/>
      </w:pPr>
      <w:r w:rsidRPr="009D4518">
        <w:t>Skrínin</w:t>
      </w:r>
      <w:r w:rsidR="000E05F1" w:rsidRPr="009D4518">
        <w:t>g</w:t>
      </w:r>
      <w:r w:rsidRPr="009D4518">
        <w:t>ové přístroje</w:t>
      </w:r>
    </w:p>
    <w:p w14:paraId="645A47D5" w14:textId="77777777" w:rsidR="00FE4DC8" w:rsidRPr="00FE4DC8" w:rsidRDefault="00FE4DC8" w:rsidP="00FE4DC8"/>
    <w:p w14:paraId="2BD9D64A" w14:textId="65BCFC6E" w:rsidR="003610C4" w:rsidRDefault="00AB6BD7" w:rsidP="003610C4">
      <w:pPr>
        <w:ind w:firstLine="708"/>
      </w:pPr>
      <w:r w:rsidRPr="009D4518">
        <w:rPr>
          <w:rFonts w:cs="Arial"/>
        </w:rPr>
        <w:t>Někdy označované jako přístroje 4 úrovně</w:t>
      </w:r>
      <w:r w:rsidR="000833AE" w:rsidRPr="009D4518">
        <w:rPr>
          <w:rFonts w:cs="Arial"/>
        </w:rPr>
        <w:t xml:space="preserve"> nebo jako limitovaná ambulantní noční monitorace – měření flow </w:t>
      </w:r>
      <w:r w:rsidR="00124079" w:rsidRPr="009D4518">
        <w:rPr>
          <w:rFonts w:cs="Arial"/>
        </w:rPr>
        <w:t>a </w:t>
      </w:r>
      <w:r w:rsidR="000833AE" w:rsidRPr="009D4518">
        <w:rPr>
          <w:rFonts w:cs="Arial"/>
        </w:rPr>
        <w:t>saturace (LANM)</w:t>
      </w:r>
      <w:r w:rsidRPr="009D4518">
        <w:rPr>
          <w:rFonts w:cs="Arial"/>
        </w:rPr>
        <w:t>, které obsahují jeden nebo 2 záznamové kanály, registrující saturaci kyslíku (SpO</w:t>
      </w:r>
      <w:r w:rsidRPr="009D4518">
        <w:rPr>
          <w:rFonts w:cs="Arial"/>
          <w:vertAlign w:val="subscript"/>
        </w:rPr>
        <w:t>2</w:t>
      </w:r>
      <w:r w:rsidRPr="009D4518">
        <w:rPr>
          <w:rFonts w:cs="Arial"/>
        </w:rPr>
        <w:t xml:space="preserve">) </w:t>
      </w:r>
      <w:r w:rsidR="00124079" w:rsidRPr="009D4518">
        <w:rPr>
          <w:rFonts w:cs="Arial"/>
        </w:rPr>
        <w:t>a </w:t>
      </w:r>
      <w:r w:rsidRPr="009D4518">
        <w:rPr>
          <w:rFonts w:cs="Arial"/>
        </w:rPr>
        <w:t xml:space="preserve">proudění vzduchu. </w:t>
      </w:r>
      <w:r w:rsidR="00124079" w:rsidRPr="009D4518">
        <w:rPr>
          <w:rFonts w:cs="Arial"/>
        </w:rPr>
        <w:t>V </w:t>
      </w:r>
      <w:r w:rsidR="000833AE" w:rsidRPr="009D4518">
        <w:rPr>
          <w:rFonts w:cs="Arial"/>
        </w:rPr>
        <w:t>současné době je na našem trhu celá řada přístrojů (např. Somnocheck, ApneaLin</w:t>
      </w:r>
      <w:r w:rsidR="001C28FE" w:rsidRPr="009D4518">
        <w:rPr>
          <w:rFonts w:cs="Arial"/>
        </w:rPr>
        <w:t>k</w:t>
      </w:r>
      <w:r w:rsidR="000833AE" w:rsidRPr="009D4518">
        <w:rPr>
          <w:rFonts w:cs="Arial"/>
        </w:rPr>
        <w:t xml:space="preserve">), které můžeme pro tento účel použít. Senzitivita </w:t>
      </w:r>
      <w:r w:rsidR="00124079" w:rsidRPr="009D4518">
        <w:rPr>
          <w:rFonts w:cs="Arial"/>
        </w:rPr>
        <w:t>a </w:t>
      </w:r>
      <w:r w:rsidR="000833AE" w:rsidRPr="009D4518">
        <w:rPr>
          <w:rFonts w:cs="Arial"/>
        </w:rPr>
        <w:t>specificita obou přístrojů je na velice dobré úrovni pro AHI</w:t>
      </w:r>
      <w:r w:rsidR="008B7ED8">
        <w:rPr>
          <w:rFonts w:cs="Arial"/>
        </w:rPr>
        <w:t xml:space="preserve"> </w:t>
      </w:r>
      <w:r w:rsidR="000833AE" w:rsidRPr="009D4518">
        <w:t>≥15 (ApneaLink 91</w:t>
      </w:r>
      <w:r w:rsidR="00124079" w:rsidRPr="009D4518">
        <w:t> %</w:t>
      </w:r>
      <w:r w:rsidR="000833AE" w:rsidRPr="009D4518">
        <w:t>, resp. 95</w:t>
      </w:r>
      <w:r w:rsidR="00124079" w:rsidRPr="009D4518">
        <w:t> %</w:t>
      </w:r>
      <w:r w:rsidR="000833AE" w:rsidRPr="009D4518">
        <w:t xml:space="preserve"> (</w:t>
      </w:r>
      <w:r w:rsidR="00EA05A6" w:rsidRPr="009D4518">
        <w:t>6</w:t>
      </w:r>
      <w:r w:rsidR="00B151DD" w:rsidRPr="009D4518">
        <w:t>6</w:t>
      </w:r>
      <w:r w:rsidR="000833AE" w:rsidRPr="009D4518">
        <w:t>), Somnocheck 90</w:t>
      </w:r>
      <w:r w:rsidR="00124079" w:rsidRPr="009D4518">
        <w:t> %</w:t>
      </w:r>
      <w:r w:rsidR="000833AE" w:rsidRPr="009D4518">
        <w:t>, resp. 97</w:t>
      </w:r>
      <w:r w:rsidR="00124079" w:rsidRPr="009D4518">
        <w:t> %</w:t>
      </w:r>
      <w:r w:rsidR="000833AE" w:rsidRPr="009D4518">
        <w:t xml:space="preserve"> (</w:t>
      </w:r>
      <w:r w:rsidR="00EA05A6" w:rsidRPr="009D4518">
        <w:t>6</w:t>
      </w:r>
      <w:r w:rsidR="00B151DD" w:rsidRPr="009D4518">
        <w:t>7</w:t>
      </w:r>
      <w:r w:rsidR="000833AE" w:rsidRPr="009D4518">
        <w:t>)</w:t>
      </w:r>
      <w:r w:rsidR="00AC4820" w:rsidRPr="009D4518">
        <w:t>)</w:t>
      </w:r>
      <w:r w:rsidR="000833AE" w:rsidRPr="009D4518">
        <w:t xml:space="preserve">. Výhodou je zejména provedení </w:t>
      </w:r>
      <w:r w:rsidR="00124079" w:rsidRPr="009D4518">
        <w:t>v </w:t>
      </w:r>
      <w:r w:rsidR="000833AE" w:rsidRPr="009D4518">
        <w:t xml:space="preserve">domácím prostředí, </w:t>
      </w:r>
      <w:r w:rsidR="00124079" w:rsidRPr="009D4518">
        <w:t>a </w:t>
      </w:r>
      <w:r w:rsidR="000833AE" w:rsidRPr="009D4518">
        <w:t xml:space="preserve">tedy nižší míra nespavosti ve srovnání </w:t>
      </w:r>
      <w:r w:rsidR="00124079" w:rsidRPr="009D4518">
        <w:t>s </w:t>
      </w:r>
      <w:r w:rsidR="000833AE" w:rsidRPr="009D4518">
        <w:t xml:space="preserve">vyšetřením ve spánkové laboratoři. </w:t>
      </w:r>
      <w:r w:rsidRPr="009D4518">
        <w:rPr>
          <w:rFonts w:cs="Arial"/>
        </w:rPr>
        <w:t xml:space="preserve">Nevýhodou je, že většina přístrojů nedokáže odlišit obstrukční spánkovou apnoe (jsou zachovány dýchací pohyby) od centrální spánkové apnoe (nejsou zachovány dýchací pohyby). </w:t>
      </w:r>
      <w:r w:rsidR="0089225E" w:rsidRPr="009D4518">
        <w:rPr>
          <w:rFonts w:cs="Arial"/>
        </w:rPr>
        <w:t>Na obr</w:t>
      </w:r>
      <w:r w:rsidR="00975163">
        <w:rPr>
          <w:rFonts w:cs="Arial"/>
        </w:rPr>
        <w:t>á</w:t>
      </w:r>
      <w:r w:rsidR="0089225E" w:rsidRPr="009D4518">
        <w:rPr>
          <w:rFonts w:cs="Arial"/>
        </w:rPr>
        <w:t>zku č.</w:t>
      </w:r>
      <w:r w:rsidR="009D4518">
        <w:rPr>
          <w:rFonts w:cs="Arial"/>
        </w:rPr>
        <w:t> </w:t>
      </w:r>
      <w:r w:rsidR="00695785" w:rsidRPr="009D4518">
        <w:rPr>
          <w:rFonts w:cs="Arial"/>
        </w:rPr>
        <w:t>8</w:t>
      </w:r>
      <w:r w:rsidR="0089225E" w:rsidRPr="009D4518">
        <w:rPr>
          <w:rFonts w:cs="Arial"/>
        </w:rPr>
        <w:t xml:space="preserve"> je zobrazena ilustrace</w:t>
      </w:r>
      <w:r w:rsidR="006D608A">
        <w:rPr>
          <w:rFonts w:cs="Arial"/>
        </w:rPr>
        <w:t xml:space="preserve"> </w:t>
      </w:r>
      <w:r w:rsidR="0089225E" w:rsidRPr="009D4518">
        <w:rPr>
          <w:rFonts w:cs="Arial"/>
        </w:rPr>
        <w:t>z</w:t>
      </w:r>
      <w:r w:rsidR="00975163">
        <w:rPr>
          <w:rFonts w:cs="Arial"/>
        </w:rPr>
        <w:t>á</w:t>
      </w:r>
      <w:r w:rsidR="0089225E" w:rsidRPr="009D4518">
        <w:rPr>
          <w:rFonts w:cs="Arial"/>
        </w:rPr>
        <w:t xml:space="preserve">znamu </w:t>
      </w:r>
      <w:r w:rsidR="00124079" w:rsidRPr="009D4518">
        <w:rPr>
          <w:rFonts w:cs="Arial"/>
        </w:rPr>
        <w:t>z </w:t>
      </w:r>
      <w:r w:rsidR="0089225E" w:rsidRPr="009D4518">
        <w:rPr>
          <w:rFonts w:cs="Arial"/>
        </w:rPr>
        <w:t>p</w:t>
      </w:r>
      <w:r w:rsidR="00975163">
        <w:rPr>
          <w:rFonts w:cs="Arial"/>
        </w:rPr>
        <w:t>ří</w:t>
      </w:r>
      <w:r w:rsidR="0089225E" w:rsidRPr="009D4518">
        <w:rPr>
          <w:rFonts w:cs="Arial"/>
        </w:rPr>
        <w:t xml:space="preserve">stroje ApneaLink. </w:t>
      </w:r>
      <w:r w:rsidR="0089225E" w:rsidRPr="009D4518">
        <w:t>Při pozitivním nálezu při skríningovém vyšetření (většinou při AHI &gt;15) pacienta dále odesíláme ke</w:t>
      </w:r>
      <w:r w:rsidR="00124079" w:rsidRPr="009D4518">
        <w:t xml:space="preserve"> </w:t>
      </w:r>
      <w:r w:rsidR="0089225E" w:rsidRPr="009D4518">
        <w:t>komplexnímu došetření do</w:t>
      </w:r>
      <w:r w:rsidR="00124079" w:rsidRPr="009D4518">
        <w:t xml:space="preserve"> </w:t>
      </w:r>
      <w:r w:rsidR="0089225E" w:rsidRPr="009D4518">
        <w:t>spánkové laboratoře, aktuální seznam jednotlivých spánkových center je dostupný na</w:t>
      </w:r>
      <w:r w:rsidR="00124079" w:rsidRPr="009D4518">
        <w:t xml:space="preserve"> </w:t>
      </w:r>
      <w:hyperlink r:id="rId16" w:history="1">
        <w:r w:rsidR="000A752F" w:rsidRPr="009D4518">
          <w:rPr>
            <w:rStyle w:val="Hypertextovodkaz"/>
            <w:rFonts w:cs="Arial"/>
            <w:color w:val="auto"/>
            <w:u w:val="none"/>
            <w:shd w:val="clear" w:color="auto" w:fill="FFFFFF"/>
          </w:rPr>
          <w:t>www.sleep</w:t>
        </w:r>
      </w:hyperlink>
      <w:r w:rsidR="006A5D94" w:rsidRPr="009D4518">
        <w:t>-society.cz.</w:t>
      </w:r>
    </w:p>
    <w:p w14:paraId="3AAD26D4" w14:textId="20B15E39" w:rsidR="00D74CD5" w:rsidRPr="009D4518" w:rsidRDefault="00D74CD5" w:rsidP="003610C4">
      <w:pPr>
        <w:ind w:firstLine="708"/>
      </w:pPr>
      <w:r w:rsidRPr="00D74CD5">
        <w:t xml:space="preserve">Pacienti, kteří mají prokázanou těžkou spánkovou apnoe dle skríningového vyšetření (AHI &gt;30) </w:t>
      </w:r>
      <w:r w:rsidR="00132080" w:rsidRPr="00D74CD5">
        <w:t>a</w:t>
      </w:r>
      <w:r w:rsidR="00132080">
        <w:t> </w:t>
      </w:r>
      <w:r w:rsidRPr="00D74CD5">
        <w:t xml:space="preserve">mají klinické známky, které svědčí pro syndrom spánkové apnoe, by měli být odesláni do centra </w:t>
      </w:r>
      <w:r w:rsidR="00132080" w:rsidRPr="00D74CD5">
        <w:t>v</w:t>
      </w:r>
      <w:r w:rsidR="00132080">
        <w:t> </w:t>
      </w:r>
      <w:r w:rsidRPr="00D74CD5">
        <w:t xml:space="preserve">přednostním termínu. </w:t>
      </w:r>
      <w:r w:rsidR="00132080" w:rsidRPr="00D74CD5">
        <w:t>U</w:t>
      </w:r>
      <w:r w:rsidR="00132080">
        <w:t> </w:t>
      </w:r>
      <w:r w:rsidRPr="00D74CD5">
        <w:t xml:space="preserve">pacientů </w:t>
      </w:r>
      <w:r w:rsidR="00132080" w:rsidRPr="00D74CD5">
        <w:t>s</w:t>
      </w:r>
      <w:r w:rsidR="00132080">
        <w:t> </w:t>
      </w:r>
      <w:r w:rsidRPr="00D74CD5">
        <w:t xml:space="preserve">AHI </w:t>
      </w:r>
      <w:r w:rsidR="00132080" w:rsidRPr="00D74CD5">
        <w:t>v</w:t>
      </w:r>
      <w:r w:rsidR="00132080">
        <w:t> </w:t>
      </w:r>
      <w:r w:rsidRPr="00D74CD5">
        <w:t xml:space="preserve">rozmezí 5–15 </w:t>
      </w:r>
      <w:r w:rsidR="00132080" w:rsidRPr="00D74CD5">
        <w:t>a</w:t>
      </w:r>
      <w:r w:rsidR="00132080">
        <w:t> </w:t>
      </w:r>
      <w:r w:rsidRPr="00D74CD5">
        <w:t xml:space="preserve">bez přítomnosti jasných klinických známek obstrukční spánkové apnoe je vhodné přistupovat individuálně </w:t>
      </w:r>
      <w:r w:rsidR="00132080" w:rsidRPr="00D74CD5">
        <w:t>a</w:t>
      </w:r>
      <w:r w:rsidR="00132080">
        <w:t> </w:t>
      </w:r>
      <w:r w:rsidRPr="00D74CD5">
        <w:t>zhodnotit symptomy pacienta, dle nálezu pak vyšetření zopakovat (</w:t>
      </w:r>
      <w:r w:rsidR="00132080" w:rsidRPr="00D74CD5">
        <w:t>s</w:t>
      </w:r>
      <w:r w:rsidR="00132080">
        <w:t> </w:t>
      </w:r>
      <w:r w:rsidRPr="00D74CD5">
        <w:t>časovým odstupem 6 měsíců) nebo pacienta odeslat přímo do spánkové laboratoře.</w:t>
      </w:r>
    </w:p>
    <w:p w14:paraId="79ACA91D" w14:textId="73414DE3" w:rsidR="000833AE" w:rsidRPr="009D4518" w:rsidRDefault="000833AE" w:rsidP="00124079"/>
    <w:p w14:paraId="6FB1144D" w14:textId="2448982D" w:rsidR="001769BC" w:rsidRPr="009D4518" w:rsidRDefault="001769BC" w:rsidP="00AC286E">
      <w:pPr>
        <w:keepNext/>
        <w:rPr>
          <w:rFonts w:cs="Arial"/>
          <w:b/>
        </w:rPr>
      </w:pPr>
      <w:r w:rsidRPr="009D4518">
        <w:rPr>
          <w:rFonts w:cs="Arial"/>
          <w:b/>
        </w:rPr>
        <w:lastRenderedPageBreak/>
        <w:t>Obrázek č.</w:t>
      </w:r>
      <w:r w:rsidR="009D4518">
        <w:rPr>
          <w:rFonts w:cs="Arial"/>
          <w:b/>
        </w:rPr>
        <w:t> </w:t>
      </w:r>
      <w:r w:rsidR="004A50A2" w:rsidRPr="009D4518">
        <w:rPr>
          <w:rFonts w:cs="Arial"/>
          <w:b/>
        </w:rPr>
        <w:t>8</w:t>
      </w:r>
      <w:r w:rsidRPr="009D4518">
        <w:rPr>
          <w:rFonts w:cs="Arial"/>
          <w:b/>
        </w:rPr>
        <w:t xml:space="preserve">. </w:t>
      </w:r>
      <w:r w:rsidR="00C57056" w:rsidRPr="009D4518">
        <w:rPr>
          <w:rFonts w:cs="Arial"/>
          <w:b/>
        </w:rPr>
        <w:t xml:space="preserve">Ilustrace záznamu </w:t>
      </w:r>
      <w:r w:rsidR="00124079" w:rsidRPr="009D4518">
        <w:rPr>
          <w:rFonts w:cs="Arial"/>
          <w:b/>
        </w:rPr>
        <w:t>z </w:t>
      </w:r>
      <w:r w:rsidR="00C57056" w:rsidRPr="009D4518">
        <w:rPr>
          <w:rFonts w:cs="Arial"/>
          <w:b/>
        </w:rPr>
        <w:t>noční monitorace ApneaLink</w:t>
      </w:r>
    </w:p>
    <w:p w14:paraId="7764B24C" w14:textId="77777777" w:rsidR="001123B0" w:rsidRDefault="001123B0" w:rsidP="00124079">
      <w:pPr>
        <w:rPr>
          <w:rFonts w:cs="Arial"/>
        </w:rPr>
      </w:pPr>
      <w:r w:rsidRPr="009D4518">
        <w:rPr>
          <w:rFonts w:cs="Arial"/>
          <w:noProof/>
        </w:rPr>
        <w:drawing>
          <wp:inline distT="0" distB="0" distL="0" distR="0" wp14:anchorId="02FF8898" wp14:editId="2027D5C4">
            <wp:extent cx="5756910" cy="3068320"/>
            <wp:effectExtent l="0" t="0" r="0" b="508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621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6910" cy="3068320"/>
                    </a:xfrm>
                    <a:prstGeom prst="rect">
                      <a:avLst/>
                    </a:prstGeom>
                  </pic:spPr>
                </pic:pic>
              </a:graphicData>
            </a:graphic>
          </wp:inline>
        </w:drawing>
      </w:r>
    </w:p>
    <w:p w14:paraId="490BCFA7" w14:textId="77777777" w:rsidR="00AB4253" w:rsidRPr="009D4518" w:rsidRDefault="00AB4253" w:rsidP="00124079">
      <w:pPr>
        <w:rPr>
          <w:rFonts w:cs="Arial"/>
        </w:rPr>
      </w:pPr>
    </w:p>
    <w:p w14:paraId="4F7F596E" w14:textId="7682ABCA" w:rsidR="006A5D94" w:rsidRDefault="00AB6BD7" w:rsidP="00AB4253">
      <w:pPr>
        <w:pStyle w:val="Nadpis4"/>
      </w:pPr>
      <w:r w:rsidRPr="009D4518">
        <w:t xml:space="preserve"> Respirační polygrafie</w:t>
      </w:r>
    </w:p>
    <w:p w14:paraId="0E05566D" w14:textId="77777777" w:rsidR="00FE4DC8" w:rsidRPr="00FE4DC8" w:rsidRDefault="00FE4DC8" w:rsidP="00FE4DC8"/>
    <w:p w14:paraId="7675A7D2" w14:textId="28105322" w:rsidR="00AB6BD7" w:rsidRPr="009D4518" w:rsidRDefault="00150224" w:rsidP="00124079">
      <w:pPr>
        <w:ind w:firstLine="708"/>
        <w:rPr>
          <w:rFonts w:cs="Arial"/>
        </w:rPr>
      </w:pPr>
      <w:r w:rsidRPr="009D4518">
        <w:rPr>
          <w:rFonts w:cs="Arial"/>
        </w:rPr>
        <w:t>Respirační polygrafie je řazena mezi přístroje 1.-3. úrovně, tzv. konfirmační přístroje. Mají několik záznamových kanálů</w:t>
      </w:r>
      <w:r w:rsidR="000833AE" w:rsidRPr="009D4518">
        <w:rPr>
          <w:rFonts w:cs="Arial"/>
        </w:rPr>
        <w:t>-</w:t>
      </w:r>
      <w:r w:rsidRPr="009D4518">
        <w:rPr>
          <w:rFonts w:cs="Arial"/>
        </w:rPr>
        <w:t xml:space="preserve">proudění vzduchu, saturace krve kyslíkem, respirační pohyby, tepová frekvence </w:t>
      </w:r>
      <w:r w:rsidR="001C28FE" w:rsidRPr="009D4518">
        <w:rPr>
          <w:rFonts w:cs="Arial"/>
        </w:rPr>
        <w:t>nebo</w:t>
      </w:r>
      <w:r w:rsidRPr="009D4518">
        <w:rPr>
          <w:rFonts w:cs="Arial"/>
        </w:rPr>
        <w:t xml:space="preserve"> EKG. Pomocí respirační polygrafie můžeme odlišit centrální spánkovou apnoe od obstrukční spánkové apnoe, zhodnotit tíži </w:t>
      </w:r>
      <w:r w:rsidR="00124079" w:rsidRPr="009D4518">
        <w:rPr>
          <w:rFonts w:cs="Arial"/>
        </w:rPr>
        <w:t>a </w:t>
      </w:r>
      <w:r w:rsidRPr="009D4518">
        <w:rPr>
          <w:rFonts w:cs="Arial"/>
        </w:rPr>
        <w:t xml:space="preserve">pacienta indikovat </w:t>
      </w:r>
      <w:r w:rsidR="00124079" w:rsidRPr="009D4518">
        <w:rPr>
          <w:rFonts w:cs="Arial"/>
        </w:rPr>
        <w:t>k </w:t>
      </w:r>
      <w:r w:rsidRPr="009D4518">
        <w:rPr>
          <w:rFonts w:cs="Arial"/>
        </w:rPr>
        <w:t>terapii. Výhodou je tak</w:t>
      </w:r>
      <w:r w:rsidR="000833AE" w:rsidRPr="009D4518">
        <w:rPr>
          <w:rFonts w:cs="Arial"/>
        </w:rPr>
        <w:t xml:space="preserve">y </w:t>
      </w:r>
      <w:r w:rsidRPr="009D4518">
        <w:rPr>
          <w:rFonts w:cs="Arial"/>
        </w:rPr>
        <w:t>vcelku rychlé hodnocení záznamu. Nevýhodou je horší dostupnost</w:t>
      </w:r>
      <w:r w:rsidR="00AC4820" w:rsidRPr="009D4518">
        <w:rPr>
          <w:rFonts w:cs="Arial"/>
        </w:rPr>
        <w:t xml:space="preserve"> </w:t>
      </w:r>
      <w:r w:rsidR="00124079" w:rsidRPr="009D4518">
        <w:rPr>
          <w:rFonts w:cs="Arial"/>
        </w:rPr>
        <w:t>a </w:t>
      </w:r>
      <w:r w:rsidRPr="009D4518">
        <w:rPr>
          <w:rFonts w:cs="Arial"/>
        </w:rPr>
        <w:t>delší čekací doby ve spánkové laboratoři</w:t>
      </w:r>
      <w:r w:rsidR="001C28FE" w:rsidRPr="009D4518">
        <w:rPr>
          <w:rFonts w:cs="Arial"/>
        </w:rPr>
        <w:t xml:space="preserve"> (ve srovnání </w:t>
      </w:r>
      <w:r w:rsidR="00124079" w:rsidRPr="009D4518">
        <w:rPr>
          <w:rFonts w:cs="Arial"/>
        </w:rPr>
        <w:t>s </w:t>
      </w:r>
      <w:r w:rsidR="001C28FE" w:rsidRPr="009D4518">
        <w:rPr>
          <w:rFonts w:cs="Arial"/>
        </w:rPr>
        <w:t>ApneaLinkem).</w:t>
      </w:r>
      <w:r w:rsidRPr="009D4518">
        <w:rPr>
          <w:rFonts w:cs="Arial"/>
        </w:rPr>
        <w:t xml:space="preserve"> Tato metoda nám nepodává informace </w:t>
      </w:r>
      <w:r w:rsidR="00124079" w:rsidRPr="009D4518">
        <w:rPr>
          <w:rFonts w:cs="Arial"/>
        </w:rPr>
        <w:t>o</w:t>
      </w:r>
      <w:r w:rsidR="008B7ED8">
        <w:rPr>
          <w:rFonts w:cs="Arial"/>
        </w:rPr>
        <w:t> </w:t>
      </w:r>
      <w:r w:rsidRPr="009D4518">
        <w:rPr>
          <w:rFonts w:cs="Arial"/>
        </w:rPr>
        <w:t xml:space="preserve">architektonice spánku pacienta, neudává dobu skutečného spánku </w:t>
      </w:r>
      <w:r w:rsidR="00124079" w:rsidRPr="009D4518">
        <w:rPr>
          <w:rFonts w:cs="Arial"/>
        </w:rPr>
        <w:t>a </w:t>
      </w:r>
      <w:r w:rsidRPr="009D4518">
        <w:rPr>
          <w:rFonts w:cs="Arial"/>
        </w:rPr>
        <w:t>neumožňuje vyloučit jiné poruchy spánku (např. parasomnie).</w:t>
      </w:r>
    </w:p>
    <w:p w14:paraId="1AB428E4" w14:textId="77777777" w:rsidR="000833AE" w:rsidRPr="009D4518" w:rsidRDefault="000833AE" w:rsidP="00124079">
      <w:pPr>
        <w:rPr>
          <w:rFonts w:cs="Arial"/>
        </w:rPr>
      </w:pPr>
    </w:p>
    <w:p w14:paraId="61390149" w14:textId="1002C4A7" w:rsidR="00261D23" w:rsidRPr="009D4518" w:rsidRDefault="00C57056" w:rsidP="00AC286E">
      <w:pPr>
        <w:keepNext/>
        <w:rPr>
          <w:rFonts w:cs="Arial"/>
          <w:b/>
        </w:rPr>
      </w:pPr>
      <w:r w:rsidRPr="009D4518">
        <w:rPr>
          <w:rFonts w:cs="Arial"/>
          <w:b/>
        </w:rPr>
        <w:lastRenderedPageBreak/>
        <w:t>Obrázek č.</w:t>
      </w:r>
      <w:r w:rsidR="009D4518">
        <w:rPr>
          <w:rFonts w:cs="Arial"/>
          <w:b/>
        </w:rPr>
        <w:t> </w:t>
      </w:r>
      <w:r w:rsidR="004A50A2" w:rsidRPr="009D4518">
        <w:rPr>
          <w:rFonts w:cs="Arial"/>
          <w:b/>
        </w:rPr>
        <w:t>9</w:t>
      </w:r>
      <w:r w:rsidRPr="009D4518">
        <w:rPr>
          <w:rFonts w:cs="Arial"/>
          <w:b/>
        </w:rPr>
        <w:t xml:space="preserve">. </w:t>
      </w:r>
      <w:r w:rsidR="00261D23" w:rsidRPr="009D4518">
        <w:rPr>
          <w:rFonts w:cs="Arial"/>
          <w:b/>
        </w:rPr>
        <w:t xml:space="preserve">Záznam </w:t>
      </w:r>
      <w:r w:rsidR="00124079" w:rsidRPr="009D4518">
        <w:rPr>
          <w:rFonts w:cs="Arial"/>
          <w:b/>
        </w:rPr>
        <w:t>z </w:t>
      </w:r>
      <w:r w:rsidR="00261D23" w:rsidRPr="009D4518">
        <w:rPr>
          <w:rFonts w:cs="Arial"/>
          <w:b/>
        </w:rPr>
        <w:t>respirační polygrafie</w:t>
      </w:r>
    </w:p>
    <w:p w14:paraId="26285B5D" w14:textId="72A293E4" w:rsidR="00231D2B" w:rsidRPr="009D4518" w:rsidRDefault="00261D23" w:rsidP="00124079">
      <w:pPr>
        <w:rPr>
          <w:rFonts w:cs="Arial"/>
        </w:rPr>
      </w:pPr>
      <w:r w:rsidRPr="009D4518">
        <w:rPr>
          <w:rFonts w:cs="Arial"/>
          <w:noProof/>
        </w:rPr>
        <w:drawing>
          <wp:inline distT="0" distB="0" distL="0" distR="0" wp14:anchorId="334090A8" wp14:editId="4EFA4AE2">
            <wp:extent cx="5756910" cy="3028950"/>
            <wp:effectExtent l="0" t="0" r="0" b="635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G.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6910" cy="3028950"/>
                    </a:xfrm>
                    <a:prstGeom prst="rect">
                      <a:avLst/>
                    </a:prstGeom>
                  </pic:spPr>
                </pic:pic>
              </a:graphicData>
            </a:graphic>
          </wp:inline>
        </w:drawing>
      </w:r>
    </w:p>
    <w:p w14:paraId="6210860A" w14:textId="77777777" w:rsidR="003A7D06" w:rsidRPr="009D4518" w:rsidRDefault="003A7D06" w:rsidP="00124079">
      <w:pPr>
        <w:rPr>
          <w:rFonts w:cs="Arial"/>
        </w:rPr>
      </w:pPr>
    </w:p>
    <w:p w14:paraId="7545B508" w14:textId="7DD158C1" w:rsidR="00150224" w:rsidRDefault="00150224" w:rsidP="00AB4253">
      <w:pPr>
        <w:pStyle w:val="Nadpis4"/>
      </w:pPr>
      <w:r w:rsidRPr="009D4518">
        <w:t xml:space="preserve"> Videopolysomnografie </w:t>
      </w:r>
      <w:r w:rsidR="00124079" w:rsidRPr="009D4518">
        <w:t>a </w:t>
      </w:r>
      <w:r w:rsidRPr="009D4518">
        <w:t>polysomnografie</w:t>
      </w:r>
    </w:p>
    <w:p w14:paraId="6346D70D" w14:textId="77777777" w:rsidR="00FE4DC8" w:rsidRPr="00FE4DC8" w:rsidRDefault="00FE4DC8" w:rsidP="00FE4DC8"/>
    <w:p w14:paraId="0E3EE13B" w14:textId="7B776F6A" w:rsidR="00AC4820" w:rsidRPr="009D4518" w:rsidRDefault="00231D2B" w:rsidP="00124079">
      <w:pPr>
        <w:ind w:firstLine="708"/>
        <w:rPr>
          <w:rFonts w:cs="Arial"/>
        </w:rPr>
      </w:pPr>
      <w:r w:rsidRPr="009D4518">
        <w:rPr>
          <w:rFonts w:cs="Arial"/>
        </w:rPr>
        <w:t>Z</w:t>
      </w:r>
      <w:r w:rsidR="00B46935" w:rsidRPr="009D4518">
        <w:rPr>
          <w:rFonts w:cs="Arial"/>
        </w:rPr>
        <w:t xml:space="preserve">a zlatý standard </w:t>
      </w:r>
      <w:r w:rsidR="00124079" w:rsidRPr="009D4518">
        <w:rPr>
          <w:rFonts w:cs="Arial"/>
        </w:rPr>
        <w:t>v </w:t>
      </w:r>
      <w:r w:rsidR="00B46935" w:rsidRPr="009D4518">
        <w:rPr>
          <w:rFonts w:cs="Arial"/>
        </w:rPr>
        <w:t xml:space="preserve">diagnostice obstrukční spánkové apnoe je považována </w:t>
      </w:r>
      <w:r w:rsidR="00150224" w:rsidRPr="009D4518">
        <w:rPr>
          <w:rFonts w:cs="Arial"/>
        </w:rPr>
        <w:t>video</w:t>
      </w:r>
      <w:r w:rsidR="00B46935" w:rsidRPr="009D4518">
        <w:rPr>
          <w:rFonts w:cs="Arial"/>
        </w:rPr>
        <w:t xml:space="preserve">polysomnografie, kterou standardně provádějí spánkové laboratoře. </w:t>
      </w:r>
      <w:r w:rsidR="00150224" w:rsidRPr="009D4518">
        <w:rPr>
          <w:rFonts w:cs="Arial"/>
        </w:rPr>
        <w:t>Patří do skupiny přístrojů 1. úrovně. Během videopolysomnografie můžeme dále hodnotit elektroencefalogra</w:t>
      </w:r>
      <w:r w:rsidR="00AC4820" w:rsidRPr="009D4518">
        <w:rPr>
          <w:rFonts w:cs="Arial"/>
        </w:rPr>
        <w:t>f</w:t>
      </w:r>
      <w:r w:rsidR="00150224" w:rsidRPr="009D4518">
        <w:rPr>
          <w:rFonts w:cs="Arial"/>
        </w:rPr>
        <w:t xml:space="preserve"> pacienta (EEG), elektromyograf pacienta (EMG) </w:t>
      </w:r>
      <w:r w:rsidR="00124079" w:rsidRPr="009D4518">
        <w:rPr>
          <w:rFonts w:cs="Arial"/>
        </w:rPr>
        <w:t>z </w:t>
      </w:r>
      <w:r w:rsidR="00150224" w:rsidRPr="009D4518">
        <w:rPr>
          <w:rFonts w:cs="Arial"/>
        </w:rPr>
        <w:t xml:space="preserve">oblasti brady, končetin, pořizovat videozáznam </w:t>
      </w:r>
      <w:r w:rsidR="00124079" w:rsidRPr="009D4518">
        <w:rPr>
          <w:rFonts w:cs="Arial"/>
        </w:rPr>
        <w:t>a </w:t>
      </w:r>
      <w:r w:rsidR="00150224" w:rsidRPr="009D4518">
        <w:rPr>
          <w:rFonts w:cs="Arial"/>
        </w:rPr>
        <w:t xml:space="preserve">např. monitorovat elektrokardiogram (EKG). Videopolysomnografie může diagnostikovat </w:t>
      </w:r>
      <w:r w:rsidR="00124079" w:rsidRPr="009D4518">
        <w:rPr>
          <w:rFonts w:cs="Arial"/>
        </w:rPr>
        <w:t>i </w:t>
      </w:r>
      <w:r w:rsidR="00150224" w:rsidRPr="009D4518">
        <w:rPr>
          <w:rFonts w:cs="Arial"/>
        </w:rPr>
        <w:t>neurologická onemocnění</w:t>
      </w:r>
      <w:r w:rsidR="00B654B4" w:rsidRPr="009D4518">
        <w:rPr>
          <w:rFonts w:cs="Arial"/>
        </w:rPr>
        <w:t xml:space="preserve">, nespavost </w:t>
      </w:r>
      <w:r w:rsidR="00124079" w:rsidRPr="009D4518">
        <w:rPr>
          <w:rFonts w:cs="Arial"/>
        </w:rPr>
        <w:t>a </w:t>
      </w:r>
      <w:r w:rsidR="00B654B4" w:rsidRPr="009D4518">
        <w:rPr>
          <w:rFonts w:cs="Arial"/>
        </w:rPr>
        <w:t xml:space="preserve">jiné. Nevýhodou je vysoká finanční náročnost </w:t>
      </w:r>
      <w:r w:rsidR="00124079" w:rsidRPr="009D4518">
        <w:rPr>
          <w:rFonts w:cs="Arial"/>
        </w:rPr>
        <w:t>a </w:t>
      </w:r>
      <w:r w:rsidR="001C28FE" w:rsidRPr="009D4518">
        <w:rPr>
          <w:rFonts w:cs="Arial"/>
        </w:rPr>
        <w:t>horší</w:t>
      </w:r>
      <w:r w:rsidR="00B654B4" w:rsidRPr="009D4518">
        <w:rPr>
          <w:rFonts w:cs="Arial"/>
        </w:rPr>
        <w:t xml:space="preserve"> dostupnost </w:t>
      </w:r>
      <w:r w:rsidR="00124079" w:rsidRPr="009D4518">
        <w:rPr>
          <w:rFonts w:cs="Arial"/>
        </w:rPr>
        <w:t>v </w:t>
      </w:r>
      <w:r w:rsidR="00B654B4" w:rsidRPr="009D4518">
        <w:rPr>
          <w:rFonts w:cs="Arial"/>
        </w:rPr>
        <w:t>České republice</w:t>
      </w:r>
      <w:r w:rsidR="001C28FE" w:rsidRPr="009D4518">
        <w:rPr>
          <w:rFonts w:cs="Arial"/>
        </w:rPr>
        <w:t>.</w:t>
      </w:r>
    </w:p>
    <w:p w14:paraId="1D534883" w14:textId="77777777" w:rsidR="00231D2B" w:rsidRPr="009D4518" w:rsidRDefault="00231D2B" w:rsidP="00AB4253"/>
    <w:p w14:paraId="78D4BAF6" w14:textId="553EE706" w:rsidR="00261D23" w:rsidRPr="009D4518" w:rsidRDefault="00C57056" w:rsidP="00AC286E">
      <w:pPr>
        <w:keepNext/>
        <w:rPr>
          <w:rFonts w:cs="Arial"/>
        </w:rPr>
      </w:pPr>
      <w:r w:rsidRPr="009D4518">
        <w:rPr>
          <w:rFonts w:cs="Arial"/>
          <w:b/>
        </w:rPr>
        <w:lastRenderedPageBreak/>
        <w:t>Obrázek č.</w:t>
      </w:r>
      <w:r w:rsidR="009D4518">
        <w:rPr>
          <w:rFonts w:cs="Arial"/>
          <w:b/>
        </w:rPr>
        <w:t> </w:t>
      </w:r>
      <w:r w:rsidR="004A50A2" w:rsidRPr="009D4518">
        <w:rPr>
          <w:rFonts w:cs="Arial"/>
          <w:b/>
        </w:rPr>
        <w:t>10</w:t>
      </w:r>
      <w:r w:rsidRPr="009D4518">
        <w:rPr>
          <w:rFonts w:cs="Arial"/>
          <w:b/>
        </w:rPr>
        <w:t xml:space="preserve">. </w:t>
      </w:r>
      <w:r w:rsidR="00261D23" w:rsidRPr="009D4518">
        <w:rPr>
          <w:rFonts w:cs="Arial"/>
          <w:b/>
        </w:rPr>
        <w:t xml:space="preserve">Záznam </w:t>
      </w:r>
      <w:r w:rsidR="00124079" w:rsidRPr="009D4518">
        <w:rPr>
          <w:rFonts w:cs="Arial"/>
          <w:b/>
        </w:rPr>
        <w:t>z </w:t>
      </w:r>
      <w:r w:rsidR="00261D23" w:rsidRPr="009D4518">
        <w:rPr>
          <w:rFonts w:cs="Arial"/>
          <w:b/>
        </w:rPr>
        <w:t>videopolysomnografie</w:t>
      </w:r>
    </w:p>
    <w:p w14:paraId="14155F3D" w14:textId="77777777" w:rsidR="00B46D1F" w:rsidRPr="009D4518" w:rsidRDefault="00261D23" w:rsidP="00124079">
      <w:pPr>
        <w:rPr>
          <w:rFonts w:cs="Arial"/>
        </w:rPr>
      </w:pPr>
      <w:r w:rsidRPr="009D4518">
        <w:rPr>
          <w:rFonts w:cs="Arial"/>
          <w:noProof/>
        </w:rPr>
        <w:drawing>
          <wp:inline distT="0" distB="0" distL="0" distR="0" wp14:anchorId="73178F5F" wp14:editId="69E43675">
            <wp:extent cx="5756910" cy="3047365"/>
            <wp:effectExtent l="0" t="0" r="0" b="635"/>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SG.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6910" cy="3047365"/>
                    </a:xfrm>
                    <a:prstGeom prst="rect">
                      <a:avLst/>
                    </a:prstGeom>
                  </pic:spPr>
                </pic:pic>
              </a:graphicData>
            </a:graphic>
          </wp:inline>
        </w:drawing>
      </w:r>
    </w:p>
    <w:p w14:paraId="12F361FB" w14:textId="77777777" w:rsidR="00D164EE" w:rsidRPr="009D4518" w:rsidRDefault="00D164EE" w:rsidP="00124079">
      <w:pPr>
        <w:rPr>
          <w:rFonts w:cs="Arial"/>
        </w:rPr>
      </w:pPr>
    </w:p>
    <w:p w14:paraId="4DD32691" w14:textId="099894E4" w:rsidR="00FE4DC8" w:rsidRPr="00FE4DC8" w:rsidRDefault="00D164EE" w:rsidP="00FE4DC8">
      <w:pPr>
        <w:pStyle w:val="Nadpis2"/>
      </w:pPr>
      <w:bookmarkStart w:id="22" w:name="_Toc4399851"/>
      <w:r w:rsidRPr="009D4518">
        <w:t>Léčba</w:t>
      </w:r>
      <w:bookmarkEnd w:id="22"/>
    </w:p>
    <w:p w14:paraId="2B5A8C6F" w14:textId="3D94A3E1" w:rsidR="00231D2B" w:rsidRDefault="00B46D1F" w:rsidP="00AB4253">
      <w:pPr>
        <w:pStyle w:val="Nadpis3"/>
      </w:pPr>
      <w:r w:rsidRPr="009D4518">
        <w:t xml:space="preserve"> </w:t>
      </w:r>
      <w:bookmarkStart w:id="23" w:name="_Toc4399852"/>
      <w:r w:rsidRPr="009D4518">
        <w:t xml:space="preserve">Edukace </w:t>
      </w:r>
      <w:r w:rsidR="00124079" w:rsidRPr="009D4518">
        <w:t>a </w:t>
      </w:r>
      <w:r w:rsidRPr="009D4518">
        <w:t>režimová opatření</w:t>
      </w:r>
      <w:bookmarkEnd w:id="23"/>
    </w:p>
    <w:p w14:paraId="0A5FB94C" w14:textId="77777777" w:rsidR="00FE4DC8" w:rsidRPr="00FE4DC8" w:rsidRDefault="00FE4DC8" w:rsidP="00FE4DC8"/>
    <w:p w14:paraId="63B4C525" w14:textId="77777777" w:rsidR="009D4518" w:rsidRDefault="00B46D1F" w:rsidP="009D4518">
      <w:pPr>
        <w:ind w:firstLine="708"/>
        <w:rPr>
          <w:rFonts w:cs="Arial"/>
        </w:rPr>
      </w:pPr>
      <w:r w:rsidRPr="009D4518">
        <w:rPr>
          <w:rFonts w:cs="Arial"/>
        </w:rPr>
        <w:t xml:space="preserve">Jako prvním krokem </w:t>
      </w:r>
      <w:r w:rsidR="00124079" w:rsidRPr="009D4518">
        <w:rPr>
          <w:rFonts w:cs="Arial"/>
        </w:rPr>
        <w:t>v </w:t>
      </w:r>
      <w:r w:rsidRPr="009D4518">
        <w:rPr>
          <w:rFonts w:cs="Arial"/>
        </w:rPr>
        <w:t xml:space="preserve">terapii OSAS by měla být důsledná edukace pacienta </w:t>
      </w:r>
      <w:r w:rsidR="00124079" w:rsidRPr="009D4518">
        <w:rPr>
          <w:rFonts w:cs="Arial"/>
        </w:rPr>
        <w:t>a </w:t>
      </w:r>
      <w:r w:rsidRPr="009D4518">
        <w:rPr>
          <w:rFonts w:cs="Arial"/>
        </w:rPr>
        <w:t>režimová opatření. Každý pacient</w:t>
      </w:r>
      <w:r w:rsidR="009738C5" w:rsidRPr="009D4518">
        <w:rPr>
          <w:rFonts w:cs="Arial"/>
        </w:rPr>
        <w:t xml:space="preserve"> </w:t>
      </w:r>
      <w:r w:rsidR="00124079" w:rsidRPr="009D4518">
        <w:rPr>
          <w:rFonts w:cs="Arial"/>
        </w:rPr>
        <w:t>s </w:t>
      </w:r>
      <w:r w:rsidRPr="009D4518">
        <w:rPr>
          <w:rFonts w:cs="Arial"/>
        </w:rPr>
        <w:t>obstrukční spánkovou apno</w:t>
      </w:r>
      <w:r w:rsidR="009738C5" w:rsidRPr="009D4518">
        <w:rPr>
          <w:rFonts w:cs="Arial"/>
        </w:rPr>
        <w:t>í</w:t>
      </w:r>
      <w:r w:rsidRPr="009D4518">
        <w:rPr>
          <w:rFonts w:cs="Arial"/>
        </w:rPr>
        <w:t xml:space="preserve"> by měl být edukov</w:t>
      </w:r>
      <w:r w:rsidR="00AC4820" w:rsidRPr="009D4518">
        <w:rPr>
          <w:rFonts w:cs="Arial"/>
        </w:rPr>
        <w:t>án</w:t>
      </w:r>
      <w:r w:rsidR="00FD7ECB" w:rsidRPr="009D4518">
        <w:rPr>
          <w:rFonts w:cs="Arial"/>
        </w:rPr>
        <w:t xml:space="preserve"> </w:t>
      </w:r>
      <w:r w:rsidR="00124079" w:rsidRPr="009D4518">
        <w:rPr>
          <w:rFonts w:cs="Arial"/>
        </w:rPr>
        <w:t>o </w:t>
      </w:r>
      <w:r w:rsidRPr="009D4518">
        <w:rPr>
          <w:rFonts w:cs="Arial"/>
        </w:rPr>
        <w:t xml:space="preserve">povaze onemocnění </w:t>
      </w:r>
      <w:r w:rsidR="00124079" w:rsidRPr="009D4518">
        <w:rPr>
          <w:rFonts w:cs="Arial"/>
        </w:rPr>
        <w:t>a </w:t>
      </w:r>
      <w:r w:rsidRPr="009D4518">
        <w:rPr>
          <w:rFonts w:cs="Arial"/>
        </w:rPr>
        <w:t>potencionálních rizi</w:t>
      </w:r>
      <w:r w:rsidR="007B6185" w:rsidRPr="009D4518">
        <w:rPr>
          <w:rFonts w:cs="Arial"/>
        </w:rPr>
        <w:t>cí</w:t>
      </w:r>
      <w:r w:rsidRPr="009D4518">
        <w:rPr>
          <w:rFonts w:cs="Arial"/>
        </w:rPr>
        <w:t>ch onemocnění</w:t>
      </w:r>
      <w:r w:rsidR="009738C5" w:rsidRPr="009D4518">
        <w:rPr>
          <w:rFonts w:cs="Arial"/>
        </w:rPr>
        <w:t xml:space="preserve"> (4</w:t>
      </w:r>
      <w:r w:rsidR="00B151DD" w:rsidRPr="009D4518">
        <w:rPr>
          <w:rFonts w:cs="Arial"/>
        </w:rPr>
        <w:t>9</w:t>
      </w:r>
      <w:r w:rsidR="009738C5" w:rsidRPr="009D4518">
        <w:rPr>
          <w:rFonts w:cs="Arial"/>
        </w:rPr>
        <w:t xml:space="preserve">). </w:t>
      </w:r>
      <w:r w:rsidRPr="009D4518">
        <w:rPr>
          <w:rFonts w:cs="Arial"/>
        </w:rPr>
        <w:t>Důležité je, že všichni pacienti by měli být upozorněni na zvýšené riziko nehod motorových vozidel spojen</w:t>
      </w:r>
      <w:r w:rsidR="001C28FE" w:rsidRPr="009D4518">
        <w:rPr>
          <w:rFonts w:cs="Arial"/>
        </w:rPr>
        <w:t>ých</w:t>
      </w:r>
      <w:r w:rsidRPr="009D4518">
        <w:rPr>
          <w:rFonts w:cs="Arial"/>
        </w:rPr>
        <w:t xml:space="preserve"> </w:t>
      </w:r>
      <w:r w:rsidR="00124079" w:rsidRPr="009D4518">
        <w:rPr>
          <w:rFonts w:cs="Arial"/>
        </w:rPr>
        <w:t>s </w:t>
      </w:r>
      <w:r w:rsidRPr="009D4518">
        <w:rPr>
          <w:rFonts w:cs="Arial"/>
        </w:rPr>
        <w:t>ne</w:t>
      </w:r>
      <w:r w:rsidR="002563F7" w:rsidRPr="009D4518">
        <w:rPr>
          <w:rFonts w:cs="Arial"/>
        </w:rPr>
        <w:t>léčeným</w:t>
      </w:r>
      <w:r w:rsidRPr="009D4518">
        <w:rPr>
          <w:rFonts w:cs="Arial"/>
        </w:rPr>
        <w:t xml:space="preserve"> OSA</w:t>
      </w:r>
      <w:r w:rsidR="002563F7" w:rsidRPr="009D4518">
        <w:rPr>
          <w:rFonts w:cs="Arial"/>
        </w:rPr>
        <w:t>S</w:t>
      </w:r>
      <w:r w:rsidRPr="009D4518">
        <w:rPr>
          <w:rFonts w:cs="Arial"/>
        </w:rPr>
        <w:t xml:space="preserve"> </w:t>
      </w:r>
      <w:r w:rsidR="00124079" w:rsidRPr="009D4518">
        <w:rPr>
          <w:rFonts w:cs="Arial"/>
        </w:rPr>
        <w:t>a </w:t>
      </w:r>
      <w:r w:rsidRPr="009D4518">
        <w:rPr>
          <w:rFonts w:cs="Arial"/>
        </w:rPr>
        <w:t>potenciální důsledky řízení</w:t>
      </w:r>
      <w:r w:rsidR="002563F7" w:rsidRPr="009D4518">
        <w:rPr>
          <w:rFonts w:cs="Arial"/>
        </w:rPr>
        <w:t>.</w:t>
      </w:r>
    </w:p>
    <w:p w14:paraId="7104B393" w14:textId="77777777" w:rsidR="009D4518" w:rsidRDefault="002563F7" w:rsidP="009D4518">
      <w:pPr>
        <w:ind w:firstLine="708"/>
        <w:rPr>
          <w:rFonts w:cs="Arial"/>
        </w:rPr>
      </w:pPr>
      <w:r w:rsidRPr="009D4518">
        <w:rPr>
          <w:rFonts w:cs="Arial"/>
        </w:rPr>
        <w:t xml:space="preserve">Mezi režimová opatření patří redukce hmotnosti. </w:t>
      </w:r>
      <w:r w:rsidR="00124079" w:rsidRPr="009D4518">
        <w:rPr>
          <w:rFonts w:cs="Arial"/>
        </w:rPr>
        <w:t>V </w:t>
      </w:r>
      <w:r w:rsidR="00FD7ECB" w:rsidRPr="009D4518">
        <w:rPr>
          <w:rFonts w:cs="Arial"/>
        </w:rPr>
        <w:t>rámci</w:t>
      </w:r>
      <w:r w:rsidR="00124079" w:rsidRPr="009D4518">
        <w:rPr>
          <w:rFonts w:cs="Arial"/>
        </w:rPr>
        <w:t xml:space="preserve"> </w:t>
      </w:r>
      <w:r w:rsidRPr="009D4518">
        <w:rPr>
          <w:rFonts w:cs="Arial"/>
        </w:rPr>
        <w:t>redukc</w:t>
      </w:r>
      <w:r w:rsidR="00FD7ECB" w:rsidRPr="009D4518">
        <w:rPr>
          <w:rFonts w:cs="Arial"/>
        </w:rPr>
        <w:t>e</w:t>
      </w:r>
      <w:r w:rsidRPr="009D4518">
        <w:rPr>
          <w:rFonts w:cs="Arial"/>
        </w:rPr>
        <w:t xml:space="preserve"> hmotnosti </w:t>
      </w:r>
      <w:r w:rsidR="001C28FE" w:rsidRPr="009D4518">
        <w:rPr>
          <w:rFonts w:cs="Arial"/>
        </w:rPr>
        <w:t>doporučujeme</w:t>
      </w:r>
      <w:r w:rsidRPr="009D4518">
        <w:rPr>
          <w:rFonts w:cs="Arial"/>
        </w:rPr>
        <w:t xml:space="preserve"> </w:t>
      </w:r>
      <w:r w:rsidR="0002070D" w:rsidRPr="009D4518">
        <w:rPr>
          <w:rFonts w:cs="Arial"/>
        </w:rPr>
        <w:t xml:space="preserve">dodržovat </w:t>
      </w:r>
      <w:r w:rsidRPr="009D4518">
        <w:rPr>
          <w:rFonts w:cs="Arial"/>
        </w:rPr>
        <w:t>di</w:t>
      </w:r>
      <w:r w:rsidR="00FD7ECB" w:rsidRPr="009D4518">
        <w:rPr>
          <w:rFonts w:cs="Arial"/>
        </w:rPr>
        <w:t>e</w:t>
      </w:r>
      <w:r w:rsidRPr="009D4518">
        <w:rPr>
          <w:rFonts w:cs="Arial"/>
        </w:rPr>
        <w:t xml:space="preserve">tní opatření, </w:t>
      </w:r>
      <w:r w:rsidR="0002070D" w:rsidRPr="009D4518">
        <w:rPr>
          <w:rFonts w:cs="Arial"/>
        </w:rPr>
        <w:t xml:space="preserve">provádět pravidelnou </w:t>
      </w:r>
      <w:r w:rsidR="00FD7ECB" w:rsidRPr="009D4518">
        <w:rPr>
          <w:rFonts w:cs="Arial"/>
        </w:rPr>
        <w:t>fyzickou aktivitu</w:t>
      </w:r>
      <w:r w:rsidRPr="009D4518">
        <w:rPr>
          <w:rFonts w:cs="Arial"/>
        </w:rPr>
        <w:t>, farmakologickou</w:t>
      </w:r>
      <w:r w:rsidR="0002070D" w:rsidRPr="009D4518">
        <w:rPr>
          <w:rFonts w:cs="Arial"/>
        </w:rPr>
        <w:t xml:space="preserve"> nebo</w:t>
      </w:r>
      <w:r w:rsidRPr="009D4518">
        <w:rPr>
          <w:rFonts w:cs="Arial"/>
        </w:rPr>
        <w:t xml:space="preserve"> nefarmakologickou terapii (</w:t>
      </w:r>
      <w:r w:rsidR="00F636BA" w:rsidRPr="009D4518">
        <w:rPr>
          <w:rFonts w:cs="Arial"/>
        </w:rPr>
        <w:t>6</w:t>
      </w:r>
      <w:r w:rsidR="00B151DD" w:rsidRPr="009D4518">
        <w:rPr>
          <w:rFonts w:cs="Arial"/>
        </w:rPr>
        <w:t>8</w:t>
      </w:r>
      <w:r w:rsidRPr="009D4518">
        <w:rPr>
          <w:rFonts w:cs="Arial"/>
        </w:rPr>
        <w:t>).</w:t>
      </w:r>
    </w:p>
    <w:p w14:paraId="71B10EDB" w14:textId="77777777" w:rsidR="009D4518" w:rsidRDefault="002563F7" w:rsidP="009D4518">
      <w:pPr>
        <w:ind w:firstLine="708"/>
        <w:rPr>
          <w:rFonts w:cs="Arial"/>
        </w:rPr>
      </w:pPr>
      <w:r w:rsidRPr="009D4518">
        <w:rPr>
          <w:rFonts w:cs="Arial"/>
        </w:rPr>
        <w:t xml:space="preserve">Účinky snížení hmotnosti na OSA ukázala studie, která zahrnovala 72 pacientů </w:t>
      </w:r>
      <w:r w:rsidR="00124079" w:rsidRPr="009D4518">
        <w:rPr>
          <w:rFonts w:cs="Arial"/>
        </w:rPr>
        <w:t>s </w:t>
      </w:r>
      <w:r w:rsidRPr="009D4518">
        <w:rPr>
          <w:rFonts w:cs="Arial"/>
        </w:rPr>
        <w:t>nadváhou (průměrný BMI 32 kg/m</w:t>
      </w:r>
      <w:r w:rsidRPr="00AC286E">
        <w:rPr>
          <w:rFonts w:cs="Arial"/>
          <w:vertAlign w:val="superscript"/>
        </w:rPr>
        <w:t>2</w:t>
      </w:r>
      <w:r w:rsidRPr="009D4518">
        <w:rPr>
          <w:rFonts w:cs="Arial"/>
        </w:rPr>
        <w:t xml:space="preserve">) </w:t>
      </w:r>
      <w:r w:rsidR="00124079" w:rsidRPr="009D4518">
        <w:rPr>
          <w:rFonts w:cs="Arial"/>
        </w:rPr>
        <w:t>s </w:t>
      </w:r>
      <w:r w:rsidRPr="009D4518">
        <w:rPr>
          <w:rFonts w:cs="Arial"/>
        </w:rPr>
        <w:t xml:space="preserve">mírným OSA (průměrný AHI 10) </w:t>
      </w:r>
      <w:r w:rsidR="009738C5" w:rsidRPr="009D4518">
        <w:rPr>
          <w:rFonts w:cs="Arial"/>
        </w:rPr>
        <w:t>(</w:t>
      </w:r>
      <w:r w:rsidR="00F636BA" w:rsidRPr="009D4518">
        <w:rPr>
          <w:rFonts w:cs="Arial"/>
        </w:rPr>
        <w:t>6</w:t>
      </w:r>
      <w:r w:rsidR="00B151DD" w:rsidRPr="009D4518">
        <w:rPr>
          <w:rFonts w:cs="Arial"/>
        </w:rPr>
        <w:t>9</w:t>
      </w:r>
      <w:r w:rsidR="009738C5" w:rsidRPr="009D4518">
        <w:rPr>
          <w:rFonts w:cs="Arial"/>
        </w:rPr>
        <w:t>).</w:t>
      </w:r>
      <w:r w:rsidRPr="009D4518">
        <w:rPr>
          <w:rFonts w:cs="Arial"/>
        </w:rPr>
        <w:t xml:space="preserve"> Pacienti byli náhodně přiděleni do skupiny, která měla jednorázovou edukaci </w:t>
      </w:r>
      <w:r w:rsidR="00124079" w:rsidRPr="009D4518">
        <w:rPr>
          <w:rFonts w:cs="Arial"/>
        </w:rPr>
        <w:t>o </w:t>
      </w:r>
      <w:r w:rsidRPr="009D4518">
        <w:rPr>
          <w:rFonts w:cs="Arial"/>
        </w:rPr>
        <w:t xml:space="preserve">nutrici </w:t>
      </w:r>
      <w:r w:rsidR="00124079" w:rsidRPr="009D4518">
        <w:rPr>
          <w:rFonts w:cs="Arial"/>
        </w:rPr>
        <w:t>a </w:t>
      </w:r>
      <w:r w:rsidRPr="009D4518">
        <w:rPr>
          <w:rFonts w:cs="Arial"/>
        </w:rPr>
        <w:t xml:space="preserve">pohybu, nebo skupina </w:t>
      </w:r>
      <w:r w:rsidR="00124079" w:rsidRPr="009D4518">
        <w:rPr>
          <w:rFonts w:cs="Arial"/>
        </w:rPr>
        <w:t>v </w:t>
      </w:r>
      <w:r w:rsidRPr="009D4518">
        <w:rPr>
          <w:rFonts w:cs="Arial"/>
        </w:rPr>
        <w:t xml:space="preserve">intenzivnějším programu, který zahrnoval tříměsíční stravu </w:t>
      </w:r>
      <w:r w:rsidR="00124079" w:rsidRPr="009D4518">
        <w:rPr>
          <w:rFonts w:cs="Arial"/>
        </w:rPr>
        <w:t>s </w:t>
      </w:r>
      <w:r w:rsidRPr="009D4518">
        <w:rPr>
          <w:rFonts w:cs="Arial"/>
        </w:rPr>
        <w:t xml:space="preserve">nízkým obsahem kalorií plus poradenství </w:t>
      </w:r>
      <w:r w:rsidR="00124079" w:rsidRPr="009D4518">
        <w:rPr>
          <w:rFonts w:cs="Arial"/>
        </w:rPr>
        <w:t>v </w:t>
      </w:r>
      <w:r w:rsidRPr="009D4518">
        <w:rPr>
          <w:rFonts w:cs="Arial"/>
        </w:rPr>
        <w:t xml:space="preserve">oblasti výživy </w:t>
      </w:r>
      <w:r w:rsidR="00124079" w:rsidRPr="009D4518">
        <w:rPr>
          <w:rFonts w:cs="Arial"/>
        </w:rPr>
        <w:t>a </w:t>
      </w:r>
      <w:r w:rsidRPr="009D4518">
        <w:rPr>
          <w:rFonts w:cs="Arial"/>
        </w:rPr>
        <w:t xml:space="preserve">cvičení po dobu jednoho roku. Pacienti ve druhé skupině měli významně </w:t>
      </w:r>
      <w:r w:rsidR="00AC4820" w:rsidRPr="009D4518">
        <w:rPr>
          <w:rFonts w:cs="Arial"/>
        </w:rPr>
        <w:t xml:space="preserve">větší </w:t>
      </w:r>
      <w:r w:rsidR="0002070D" w:rsidRPr="009D4518">
        <w:rPr>
          <w:rFonts w:cs="Arial"/>
        </w:rPr>
        <w:t>pokles</w:t>
      </w:r>
      <w:r w:rsidRPr="009D4518">
        <w:rPr>
          <w:rFonts w:cs="Arial"/>
        </w:rPr>
        <w:t xml:space="preserve"> hmotnosti (11 v</w:t>
      </w:r>
      <w:r w:rsidR="00AC4820" w:rsidRPr="009D4518">
        <w:rPr>
          <w:rFonts w:cs="Arial"/>
        </w:rPr>
        <w:t>s.</w:t>
      </w:r>
      <w:r w:rsidRPr="009D4518">
        <w:rPr>
          <w:rFonts w:cs="Arial"/>
        </w:rPr>
        <w:t xml:space="preserve"> 2 kg), snížení AHI (průměrná změna oproti výchozím hodnotám, -4 </w:t>
      </w:r>
      <w:r w:rsidRPr="009D4518">
        <w:rPr>
          <w:rFonts w:cs="Arial"/>
        </w:rPr>
        <w:lastRenderedPageBreak/>
        <w:t>v</w:t>
      </w:r>
      <w:r w:rsidR="00AC4820" w:rsidRPr="009D4518">
        <w:rPr>
          <w:rFonts w:cs="Arial"/>
        </w:rPr>
        <w:t>s.</w:t>
      </w:r>
      <w:r w:rsidRPr="009D4518">
        <w:rPr>
          <w:rFonts w:cs="Arial"/>
        </w:rPr>
        <w:t xml:space="preserve"> 0,3 událostí za hodinu) </w:t>
      </w:r>
      <w:r w:rsidR="00124079" w:rsidRPr="009D4518">
        <w:rPr>
          <w:rFonts w:cs="Arial"/>
        </w:rPr>
        <w:t>a </w:t>
      </w:r>
      <w:r w:rsidRPr="009D4518">
        <w:rPr>
          <w:rFonts w:cs="Arial"/>
        </w:rPr>
        <w:t xml:space="preserve">zlepšení kvality života ve srovnání </w:t>
      </w:r>
      <w:r w:rsidR="00124079" w:rsidRPr="009D4518">
        <w:rPr>
          <w:rFonts w:cs="Arial"/>
        </w:rPr>
        <w:t>s </w:t>
      </w:r>
      <w:r w:rsidRPr="009D4518">
        <w:rPr>
          <w:rFonts w:cs="Arial"/>
        </w:rPr>
        <w:t>kontrolní skupinou</w:t>
      </w:r>
      <w:r w:rsidR="00FD7ECB" w:rsidRPr="009D4518">
        <w:rPr>
          <w:rFonts w:cs="Arial"/>
        </w:rPr>
        <w:t xml:space="preserve"> (6</w:t>
      </w:r>
      <w:r w:rsidR="00B151DD" w:rsidRPr="009D4518">
        <w:rPr>
          <w:rFonts w:cs="Arial"/>
        </w:rPr>
        <w:t>9</w:t>
      </w:r>
      <w:r w:rsidR="00FD7ECB" w:rsidRPr="009D4518">
        <w:rPr>
          <w:rFonts w:cs="Arial"/>
        </w:rPr>
        <w:t>).</w:t>
      </w:r>
    </w:p>
    <w:p w14:paraId="0351A347" w14:textId="77777777" w:rsidR="009D4518" w:rsidRDefault="00124079" w:rsidP="009D4518">
      <w:pPr>
        <w:ind w:firstLine="708"/>
        <w:rPr>
          <w:rFonts w:cs="Arial"/>
        </w:rPr>
      </w:pPr>
      <w:r w:rsidRPr="009D4518">
        <w:rPr>
          <w:rFonts w:cs="Arial"/>
        </w:rPr>
        <w:t>U </w:t>
      </w:r>
      <w:r w:rsidR="001B5B31" w:rsidRPr="009D4518">
        <w:rPr>
          <w:rFonts w:cs="Arial"/>
        </w:rPr>
        <w:t xml:space="preserve">některých pacientů se vyskytuje OSAS, který se rozvíjí nebo zhoršuje během spánku </w:t>
      </w:r>
      <w:r w:rsidRPr="009D4518">
        <w:rPr>
          <w:rFonts w:cs="Arial"/>
        </w:rPr>
        <w:t>v </w:t>
      </w:r>
      <w:r w:rsidR="001B5B31" w:rsidRPr="009D4518">
        <w:rPr>
          <w:rFonts w:cs="Arial"/>
        </w:rPr>
        <w:t xml:space="preserve">poloze na zádech. Tito pacienti mají </w:t>
      </w:r>
      <w:r w:rsidR="0002070D" w:rsidRPr="009D4518">
        <w:rPr>
          <w:rFonts w:cs="Arial"/>
        </w:rPr>
        <w:t xml:space="preserve">většinou </w:t>
      </w:r>
      <w:r w:rsidR="001B5B31" w:rsidRPr="009D4518">
        <w:rPr>
          <w:rFonts w:cs="Arial"/>
        </w:rPr>
        <w:t xml:space="preserve">méně závažný OSAS, jsou obézní </w:t>
      </w:r>
      <w:r w:rsidRPr="009D4518">
        <w:rPr>
          <w:rFonts w:cs="Arial"/>
        </w:rPr>
        <w:t>a </w:t>
      </w:r>
      <w:r w:rsidR="001B5B31" w:rsidRPr="009D4518">
        <w:rPr>
          <w:rFonts w:cs="Arial"/>
        </w:rPr>
        <w:t xml:space="preserve">mladší než pacienti, </w:t>
      </w:r>
      <w:r w:rsidRPr="009D4518">
        <w:rPr>
          <w:rFonts w:cs="Arial"/>
        </w:rPr>
        <w:t>u </w:t>
      </w:r>
      <w:r w:rsidR="001B5B31" w:rsidRPr="009D4518">
        <w:rPr>
          <w:rFonts w:cs="Arial"/>
        </w:rPr>
        <w:t>kterých není OSAS závislý na poloze během spánku</w:t>
      </w:r>
      <w:r w:rsidR="00A824A6" w:rsidRPr="009D4518">
        <w:rPr>
          <w:rFonts w:cs="Arial"/>
        </w:rPr>
        <w:t xml:space="preserve"> </w:t>
      </w:r>
      <w:r w:rsidR="00E24D0B" w:rsidRPr="009D4518">
        <w:rPr>
          <w:rFonts w:cs="Arial"/>
        </w:rPr>
        <w:t>(</w:t>
      </w:r>
      <w:r w:rsidR="00B151DD" w:rsidRPr="009D4518">
        <w:rPr>
          <w:rFonts w:cs="Arial"/>
        </w:rPr>
        <w:t>70</w:t>
      </w:r>
      <w:r w:rsidR="00E24D0B" w:rsidRPr="009D4518">
        <w:rPr>
          <w:rFonts w:cs="Arial"/>
        </w:rPr>
        <w:t>)</w:t>
      </w:r>
      <w:r w:rsidR="001B5B31" w:rsidRPr="009D4518">
        <w:rPr>
          <w:rFonts w:cs="Arial"/>
        </w:rPr>
        <w:t>.</w:t>
      </w:r>
    </w:p>
    <w:p w14:paraId="03B8778B" w14:textId="77777777" w:rsidR="009D4518" w:rsidRDefault="00124079" w:rsidP="009D4518">
      <w:pPr>
        <w:ind w:firstLine="708"/>
        <w:rPr>
          <w:rFonts w:cs="Arial"/>
        </w:rPr>
      </w:pPr>
      <w:r w:rsidRPr="009D4518">
        <w:rPr>
          <w:rFonts w:cs="Arial"/>
        </w:rPr>
        <w:t>U </w:t>
      </w:r>
      <w:r w:rsidR="0089225E" w:rsidRPr="009D4518">
        <w:rPr>
          <w:rFonts w:cs="Arial"/>
        </w:rPr>
        <w:t xml:space="preserve">pacientů </w:t>
      </w:r>
      <w:r w:rsidRPr="009D4518">
        <w:rPr>
          <w:rFonts w:cs="Arial"/>
        </w:rPr>
        <w:t>s </w:t>
      </w:r>
      <w:r w:rsidR="0089225E" w:rsidRPr="009D4518">
        <w:rPr>
          <w:rFonts w:cs="Arial"/>
        </w:rPr>
        <w:t xml:space="preserve">obstrukční spánkovou apnoí je </w:t>
      </w:r>
      <w:r w:rsidR="007B6185" w:rsidRPr="009D4518">
        <w:rPr>
          <w:rFonts w:cs="Arial"/>
        </w:rPr>
        <w:t>nutné</w:t>
      </w:r>
      <w:r w:rsidR="0089225E" w:rsidRPr="009D4518">
        <w:rPr>
          <w:rFonts w:cs="Arial"/>
        </w:rPr>
        <w:t xml:space="preserve"> </w:t>
      </w:r>
      <w:r w:rsidR="007B6185" w:rsidRPr="009D4518">
        <w:rPr>
          <w:rFonts w:cs="Arial"/>
        </w:rPr>
        <w:t>provést</w:t>
      </w:r>
      <w:r w:rsidR="0089225E" w:rsidRPr="009D4518">
        <w:rPr>
          <w:rFonts w:cs="Arial"/>
        </w:rPr>
        <w:t xml:space="preserve"> otorinolaryngologické (ORL) vyšetření</w:t>
      </w:r>
      <w:r w:rsidR="007B6185" w:rsidRPr="009D4518">
        <w:rPr>
          <w:rFonts w:cs="Arial"/>
        </w:rPr>
        <w:t xml:space="preserve">. Některé případy OSAS (zejména </w:t>
      </w:r>
      <w:r w:rsidRPr="009D4518">
        <w:rPr>
          <w:rFonts w:cs="Arial"/>
        </w:rPr>
        <w:t>u </w:t>
      </w:r>
      <w:r w:rsidR="007B6185" w:rsidRPr="009D4518">
        <w:rPr>
          <w:rFonts w:cs="Arial"/>
        </w:rPr>
        <w:t xml:space="preserve">pacientů </w:t>
      </w:r>
      <w:r w:rsidRPr="009D4518">
        <w:rPr>
          <w:rFonts w:cs="Arial"/>
        </w:rPr>
        <w:t>s </w:t>
      </w:r>
      <w:r w:rsidR="007B6185" w:rsidRPr="009D4518">
        <w:rPr>
          <w:rFonts w:cs="Arial"/>
        </w:rPr>
        <w:t xml:space="preserve">nižším BMI </w:t>
      </w:r>
      <w:r w:rsidRPr="009D4518">
        <w:rPr>
          <w:rFonts w:cs="Arial"/>
        </w:rPr>
        <w:t>a u </w:t>
      </w:r>
      <w:r w:rsidR="007B6185" w:rsidRPr="009D4518">
        <w:rPr>
          <w:rFonts w:cs="Arial"/>
        </w:rPr>
        <w:t>mladších pacientů) je možné řešit chirurgicky.</w:t>
      </w:r>
    </w:p>
    <w:p w14:paraId="39158F22" w14:textId="155441D3" w:rsidR="001B5B31" w:rsidRDefault="001B5B31" w:rsidP="009D4518">
      <w:pPr>
        <w:ind w:firstLine="708"/>
        <w:rPr>
          <w:rFonts w:cs="Arial"/>
        </w:rPr>
      </w:pPr>
      <w:r w:rsidRPr="009D4518">
        <w:rPr>
          <w:rFonts w:cs="Arial"/>
        </w:rPr>
        <w:t>Mezi další režimová opatření patří omezení příjmu alkoholu</w:t>
      </w:r>
      <w:r w:rsidR="000E12C0" w:rsidRPr="009D4518">
        <w:rPr>
          <w:rFonts w:cs="Arial"/>
        </w:rPr>
        <w:t xml:space="preserve">, kouření </w:t>
      </w:r>
      <w:r w:rsidR="00124079" w:rsidRPr="009D4518">
        <w:rPr>
          <w:rFonts w:cs="Arial"/>
        </w:rPr>
        <w:t>a </w:t>
      </w:r>
      <w:r w:rsidR="000E12C0" w:rsidRPr="009D4518">
        <w:rPr>
          <w:rFonts w:cs="Arial"/>
        </w:rPr>
        <w:t>užívání</w:t>
      </w:r>
      <w:r w:rsidRPr="009D4518">
        <w:rPr>
          <w:rFonts w:cs="Arial"/>
        </w:rPr>
        <w:t xml:space="preserve"> některý</w:t>
      </w:r>
      <w:r w:rsidR="000E12C0" w:rsidRPr="009D4518">
        <w:rPr>
          <w:rFonts w:cs="Arial"/>
        </w:rPr>
        <w:t xml:space="preserve">ch </w:t>
      </w:r>
      <w:r w:rsidRPr="009D4518">
        <w:rPr>
          <w:rFonts w:cs="Arial"/>
        </w:rPr>
        <w:t>léků, které</w:t>
      </w:r>
      <w:r w:rsidR="000E12C0" w:rsidRPr="009D4518">
        <w:rPr>
          <w:rFonts w:cs="Arial"/>
        </w:rPr>
        <w:t xml:space="preserve"> negativně </w:t>
      </w:r>
      <w:r w:rsidR="004441F3" w:rsidRPr="009D4518">
        <w:rPr>
          <w:rFonts w:cs="Arial"/>
        </w:rPr>
        <w:t>ovlivňuj</w:t>
      </w:r>
      <w:r w:rsidR="004441F3">
        <w:rPr>
          <w:rFonts w:cs="Arial"/>
        </w:rPr>
        <w:t>í</w:t>
      </w:r>
      <w:r w:rsidR="000E12C0" w:rsidRPr="009D4518">
        <w:rPr>
          <w:rFonts w:cs="Arial"/>
        </w:rPr>
        <w:t xml:space="preserve"> tonus horních cest dýchacích </w:t>
      </w:r>
      <w:r w:rsidR="00124079" w:rsidRPr="009D4518">
        <w:rPr>
          <w:rFonts w:cs="Arial"/>
        </w:rPr>
        <w:t>a </w:t>
      </w:r>
      <w:r w:rsidRPr="009D4518">
        <w:rPr>
          <w:rFonts w:cs="Arial"/>
        </w:rPr>
        <w:t>mohou OSA zhoršovat (např. benzodiazepiny).</w:t>
      </w:r>
    </w:p>
    <w:p w14:paraId="5C6DEB61" w14:textId="77777777" w:rsidR="00FE4DC8" w:rsidRPr="009D4518" w:rsidRDefault="00FE4DC8" w:rsidP="009D4518">
      <w:pPr>
        <w:ind w:firstLine="708"/>
        <w:rPr>
          <w:rFonts w:cs="Arial"/>
        </w:rPr>
      </w:pPr>
    </w:p>
    <w:p w14:paraId="123C3A25" w14:textId="7FEBDD1F" w:rsidR="001B5B31" w:rsidRDefault="001B5B31" w:rsidP="00AB4253">
      <w:pPr>
        <w:pStyle w:val="Nadpis3"/>
      </w:pPr>
      <w:bookmarkStart w:id="24" w:name="_Toc4399853"/>
      <w:r w:rsidRPr="009D4518">
        <w:t>Léčba pomocí přetlakového dýchání</w:t>
      </w:r>
      <w:bookmarkEnd w:id="24"/>
    </w:p>
    <w:p w14:paraId="168EFC41" w14:textId="77777777" w:rsidR="00FE4DC8" w:rsidRPr="00FE4DC8" w:rsidRDefault="00FE4DC8" w:rsidP="00FE4DC8"/>
    <w:p w14:paraId="0DBD1CDD" w14:textId="77777777" w:rsidR="009D4518" w:rsidRDefault="001B5B31" w:rsidP="009D4518">
      <w:pPr>
        <w:ind w:firstLine="708"/>
        <w:rPr>
          <w:rFonts w:cs="Arial"/>
        </w:rPr>
      </w:pPr>
      <w:r w:rsidRPr="009D4518">
        <w:rPr>
          <w:rFonts w:cs="Arial"/>
        </w:rPr>
        <w:t xml:space="preserve">Terapie pozitivním přetlakovým dýcháním je základní metodou léčby OSAS </w:t>
      </w:r>
      <w:r w:rsidR="00124079" w:rsidRPr="009D4518">
        <w:rPr>
          <w:rFonts w:cs="Arial"/>
        </w:rPr>
        <w:t>u </w:t>
      </w:r>
      <w:r w:rsidRPr="009D4518">
        <w:rPr>
          <w:rFonts w:cs="Arial"/>
        </w:rPr>
        <w:t xml:space="preserve">dospělých. </w:t>
      </w:r>
      <w:r w:rsidR="00124079" w:rsidRPr="009D4518">
        <w:rPr>
          <w:rFonts w:cs="Arial"/>
        </w:rPr>
        <w:t>Z </w:t>
      </w:r>
      <w:r w:rsidRPr="009D4518">
        <w:rPr>
          <w:rFonts w:cs="Arial"/>
        </w:rPr>
        <w:t xml:space="preserve">dostupných studií je známo, že léčba přetlakovým dýcháním snižuje frekvenci apnoí </w:t>
      </w:r>
      <w:r w:rsidR="00124079" w:rsidRPr="009D4518">
        <w:rPr>
          <w:rFonts w:cs="Arial"/>
        </w:rPr>
        <w:t>a </w:t>
      </w:r>
      <w:r w:rsidRPr="009D4518">
        <w:rPr>
          <w:rFonts w:cs="Arial"/>
        </w:rPr>
        <w:t xml:space="preserve">hypopnoí, snižuje denní ospalost, zlepšuje systémový krevní tlak, snižuje riziko autohavárie </w:t>
      </w:r>
      <w:r w:rsidR="00124079" w:rsidRPr="009D4518">
        <w:rPr>
          <w:rFonts w:cs="Arial"/>
        </w:rPr>
        <w:t>a </w:t>
      </w:r>
      <w:r w:rsidRPr="009D4518">
        <w:rPr>
          <w:rFonts w:cs="Arial"/>
        </w:rPr>
        <w:t xml:space="preserve">zlepšuje kvalitu života </w:t>
      </w:r>
      <w:r w:rsidR="000E12C0" w:rsidRPr="009D4518">
        <w:rPr>
          <w:rFonts w:cs="Arial"/>
        </w:rPr>
        <w:t xml:space="preserve">pacienta </w:t>
      </w:r>
      <w:r w:rsidR="00E24D0B" w:rsidRPr="009D4518">
        <w:rPr>
          <w:rFonts w:cs="Arial"/>
        </w:rPr>
        <w:t>(</w:t>
      </w:r>
      <w:r w:rsidR="00F636BA" w:rsidRPr="009D4518">
        <w:rPr>
          <w:rFonts w:cs="Arial"/>
        </w:rPr>
        <w:t>6</w:t>
      </w:r>
      <w:r w:rsidR="00160BFF" w:rsidRPr="009D4518">
        <w:rPr>
          <w:rFonts w:cs="Arial"/>
        </w:rPr>
        <w:t>8</w:t>
      </w:r>
      <w:r w:rsidR="00E24D0B" w:rsidRPr="009D4518">
        <w:rPr>
          <w:rFonts w:cs="Arial"/>
        </w:rPr>
        <w:t>,</w:t>
      </w:r>
      <w:r w:rsidR="00F636BA" w:rsidRPr="009D4518">
        <w:rPr>
          <w:rFonts w:cs="Arial"/>
        </w:rPr>
        <w:t xml:space="preserve"> </w:t>
      </w:r>
      <w:r w:rsidR="00160BFF" w:rsidRPr="009D4518">
        <w:rPr>
          <w:rFonts w:cs="Arial"/>
        </w:rPr>
        <w:t>71</w:t>
      </w:r>
      <w:r w:rsidR="00E24D0B" w:rsidRPr="009D4518">
        <w:rPr>
          <w:rFonts w:cs="Arial"/>
        </w:rPr>
        <w:t>).</w:t>
      </w:r>
    </w:p>
    <w:p w14:paraId="00DDF856" w14:textId="2B08F42C" w:rsidR="006A5D94" w:rsidRPr="009D4518" w:rsidRDefault="000E12C0" w:rsidP="009D4518">
      <w:pPr>
        <w:ind w:firstLine="708"/>
        <w:rPr>
          <w:rFonts w:cs="Arial"/>
        </w:rPr>
      </w:pPr>
      <w:r w:rsidRPr="009D4518">
        <w:rPr>
          <w:rFonts w:cs="Arial"/>
        </w:rPr>
        <w:t xml:space="preserve">Tato metoda spočívá </w:t>
      </w:r>
      <w:r w:rsidR="00124079" w:rsidRPr="009D4518">
        <w:rPr>
          <w:rFonts w:cs="Arial"/>
        </w:rPr>
        <w:t>v </w:t>
      </w:r>
      <w:r w:rsidRPr="009D4518">
        <w:rPr>
          <w:rFonts w:cs="Arial"/>
        </w:rPr>
        <w:t xml:space="preserve">aplikaci přetlaku vzduchu pomocí nosní nebo celoobličejové masky. Přetlak vzduchu je generován pomocí ventilátoru, který je během noci umístěn na nočním stolku pacienta </w:t>
      </w:r>
      <w:r w:rsidR="00124079" w:rsidRPr="009D4518">
        <w:rPr>
          <w:rFonts w:cs="Arial"/>
        </w:rPr>
        <w:t>a </w:t>
      </w:r>
      <w:r w:rsidRPr="009D4518">
        <w:rPr>
          <w:rFonts w:cs="Arial"/>
        </w:rPr>
        <w:t xml:space="preserve">poskytuje tlak, díky kterému nedochází </w:t>
      </w:r>
      <w:r w:rsidR="00124079" w:rsidRPr="009D4518">
        <w:rPr>
          <w:rFonts w:cs="Arial"/>
        </w:rPr>
        <w:t>k </w:t>
      </w:r>
      <w:r w:rsidRPr="009D4518">
        <w:rPr>
          <w:rFonts w:cs="Arial"/>
        </w:rPr>
        <w:t>uzavírání dýchacích cest.</w:t>
      </w:r>
    </w:p>
    <w:p w14:paraId="750DD0C2" w14:textId="5AEA5B47" w:rsidR="000E12C0" w:rsidRDefault="00B46935" w:rsidP="00124079">
      <w:pPr>
        <w:ind w:firstLine="708"/>
        <w:rPr>
          <w:rFonts w:cs="Arial"/>
        </w:rPr>
      </w:pPr>
      <w:r w:rsidRPr="009D4518">
        <w:rPr>
          <w:rFonts w:cs="Arial"/>
        </w:rPr>
        <w:t xml:space="preserve">Preferovanou léčebnou metodou </w:t>
      </w:r>
      <w:r w:rsidR="00124079" w:rsidRPr="009D4518">
        <w:rPr>
          <w:rFonts w:cs="Arial"/>
        </w:rPr>
        <w:t>u </w:t>
      </w:r>
      <w:r w:rsidRPr="009D4518">
        <w:rPr>
          <w:rFonts w:cs="Arial"/>
        </w:rPr>
        <w:t xml:space="preserve">obstrukční spánkové apnoe je tzv. CPAP (continuous positive airway pressure). CPAP je druh neinvazivní mechanické ventilace, který vytváří kontinuální přetlak </w:t>
      </w:r>
      <w:r w:rsidR="00124079" w:rsidRPr="009D4518">
        <w:rPr>
          <w:rFonts w:cs="Arial"/>
        </w:rPr>
        <w:t>v </w:t>
      </w:r>
      <w:r w:rsidRPr="009D4518">
        <w:rPr>
          <w:rFonts w:cs="Arial"/>
        </w:rPr>
        <w:t xml:space="preserve">dýchacích cestách </w:t>
      </w:r>
      <w:r w:rsidR="007A7D70" w:rsidRPr="009D4518">
        <w:rPr>
          <w:rFonts w:cs="Arial"/>
        </w:rPr>
        <w:t>(</w:t>
      </w:r>
      <w:r w:rsidR="00681383" w:rsidRPr="009D4518">
        <w:rPr>
          <w:rFonts w:cs="Arial"/>
        </w:rPr>
        <w:t>7</w:t>
      </w:r>
      <w:r w:rsidR="00160BFF" w:rsidRPr="009D4518">
        <w:rPr>
          <w:rFonts w:cs="Arial"/>
        </w:rPr>
        <w:t>2</w:t>
      </w:r>
      <w:r w:rsidR="007A7D70" w:rsidRPr="009D4518">
        <w:rPr>
          <w:rFonts w:cs="Arial"/>
        </w:rPr>
        <w:t>)</w:t>
      </w:r>
      <w:r w:rsidRPr="009D4518">
        <w:rPr>
          <w:rFonts w:cs="Arial"/>
        </w:rPr>
        <w:t xml:space="preserve">. </w:t>
      </w:r>
      <w:r w:rsidR="00124079" w:rsidRPr="009D4518">
        <w:rPr>
          <w:rFonts w:cs="Arial"/>
        </w:rPr>
        <w:t>V </w:t>
      </w:r>
      <w:r w:rsidRPr="009D4518">
        <w:rPr>
          <w:rFonts w:cs="Arial"/>
        </w:rPr>
        <w:t xml:space="preserve">některých případech se uplatňují také další formy neinvazivní ventilace, jako je BPAP – bilevel positive airway pressure, ASV – adaptive support ventilation </w:t>
      </w:r>
      <w:r w:rsidR="00124079" w:rsidRPr="009D4518">
        <w:rPr>
          <w:rFonts w:cs="Arial"/>
        </w:rPr>
        <w:t>a </w:t>
      </w:r>
      <w:r w:rsidR="00F636BA" w:rsidRPr="009D4518">
        <w:rPr>
          <w:rFonts w:cs="Arial"/>
        </w:rPr>
        <w:t xml:space="preserve">AVAPS – </w:t>
      </w:r>
      <w:r w:rsidR="00AF27C8" w:rsidRPr="009D4518">
        <w:rPr>
          <w:rFonts w:cs="Arial"/>
        </w:rPr>
        <w:t>a</w:t>
      </w:r>
      <w:r w:rsidR="00F636BA" w:rsidRPr="009D4518">
        <w:rPr>
          <w:rFonts w:cs="Arial"/>
        </w:rPr>
        <w:t xml:space="preserve">verage </w:t>
      </w:r>
      <w:r w:rsidR="00AF27C8" w:rsidRPr="009D4518">
        <w:rPr>
          <w:rFonts w:cs="Arial"/>
        </w:rPr>
        <w:t>v</w:t>
      </w:r>
      <w:r w:rsidR="00F636BA" w:rsidRPr="009D4518">
        <w:rPr>
          <w:rFonts w:cs="Arial"/>
        </w:rPr>
        <w:t xml:space="preserve">olume </w:t>
      </w:r>
      <w:r w:rsidR="00AF27C8" w:rsidRPr="009D4518">
        <w:rPr>
          <w:rFonts w:cs="Arial"/>
        </w:rPr>
        <w:t>a</w:t>
      </w:r>
      <w:r w:rsidR="00F636BA" w:rsidRPr="009D4518">
        <w:rPr>
          <w:rFonts w:cs="Arial"/>
        </w:rPr>
        <w:t xml:space="preserve">ssured </w:t>
      </w:r>
      <w:r w:rsidR="00AF27C8" w:rsidRPr="009D4518">
        <w:rPr>
          <w:rFonts w:cs="Arial"/>
        </w:rPr>
        <w:t>p</w:t>
      </w:r>
      <w:r w:rsidR="00F636BA" w:rsidRPr="009D4518">
        <w:rPr>
          <w:rFonts w:cs="Arial"/>
        </w:rPr>
        <w:t>ressure</w:t>
      </w:r>
      <w:r w:rsidR="000E12C0" w:rsidRPr="009D4518">
        <w:rPr>
          <w:rFonts w:cs="Arial"/>
        </w:rPr>
        <w:t xml:space="preserve"> </w:t>
      </w:r>
      <w:r w:rsidR="00AF27C8" w:rsidRPr="009D4518">
        <w:rPr>
          <w:rFonts w:cs="Arial"/>
        </w:rPr>
        <w:t>s</w:t>
      </w:r>
      <w:r w:rsidR="000E12C0" w:rsidRPr="009D4518">
        <w:rPr>
          <w:rFonts w:cs="Arial"/>
        </w:rPr>
        <w:t>upport, iVAPS</w:t>
      </w:r>
      <w:r w:rsidR="00FD7ECB" w:rsidRPr="009D4518">
        <w:rPr>
          <w:rFonts w:cs="Arial"/>
        </w:rPr>
        <w:t xml:space="preserve"> – </w:t>
      </w:r>
      <w:r w:rsidR="00AF27C8" w:rsidRPr="009D4518">
        <w:rPr>
          <w:rFonts w:cs="Arial"/>
        </w:rPr>
        <w:t>i</w:t>
      </w:r>
      <w:r w:rsidR="000E12C0" w:rsidRPr="009D4518">
        <w:rPr>
          <w:rFonts w:cs="Arial"/>
        </w:rPr>
        <w:t xml:space="preserve">ntelligent </w:t>
      </w:r>
      <w:r w:rsidR="00AF27C8" w:rsidRPr="009D4518">
        <w:rPr>
          <w:rFonts w:cs="Arial"/>
        </w:rPr>
        <w:t>v</w:t>
      </w:r>
      <w:r w:rsidR="000E12C0" w:rsidRPr="009D4518">
        <w:rPr>
          <w:rFonts w:cs="Arial"/>
        </w:rPr>
        <w:t xml:space="preserve">olume </w:t>
      </w:r>
      <w:r w:rsidR="00AF27C8" w:rsidRPr="009D4518">
        <w:rPr>
          <w:rFonts w:cs="Arial"/>
        </w:rPr>
        <w:t>a</w:t>
      </w:r>
      <w:r w:rsidR="000E12C0" w:rsidRPr="009D4518">
        <w:rPr>
          <w:rFonts w:cs="Arial"/>
        </w:rPr>
        <w:t xml:space="preserve">ssured </w:t>
      </w:r>
      <w:r w:rsidR="00AF27C8" w:rsidRPr="009D4518">
        <w:rPr>
          <w:rFonts w:cs="Arial"/>
        </w:rPr>
        <w:t>p</w:t>
      </w:r>
      <w:r w:rsidR="000E12C0" w:rsidRPr="009D4518">
        <w:rPr>
          <w:rFonts w:cs="Arial"/>
        </w:rPr>
        <w:t xml:space="preserve">ressure </w:t>
      </w:r>
      <w:r w:rsidR="00AF27C8" w:rsidRPr="009D4518">
        <w:rPr>
          <w:rFonts w:cs="Arial"/>
        </w:rPr>
        <w:t>s</w:t>
      </w:r>
      <w:r w:rsidR="000E12C0" w:rsidRPr="009D4518">
        <w:rPr>
          <w:rFonts w:cs="Arial"/>
        </w:rPr>
        <w:t>upport</w:t>
      </w:r>
      <w:r w:rsidRPr="009D4518">
        <w:rPr>
          <w:rFonts w:cs="Arial"/>
        </w:rPr>
        <w:t>.</w:t>
      </w:r>
    </w:p>
    <w:p w14:paraId="6BBC8E0E" w14:textId="77777777" w:rsidR="00C8798A" w:rsidRPr="009D4518" w:rsidRDefault="00C8798A" w:rsidP="00124079">
      <w:pPr>
        <w:ind w:firstLine="708"/>
        <w:rPr>
          <w:rFonts w:cs="Arial"/>
        </w:rPr>
      </w:pPr>
    </w:p>
    <w:p w14:paraId="2E0EA394" w14:textId="0670052F" w:rsidR="00A824A6" w:rsidRDefault="00A824A6" w:rsidP="00AB4253">
      <w:pPr>
        <w:pStyle w:val="Nadpis3"/>
      </w:pPr>
      <w:bookmarkStart w:id="25" w:name="_Toc4399854"/>
      <w:r w:rsidRPr="009D4518">
        <w:lastRenderedPageBreak/>
        <w:t>Alternativní terapie</w:t>
      </w:r>
      <w:bookmarkEnd w:id="25"/>
    </w:p>
    <w:p w14:paraId="12839F10" w14:textId="77777777" w:rsidR="00FE4DC8" w:rsidRPr="00FE4DC8" w:rsidRDefault="00FE4DC8" w:rsidP="00FE4DC8"/>
    <w:p w14:paraId="5DD12C84" w14:textId="77777777" w:rsidR="009D4518" w:rsidRDefault="000E12C0" w:rsidP="009D4518">
      <w:pPr>
        <w:ind w:firstLine="708"/>
        <w:rPr>
          <w:rFonts w:cs="Arial"/>
        </w:rPr>
      </w:pPr>
      <w:r w:rsidRPr="009D4518">
        <w:rPr>
          <w:rFonts w:cs="Arial"/>
        </w:rPr>
        <w:t xml:space="preserve">Alternativou terapie přetlakovým dýcháním jsou tzv. ústní pomůcky, které </w:t>
      </w:r>
      <w:r w:rsidR="00FD7ECB" w:rsidRPr="009D4518">
        <w:rPr>
          <w:rFonts w:cs="Arial"/>
        </w:rPr>
        <w:t>z</w:t>
      </w:r>
      <w:r w:rsidRPr="009D4518">
        <w:rPr>
          <w:rFonts w:cs="Arial"/>
        </w:rPr>
        <w:t>působují protruzi dolní čelisti. Mů</w:t>
      </w:r>
      <w:r w:rsidR="00FD7ECB" w:rsidRPr="009D4518">
        <w:rPr>
          <w:rFonts w:cs="Arial"/>
        </w:rPr>
        <w:t>žeme je použít</w:t>
      </w:r>
      <w:r w:rsidRPr="009D4518">
        <w:rPr>
          <w:rFonts w:cs="Arial"/>
        </w:rPr>
        <w:t xml:space="preserve"> jako alternativní terapeutick</w:t>
      </w:r>
      <w:r w:rsidR="00FD7ECB" w:rsidRPr="009D4518">
        <w:rPr>
          <w:rFonts w:cs="Arial"/>
        </w:rPr>
        <w:t>ou</w:t>
      </w:r>
      <w:r w:rsidRPr="009D4518">
        <w:rPr>
          <w:rFonts w:cs="Arial"/>
        </w:rPr>
        <w:t xml:space="preserve"> strategi</w:t>
      </w:r>
      <w:r w:rsidR="00FD7ECB" w:rsidRPr="009D4518">
        <w:rPr>
          <w:rFonts w:cs="Arial"/>
        </w:rPr>
        <w:t>i</w:t>
      </w:r>
      <w:r w:rsidR="00A824A6" w:rsidRPr="009D4518">
        <w:rPr>
          <w:rFonts w:cs="Arial"/>
        </w:rPr>
        <w:t>, kter</w:t>
      </w:r>
      <w:r w:rsidR="0002070D" w:rsidRPr="009D4518">
        <w:rPr>
          <w:rFonts w:cs="Arial"/>
        </w:rPr>
        <w:t xml:space="preserve">ou můžeme </w:t>
      </w:r>
      <w:r w:rsidR="00A824A6" w:rsidRPr="009D4518">
        <w:rPr>
          <w:rFonts w:cs="Arial"/>
        </w:rPr>
        <w:t>nabídn</w:t>
      </w:r>
      <w:r w:rsidR="0002070D" w:rsidRPr="009D4518">
        <w:rPr>
          <w:rFonts w:cs="Arial"/>
        </w:rPr>
        <w:t>out</w:t>
      </w:r>
      <w:r w:rsidR="00A824A6" w:rsidRPr="009D4518">
        <w:rPr>
          <w:rFonts w:cs="Arial"/>
        </w:rPr>
        <w:t xml:space="preserve"> </w:t>
      </w:r>
      <w:r w:rsidRPr="009D4518">
        <w:rPr>
          <w:rFonts w:cs="Arial"/>
        </w:rPr>
        <w:t xml:space="preserve">pacientům </w:t>
      </w:r>
      <w:r w:rsidR="00124079" w:rsidRPr="009D4518">
        <w:rPr>
          <w:rFonts w:cs="Arial"/>
        </w:rPr>
        <w:t>s </w:t>
      </w:r>
      <w:r w:rsidRPr="009D4518">
        <w:rPr>
          <w:rFonts w:cs="Arial"/>
        </w:rPr>
        <w:t>mírným až středně závažným OSA</w:t>
      </w:r>
      <w:r w:rsidR="00A824A6" w:rsidRPr="009D4518">
        <w:rPr>
          <w:rFonts w:cs="Arial"/>
        </w:rPr>
        <w:t>S</w:t>
      </w:r>
      <w:r w:rsidRPr="009D4518">
        <w:rPr>
          <w:rFonts w:cs="Arial"/>
        </w:rPr>
        <w:t xml:space="preserve">, kteří </w:t>
      </w:r>
      <w:r w:rsidR="00A824A6" w:rsidRPr="009D4518">
        <w:rPr>
          <w:rFonts w:cs="Arial"/>
        </w:rPr>
        <w:t xml:space="preserve">odmítnou </w:t>
      </w:r>
      <w:r w:rsidRPr="009D4518">
        <w:rPr>
          <w:rFonts w:cs="Arial"/>
        </w:rPr>
        <w:t>nebo ne</w:t>
      </w:r>
      <w:r w:rsidR="00A824A6" w:rsidRPr="009D4518">
        <w:rPr>
          <w:rFonts w:cs="Arial"/>
        </w:rPr>
        <w:t xml:space="preserve">adherují </w:t>
      </w:r>
      <w:r w:rsidR="00124079" w:rsidRPr="009D4518">
        <w:rPr>
          <w:rFonts w:cs="Arial"/>
        </w:rPr>
        <w:t>k </w:t>
      </w:r>
      <w:r w:rsidR="004B2E73" w:rsidRPr="009D4518">
        <w:rPr>
          <w:rFonts w:cs="Arial"/>
        </w:rPr>
        <w:t xml:space="preserve">léčbě </w:t>
      </w:r>
      <w:r w:rsidRPr="009D4518">
        <w:rPr>
          <w:rFonts w:cs="Arial"/>
        </w:rPr>
        <w:t>pozitivní</w:t>
      </w:r>
      <w:r w:rsidR="00FD7ECB" w:rsidRPr="009D4518">
        <w:rPr>
          <w:rFonts w:cs="Arial"/>
        </w:rPr>
        <w:t>m</w:t>
      </w:r>
      <w:r w:rsidRPr="009D4518">
        <w:rPr>
          <w:rFonts w:cs="Arial"/>
        </w:rPr>
        <w:t xml:space="preserve"> </w:t>
      </w:r>
      <w:r w:rsidR="00A824A6" w:rsidRPr="009D4518">
        <w:rPr>
          <w:rFonts w:cs="Arial"/>
        </w:rPr>
        <w:t>pře</w:t>
      </w:r>
      <w:r w:rsidRPr="009D4518">
        <w:rPr>
          <w:rFonts w:cs="Arial"/>
        </w:rPr>
        <w:t>tlakov</w:t>
      </w:r>
      <w:r w:rsidR="00FD7ECB" w:rsidRPr="009D4518">
        <w:rPr>
          <w:rFonts w:cs="Arial"/>
        </w:rPr>
        <w:t xml:space="preserve">ým dýcháním </w:t>
      </w:r>
      <w:r w:rsidR="00E24D0B" w:rsidRPr="009D4518">
        <w:rPr>
          <w:rFonts w:cs="Arial"/>
        </w:rPr>
        <w:t>(</w:t>
      </w:r>
      <w:r w:rsidR="00B32D28" w:rsidRPr="009D4518">
        <w:rPr>
          <w:rFonts w:cs="Arial"/>
        </w:rPr>
        <w:t>7</w:t>
      </w:r>
      <w:r w:rsidR="00160BFF" w:rsidRPr="009D4518">
        <w:rPr>
          <w:rFonts w:cs="Arial"/>
        </w:rPr>
        <w:t>3</w:t>
      </w:r>
      <w:r w:rsidR="00E24D0B" w:rsidRPr="009D4518">
        <w:rPr>
          <w:rFonts w:cs="Arial"/>
        </w:rPr>
        <w:t>,</w:t>
      </w:r>
      <w:r w:rsidR="007A7D70" w:rsidRPr="009D4518">
        <w:rPr>
          <w:rFonts w:cs="Arial"/>
        </w:rPr>
        <w:t xml:space="preserve"> </w:t>
      </w:r>
      <w:r w:rsidR="00B32D28" w:rsidRPr="009D4518">
        <w:rPr>
          <w:rFonts w:cs="Arial"/>
        </w:rPr>
        <w:t>7</w:t>
      </w:r>
      <w:r w:rsidR="00160BFF" w:rsidRPr="009D4518">
        <w:rPr>
          <w:rFonts w:cs="Arial"/>
        </w:rPr>
        <w:t>4</w:t>
      </w:r>
      <w:r w:rsidR="00E24D0B" w:rsidRPr="009D4518">
        <w:rPr>
          <w:rFonts w:cs="Arial"/>
        </w:rPr>
        <w:t>).</w:t>
      </w:r>
    </w:p>
    <w:p w14:paraId="57428D11" w14:textId="3CA5B53F" w:rsidR="006A5D94" w:rsidRPr="009D4518" w:rsidRDefault="00124079" w:rsidP="009D4518">
      <w:pPr>
        <w:ind w:firstLine="708"/>
        <w:rPr>
          <w:rFonts w:cs="Arial"/>
        </w:rPr>
      </w:pPr>
      <w:r w:rsidRPr="009D4518">
        <w:rPr>
          <w:rFonts w:cs="Arial"/>
        </w:rPr>
        <w:t>V </w:t>
      </w:r>
      <w:r w:rsidR="00A824A6" w:rsidRPr="009D4518">
        <w:rPr>
          <w:rFonts w:cs="Arial"/>
        </w:rPr>
        <w:t xml:space="preserve">terapii </w:t>
      </w:r>
      <w:r w:rsidR="000E12C0" w:rsidRPr="009D4518">
        <w:rPr>
          <w:rFonts w:cs="Arial"/>
        </w:rPr>
        <w:t>OSA</w:t>
      </w:r>
      <w:r w:rsidR="00A824A6" w:rsidRPr="009D4518">
        <w:rPr>
          <w:rFonts w:cs="Arial"/>
        </w:rPr>
        <w:t>S</w:t>
      </w:r>
      <w:r w:rsidR="000E12C0" w:rsidRPr="009D4518">
        <w:rPr>
          <w:rFonts w:cs="Arial"/>
        </w:rPr>
        <w:t xml:space="preserve"> byla také zkoumána řada chirurgických přístupů</w:t>
      </w:r>
      <w:r w:rsidR="00A824A6" w:rsidRPr="009D4518">
        <w:rPr>
          <w:rFonts w:cs="Arial"/>
        </w:rPr>
        <w:t>, indikované jsou</w:t>
      </w:r>
      <w:r w:rsidR="000E12C0" w:rsidRPr="009D4518">
        <w:rPr>
          <w:rFonts w:cs="Arial"/>
        </w:rPr>
        <w:t xml:space="preserve"> primárně </w:t>
      </w:r>
      <w:r w:rsidRPr="009D4518">
        <w:rPr>
          <w:rFonts w:cs="Arial"/>
        </w:rPr>
        <w:t>u </w:t>
      </w:r>
      <w:r w:rsidR="000E12C0" w:rsidRPr="009D4518">
        <w:rPr>
          <w:rFonts w:cs="Arial"/>
        </w:rPr>
        <w:t xml:space="preserve">pacientů </w:t>
      </w:r>
      <w:r w:rsidRPr="009D4518">
        <w:rPr>
          <w:rFonts w:cs="Arial"/>
        </w:rPr>
        <w:t>s </w:t>
      </w:r>
      <w:r w:rsidR="00A824A6" w:rsidRPr="009D4518">
        <w:rPr>
          <w:rFonts w:cs="Arial"/>
        </w:rPr>
        <w:t>těžkým OSAS</w:t>
      </w:r>
      <w:r w:rsidR="000E12C0" w:rsidRPr="009D4518">
        <w:rPr>
          <w:rFonts w:cs="Arial"/>
        </w:rPr>
        <w:t xml:space="preserve">, </w:t>
      </w:r>
      <w:r w:rsidRPr="009D4518">
        <w:rPr>
          <w:rFonts w:cs="Arial"/>
        </w:rPr>
        <w:t>u </w:t>
      </w:r>
      <w:r w:rsidR="000E12C0" w:rsidRPr="009D4518">
        <w:rPr>
          <w:rFonts w:cs="Arial"/>
        </w:rPr>
        <w:t xml:space="preserve">nichž selhala </w:t>
      </w:r>
      <w:r w:rsidR="00A824A6" w:rsidRPr="009D4518">
        <w:rPr>
          <w:rFonts w:cs="Arial"/>
        </w:rPr>
        <w:t xml:space="preserve">terapie přetlakovým dýcháním </w:t>
      </w:r>
      <w:r w:rsidR="000E10AF" w:rsidRPr="009D4518">
        <w:rPr>
          <w:rFonts w:cs="Arial"/>
        </w:rPr>
        <w:t>nebo</w:t>
      </w:r>
      <w:r w:rsidR="00A824A6" w:rsidRPr="009D4518">
        <w:rPr>
          <w:rFonts w:cs="Arial"/>
        </w:rPr>
        <w:t xml:space="preserve"> ústn</w:t>
      </w:r>
      <w:r w:rsidR="00FD7ECB" w:rsidRPr="009D4518">
        <w:rPr>
          <w:rFonts w:cs="Arial"/>
        </w:rPr>
        <w:t>í</w:t>
      </w:r>
      <w:r w:rsidR="00A824A6" w:rsidRPr="009D4518">
        <w:rPr>
          <w:rFonts w:cs="Arial"/>
        </w:rPr>
        <w:t xml:space="preserve">mi pomůckami. </w:t>
      </w:r>
      <w:r w:rsidRPr="009D4518">
        <w:rPr>
          <w:rFonts w:cs="Arial"/>
        </w:rPr>
        <w:t>U </w:t>
      </w:r>
      <w:r w:rsidR="00A824A6" w:rsidRPr="009D4518">
        <w:rPr>
          <w:rFonts w:cs="Arial"/>
        </w:rPr>
        <w:t xml:space="preserve">vybrané skupiny pacientů může </w:t>
      </w:r>
      <w:r w:rsidR="00373980" w:rsidRPr="009D4518">
        <w:rPr>
          <w:rFonts w:cs="Arial"/>
        </w:rPr>
        <w:t>být vhodná terapie</w:t>
      </w:r>
      <w:r w:rsidR="00A824A6" w:rsidRPr="009D4518">
        <w:rPr>
          <w:rFonts w:cs="Arial"/>
        </w:rPr>
        <w:t xml:space="preserve"> stimulac</w:t>
      </w:r>
      <w:r w:rsidR="00373980" w:rsidRPr="009D4518">
        <w:rPr>
          <w:rFonts w:cs="Arial"/>
        </w:rPr>
        <w:t>í</w:t>
      </w:r>
      <w:r w:rsidR="00A824A6" w:rsidRPr="009D4518">
        <w:rPr>
          <w:rFonts w:cs="Arial"/>
        </w:rPr>
        <w:t xml:space="preserve"> n.hypoglossus</w:t>
      </w:r>
      <w:r w:rsidR="00373980" w:rsidRPr="009D4518">
        <w:rPr>
          <w:rFonts w:cs="Arial"/>
        </w:rPr>
        <w:t>.</w:t>
      </w:r>
    </w:p>
    <w:p w14:paraId="11CCC67F" w14:textId="5D68858C" w:rsidR="006A5D94" w:rsidRPr="009D4518" w:rsidRDefault="00B46935" w:rsidP="00124079">
      <w:pPr>
        <w:ind w:firstLine="708"/>
        <w:rPr>
          <w:rFonts w:cs="Arial"/>
        </w:rPr>
      </w:pPr>
      <w:r w:rsidRPr="009D4518">
        <w:rPr>
          <w:rFonts w:cs="Arial"/>
        </w:rPr>
        <w:t xml:space="preserve">Nedávno publikovaná studie zkoumala, zda léčba kontinuálním pozitivním </w:t>
      </w:r>
      <w:r w:rsidR="00FD7ECB" w:rsidRPr="009D4518">
        <w:rPr>
          <w:rFonts w:cs="Arial"/>
        </w:rPr>
        <w:t>přetlakovým dýcháním</w:t>
      </w:r>
      <w:r w:rsidRPr="009D4518">
        <w:rPr>
          <w:rFonts w:cs="Arial"/>
        </w:rPr>
        <w:t xml:space="preserve"> (CPAP) zabraňuje vzniku závažných kardiovaskulárních příhod </w:t>
      </w:r>
      <w:r w:rsidR="007A7D70" w:rsidRPr="009D4518">
        <w:rPr>
          <w:rFonts w:cs="Arial"/>
        </w:rPr>
        <w:t>(</w:t>
      </w:r>
      <w:r w:rsidR="00B32D28" w:rsidRPr="009D4518">
        <w:rPr>
          <w:rFonts w:cs="Arial"/>
        </w:rPr>
        <w:t>7</w:t>
      </w:r>
      <w:r w:rsidR="00160BFF" w:rsidRPr="009D4518">
        <w:rPr>
          <w:rFonts w:cs="Arial"/>
        </w:rPr>
        <w:t>5</w:t>
      </w:r>
      <w:r w:rsidR="007A7D70" w:rsidRPr="009D4518">
        <w:rPr>
          <w:rFonts w:cs="Arial"/>
        </w:rPr>
        <w:t>)</w:t>
      </w:r>
      <w:r w:rsidRPr="009D4518">
        <w:rPr>
          <w:rFonts w:cs="Arial"/>
        </w:rPr>
        <w:t xml:space="preserve">. Do studie bylo randomizováno 2 717 pacientů (se středně těžkou až těžkou obstrukční </w:t>
      </w:r>
      <w:r w:rsidR="00FD7ECB" w:rsidRPr="009D4518">
        <w:rPr>
          <w:rFonts w:cs="Arial"/>
        </w:rPr>
        <w:t xml:space="preserve">spánkovou </w:t>
      </w:r>
      <w:r w:rsidRPr="009D4518">
        <w:rPr>
          <w:rFonts w:cs="Arial"/>
        </w:rPr>
        <w:t xml:space="preserve">apnoí </w:t>
      </w:r>
      <w:r w:rsidR="00124079" w:rsidRPr="009D4518">
        <w:rPr>
          <w:rFonts w:cs="Arial"/>
        </w:rPr>
        <w:t>a </w:t>
      </w:r>
      <w:r w:rsidRPr="009D4518">
        <w:rPr>
          <w:rFonts w:cs="Arial"/>
        </w:rPr>
        <w:t xml:space="preserve">manifestním kardiovaskulárním onemocněním), kteří byli randomizováni </w:t>
      </w:r>
      <w:r w:rsidR="00124079" w:rsidRPr="009D4518">
        <w:rPr>
          <w:rFonts w:cs="Arial"/>
        </w:rPr>
        <w:t>k </w:t>
      </w:r>
      <w:r w:rsidRPr="009D4518">
        <w:rPr>
          <w:rFonts w:cs="Arial"/>
        </w:rPr>
        <w:t xml:space="preserve">terapii CPAP nebo standardní terapii (režimová opatření). Primárním cílem bylo zhodnotit výskyt úmrtí </w:t>
      </w:r>
      <w:r w:rsidR="00124079" w:rsidRPr="009D4518">
        <w:rPr>
          <w:rFonts w:cs="Arial"/>
        </w:rPr>
        <w:t>z </w:t>
      </w:r>
      <w:r w:rsidRPr="009D4518">
        <w:rPr>
          <w:rFonts w:cs="Arial"/>
        </w:rPr>
        <w:t xml:space="preserve">kardiovaskulárních příčin, </w:t>
      </w:r>
      <w:r w:rsidR="00FD7ECB" w:rsidRPr="009D4518">
        <w:rPr>
          <w:rFonts w:cs="Arial"/>
        </w:rPr>
        <w:t xml:space="preserve">výskyt </w:t>
      </w:r>
      <w:r w:rsidRPr="009D4518">
        <w:rPr>
          <w:rFonts w:cs="Arial"/>
        </w:rPr>
        <w:t>infarktu myokardu, cévní mozkové příhody, hospitalizace pro nestabilní anginu pectoris nebo tran</w:t>
      </w:r>
      <w:r w:rsidR="00FD7ECB" w:rsidRPr="009D4518">
        <w:rPr>
          <w:rFonts w:cs="Arial"/>
        </w:rPr>
        <w:t>z</w:t>
      </w:r>
      <w:r w:rsidRPr="009D4518">
        <w:rPr>
          <w:rFonts w:cs="Arial"/>
        </w:rPr>
        <w:t>itorní ischemickou ataku (TIA)</w:t>
      </w:r>
      <w:r w:rsidR="00FD7ECB" w:rsidRPr="009D4518">
        <w:rPr>
          <w:rFonts w:cs="Arial"/>
        </w:rPr>
        <w:t xml:space="preserve"> </w:t>
      </w:r>
      <w:r w:rsidR="00124079" w:rsidRPr="009D4518">
        <w:rPr>
          <w:rFonts w:cs="Arial"/>
        </w:rPr>
        <w:t>a </w:t>
      </w:r>
      <w:r w:rsidRPr="009D4518">
        <w:rPr>
          <w:rFonts w:cs="Arial"/>
        </w:rPr>
        <w:t xml:space="preserve">srdeční selhání. Sekundárním cílem bylo zhodnotit ovlivnění kvality života, chrápání, denní spavosti </w:t>
      </w:r>
      <w:r w:rsidR="00124079" w:rsidRPr="009D4518">
        <w:rPr>
          <w:rFonts w:cs="Arial"/>
        </w:rPr>
        <w:t>a </w:t>
      </w:r>
      <w:r w:rsidRPr="009D4518">
        <w:rPr>
          <w:rFonts w:cs="Arial"/>
        </w:rPr>
        <w:t xml:space="preserve">nálady pacienta. Pacienti byli sledováni průměrně po dobu 3,7 roku. Dle výsledků terapie CPAP významně snižovala denní spavost </w:t>
      </w:r>
      <w:r w:rsidR="00124079" w:rsidRPr="009D4518">
        <w:rPr>
          <w:rFonts w:cs="Arial"/>
        </w:rPr>
        <w:t>a </w:t>
      </w:r>
      <w:r w:rsidRPr="009D4518">
        <w:rPr>
          <w:rFonts w:cs="Arial"/>
        </w:rPr>
        <w:t>zlepšovala kvalitu života pacientů, ale nebylo pozorováno snížení výskytu závažných kardiovaskulárních příhod. Limitací studie bylo, že všichni pacienti nepodstoupili vyšetření polysomnografií, které by vyloučilo centrální spánkovou apnoe</w:t>
      </w:r>
      <w:r w:rsidR="00373980" w:rsidRPr="009D4518">
        <w:rPr>
          <w:rFonts w:cs="Arial"/>
        </w:rPr>
        <w:t xml:space="preserve">. </w:t>
      </w:r>
      <w:r w:rsidRPr="009D4518">
        <w:rPr>
          <w:rFonts w:cs="Arial"/>
        </w:rPr>
        <w:t xml:space="preserve">Pacienti ve studii měli relativně krátkou průměrnou noční dobu užívání CPAP (pouze 3,3 hodiny) </w:t>
      </w:r>
      <w:r w:rsidR="00E24D0B" w:rsidRPr="009D4518">
        <w:rPr>
          <w:rFonts w:cs="Arial"/>
        </w:rPr>
        <w:t>(</w:t>
      </w:r>
      <w:r w:rsidR="00B32D28" w:rsidRPr="009D4518">
        <w:rPr>
          <w:rFonts w:cs="Arial"/>
        </w:rPr>
        <w:t>7</w:t>
      </w:r>
      <w:r w:rsidR="00160BFF" w:rsidRPr="009D4518">
        <w:rPr>
          <w:rFonts w:cs="Arial"/>
        </w:rPr>
        <w:t>5</w:t>
      </w:r>
      <w:r w:rsidR="00E24D0B" w:rsidRPr="009D4518">
        <w:rPr>
          <w:rFonts w:cs="Arial"/>
        </w:rPr>
        <w:t>)</w:t>
      </w:r>
      <w:r w:rsidRPr="009D4518">
        <w:rPr>
          <w:rFonts w:cs="Arial"/>
        </w:rPr>
        <w:t xml:space="preserve">. Jiné randomizované studie prokázaly lepší výsledky </w:t>
      </w:r>
      <w:r w:rsidR="00124079" w:rsidRPr="009D4518">
        <w:rPr>
          <w:rFonts w:cs="Arial"/>
        </w:rPr>
        <w:t>u </w:t>
      </w:r>
      <w:r w:rsidRPr="009D4518">
        <w:rPr>
          <w:rFonts w:cs="Arial"/>
        </w:rPr>
        <w:t xml:space="preserve">pacientů, kteří byli léčeni CPAP ve srovnání se standardní terapií </w:t>
      </w:r>
      <w:r w:rsidR="00124079" w:rsidRPr="009D4518">
        <w:rPr>
          <w:rFonts w:cs="Arial"/>
        </w:rPr>
        <w:t>v </w:t>
      </w:r>
      <w:r w:rsidRPr="009D4518">
        <w:rPr>
          <w:rFonts w:cs="Arial"/>
        </w:rPr>
        <w:t>případě, že pacienti užívali léčbu minimálně čtyř</w:t>
      </w:r>
      <w:r w:rsidR="00124079" w:rsidRPr="009D4518">
        <w:rPr>
          <w:rFonts w:cs="Arial"/>
        </w:rPr>
        <w:t>i </w:t>
      </w:r>
      <w:r w:rsidRPr="009D4518">
        <w:rPr>
          <w:rFonts w:cs="Arial"/>
        </w:rPr>
        <w:t xml:space="preserve">hodiny za noc </w:t>
      </w:r>
      <w:r w:rsidR="007A7D70" w:rsidRPr="009D4518">
        <w:rPr>
          <w:rFonts w:cs="Arial"/>
        </w:rPr>
        <w:t>(</w:t>
      </w:r>
      <w:r w:rsidR="00B32D28" w:rsidRPr="009D4518">
        <w:rPr>
          <w:rFonts w:cs="Arial"/>
        </w:rPr>
        <w:t>7</w:t>
      </w:r>
      <w:r w:rsidR="00160BFF" w:rsidRPr="009D4518">
        <w:rPr>
          <w:rFonts w:cs="Arial"/>
        </w:rPr>
        <w:t>6</w:t>
      </w:r>
      <w:r w:rsidR="007A7D70" w:rsidRPr="009D4518">
        <w:rPr>
          <w:rFonts w:cs="Arial"/>
        </w:rPr>
        <w:t>)</w:t>
      </w:r>
      <w:r w:rsidRPr="009D4518">
        <w:rPr>
          <w:rFonts w:cs="Arial"/>
        </w:rPr>
        <w:t>.</w:t>
      </w:r>
    </w:p>
    <w:p w14:paraId="6D51A062" w14:textId="2F2AA370" w:rsidR="00231D2B" w:rsidRPr="009D4518" w:rsidRDefault="00231D2B" w:rsidP="009D4518">
      <w:pPr>
        <w:rPr>
          <w:rFonts w:cs="Arial"/>
        </w:rPr>
      </w:pPr>
    </w:p>
    <w:p w14:paraId="5742D208" w14:textId="16D43C3B" w:rsidR="002D61AE" w:rsidRPr="009D4518" w:rsidRDefault="002D61AE" w:rsidP="00AB4253">
      <w:pPr>
        <w:pStyle w:val="Nadpis1"/>
      </w:pPr>
      <w:bookmarkStart w:id="26" w:name="_Toc4399855"/>
      <w:r w:rsidRPr="009D4518">
        <w:lastRenderedPageBreak/>
        <w:t>R</w:t>
      </w:r>
      <w:r w:rsidR="00814F45" w:rsidRPr="009D4518">
        <w:t xml:space="preserve">ezistentní arteriální hypertenze </w:t>
      </w:r>
      <w:r w:rsidR="00124079" w:rsidRPr="009D4518">
        <w:t>a </w:t>
      </w:r>
      <w:r w:rsidRPr="009D4518">
        <w:t xml:space="preserve">obstrukční </w:t>
      </w:r>
      <w:r w:rsidR="00814F45" w:rsidRPr="009D4518">
        <w:t>spánková apnoe</w:t>
      </w:r>
      <w:bookmarkEnd w:id="26"/>
    </w:p>
    <w:p w14:paraId="0BCBEC38" w14:textId="1E34B6CA" w:rsidR="00197DD6" w:rsidRPr="009D4518" w:rsidRDefault="00197DD6" w:rsidP="00124079">
      <w:pPr>
        <w:ind w:firstLine="708"/>
        <w:rPr>
          <w:rFonts w:cs="Arial"/>
        </w:rPr>
      </w:pPr>
      <w:r w:rsidRPr="009D4518">
        <w:rPr>
          <w:rFonts w:cs="Arial"/>
        </w:rPr>
        <w:t xml:space="preserve">Prevalence arteriální hypertenze je vysoká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obstrukční spánkovou apno</w:t>
      </w:r>
      <w:r w:rsidR="00DE11AB" w:rsidRPr="009D4518">
        <w:rPr>
          <w:rFonts w:cs="Arial"/>
        </w:rPr>
        <w:t>í</w:t>
      </w:r>
      <w:r w:rsidRPr="009D4518">
        <w:rPr>
          <w:rFonts w:cs="Arial"/>
        </w:rPr>
        <w:t>, OSA je považov</w:t>
      </w:r>
      <w:r w:rsidR="00A23061" w:rsidRPr="009D4518">
        <w:rPr>
          <w:rFonts w:cs="Arial"/>
        </w:rPr>
        <w:t>ána</w:t>
      </w:r>
      <w:r w:rsidRPr="009D4518">
        <w:rPr>
          <w:rFonts w:cs="Arial"/>
        </w:rPr>
        <w:t xml:space="preserve"> za jednu </w:t>
      </w:r>
      <w:r w:rsidR="00124079" w:rsidRPr="009D4518">
        <w:rPr>
          <w:rFonts w:cs="Arial"/>
        </w:rPr>
        <w:t>z </w:t>
      </w:r>
      <w:r w:rsidRPr="009D4518">
        <w:rPr>
          <w:rFonts w:cs="Arial"/>
        </w:rPr>
        <w:t xml:space="preserve">možných příčin sekundární </w:t>
      </w:r>
      <w:r w:rsidR="00225EB5" w:rsidRPr="009D4518">
        <w:rPr>
          <w:rFonts w:cs="Arial"/>
        </w:rPr>
        <w:t xml:space="preserve">etiologie </w:t>
      </w:r>
      <w:r w:rsidRPr="009D4518">
        <w:rPr>
          <w:rFonts w:cs="Arial"/>
        </w:rPr>
        <w:t>hypertenze (</w:t>
      </w:r>
      <w:r w:rsidR="00E34A7A" w:rsidRPr="009D4518">
        <w:rPr>
          <w:rFonts w:cs="Arial"/>
        </w:rPr>
        <w:t>7</w:t>
      </w:r>
      <w:r w:rsidR="00160BFF" w:rsidRPr="009D4518">
        <w:rPr>
          <w:rFonts w:cs="Arial"/>
        </w:rPr>
        <w:t>7</w:t>
      </w:r>
      <w:r w:rsidR="00E34A7A" w:rsidRPr="009D4518">
        <w:rPr>
          <w:rFonts w:cs="Arial"/>
        </w:rPr>
        <w:t xml:space="preserve">, </w:t>
      </w:r>
      <w:r w:rsidR="00B32D28" w:rsidRPr="009D4518">
        <w:rPr>
          <w:rFonts w:cs="Arial"/>
        </w:rPr>
        <w:t>7</w:t>
      </w:r>
      <w:r w:rsidR="00160BFF" w:rsidRPr="009D4518">
        <w:rPr>
          <w:rFonts w:cs="Arial"/>
        </w:rPr>
        <w:t>8</w:t>
      </w:r>
      <w:r w:rsidRPr="009D4518">
        <w:rPr>
          <w:rFonts w:cs="Arial"/>
        </w:rPr>
        <w:t>).</w:t>
      </w:r>
    </w:p>
    <w:p w14:paraId="2931C56F" w14:textId="2231A5ED" w:rsidR="00814F45" w:rsidRPr="009D4518" w:rsidRDefault="00814F45" w:rsidP="00124079">
      <w:pPr>
        <w:ind w:firstLine="708"/>
        <w:rPr>
          <w:rFonts w:cs="Arial"/>
        </w:rPr>
      </w:pPr>
      <w:r w:rsidRPr="009D4518">
        <w:rPr>
          <w:rFonts w:cs="Arial"/>
        </w:rPr>
        <w:t xml:space="preserve">Několik klinických studií ukázalo významnou </w:t>
      </w:r>
      <w:r w:rsidR="008C01D4" w:rsidRPr="009D4518">
        <w:rPr>
          <w:rFonts w:cs="Arial"/>
        </w:rPr>
        <w:t xml:space="preserve">souvislost mezi rezistentní arteriální hypertenzí </w:t>
      </w:r>
      <w:r w:rsidR="00124079" w:rsidRPr="009D4518">
        <w:rPr>
          <w:rFonts w:cs="Arial"/>
        </w:rPr>
        <w:t>a </w:t>
      </w:r>
      <w:r w:rsidR="008C01D4" w:rsidRPr="009D4518">
        <w:rPr>
          <w:rFonts w:cs="Arial"/>
        </w:rPr>
        <w:t>obstrukční spánkovou apno</w:t>
      </w:r>
      <w:r w:rsidR="00A23061" w:rsidRPr="009D4518">
        <w:rPr>
          <w:rFonts w:cs="Arial"/>
        </w:rPr>
        <w:t>í</w:t>
      </w:r>
      <w:r w:rsidR="008C01D4" w:rsidRPr="009D4518">
        <w:rPr>
          <w:rFonts w:cs="Arial"/>
        </w:rPr>
        <w:t xml:space="preserve"> (</w:t>
      </w:r>
      <w:r w:rsidR="004866D5" w:rsidRPr="009D4518">
        <w:rPr>
          <w:rFonts w:cs="Arial"/>
        </w:rPr>
        <w:t>7</w:t>
      </w:r>
      <w:r w:rsidR="00160BFF" w:rsidRPr="009D4518">
        <w:rPr>
          <w:rFonts w:cs="Arial"/>
        </w:rPr>
        <w:t>9</w:t>
      </w:r>
      <w:r w:rsidR="004866D5" w:rsidRPr="009D4518">
        <w:rPr>
          <w:rFonts w:cs="Arial"/>
        </w:rPr>
        <w:t>-</w:t>
      </w:r>
      <w:r w:rsidR="00681383" w:rsidRPr="009D4518">
        <w:rPr>
          <w:rFonts w:cs="Arial"/>
        </w:rPr>
        <w:t>8</w:t>
      </w:r>
      <w:r w:rsidR="00160BFF" w:rsidRPr="009D4518">
        <w:rPr>
          <w:rFonts w:cs="Arial"/>
        </w:rPr>
        <w:t>2</w:t>
      </w:r>
      <w:r w:rsidR="008C01D4" w:rsidRPr="009D4518">
        <w:rPr>
          <w:rFonts w:cs="Arial"/>
        </w:rPr>
        <w:t>)</w:t>
      </w:r>
      <w:r w:rsidR="00225EB5" w:rsidRPr="009D4518">
        <w:rPr>
          <w:rFonts w:cs="Arial"/>
        </w:rPr>
        <w:t>.</w:t>
      </w:r>
    </w:p>
    <w:p w14:paraId="757009CA" w14:textId="2FC00613" w:rsidR="00796C41" w:rsidRPr="009D4518" w:rsidRDefault="00796C41" w:rsidP="00124079">
      <w:pPr>
        <w:ind w:firstLine="708"/>
      </w:pPr>
      <w:r w:rsidRPr="009D4518">
        <w:t xml:space="preserve">Hypertenze se vyskytuje </w:t>
      </w:r>
      <w:r w:rsidR="00124079" w:rsidRPr="009D4518">
        <w:t>u </w:t>
      </w:r>
      <w:r w:rsidRPr="009D4518">
        <w:t xml:space="preserve">50–80 % nemocných </w:t>
      </w:r>
      <w:r w:rsidR="00124079" w:rsidRPr="009D4518">
        <w:t>s </w:t>
      </w:r>
      <w:r w:rsidRPr="009D4518">
        <w:t>OSA, na druhou stranu přibližně 30</w:t>
      </w:r>
      <w:r w:rsidR="00DE11AB" w:rsidRPr="009D4518">
        <w:t>-</w:t>
      </w:r>
      <w:r w:rsidRPr="009D4518">
        <w:t xml:space="preserve">40 % nemocných </w:t>
      </w:r>
      <w:r w:rsidR="00124079" w:rsidRPr="009D4518">
        <w:t>s </w:t>
      </w:r>
      <w:r w:rsidRPr="009D4518">
        <w:t xml:space="preserve">hypertenzí má OSA </w:t>
      </w:r>
      <w:r w:rsidR="00160BFF" w:rsidRPr="009D4518">
        <w:t>(10</w:t>
      </w:r>
      <w:r w:rsidR="009530F4" w:rsidRPr="009D4518">
        <w:t>,</w:t>
      </w:r>
      <w:r w:rsidR="00B32D28" w:rsidRPr="009D4518">
        <w:t>8</w:t>
      </w:r>
      <w:r w:rsidR="00160BFF" w:rsidRPr="009D4518">
        <w:t>3</w:t>
      </w:r>
      <w:r w:rsidRPr="009D4518">
        <w:t>)</w:t>
      </w:r>
      <w:r w:rsidR="004866D5" w:rsidRPr="009D4518">
        <w:t>.</w:t>
      </w:r>
      <w:r w:rsidRPr="009D4518">
        <w:t xml:space="preserve"> Můžeme říct, že </w:t>
      </w:r>
      <w:r w:rsidR="00124079" w:rsidRPr="009D4518">
        <w:t>s </w:t>
      </w:r>
      <w:r w:rsidRPr="009D4518">
        <w:t xml:space="preserve">tíži OSA roste </w:t>
      </w:r>
      <w:r w:rsidR="00124079" w:rsidRPr="009D4518">
        <w:t>i </w:t>
      </w:r>
      <w:r w:rsidRPr="009D4518">
        <w:t xml:space="preserve">počet pacientů </w:t>
      </w:r>
      <w:r w:rsidR="00124079" w:rsidRPr="009D4518">
        <w:t>s </w:t>
      </w:r>
      <w:r w:rsidRPr="009D4518">
        <w:t xml:space="preserve">rezistentní hypertenzí. </w:t>
      </w:r>
      <w:r w:rsidR="00124079" w:rsidRPr="009D4518">
        <w:t>U </w:t>
      </w:r>
      <w:r w:rsidRPr="009D4518">
        <w:t xml:space="preserve">pacientů </w:t>
      </w:r>
      <w:r w:rsidR="00124079" w:rsidRPr="009D4518">
        <w:t>s </w:t>
      </w:r>
      <w:r w:rsidRPr="009D4518">
        <w:t xml:space="preserve">lehkou až středně těžkou OSA se rezistentní hypertenze vyskytuje asi </w:t>
      </w:r>
      <w:r w:rsidR="00124079" w:rsidRPr="009D4518">
        <w:t>u </w:t>
      </w:r>
      <w:r w:rsidRPr="009D4518">
        <w:t>50</w:t>
      </w:r>
      <w:r w:rsidR="00124079" w:rsidRPr="009D4518">
        <w:t> %</w:t>
      </w:r>
      <w:r w:rsidRPr="009D4518">
        <w:t xml:space="preserve"> pacientů. </w:t>
      </w:r>
      <w:r w:rsidR="00124079" w:rsidRPr="009D4518">
        <w:t>U </w:t>
      </w:r>
      <w:r w:rsidRPr="009D4518">
        <w:t xml:space="preserve">pacientů </w:t>
      </w:r>
      <w:r w:rsidR="00124079" w:rsidRPr="009D4518">
        <w:t>s </w:t>
      </w:r>
      <w:r w:rsidRPr="009D4518">
        <w:t xml:space="preserve">těžkou OSA je rezistentní hypertenze nalezena až </w:t>
      </w:r>
      <w:r w:rsidR="00124079" w:rsidRPr="009D4518">
        <w:t>u </w:t>
      </w:r>
      <w:r w:rsidRPr="009D4518">
        <w:t>86</w:t>
      </w:r>
      <w:r w:rsidR="004866D5" w:rsidRPr="009D4518">
        <w:t>-94</w:t>
      </w:r>
      <w:r w:rsidR="00124079" w:rsidRPr="009D4518">
        <w:t> %</w:t>
      </w:r>
      <w:r w:rsidR="00DE11AB" w:rsidRPr="009D4518">
        <w:t xml:space="preserve"> </w:t>
      </w:r>
      <w:r w:rsidRPr="009D4518">
        <w:t>(</w:t>
      </w:r>
      <w:r w:rsidR="00B32D28" w:rsidRPr="009D4518">
        <w:t>8</w:t>
      </w:r>
      <w:r w:rsidR="00160BFF" w:rsidRPr="009D4518">
        <w:t>4</w:t>
      </w:r>
      <w:r w:rsidR="00F64C09" w:rsidRPr="009D4518">
        <w:t>,</w:t>
      </w:r>
      <w:r w:rsidR="00B32D28" w:rsidRPr="009D4518">
        <w:t>8</w:t>
      </w:r>
      <w:r w:rsidR="00160BFF" w:rsidRPr="009D4518">
        <w:t>5</w:t>
      </w:r>
      <w:r w:rsidRPr="009D4518">
        <w:t>)</w:t>
      </w:r>
      <w:r w:rsidR="004866D5" w:rsidRPr="009D4518">
        <w:t>.</w:t>
      </w:r>
    </w:p>
    <w:p w14:paraId="71E3D4E7" w14:textId="77777777" w:rsidR="00D74CD5" w:rsidRDefault="008C01D4" w:rsidP="00D74CD5">
      <w:pPr>
        <w:ind w:firstLine="708"/>
        <w:rPr>
          <w:rFonts w:cs="Arial"/>
        </w:rPr>
      </w:pPr>
      <w:r w:rsidRPr="009D4518">
        <w:rPr>
          <w:rFonts w:cs="Arial"/>
        </w:rPr>
        <w:t xml:space="preserve">Rezistentní arteriální hypertenze </w:t>
      </w:r>
      <w:r w:rsidR="00124079" w:rsidRPr="009D4518">
        <w:rPr>
          <w:rFonts w:cs="Arial"/>
        </w:rPr>
        <w:t>a </w:t>
      </w:r>
      <w:r w:rsidRPr="009D4518">
        <w:rPr>
          <w:rFonts w:cs="Arial"/>
        </w:rPr>
        <w:t xml:space="preserve">OSA mají několik společných rizikových faktorů jako je např. vyšší věk </w:t>
      </w:r>
      <w:r w:rsidR="00124079" w:rsidRPr="009D4518">
        <w:rPr>
          <w:rFonts w:cs="Arial"/>
        </w:rPr>
        <w:t>a </w:t>
      </w:r>
      <w:r w:rsidRPr="009D4518">
        <w:rPr>
          <w:rFonts w:cs="Arial"/>
        </w:rPr>
        <w:t>obezita (</w:t>
      </w:r>
      <w:r w:rsidR="00F64C09" w:rsidRPr="009D4518">
        <w:rPr>
          <w:rFonts w:cs="Arial"/>
        </w:rPr>
        <w:t>7</w:t>
      </w:r>
      <w:r w:rsidR="00160BFF" w:rsidRPr="009D4518">
        <w:rPr>
          <w:rFonts w:cs="Arial"/>
        </w:rPr>
        <w:t>8</w:t>
      </w:r>
      <w:r w:rsidR="00F64C09" w:rsidRPr="009D4518">
        <w:rPr>
          <w:rFonts w:cs="Arial"/>
        </w:rPr>
        <w:t>,</w:t>
      </w:r>
      <w:r w:rsidR="004866D5" w:rsidRPr="009D4518">
        <w:rPr>
          <w:rFonts w:cs="Arial"/>
        </w:rPr>
        <w:t>8</w:t>
      </w:r>
      <w:r w:rsidR="00160BFF" w:rsidRPr="009D4518">
        <w:rPr>
          <w:rFonts w:cs="Arial"/>
        </w:rPr>
        <w:t>6</w:t>
      </w:r>
      <w:r w:rsidRPr="009D4518">
        <w:rPr>
          <w:rFonts w:cs="Arial"/>
        </w:rPr>
        <w:t xml:space="preserve">). </w:t>
      </w:r>
      <w:r w:rsidR="00124079" w:rsidRPr="009D4518">
        <w:rPr>
          <w:rFonts w:cs="Arial"/>
        </w:rPr>
        <w:t>V </w:t>
      </w:r>
      <w:r w:rsidRPr="009D4518">
        <w:rPr>
          <w:rFonts w:cs="Arial"/>
        </w:rPr>
        <w:t xml:space="preserve">práci kolegů Logan </w:t>
      </w:r>
      <w:r w:rsidR="00124079" w:rsidRPr="009D4518">
        <w:rPr>
          <w:rFonts w:cs="Arial"/>
        </w:rPr>
        <w:t>a </w:t>
      </w:r>
      <w:r w:rsidRPr="009D4518">
        <w:rPr>
          <w:rFonts w:cs="Arial"/>
        </w:rPr>
        <w:t xml:space="preserve">kol., prevalence OSA (definice jako AHI nad 10) byla </w:t>
      </w:r>
      <w:r w:rsidR="00124079" w:rsidRPr="009D4518">
        <w:rPr>
          <w:rFonts w:cs="Arial"/>
        </w:rPr>
        <w:t>u </w:t>
      </w:r>
      <w:r w:rsidRPr="009D4518">
        <w:rPr>
          <w:rFonts w:cs="Arial"/>
        </w:rPr>
        <w:t>65</w:t>
      </w:r>
      <w:r w:rsidR="00124079" w:rsidRPr="009D4518">
        <w:rPr>
          <w:rFonts w:cs="Arial"/>
        </w:rPr>
        <w:t> %</w:t>
      </w:r>
      <w:r w:rsidRPr="009D4518">
        <w:rPr>
          <w:rFonts w:cs="Arial"/>
        </w:rPr>
        <w:t xml:space="preserve"> žen </w:t>
      </w:r>
      <w:r w:rsidR="00124079" w:rsidRPr="009D4518">
        <w:rPr>
          <w:rFonts w:cs="Arial"/>
        </w:rPr>
        <w:t>a </w:t>
      </w:r>
      <w:r w:rsidRPr="009D4518">
        <w:rPr>
          <w:rFonts w:cs="Arial"/>
        </w:rPr>
        <w:t>95</w:t>
      </w:r>
      <w:r w:rsidR="00124079" w:rsidRPr="009D4518">
        <w:rPr>
          <w:rFonts w:cs="Arial"/>
        </w:rPr>
        <w:t> %</w:t>
      </w:r>
      <w:r w:rsidRPr="009D4518">
        <w:rPr>
          <w:rFonts w:cs="Arial"/>
        </w:rPr>
        <w:t xml:space="preserve"> mužů (</w:t>
      </w:r>
      <w:r w:rsidR="008D7294" w:rsidRPr="009D4518">
        <w:rPr>
          <w:rFonts w:cs="Arial"/>
        </w:rPr>
        <w:t>7</w:t>
      </w:r>
      <w:r w:rsidR="00160BFF" w:rsidRPr="009D4518">
        <w:rPr>
          <w:rFonts w:cs="Arial"/>
        </w:rPr>
        <w:t>9</w:t>
      </w:r>
      <w:r w:rsidRPr="009D4518">
        <w:rPr>
          <w:rFonts w:cs="Arial"/>
        </w:rPr>
        <w:t>). Některé práce prokázaly, že léčba CPAP zlepšuje kompenzaci TK (</w:t>
      </w:r>
      <w:r w:rsidR="008D7294" w:rsidRPr="009D4518">
        <w:rPr>
          <w:rFonts w:cs="Arial"/>
        </w:rPr>
        <w:t>8</w:t>
      </w:r>
      <w:r w:rsidR="00160BFF" w:rsidRPr="009D4518">
        <w:rPr>
          <w:rFonts w:cs="Arial"/>
        </w:rPr>
        <w:t>7</w:t>
      </w:r>
      <w:r w:rsidRPr="009D4518">
        <w:rPr>
          <w:rFonts w:cs="Arial"/>
        </w:rPr>
        <w:t xml:space="preserve">). OSA </w:t>
      </w:r>
      <w:r w:rsidR="00CF44E9" w:rsidRPr="009D4518">
        <w:rPr>
          <w:rFonts w:cs="Arial"/>
        </w:rPr>
        <w:t xml:space="preserve">je nezávislý rizikový faktor </w:t>
      </w:r>
      <w:r w:rsidR="008D7294" w:rsidRPr="009D4518">
        <w:rPr>
          <w:rFonts w:cs="Arial"/>
        </w:rPr>
        <w:t xml:space="preserve">asociovaný </w:t>
      </w:r>
      <w:r w:rsidR="00124079" w:rsidRPr="009D4518">
        <w:rPr>
          <w:rFonts w:cs="Arial"/>
        </w:rPr>
        <w:t>s </w:t>
      </w:r>
      <w:r w:rsidR="008D7294" w:rsidRPr="009D4518">
        <w:rPr>
          <w:rFonts w:cs="Arial"/>
        </w:rPr>
        <w:t>rezistentní</w:t>
      </w:r>
      <w:r w:rsidR="00CF44E9" w:rsidRPr="009D4518">
        <w:rPr>
          <w:rFonts w:cs="Arial"/>
        </w:rPr>
        <w:t xml:space="preserve"> arteriální hypertenz</w:t>
      </w:r>
      <w:r w:rsidR="008D7294" w:rsidRPr="009D4518">
        <w:rPr>
          <w:rFonts w:cs="Arial"/>
        </w:rPr>
        <w:t>í</w:t>
      </w:r>
      <w:r w:rsidR="00CF44E9" w:rsidRPr="009D4518">
        <w:rPr>
          <w:rFonts w:cs="Arial"/>
        </w:rPr>
        <w:t xml:space="preserve"> </w:t>
      </w:r>
      <w:r w:rsidR="00124079" w:rsidRPr="009D4518">
        <w:rPr>
          <w:rFonts w:cs="Arial"/>
        </w:rPr>
        <w:t>a </w:t>
      </w:r>
      <w:r w:rsidR="00CF44E9" w:rsidRPr="009D4518">
        <w:rPr>
          <w:rFonts w:cs="Arial"/>
        </w:rPr>
        <w:t xml:space="preserve">tíže hypertenze vzrůstá </w:t>
      </w:r>
      <w:r w:rsidR="00124079" w:rsidRPr="009D4518">
        <w:rPr>
          <w:rFonts w:cs="Arial"/>
        </w:rPr>
        <w:t>s </w:t>
      </w:r>
      <w:r w:rsidR="00CF44E9" w:rsidRPr="009D4518">
        <w:rPr>
          <w:rFonts w:cs="Arial"/>
        </w:rPr>
        <w:t>tíži OSA (</w:t>
      </w:r>
      <w:r w:rsidR="00B32D28" w:rsidRPr="009D4518">
        <w:rPr>
          <w:rFonts w:cs="Arial"/>
        </w:rPr>
        <w:t>8</w:t>
      </w:r>
      <w:r w:rsidR="00160BFF" w:rsidRPr="009D4518">
        <w:rPr>
          <w:rFonts w:cs="Arial"/>
        </w:rPr>
        <w:t>3</w:t>
      </w:r>
      <w:r w:rsidR="008D7294" w:rsidRPr="009D4518">
        <w:rPr>
          <w:rFonts w:cs="Arial"/>
        </w:rPr>
        <w:t>, 8</w:t>
      </w:r>
      <w:r w:rsidR="00160BFF" w:rsidRPr="009D4518">
        <w:rPr>
          <w:rFonts w:cs="Arial"/>
        </w:rPr>
        <w:t>8</w:t>
      </w:r>
      <w:r w:rsidR="008D7294" w:rsidRPr="009D4518">
        <w:rPr>
          <w:rFonts w:cs="Arial"/>
        </w:rPr>
        <w:t>-</w:t>
      </w:r>
      <w:r w:rsidR="00160BFF" w:rsidRPr="009D4518">
        <w:rPr>
          <w:rFonts w:cs="Arial"/>
        </w:rPr>
        <w:t>91</w:t>
      </w:r>
      <w:r w:rsidR="00CF44E9" w:rsidRPr="009D4518">
        <w:rPr>
          <w:rFonts w:cs="Arial"/>
        </w:rPr>
        <w:t>).</w:t>
      </w:r>
    </w:p>
    <w:p w14:paraId="79EC6CB5" w14:textId="0C12282F" w:rsidR="00D74CD5" w:rsidRDefault="00132080" w:rsidP="00124079">
      <w:pPr>
        <w:ind w:firstLine="708"/>
      </w:pPr>
      <w:r w:rsidRPr="00D74CD5">
        <w:t>V</w:t>
      </w:r>
      <w:r>
        <w:t> </w:t>
      </w:r>
      <w:r w:rsidR="00D74CD5" w:rsidRPr="00D74CD5">
        <w:t xml:space="preserve">práci kolegů Gonçalves et al., byla přítomna OSA </w:t>
      </w:r>
      <w:r w:rsidRPr="00D74CD5">
        <w:t>u</w:t>
      </w:r>
      <w:r>
        <w:t> </w:t>
      </w:r>
      <w:r w:rsidR="00D74CD5" w:rsidRPr="00D74CD5">
        <w:t>71</w:t>
      </w:r>
      <w:r>
        <w:t> %</w:t>
      </w:r>
      <w:r w:rsidR="00D74CD5" w:rsidRPr="00D74CD5">
        <w:t xml:space="preserve"> pacientů </w:t>
      </w:r>
      <w:r w:rsidR="00FE77E8">
        <w:t>s </w:t>
      </w:r>
      <w:r w:rsidR="00D74CD5" w:rsidRPr="00D74CD5">
        <w:t xml:space="preserve">rezistentní arteriální hypertenzí </w:t>
      </w:r>
      <w:r w:rsidRPr="00D74CD5">
        <w:t>a</w:t>
      </w:r>
      <w:r>
        <w:t> </w:t>
      </w:r>
      <w:r w:rsidR="00D74CD5" w:rsidRPr="00D74CD5">
        <w:t>38</w:t>
      </w:r>
      <w:r>
        <w:t> %</w:t>
      </w:r>
      <w:r w:rsidR="00D74CD5" w:rsidRPr="00D74CD5">
        <w:t xml:space="preserve"> </w:t>
      </w:r>
      <w:r w:rsidRPr="00D74CD5">
        <w:t>u</w:t>
      </w:r>
      <w:r>
        <w:t> </w:t>
      </w:r>
      <w:r w:rsidR="00D74CD5" w:rsidRPr="00D74CD5">
        <w:t>kontrolní skupiny (84).</w:t>
      </w:r>
    </w:p>
    <w:p w14:paraId="111FF2A5" w14:textId="61A0EAE8" w:rsidR="006A5D94" w:rsidRPr="009D4518" w:rsidRDefault="00E62BD4" w:rsidP="00124079">
      <w:pPr>
        <w:ind w:firstLine="708"/>
      </w:pPr>
      <w:r w:rsidRPr="009D4518">
        <w:t xml:space="preserve">OSA </w:t>
      </w:r>
      <w:r w:rsidR="00796C41" w:rsidRPr="009D4518">
        <w:t xml:space="preserve">zhoršuje tíží hypertenze, která má </w:t>
      </w:r>
      <w:r w:rsidR="00124079" w:rsidRPr="009D4518">
        <w:t>u </w:t>
      </w:r>
      <w:r w:rsidR="00796C41" w:rsidRPr="009D4518">
        <w:t xml:space="preserve">pacientů </w:t>
      </w:r>
      <w:r w:rsidR="00124079" w:rsidRPr="009D4518">
        <w:t>s </w:t>
      </w:r>
      <w:r w:rsidR="00796C41" w:rsidRPr="009D4518">
        <w:t>obstrukční spánkovou apno</w:t>
      </w:r>
      <w:r w:rsidR="00DE11AB" w:rsidRPr="009D4518">
        <w:t>í</w:t>
      </w:r>
      <w:r w:rsidRPr="009D4518">
        <w:t xml:space="preserve"> tyto charakteristiky: výskyt ve dne </w:t>
      </w:r>
      <w:r w:rsidR="00124079" w:rsidRPr="009D4518">
        <w:t>i v </w:t>
      </w:r>
      <w:r w:rsidRPr="009D4518">
        <w:t xml:space="preserve">noci, ale dominantní výskyt </w:t>
      </w:r>
      <w:r w:rsidR="00124079" w:rsidRPr="009D4518">
        <w:t>v </w:t>
      </w:r>
      <w:r w:rsidRPr="009D4518">
        <w:t>noci, „non-dipper“ typ při holterovském monitorování tlaku</w:t>
      </w:r>
      <w:r w:rsidR="00796C41" w:rsidRPr="009D4518">
        <w:t>, je častou příčinou noční hypertenze (</w:t>
      </w:r>
      <w:r w:rsidR="00160BFF" w:rsidRPr="009D4518">
        <w:t>7</w:t>
      </w:r>
      <w:r w:rsidR="008D7294" w:rsidRPr="009D4518">
        <w:t>, 7</w:t>
      </w:r>
      <w:r w:rsidR="00160BFF" w:rsidRPr="009D4518">
        <w:t>9</w:t>
      </w:r>
      <w:r w:rsidR="008D7294" w:rsidRPr="009D4518">
        <w:t xml:space="preserve">, </w:t>
      </w:r>
      <w:r w:rsidR="00681383" w:rsidRPr="009D4518">
        <w:t>9</w:t>
      </w:r>
      <w:r w:rsidR="00160BFF" w:rsidRPr="009D4518">
        <w:t>2</w:t>
      </w:r>
      <w:r w:rsidR="00796C41" w:rsidRPr="009D4518">
        <w:t xml:space="preserve">). </w:t>
      </w:r>
      <w:r w:rsidRPr="009D4518">
        <w:t xml:space="preserve">Diurnální index (DI) vyjadřuje, </w:t>
      </w:r>
      <w:r w:rsidR="00124079" w:rsidRPr="009D4518">
        <w:t>o </w:t>
      </w:r>
      <w:r w:rsidRPr="009D4518">
        <w:t xml:space="preserve">kolik procent klesne hodnota TK naměřená </w:t>
      </w:r>
      <w:r w:rsidR="00124079" w:rsidRPr="009D4518">
        <w:t>v </w:t>
      </w:r>
      <w:r w:rsidRPr="009D4518">
        <w:t xml:space="preserve">noci (během spánku) ve srovnání </w:t>
      </w:r>
      <w:r w:rsidR="00124079" w:rsidRPr="009D4518">
        <w:t>s </w:t>
      </w:r>
      <w:r w:rsidRPr="009D4518">
        <w:t xml:space="preserve">hodnotou naměřenou ve dne. </w:t>
      </w:r>
      <w:r w:rsidR="00124079" w:rsidRPr="009D4518">
        <w:t>U </w:t>
      </w:r>
      <w:r w:rsidRPr="009D4518">
        <w:t>dospělého zdravého jedince činí obvyklý průměrný pokles TK během spánku 10–20</w:t>
      </w:r>
      <w:r w:rsidR="00124079" w:rsidRPr="009D4518">
        <w:t> %</w:t>
      </w:r>
      <w:r w:rsidRPr="009D4518">
        <w:t xml:space="preserve"> oproti průměrnému TK během dne. </w:t>
      </w:r>
      <w:r w:rsidR="00124079" w:rsidRPr="009D4518">
        <w:t>V </w:t>
      </w:r>
      <w:r w:rsidRPr="009D4518">
        <w:t xml:space="preserve">této souvislosti </w:t>
      </w:r>
      <w:r w:rsidR="00124079" w:rsidRPr="009D4518">
        <w:t>v </w:t>
      </w:r>
      <w:r w:rsidRPr="009D4518">
        <w:t>praxi sledujeme tzv. „dipping“ versus „non</w:t>
      </w:r>
      <w:r w:rsidRPr="009D4518">
        <w:noBreakHyphen/>
        <w:t xml:space="preserve">dipping“. Jako dipping označujeme fyziologický pokles TK během spánku. Pacienty, </w:t>
      </w:r>
      <w:r w:rsidR="00124079" w:rsidRPr="009D4518">
        <w:t>u </w:t>
      </w:r>
      <w:r w:rsidRPr="009D4518">
        <w:t xml:space="preserve">nichž dojde pouze </w:t>
      </w:r>
      <w:r w:rsidR="00124079" w:rsidRPr="009D4518">
        <w:t>k </w:t>
      </w:r>
      <w:r w:rsidRPr="009D4518">
        <w:t xml:space="preserve">částečnému poklesu TK během spánku, tzn. </w:t>
      </w:r>
      <w:r w:rsidR="001D24DD" w:rsidRPr="009D4518">
        <w:t>p</w:t>
      </w:r>
      <w:r w:rsidRPr="009D4518">
        <w:t>oklesu &lt;10</w:t>
      </w:r>
      <w:r w:rsidR="00124079" w:rsidRPr="009D4518">
        <w:t> %</w:t>
      </w:r>
      <w:r w:rsidRPr="009D4518">
        <w:t xml:space="preserve"> oproti dennímu, označujeme jako „non</w:t>
      </w:r>
      <w:r w:rsidR="00796C41" w:rsidRPr="009D4518">
        <w:t>-</w:t>
      </w:r>
      <w:r w:rsidRPr="009D4518">
        <w:t xml:space="preserve">dippers“. </w:t>
      </w:r>
      <w:r w:rsidR="002654D8" w:rsidRPr="009D4518">
        <w:rPr>
          <w:rFonts w:cs="Arial"/>
        </w:rPr>
        <w:t xml:space="preserve">Pacienti </w:t>
      </w:r>
      <w:r w:rsidR="00124079" w:rsidRPr="009D4518">
        <w:rPr>
          <w:rFonts w:cs="Arial"/>
        </w:rPr>
        <w:t>s </w:t>
      </w:r>
      <w:r w:rsidR="002654D8" w:rsidRPr="009D4518">
        <w:rPr>
          <w:rFonts w:cs="Arial"/>
        </w:rPr>
        <w:t xml:space="preserve">průměrným nočním TK vyšším, než </w:t>
      </w:r>
      <w:r w:rsidR="00A23061" w:rsidRPr="009D4518">
        <w:rPr>
          <w:rFonts w:cs="Arial"/>
        </w:rPr>
        <w:t xml:space="preserve">TK </w:t>
      </w:r>
      <w:r w:rsidR="002654D8" w:rsidRPr="009D4518">
        <w:rPr>
          <w:rFonts w:cs="Arial"/>
        </w:rPr>
        <w:t xml:space="preserve">během dne se </w:t>
      </w:r>
      <w:r w:rsidR="00712711" w:rsidRPr="009D4518">
        <w:rPr>
          <w:rFonts w:cs="Arial"/>
        </w:rPr>
        <w:t>označují</w:t>
      </w:r>
      <w:r w:rsidR="002654D8" w:rsidRPr="009D4518">
        <w:rPr>
          <w:rFonts w:cs="Arial"/>
        </w:rPr>
        <w:t xml:space="preserve"> jako „reverzní dippers“</w:t>
      </w:r>
      <w:r w:rsidR="006A522B" w:rsidRPr="009D4518">
        <w:rPr>
          <w:rFonts w:cs="Arial"/>
        </w:rPr>
        <w:t>.</w:t>
      </w:r>
      <w:r w:rsidR="00231D2B" w:rsidRPr="009D4518">
        <w:t xml:space="preserve"> </w:t>
      </w:r>
      <w:r w:rsidRPr="009D4518">
        <w:t xml:space="preserve">Takové hodnoty můžeme nalézt </w:t>
      </w:r>
      <w:r w:rsidR="00124079" w:rsidRPr="009D4518">
        <w:t>u </w:t>
      </w:r>
      <w:r w:rsidRPr="009D4518">
        <w:t xml:space="preserve">pacientů </w:t>
      </w:r>
      <w:r w:rsidR="00124079" w:rsidRPr="009D4518">
        <w:t>s </w:t>
      </w:r>
      <w:r w:rsidRPr="009D4518">
        <w:t xml:space="preserve">renálním selháním, </w:t>
      </w:r>
      <w:r w:rsidR="00124079" w:rsidRPr="009D4518">
        <w:lastRenderedPageBreak/>
        <w:t>u </w:t>
      </w:r>
      <w:r w:rsidRPr="009D4518">
        <w:t>diabetiků</w:t>
      </w:r>
      <w:r w:rsidR="004163CE" w:rsidRPr="009D4518">
        <w:t xml:space="preserve">, </w:t>
      </w:r>
      <w:r w:rsidR="00124079" w:rsidRPr="009D4518">
        <w:t>u </w:t>
      </w:r>
      <w:r w:rsidR="004163CE" w:rsidRPr="009D4518">
        <w:t xml:space="preserve">pacientů </w:t>
      </w:r>
      <w:r w:rsidR="00124079" w:rsidRPr="009D4518">
        <w:t>s </w:t>
      </w:r>
      <w:r w:rsidR="004163CE" w:rsidRPr="009D4518">
        <w:t>obstrukční spánkovou apno</w:t>
      </w:r>
      <w:r w:rsidR="006A522B" w:rsidRPr="009D4518">
        <w:t>í</w:t>
      </w:r>
      <w:r w:rsidRPr="009D4518">
        <w:t xml:space="preserve"> nebo </w:t>
      </w:r>
      <w:r w:rsidR="00124079" w:rsidRPr="009D4518">
        <w:t>u </w:t>
      </w:r>
      <w:r w:rsidRPr="009D4518">
        <w:t xml:space="preserve">některých </w:t>
      </w:r>
      <w:r w:rsidR="004163CE" w:rsidRPr="009D4518">
        <w:t xml:space="preserve">jiných </w:t>
      </w:r>
      <w:r w:rsidRPr="009D4518">
        <w:t>forem sekundární hypertenze</w:t>
      </w:r>
      <w:r w:rsidR="004163CE" w:rsidRPr="009D4518">
        <w:t>.</w:t>
      </w:r>
    </w:p>
    <w:p w14:paraId="1CE46710" w14:textId="11BC7FFC" w:rsidR="006A5D94" w:rsidRPr="009D4518" w:rsidRDefault="00796C41" w:rsidP="00124079">
      <w:pPr>
        <w:ind w:firstLine="708"/>
        <w:rPr>
          <w:rFonts w:cs="Arial"/>
        </w:rPr>
      </w:pPr>
      <w:r w:rsidRPr="009D4518">
        <w:rPr>
          <w:rFonts w:cs="Arial"/>
        </w:rPr>
        <w:t xml:space="preserve">Vzhledem </w:t>
      </w:r>
      <w:r w:rsidR="00124079" w:rsidRPr="009D4518">
        <w:rPr>
          <w:rFonts w:cs="Arial"/>
        </w:rPr>
        <w:t>k </w:t>
      </w:r>
      <w:r w:rsidRPr="009D4518">
        <w:rPr>
          <w:rFonts w:cs="Arial"/>
        </w:rPr>
        <w:t xml:space="preserve">vysoké prevalenci OSA </w:t>
      </w:r>
      <w:r w:rsidR="00124079" w:rsidRPr="009D4518">
        <w:rPr>
          <w:rFonts w:cs="Arial"/>
        </w:rPr>
        <w:t>u </w:t>
      </w:r>
      <w:r w:rsidRPr="009D4518">
        <w:rPr>
          <w:rFonts w:cs="Arial"/>
        </w:rPr>
        <w:t xml:space="preserve">rezistentních hypertoniků, je důležité </w:t>
      </w:r>
      <w:r w:rsidR="00124079" w:rsidRPr="009D4518">
        <w:rPr>
          <w:rFonts w:cs="Arial"/>
        </w:rPr>
        <w:t>u </w:t>
      </w:r>
      <w:r w:rsidRPr="009D4518">
        <w:rPr>
          <w:rFonts w:cs="Arial"/>
        </w:rPr>
        <w:t xml:space="preserve">každého pacienta </w:t>
      </w:r>
      <w:r w:rsidR="00124079" w:rsidRPr="009D4518">
        <w:rPr>
          <w:rFonts w:cs="Arial"/>
        </w:rPr>
        <w:t>s </w:t>
      </w:r>
      <w:r w:rsidRPr="009D4518">
        <w:rPr>
          <w:rFonts w:cs="Arial"/>
        </w:rPr>
        <w:t>rezistentní arteriální hypertenz</w:t>
      </w:r>
      <w:r w:rsidR="004D3774" w:rsidRPr="009D4518">
        <w:rPr>
          <w:rFonts w:cs="Arial"/>
        </w:rPr>
        <w:t>í</w:t>
      </w:r>
      <w:r w:rsidRPr="009D4518">
        <w:rPr>
          <w:rFonts w:cs="Arial"/>
        </w:rPr>
        <w:t xml:space="preserve"> vyloučit obstrukční spánkovou apnoe. </w:t>
      </w:r>
      <w:r w:rsidR="00DE11AB" w:rsidRPr="009D4518">
        <w:rPr>
          <w:rFonts w:cs="Arial"/>
        </w:rPr>
        <w:t xml:space="preserve">OSA není </w:t>
      </w:r>
      <w:r w:rsidR="00124079" w:rsidRPr="009D4518">
        <w:rPr>
          <w:rFonts w:cs="Arial"/>
        </w:rPr>
        <w:t>v </w:t>
      </w:r>
      <w:r w:rsidR="00DE11AB" w:rsidRPr="009D4518">
        <w:rPr>
          <w:rFonts w:cs="Arial"/>
        </w:rPr>
        <w:t xml:space="preserve">každodenní klinické praxi </w:t>
      </w:r>
      <w:r w:rsidR="00124079" w:rsidRPr="009D4518">
        <w:rPr>
          <w:rFonts w:cs="Arial"/>
        </w:rPr>
        <w:t>u </w:t>
      </w:r>
      <w:r w:rsidR="004163CE" w:rsidRPr="009D4518">
        <w:rPr>
          <w:rFonts w:cs="Arial"/>
        </w:rPr>
        <w:t xml:space="preserve">skupiny rezistentních hypertoniků </w:t>
      </w:r>
      <w:r w:rsidR="00DE11AB" w:rsidRPr="009D4518">
        <w:rPr>
          <w:rFonts w:cs="Arial"/>
        </w:rPr>
        <w:t>vyšetřována</w:t>
      </w:r>
      <w:r w:rsidR="004163CE" w:rsidRPr="009D4518">
        <w:rPr>
          <w:rFonts w:cs="Arial"/>
        </w:rPr>
        <w:t xml:space="preserve">. </w:t>
      </w:r>
      <w:r w:rsidR="00DE11AB" w:rsidRPr="009D4518">
        <w:rPr>
          <w:rFonts w:cs="Arial"/>
        </w:rPr>
        <w:t>Hlavním důvodem je limitov</w:t>
      </w:r>
      <w:r w:rsidR="00986A53">
        <w:rPr>
          <w:rFonts w:cs="Arial"/>
        </w:rPr>
        <w:t>aná</w:t>
      </w:r>
      <w:r w:rsidR="00DE11AB" w:rsidRPr="009D4518">
        <w:rPr>
          <w:rFonts w:cs="Arial"/>
        </w:rPr>
        <w:t xml:space="preserve"> kapacita spánkových laboratoří. Proto se nám nabízí použití skrínin</w:t>
      </w:r>
      <w:r w:rsidR="004163CE" w:rsidRPr="009D4518">
        <w:rPr>
          <w:rFonts w:cs="Arial"/>
        </w:rPr>
        <w:t>g</w:t>
      </w:r>
      <w:r w:rsidR="00DE11AB" w:rsidRPr="009D4518">
        <w:rPr>
          <w:rFonts w:cs="Arial"/>
        </w:rPr>
        <w:t xml:space="preserve">ových metod, které můžeme používat </w:t>
      </w:r>
      <w:r w:rsidR="004163CE" w:rsidRPr="009D4518">
        <w:rPr>
          <w:rFonts w:cs="Arial"/>
        </w:rPr>
        <w:t>jako</w:t>
      </w:r>
      <w:r w:rsidR="00124079" w:rsidRPr="009D4518">
        <w:rPr>
          <w:rFonts w:cs="Arial"/>
        </w:rPr>
        <w:t xml:space="preserve"> </w:t>
      </w:r>
      <w:r w:rsidR="00DE11AB" w:rsidRPr="009D4518">
        <w:rPr>
          <w:rFonts w:cs="Arial"/>
        </w:rPr>
        <w:t>ambulantní</w:t>
      </w:r>
      <w:r w:rsidR="008D7294" w:rsidRPr="009D4518">
        <w:rPr>
          <w:rFonts w:cs="Arial"/>
        </w:rPr>
        <w:t xml:space="preserve"> metody</w:t>
      </w:r>
      <w:r w:rsidR="00DE11AB" w:rsidRPr="009D4518">
        <w:rPr>
          <w:rFonts w:cs="Arial"/>
        </w:rPr>
        <w:t xml:space="preserve"> </w:t>
      </w:r>
      <w:r w:rsidR="00124079" w:rsidRPr="009D4518">
        <w:rPr>
          <w:rFonts w:cs="Arial"/>
        </w:rPr>
        <w:t>a </w:t>
      </w:r>
      <w:r w:rsidR="00DE11AB" w:rsidRPr="009D4518">
        <w:rPr>
          <w:rFonts w:cs="Arial"/>
        </w:rPr>
        <w:t>jsou relativně lehce dostupné.</w:t>
      </w:r>
    </w:p>
    <w:p w14:paraId="085EE448" w14:textId="3E088C52" w:rsidR="00124079" w:rsidRPr="009D4518" w:rsidRDefault="00124079" w:rsidP="00124079">
      <w:pPr>
        <w:ind w:firstLine="708"/>
      </w:pPr>
      <w:r w:rsidRPr="009D4518">
        <w:rPr>
          <w:rFonts w:cs="Arial"/>
        </w:rPr>
        <w:t>U </w:t>
      </w:r>
      <w:r w:rsidR="009A663F" w:rsidRPr="009D4518">
        <w:rPr>
          <w:rFonts w:cs="Arial"/>
        </w:rPr>
        <w:t xml:space="preserve">pacientů </w:t>
      </w:r>
      <w:r w:rsidRPr="009D4518">
        <w:rPr>
          <w:rFonts w:cs="Arial"/>
        </w:rPr>
        <w:t>s </w:t>
      </w:r>
      <w:r w:rsidR="009A663F" w:rsidRPr="009D4518">
        <w:rPr>
          <w:rFonts w:cs="Arial"/>
        </w:rPr>
        <w:t xml:space="preserve">obstrukční spánkovou apnoí je často přítomna noční </w:t>
      </w:r>
      <w:r w:rsidRPr="009D4518">
        <w:rPr>
          <w:rFonts w:cs="Arial"/>
        </w:rPr>
        <w:t>a </w:t>
      </w:r>
      <w:r w:rsidR="009A663F" w:rsidRPr="009D4518">
        <w:rPr>
          <w:rFonts w:cs="Arial"/>
        </w:rPr>
        <w:t xml:space="preserve">maskovaná hypertenze. </w:t>
      </w:r>
      <w:r w:rsidR="008E6AEA" w:rsidRPr="009D4518">
        <w:rPr>
          <w:rFonts w:cs="Arial"/>
        </w:rPr>
        <w:t>Stanovení</w:t>
      </w:r>
      <w:r w:rsidR="00986A53">
        <w:rPr>
          <w:rFonts w:cs="Arial"/>
        </w:rPr>
        <w:t>m</w:t>
      </w:r>
      <w:r w:rsidR="008E6AEA" w:rsidRPr="009D4518">
        <w:rPr>
          <w:rFonts w:cs="Arial"/>
        </w:rPr>
        <w:t xml:space="preserve"> výskytu maskované </w:t>
      </w:r>
      <w:r w:rsidRPr="009D4518">
        <w:rPr>
          <w:rFonts w:cs="Arial"/>
        </w:rPr>
        <w:t>a </w:t>
      </w:r>
      <w:r w:rsidR="008E6AEA" w:rsidRPr="009D4518">
        <w:rPr>
          <w:rFonts w:cs="Arial"/>
        </w:rPr>
        <w:t xml:space="preserve">noční hypertenze </w:t>
      </w:r>
      <w:r w:rsidRPr="009D4518">
        <w:rPr>
          <w:rFonts w:cs="Arial"/>
        </w:rPr>
        <w:t>u </w:t>
      </w:r>
      <w:r w:rsidR="008E6AEA" w:rsidRPr="009D4518">
        <w:rPr>
          <w:rFonts w:cs="Arial"/>
        </w:rPr>
        <w:t xml:space="preserve">pacientů </w:t>
      </w:r>
      <w:r w:rsidRPr="009D4518">
        <w:rPr>
          <w:rFonts w:cs="Arial"/>
        </w:rPr>
        <w:t>s </w:t>
      </w:r>
      <w:r w:rsidR="008E6AEA" w:rsidRPr="009D4518">
        <w:rPr>
          <w:rFonts w:cs="Arial"/>
        </w:rPr>
        <w:t>obstrukční spánkovou apnoí</w:t>
      </w:r>
      <w:r w:rsidR="00986A53">
        <w:rPr>
          <w:rFonts w:cs="Arial"/>
        </w:rPr>
        <w:t xml:space="preserve"> se zabývala </w:t>
      </w:r>
      <w:r w:rsidR="008E6AEA" w:rsidRPr="009D4518">
        <w:rPr>
          <w:rFonts w:cs="Arial"/>
        </w:rPr>
        <w:t>práce</w:t>
      </w:r>
      <w:r w:rsidR="006B3220" w:rsidRPr="009D4518">
        <w:rPr>
          <w:rFonts w:cs="Arial"/>
        </w:rPr>
        <w:t xml:space="preserve"> </w:t>
      </w:r>
      <w:r w:rsidR="00986A53">
        <w:rPr>
          <w:rFonts w:cs="Arial"/>
        </w:rPr>
        <w:t xml:space="preserve">autorů </w:t>
      </w:r>
      <w:r w:rsidR="008E6AEA" w:rsidRPr="009D4518">
        <w:rPr>
          <w:rFonts w:cs="Arial"/>
        </w:rPr>
        <w:t>Sova, Kamasová et al. (2</w:t>
      </w:r>
      <w:r w:rsidR="00160BFF" w:rsidRPr="009D4518">
        <w:rPr>
          <w:rFonts w:cs="Arial"/>
        </w:rPr>
        <w:t>4</w:t>
      </w:r>
      <w:r w:rsidR="008E6AEA" w:rsidRPr="009D4518">
        <w:rPr>
          <w:rFonts w:cs="Arial"/>
        </w:rPr>
        <w:t>).</w:t>
      </w:r>
      <w:r w:rsidR="008E6AEA" w:rsidRPr="009D4518">
        <w:t xml:space="preserve"> </w:t>
      </w:r>
      <w:r w:rsidR="008E6AEA" w:rsidRPr="009D4518">
        <w:rPr>
          <w:rFonts w:cs="Arial"/>
        </w:rPr>
        <w:t>Do této prospektivní studie bylo zařazeno celkem 97 pacientů (88 mužů), průměrného věku 53,9</w:t>
      </w:r>
      <w:r w:rsidR="008E6AEA" w:rsidRPr="009D4518">
        <w:t xml:space="preserve"> ±</w:t>
      </w:r>
      <w:r w:rsidR="00AC286E">
        <w:t xml:space="preserve"> </w:t>
      </w:r>
      <w:r w:rsidR="008E6AEA" w:rsidRPr="009D4518">
        <w:t xml:space="preserve">9,7 let, kteří splňovali diagnózu OSAS (diagnostikován polysomnografií nebo respirační polygrafii </w:t>
      </w:r>
      <w:r w:rsidRPr="009D4518">
        <w:t>a </w:t>
      </w:r>
      <w:r w:rsidR="008E6AEA" w:rsidRPr="009D4518">
        <w:t xml:space="preserve">kteří byli indikováni </w:t>
      </w:r>
      <w:r w:rsidRPr="009D4518">
        <w:t>k </w:t>
      </w:r>
      <w:r w:rsidR="008E6AEA" w:rsidRPr="009D4518">
        <w:t xml:space="preserve">terapii přetlakovým dýcháním </w:t>
      </w:r>
      <w:r w:rsidRPr="009D4518">
        <w:t>v </w:t>
      </w:r>
      <w:r w:rsidR="008E6AEA" w:rsidRPr="009D4518">
        <w:t xml:space="preserve">režimu CPAP). </w:t>
      </w:r>
      <w:r w:rsidR="008E6AEA" w:rsidRPr="009D4518">
        <w:rPr>
          <w:rFonts w:cs="Arial"/>
        </w:rPr>
        <w:t xml:space="preserve">Krevní tlak </w:t>
      </w:r>
      <w:r w:rsidRPr="009D4518">
        <w:rPr>
          <w:rFonts w:cs="Arial"/>
        </w:rPr>
        <w:t>v </w:t>
      </w:r>
      <w:r w:rsidR="008E6AEA" w:rsidRPr="009D4518">
        <w:rPr>
          <w:rFonts w:cs="Arial"/>
        </w:rPr>
        <w:t>ordinaci byl měřen pomocí standardního sfygmomanometru, který byl pravidelně kalibrován</w:t>
      </w:r>
      <w:r w:rsidR="009A663F" w:rsidRPr="009D4518">
        <w:rPr>
          <w:rFonts w:cs="Arial"/>
        </w:rPr>
        <w:t xml:space="preserve">. </w:t>
      </w:r>
      <w:r w:rsidR="008E6AEA" w:rsidRPr="009D4518">
        <w:t>Všichni pacienti podstoupili standardní noční polysomnografii (Alice 5, Respironics, USA) nebo respirační polygrafii (Miniscreen, F+G, Germany), následně byly záznamy manuálně reskórovány</w:t>
      </w:r>
      <w:r w:rsidR="00986A53">
        <w:t>.</w:t>
      </w:r>
      <w:r w:rsidR="008E6AEA" w:rsidRPr="009D4518">
        <w:t xml:space="preserve"> Apnoe byla definována jako zástava průtoku vzduchu trvající alespoň 10 sekund </w:t>
      </w:r>
      <w:r w:rsidRPr="009D4518">
        <w:t>a </w:t>
      </w:r>
      <w:r w:rsidR="008E6AEA" w:rsidRPr="009D4518">
        <w:t>hypopnoe jako omezení průtoku vzduchu nad 50</w:t>
      </w:r>
      <w:r w:rsidRPr="009D4518">
        <w:t> %</w:t>
      </w:r>
      <w:r w:rsidR="008E6AEA" w:rsidRPr="009D4518">
        <w:t xml:space="preserve"> </w:t>
      </w:r>
      <w:r w:rsidRPr="009D4518">
        <w:t>a </w:t>
      </w:r>
      <w:r w:rsidR="008E6AEA" w:rsidRPr="009D4518">
        <w:t>pokles saturace krve kyslíkem nad 3</w:t>
      </w:r>
      <w:r w:rsidRPr="009D4518">
        <w:t> %</w:t>
      </w:r>
      <w:r w:rsidR="008E6AEA" w:rsidRPr="009D4518">
        <w:t xml:space="preserve">. Apnoe byly klasifikovány jako obstrukční, smíšené </w:t>
      </w:r>
      <w:r w:rsidRPr="009D4518">
        <w:t>a </w:t>
      </w:r>
      <w:r w:rsidR="008E6AEA" w:rsidRPr="009D4518">
        <w:t>centrální dle přítomnosti/absence dýchacích pohybů. Dále byly analyzovány následující parametry: AHI, ODI, průměrná noční saturace krve kyslíkem (SpO</w:t>
      </w:r>
      <w:r w:rsidR="008E6AEA" w:rsidRPr="009D4518">
        <w:rPr>
          <w:vertAlign w:val="subscript"/>
        </w:rPr>
        <w:t>2</w:t>
      </w:r>
      <w:r w:rsidR="008E6AEA" w:rsidRPr="009D4518">
        <w:t xml:space="preserve">) </w:t>
      </w:r>
      <w:r w:rsidRPr="009D4518">
        <w:t>a </w:t>
      </w:r>
      <w:r w:rsidR="008E6AEA" w:rsidRPr="009D4518">
        <w:t xml:space="preserve">procento doby spánku </w:t>
      </w:r>
      <w:r w:rsidRPr="009D4518">
        <w:t>v </w:t>
      </w:r>
      <w:r w:rsidR="008E6AEA" w:rsidRPr="009D4518">
        <w:t>Sp</w:t>
      </w:r>
      <w:r w:rsidRPr="009D4518">
        <w:t>O</w:t>
      </w:r>
      <w:r w:rsidR="008E6AEA" w:rsidRPr="009D4518">
        <w:rPr>
          <w:vertAlign w:val="subscript"/>
        </w:rPr>
        <w:t>2</w:t>
      </w:r>
      <w:r w:rsidR="008E6AEA" w:rsidRPr="009D4518">
        <w:t xml:space="preserve"> &lt;90</w:t>
      </w:r>
      <w:r w:rsidRPr="009D4518">
        <w:t> %</w:t>
      </w:r>
      <w:r w:rsidR="008E6AEA" w:rsidRPr="009D4518">
        <w:t>.</w:t>
      </w:r>
      <w:r w:rsidR="00C819D2" w:rsidRPr="009D4518">
        <w:t xml:space="preserve"> Pro potřeby této studie byly zvoleny dvě definice maskované hypertenze (MH):</w:t>
      </w:r>
    </w:p>
    <w:p w14:paraId="778FCCE3" w14:textId="50FCFDCB" w:rsidR="00124079" w:rsidRPr="009D4518" w:rsidRDefault="00C819D2" w:rsidP="00124079">
      <w:pPr>
        <w:ind w:firstLine="708"/>
      </w:pPr>
      <w:r w:rsidRPr="009D4518">
        <w:t xml:space="preserve">D I: Normální hodnota TK měřená </w:t>
      </w:r>
      <w:r w:rsidR="00124079" w:rsidRPr="009D4518">
        <w:t>v </w:t>
      </w:r>
      <w:r w:rsidRPr="009D4518">
        <w:t xml:space="preserve">ordinaci spolu </w:t>
      </w:r>
      <w:r w:rsidR="00124079" w:rsidRPr="009D4518">
        <w:t>s </w:t>
      </w:r>
      <w:r w:rsidRPr="009D4518">
        <w:t>nadlimitní hodnotou p</w:t>
      </w:r>
      <w:r w:rsidR="00986A53">
        <w:t xml:space="preserve">růměrného </w:t>
      </w:r>
      <w:r w:rsidRPr="009D4518">
        <w:t>TK, měřeného pomocí ABPM během 24hodinového monitorování.</w:t>
      </w:r>
    </w:p>
    <w:p w14:paraId="449A2970" w14:textId="3DE19207" w:rsidR="00124079" w:rsidRPr="009D4518" w:rsidRDefault="00124079" w:rsidP="00124079">
      <w:pPr>
        <w:ind w:firstLine="708"/>
      </w:pPr>
      <w:r w:rsidRPr="009D4518">
        <w:t xml:space="preserve">D II: Normální hodnota TK měřená </w:t>
      </w:r>
      <w:r w:rsidR="00132080" w:rsidRPr="009D4518">
        <w:t>v</w:t>
      </w:r>
      <w:r w:rsidR="00132080">
        <w:t> </w:t>
      </w:r>
      <w:r w:rsidRPr="009D4518">
        <w:t xml:space="preserve">ordinaci spolu </w:t>
      </w:r>
      <w:r w:rsidR="00132080" w:rsidRPr="009D4518">
        <w:t>s</w:t>
      </w:r>
      <w:r w:rsidR="00132080">
        <w:t> </w:t>
      </w:r>
      <w:r w:rsidRPr="009D4518">
        <w:t>nadlimitní hodnotou p</w:t>
      </w:r>
      <w:r w:rsidR="00986A53">
        <w:t xml:space="preserve">růměrného </w:t>
      </w:r>
      <w:r w:rsidRPr="009D4518">
        <w:t xml:space="preserve">TK měřeného pomocí ABPM </w:t>
      </w:r>
      <w:r w:rsidR="00132080" w:rsidRPr="009D4518">
        <w:t>v</w:t>
      </w:r>
      <w:r w:rsidR="00132080">
        <w:t> </w:t>
      </w:r>
      <w:r w:rsidRPr="009D4518">
        <w:t>denním intervalu.</w:t>
      </w:r>
    </w:p>
    <w:p w14:paraId="6E543F25" w14:textId="63F431D7" w:rsidR="008E6AEA" w:rsidRPr="009D4518" w:rsidRDefault="008E6AEA" w:rsidP="00124079">
      <w:pPr>
        <w:ind w:firstLine="708"/>
        <w:rPr>
          <w:rFonts w:cs="Arial"/>
        </w:rPr>
      </w:pPr>
      <w:r w:rsidRPr="009D4518">
        <w:rPr>
          <w:rFonts w:cs="Arial"/>
        </w:rPr>
        <w:t xml:space="preserve">Základní klinické parametry souboru </w:t>
      </w:r>
      <w:r w:rsidR="00124079" w:rsidRPr="009D4518">
        <w:rPr>
          <w:rFonts w:cs="Arial"/>
        </w:rPr>
        <w:t>a </w:t>
      </w:r>
      <w:r w:rsidRPr="009D4518">
        <w:rPr>
          <w:rFonts w:cs="Arial"/>
        </w:rPr>
        <w:t xml:space="preserve">parametry OSAS jsou uvedeny </w:t>
      </w:r>
      <w:r w:rsidR="00124079" w:rsidRPr="009D4518">
        <w:rPr>
          <w:rFonts w:cs="Arial"/>
        </w:rPr>
        <w:t>v </w:t>
      </w:r>
      <w:r w:rsidRPr="009D4518">
        <w:rPr>
          <w:rFonts w:cs="Arial"/>
        </w:rPr>
        <w:t xml:space="preserve">tabulce č. </w:t>
      </w:r>
      <w:r w:rsidR="00986A53">
        <w:rPr>
          <w:rFonts w:cs="Arial"/>
        </w:rPr>
        <w:t>7</w:t>
      </w:r>
      <w:r w:rsidRPr="009D4518">
        <w:rPr>
          <w:rFonts w:cs="Arial"/>
        </w:rPr>
        <w:t>.</w:t>
      </w:r>
    </w:p>
    <w:p w14:paraId="31076162" w14:textId="46788870" w:rsidR="008E6AEA" w:rsidRPr="009D4518" w:rsidRDefault="008E6AEA" w:rsidP="00124079">
      <w:pPr>
        <w:rPr>
          <w:rFonts w:cs="Arial"/>
        </w:rPr>
      </w:pPr>
    </w:p>
    <w:p w14:paraId="032FB8A8" w14:textId="3C26FDF1" w:rsidR="008E6AEA" w:rsidRPr="009D4518" w:rsidRDefault="008E6AEA" w:rsidP="00AC286E">
      <w:pPr>
        <w:keepNext/>
        <w:rPr>
          <w:rFonts w:cs="Arial"/>
          <w:b/>
        </w:rPr>
      </w:pPr>
      <w:r w:rsidRPr="009D4518">
        <w:rPr>
          <w:rFonts w:cs="Arial"/>
          <w:b/>
        </w:rPr>
        <w:lastRenderedPageBreak/>
        <w:t>Tabulka č.</w:t>
      </w:r>
      <w:r w:rsidR="009D4518">
        <w:rPr>
          <w:rFonts w:cs="Arial"/>
          <w:b/>
        </w:rPr>
        <w:t> </w:t>
      </w:r>
      <w:r w:rsidR="006212C9" w:rsidRPr="009D4518">
        <w:rPr>
          <w:rFonts w:cs="Arial"/>
          <w:b/>
        </w:rPr>
        <w:t>7</w:t>
      </w:r>
      <w:r w:rsidRPr="009D4518">
        <w:rPr>
          <w:rFonts w:cs="Arial"/>
          <w:b/>
        </w:rPr>
        <w:t xml:space="preserve">. Základní klinické parametry </w:t>
      </w:r>
      <w:r w:rsidR="00124079" w:rsidRPr="009D4518">
        <w:rPr>
          <w:rFonts w:cs="Arial"/>
          <w:b/>
        </w:rPr>
        <w:t>a </w:t>
      </w:r>
      <w:r w:rsidRPr="009D4518">
        <w:rPr>
          <w:rFonts w:cs="Arial"/>
          <w:b/>
        </w:rPr>
        <w:t xml:space="preserve">parametry OSAS </w:t>
      </w:r>
      <w:r w:rsidR="00124079" w:rsidRPr="009D4518">
        <w:rPr>
          <w:rFonts w:cs="Arial"/>
          <w:b/>
        </w:rPr>
        <w:t>u </w:t>
      </w:r>
      <w:r w:rsidRPr="009D4518">
        <w:rPr>
          <w:rFonts w:cs="Arial"/>
          <w:b/>
        </w:rPr>
        <w:t>sledovaného souboru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5"/>
        <w:gridCol w:w="1837"/>
      </w:tblGrid>
      <w:tr w:rsidR="006A5D94" w:rsidRPr="009D4518" w14:paraId="356DD581" w14:textId="77777777" w:rsidTr="00FE77E8">
        <w:trPr>
          <w:cantSplit/>
        </w:trPr>
        <w:tc>
          <w:tcPr>
            <w:tcW w:w="0" w:type="auto"/>
            <w:noWrap/>
            <w:vAlign w:val="center"/>
            <w:hideMark/>
          </w:tcPr>
          <w:p w14:paraId="58CBC684" w14:textId="77777777" w:rsidR="008E6AEA" w:rsidRPr="009D4518" w:rsidRDefault="008E6AEA" w:rsidP="00124079">
            <w:pPr>
              <w:keepNext/>
              <w:rPr>
                <w:rFonts w:cs="Arial"/>
                <w:b/>
                <w:bCs/>
              </w:rPr>
            </w:pPr>
            <w:r w:rsidRPr="009D4518">
              <w:rPr>
                <w:rFonts w:cs="Arial"/>
                <w:b/>
                <w:bCs/>
              </w:rPr>
              <w:t>Základní klinické parametry</w:t>
            </w:r>
          </w:p>
        </w:tc>
        <w:tc>
          <w:tcPr>
            <w:tcW w:w="0" w:type="auto"/>
            <w:noWrap/>
            <w:vAlign w:val="center"/>
            <w:hideMark/>
          </w:tcPr>
          <w:p w14:paraId="1C8BACB8" w14:textId="77777777" w:rsidR="008E6AEA" w:rsidRPr="009D4518" w:rsidRDefault="008E6AEA" w:rsidP="00124079">
            <w:pPr>
              <w:keepNext/>
              <w:rPr>
                <w:rFonts w:cs="Arial"/>
                <w:b/>
                <w:bCs/>
              </w:rPr>
            </w:pPr>
            <w:r w:rsidRPr="009D4518">
              <w:rPr>
                <w:rFonts w:cs="Arial"/>
                <w:b/>
                <w:bCs/>
              </w:rPr>
              <w:t>Soubor (n=97)</w:t>
            </w:r>
          </w:p>
        </w:tc>
      </w:tr>
      <w:tr w:rsidR="006A5D94" w:rsidRPr="009D4518" w14:paraId="6F084B1B" w14:textId="77777777" w:rsidTr="00FE77E8">
        <w:trPr>
          <w:cantSplit/>
        </w:trPr>
        <w:tc>
          <w:tcPr>
            <w:tcW w:w="0" w:type="auto"/>
            <w:noWrap/>
            <w:vAlign w:val="center"/>
            <w:hideMark/>
          </w:tcPr>
          <w:p w14:paraId="51A4745A" w14:textId="77777777" w:rsidR="008E6AEA" w:rsidRPr="009D4518" w:rsidRDefault="008E6AEA" w:rsidP="00124079">
            <w:pPr>
              <w:keepNext/>
              <w:rPr>
                <w:rFonts w:cs="Arial"/>
              </w:rPr>
            </w:pPr>
            <w:r w:rsidRPr="009D4518">
              <w:rPr>
                <w:rFonts w:cs="Arial"/>
              </w:rPr>
              <w:t>Muži</w:t>
            </w:r>
          </w:p>
        </w:tc>
        <w:tc>
          <w:tcPr>
            <w:tcW w:w="0" w:type="auto"/>
            <w:noWrap/>
            <w:vAlign w:val="center"/>
            <w:hideMark/>
          </w:tcPr>
          <w:p w14:paraId="2D108D45" w14:textId="77777777" w:rsidR="008E6AEA" w:rsidRPr="009D4518" w:rsidRDefault="008E6AEA" w:rsidP="00124079">
            <w:pPr>
              <w:keepNext/>
              <w:rPr>
                <w:rFonts w:cs="Arial"/>
              </w:rPr>
            </w:pPr>
            <w:r w:rsidRPr="009D4518">
              <w:rPr>
                <w:rFonts w:cs="Arial"/>
              </w:rPr>
              <w:t>85</w:t>
            </w:r>
          </w:p>
        </w:tc>
      </w:tr>
      <w:tr w:rsidR="006A5D94" w:rsidRPr="009D4518" w14:paraId="72CAA9AA" w14:textId="77777777" w:rsidTr="00FE77E8">
        <w:trPr>
          <w:cantSplit/>
        </w:trPr>
        <w:tc>
          <w:tcPr>
            <w:tcW w:w="0" w:type="auto"/>
            <w:noWrap/>
            <w:vAlign w:val="center"/>
            <w:hideMark/>
          </w:tcPr>
          <w:p w14:paraId="2C36501C" w14:textId="77777777" w:rsidR="008E6AEA" w:rsidRPr="009D4518" w:rsidRDefault="008E6AEA" w:rsidP="00124079">
            <w:pPr>
              <w:keepNext/>
              <w:rPr>
                <w:rFonts w:cs="Arial"/>
              </w:rPr>
            </w:pPr>
            <w:r w:rsidRPr="009D4518">
              <w:rPr>
                <w:rFonts w:cs="Arial"/>
              </w:rPr>
              <w:t>Ženy</w:t>
            </w:r>
          </w:p>
        </w:tc>
        <w:tc>
          <w:tcPr>
            <w:tcW w:w="0" w:type="auto"/>
            <w:noWrap/>
            <w:vAlign w:val="center"/>
            <w:hideMark/>
          </w:tcPr>
          <w:p w14:paraId="3AABFB0B" w14:textId="77777777" w:rsidR="008E6AEA" w:rsidRPr="009D4518" w:rsidRDefault="008E6AEA" w:rsidP="00124079">
            <w:pPr>
              <w:keepNext/>
              <w:rPr>
                <w:rFonts w:cs="Arial"/>
              </w:rPr>
            </w:pPr>
            <w:r w:rsidRPr="009D4518">
              <w:rPr>
                <w:rFonts w:cs="Arial"/>
              </w:rPr>
              <w:t>12</w:t>
            </w:r>
          </w:p>
        </w:tc>
      </w:tr>
      <w:tr w:rsidR="006A5D94" w:rsidRPr="009D4518" w14:paraId="2B8D17A9" w14:textId="77777777" w:rsidTr="00FE77E8">
        <w:trPr>
          <w:cantSplit/>
        </w:trPr>
        <w:tc>
          <w:tcPr>
            <w:tcW w:w="0" w:type="auto"/>
            <w:noWrap/>
            <w:vAlign w:val="center"/>
            <w:hideMark/>
          </w:tcPr>
          <w:p w14:paraId="63DBC256" w14:textId="77777777" w:rsidR="008E6AEA" w:rsidRPr="009D4518" w:rsidRDefault="008E6AEA" w:rsidP="00124079">
            <w:pPr>
              <w:keepNext/>
              <w:rPr>
                <w:rFonts w:cs="Arial"/>
              </w:rPr>
            </w:pPr>
            <w:r w:rsidRPr="009D4518">
              <w:rPr>
                <w:rFonts w:cs="Arial"/>
              </w:rPr>
              <w:t>Věk</w:t>
            </w:r>
          </w:p>
        </w:tc>
        <w:tc>
          <w:tcPr>
            <w:tcW w:w="0" w:type="auto"/>
            <w:noWrap/>
            <w:vAlign w:val="center"/>
            <w:hideMark/>
          </w:tcPr>
          <w:p w14:paraId="00BB4685" w14:textId="77777777" w:rsidR="008E6AEA" w:rsidRPr="009D4518" w:rsidRDefault="008E6AEA" w:rsidP="00124079">
            <w:pPr>
              <w:keepNext/>
              <w:rPr>
                <w:rFonts w:cs="Arial"/>
              </w:rPr>
            </w:pPr>
            <w:r w:rsidRPr="009D4518">
              <w:rPr>
                <w:rFonts w:cs="Arial"/>
              </w:rPr>
              <w:t>53,9±9,8</w:t>
            </w:r>
          </w:p>
        </w:tc>
      </w:tr>
      <w:tr w:rsidR="006A5D94" w:rsidRPr="009D4518" w14:paraId="489C43F7" w14:textId="77777777" w:rsidTr="00FE77E8">
        <w:trPr>
          <w:cantSplit/>
        </w:trPr>
        <w:tc>
          <w:tcPr>
            <w:tcW w:w="0" w:type="auto"/>
            <w:noWrap/>
            <w:vAlign w:val="center"/>
            <w:hideMark/>
          </w:tcPr>
          <w:p w14:paraId="5ED182D7" w14:textId="77777777" w:rsidR="008E6AEA" w:rsidRPr="009D4518" w:rsidRDefault="008E6AEA" w:rsidP="00124079">
            <w:pPr>
              <w:keepNext/>
              <w:rPr>
                <w:rFonts w:cs="Arial"/>
              </w:rPr>
            </w:pPr>
            <w:r w:rsidRPr="009D4518">
              <w:rPr>
                <w:rFonts w:cs="Arial"/>
              </w:rPr>
              <w:t>AHI</w:t>
            </w:r>
          </w:p>
        </w:tc>
        <w:tc>
          <w:tcPr>
            <w:tcW w:w="0" w:type="auto"/>
            <w:noWrap/>
            <w:vAlign w:val="center"/>
            <w:hideMark/>
          </w:tcPr>
          <w:p w14:paraId="26954C49" w14:textId="77777777" w:rsidR="008E6AEA" w:rsidRPr="009D4518" w:rsidRDefault="008E6AEA" w:rsidP="00124079">
            <w:pPr>
              <w:keepNext/>
              <w:rPr>
                <w:rFonts w:cs="Arial"/>
              </w:rPr>
            </w:pPr>
            <w:r w:rsidRPr="009D4518">
              <w:rPr>
                <w:rFonts w:cs="Arial"/>
              </w:rPr>
              <w:t>54,6±22,8</w:t>
            </w:r>
          </w:p>
        </w:tc>
      </w:tr>
      <w:tr w:rsidR="006A5D94" w:rsidRPr="009D4518" w14:paraId="35334E54" w14:textId="77777777" w:rsidTr="00FE77E8">
        <w:trPr>
          <w:cantSplit/>
        </w:trPr>
        <w:tc>
          <w:tcPr>
            <w:tcW w:w="0" w:type="auto"/>
            <w:noWrap/>
            <w:vAlign w:val="center"/>
            <w:hideMark/>
          </w:tcPr>
          <w:p w14:paraId="2DE84475" w14:textId="77777777" w:rsidR="008E6AEA" w:rsidRPr="009D4518" w:rsidRDefault="008E6AEA" w:rsidP="00124079">
            <w:pPr>
              <w:keepNext/>
              <w:rPr>
                <w:rFonts w:cs="Arial"/>
              </w:rPr>
            </w:pPr>
            <w:r w:rsidRPr="009D4518">
              <w:rPr>
                <w:rFonts w:cs="Arial"/>
              </w:rPr>
              <w:t>ODI</w:t>
            </w:r>
          </w:p>
        </w:tc>
        <w:tc>
          <w:tcPr>
            <w:tcW w:w="0" w:type="auto"/>
            <w:noWrap/>
            <w:vAlign w:val="center"/>
            <w:hideMark/>
          </w:tcPr>
          <w:p w14:paraId="4296FB4B" w14:textId="77777777" w:rsidR="008E6AEA" w:rsidRPr="009D4518" w:rsidRDefault="008E6AEA" w:rsidP="00124079">
            <w:pPr>
              <w:keepNext/>
              <w:rPr>
                <w:rFonts w:cs="Arial"/>
              </w:rPr>
            </w:pPr>
            <w:r w:rsidRPr="009D4518">
              <w:rPr>
                <w:rFonts w:cs="Arial"/>
              </w:rPr>
              <w:t>58,3±24</w:t>
            </w:r>
          </w:p>
        </w:tc>
      </w:tr>
      <w:tr w:rsidR="006A5D94" w:rsidRPr="009D4518" w14:paraId="25DB4056" w14:textId="77777777" w:rsidTr="00FE77E8">
        <w:trPr>
          <w:cantSplit/>
        </w:trPr>
        <w:tc>
          <w:tcPr>
            <w:tcW w:w="0" w:type="auto"/>
            <w:noWrap/>
            <w:vAlign w:val="center"/>
            <w:hideMark/>
          </w:tcPr>
          <w:p w14:paraId="0C50BD71" w14:textId="77777777" w:rsidR="008E6AEA" w:rsidRPr="009D4518" w:rsidRDefault="008E6AEA" w:rsidP="00124079">
            <w:pPr>
              <w:keepNext/>
              <w:rPr>
                <w:rFonts w:cs="Arial"/>
              </w:rPr>
            </w:pPr>
            <w:r w:rsidRPr="009D4518">
              <w:rPr>
                <w:rFonts w:cs="Arial"/>
              </w:rPr>
              <w:t>Průměrná noční SpO</w:t>
            </w:r>
            <w:r w:rsidRPr="009D4518">
              <w:rPr>
                <w:rFonts w:cs="Arial"/>
                <w:vertAlign w:val="subscript"/>
              </w:rPr>
              <w:t>2</w:t>
            </w:r>
            <w:r w:rsidRPr="009D4518">
              <w:rPr>
                <w:rFonts w:cs="Arial"/>
              </w:rPr>
              <w:t xml:space="preserve"> (%)</w:t>
            </w:r>
          </w:p>
        </w:tc>
        <w:tc>
          <w:tcPr>
            <w:tcW w:w="0" w:type="auto"/>
            <w:noWrap/>
            <w:vAlign w:val="center"/>
            <w:hideMark/>
          </w:tcPr>
          <w:p w14:paraId="10805220" w14:textId="77777777" w:rsidR="008E6AEA" w:rsidRPr="009D4518" w:rsidRDefault="008E6AEA" w:rsidP="00124079">
            <w:pPr>
              <w:keepNext/>
              <w:rPr>
                <w:rFonts w:cs="Arial"/>
              </w:rPr>
            </w:pPr>
            <w:r w:rsidRPr="009D4518">
              <w:rPr>
                <w:rFonts w:cs="Arial"/>
              </w:rPr>
              <w:t>88,8±5</w:t>
            </w:r>
          </w:p>
        </w:tc>
      </w:tr>
      <w:tr w:rsidR="006A5D94" w:rsidRPr="009D4518" w14:paraId="5B1F5162" w14:textId="77777777" w:rsidTr="00FE77E8">
        <w:trPr>
          <w:cantSplit/>
        </w:trPr>
        <w:tc>
          <w:tcPr>
            <w:tcW w:w="0" w:type="auto"/>
            <w:noWrap/>
            <w:vAlign w:val="center"/>
            <w:hideMark/>
          </w:tcPr>
          <w:p w14:paraId="673FEB3F" w14:textId="29379E8A" w:rsidR="008E6AEA" w:rsidRPr="009D4518" w:rsidRDefault="008E6AEA" w:rsidP="00124079">
            <w:pPr>
              <w:keepNext/>
              <w:rPr>
                <w:rFonts w:cs="Arial"/>
              </w:rPr>
            </w:pPr>
            <w:r w:rsidRPr="009D4518">
              <w:rPr>
                <w:rFonts w:cs="Arial"/>
              </w:rPr>
              <w:t>% doby spánku &lt;90</w:t>
            </w:r>
            <w:r w:rsidR="00124079" w:rsidRPr="009D4518">
              <w:rPr>
                <w:rFonts w:cs="Arial"/>
              </w:rPr>
              <w:t> %</w:t>
            </w:r>
            <w:r w:rsidRPr="009D4518">
              <w:rPr>
                <w:rFonts w:cs="Arial"/>
              </w:rPr>
              <w:t xml:space="preserve"> SpO</w:t>
            </w:r>
            <w:r w:rsidRPr="009D4518">
              <w:rPr>
                <w:rFonts w:cs="Arial"/>
                <w:vertAlign w:val="subscript"/>
              </w:rPr>
              <w:t>2</w:t>
            </w:r>
          </w:p>
        </w:tc>
        <w:tc>
          <w:tcPr>
            <w:tcW w:w="0" w:type="auto"/>
            <w:noWrap/>
            <w:vAlign w:val="center"/>
            <w:hideMark/>
          </w:tcPr>
          <w:p w14:paraId="1A30BF15" w14:textId="77777777" w:rsidR="008E6AEA" w:rsidRPr="009D4518" w:rsidRDefault="008E6AEA" w:rsidP="00124079">
            <w:pPr>
              <w:keepNext/>
              <w:rPr>
                <w:rFonts w:cs="Arial"/>
              </w:rPr>
            </w:pPr>
            <w:r w:rsidRPr="009D4518">
              <w:rPr>
                <w:rFonts w:cs="Arial"/>
              </w:rPr>
              <w:t>35,4±25,1</w:t>
            </w:r>
          </w:p>
        </w:tc>
      </w:tr>
      <w:tr w:rsidR="006A5D94" w:rsidRPr="009D4518" w14:paraId="7BA879B6" w14:textId="77777777" w:rsidTr="00FE77E8">
        <w:trPr>
          <w:cantSplit/>
        </w:trPr>
        <w:tc>
          <w:tcPr>
            <w:tcW w:w="0" w:type="auto"/>
            <w:noWrap/>
            <w:vAlign w:val="center"/>
            <w:hideMark/>
          </w:tcPr>
          <w:p w14:paraId="5B8204C0" w14:textId="057E0512" w:rsidR="008E6AEA" w:rsidRPr="009D4518" w:rsidRDefault="008E6AEA" w:rsidP="00124079">
            <w:pPr>
              <w:keepNext/>
              <w:rPr>
                <w:rFonts w:cs="Arial"/>
              </w:rPr>
            </w:pPr>
            <w:r w:rsidRPr="009D4518">
              <w:rPr>
                <w:rFonts w:cs="Arial"/>
              </w:rPr>
              <w:t>Epwo</w:t>
            </w:r>
            <w:r w:rsidR="007E6BEF">
              <w:rPr>
                <w:rFonts w:cs="Arial"/>
              </w:rPr>
              <w:t>r</w:t>
            </w:r>
            <w:r w:rsidRPr="009D4518">
              <w:rPr>
                <w:rFonts w:cs="Arial"/>
              </w:rPr>
              <w:t>thská škála spavosti</w:t>
            </w:r>
          </w:p>
        </w:tc>
        <w:tc>
          <w:tcPr>
            <w:tcW w:w="0" w:type="auto"/>
            <w:noWrap/>
            <w:vAlign w:val="center"/>
            <w:hideMark/>
          </w:tcPr>
          <w:p w14:paraId="25FD2606" w14:textId="77777777" w:rsidR="008E6AEA" w:rsidRPr="009D4518" w:rsidRDefault="008E6AEA" w:rsidP="00124079">
            <w:pPr>
              <w:keepNext/>
              <w:rPr>
                <w:rFonts w:cs="Arial"/>
              </w:rPr>
            </w:pPr>
            <w:r w:rsidRPr="009D4518">
              <w:rPr>
                <w:rFonts w:cs="Arial"/>
              </w:rPr>
              <w:t>10,3±5,1</w:t>
            </w:r>
          </w:p>
        </w:tc>
      </w:tr>
      <w:tr w:rsidR="008E6AEA" w:rsidRPr="009D4518" w14:paraId="3BC4E29F" w14:textId="77777777" w:rsidTr="00FE77E8">
        <w:trPr>
          <w:cantSplit/>
        </w:trPr>
        <w:tc>
          <w:tcPr>
            <w:tcW w:w="0" w:type="auto"/>
            <w:noWrap/>
            <w:vAlign w:val="center"/>
            <w:hideMark/>
          </w:tcPr>
          <w:p w14:paraId="09522A8A" w14:textId="77777777" w:rsidR="008E6AEA" w:rsidRPr="009D4518" w:rsidRDefault="008E6AEA" w:rsidP="00124079">
            <w:pPr>
              <w:rPr>
                <w:rFonts w:cs="Arial"/>
              </w:rPr>
            </w:pPr>
            <w:r w:rsidRPr="009D4518">
              <w:rPr>
                <w:rFonts w:cs="Arial"/>
              </w:rPr>
              <w:t>BMI</w:t>
            </w:r>
          </w:p>
        </w:tc>
        <w:tc>
          <w:tcPr>
            <w:tcW w:w="0" w:type="auto"/>
            <w:noWrap/>
            <w:vAlign w:val="center"/>
            <w:hideMark/>
          </w:tcPr>
          <w:p w14:paraId="3036A782" w14:textId="77777777" w:rsidR="008E6AEA" w:rsidRPr="009D4518" w:rsidRDefault="008E6AEA" w:rsidP="00124079">
            <w:pPr>
              <w:rPr>
                <w:rFonts w:cs="Arial"/>
              </w:rPr>
            </w:pPr>
            <w:r w:rsidRPr="009D4518">
              <w:rPr>
                <w:rFonts w:cs="Arial"/>
              </w:rPr>
              <w:t>37,9±19,2</w:t>
            </w:r>
          </w:p>
        </w:tc>
      </w:tr>
    </w:tbl>
    <w:p w14:paraId="0B36B0AD" w14:textId="77777777" w:rsidR="008E6AEA" w:rsidRPr="009D4518" w:rsidRDefault="008E6AEA" w:rsidP="00124079">
      <w:pPr>
        <w:rPr>
          <w:rFonts w:cs="Arial"/>
        </w:rPr>
      </w:pPr>
    </w:p>
    <w:p w14:paraId="556A9F66" w14:textId="7F22C2E2" w:rsidR="006A5D94" w:rsidRPr="009D4518" w:rsidRDefault="008E6AEA" w:rsidP="00124079">
      <w:pPr>
        <w:ind w:firstLine="708"/>
      </w:pPr>
      <w:r w:rsidRPr="009D4518">
        <w:rPr>
          <w:rFonts w:cs="Arial"/>
        </w:rPr>
        <w:t xml:space="preserve">Průměrný systolický TK </w:t>
      </w:r>
      <w:r w:rsidR="00124079" w:rsidRPr="009D4518">
        <w:rPr>
          <w:rFonts w:cs="Arial"/>
        </w:rPr>
        <w:t>v </w:t>
      </w:r>
      <w:r w:rsidRPr="009D4518">
        <w:rPr>
          <w:rFonts w:cs="Arial"/>
        </w:rPr>
        <w:t>ordinaci byl 135,4</w:t>
      </w:r>
      <w:r w:rsidRPr="009D4518">
        <w:t xml:space="preserve">±13,5, diastolický TK </w:t>
      </w:r>
      <w:r w:rsidR="00124079" w:rsidRPr="009D4518">
        <w:t>v </w:t>
      </w:r>
      <w:r w:rsidRPr="009D4518">
        <w:t>ordinaci 82,4±</w:t>
      </w:r>
      <w:r w:rsidRPr="009D4518">
        <w:rPr>
          <w:rFonts w:cs="Arial"/>
        </w:rPr>
        <w:t>10,7. Průměrný TK při ABP</w:t>
      </w:r>
      <w:r w:rsidR="00986A53">
        <w:rPr>
          <w:rFonts w:cs="Arial"/>
        </w:rPr>
        <w:t>M</w:t>
      </w:r>
      <w:r w:rsidRPr="009D4518">
        <w:rPr>
          <w:rFonts w:cs="Arial"/>
        </w:rPr>
        <w:t xml:space="preserve"> během 24 hodinové monitorace byl 136,4</w:t>
      </w:r>
      <w:r w:rsidRPr="009D4518">
        <w:t>±13,3/80,3±</w:t>
      </w:r>
      <w:r w:rsidRPr="009D4518">
        <w:rPr>
          <w:rFonts w:cs="Arial"/>
        </w:rPr>
        <w:t xml:space="preserve">13,3 (systolický/diastolický TK), </w:t>
      </w:r>
      <w:r w:rsidR="00124079" w:rsidRPr="009D4518">
        <w:rPr>
          <w:rFonts w:cs="Arial"/>
        </w:rPr>
        <w:t>v </w:t>
      </w:r>
      <w:r w:rsidRPr="009D4518">
        <w:rPr>
          <w:rFonts w:cs="Arial"/>
        </w:rPr>
        <w:t>denním intervalu 139</w:t>
      </w:r>
      <w:r w:rsidRPr="009D4518">
        <w:t xml:space="preserve">,7±13,5/83,3±9,2 </w:t>
      </w:r>
      <w:r w:rsidR="00124079" w:rsidRPr="009D4518">
        <w:t>a v </w:t>
      </w:r>
      <w:r w:rsidRPr="009D4518">
        <w:t>nočním intervalu 131,9±15,4/75,8±9,7.</w:t>
      </w:r>
    </w:p>
    <w:p w14:paraId="0AD19518" w14:textId="12D10B54" w:rsidR="008E6AEA" w:rsidRDefault="008E6AEA" w:rsidP="00124079">
      <w:pPr>
        <w:ind w:firstLine="708"/>
        <w:rPr>
          <w:rFonts w:cs="Arial"/>
        </w:rPr>
      </w:pPr>
      <w:r w:rsidRPr="009D4518">
        <w:rPr>
          <w:rFonts w:cs="Arial"/>
        </w:rPr>
        <w:t xml:space="preserve">Maskovaná hypertenze (D I) se vyskytovala </w:t>
      </w:r>
      <w:r w:rsidR="00124079" w:rsidRPr="009D4518">
        <w:rPr>
          <w:rFonts w:cs="Arial"/>
        </w:rPr>
        <w:t>u </w:t>
      </w:r>
      <w:r w:rsidRPr="009D4518">
        <w:rPr>
          <w:rFonts w:cs="Arial"/>
        </w:rPr>
        <w:t>55 (56,7</w:t>
      </w:r>
      <w:r w:rsidR="00124079" w:rsidRPr="009D4518">
        <w:rPr>
          <w:rFonts w:cs="Arial"/>
        </w:rPr>
        <w:t> %</w:t>
      </w:r>
      <w:r w:rsidRPr="009D4518">
        <w:rPr>
          <w:rFonts w:cs="Arial"/>
        </w:rPr>
        <w:t xml:space="preserve">) pacientů </w:t>
      </w:r>
      <w:r w:rsidR="00124079" w:rsidRPr="009D4518">
        <w:rPr>
          <w:rFonts w:cs="Arial"/>
        </w:rPr>
        <w:t>z </w:t>
      </w:r>
      <w:r w:rsidRPr="009D4518">
        <w:rPr>
          <w:rFonts w:cs="Arial"/>
        </w:rPr>
        <w:t xml:space="preserve">celého souboru (97 pacientů). Maskovaná hypertenze (D II) se vyskytovala </w:t>
      </w:r>
      <w:r w:rsidR="00124079" w:rsidRPr="009D4518">
        <w:rPr>
          <w:rFonts w:cs="Arial"/>
        </w:rPr>
        <w:t>u </w:t>
      </w:r>
      <w:r w:rsidRPr="009D4518">
        <w:rPr>
          <w:rFonts w:cs="Arial"/>
        </w:rPr>
        <w:t>41 (42,3</w:t>
      </w:r>
      <w:r w:rsidR="00124079" w:rsidRPr="009D4518">
        <w:rPr>
          <w:rFonts w:cs="Arial"/>
        </w:rPr>
        <w:t> %</w:t>
      </w:r>
      <w:r w:rsidRPr="009D4518">
        <w:rPr>
          <w:rFonts w:cs="Arial"/>
        </w:rPr>
        <w:t xml:space="preserve">) pacientů. Noční hypertenze byla prokázána </w:t>
      </w:r>
      <w:r w:rsidR="00124079" w:rsidRPr="009D4518">
        <w:rPr>
          <w:rFonts w:cs="Arial"/>
        </w:rPr>
        <w:t>u </w:t>
      </w:r>
      <w:r w:rsidRPr="009D4518">
        <w:rPr>
          <w:rFonts w:cs="Arial"/>
        </w:rPr>
        <w:t>79 (81,4</w:t>
      </w:r>
      <w:r w:rsidR="00124079" w:rsidRPr="009D4518">
        <w:rPr>
          <w:rFonts w:cs="Arial"/>
        </w:rPr>
        <w:t> %</w:t>
      </w:r>
      <w:r w:rsidRPr="009D4518">
        <w:rPr>
          <w:rFonts w:cs="Arial"/>
        </w:rPr>
        <w:t>) pacientů.</w:t>
      </w:r>
    </w:p>
    <w:p w14:paraId="7C21F3FE" w14:textId="77777777" w:rsidR="00986A53" w:rsidRPr="009D4518" w:rsidRDefault="00986A53" w:rsidP="00FE4DC8">
      <w:pPr>
        <w:rPr>
          <w:rFonts w:cs="Arial"/>
        </w:rPr>
      </w:pPr>
    </w:p>
    <w:p w14:paraId="614381C4" w14:textId="5E79EB1F" w:rsidR="00913BEC" w:rsidRDefault="004C17A4" w:rsidP="003B7510">
      <w:pPr>
        <w:pStyle w:val="Nadpis2"/>
      </w:pPr>
      <w:bookmarkStart w:id="27" w:name="_Toc4399856"/>
      <w:r w:rsidRPr="009D4518">
        <w:t>Společná p</w:t>
      </w:r>
      <w:r w:rsidR="00913BEC" w:rsidRPr="009D4518">
        <w:t>atogen</w:t>
      </w:r>
      <w:r w:rsidR="00BF3F2E" w:rsidRPr="009D4518">
        <w:t>e</w:t>
      </w:r>
      <w:r w:rsidR="00913BEC" w:rsidRPr="009D4518">
        <w:t xml:space="preserve">ze OSA </w:t>
      </w:r>
      <w:r w:rsidR="00124079" w:rsidRPr="009D4518">
        <w:t>a </w:t>
      </w:r>
      <w:r w:rsidR="00913BEC" w:rsidRPr="009D4518">
        <w:t>rezistentní hypertenze</w:t>
      </w:r>
      <w:bookmarkEnd w:id="27"/>
    </w:p>
    <w:p w14:paraId="063DFAF4" w14:textId="77777777" w:rsidR="00FE4DC8" w:rsidRPr="00FE4DC8" w:rsidRDefault="00FE4DC8" w:rsidP="00FE4DC8"/>
    <w:p w14:paraId="0C92C80D" w14:textId="50A12302" w:rsidR="006A5D94" w:rsidRDefault="00913BEC" w:rsidP="00124079">
      <w:pPr>
        <w:ind w:firstLine="708"/>
        <w:rPr>
          <w:rFonts w:cs="Arial"/>
        </w:rPr>
      </w:pPr>
      <w:r w:rsidRPr="009D4518">
        <w:rPr>
          <w:rFonts w:cs="Arial"/>
        </w:rPr>
        <w:t xml:space="preserve">Hlavní patogenetický mechanizmus spojující spánkovou apnoe </w:t>
      </w:r>
      <w:r w:rsidR="00124079" w:rsidRPr="009D4518">
        <w:rPr>
          <w:rFonts w:cs="Arial"/>
        </w:rPr>
        <w:t>a </w:t>
      </w:r>
      <w:r w:rsidRPr="009D4518">
        <w:rPr>
          <w:rFonts w:cs="Arial"/>
        </w:rPr>
        <w:t>rezistentní hypertenzi může b</w:t>
      </w:r>
      <w:r w:rsidR="001B32D5" w:rsidRPr="009D4518">
        <w:rPr>
          <w:rFonts w:cs="Arial"/>
        </w:rPr>
        <w:t>ý</w:t>
      </w:r>
      <w:r w:rsidRPr="009D4518">
        <w:rPr>
          <w:rFonts w:cs="Arial"/>
        </w:rPr>
        <w:t xml:space="preserve">t hyperaldosteronizmus, </w:t>
      </w:r>
      <w:r w:rsidR="00720010" w:rsidRPr="009D4518">
        <w:rPr>
          <w:rFonts w:cs="Arial"/>
        </w:rPr>
        <w:t xml:space="preserve">retence sodíku </w:t>
      </w:r>
      <w:r w:rsidR="00124079" w:rsidRPr="009D4518">
        <w:rPr>
          <w:rFonts w:cs="Arial"/>
        </w:rPr>
        <w:t>a </w:t>
      </w:r>
      <w:r w:rsidR="00720010" w:rsidRPr="009D4518">
        <w:rPr>
          <w:rFonts w:cs="Arial"/>
        </w:rPr>
        <w:t xml:space="preserve">tekutin </w:t>
      </w:r>
      <w:r w:rsidR="00124079" w:rsidRPr="009D4518">
        <w:rPr>
          <w:rFonts w:cs="Arial"/>
        </w:rPr>
        <w:t>a </w:t>
      </w:r>
      <w:r w:rsidR="00720010" w:rsidRPr="009D4518">
        <w:rPr>
          <w:rFonts w:cs="Arial"/>
        </w:rPr>
        <w:t xml:space="preserve">rostrální přesun tekutin </w:t>
      </w:r>
      <w:r w:rsidR="00124079" w:rsidRPr="009D4518">
        <w:rPr>
          <w:rFonts w:cs="Arial"/>
        </w:rPr>
        <w:t>v </w:t>
      </w:r>
      <w:r w:rsidR="00720010" w:rsidRPr="009D4518">
        <w:rPr>
          <w:rFonts w:cs="Arial"/>
        </w:rPr>
        <w:t xml:space="preserve">nočních hodinách </w:t>
      </w:r>
      <w:r w:rsidR="001D24DD" w:rsidRPr="009D4518">
        <w:rPr>
          <w:rFonts w:cs="Arial"/>
        </w:rPr>
        <w:t>(9</w:t>
      </w:r>
      <w:r w:rsidR="00160BFF" w:rsidRPr="009D4518">
        <w:rPr>
          <w:rFonts w:cs="Arial"/>
        </w:rPr>
        <w:t>3</w:t>
      </w:r>
      <w:r w:rsidR="001D24DD" w:rsidRPr="009D4518">
        <w:rPr>
          <w:rFonts w:cs="Arial"/>
        </w:rPr>
        <w:t>),</w:t>
      </w:r>
      <w:r w:rsidR="00922B79" w:rsidRPr="009D4518">
        <w:rPr>
          <w:rFonts w:cs="Arial"/>
        </w:rPr>
        <w:t xml:space="preserve"> </w:t>
      </w:r>
      <w:r w:rsidRPr="009D4518">
        <w:rPr>
          <w:rFonts w:cs="Arial"/>
        </w:rPr>
        <w:t xml:space="preserve">zvýšená sympatická aktivita, intermitentní hypoxie, vazokonstrikce </w:t>
      </w:r>
      <w:r w:rsidR="004163CE" w:rsidRPr="009D4518">
        <w:rPr>
          <w:rFonts w:cs="Arial"/>
        </w:rPr>
        <w:t>z</w:t>
      </w:r>
      <w:r w:rsidRPr="009D4518">
        <w:rPr>
          <w:rFonts w:cs="Arial"/>
        </w:rPr>
        <w:t>prostředkov</w:t>
      </w:r>
      <w:r w:rsidR="00986A53">
        <w:rPr>
          <w:rFonts w:cs="Arial"/>
        </w:rPr>
        <w:t>a</w:t>
      </w:r>
      <w:r w:rsidR="00843F52" w:rsidRPr="009D4518">
        <w:rPr>
          <w:rFonts w:cs="Arial"/>
        </w:rPr>
        <w:t>n</w:t>
      </w:r>
      <w:r w:rsidR="00986A53">
        <w:rPr>
          <w:rFonts w:cs="Arial"/>
        </w:rPr>
        <w:t>á</w:t>
      </w:r>
      <w:r w:rsidRPr="009D4518">
        <w:rPr>
          <w:rFonts w:cs="Arial"/>
        </w:rPr>
        <w:t xml:space="preserve"> hypoxii </w:t>
      </w:r>
      <w:r w:rsidR="00124079" w:rsidRPr="009D4518">
        <w:rPr>
          <w:rFonts w:cs="Arial"/>
        </w:rPr>
        <w:t>a </w:t>
      </w:r>
      <w:r w:rsidRPr="009D4518">
        <w:rPr>
          <w:rFonts w:cs="Arial"/>
        </w:rPr>
        <w:t>endotelinem.</w:t>
      </w:r>
    </w:p>
    <w:p w14:paraId="5556FD10" w14:textId="14C5FD50" w:rsidR="00FE4DC8" w:rsidRDefault="00FE4DC8" w:rsidP="00124079">
      <w:pPr>
        <w:ind w:firstLine="708"/>
        <w:rPr>
          <w:rFonts w:cs="Arial"/>
        </w:rPr>
      </w:pPr>
    </w:p>
    <w:p w14:paraId="0A93AD06" w14:textId="5E61732E" w:rsidR="00FE4DC8" w:rsidRDefault="00FE4DC8" w:rsidP="00124079">
      <w:pPr>
        <w:ind w:firstLine="708"/>
        <w:rPr>
          <w:rFonts w:cs="Arial"/>
        </w:rPr>
      </w:pPr>
    </w:p>
    <w:p w14:paraId="5B8C87CC" w14:textId="77777777" w:rsidR="00FE4DC8" w:rsidRPr="009D4518" w:rsidRDefault="00FE4DC8" w:rsidP="00124079">
      <w:pPr>
        <w:ind w:firstLine="708"/>
        <w:rPr>
          <w:rFonts w:cs="Arial"/>
        </w:rPr>
      </w:pPr>
    </w:p>
    <w:p w14:paraId="6F60AF74" w14:textId="116CCB24" w:rsidR="00913BEC" w:rsidRDefault="00913BEC" w:rsidP="003B7510">
      <w:pPr>
        <w:pStyle w:val="Nadpis3"/>
      </w:pPr>
      <w:bookmarkStart w:id="28" w:name="_Toc4399857"/>
      <w:r w:rsidRPr="009D4518">
        <w:lastRenderedPageBreak/>
        <w:t>Hyperaldosteronizmus</w:t>
      </w:r>
      <w:bookmarkEnd w:id="28"/>
    </w:p>
    <w:p w14:paraId="15B9D250" w14:textId="77777777" w:rsidR="00FE4DC8" w:rsidRPr="00FE4DC8" w:rsidRDefault="00FE4DC8" w:rsidP="00FE4DC8"/>
    <w:p w14:paraId="13812EB7" w14:textId="6BBD9AD3" w:rsidR="006A5D94" w:rsidRPr="009D4518" w:rsidRDefault="00913BEC" w:rsidP="00124079">
      <w:pPr>
        <w:ind w:firstLine="708"/>
        <w:rPr>
          <w:rFonts w:cs="Arial"/>
        </w:rPr>
      </w:pPr>
      <w:r w:rsidRPr="009D4518">
        <w:rPr>
          <w:rFonts w:cs="Arial"/>
        </w:rPr>
        <w:t xml:space="preserve">Zvýšená hladina aldosteronu může hrát roli </w:t>
      </w:r>
      <w:r w:rsidR="00124079" w:rsidRPr="009D4518">
        <w:rPr>
          <w:rFonts w:cs="Arial"/>
        </w:rPr>
        <w:t>v </w:t>
      </w:r>
      <w:r w:rsidRPr="009D4518">
        <w:rPr>
          <w:rFonts w:cs="Arial"/>
        </w:rPr>
        <w:t xml:space="preserve">patofyziologii OSA </w:t>
      </w:r>
      <w:r w:rsidR="00124079" w:rsidRPr="009D4518">
        <w:rPr>
          <w:rFonts w:cs="Arial"/>
        </w:rPr>
        <w:t>a </w:t>
      </w:r>
      <w:r w:rsidRPr="009D4518">
        <w:rPr>
          <w:rFonts w:cs="Arial"/>
        </w:rPr>
        <w:t>rezistentní hypertenze.</w:t>
      </w:r>
    </w:p>
    <w:p w14:paraId="078E20ED" w14:textId="77777777" w:rsidR="009D4518" w:rsidRDefault="00913BEC" w:rsidP="009D4518">
      <w:pPr>
        <w:ind w:firstLine="708"/>
        <w:rPr>
          <w:rFonts w:cs="Arial"/>
        </w:rPr>
      </w:pPr>
      <w:r w:rsidRPr="009D4518">
        <w:rPr>
          <w:rFonts w:cs="Arial"/>
        </w:rPr>
        <w:t xml:space="preserve">Aldosteron pomáhá regulovat cirkulující objem krve </w:t>
      </w:r>
      <w:r w:rsidR="00124079" w:rsidRPr="009D4518">
        <w:rPr>
          <w:rFonts w:cs="Arial"/>
        </w:rPr>
        <w:t>a </w:t>
      </w:r>
      <w:r w:rsidRPr="009D4518">
        <w:rPr>
          <w:rFonts w:cs="Arial"/>
        </w:rPr>
        <w:t xml:space="preserve">hladinu draslíku </w:t>
      </w:r>
      <w:r w:rsidR="00124079" w:rsidRPr="009D4518">
        <w:rPr>
          <w:rFonts w:cs="Arial"/>
        </w:rPr>
        <w:t>v </w:t>
      </w:r>
      <w:r w:rsidRPr="009D4518">
        <w:rPr>
          <w:rFonts w:cs="Arial"/>
        </w:rPr>
        <w:t xml:space="preserve">krvi prostřednictvím </w:t>
      </w:r>
      <w:r w:rsidR="004163CE" w:rsidRPr="009D4518">
        <w:rPr>
          <w:rFonts w:cs="Arial"/>
        </w:rPr>
        <w:t>z</w:t>
      </w:r>
      <w:r w:rsidRPr="009D4518">
        <w:rPr>
          <w:rFonts w:cs="Arial"/>
        </w:rPr>
        <w:t xml:space="preserve">pětné vazby </w:t>
      </w:r>
      <w:r w:rsidR="00124079" w:rsidRPr="009D4518">
        <w:rPr>
          <w:rFonts w:cs="Arial"/>
        </w:rPr>
        <w:t>v </w:t>
      </w:r>
      <w:r w:rsidRPr="009D4518">
        <w:rPr>
          <w:rFonts w:cs="Arial"/>
        </w:rPr>
        <w:t>ků</w:t>
      </w:r>
      <w:r w:rsidR="00720010" w:rsidRPr="009D4518">
        <w:rPr>
          <w:rFonts w:cs="Arial"/>
        </w:rPr>
        <w:t>ř</w:t>
      </w:r>
      <w:r w:rsidRPr="009D4518">
        <w:rPr>
          <w:rFonts w:cs="Arial"/>
        </w:rPr>
        <w:t xml:space="preserve">e nadledvin. Studie ukázaly, že obézní pacienti mají vyšší hladinu aldosteronu ve srovnání </w:t>
      </w:r>
      <w:r w:rsidR="00124079" w:rsidRPr="009D4518">
        <w:rPr>
          <w:rFonts w:cs="Arial"/>
        </w:rPr>
        <w:t>s </w:t>
      </w:r>
      <w:r w:rsidRPr="009D4518">
        <w:rPr>
          <w:rFonts w:cs="Arial"/>
        </w:rPr>
        <w:t>neobézními jedinci (</w:t>
      </w:r>
      <w:r w:rsidR="00B32D28" w:rsidRPr="009D4518">
        <w:rPr>
          <w:rFonts w:cs="Arial"/>
        </w:rPr>
        <w:t>9</w:t>
      </w:r>
      <w:r w:rsidR="00160BFF" w:rsidRPr="009D4518">
        <w:rPr>
          <w:rFonts w:cs="Arial"/>
        </w:rPr>
        <w:t>4</w:t>
      </w:r>
      <w:r w:rsidRPr="009D4518">
        <w:rPr>
          <w:rFonts w:cs="Arial"/>
        </w:rPr>
        <w:t>)</w:t>
      </w:r>
      <w:r w:rsidR="00A23061" w:rsidRPr="009D4518">
        <w:rPr>
          <w:rFonts w:cs="Arial"/>
        </w:rPr>
        <w:t>.</w:t>
      </w:r>
    </w:p>
    <w:p w14:paraId="5AD07FD2" w14:textId="7291EBA7" w:rsidR="009B5938" w:rsidRPr="009D4518" w:rsidRDefault="009B5938" w:rsidP="009D4518">
      <w:pPr>
        <w:ind w:firstLine="708"/>
        <w:rPr>
          <w:rFonts w:cs="Arial"/>
        </w:rPr>
      </w:pPr>
      <w:r w:rsidRPr="009D4518">
        <w:rPr>
          <w:rFonts w:cs="Arial"/>
        </w:rPr>
        <w:t xml:space="preserve">Zvýšená koncentrace aldosteronu </w:t>
      </w:r>
      <w:r w:rsidR="00124079" w:rsidRPr="009D4518">
        <w:rPr>
          <w:rFonts w:cs="Arial"/>
        </w:rPr>
        <w:t>v </w:t>
      </w:r>
      <w:r w:rsidRPr="009D4518">
        <w:rPr>
          <w:rFonts w:cs="Arial"/>
        </w:rPr>
        <w:t xml:space="preserve">plazmě </w:t>
      </w:r>
      <w:r w:rsidR="00124079" w:rsidRPr="009D4518">
        <w:rPr>
          <w:rFonts w:cs="Arial"/>
        </w:rPr>
        <w:t>a </w:t>
      </w:r>
      <w:r w:rsidRPr="009D4518">
        <w:rPr>
          <w:rFonts w:cs="Arial"/>
        </w:rPr>
        <w:t>OSA byl</w:t>
      </w:r>
      <w:r w:rsidR="007B6185" w:rsidRPr="009D4518">
        <w:rPr>
          <w:rFonts w:cs="Arial"/>
        </w:rPr>
        <w:t>a</w:t>
      </w:r>
      <w:r w:rsidRPr="009D4518">
        <w:rPr>
          <w:rFonts w:cs="Arial"/>
        </w:rPr>
        <w:t xml:space="preserve"> pozorován</w:t>
      </w:r>
      <w:r w:rsidR="007B6185" w:rsidRPr="009D4518">
        <w:rPr>
          <w:rFonts w:cs="Arial"/>
        </w:rPr>
        <w:t>a</w:t>
      </w:r>
      <w:r w:rsidRPr="009D4518">
        <w:rPr>
          <w:rFonts w:cs="Arial"/>
        </w:rPr>
        <w:t xml:space="preserve">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rezistentní arteriální hypertenzí, ale ne</w:t>
      </w:r>
      <w:r w:rsidR="004163CE" w:rsidRPr="009D4518">
        <w:rPr>
          <w:rFonts w:cs="Arial"/>
        </w:rPr>
        <w:t>nalezena</w:t>
      </w:r>
      <w:r w:rsidRPr="009D4518">
        <w:rPr>
          <w:rFonts w:cs="Arial"/>
        </w:rPr>
        <w:t xml:space="preserve"> </w:t>
      </w:r>
      <w:r w:rsidR="00124079" w:rsidRPr="009D4518">
        <w:rPr>
          <w:rFonts w:cs="Arial"/>
        </w:rPr>
        <w:t>u </w:t>
      </w:r>
      <w:r w:rsidRPr="009D4518">
        <w:rPr>
          <w:rFonts w:cs="Arial"/>
        </w:rPr>
        <w:t xml:space="preserve">kontrolních subjektů, což naznačuje, že přebytek aldosteronu může přispívat </w:t>
      </w:r>
      <w:r w:rsidR="00124079" w:rsidRPr="009D4518">
        <w:rPr>
          <w:rFonts w:cs="Arial"/>
        </w:rPr>
        <w:t>k </w:t>
      </w:r>
      <w:r w:rsidRPr="009D4518">
        <w:rPr>
          <w:rFonts w:cs="Arial"/>
        </w:rPr>
        <w:t>závažnosti OSA (</w:t>
      </w:r>
      <w:r w:rsidR="00160BFF" w:rsidRPr="009D4518">
        <w:rPr>
          <w:rFonts w:cs="Arial"/>
        </w:rPr>
        <w:t>81</w:t>
      </w:r>
      <w:r w:rsidRPr="009D4518">
        <w:rPr>
          <w:rFonts w:cs="Arial"/>
        </w:rPr>
        <w:t xml:space="preserve">). Skupina autorů následně prokázala, že prevalence OSA byla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hyperaldosteroni</w:t>
      </w:r>
      <w:r w:rsidR="00843F52" w:rsidRPr="009D4518">
        <w:rPr>
          <w:rFonts w:cs="Arial"/>
        </w:rPr>
        <w:t>z</w:t>
      </w:r>
      <w:r w:rsidRPr="009D4518">
        <w:rPr>
          <w:rFonts w:cs="Arial"/>
        </w:rPr>
        <w:t xml:space="preserve">mem významně vyšší než </w:t>
      </w:r>
      <w:r w:rsidR="00124079" w:rsidRPr="009D4518">
        <w:rPr>
          <w:rFonts w:cs="Arial"/>
        </w:rPr>
        <w:t>u </w:t>
      </w:r>
      <w:r w:rsidRPr="009D4518">
        <w:rPr>
          <w:rFonts w:cs="Arial"/>
        </w:rPr>
        <w:t xml:space="preserve">hypertenzních pacientů </w:t>
      </w:r>
      <w:r w:rsidR="00124079" w:rsidRPr="009D4518">
        <w:rPr>
          <w:rFonts w:cs="Arial"/>
        </w:rPr>
        <w:t>s </w:t>
      </w:r>
      <w:r w:rsidRPr="009D4518">
        <w:rPr>
          <w:rFonts w:cs="Arial"/>
        </w:rPr>
        <w:t>normální hladinou aldosteronu (84</w:t>
      </w:r>
      <w:r w:rsidR="00124079" w:rsidRPr="009D4518">
        <w:rPr>
          <w:rFonts w:cs="Arial"/>
        </w:rPr>
        <w:t> %</w:t>
      </w:r>
      <w:r w:rsidRPr="009D4518">
        <w:rPr>
          <w:rFonts w:cs="Arial"/>
        </w:rPr>
        <w:t xml:space="preserve"> </w:t>
      </w:r>
      <w:r w:rsidR="00E90E9C" w:rsidRPr="009D4518">
        <w:rPr>
          <w:rFonts w:cs="Arial"/>
        </w:rPr>
        <w:t>vs.</w:t>
      </w:r>
      <w:r w:rsidRPr="009D4518">
        <w:rPr>
          <w:rFonts w:cs="Arial"/>
        </w:rPr>
        <w:t xml:space="preserve"> 77</w:t>
      </w:r>
      <w:r w:rsidR="00124079" w:rsidRPr="009D4518">
        <w:rPr>
          <w:rFonts w:cs="Arial"/>
        </w:rPr>
        <w:t> %</w:t>
      </w:r>
      <w:r w:rsidRPr="009D4518">
        <w:rPr>
          <w:rFonts w:cs="Arial"/>
        </w:rPr>
        <w:t xml:space="preserve">) </w:t>
      </w:r>
      <w:r w:rsidR="00E90E9C" w:rsidRPr="009D4518">
        <w:rPr>
          <w:rFonts w:cs="Arial"/>
        </w:rPr>
        <w:t>(</w:t>
      </w:r>
      <w:r w:rsidR="00B32D28" w:rsidRPr="009D4518">
        <w:rPr>
          <w:rFonts w:cs="Arial"/>
        </w:rPr>
        <w:t>9</w:t>
      </w:r>
      <w:r w:rsidR="00160BFF" w:rsidRPr="009D4518">
        <w:rPr>
          <w:rFonts w:cs="Arial"/>
        </w:rPr>
        <w:t>5</w:t>
      </w:r>
      <w:r w:rsidR="00E90E9C" w:rsidRPr="009D4518">
        <w:rPr>
          <w:rFonts w:cs="Arial"/>
        </w:rPr>
        <w:t>)</w:t>
      </w:r>
      <w:r w:rsidRPr="009D4518">
        <w:rPr>
          <w:rFonts w:cs="Arial"/>
        </w:rPr>
        <w:t>.</w:t>
      </w:r>
    </w:p>
    <w:p w14:paraId="489C1937" w14:textId="7A6A656F" w:rsidR="007B6185" w:rsidRDefault="00DE11AB" w:rsidP="00124079">
      <w:pPr>
        <w:ind w:firstLine="708"/>
      </w:pPr>
      <w:r w:rsidRPr="009D4518">
        <w:rPr>
          <w:rFonts w:cs="Arial"/>
        </w:rPr>
        <w:t>Je známá</w:t>
      </w:r>
      <w:r w:rsidRPr="009D4518">
        <w:t xml:space="preserve"> signifikantní korelace mezi tíží OSA </w:t>
      </w:r>
      <w:r w:rsidR="00124079" w:rsidRPr="009D4518">
        <w:t>a </w:t>
      </w:r>
      <w:r w:rsidRPr="009D4518">
        <w:t xml:space="preserve">hladinou aldosteronu </w:t>
      </w:r>
      <w:r w:rsidR="00124079" w:rsidRPr="009D4518">
        <w:t>u </w:t>
      </w:r>
      <w:r w:rsidRPr="009D4518">
        <w:t xml:space="preserve">pacientů </w:t>
      </w:r>
      <w:r w:rsidR="00124079" w:rsidRPr="009D4518">
        <w:t>s </w:t>
      </w:r>
      <w:r w:rsidRPr="009D4518">
        <w:t xml:space="preserve">rezistentní hypertenzí. Je možné, že retence tekutin vede </w:t>
      </w:r>
      <w:r w:rsidR="00124079" w:rsidRPr="009D4518">
        <w:t>k </w:t>
      </w:r>
      <w:r w:rsidRPr="009D4518">
        <w:t>většímu parafarynge</w:t>
      </w:r>
      <w:r w:rsidR="00E90E9C" w:rsidRPr="009D4518">
        <w:t>á</w:t>
      </w:r>
      <w:r w:rsidRPr="009D4518">
        <w:t xml:space="preserve">lnímu edému </w:t>
      </w:r>
      <w:r w:rsidR="00E90E9C" w:rsidRPr="009D4518">
        <w:t>(9</w:t>
      </w:r>
      <w:r w:rsidR="00160BFF" w:rsidRPr="009D4518">
        <w:t>6</w:t>
      </w:r>
      <w:r w:rsidR="00B32D28" w:rsidRPr="009D4518">
        <w:t>,9</w:t>
      </w:r>
      <w:r w:rsidR="00160BFF" w:rsidRPr="009D4518">
        <w:t>7</w:t>
      </w:r>
      <w:r w:rsidRPr="009D4518">
        <w:t>).</w:t>
      </w:r>
    </w:p>
    <w:p w14:paraId="5EC24EE1" w14:textId="77777777" w:rsidR="00FE4DC8" w:rsidRPr="009D4518" w:rsidRDefault="00FE4DC8" w:rsidP="00124079">
      <w:pPr>
        <w:ind w:firstLine="708"/>
      </w:pPr>
    </w:p>
    <w:p w14:paraId="0D01AB51" w14:textId="4F4A528E" w:rsidR="009B5938" w:rsidRDefault="009B5938" w:rsidP="003B7510">
      <w:pPr>
        <w:pStyle w:val="Nadpis3"/>
      </w:pPr>
      <w:bookmarkStart w:id="29" w:name="_Toc4399858"/>
      <w:r w:rsidRPr="009D4518">
        <w:t>Zvýšený tonus sympatiku</w:t>
      </w:r>
      <w:bookmarkEnd w:id="29"/>
    </w:p>
    <w:p w14:paraId="714DF84F" w14:textId="77777777" w:rsidR="00FE4DC8" w:rsidRPr="00FE4DC8" w:rsidRDefault="00FE4DC8" w:rsidP="00FE4DC8"/>
    <w:p w14:paraId="2925B4FD" w14:textId="4A16FA5F" w:rsidR="009B5938" w:rsidRDefault="009B5938" w:rsidP="009D4518">
      <w:pPr>
        <w:ind w:firstLine="708"/>
        <w:rPr>
          <w:rFonts w:cs="Arial"/>
        </w:rPr>
      </w:pPr>
      <w:r w:rsidRPr="009D4518">
        <w:rPr>
          <w:rFonts w:cs="Arial"/>
        </w:rPr>
        <w:t xml:space="preserve">Pacienti </w:t>
      </w:r>
      <w:r w:rsidR="00124079" w:rsidRPr="009D4518">
        <w:rPr>
          <w:rFonts w:cs="Arial"/>
        </w:rPr>
        <w:t>s </w:t>
      </w:r>
      <w:r w:rsidRPr="009D4518">
        <w:rPr>
          <w:rFonts w:cs="Arial"/>
        </w:rPr>
        <w:t>OSA mají zvýšený tonus sympatiku, zvýšený TK během spánku (</w:t>
      </w:r>
      <w:r w:rsidR="00160BFF" w:rsidRPr="009D4518">
        <w:rPr>
          <w:rFonts w:cs="Arial"/>
        </w:rPr>
        <w:t>90</w:t>
      </w:r>
      <w:r w:rsidRPr="009D4518">
        <w:rPr>
          <w:rFonts w:cs="Arial"/>
        </w:rPr>
        <w:t>,</w:t>
      </w:r>
      <w:r w:rsidR="008B51DB" w:rsidRPr="009D4518">
        <w:rPr>
          <w:rFonts w:cs="Arial"/>
        </w:rPr>
        <w:t>9</w:t>
      </w:r>
      <w:r w:rsidR="00160BFF" w:rsidRPr="009D4518">
        <w:rPr>
          <w:rFonts w:cs="Arial"/>
        </w:rPr>
        <w:t>8</w:t>
      </w:r>
      <w:r w:rsidRPr="009D4518">
        <w:rPr>
          <w:rFonts w:cs="Arial"/>
        </w:rPr>
        <w:t>).</w:t>
      </w:r>
      <w:r w:rsidR="006A5D94" w:rsidRPr="009D4518">
        <w:rPr>
          <w:rFonts w:cs="Arial"/>
        </w:rPr>
        <w:t xml:space="preserve">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OSA byl</w:t>
      </w:r>
      <w:r w:rsidR="00D46CD0">
        <w:rPr>
          <w:rFonts w:cs="Arial"/>
        </w:rPr>
        <w:t>a</w:t>
      </w:r>
      <w:r w:rsidRPr="009D4518">
        <w:rPr>
          <w:rFonts w:cs="Arial"/>
        </w:rPr>
        <w:t xml:space="preserve"> prokázán</w:t>
      </w:r>
      <w:r w:rsidR="00D46CD0">
        <w:rPr>
          <w:rFonts w:cs="Arial"/>
        </w:rPr>
        <w:t>a</w:t>
      </w:r>
      <w:r w:rsidRPr="009D4518">
        <w:rPr>
          <w:rFonts w:cs="Arial"/>
        </w:rPr>
        <w:t xml:space="preserve"> </w:t>
      </w:r>
      <w:r w:rsidR="00843F52" w:rsidRPr="009D4518">
        <w:rPr>
          <w:rFonts w:cs="Arial"/>
        </w:rPr>
        <w:t>vyšší</w:t>
      </w:r>
      <w:r w:rsidRPr="009D4518">
        <w:rPr>
          <w:rFonts w:cs="Arial"/>
        </w:rPr>
        <w:t xml:space="preserve"> </w:t>
      </w:r>
      <w:r w:rsidR="001D24DD" w:rsidRPr="009D4518">
        <w:rPr>
          <w:rFonts w:cs="Arial"/>
        </w:rPr>
        <w:t>tepo</w:t>
      </w:r>
      <w:r w:rsidR="00D46CD0">
        <w:rPr>
          <w:rFonts w:cs="Arial"/>
        </w:rPr>
        <w:t>vá</w:t>
      </w:r>
      <w:r w:rsidRPr="009D4518">
        <w:rPr>
          <w:rFonts w:cs="Arial"/>
        </w:rPr>
        <w:t xml:space="preserve"> frekvenc</w:t>
      </w:r>
      <w:r w:rsidR="00D46CD0">
        <w:rPr>
          <w:rFonts w:cs="Arial"/>
        </w:rPr>
        <w:t>e</w:t>
      </w:r>
      <w:r w:rsidRPr="009D4518">
        <w:rPr>
          <w:rFonts w:cs="Arial"/>
        </w:rPr>
        <w:t>, snížen</w:t>
      </w:r>
      <w:r w:rsidR="00D46CD0">
        <w:rPr>
          <w:rFonts w:cs="Arial"/>
        </w:rPr>
        <w:t>á</w:t>
      </w:r>
      <w:r w:rsidRPr="009D4518">
        <w:rPr>
          <w:rFonts w:cs="Arial"/>
        </w:rPr>
        <w:t xml:space="preserve"> variabilit</w:t>
      </w:r>
      <w:r w:rsidR="00D46CD0">
        <w:rPr>
          <w:rFonts w:cs="Arial"/>
        </w:rPr>
        <w:t>a</w:t>
      </w:r>
      <w:r w:rsidRPr="009D4518">
        <w:rPr>
          <w:rFonts w:cs="Arial"/>
        </w:rPr>
        <w:t xml:space="preserve"> srdeční frekvence </w:t>
      </w:r>
      <w:r w:rsidR="00124079" w:rsidRPr="009D4518">
        <w:rPr>
          <w:rFonts w:cs="Arial"/>
        </w:rPr>
        <w:t>a </w:t>
      </w:r>
      <w:r w:rsidRPr="009D4518">
        <w:rPr>
          <w:rFonts w:cs="Arial"/>
        </w:rPr>
        <w:t>zvýšen</w:t>
      </w:r>
      <w:r w:rsidR="00D46CD0">
        <w:rPr>
          <w:rFonts w:cs="Arial"/>
        </w:rPr>
        <w:t>á</w:t>
      </w:r>
      <w:r w:rsidRPr="009D4518">
        <w:rPr>
          <w:rFonts w:cs="Arial"/>
        </w:rPr>
        <w:t xml:space="preserve"> variabilit</w:t>
      </w:r>
      <w:r w:rsidR="00D46CD0">
        <w:rPr>
          <w:rFonts w:cs="Arial"/>
        </w:rPr>
        <w:t>a</w:t>
      </w:r>
      <w:r w:rsidRPr="009D4518">
        <w:rPr>
          <w:rFonts w:cs="Arial"/>
        </w:rPr>
        <w:t xml:space="preserve"> </w:t>
      </w:r>
      <w:r w:rsidR="004163CE" w:rsidRPr="009D4518">
        <w:rPr>
          <w:rFonts w:cs="Arial"/>
        </w:rPr>
        <w:t>TK</w:t>
      </w:r>
      <w:r w:rsidRPr="009D4518">
        <w:rPr>
          <w:rFonts w:cs="Arial"/>
        </w:rPr>
        <w:t xml:space="preserve"> ve srovnání </w:t>
      </w:r>
      <w:r w:rsidR="00124079" w:rsidRPr="009D4518">
        <w:rPr>
          <w:rFonts w:cs="Arial"/>
        </w:rPr>
        <w:t>s </w:t>
      </w:r>
      <w:r w:rsidRPr="009D4518">
        <w:rPr>
          <w:rFonts w:cs="Arial"/>
        </w:rPr>
        <w:t>kontrolní</w:t>
      </w:r>
      <w:r w:rsidR="004163CE" w:rsidRPr="009D4518">
        <w:rPr>
          <w:rFonts w:cs="Arial"/>
        </w:rPr>
        <w:t xml:space="preserve"> skupinou </w:t>
      </w:r>
      <w:r w:rsidR="00FC16AA" w:rsidRPr="009D4518">
        <w:rPr>
          <w:rFonts w:cs="Arial"/>
        </w:rPr>
        <w:t>(</w:t>
      </w:r>
      <w:r w:rsidR="008B51DB" w:rsidRPr="009D4518">
        <w:rPr>
          <w:rFonts w:cs="Arial"/>
        </w:rPr>
        <w:t>9</w:t>
      </w:r>
      <w:r w:rsidR="00160BFF" w:rsidRPr="009D4518">
        <w:rPr>
          <w:rFonts w:cs="Arial"/>
        </w:rPr>
        <w:t>9</w:t>
      </w:r>
      <w:r w:rsidR="008B51DB" w:rsidRPr="009D4518">
        <w:rPr>
          <w:rFonts w:cs="Arial"/>
        </w:rPr>
        <w:t xml:space="preserve">, </w:t>
      </w:r>
      <w:r w:rsidR="00160BFF" w:rsidRPr="009D4518">
        <w:rPr>
          <w:rFonts w:cs="Arial"/>
        </w:rPr>
        <w:t>100</w:t>
      </w:r>
      <w:r w:rsidR="00FC16AA" w:rsidRPr="009D4518">
        <w:rPr>
          <w:rFonts w:cs="Arial"/>
        </w:rPr>
        <w:t>)</w:t>
      </w:r>
      <w:r w:rsidRPr="009D4518">
        <w:rPr>
          <w:rFonts w:cs="Arial"/>
        </w:rPr>
        <w:t xml:space="preserve">. Tyto abnormality </w:t>
      </w:r>
      <w:r w:rsidR="00124079" w:rsidRPr="009D4518">
        <w:rPr>
          <w:rFonts w:cs="Arial"/>
        </w:rPr>
        <w:t>v </w:t>
      </w:r>
      <w:r w:rsidRPr="009D4518">
        <w:rPr>
          <w:rFonts w:cs="Arial"/>
        </w:rPr>
        <w:t xml:space="preserve">kardiovaskulární variabilitě byly spojeny se zvýšeným kardiovaskulárním rizikem OSA </w:t>
      </w:r>
      <w:r w:rsidR="00E90E9C" w:rsidRPr="009D4518">
        <w:rPr>
          <w:rFonts w:cs="Arial"/>
        </w:rPr>
        <w:t>(</w:t>
      </w:r>
      <w:r w:rsidR="00160BFF" w:rsidRPr="009D4518">
        <w:rPr>
          <w:rFonts w:cs="Arial"/>
        </w:rPr>
        <w:t>90</w:t>
      </w:r>
      <w:r w:rsidR="00E90E9C" w:rsidRPr="009D4518">
        <w:rPr>
          <w:rFonts w:cs="Arial"/>
        </w:rPr>
        <w:t>)</w:t>
      </w:r>
      <w:r w:rsidRPr="009D4518">
        <w:rPr>
          <w:rFonts w:cs="Arial"/>
        </w:rPr>
        <w:t>.</w:t>
      </w:r>
    </w:p>
    <w:p w14:paraId="317403CD" w14:textId="77777777" w:rsidR="00FE4DC8" w:rsidRPr="009D4518" w:rsidRDefault="00FE4DC8" w:rsidP="009D4518">
      <w:pPr>
        <w:ind w:firstLine="708"/>
        <w:rPr>
          <w:rFonts w:cs="Arial"/>
        </w:rPr>
      </w:pPr>
    </w:p>
    <w:p w14:paraId="73F9DA37" w14:textId="1A22EC54" w:rsidR="009B5938" w:rsidRDefault="006559A8" w:rsidP="003B7510">
      <w:pPr>
        <w:pStyle w:val="Nadpis3"/>
      </w:pPr>
      <w:bookmarkStart w:id="30" w:name="_Toc4399859"/>
      <w:r w:rsidRPr="009D4518">
        <w:t xml:space="preserve">Vazokonstrikce </w:t>
      </w:r>
      <w:r w:rsidR="00B918FE" w:rsidRPr="009D4518">
        <w:t>z</w:t>
      </w:r>
      <w:r w:rsidRPr="009D4518">
        <w:t>prostředkov</w:t>
      </w:r>
      <w:r w:rsidR="00D46CD0">
        <w:t>a</w:t>
      </w:r>
      <w:r w:rsidR="00843F52" w:rsidRPr="009D4518">
        <w:t>n</w:t>
      </w:r>
      <w:r w:rsidR="00D46CD0">
        <w:t>á</w:t>
      </w:r>
      <w:r w:rsidRPr="009D4518">
        <w:t xml:space="preserve"> hypoxii </w:t>
      </w:r>
      <w:r w:rsidR="00124079" w:rsidRPr="009D4518">
        <w:t>a </w:t>
      </w:r>
      <w:r w:rsidRPr="009D4518">
        <w:t>endotelinem</w:t>
      </w:r>
      <w:bookmarkEnd w:id="30"/>
    </w:p>
    <w:p w14:paraId="2767E4F0" w14:textId="77777777" w:rsidR="00FE4DC8" w:rsidRPr="00FE4DC8" w:rsidRDefault="00FE4DC8" w:rsidP="00FE4DC8"/>
    <w:p w14:paraId="42B35D1E" w14:textId="57C6893A" w:rsidR="009B5938" w:rsidRDefault="009B5938" w:rsidP="009D4518">
      <w:pPr>
        <w:ind w:firstLine="708"/>
        <w:rPr>
          <w:rFonts w:cs="Arial"/>
        </w:rPr>
      </w:pPr>
      <w:r w:rsidRPr="009D4518">
        <w:rPr>
          <w:rFonts w:cs="Arial"/>
        </w:rPr>
        <w:t xml:space="preserve">Mechanismus spojení mezi rezistentní </w:t>
      </w:r>
      <w:r w:rsidR="00A23061" w:rsidRPr="009D4518">
        <w:rPr>
          <w:rFonts w:cs="Arial"/>
        </w:rPr>
        <w:t xml:space="preserve">arteriální </w:t>
      </w:r>
      <w:r w:rsidR="004163CE" w:rsidRPr="009D4518">
        <w:rPr>
          <w:rFonts w:cs="Arial"/>
        </w:rPr>
        <w:t>hypertenzí</w:t>
      </w:r>
      <w:r w:rsidRPr="009D4518">
        <w:rPr>
          <w:rFonts w:cs="Arial"/>
        </w:rPr>
        <w:t xml:space="preserve"> </w:t>
      </w:r>
      <w:r w:rsidR="00124079" w:rsidRPr="009D4518">
        <w:rPr>
          <w:rFonts w:cs="Arial"/>
        </w:rPr>
        <w:t>a </w:t>
      </w:r>
      <w:r w:rsidRPr="009D4518">
        <w:rPr>
          <w:rFonts w:cs="Arial"/>
        </w:rPr>
        <w:t xml:space="preserve">OSA spočívá </w:t>
      </w:r>
      <w:r w:rsidR="00124079" w:rsidRPr="009D4518">
        <w:rPr>
          <w:rFonts w:cs="Arial"/>
        </w:rPr>
        <w:t>v </w:t>
      </w:r>
      <w:r w:rsidRPr="009D4518">
        <w:rPr>
          <w:rFonts w:cs="Arial"/>
        </w:rPr>
        <w:t xml:space="preserve">tom, že přerušovaná hypoxie způsobená OSA vede ke zvýšení produkce endotelinu, která způsobuje vazokonstrikci; </w:t>
      </w:r>
      <w:r w:rsidR="00124079" w:rsidRPr="009D4518">
        <w:rPr>
          <w:rFonts w:cs="Arial"/>
        </w:rPr>
        <w:t>s </w:t>
      </w:r>
      <w:r w:rsidRPr="009D4518">
        <w:rPr>
          <w:rFonts w:cs="Arial"/>
        </w:rPr>
        <w:t>následnou reperfuz</w:t>
      </w:r>
      <w:r w:rsidR="00B918FE" w:rsidRPr="009D4518">
        <w:rPr>
          <w:rFonts w:cs="Arial"/>
        </w:rPr>
        <w:t>í</w:t>
      </w:r>
      <w:r w:rsidRPr="009D4518">
        <w:rPr>
          <w:rFonts w:cs="Arial"/>
        </w:rPr>
        <w:t xml:space="preserve"> se produkce endotelinu vrátí do </w:t>
      </w:r>
      <w:r w:rsidR="004163CE" w:rsidRPr="009D4518">
        <w:rPr>
          <w:rFonts w:cs="Arial"/>
        </w:rPr>
        <w:t>normálních hladin</w:t>
      </w:r>
      <w:r w:rsidRPr="009D4518">
        <w:rPr>
          <w:rFonts w:cs="Arial"/>
        </w:rPr>
        <w:t xml:space="preserve"> </w:t>
      </w:r>
      <w:r w:rsidR="00124079" w:rsidRPr="009D4518">
        <w:rPr>
          <w:rFonts w:cs="Arial"/>
        </w:rPr>
        <w:t>a </w:t>
      </w:r>
      <w:r w:rsidRPr="009D4518">
        <w:rPr>
          <w:rFonts w:cs="Arial"/>
        </w:rPr>
        <w:t xml:space="preserve">podnět </w:t>
      </w:r>
      <w:r w:rsidR="00124079" w:rsidRPr="009D4518">
        <w:rPr>
          <w:rFonts w:cs="Arial"/>
        </w:rPr>
        <w:t>k </w:t>
      </w:r>
      <w:r w:rsidRPr="009D4518">
        <w:rPr>
          <w:rFonts w:cs="Arial"/>
        </w:rPr>
        <w:t xml:space="preserve">vazokonstrikci </w:t>
      </w:r>
      <w:r w:rsidR="004163CE" w:rsidRPr="009D4518">
        <w:rPr>
          <w:rFonts w:cs="Arial"/>
        </w:rPr>
        <w:t>je nižší</w:t>
      </w:r>
      <w:r w:rsidRPr="009D4518">
        <w:rPr>
          <w:rFonts w:cs="Arial"/>
        </w:rPr>
        <w:t xml:space="preserve">. Cyklické </w:t>
      </w:r>
      <w:r w:rsidRPr="009D4518">
        <w:rPr>
          <w:rFonts w:cs="Arial"/>
        </w:rPr>
        <w:lastRenderedPageBreak/>
        <w:t xml:space="preserve">změny hladin endotelinu </w:t>
      </w:r>
      <w:r w:rsidR="00124079" w:rsidRPr="009D4518">
        <w:rPr>
          <w:rFonts w:cs="Arial"/>
        </w:rPr>
        <w:t>z </w:t>
      </w:r>
      <w:r w:rsidRPr="009D4518">
        <w:rPr>
          <w:rFonts w:cs="Arial"/>
        </w:rPr>
        <w:t xml:space="preserve">intermitentní hypoxie </w:t>
      </w:r>
      <w:r w:rsidR="00124079" w:rsidRPr="009D4518">
        <w:rPr>
          <w:rFonts w:cs="Arial"/>
        </w:rPr>
        <w:t>v </w:t>
      </w:r>
      <w:r w:rsidRPr="009D4518">
        <w:rPr>
          <w:rFonts w:cs="Arial"/>
        </w:rPr>
        <w:t xml:space="preserve">průběhu noci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 xml:space="preserve">OSA vedou </w:t>
      </w:r>
      <w:r w:rsidR="00124079" w:rsidRPr="009D4518">
        <w:rPr>
          <w:rFonts w:cs="Arial"/>
        </w:rPr>
        <w:t>k </w:t>
      </w:r>
      <w:r w:rsidRPr="009D4518">
        <w:rPr>
          <w:rFonts w:cs="Arial"/>
        </w:rPr>
        <w:t xml:space="preserve">rozvoji rezistentní </w:t>
      </w:r>
      <w:r w:rsidR="004163CE" w:rsidRPr="009D4518">
        <w:rPr>
          <w:rFonts w:cs="Arial"/>
        </w:rPr>
        <w:t>hypertenze</w:t>
      </w:r>
      <w:r w:rsidRPr="009D4518">
        <w:rPr>
          <w:rFonts w:cs="Arial"/>
        </w:rPr>
        <w:t xml:space="preserve"> </w:t>
      </w:r>
      <w:r w:rsidR="006A522B" w:rsidRPr="009D4518">
        <w:rPr>
          <w:rFonts w:cs="Arial"/>
        </w:rPr>
        <w:t>(</w:t>
      </w:r>
      <w:r w:rsidR="00160BFF" w:rsidRPr="009D4518">
        <w:rPr>
          <w:rFonts w:cs="Arial"/>
        </w:rPr>
        <w:t>101</w:t>
      </w:r>
      <w:r w:rsidRPr="009D4518">
        <w:rPr>
          <w:rFonts w:cs="Arial"/>
        </w:rPr>
        <w:t xml:space="preserve">, </w:t>
      </w:r>
      <w:r w:rsidR="00CF2C2A" w:rsidRPr="009D4518">
        <w:rPr>
          <w:rFonts w:cs="Arial"/>
        </w:rPr>
        <w:t>10</w:t>
      </w:r>
      <w:r w:rsidR="00160BFF" w:rsidRPr="009D4518">
        <w:rPr>
          <w:rFonts w:cs="Arial"/>
        </w:rPr>
        <w:t>2</w:t>
      </w:r>
      <w:r w:rsidR="006A522B" w:rsidRPr="009D4518">
        <w:rPr>
          <w:rFonts w:cs="Arial"/>
        </w:rPr>
        <w:t>)</w:t>
      </w:r>
      <w:r w:rsidRPr="009D4518">
        <w:rPr>
          <w:rFonts w:cs="Arial"/>
        </w:rPr>
        <w:t>.</w:t>
      </w:r>
    </w:p>
    <w:p w14:paraId="768B5F31" w14:textId="77777777" w:rsidR="00FE4DC8" w:rsidRPr="009D4518" w:rsidRDefault="00FE4DC8" w:rsidP="009D4518">
      <w:pPr>
        <w:ind w:firstLine="708"/>
        <w:rPr>
          <w:rFonts w:cs="Arial"/>
        </w:rPr>
      </w:pPr>
    </w:p>
    <w:p w14:paraId="2F5114DD" w14:textId="5BCFD4EF" w:rsidR="006559A8" w:rsidRDefault="006559A8" w:rsidP="003B7510">
      <w:pPr>
        <w:pStyle w:val="Nadpis3"/>
      </w:pPr>
      <w:bookmarkStart w:id="31" w:name="_Toc4399860"/>
      <w:r w:rsidRPr="009D4518">
        <w:t>Obezita</w:t>
      </w:r>
      <w:bookmarkEnd w:id="31"/>
    </w:p>
    <w:p w14:paraId="4F28B1A9" w14:textId="77777777" w:rsidR="00FE4DC8" w:rsidRPr="00FE4DC8" w:rsidRDefault="00FE4DC8" w:rsidP="00FE4DC8"/>
    <w:p w14:paraId="59018AD4" w14:textId="0C5CBDE9" w:rsidR="00D46CD0" w:rsidRDefault="006559A8" w:rsidP="00D46CD0">
      <w:pPr>
        <w:ind w:firstLine="708"/>
        <w:rPr>
          <w:rFonts w:cs="Arial"/>
        </w:rPr>
      </w:pPr>
      <w:r w:rsidRPr="009D4518">
        <w:rPr>
          <w:rFonts w:cs="Arial"/>
        </w:rPr>
        <w:t>Obezita</w:t>
      </w:r>
      <w:r w:rsidR="00D46CD0">
        <w:rPr>
          <w:rFonts w:cs="Arial"/>
        </w:rPr>
        <w:t xml:space="preserve"> je </w:t>
      </w:r>
      <w:r w:rsidRPr="009D4518">
        <w:rPr>
          <w:rFonts w:cs="Arial"/>
        </w:rPr>
        <w:t>definov</w:t>
      </w:r>
      <w:r w:rsidR="009A663F" w:rsidRPr="009D4518">
        <w:rPr>
          <w:rFonts w:cs="Arial"/>
        </w:rPr>
        <w:t>ána</w:t>
      </w:r>
      <w:r w:rsidRPr="009D4518">
        <w:rPr>
          <w:rFonts w:cs="Arial"/>
        </w:rPr>
        <w:t xml:space="preserve"> jako BMI ≥30, je hlavním rizikovým faktorem pro nekontrolovanou </w:t>
      </w:r>
      <w:r w:rsidR="00F548D4" w:rsidRPr="009D4518">
        <w:rPr>
          <w:rFonts w:cs="Arial"/>
        </w:rPr>
        <w:t>hypertenzí</w:t>
      </w:r>
      <w:r w:rsidRPr="009D4518">
        <w:rPr>
          <w:rFonts w:cs="Arial"/>
        </w:rPr>
        <w:t xml:space="preserve"> </w:t>
      </w:r>
      <w:r w:rsidR="00124079" w:rsidRPr="009D4518">
        <w:rPr>
          <w:rFonts w:cs="Arial"/>
        </w:rPr>
        <w:t>a </w:t>
      </w:r>
      <w:r w:rsidRPr="009D4518">
        <w:rPr>
          <w:rFonts w:cs="Arial"/>
        </w:rPr>
        <w:t xml:space="preserve">OSA </w:t>
      </w:r>
      <w:r w:rsidR="006A522B" w:rsidRPr="009D4518">
        <w:rPr>
          <w:rFonts w:cs="Arial"/>
        </w:rPr>
        <w:t>(</w:t>
      </w:r>
      <w:r w:rsidR="008B51DB" w:rsidRPr="009D4518">
        <w:rPr>
          <w:rFonts w:cs="Arial"/>
        </w:rPr>
        <w:t>8</w:t>
      </w:r>
      <w:r w:rsidR="00160BFF" w:rsidRPr="009D4518">
        <w:rPr>
          <w:rFonts w:cs="Arial"/>
        </w:rPr>
        <w:t>7</w:t>
      </w:r>
      <w:r w:rsidRPr="009D4518">
        <w:rPr>
          <w:rFonts w:cs="Arial"/>
        </w:rPr>
        <w:t xml:space="preserve">, </w:t>
      </w:r>
      <w:r w:rsidR="00CF2C2A" w:rsidRPr="009D4518">
        <w:rPr>
          <w:rFonts w:cs="Arial"/>
        </w:rPr>
        <w:t>10</w:t>
      </w:r>
      <w:r w:rsidR="00160BFF" w:rsidRPr="009D4518">
        <w:rPr>
          <w:rFonts w:cs="Arial"/>
        </w:rPr>
        <w:t>3</w:t>
      </w:r>
      <w:r w:rsidR="008B51DB" w:rsidRPr="009D4518">
        <w:rPr>
          <w:rFonts w:cs="Arial"/>
        </w:rPr>
        <w:t>-1</w:t>
      </w:r>
      <w:r w:rsidR="009530F4" w:rsidRPr="009D4518">
        <w:rPr>
          <w:rFonts w:cs="Arial"/>
        </w:rPr>
        <w:t>0</w:t>
      </w:r>
      <w:r w:rsidR="00160BFF" w:rsidRPr="009D4518">
        <w:rPr>
          <w:rFonts w:cs="Arial"/>
        </w:rPr>
        <w:t>5</w:t>
      </w:r>
      <w:r w:rsidR="006A522B" w:rsidRPr="009D4518">
        <w:rPr>
          <w:rFonts w:cs="Arial"/>
        </w:rPr>
        <w:t>)</w:t>
      </w:r>
      <w:r w:rsidRPr="009D4518">
        <w:rPr>
          <w:rFonts w:cs="Arial"/>
        </w:rPr>
        <w:t xml:space="preserve">. Při analýze účastníků studie Framingham Heart Study zkoumali </w:t>
      </w:r>
      <w:r w:rsidR="00124079" w:rsidRPr="009D4518">
        <w:rPr>
          <w:rFonts w:cs="Arial"/>
        </w:rPr>
        <w:t>v </w:t>
      </w:r>
      <w:r w:rsidRPr="009D4518">
        <w:rPr>
          <w:rFonts w:cs="Arial"/>
        </w:rPr>
        <w:t xml:space="preserve">letech 1990 až 1995 faktory spojené se špatnou kontrolou </w:t>
      </w:r>
      <w:r w:rsidR="008B51DB" w:rsidRPr="009D4518">
        <w:rPr>
          <w:rFonts w:cs="Arial"/>
        </w:rPr>
        <w:t>TK, mezi které patřili</w:t>
      </w:r>
      <w:r w:rsidRPr="009D4518">
        <w:rPr>
          <w:rFonts w:cs="Arial"/>
        </w:rPr>
        <w:t xml:space="preserve"> starší věk, hypertrofi</w:t>
      </w:r>
      <w:r w:rsidR="008B51DB" w:rsidRPr="009D4518">
        <w:rPr>
          <w:rFonts w:cs="Arial"/>
        </w:rPr>
        <w:t>e</w:t>
      </w:r>
      <w:r w:rsidRPr="009D4518">
        <w:rPr>
          <w:rFonts w:cs="Arial"/>
        </w:rPr>
        <w:t xml:space="preserve"> levé komory </w:t>
      </w:r>
      <w:r w:rsidR="00124079" w:rsidRPr="009D4518">
        <w:rPr>
          <w:rFonts w:cs="Arial"/>
        </w:rPr>
        <w:t>a </w:t>
      </w:r>
      <w:r w:rsidRPr="009D4518">
        <w:rPr>
          <w:rFonts w:cs="Arial"/>
        </w:rPr>
        <w:t>obezit</w:t>
      </w:r>
      <w:r w:rsidR="008B51DB" w:rsidRPr="009D4518">
        <w:rPr>
          <w:rFonts w:cs="Arial"/>
        </w:rPr>
        <w:t xml:space="preserve">a </w:t>
      </w:r>
      <w:r w:rsidR="00695785" w:rsidRPr="009D4518">
        <w:rPr>
          <w:rFonts w:cs="Arial"/>
        </w:rPr>
        <w:t>(</w:t>
      </w:r>
      <w:r w:rsidR="008B51DB" w:rsidRPr="009D4518">
        <w:rPr>
          <w:rFonts w:cs="Arial"/>
        </w:rPr>
        <w:t>10</w:t>
      </w:r>
      <w:r w:rsidR="00160BFF" w:rsidRPr="009D4518">
        <w:rPr>
          <w:rFonts w:cs="Arial"/>
        </w:rPr>
        <w:t>6</w:t>
      </w:r>
      <w:r w:rsidR="00695785" w:rsidRPr="009D4518">
        <w:rPr>
          <w:rFonts w:cs="Arial"/>
        </w:rPr>
        <w:t>)</w:t>
      </w:r>
      <w:r w:rsidRPr="009D4518">
        <w:rPr>
          <w:rFonts w:cs="Arial"/>
        </w:rPr>
        <w:t xml:space="preserve">. Obezita je běžným rysem pacientů </w:t>
      </w:r>
      <w:r w:rsidR="00124079" w:rsidRPr="009D4518">
        <w:rPr>
          <w:rFonts w:cs="Arial"/>
        </w:rPr>
        <w:t>s </w:t>
      </w:r>
      <w:r w:rsidRPr="009D4518">
        <w:rPr>
          <w:rFonts w:cs="Arial"/>
        </w:rPr>
        <w:t>rezistentn</w:t>
      </w:r>
      <w:r w:rsidR="008360BB" w:rsidRPr="009D4518">
        <w:rPr>
          <w:rFonts w:cs="Arial"/>
        </w:rPr>
        <w:t>í arteriální hypertenzí</w:t>
      </w:r>
      <w:r w:rsidRPr="009D4518">
        <w:rPr>
          <w:rFonts w:cs="Arial"/>
        </w:rPr>
        <w:t xml:space="preserve"> </w:t>
      </w:r>
      <w:r w:rsidR="00695785" w:rsidRPr="009D4518">
        <w:rPr>
          <w:rFonts w:cs="Arial"/>
        </w:rPr>
        <w:t>(</w:t>
      </w:r>
      <w:r w:rsidR="008B51DB" w:rsidRPr="009D4518">
        <w:rPr>
          <w:rFonts w:cs="Arial"/>
        </w:rPr>
        <w:t>8</w:t>
      </w:r>
      <w:r w:rsidR="00160BFF" w:rsidRPr="009D4518">
        <w:rPr>
          <w:rFonts w:cs="Arial"/>
        </w:rPr>
        <w:t>6</w:t>
      </w:r>
      <w:r w:rsidRPr="009D4518">
        <w:rPr>
          <w:rFonts w:cs="Arial"/>
        </w:rPr>
        <w:t xml:space="preserve">, </w:t>
      </w:r>
      <w:r w:rsidR="008B51DB" w:rsidRPr="009D4518">
        <w:rPr>
          <w:rFonts w:cs="Arial"/>
        </w:rPr>
        <w:t>10</w:t>
      </w:r>
      <w:r w:rsidR="00160BFF" w:rsidRPr="009D4518">
        <w:rPr>
          <w:rFonts w:cs="Arial"/>
        </w:rPr>
        <w:t>7</w:t>
      </w:r>
      <w:r w:rsidR="00695785" w:rsidRPr="009D4518">
        <w:rPr>
          <w:rFonts w:cs="Arial"/>
        </w:rPr>
        <w:t>)</w:t>
      </w:r>
      <w:r w:rsidRPr="009D4518">
        <w:rPr>
          <w:rFonts w:cs="Arial"/>
        </w:rPr>
        <w:t>.</w:t>
      </w:r>
    </w:p>
    <w:p w14:paraId="1627B523" w14:textId="77777777" w:rsidR="00D46CD0" w:rsidRDefault="00D46CD0" w:rsidP="009D4518">
      <w:pPr>
        <w:ind w:firstLine="708"/>
        <w:rPr>
          <w:rFonts w:cs="Arial"/>
        </w:rPr>
      </w:pPr>
    </w:p>
    <w:p w14:paraId="561AD64E" w14:textId="67347C41" w:rsidR="006559A8" w:rsidRDefault="00CF44E9" w:rsidP="009D4518">
      <w:pPr>
        <w:ind w:firstLine="708"/>
        <w:rPr>
          <w:rFonts w:cs="Arial"/>
        </w:rPr>
      </w:pPr>
      <w:r w:rsidRPr="009D4518">
        <w:rPr>
          <w:rFonts w:cs="Arial"/>
        </w:rPr>
        <w:t xml:space="preserve">Studie ukázaly, že léčba OSA za pomocí CPAP terapie může vést ke zlepšení kontroly krevního tlaku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arteriální hypertenzí</w:t>
      </w:r>
      <w:r w:rsidR="00C33358" w:rsidRPr="009D4518">
        <w:rPr>
          <w:rFonts w:cs="Arial"/>
        </w:rPr>
        <w:t xml:space="preserve"> (8</w:t>
      </w:r>
      <w:r w:rsidR="00160BFF" w:rsidRPr="009D4518">
        <w:rPr>
          <w:rFonts w:cs="Arial"/>
        </w:rPr>
        <w:t>7, 108</w:t>
      </w:r>
      <w:r w:rsidR="00C33358" w:rsidRPr="009D4518">
        <w:rPr>
          <w:rFonts w:cs="Arial"/>
        </w:rPr>
        <w:t xml:space="preserve">). </w:t>
      </w:r>
      <w:r w:rsidRPr="009D4518">
        <w:rPr>
          <w:rFonts w:cs="Arial"/>
        </w:rPr>
        <w:t xml:space="preserve">Zatímco snížení je obvykle mírné, pokles pouze </w:t>
      </w:r>
      <w:r w:rsidR="00124079" w:rsidRPr="009D4518">
        <w:rPr>
          <w:rFonts w:cs="Arial"/>
        </w:rPr>
        <w:t>o </w:t>
      </w:r>
      <w:r w:rsidRPr="009D4518">
        <w:rPr>
          <w:rFonts w:cs="Arial"/>
        </w:rPr>
        <w:t xml:space="preserve">několik </w:t>
      </w:r>
      <w:r w:rsidR="006A522B" w:rsidRPr="009D4518">
        <w:rPr>
          <w:rFonts w:cs="Arial"/>
        </w:rPr>
        <w:t>milimetrů rtuťového sloupce</w:t>
      </w:r>
      <w:r w:rsidRPr="009D4518">
        <w:rPr>
          <w:rFonts w:cs="Arial"/>
        </w:rPr>
        <w:t xml:space="preserve"> krevního tlaku může významně snížit kardiovaskulární riziko. </w:t>
      </w:r>
      <w:r w:rsidR="00F548D4" w:rsidRPr="009D4518">
        <w:rPr>
          <w:rFonts w:cs="Arial"/>
        </w:rPr>
        <w:t xml:space="preserve">OSA se jeví </w:t>
      </w:r>
      <w:r w:rsidRPr="009D4518">
        <w:rPr>
          <w:rFonts w:cs="Arial"/>
        </w:rPr>
        <w:t>jako modifikovateln</w:t>
      </w:r>
      <w:r w:rsidR="00F548D4" w:rsidRPr="009D4518">
        <w:rPr>
          <w:rFonts w:cs="Arial"/>
        </w:rPr>
        <w:t xml:space="preserve">ý </w:t>
      </w:r>
      <w:r w:rsidRPr="009D4518">
        <w:rPr>
          <w:rFonts w:cs="Arial"/>
        </w:rPr>
        <w:t>rizikov</w:t>
      </w:r>
      <w:r w:rsidR="00F548D4" w:rsidRPr="009D4518">
        <w:rPr>
          <w:rFonts w:cs="Arial"/>
        </w:rPr>
        <w:t>ý</w:t>
      </w:r>
      <w:r w:rsidRPr="009D4518">
        <w:rPr>
          <w:rFonts w:cs="Arial"/>
        </w:rPr>
        <w:t xml:space="preserve"> faktor. Časná diagnostika </w:t>
      </w:r>
      <w:r w:rsidR="00124079" w:rsidRPr="009D4518">
        <w:rPr>
          <w:rFonts w:cs="Arial"/>
        </w:rPr>
        <w:t>a </w:t>
      </w:r>
      <w:r w:rsidRPr="009D4518">
        <w:rPr>
          <w:rFonts w:cs="Arial"/>
        </w:rPr>
        <w:t>léčba OSA může zlepšit kompenzaci krevního tlaku.</w:t>
      </w:r>
    </w:p>
    <w:p w14:paraId="638FBDFA" w14:textId="77777777" w:rsidR="00FE4DC8" w:rsidRPr="009D4518" w:rsidRDefault="00FE4DC8" w:rsidP="009D4518">
      <w:pPr>
        <w:ind w:firstLine="708"/>
        <w:rPr>
          <w:rFonts w:cs="Arial"/>
        </w:rPr>
      </w:pPr>
    </w:p>
    <w:p w14:paraId="3F9DA8F8" w14:textId="1C77FD09" w:rsidR="0011255E" w:rsidRDefault="007E6265" w:rsidP="003B7510">
      <w:pPr>
        <w:pStyle w:val="Nadpis3"/>
      </w:pPr>
      <w:bookmarkStart w:id="32" w:name="_Toc4399861"/>
      <w:r w:rsidRPr="009D4518">
        <w:t>Retence sodíku</w:t>
      </w:r>
      <w:r w:rsidR="0011255E" w:rsidRPr="009D4518">
        <w:t xml:space="preserve"> </w:t>
      </w:r>
      <w:r w:rsidR="00124079" w:rsidRPr="009D4518">
        <w:t>a </w:t>
      </w:r>
      <w:r w:rsidRPr="009D4518">
        <w:t>tekutin</w:t>
      </w:r>
      <w:r w:rsidR="0011255E" w:rsidRPr="009D4518">
        <w:t>. R</w:t>
      </w:r>
      <w:r w:rsidRPr="009D4518">
        <w:t xml:space="preserve">ostrální přesun tekutin </w:t>
      </w:r>
      <w:r w:rsidR="00124079" w:rsidRPr="009D4518">
        <w:t>v </w:t>
      </w:r>
      <w:r w:rsidRPr="009D4518">
        <w:t>nočních hodinách</w:t>
      </w:r>
      <w:bookmarkEnd w:id="32"/>
    </w:p>
    <w:p w14:paraId="4232F43F" w14:textId="77777777" w:rsidR="00FE4DC8" w:rsidRPr="00FE4DC8" w:rsidRDefault="00FE4DC8" w:rsidP="00FE4DC8"/>
    <w:p w14:paraId="1A4AEE3B" w14:textId="017BD2E8" w:rsidR="007E6265" w:rsidRPr="009D4518" w:rsidRDefault="00124079" w:rsidP="009D4518">
      <w:pPr>
        <w:ind w:firstLine="708"/>
        <w:rPr>
          <w:rFonts w:cs="Arial"/>
        </w:rPr>
      </w:pPr>
      <w:r w:rsidRPr="009D4518">
        <w:rPr>
          <w:rFonts w:cs="Arial"/>
        </w:rPr>
        <w:t>U </w:t>
      </w:r>
      <w:r w:rsidR="001D24DD" w:rsidRPr="009D4518">
        <w:rPr>
          <w:rFonts w:cs="Arial"/>
        </w:rPr>
        <w:t>pacientů</w:t>
      </w:r>
      <w:r w:rsidR="000A4A0E" w:rsidRPr="009D4518">
        <w:rPr>
          <w:rFonts w:cs="Arial"/>
        </w:rPr>
        <w:t xml:space="preserve"> </w:t>
      </w:r>
      <w:r w:rsidRPr="009D4518">
        <w:rPr>
          <w:rFonts w:cs="Arial"/>
        </w:rPr>
        <w:t>s </w:t>
      </w:r>
      <w:r w:rsidR="000A4A0E" w:rsidRPr="009D4518">
        <w:rPr>
          <w:rFonts w:cs="Arial"/>
        </w:rPr>
        <w:t>rezistentní arteriální hypertenz</w:t>
      </w:r>
      <w:r w:rsidR="00843F52" w:rsidRPr="009D4518">
        <w:rPr>
          <w:rFonts w:cs="Arial"/>
        </w:rPr>
        <w:t>í</w:t>
      </w:r>
      <w:r w:rsidR="001D24DD" w:rsidRPr="009D4518">
        <w:rPr>
          <w:rFonts w:cs="Arial"/>
        </w:rPr>
        <w:t xml:space="preserve"> </w:t>
      </w:r>
      <w:r w:rsidRPr="009D4518">
        <w:rPr>
          <w:rFonts w:cs="Arial"/>
        </w:rPr>
        <w:t>a u </w:t>
      </w:r>
      <w:r w:rsidR="001D24DD" w:rsidRPr="009D4518">
        <w:rPr>
          <w:rFonts w:cs="Arial"/>
        </w:rPr>
        <w:t xml:space="preserve">pacientů </w:t>
      </w:r>
      <w:r w:rsidRPr="009D4518">
        <w:rPr>
          <w:rFonts w:cs="Arial"/>
        </w:rPr>
        <w:t>s </w:t>
      </w:r>
      <w:r w:rsidR="001D24DD" w:rsidRPr="009D4518">
        <w:rPr>
          <w:rFonts w:cs="Arial"/>
        </w:rPr>
        <w:t xml:space="preserve">OSA </w:t>
      </w:r>
      <w:r w:rsidR="000A4A0E" w:rsidRPr="009D4518">
        <w:rPr>
          <w:rFonts w:cs="Arial"/>
        </w:rPr>
        <w:t xml:space="preserve">předpokládáme zvýšení objemu extracelulární tekutiny. Jedna </w:t>
      </w:r>
      <w:r w:rsidRPr="009D4518">
        <w:rPr>
          <w:rFonts w:cs="Arial"/>
        </w:rPr>
        <w:t>z </w:t>
      </w:r>
      <w:r w:rsidR="000A4A0E" w:rsidRPr="009D4518">
        <w:rPr>
          <w:rFonts w:cs="Arial"/>
        </w:rPr>
        <w:t xml:space="preserve">prací </w:t>
      </w:r>
      <w:r w:rsidR="0011255E" w:rsidRPr="009D4518">
        <w:rPr>
          <w:rFonts w:cs="Arial"/>
        </w:rPr>
        <w:t>z</w:t>
      </w:r>
      <w:r w:rsidR="000A4A0E" w:rsidRPr="009D4518">
        <w:rPr>
          <w:rFonts w:cs="Arial"/>
        </w:rPr>
        <w:t>koumala</w:t>
      </w:r>
      <w:r w:rsidR="0011255E" w:rsidRPr="009D4518">
        <w:rPr>
          <w:rFonts w:cs="Arial"/>
        </w:rPr>
        <w:t>,</w:t>
      </w:r>
      <w:r w:rsidR="000A4A0E" w:rsidRPr="009D4518">
        <w:rPr>
          <w:rFonts w:cs="Arial"/>
        </w:rPr>
        <w:t xml:space="preserve"> jestli spontánní noční přesun tekutin </w:t>
      </w:r>
      <w:r w:rsidRPr="009D4518">
        <w:rPr>
          <w:rFonts w:cs="Arial"/>
        </w:rPr>
        <w:t>z </w:t>
      </w:r>
      <w:r w:rsidR="000A4A0E" w:rsidRPr="009D4518">
        <w:rPr>
          <w:rFonts w:cs="Arial"/>
        </w:rPr>
        <w:t>dolních končetin do horní části těla souvis</w:t>
      </w:r>
      <w:r w:rsidR="001D24DD" w:rsidRPr="009D4518">
        <w:rPr>
          <w:rFonts w:cs="Arial"/>
        </w:rPr>
        <w:t>í</w:t>
      </w:r>
      <w:r w:rsidR="000A4A0E" w:rsidRPr="009D4518">
        <w:rPr>
          <w:rFonts w:cs="Arial"/>
        </w:rPr>
        <w:t xml:space="preserve"> </w:t>
      </w:r>
      <w:r w:rsidRPr="009D4518">
        <w:rPr>
          <w:rFonts w:cs="Arial"/>
        </w:rPr>
        <w:t>s </w:t>
      </w:r>
      <w:r w:rsidR="000A4A0E" w:rsidRPr="009D4518">
        <w:rPr>
          <w:rFonts w:cs="Arial"/>
        </w:rPr>
        <w:t>obstrukční spánkovou apno</w:t>
      </w:r>
      <w:r w:rsidR="0011255E" w:rsidRPr="009D4518">
        <w:rPr>
          <w:rFonts w:cs="Arial"/>
        </w:rPr>
        <w:t>í</w:t>
      </w:r>
      <w:r w:rsidR="000A4A0E" w:rsidRPr="009D4518">
        <w:rPr>
          <w:rFonts w:cs="Arial"/>
        </w:rPr>
        <w:t xml:space="preserve"> </w:t>
      </w:r>
      <w:r w:rsidRPr="009D4518">
        <w:rPr>
          <w:rFonts w:cs="Arial"/>
        </w:rPr>
        <w:t>u </w:t>
      </w:r>
      <w:r w:rsidR="000A4A0E" w:rsidRPr="009D4518">
        <w:rPr>
          <w:rFonts w:cs="Arial"/>
        </w:rPr>
        <w:t xml:space="preserve">hypertenzních pacientů </w:t>
      </w:r>
      <w:r w:rsidRPr="009D4518">
        <w:rPr>
          <w:rFonts w:cs="Arial"/>
        </w:rPr>
        <w:t>a </w:t>
      </w:r>
      <w:r w:rsidR="000A4A0E" w:rsidRPr="009D4518">
        <w:rPr>
          <w:rFonts w:cs="Arial"/>
        </w:rPr>
        <w:t xml:space="preserve">zda je přesun tekutin větší </w:t>
      </w:r>
      <w:r w:rsidRPr="009D4518">
        <w:rPr>
          <w:rFonts w:cs="Arial"/>
        </w:rPr>
        <w:t>u </w:t>
      </w:r>
      <w:r w:rsidR="000A4A0E" w:rsidRPr="009D4518">
        <w:rPr>
          <w:rFonts w:cs="Arial"/>
        </w:rPr>
        <w:t xml:space="preserve">rezistentních hypertoniků. </w:t>
      </w:r>
      <w:r w:rsidRPr="009D4518">
        <w:rPr>
          <w:rFonts w:cs="Arial"/>
        </w:rPr>
        <w:t>U </w:t>
      </w:r>
      <w:r w:rsidR="000A4A0E" w:rsidRPr="009D4518">
        <w:rPr>
          <w:rFonts w:cs="Arial"/>
        </w:rPr>
        <w:t xml:space="preserve">hypertenzních pacientů rostrální přesun tekutin silně koreluje </w:t>
      </w:r>
      <w:r w:rsidRPr="009D4518">
        <w:rPr>
          <w:rFonts w:cs="Arial"/>
        </w:rPr>
        <w:t>s </w:t>
      </w:r>
      <w:r w:rsidR="000A4A0E" w:rsidRPr="009D4518">
        <w:rPr>
          <w:rFonts w:cs="Arial"/>
        </w:rPr>
        <w:t xml:space="preserve">tíží OSA. </w:t>
      </w:r>
      <w:r w:rsidRPr="009D4518">
        <w:rPr>
          <w:rFonts w:cs="Arial"/>
        </w:rPr>
        <w:t>U </w:t>
      </w:r>
      <w:r w:rsidR="000A4A0E" w:rsidRPr="009D4518">
        <w:rPr>
          <w:rFonts w:cs="Arial"/>
        </w:rPr>
        <w:t xml:space="preserve">rezistentních hypertoniků byl popsán větší rostrální přesun tekutin jako </w:t>
      </w:r>
      <w:r w:rsidRPr="009D4518">
        <w:rPr>
          <w:rFonts w:cs="Arial"/>
        </w:rPr>
        <w:t>u </w:t>
      </w:r>
      <w:r w:rsidR="000A4A0E" w:rsidRPr="009D4518">
        <w:rPr>
          <w:rFonts w:cs="Arial"/>
        </w:rPr>
        <w:t>hypertenzních pacientů</w:t>
      </w:r>
      <w:r w:rsidR="0011255E" w:rsidRPr="009D4518">
        <w:rPr>
          <w:rFonts w:cs="Arial"/>
        </w:rPr>
        <w:t xml:space="preserve"> (</w:t>
      </w:r>
      <w:r w:rsidR="001D24DD" w:rsidRPr="009D4518">
        <w:rPr>
          <w:rFonts w:cs="Arial"/>
        </w:rPr>
        <w:t>10</w:t>
      </w:r>
      <w:r w:rsidR="00160BFF" w:rsidRPr="009D4518">
        <w:rPr>
          <w:rFonts w:cs="Arial"/>
        </w:rPr>
        <w:t>9</w:t>
      </w:r>
      <w:r w:rsidR="001D24DD" w:rsidRPr="009D4518">
        <w:rPr>
          <w:rFonts w:cs="Arial"/>
        </w:rPr>
        <w:t>).</w:t>
      </w:r>
    </w:p>
    <w:p w14:paraId="09108FCE" w14:textId="77777777" w:rsidR="00922B79" w:rsidRPr="009D4518" w:rsidRDefault="00922B79" w:rsidP="00124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p>
    <w:p w14:paraId="41F236B0" w14:textId="77777777" w:rsidR="00A824A6" w:rsidRPr="009D4518" w:rsidRDefault="00A824A6" w:rsidP="003B7510">
      <w:pPr>
        <w:pStyle w:val="Nadpis1"/>
        <w:rPr>
          <w:rFonts w:eastAsia="Times New Roman"/>
        </w:rPr>
      </w:pPr>
      <w:bookmarkStart w:id="33" w:name="_Toc4399862"/>
      <w:r w:rsidRPr="009D4518">
        <w:rPr>
          <w:rFonts w:eastAsia="Times New Roman"/>
        </w:rPr>
        <w:lastRenderedPageBreak/>
        <w:t>Experimentální část</w:t>
      </w:r>
      <w:bookmarkEnd w:id="33"/>
    </w:p>
    <w:p w14:paraId="0A0B7B78" w14:textId="1182B8B3" w:rsidR="006A5D94" w:rsidRPr="009D4518" w:rsidRDefault="00A824A6" w:rsidP="00124079">
      <w:pPr>
        <w:ind w:firstLine="708"/>
        <w:rPr>
          <w:rFonts w:cs="Arial"/>
        </w:rPr>
      </w:pPr>
      <w:r w:rsidRPr="009D4518">
        <w:rPr>
          <w:rFonts w:cs="Arial"/>
        </w:rPr>
        <w:t xml:space="preserve">Tato část </w:t>
      </w:r>
      <w:r w:rsidR="006B3220" w:rsidRPr="009D4518">
        <w:rPr>
          <w:rFonts w:cs="Arial"/>
        </w:rPr>
        <w:t>obsahuje</w:t>
      </w:r>
      <w:r w:rsidRPr="009D4518">
        <w:rPr>
          <w:rFonts w:cs="Arial"/>
        </w:rPr>
        <w:t xml:space="preserve"> popis konkrétního vybraného souboru, metodiku práce, výsledky </w:t>
      </w:r>
      <w:r w:rsidR="00124079" w:rsidRPr="009D4518">
        <w:rPr>
          <w:rFonts w:cs="Arial"/>
        </w:rPr>
        <w:t>a </w:t>
      </w:r>
      <w:r w:rsidRPr="009D4518">
        <w:rPr>
          <w:rFonts w:cs="Arial"/>
        </w:rPr>
        <w:t>disku</w:t>
      </w:r>
      <w:r w:rsidR="008B5C58" w:rsidRPr="009D4518">
        <w:rPr>
          <w:rFonts w:cs="Arial"/>
        </w:rPr>
        <w:t>z</w:t>
      </w:r>
      <w:r w:rsidRPr="009D4518">
        <w:rPr>
          <w:rFonts w:cs="Arial"/>
        </w:rPr>
        <w:t xml:space="preserve">i </w:t>
      </w:r>
      <w:r w:rsidR="00124079" w:rsidRPr="009D4518">
        <w:rPr>
          <w:rFonts w:cs="Arial"/>
        </w:rPr>
        <w:t>k </w:t>
      </w:r>
      <w:r w:rsidRPr="009D4518">
        <w:rPr>
          <w:rFonts w:cs="Arial"/>
        </w:rPr>
        <w:t>danému tématu.</w:t>
      </w:r>
    </w:p>
    <w:p w14:paraId="260A1E51" w14:textId="5DBA0D9E" w:rsidR="006A5D94" w:rsidRPr="009D4518" w:rsidRDefault="0006693D" w:rsidP="003B7510">
      <w:pPr>
        <w:pStyle w:val="Nadpis2"/>
      </w:pPr>
      <w:bookmarkStart w:id="34" w:name="_Toc4399863"/>
      <w:r w:rsidRPr="009D4518">
        <w:t>Srovn</w:t>
      </w:r>
      <w:r w:rsidR="00720010" w:rsidRPr="009D4518">
        <w:t>ání</w:t>
      </w:r>
      <w:r w:rsidRPr="009D4518">
        <w:t xml:space="preserve"> výsledk</w:t>
      </w:r>
      <w:r w:rsidR="001727EE" w:rsidRPr="009D4518">
        <w:t>ů</w:t>
      </w:r>
      <w:r w:rsidRPr="009D4518">
        <w:t xml:space="preserve"> skríningového ambulantního vyšetření metodou</w:t>
      </w:r>
      <w:r w:rsidR="00B832BA" w:rsidRPr="009D4518">
        <w:t xml:space="preserve"> </w:t>
      </w:r>
      <w:r w:rsidRPr="009D4518">
        <w:t xml:space="preserve">ApneaLink </w:t>
      </w:r>
      <w:r w:rsidR="00124079" w:rsidRPr="009D4518">
        <w:t>s </w:t>
      </w:r>
      <w:r w:rsidRPr="009D4518">
        <w:t xml:space="preserve">výsledky noční monitorace respirační polygrafii </w:t>
      </w:r>
      <w:r w:rsidR="00124079" w:rsidRPr="009D4518">
        <w:t>u </w:t>
      </w:r>
      <w:r w:rsidRPr="009D4518">
        <w:t xml:space="preserve">pacientů </w:t>
      </w:r>
      <w:r w:rsidR="00124079" w:rsidRPr="009D4518">
        <w:t>s </w:t>
      </w:r>
      <w:r w:rsidRPr="009D4518">
        <w:t>rezistentní arteriální hypertenzí.</w:t>
      </w:r>
      <w:bookmarkEnd w:id="34"/>
    </w:p>
    <w:p w14:paraId="6253D3B0" w14:textId="3F878194" w:rsidR="00415C34" w:rsidRPr="009D4518" w:rsidRDefault="00601994" w:rsidP="003B7510">
      <w:pPr>
        <w:pStyle w:val="Nadpis3"/>
      </w:pPr>
      <w:bookmarkStart w:id="35" w:name="_Toc4399864"/>
      <w:r w:rsidRPr="009D4518">
        <w:t xml:space="preserve">Soubor </w:t>
      </w:r>
      <w:r w:rsidR="00124079" w:rsidRPr="009D4518">
        <w:t>a </w:t>
      </w:r>
      <w:r w:rsidRPr="009D4518">
        <w:t>m</w:t>
      </w:r>
      <w:r w:rsidR="00415C34" w:rsidRPr="009D4518">
        <w:t>etodika</w:t>
      </w:r>
      <w:bookmarkEnd w:id="35"/>
    </w:p>
    <w:p w14:paraId="5BABF49B" w14:textId="55C9F748" w:rsidR="006A5D94" w:rsidRPr="009D4518" w:rsidRDefault="00415C34" w:rsidP="00124079">
      <w:pPr>
        <w:ind w:firstLine="708"/>
        <w:rPr>
          <w:rFonts w:cs="Arial"/>
        </w:rPr>
      </w:pPr>
      <w:r w:rsidRPr="009D4518">
        <w:rPr>
          <w:rFonts w:cs="Arial"/>
        </w:rPr>
        <w:t xml:space="preserve">Klinická studie byla provedena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 xml:space="preserve">rezistentní </w:t>
      </w:r>
      <w:r w:rsidR="0006693D" w:rsidRPr="009D4518">
        <w:rPr>
          <w:rFonts w:cs="Arial"/>
        </w:rPr>
        <w:t xml:space="preserve">arteriální </w:t>
      </w:r>
      <w:r w:rsidRPr="009D4518">
        <w:rPr>
          <w:rFonts w:cs="Arial"/>
        </w:rPr>
        <w:t xml:space="preserve">hypertenzí </w:t>
      </w:r>
      <w:r w:rsidR="00124079" w:rsidRPr="009D4518">
        <w:rPr>
          <w:rFonts w:cs="Arial"/>
        </w:rPr>
        <w:t>a </w:t>
      </w:r>
      <w:r w:rsidRPr="009D4518">
        <w:rPr>
          <w:rFonts w:cs="Arial"/>
        </w:rPr>
        <w:t>minimálně jedn</w:t>
      </w:r>
      <w:r w:rsidR="0006693D" w:rsidRPr="009D4518">
        <w:rPr>
          <w:rFonts w:cs="Arial"/>
        </w:rPr>
        <w:t>í</w:t>
      </w:r>
      <w:r w:rsidRPr="009D4518">
        <w:rPr>
          <w:rFonts w:cs="Arial"/>
        </w:rPr>
        <w:t xml:space="preserve">m klinickým symptomem obstrukční spánkové apnoe. </w:t>
      </w:r>
      <w:r w:rsidR="00124079" w:rsidRPr="009D4518">
        <w:rPr>
          <w:rFonts w:cs="Arial"/>
        </w:rPr>
        <w:t>V </w:t>
      </w:r>
      <w:r w:rsidR="003236E9" w:rsidRPr="009D4518">
        <w:rPr>
          <w:rFonts w:cs="Arial"/>
        </w:rPr>
        <w:t>Centru pro hypertenzi I.</w:t>
      </w:r>
      <w:r w:rsidR="001727EE" w:rsidRPr="009D4518">
        <w:rPr>
          <w:rFonts w:cs="Arial"/>
        </w:rPr>
        <w:t xml:space="preserve"> </w:t>
      </w:r>
      <w:r w:rsidR="000A752F" w:rsidRPr="009D4518">
        <w:rPr>
          <w:rFonts w:cs="Arial"/>
        </w:rPr>
        <w:t>I</w:t>
      </w:r>
      <w:r w:rsidR="003236E9" w:rsidRPr="009D4518">
        <w:rPr>
          <w:rFonts w:cs="Arial"/>
        </w:rPr>
        <w:t>nterní kliniky</w:t>
      </w:r>
      <w:r w:rsidR="001727EE" w:rsidRPr="009D4518">
        <w:rPr>
          <w:rFonts w:cs="Arial"/>
        </w:rPr>
        <w:t xml:space="preserve"> </w:t>
      </w:r>
      <w:r w:rsidR="000A752F" w:rsidRPr="009D4518">
        <w:rPr>
          <w:rFonts w:cs="Arial"/>
        </w:rPr>
        <w:t>–</w:t>
      </w:r>
      <w:r w:rsidR="001727EE" w:rsidRPr="009D4518">
        <w:rPr>
          <w:rFonts w:cs="Arial"/>
        </w:rPr>
        <w:t xml:space="preserve"> </w:t>
      </w:r>
      <w:r w:rsidR="003236E9" w:rsidRPr="009D4518">
        <w:rPr>
          <w:rFonts w:cs="Arial"/>
        </w:rPr>
        <w:t>kardiologické</w:t>
      </w:r>
      <w:r w:rsidRPr="009D4518">
        <w:rPr>
          <w:rFonts w:cs="Arial"/>
        </w:rPr>
        <w:t xml:space="preserve"> </w:t>
      </w:r>
      <w:r w:rsidR="003236E9" w:rsidRPr="009D4518">
        <w:rPr>
          <w:rFonts w:cs="Arial"/>
        </w:rPr>
        <w:t xml:space="preserve">Fakultní nemocnice Olomouc </w:t>
      </w:r>
      <w:r w:rsidR="002F7321" w:rsidRPr="009D4518">
        <w:rPr>
          <w:rFonts w:cs="Arial"/>
        </w:rPr>
        <w:t xml:space="preserve">bylo </w:t>
      </w:r>
      <w:r w:rsidR="00124079" w:rsidRPr="009D4518">
        <w:rPr>
          <w:rFonts w:cs="Arial"/>
        </w:rPr>
        <w:t>v </w:t>
      </w:r>
      <w:r w:rsidR="002F7321" w:rsidRPr="009D4518">
        <w:rPr>
          <w:rFonts w:cs="Arial"/>
        </w:rPr>
        <w:t xml:space="preserve">době od dubna 2012 </w:t>
      </w:r>
      <w:r w:rsidR="00A23061" w:rsidRPr="009D4518">
        <w:rPr>
          <w:rFonts w:cs="Arial"/>
        </w:rPr>
        <w:t>do</w:t>
      </w:r>
      <w:r w:rsidR="002F7321" w:rsidRPr="009D4518">
        <w:rPr>
          <w:rFonts w:cs="Arial"/>
        </w:rPr>
        <w:t xml:space="preserve"> července 2016 </w:t>
      </w:r>
      <w:r w:rsidRPr="009D4518">
        <w:rPr>
          <w:rFonts w:cs="Arial"/>
        </w:rPr>
        <w:t xml:space="preserve">vyšetřeno </w:t>
      </w:r>
      <w:r w:rsidR="003236E9" w:rsidRPr="009D4518">
        <w:rPr>
          <w:rFonts w:cs="Arial"/>
        </w:rPr>
        <w:t>69 pacientů (43 mužů, průměrný věk 58,8±9,3 let).</w:t>
      </w:r>
    </w:p>
    <w:p w14:paraId="0DEF7088" w14:textId="6D39C0F2" w:rsidR="00601994" w:rsidRPr="009D4518" w:rsidRDefault="00601994" w:rsidP="00124079">
      <w:pPr>
        <w:rPr>
          <w:rFonts w:cs="Arial"/>
        </w:rPr>
      </w:pPr>
    </w:p>
    <w:p w14:paraId="35BCBC0B" w14:textId="77777777" w:rsidR="00601994" w:rsidRPr="009D4518" w:rsidRDefault="00601994" w:rsidP="003B7510">
      <w:pPr>
        <w:keepNext/>
        <w:rPr>
          <w:rFonts w:cs="Arial"/>
          <w:i/>
        </w:rPr>
      </w:pPr>
      <w:r w:rsidRPr="009D4518">
        <w:rPr>
          <w:rFonts w:cs="Arial"/>
          <w:i/>
        </w:rPr>
        <w:t>Fyzikální vyšetření</w:t>
      </w:r>
    </w:p>
    <w:p w14:paraId="2486B309" w14:textId="4EFED405" w:rsidR="00415C34" w:rsidRPr="009D4518" w:rsidRDefault="003236E9" w:rsidP="00124079">
      <w:pPr>
        <w:ind w:firstLine="708"/>
        <w:rPr>
          <w:rFonts w:cs="Arial"/>
        </w:rPr>
      </w:pPr>
      <w:r w:rsidRPr="009D4518">
        <w:rPr>
          <w:rFonts w:cs="Arial"/>
        </w:rPr>
        <w:t>Pacienti podstoupili klinické fyzikální vyše</w:t>
      </w:r>
      <w:r w:rsidR="00166B8A" w:rsidRPr="009D4518">
        <w:rPr>
          <w:rFonts w:cs="Arial"/>
        </w:rPr>
        <w:t>t</w:t>
      </w:r>
      <w:r w:rsidRPr="009D4518">
        <w:rPr>
          <w:rFonts w:cs="Arial"/>
        </w:rPr>
        <w:t xml:space="preserve">ření, měření krevního tlaku </w:t>
      </w:r>
      <w:r w:rsidR="00124079" w:rsidRPr="009D4518">
        <w:rPr>
          <w:rFonts w:cs="Arial"/>
        </w:rPr>
        <w:t>v </w:t>
      </w:r>
      <w:r w:rsidR="002F7321" w:rsidRPr="009D4518">
        <w:rPr>
          <w:rFonts w:cs="Arial"/>
        </w:rPr>
        <w:t xml:space="preserve">ordinaci </w:t>
      </w:r>
      <w:r w:rsidR="00124079" w:rsidRPr="009D4518">
        <w:rPr>
          <w:rFonts w:cs="Arial"/>
        </w:rPr>
        <w:t>v </w:t>
      </w:r>
      <w:r w:rsidRPr="009D4518">
        <w:rPr>
          <w:rFonts w:cs="Arial"/>
        </w:rPr>
        <w:t xml:space="preserve">souladu </w:t>
      </w:r>
      <w:r w:rsidR="00124079" w:rsidRPr="009D4518">
        <w:rPr>
          <w:rFonts w:cs="Arial"/>
        </w:rPr>
        <w:t>s </w:t>
      </w:r>
      <w:r w:rsidRPr="009D4518">
        <w:rPr>
          <w:rFonts w:cs="Arial"/>
        </w:rPr>
        <w:t>doporučenými postupy</w:t>
      </w:r>
      <w:r w:rsidR="002654D8" w:rsidRPr="009D4518">
        <w:rPr>
          <w:rFonts w:cs="Arial"/>
        </w:rPr>
        <w:t xml:space="preserve"> (</w:t>
      </w:r>
      <w:r w:rsidR="007E6BEF">
        <w:rPr>
          <w:rFonts w:cs="Arial"/>
        </w:rPr>
        <w:t>8</w:t>
      </w:r>
      <w:r w:rsidR="002654D8" w:rsidRPr="009D4518">
        <w:rPr>
          <w:rFonts w:cs="Arial"/>
        </w:rPr>
        <w:t>),</w:t>
      </w:r>
      <w:r w:rsidRPr="009D4518">
        <w:rPr>
          <w:rFonts w:cs="Arial"/>
        </w:rPr>
        <w:t xml:space="preserve"> měření antropometrických parametrů (výška, váha, body mass index (BMI), obvod krku, obvod pasu, obvod boků) </w:t>
      </w:r>
      <w:r w:rsidR="00124079" w:rsidRPr="009D4518">
        <w:rPr>
          <w:rFonts w:cs="Arial"/>
        </w:rPr>
        <w:t>a </w:t>
      </w:r>
      <w:r w:rsidRPr="009D4518">
        <w:rPr>
          <w:rFonts w:cs="Arial"/>
        </w:rPr>
        <w:t>ambulantní monitorování krevního tlaku (ABPM).</w:t>
      </w:r>
    </w:p>
    <w:p w14:paraId="5E8F2D38" w14:textId="77777777" w:rsidR="00B32D28" w:rsidRPr="009D4518" w:rsidRDefault="00B32D28" w:rsidP="00124079">
      <w:pPr>
        <w:rPr>
          <w:rFonts w:cs="Arial"/>
        </w:rPr>
      </w:pPr>
    </w:p>
    <w:p w14:paraId="35C6AC17" w14:textId="77777777" w:rsidR="00601994" w:rsidRPr="009D4518" w:rsidRDefault="00601994" w:rsidP="003B7510">
      <w:pPr>
        <w:keepNext/>
        <w:rPr>
          <w:rFonts w:cs="Arial"/>
          <w:i/>
        </w:rPr>
      </w:pPr>
      <w:r w:rsidRPr="009D4518">
        <w:rPr>
          <w:rFonts w:cs="Arial"/>
          <w:i/>
        </w:rPr>
        <w:t>Noční monitorace</w:t>
      </w:r>
    </w:p>
    <w:p w14:paraId="1116A8E4" w14:textId="77777777" w:rsidR="009D4518" w:rsidRDefault="00124079" w:rsidP="009D4518">
      <w:pPr>
        <w:ind w:firstLine="708"/>
        <w:rPr>
          <w:rFonts w:cs="Arial"/>
        </w:rPr>
      </w:pPr>
      <w:r w:rsidRPr="009D4518">
        <w:rPr>
          <w:rFonts w:cs="Arial"/>
        </w:rPr>
        <w:t>U </w:t>
      </w:r>
      <w:r w:rsidR="002F7321" w:rsidRPr="009D4518">
        <w:rPr>
          <w:rFonts w:cs="Arial"/>
        </w:rPr>
        <w:t>všech pacientů byla provedena</w:t>
      </w:r>
      <w:r w:rsidR="003236E9" w:rsidRPr="009D4518">
        <w:rPr>
          <w:rFonts w:cs="Arial"/>
        </w:rPr>
        <w:t xml:space="preserve"> noční</w:t>
      </w:r>
      <w:r w:rsidR="0006693D" w:rsidRPr="009D4518">
        <w:rPr>
          <w:rFonts w:cs="Arial"/>
        </w:rPr>
        <w:t xml:space="preserve"> monitorace</w:t>
      </w:r>
      <w:r w:rsidR="003236E9" w:rsidRPr="009D4518">
        <w:rPr>
          <w:rFonts w:cs="Arial"/>
        </w:rPr>
        <w:t xml:space="preserve"> ambulantní skríningovou metod</w:t>
      </w:r>
      <w:r w:rsidR="0006693D" w:rsidRPr="009D4518">
        <w:rPr>
          <w:rFonts w:cs="Arial"/>
        </w:rPr>
        <w:t>ou</w:t>
      </w:r>
      <w:r w:rsidR="003236E9" w:rsidRPr="009D4518">
        <w:rPr>
          <w:rFonts w:cs="Arial"/>
        </w:rPr>
        <w:t xml:space="preserve"> ApneaLink (ResMed, CA, USA). ApneaLink monitoruje saturaci krve kyslíkem </w:t>
      </w:r>
      <w:r w:rsidR="002F7321" w:rsidRPr="009D4518">
        <w:rPr>
          <w:rFonts w:cs="Arial"/>
        </w:rPr>
        <w:t xml:space="preserve">za pomocí saturačního čidla (umístněného na prstu jedné </w:t>
      </w:r>
      <w:r w:rsidRPr="009D4518">
        <w:rPr>
          <w:rFonts w:cs="Arial"/>
        </w:rPr>
        <w:t>z </w:t>
      </w:r>
      <w:r w:rsidR="002F7321" w:rsidRPr="009D4518">
        <w:rPr>
          <w:rFonts w:cs="Arial"/>
        </w:rPr>
        <w:t xml:space="preserve">horních končetin) </w:t>
      </w:r>
      <w:r w:rsidRPr="009D4518">
        <w:rPr>
          <w:rFonts w:cs="Arial"/>
        </w:rPr>
        <w:t>a </w:t>
      </w:r>
      <w:r w:rsidR="003236E9" w:rsidRPr="009D4518">
        <w:rPr>
          <w:rFonts w:cs="Arial"/>
        </w:rPr>
        <w:t xml:space="preserve">průtok vzduchu dýchacími cestami </w:t>
      </w:r>
      <w:r w:rsidR="002F7321" w:rsidRPr="009D4518">
        <w:rPr>
          <w:rFonts w:cs="Arial"/>
        </w:rPr>
        <w:t>(</w:t>
      </w:r>
      <w:r w:rsidR="003236E9" w:rsidRPr="009D4518">
        <w:rPr>
          <w:rFonts w:cs="Arial"/>
        </w:rPr>
        <w:t>za pomocí nasální kanyly</w:t>
      </w:r>
      <w:r w:rsidR="002F7321" w:rsidRPr="009D4518">
        <w:rPr>
          <w:rFonts w:cs="Arial"/>
        </w:rPr>
        <w:t>).</w:t>
      </w:r>
      <w:r w:rsidR="003236E9" w:rsidRPr="009D4518">
        <w:rPr>
          <w:rFonts w:cs="Arial"/>
        </w:rPr>
        <w:t xml:space="preserve"> Saturace krve kyslíkem se měřila za pomocí pulzního ox</w:t>
      </w:r>
      <w:r w:rsidR="00B27649" w:rsidRPr="009D4518">
        <w:rPr>
          <w:rFonts w:cs="Arial"/>
        </w:rPr>
        <w:t>y</w:t>
      </w:r>
      <w:r w:rsidR="003236E9" w:rsidRPr="009D4518">
        <w:rPr>
          <w:rFonts w:cs="Arial"/>
        </w:rPr>
        <w:t xml:space="preserve">metru. Po monitoraci byly data vyhodnoceny automaticky přístrojem </w:t>
      </w:r>
      <w:r w:rsidRPr="009D4518">
        <w:rPr>
          <w:rFonts w:cs="Arial"/>
        </w:rPr>
        <w:t>a </w:t>
      </w:r>
      <w:r w:rsidR="003236E9" w:rsidRPr="009D4518">
        <w:rPr>
          <w:rFonts w:cs="Arial"/>
        </w:rPr>
        <w:t>přehodnoce</w:t>
      </w:r>
      <w:r w:rsidR="008B5C58" w:rsidRPr="009D4518">
        <w:rPr>
          <w:rFonts w:cs="Arial"/>
        </w:rPr>
        <w:t>ny</w:t>
      </w:r>
      <w:r w:rsidR="003236E9" w:rsidRPr="009D4518">
        <w:rPr>
          <w:rFonts w:cs="Arial"/>
        </w:rPr>
        <w:t xml:space="preserve"> manuálně</w:t>
      </w:r>
      <w:r w:rsidR="002F7321" w:rsidRPr="009D4518">
        <w:rPr>
          <w:rFonts w:cs="Arial"/>
        </w:rPr>
        <w:t>.</w:t>
      </w:r>
    </w:p>
    <w:p w14:paraId="4C604F10" w14:textId="2D59F85D" w:rsidR="006A5D94" w:rsidRPr="009D4518" w:rsidRDefault="003236E9" w:rsidP="009D4518">
      <w:pPr>
        <w:ind w:firstLine="708"/>
        <w:rPr>
          <w:rFonts w:cs="Arial"/>
        </w:rPr>
      </w:pPr>
      <w:r w:rsidRPr="009D4518">
        <w:rPr>
          <w:rFonts w:cs="Arial"/>
        </w:rPr>
        <w:t xml:space="preserve">Následně pacienti postupně podstoupili respirační polygrafii (průměrně do 12 týdnů) přístrojem Porti7 (F+G, Germany) během hospitalizace ve spánkové laboratoři na Klinice plicních nemocí </w:t>
      </w:r>
      <w:r w:rsidR="00124079" w:rsidRPr="009D4518">
        <w:rPr>
          <w:rFonts w:cs="Arial"/>
        </w:rPr>
        <w:t>a </w:t>
      </w:r>
      <w:r w:rsidRPr="009D4518">
        <w:rPr>
          <w:rFonts w:cs="Arial"/>
        </w:rPr>
        <w:t>tuberkulózy Fakultní nemocnice Olomouc.</w:t>
      </w:r>
    </w:p>
    <w:p w14:paraId="341D97CF" w14:textId="50E35C43" w:rsidR="006A5D94" w:rsidRPr="009D4518" w:rsidRDefault="003820C7" w:rsidP="00124079">
      <w:pPr>
        <w:ind w:firstLine="708"/>
        <w:rPr>
          <w:rFonts w:cs="Arial"/>
        </w:rPr>
      </w:pPr>
      <w:r w:rsidRPr="009D4518">
        <w:rPr>
          <w:rFonts w:cs="Arial"/>
        </w:rPr>
        <w:lastRenderedPageBreak/>
        <w:t>Polygrafie byla</w:t>
      </w:r>
      <w:r w:rsidR="00A23061" w:rsidRPr="009D4518">
        <w:rPr>
          <w:rFonts w:cs="Arial"/>
        </w:rPr>
        <w:t xml:space="preserve"> </w:t>
      </w:r>
      <w:r w:rsidRPr="009D4518">
        <w:rPr>
          <w:rFonts w:cs="Arial"/>
        </w:rPr>
        <w:t>manuálně vyhodnocena zkušeným pracovn</w:t>
      </w:r>
      <w:r w:rsidR="00166B8A" w:rsidRPr="009D4518">
        <w:rPr>
          <w:rFonts w:cs="Arial"/>
        </w:rPr>
        <w:t>í</w:t>
      </w:r>
      <w:r w:rsidRPr="009D4518">
        <w:rPr>
          <w:rFonts w:cs="Arial"/>
        </w:rPr>
        <w:t>m personál</w:t>
      </w:r>
      <w:r w:rsidR="008B5C58" w:rsidRPr="009D4518">
        <w:rPr>
          <w:rFonts w:cs="Arial"/>
        </w:rPr>
        <w:t>em</w:t>
      </w:r>
      <w:r w:rsidRPr="009D4518">
        <w:rPr>
          <w:rFonts w:cs="Arial"/>
        </w:rPr>
        <w:t xml:space="preserve"> spánkové laboratoře. Během každé noci</w:t>
      </w:r>
      <w:r w:rsidR="006930D2" w:rsidRPr="009D4518">
        <w:rPr>
          <w:rFonts w:cs="Arial"/>
        </w:rPr>
        <w:t xml:space="preserve"> </w:t>
      </w:r>
      <w:r w:rsidRPr="009D4518">
        <w:rPr>
          <w:rFonts w:cs="Arial"/>
        </w:rPr>
        <w:t>byly monitorov</w:t>
      </w:r>
      <w:r w:rsidR="00A23061" w:rsidRPr="009D4518">
        <w:rPr>
          <w:rFonts w:cs="Arial"/>
        </w:rPr>
        <w:t>ány</w:t>
      </w:r>
      <w:r w:rsidRPr="009D4518">
        <w:rPr>
          <w:rFonts w:cs="Arial"/>
        </w:rPr>
        <w:t xml:space="preserve"> následující parametry: apnea-hypopnea index (AHI), oxygen desaturation index (ODI), průměrná noční </w:t>
      </w:r>
      <w:r w:rsidRPr="009D4518">
        <w:t>saturace krve kyslíkem (</w:t>
      </w:r>
      <w:r w:rsidR="006A522B" w:rsidRPr="009D4518">
        <w:t>Sp</w:t>
      </w:r>
      <w:r w:rsidR="00124079" w:rsidRPr="009D4518">
        <w:t>O</w:t>
      </w:r>
      <w:r w:rsidR="006A522B" w:rsidRPr="009D4518">
        <w:rPr>
          <w:vertAlign w:val="subscript"/>
        </w:rPr>
        <w:t>2</w:t>
      </w:r>
      <w:r w:rsidRPr="009D4518">
        <w:t xml:space="preserve">) </w:t>
      </w:r>
      <w:r w:rsidR="00124079" w:rsidRPr="009D4518">
        <w:t>a </w:t>
      </w:r>
      <w:r w:rsidRPr="009D4518">
        <w:t>procento spánku při saturaci pod 90</w:t>
      </w:r>
      <w:r w:rsidR="00124079" w:rsidRPr="009D4518">
        <w:t> %</w:t>
      </w:r>
      <w:r w:rsidRPr="009D4518">
        <w:t xml:space="preserve"> </w:t>
      </w:r>
      <w:r w:rsidR="006A522B" w:rsidRPr="009D4518">
        <w:t>Sp</w:t>
      </w:r>
      <w:r w:rsidR="00124079" w:rsidRPr="009D4518">
        <w:t>O</w:t>
      </w:r>
      <w:r w:rsidR="006A522B" w:rsidRPr="009D4518">
        <w:rPr>
          <w:vertAlign w:val="subscript"/>
        </w:rPr>
        <w:t>2</w:t>
      </w:r>
      <w:r w:rsidRPr="009D4518">
        <w:t>.</w:t>
      </w:r>
      <w:r w:rsidRPr="009D4518">
        <w:rPr>
          <w:rFonts w:cs="Arial"/>
        </w:rPr>
        <w:t xml:space="preserve"> Následně byly výsledky skrínin</w:t>
      </w:r>
      <w:r w:rsidR="0006693D" w:rsidRPr="009D4518">
        <w:rPr>
          <w:rFonts w:cs="Arial"/>
        </w:rPr>
        <w:t>g</w:t>
      </w:r>
      <w:r w:rsidRPr="009D4518">
        <w:rPr>
          <w:rFonts w:cs="Arial"/>
        </w:rPr>
        <w:t>ové metody Apne</w:t>
      </w:r>
      <w:r w:rsidR="009C120A" w:rsidRPr="009D4518">
        <w:rPr>
          <w:rFonts w:cs="Arial"/>
        </w:rPr>
        <w:t>a</w:t>
      </w:r>
      <w:r w:rsidRPr="009D4518">
        <w:rPr>
          <w:rFonts w:cs="Arial"/>
        </w:rPr>
        <w:t xml:space="preserve">Link porovnány </w:t>
      </w:r>
      <w:r w:rsidR="00124079" w:rsidRPr="009D4518">
        <w:rPr>
          <w:rFonts w:cs="Arial"/>
        </w:rPr>
        <w:t>s </w:t>
      </w:r>
      <w:r w:rsidRPr="009D4518">
        <w:rPr>
          <w:rFonts w:cs="Arial"/>
        </w:rPr>
        <w:t xml:space="preserve">výsledky respirační polygrafie. Byla provedena korelace antropometrických parametrů </w:t>
      </w:r>
      <w:r w:rsidR="00124079" w:rsidRPr="009D4518">
        <w:rPr>
          <w:rFonts w:cs="Arial"/>
        </w:rPr>
        <w:t>s </w:t>
      </w:r>
      <w:r w:rsidRPr="009D4518">
        <w:rPr>
          <w:rFonts w:cs="Arial"/>
        </w:rPr>
        <w:t>tíží OSA.</w:t>
      </w:r>
    </w:p>
    <w:p w14:paraId="0CF45D06" w14:textId="33FACFCB" w:rsidR="002F7321" w:rsidRPr="009D4518" w:rsidRDefault="00124079" w:rsidP="00124079">
      <w:pPr>
        <w:ind w:firstLine="708"/>
        <w:rPr>
          <w:rFonts w:cs="Arial"/>
        </w:rPr>
      </w:pPr>
      <w:r w:rsidRPr="009D4518">
        <w:rPr>
          <w:rFonts w:cs="Arial"/>
        </w:rPr>
        <w:t>V </w:t>
      </w:r>
      <w:r w:rsidR="002F7321" w:rsidRPr="009D4518">
        <w:rPr>
          <w:rFonts w:cs="Arial"/>
        </w:rPr>
        <w:t xml:space="preserve">práci jsme použili definici dle Paratiho </w:t>
      </w:r>
      <w:r w:rsidRPr="009D4518">
        <w:rPr>
          <w:rFonts w:cs="Arial"/>
        </w:rPr>
        <w:t>a </w:t>
      </w:r>
      <w:r w:rsidR="002F7321" w:rsidRPr="009D4518">
        <w:rPr>
          <w:rFonts w:cs="Arial"/>
        </w:rPr>
        <w:t>následně definici dle AASM (výsledky se při jednotlivých definicích nelišily).</w:t>
      </w:r>
    </w:p>
    <w:p w14:paraId="15A15A91" w14:textId="77777777" w:rsidR="00166B8A" w:rsidRPr="009D4518" w:rsidRDefault="00166B8A" w:rsidP="00124079">
      <w:pPr>
        <w:rPr>
          <w:rFonts w:cs="Arial"/>
        </w:rPr>
      </w:pPr>
    </w:p>
    <w:p w14:paraId="68C66F33" w14:textId="77777777" w:rsidR="006A5D94" w:rsidRPr="009D4518" w:rsidRDefault="002F7321" w:rsidP="003B7510">
      <w:pPr>
        <w:keepNext/>
        <w:rPr>
          <w:rFonts w:cs="Arial"/>
        </w:rPr>
      </w:pPr>
      <w:r w:rsidRPr="009D4518">
        <w:rPr>
          <w:rFonts w:cs="Arial"/>
        </w:rPr>
        <w:t>Definice:</w:t>
      </w:r>
    </w:p>
    <w:p w14:paraId="55045E96" w14:textId="3CA44B59" w:rsidR="00B2521E" w:rsidRPr="009D4518" w:rsidRDefault="002F7321" w:rsidP="00D74CD5">
      <w:pPr>
        <w:pStyle w:val="Odstavecseseznamem"/>
        <w:numPr>
          <w:ilvl w:val="0"/>
          <w:numId w:val="39"/>
        </w:numPr>
      </w:pPr>
      <w:r w:rsidRPr="009D4518">
        <w:t>Apn</w:t>
      </w:r>
      <w:r w:rsidR="00A23061" w:rsidRPr="009D4518">
        <w:t>oe</w:t>
      </w:r>
      <w:r w:rsidRPr="009D4518">
        <w:t xml:space="preserve">-pokles </w:t>
      </w:r>
      <w:r w:rsidR="00124079" w:rsidRPr="009D4518">
        <w:t>v </w:t>
      </w:r>
      <w:r w:rsidRPr="009D4518">
        <w:t xml:space="preserve">průtoku </w:t>
      </w:r>
      <w:r w:rsidR="00B2521E" w:rsidRPr="009D4518">
        <w:t xml:space="preserve">vzduchu </w:t>
      </w:r>
      <w:r w:rsidR="00124079" w:rsidRPr="009D4518">
        <w:t>o </w:t>
      </w:r>
      <w:r w:rsidR="00B2521E" w:rsidRPr="009D4518">
        <w:t>80</w:t>
      </w:r>
      <w:r w:rsidR="00124079" w:rsidRPr="009D4518">
        <w:t> %</w:t>
      </w:r>
      <w:r w:rsidR="00B2521E" w:rsidRPr="009D4518">
        <w:t>, trvající minimálně 10 s</w:t>
      </w:r>
      <w:r w:rsidR="0006693D" w:rsidRPr="009D4518">
        <w:t>ekund</w:t>
      </w:r>
      <w:r w:rsidR="00B2521E" w:rsidRPr="009D4518">
        <w:t xml:space="preserve"> (</w:t>
      </w:r>
      <w:r w:rsidR="007E6BEF">
        <w:t>44</w:t>
      </w:r>
      <w:r w:rsidR="0006693D" w:rsidRPr="009D4518">
        <w:t>, 4</w:t>
      </w:r>
      <w:r w:rsidR="007E6BEF">
        <w:t>5</w:t>
      </w:r>
      <w:r w:rsidR="00B2521E" w:rsidRPr="009D4518">
        <w:t>). Dle definice dle AASM je apnoe charakterizo</w:t>
      </w:r>
      <w:r w:rsidR="00A23061" w:rsidRPr="009D4518">
        <w:t>vána</w:t>
      </w:r>
      <w:r w:rsidR="00B2521E" w:rsidRPr="009D4518">
        <w:t xml:space="preserve"> pokles</w:t>
      </w:r>
      <w:r w:rsidR="00A23061" w:rsidRPr="009D4518">
        <w:t>em</w:t>
      </w:r>
      <w:r w:rsidR="00B2521E" w:rsidRPr="009D4518">
        <w:t xml:space="preserve"> průtoku vzduchu </w:t>
      </w:r>
      <w:r w:rsidR="00124079" w:rsidRPr="009D4518">
        <w:t>o </w:t>
      </w:r>
      <w:r w:rsidR="00B2521E" w:rsidRPr="009D4518">
        <w:t>90</w:t>
      </w:r>
      <w:r w:rsidR="00124079" w:rsidRPr="009D4518">
        <w:t> %</w:t>
      </w:r>
      <w:r w:rsidR="00B2521E" w:rsidRPr="009D4518">
        <w:t>, trvající mi</w:t>
      </w:r>
      <w:r w:rsidR="0006693D" w:rsidRPr="009D4518">
        <w:t>n</w:t>
      </w:r>
      <w:r w:rsidR="00B2521E" w:rsidRPr="009D4518">
        <w:t>i</w:t>
      </w:r>
      <w:r w:rsidR="0006693D" w:rsidRPr="009D4518">
        <w:t>m</w:t>
      </w:r>
      <w:r w:rsidR="00B2521E" w:rsidRPr="009D4518">
        <w:t>álně 10 s</w:t>
      </w:r>
      <w:r w:rsidR="0006693D" w:rsidRPr="009D4518">
        <w:t>ekund (4</w:t>
      </w:r>
      <w:r w:rsidR="007E6BEF">
        <w:t>3</w:t>
      </w:r>
      <w:r w:rsidR="0006693D" w:rsidRPr="009D4518">
        <w:t>).</w:t>
      </w:r>
    </w:p>
    <w:p w14:paraId="23AD92FC" w14:textId="69D02564" w:rsidR="00B2521E" w:rsidRPr="009D4518" w:rsidRDefault="00B2521E" w:rsidP="00D74CD5">
      <w:pPr>
        <w:pStyle w:val="Odstavecseseznamem"/>
        <w:numPr>
          <w:ilvl w:val="0"/>
          <w:numId w:val="39"/>
        </w:numPr>
      </w:pPr>
      <w:r w:rsidRPr="009D4518">
        <w:t>Hypopn</w:t>
      </w:r>
      <w:r w:rsidR="00A23061" w:rsidRPr="009D4518">
        <w:t>oe</w:t>
      </w:r>
      <w:r w:rsidRPr="009D4518">
        <w:t>-pokles</w:t>
      </w:r>
      <w:r w:rsidR="00A23061" w:rsidRPr="009D4518">
        <w:t xml:space="preserve"> </w:t>
      </w:r>
      <w:r w:rsidRPr="009D4518">
        <w:t xml:space="preserve">průtoku vzduchu </w:t>
      </w:r>
      <w:r w:rsidR="00124079" w:rsidRPr="009D4518">
        <w:t>o </w:t>
      </w:r>
      <w:r w:rsidRPr="009D4518">
        <w:t>20-70</w:t>
      </w:r>
      <w:r w:rsidR="00124079" w:rsidRPr="009D4518">
        <w:t> %</w:t>
      </w:r>
      <w:r w:rsidRPr="009D4518">
        <w:t>, trvající</w:t>
      </w:r>
      <w:r w:rsidR="0006693D" w:rsidRPr="009D4518">
        <w:t xml:space="preserve"> alespoň</w:t>
      </w:r>
      <w:r w:rsidRPr="009D4518">
        <w:t xml:space="preserve"> 10 s</w:t>
      </w:r>
      <w:r w:rsidR="0006693D" w:rsidRPr="009D4518">
        <w:t>ekund</w:t>
      </w:r>
      <w:r w:rsidR="00124079" w:rsidRPr="009D4518">
        <w:t xml:space="preserve"> a </w:t>
      </w:r>
      <w:r w:rsidRPr="009D4518">
        <w:t>pokles SpO</w:t>
      </w:r>
      <w:r w:rsidR="00D74CD5" w:rsidRPr="00D74CD5">
        <w:rPr>
          <w:vertAlign w:val="subscript"/>
        </w:rPr>
        <w:t>2</w:t>
      </w:r>
      <w:r w:rsidRPr="009D4518">
        <w:t xml:space="preserve"> </w:t>
      </w:r>
      <w:r w:rsidR="00124079" w:rsidRPr="009D4518">
        <w:t>o </w:t>
      </w:r>
      <w:r w:rsidRPr="009D4518">
        <w:t>3</w:t>
      </w:r>
      <w:r w:rsidR="00124079" w:rsidRPr="009D4518">
        <w:t> %</w:t>
      </w:r>
      <w:r w:rsidRPr="009D4518">
        <w:t>. (</w:t>
      </w:r>
      <w:r w:rsidR="00D742B9" w:rsidRPr="009D4518">
        <w:t>4</w:t>
      </w:r>
      <w:r w:rsidR="007E6BEF">
        <w:t>4</w:t>
      </w:r>
      <w:r w:rsidRPr="009D4518">
        <w:t>,</w:t>
      </w:r>
      <w:r w:rsidR="00D742B9" w:rsidRPr="009D4518">
        <w:t>4</w:t>
      </w:r>
      <w:r w:rsidR="007E6BEF">
        <w:t>5</w:t>
      </w:r>
      <w:r w:rsidRPr="009D4518">
        <w:t xml:space="preserve">). AASM definuje hypopnoe jako pokles průtoku vzduchu </w:t>
      </w:r>
      <w:r w:rsidRPr="00D74CD5">
        <w:rPr>
          <w:bCs/>
        </w:rPr>
        <w:t>≥30</w:t>
      </w:r>
      <w:r w:rsidR="00124079" w:rsidRPr="00D74CD5">
        <w:rPr>
          <w:bCs/>
        </w:rPr>
        <w:t> %</w:t>
      </w:r>
      <w:r w:rsidRPr="00D74CD5">
        <w:rPr>
          <w:bCs/>
        </w:rPr>
        <w:t xml:space="preserve">, trvající </w:t>
      </w:r>
      <w:r w:rsidR="0006693D" w:rsidRPr="00D74CD5">
        <w:rPr>
          <w:bCs/>
        </w:rPr>
        <w:t>alespoň</w:t>
      </w:r>
      <w:r w:rsidRPr="00D74CD5">
        <w:rPr>
          <w:bCs/>
        </w:rPr>
        <w:t xml:space="preserve"> 10 s</w:t>
      </w:r>
      <w:r w:rsidR="0006693D" w:rsidRPr="00D74CD5">
        <w:rPr>
          <w:bCs/>
        </w:rPr>
        <w:t>ekund</w:t>
      </w:r>
      <w:r w:rsidR="00124079" w:rsidRPr="00D74CD5">
        <w:rPr>
          <w:bCs/>
        </w:rPr>
        <w:t xml:space="preserve"> a </w:t>
      </w:r>
      <w:r w:rsidRPr="00D74CD5">
        <w:rPr>
          <w:bCs/>
        </w:rPr>
        <w:t>pokles SpO</w:t>
      </w:r>
      <w:r w:rsidRPr="00D74CD5">
        <w:rPr>
          <w:vertAlign w:val="subscript"/>
        </w:rPr>
        <w:t>2</w:t>
      </w:r>
      <w:r w:rsidRPr="00D74CD5">
        <w:rPr>
          <w:bCs/>
        </w:rPr>
        <w:t xml:space="preserve"> </w:t>
      </w:r>
      <w:r w:rsidR="00124079" w:rsidRPr="00D74CD5">
        <w:rPr>
          <w:bCs/>
        </w:rPr>
        <w:t>o </w:t>
      </w:r>
      <w:r w:rsidRPr="00D74CD5">
        <w:rPr>
          <w:bCs/>
        </w:rPr>
        <w:t>3</w:t>
      </w:r>
      <w:r w:rsidR="00124079" w:rsidRPr="00D74CD5">
        <w:rPr>
          <w:bCs/>
        </w:rPr>
        <w:t> %</w:t>
      </w:r>
      <w:r w:rsidRPr="00D74CD5">
        <w:rPr>
          <w:bCs/>
        </w:rPr>
        <w:t>, resp. 4</w:t>
      </w:r>
      <w:r w:rsidR="00124079" w:rsidRPr="00D74CD5">
        <w:rPr>
          <w:bCs/>
        </w:rPr>
        <w:t> %</w:t>
      </w:r>
      <w:r w:rsidRPr="00D74CD5">
        <w:rPr>
          <w:bCs/>
        </w:rPr>
        <w:t xml:space="preserve"> (</w:t>
      </w:r>
      <w:r w:rsidR="00D742B9" w:rsidRPr="00D74CD5">
        <w:rPr>
          <w:bCs/>
        </w:rPr>
        <w:t>4</w:t>
      </w:r>
      <w:r w:rsidR="007E6BEF">
        <w:rPr>
          <w:bCs/>
        </w:rPr>
        <w:t>3</w:t>
      </w:r>
      <w:r w:rsidRPr="00D74CD5">
        <w:rPr>
          <w:bCs/>
        </w:rPr>
        <w:t>).</w:t>
      </w:r>
    </w:p>
    <w:p w14:paraId="54EC9600" w14:textId="77777777" w:rsidR="00B2521E" w:rsidRPr="009D4518" w:rsidRDefault="00B2521E" w:rsidP="00D74CD5">
      <w:pPr>
        <w:pStyle w:val="Odstavecseseznamem"/>
        <w:numPr>
          <w:ilvl w:val="0"/>
          <w:numId w:val="39"/>
        </w:numPr>
      </w:pPr>
      <w:r w:rsidRPr="009D4518">
        <w:t>AHI – počet apnoí/hypopnoí za hodinu monitorovaného spánku.</w:t>
      </w:r>
    </w:p>
    <w:p w14:paraId="0DF9B85C" w14:textId="77777777" w:rsidR="00945D8D" w:rsidRPr="009D4518" w:rsidRDefault="00B2521E" w:rsidP="00D74CD5">
      <w:pPr>
        <w:pStyle w:val="Odstavecseseznamem"/>
      </w:pPr>
      <w:r w:rsidRPr="009D4518">
        <w:t>Lehká OSA: AHI 5-15</w:t>
      </w:r>
    </w:p>
    <w:p w14:paraId="4F313EFC" w14:textId="77777777" w:rsidR="00945D8D" w:rsidRPr="009D4518" w:rsidRDefault="00B2521E" w:rsidP="00D74CD5">
      <w:pPr>
        <w:pStyle w:val="Odstavecseseznamem"/>
      </w:pPr>
      <w:r w:rsidRPr="009D4518">
        <w:t>Středně těžká OSA: AHI 15-30</w:t>
      </w:r>
    </w:p>
    <w:p w14:paraId="7F02297D" w14:textId="2F4A33F2" w:rsidR="00B2521E" w:rsidRPr="009D4518" w:rsidRDefault="00B2521E" w:rsidP="00D74CD5">
      <w:pPr>
        <w:pStyle w:val="Odstavecseseznamem"/>
      </w:pPr>
      <w:r w:rsidRPr="009D4518">
        <w:t>Těžká OSA: AHI</w:t>
      </w:r>
      <w:r w:rsidR="00C84D0D" w:rsidRPr="009D4518">
        <w:t>&gt;</w:t>
      </w:r>
      <w:r w:rsidRPr="009D4518">
        <w:t xml:space="preserve"> 30</w:t>
      </w:r>
    </w:p>
    <w:p w14:paraId="10FE9DEB" w14:textId="0325B141" w:rsidR="00B2521E" w:rsidRPr="009D4518" w:rsidRDefault="00B2521E" w:rsidP="00D74CD5">
      <w:pPr>
        <w:pStyle w:val="Odstavecseseznamem"/>
        <w:numPr>
          <w:ilvl w:val="0"/>
          <w:numId w:val="39"/>
        </w:numPr>
      </w:pPr>
      <w:r w:rsidRPr="009D4518">
        <w:t>OSA byla definov</w:t>
      </w:r>
      <w:r w:rsidR="00B27649" w:rsidRPr="009D4518">
        <w:t>ána</w:t>
      </w:r>
      <w:r w:rsidRPr="009D4518">
        <w:t xml:space="preserve"> jako AHI </w:t>
      </w:r>
      <w:r w:rsidRPr="00D74CD5">
        <w:rPr>
          <w:bCs/>
        </w:rPr>
        <w:t>≥5.</w:t>
      </w:r>
    </w:p>
    <w:p w14:paraId="12FCFD71" w14:textId="5BCA1FF8" w:rsidR="00B2521E" w:rsidRPr="009D4518" w:rsidRDefault="00B2521E" w:rsidP="00D74CD5">
      <w:pPr>
        <w:pStyle w:val="Odstavecseseznamem"/>
        <w:numPr>
          <w:ilvl w:val="0"/>
          <w:numId w:val="39"/>
        </w:numPr>
      </w:pPr>
      <w:r w:rsidRPr="009D4518">
        <w:t>ODI-počet desaturac</w:t>
      </w:r>
      <w:r w:rsidR="0006693D" w:rsidRPr="009D4518">
        <w:t>í</w:t>
      </w:r>
      <w:r w:rsidRPr="009D4518">
        <w:t xml:space="preserve"> </w:t>
      </w:r>
      <w:r w:rsidRPr="00D74CD5">
        <w:rPr>
          <w:bCs/>
        </w:rPr>
        <w:t>≥ 3</w:t>
      </w:r>
      <w:r w:rsidR="00124079" w:rsidRPr="00D74CD5">
        <w:rPr>
          <w:bCs/>
        </w:rPr>
        <w:t> %</w:t>
      </w:r>
      <w:r w:rsidRPr="00D74CD5">
        <w:rPr>
          <w:bCs/>
        </w:rPr>
        <w:t xml:space="preserve"> SpO</w:t>
      </w:r>
      <w:r w:rsidRPr="00D74CD5">
        <w:rPr>
          <w:vertAlign w:val="subscript"/>
        </w:rPr>
        <w:t>2</w:t>
      </w:r>
      <w:r w:rsidRPr="00D74CD5">
        <w:rPr>
          <w:bCs/>
        </w:rPr>
        <w:t xml:space="preserve"> za hodinu spánku.</w:t>
      </w:r>
    </w:p>
    <w:p w14:paraId="0E938CF4" w14:textId="77777777" w:rsidR="00B2521E" w:rsidRPr="009D4518" w:rsidRDefault="00B2521E" w:rsidP="00124079">
      <w:pPr>
        <w:pStyle w:val="Odstavecseseznamem"/>
        <w:rPr>
          <w:rFonts w:cs="Arial"/>
        </w:rPr>
      </w:pPr>
    </w:p>
    <w:p w14:paraId="4D932942" w14:textId="37D0F4A5" w:rsidR="00601994" w:rsidRDefault="00167009" w:rsidP="003B7510">
      <w:pPr>
        <w:keepNext/>
        <w:rPr>
          <w:rFonts w:cs="Arial"/>
          <w:i/>
        </w:rPr>
      </w:pPr>
      <w:r w:rsidRPr="009D4518">
        <w:rPr>
          <w:rFonts w:cs="Arial"/>
          <w:i/>
        </w:rPr>
        <w:t>Statistická analýza</w:t>
      </w:r>
    </w:p>
    <w:p w14:paraId="66463D06" w14:textId="77777777" w:rsidR="00FE4DC8" w:rsidRPr="009D4518" w:rsidRDefault="00FE4DC8" w:rsidP="003B7510">
      <w:pPr>
        <w:keepNext/>
        <w:rPr>
          <w:rFonts w:cs="Arial"/>
          <w:i/>
        </w:rPr>
      </w:pPr>
    </w:p>
    <w:p w14:paraId="1602DB25" w14:textId="77777777" w:rsidR="006A5D94" w:rsidRPr="009D4518" w:rsidRDefault="003820C7" w:rsidP="00124079">
      <w:pPr>
        <w:ind w:firstLine="708"/>
        <w:rPr>
          <w:rFonts w:cs="Arial"/>
        </w:rPr>
      </w:pPr>
      <w:r w:rsidRPr="009D4518">
        <w:rPr>
          <w:rFonts w:cs="Arial"/>
        </w:rPr>
        <w:t>Statistické analýzy byly proveden</w:t>
      </w:r>
      <w:r w:rsidR="008B5C58" w:rsidRPr="009D4518">
        <w:rPr>
          <w:rFonts w:cs="Arial"/>
        </w:rPr>
        <w:t>y</w:t>
      </w:r>
      <w:r w:rsidRPr="009D4518">
        <w:rPr>
          <w:rFonts w:cs="Arial"/>
        </w:rPr>
        <w:t xml:space="preserve"> za pomocí </w:t>
      </w:r>
      <w:r w:rsidR="00F33B67" w:rsidRPr="009D4518">
        <w:rPr>
          <w:rFonts w:cs="Arial"/>
        </w:rPr>
        <w:t>MedCalc Windows verze 17.7.2 (MedCalc Software, Mariakerke, Belgium).</w:t>
      </w:r>
    </w:p>
    <w:p w14:paraId="12157DCF" w14:textId="58A2B731" w:rsidR="00124079" w:rsidRPr="009D4518" w:rsidRDefault="00F33B67" w:rsidP="00124079">
      <w:pPr>
        <w:ind w:firstLine="708"/>
      </w:pPr>
      <w:r w:rsidRPr="009D4518">
        <w:rPr>
          <w:rFonts w:cs="Arial"/>
        </w:rPr>
        <w:t xml:space="preserve">Ke </w:t>
      </w:r>
      <w:r w:rsidR="0006693D" w:rsidRPr="009D4518">
        <w:rPr>
          <w:rFonts w:cs="Arial"/>
        </w:rPr>
        <w:t>z</w:t>
      </w:r>
      <w:r w:rsidR="008F0987" w:rsidRPr="009D4518">
        <w:rPr>
          <w:rFonts w:cs="Arial"/>
        </w:rPr>
        <w:t>pracování</w:t>
      </w:r>
      <w:r w:rsidRPr="009D4518">
        <w:rPr>
          <w:rFonts w:cs="Arial"/>
        </w:rPr>
        <w:t xml:space="preserve"> dat byla použita standardní popisná statistika. Výsledky jsou uvedeny jako čísla (%) nebo průměr ± standardní odchylka. Spárované t testy byly použity pro srovnání </w:t>
      </w:r>
      <w:r w:rsidR="00A23061" w:rsidRPr="009D4518">
        <w:rPr>
          <w:rFonts w:cs="Arial"/>
        </w:rPr>
        <w:t>hodnot</w:t>
      </w:r>
      <w:r w:rsidRPr="009D4518">
        <w:rPr>
          <w:rFonts w:cs="Arial"/>
        </w:rPr>
        <w:t xml:space="preserve"> AHI, ODI </w:t>
      </w:r>
      <w:r w:rsidR="00124079" w:rsidRPr="009D4518">
        <w:rPr>
          <w:rFonts w:cs="Arial"/>
        </w:rPr>
        <w:t>a </w:t>
      </w:r>
      <w:r w:rsidR="004F1331" w:rsidRPr="009D4518">
        <w:rPr>
          <w:rFonts w:cs="Arial"/>
        </w:rPr>
        <w:t>p</w:t>
      </w:r>
      <w:r w:rsidRPr="009D4518">
        <w:rPr>
          <w:rFonts w:cs="Arial"/>
        </w:rPr>
        <w:t>rocent</w:t>
      </w:r>
      <w:r w:rsidR="004F1331" w:rsidRPr="009D4518">
        <w:rPr>
          <w:rFonts w:cs="Arial"/>
        </w:rPr>
        <w:t>a</w:t>
      </w:r>
      <w:r w:rsidRPr="009D4518">
        <w:rPr>
          <w:rFonts w:cs="Arial"/>
        </w:rPr>
        <w:t xml:space="preserve"> doby strávené při saturaci krve kyslíkem pod 90</w:t>
      </w:r>
      <w:r w:rsidR="00124079" w:rsidRPr="009D4518">
        <w:rPr>
          <w:rFonts w:cs="Arial"/>
        </w:rPr>
        <w:t> %</w:t>
      </w:r>
      <w:r w:rsidRPr="009D4518">
        <w:rPr>
          <w:rFonts w:cs="Arial"/>
        </w:rPr>
        <w:t xml:space="preserve"> SpO</w:t>
      </w:r>
      <w:r w:rsidRPr="009D4518">
        <w:rPr>
          <w:rFonts w:cs="Arial"/>
          <w:vertAlign w:val="subscript"/>
        </w:rPr>
        <w:t>2</w:t>
      </w:r>
      <w:r w:rsidRPr="009D4518">
        <w:rPr>
          <w:rFonts w:cs="Arial"/>
        </w:rPr>
        <w:t xml:space="preserve">. Hodnota P &lt;0,05 byla považována za statisticky významnou. Bowkerův test symetrie byl použit </w:t>
      </w:r>
      <w:r w:rsidR="00124079" w:rsidRPr="009D4518">
        <w:rPr>
          <w:rFonts w:cs="Arial"/>
        </w:rPr>
        <w:t>k </w:t>
      </w:r>
      <w:r w:rsidRPr="009D4518">
        <w:rPr>
          <w:rFonts w:cs="Arial"/>
        </w:rPr>
        <w:t xml:space="preserve">porovnání závažnosti OSA </w:t>
      </w:r>
      <w:r w:rsidR="00124079" w:rsidRPr="009D4518">
        <w:rPr>
          <w:rFonts w:cs="Arial"/>
        </w:rPr>
        <w:t>u </w:t>
      </w:r>
      <w:r w:rsidRPr="009D4518">
        <w:rPr>
          <w:rFonts w:cs="Arial"/>
        </w:rPr>
        <w:t xml:space="preserve">obou </w:t>
      </w:r>
      <w:r w:rsidRPr="009D4518">
        <w:rPr>
          <w:rFonts w:cs="Arial"/>
        </w:rPr>
        <w:lastRenderedPageBreak/>
        <w:t xml:space="preserve">metod. </w:t>
      </w:r>
      <w:r w:rsidR="00991AB8">
        <w:rPr>
          <w:rFonts w:cs="Arial"/>
        </w:rPr>
        <w:t>G</w:t>
      </w:r>
      <w:r w:rsidRPr="009D4518">
        <w:rPr>
          <w:rFonts w:cs="Arial"/>
        </w:rPr>
        <w:t xml:space="preserve">rafy byly konstruovány za použití standardní metodologie </w:t>
      </w:r>
      <w:r w:rsidRPr="009D4518">
        <w:t xml:space="preserve">Bland </w:t>
      </w:r>
      <w:r w:rsidR="00124079" w:rsidRPr="009D4518">
        <w:t>a </w:t>
      </w:r>
      <w:r w:rsidRPr="009D4518">
        <w:t xml:space="preserve">Altman, </w:t>
      </w:r>
      <w:r w:rsidR="00124079" w:rsidRPr="009D4518">
        <w:t>k </w:t>
      </w:r>
      <w:r w:rsidR="00A23061" w:rsidRPr="009D4518">
        <w:t>analýze souladu</w:t>
      </w:r>
      <w:r w:rsidRPr="009D4518">
        <w:t xml:space="preserve"> obou metod </w:t>
      </w:r>
      <w:r w:rsidR="00124079" w:rsidRPr="009D4518">
        <w:t>v </w:t>
      </w:r>
      <w:r w:rsidRPr="009D4518">
        <w:t>AHI, ODI, průměrn</w:t>
      </w:r>
      <w:r w:rsidR="004F1331" w:rsidRPr="009D4518">
        <w:t>é</w:t>
      </w:r>
      <w:r w:rsidRPr="009D4518">
        <w:t xml:space="preserve"> </w:t>
      </w:r>
      <w:r w:rsidR="006A522B" w:rsidRPr="009D4518">
        <w:t>Sp</w:t>
      </w:r>
      <w:r w:rsidR="00124079" w:rsidRPr="009D4518">
        <w:t>O</w:t>
      </w:r>
      <w:r w:rsidR="006A522B" w:rsidRPr="009D4518">
        <w:rPr>
          <w:vertAlign w:val="subscript"/>
        </w:rPr>
        <w:t>2</w:t>
      </w:r>
      <w:r w:rsidRPr="009D4518">
        <w:t xml:space="preserve"> </w:t>
      </w:r>
      <w:r w:rsidR="00124079" w:rsidRPr="009D4518">
        <w:t>a </w:t>
      </w:r>
      <w:r w:rsidRPr="009D4518">
        <w:t>procent</w:t>
      </w:r>
      <w:r w:rsidR="00A23061" w:rsidRPr="009D4518">
        <w:t>a</w:t>
      </w:r>
      <w:r w:rsidRPr="009D4518">
        <w:t xml:space="preserve"> doby spánku při saturaci krve kyslíkem </w:t>
      </w:r>
      <w:r w:rsidR="004F1331" w:rsidRPr="009D4518">
        <w:t>pod</w:t>
      </w:r>
      <w:r w:rsidRPr="009D4518">
        <w:t xml:space="preserve"> 90</w:t>
      </w:r>
      <w:r w:rsidR="00124079" w:rsidRPr="009D4518">
        <w:t> %</w:t>
      </w:r>
      <w:r w:rsidRPr="009D4518">
        <w:t xml:space="preserve"> </w:t>
      </w:r>
      <w:r w:rsidR="006A522B" w:rsidRPr="009D4518">
        <w:t>Sp</w:t>
      </w:r>
      <w:r w:rsidR="00124079" w:rsidRPr="009D4518">
        <w:t>O</w:t>
      </w:r>
      <w:r w:rsidR="006A522B" w:rsidRPr="009D4518">
        <w:rPr>
          <w:vertAlign w:val="subscript"/>
        </w:rPr>
        <w:t>2</w:t>
      </w:r>
      <w:r w:rsidRPr="009D4518">
        <w:t>.</w:t>
      </w:r>
    </w:p>
    <w:p w14:paraId="4EF2FDF1" w14:textId="77777777" w:rsidR="00124079" w:rsidRPr="009D4518" w:rsidRDefault="006B3289" w:rsidP="00124079">
      <w:pPr>
        <w:ind w:firstLine="708"/>
        <w:rPr>
          <w:rFonts w:cs="Arial"/>
        </w:rPr>
      </w:pPr>
      <w:r w:rsidRPr="009D4518">
        <w:rPr>
          <w:rFonts w:cs="Arial"/>
        </w:rPr>
        <w:t>Senzitivita byla vypoč</w:t>
      </w:r>
      <w:r w:rsidR="008B5C58" w:rsidRPr="009D4518">
        <w:rPr>
          <w:rFonts w:cs="Arial"/>
        </w:rPr>
        <w:t>tena</w:t>
      </w:r>
      <w:r w:rsidRPr="009D4518">
        <w:rPr>
          <w:rFonts w:cs="Arial"/>
        </w:rPr>
        <w:t xml:space="preserve"> </w:t>
      </w:r>
      <w:r w:rsidR="00124079" w:rsidRPr="009D4518">
        <w:rPr>
          <w:rFonts w:cs="Arial"/>
        </w:rPr>
        <w:t>z </w:t>
      </w:r>
      <w:r w:rsidRPr="009D4518">
        <w:rPr>
          <w:rFonts w:cs="Arial"/>
        </w:rPr>
        <w:t xml:space="preserve">procenta skutečně pozitivních výsledků </w:t>
      </w:r>
      <w:r w:rsidR="00124079" w:rsidRPr="009D4518">
        <w:rPr>
          <w:rFonts w:cs="Arial"/>
        </w:rPr>
        <w:t>k </w:t>
      </w:r>
      <w:r w:rsidR="00A23061" w:rsidRPr="009D4518">
        <w:rPr>
          <w:rFonts w:cs="Arial"/>
        </w:rPr>
        <w:t xml:space="preserve">součtu </w:t>
      </w:r>
      <w:r w:rsidRPr="009D4518">
        <w:rPr>
          <w:rFonts w:cs="Arial"/>
        </w:rPr>
        <w:t xml:space="preserve">skutečně pozitivních </w:t>
      </w:r>
      <w:r w:rsidR="00124079" w:rsidRPr="009D4518">
        <w:rPr>
          <w:rFonts w:cs="Arial"/>
        </w:rPr>
        <w:t>a </w:t>
      </w:r>
      <w:r w:rsidRPr="009D4518">
        <w:rPr>
          <w:rFonts w:cs="Arial"/>
        </w:rPr>
        <w:t xml:space="preserve">falešně negativních </w:t>
      </w:r>
      <w:r w:rsidR="00A23061" w:rsidRPr="009D4518">
        <w:rPr>
          <w:rFonts w:cs="Arial"/>
        </w:rPr>
        <w:t xml:space="preserve">výsledků </w:t>
      </w:r>
      <w:r w:rsidRPr="009D4518">
        <w:rPr>
          <w:rFonts w:cs="Arial"/>
        </w:rPr>
        <w:t xml:space="preserve">testů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 xml:space="preserve">OSA. Specifita byla vypočtena </w:t>
      </w:r>
      <w:r w:rsidR="00124079" w:rsidRPr="009D4518">
        <w:rPr>
          <w:rFonts w:cs="Arial"/>
        </w:rPr>
        <w:t>z </w:t>
      </w:r>
      <w:r w:rsidRPr="009D4518">
        <w:rPr>
          <w:rFonts w:cs="Arial"/>
        </w:rPr>
        <w:t xml:space="preserve">procenta skutečně negativních výsledků </w:t>
      </w:r>
      <w:r w:rsidR="00124079" w:rsidRPr="009D4518">
        <w:rPr>
          <w:rFonts w:cs="Arial"/>
        </w:rPr>
        <w:t>k </w:t>
      </w:r>
      <w:r w:rsidR="00A23061" w:rsidRPr="009D4518">
        <w:rPr>
          <w:rFonts w:cs="Arial"/>
        </w:rPr>
        <w:t>součtu</w:t>
      </w:r>
      <w:r w:rsidRPr="009D4518">
        <w:rPr>
          <w:rFonts w:cs="Arial"/>
        </w:rPr>
        <w:t xml:space="preserve"> skutečně negativních </w:t>
      </w:r>
      <w:r w:rsidR="00124079" w:rsidRPr="009D4518">
        <w:rPr>
          <w:rFonts w:cs="Arial"/>
        </w:rPr>
        <w:t>a </w:t>
      </w:r>
      <w:r w:rsidRPr="009D4518">
        <w:rPr>
          <w:rFonts w:cs="Arial"/>
        </w:rPr>
        <w:t xml:space="preserve">falešně pozitivních </w:t>
      </w:r>
      <w:r w:rsidR="00A23061" w:rsidRPr="009D4518">
        <w:rPr>
          <w:rFonts w:cs="Arial"/>
        </w:rPr>
        <w:t xml:space="preserve">výsledků </w:t>
      </w:r>
      <w:r w:rsidRPr="009D4518">
        <w:rPr>
          <w:rFonts w:cs="Arial"/>
        </w:rPr>
        <w:t xml:space="preserve">testů </w:t>
      </w:r>
      <w:r w:rsidR="00124079" w:rsidRPr="009D4518">
        <w:rPr>
          <w:rFonts w:cs="Arial"/>
        </w:rPr>
        <w:t>u </w:t>
      </w:r>
      <w:r w:rsidRPr="009D4518">
        <w:rPr>
          <w:rFonts w:cs="Arial"/>
        </w:rPr>
        <w:t>pacientů bez OSA.</w:t>
      </w:r>
    </w:p>
    <w:p w14:paraId="1D5043BA" w14:textId="77777777" w:rsidR="00124079" w:rsidRPr="009D4518" w:rsidRDefault="006B3289" w:rsidP="00124079">
      <w:pPr>
        <w:ind w:firstLine="708"/>
        <w:rPr>
          <w:rFonts w:cs="Arial"/>
        </w:rPr>
      </w:pPr>
      <w:r w:rsidRPr="009D4518">
        <w:rPr>
          <w:rFonts w:cs="Arial"/>
        </w:rPr>
        <w:t xml:space="preserve">Negativní prediktivní hodnoty byly vypočteny </w:t>
      </w:r>
      <w:r w:rsidR="00124079" w:rsidRPr="009D4518">
        <w:rPr>
          <w:rFonts w:cs="Arial"/>
        </w:rPr>
        <w:t>z </w:t>
      </w:r>
      <w:r w:rsidRPr="009D4518">
        <w:rPr>
          <w:rFonts w:cs="Arial"/>
        </w:rPr>
        <w:t xml:space="preserve">procenta skutečně negativních výsledků </w:t>
      </w:r>
      <w:r w:rsidR="00124079" w:rsidRPr="009D4518">
        <w:rPr>
          <w:rFonts w:cs="Arial"/>
        </w:rPr>
        <w:t>k </w:t>
      </w:r>
      <w:r w:rsidRPr="009D4518">
        <w:rPr>
          <w:rFonts w:cs="Arial"/>
        </w:rPr>
        <w:t xml:space="preserve">celkovému </w:t>
      </w:r>
      <w:r w:rsidR="00A23061" w:rsidRPr="009D4518">
        <w:rPr>
          <w:rFonts w:cs="Arial"/>
        </w:rPr>
        <w:t>součtu</w:t>
      </w:r>
      <w:r w:rsidRPr="009D4518">
        <w:rPr>
          <w:rFonts w:cs="Arial"/>
        </w:rPr>
        <w:t xml:space="preserve"> skutečně negativních </w:t>
      </w:r>
      <w:r w:rsidR="00124079" w:rsidRPr="009D4518">
        <w:rPr>
          <w:rFonts w:cs="Arial"/>
        </w:rPr>
        <w:t>a </w:t>
      </w:r>
      <w:r w:rsidRPr="009D4518">
        <w:rPr>
          <w:rFonts w:cs="Arial"/>
        </w:rPr>
        <w:t>falešně negativních výsledků testů. Pozitivní prediktivní hodnoty byly vypoč</w:t>
      </w:r>
      <w:r w:rsidR="008B5C58" w:rsidRPr="009D4518">
        <w:rPr>
          <w:rFonts w:cs="Arial"/>
        </w:rPr>
        <w:t>teny</w:t>
      </w:r>
      <w:r w:rsidRPr="009D4518">
        <w:rPr>
          <w:rFonts w:cs="Arial"/>
        </w:rPr>
        <w:t xml:space="preserve"> </w:t>
      </w:r>
      <w:r w:rsidR="00124079" w:rsidRPr="009D4518">
        <w:rPr>
          <w:rFonts w:cs="Arial"/>
        </w:rPr>
        <w:t>z </w:t>
      </w:r>
      <w:r w:rsidRPr="009D4518">
        <w:rPr>
          <w:rFonts w:cs="Arial"/>
        </w:rPr>
        <w:t xml:space="preserve">procenta skutečně pozitivních </w:t>
      </w:r>
      <w:r w:rsidR="00A23061" w:rsidRPr="009D4518">
        <w:rPr>
          <w:rFonts w:cs="Arial"/>
        </w:rPr>
        <w:t xml:space="preserve">výsledků </w:t>
      </w:r>
      <w:r w:rsidR="00124079" w:rsidRPr="009D4518">
        <w:rPr>
          <w:rFonts w:cs="Arial"/>
        </w:rPr>
        <w:t>k </w:t>
      </w:r>
      <w:r w:rsidR="004F1331" w:rsidRPr="009D4518">
        <w:rPr>
          <w:rFonts w:cs="Arial"/>
        </w:rPr>
        <w:t xml:space="preserve">celkovému </w:t>
      </w:r>
      <w:r w:rsidR="00A23061" w:rsidRPr="009D4518">
        <w:rPr>
          <w:rFonts w:cs="Arial"/>
        </w:rPr>
        <w:t>sou</w:t>
      </w:r>
      <w:r w:rsidR="004F1331" w:rsidRPr="009D4518">
        <w:rPr>
          <w:rFonts w:cs="Arial"/>
        </w:rPr>
        <w:t>čtu</w:t>
      </w:r>
      <w:r w:rsidRPr="009D4518">
        <w:rPr>
          <w:rFonts w:cs="Arial"/>
        </w:rPr>
        <w:t xml:space="preserve"> skutečně pozitivních </w:t>
      </w:r>
      <w:r w:rsidR="00124079" w:rsidRPr="009D4518">
        <w:rPr>
          <w:rFonts w:cs="Arial"/>
        </w:rPr>
        <w:t>a </w:t>
      </w:r>
      <w:r w:rsidRPr="009D4518">
        <w:rPr>
          <w:rFonts w:cs="Arial"/>
        </w:rPr>
        <w:t>falešně pozitivních výsledků.</w:t>
      </w:r>
    </w:p>
    <w:p w14:paraId="2D4C5B1B" w14:textId="2B42E6E7" w:rsidR="001C243B" w:rsidRPr="009D4518" w:rsidRDefault="001C243B" w:rsidP="00124079">
      <w:pPr>
        <w:ind w:firstLine="708"/>
        <w:rPr>
          <w:rFonts w:cs="Arial"/>
        </w:rPr>
      </w:pPr>
      <w:r w:rsidRPr="009D4518">
        <w:rPr>
          <w:rFonts w:cs="Arial"/>
        </w:rPr>
        <w:t>ROC</w:t>
      </w:r>
      <w:r w:rsidR="00F76A7E" w:rsidRPr="009D4518">
        <w:rPr>
          <w:rFonts w:cs="Arial"/>
        </w:rPr>
        <w:t xml:space="preserve"> (receiver-operating characteristic) křivky</w:t>
      </w:r>
      <w:r w:rsidRPr="009D4518">
        <w:rPr>
          <w:rFonts w:cs="Arial"/>
        </w:rPr>
        <w:t xml:space="preserve"> byly sestaveny ze vztahu mezi počtem skutečně pozitivních </w:t>
      </w:r>
      <w:r w:rsidR="00124079" w:rsidRPr="009D4518">
        <w:rPr>
          <w:rFonts w:cs="Arial"/>
        </w:rPr>
        <w:t>a </w:t>
      </w:r>
      <w:r w:rsidRPr="009D4518">
        <w:rPr>
          <w:rFonts w:cs="Arial"/>
        </w:rPr>
        <w:t xml:space="preserve">falešně pozitivních výsledků (to je, senzitivita porovnávána </w:t>
      </w:r>
      <w:r w:rsidR="00124079" w:rsidRPr="009D4518">
        <w:rPr>
          <w:rFonts w:cs="Arial"/>
        </w:rPr>
        <w:t>s </w:t>
      </w:r>
      <w:r w:rsidRPr="009D4518">
        <w:rPr>
          <w:rFonts w:cs="Arial"/>
        </w:rPr>
        <w:t>1 minus specifita)</w:t>
      </w:r>
      <w:r w:rsidR="007929C3" w:rsidRPr="009D4518">
        <w:rPr>
          <w:rFonts w:cs="Arial"/>
        </w:rPr>
        <w:t xml:space="preserve"> </w:t>
      </w:r>
      <w:r w:rsidRPr="009D4518">
        <w:rPr>
          <w:rFonts w:cs="Arial"/>
        </w:rPr>
        <w:t>pro diagnózu OSA</w:t>
      </w:r>
      <w:r w:rsidR="004F1331" w:rsidRPr="009D4518">
        <w:rPr>
          <w:rFonts w:cs="Arial"/>
        </w:rPr>
        <w:t xml:space="preserve"> (</w:t>
      </w:r>
      <w:r w:rsidRPr="009D4518">
        <w:rPr>
          <w:rFonts w:cs="Arial"/>
        </w:rPr>
        <w:t>založen</w:t>
      </w:r>
      <w:r w:rsidR="004F1331" w:rsidRPr="009D4518">
        <w:rPr>
          <w:rFonts w:cs="Arial"/>
        </w:rPr>
        <w:t>á</w:t>
      </w:r>
      <w:r w:rsidRPr="009D4518">
        <w:rPr>
          <w:rFonts w:cs="Arial"/>
        </w:rPr>
        <w:t xml:space="preserve"> na AHI pro každou metodu</w:t>
      </w:r>
      <w:r w:rsidR="004F1331" w:rsidRPr="009D4518">
        <w:rPr>
          <w:rFonts w:cs="Arial"/>
        </w:rPr>
        <w:t>).</w:t>
      </w:r>
    </w:p>
    <w:p w14:paraId="00BF6161" w14:textId="77777777" w:rsidR="006A5D94" w:rsidRPr="009D4518" w:rsidRDefault="00167009" w:rsidP="003B7510">
      <w:pPr>
        <w:pStyle w:val="Nadpis3"/>
      </w:pPr>
      <w:bookmarkStart w:id="36" w:name="_Toc4399865"/>
      <w:r w:rsidRPr="009D4518">
        <w:t>Výsledky</w:t>
      </w:r>
      <w:bookmarkEnd w:id="36"/>
    </w:p>
    <w:p w14:paraId="3FA9E995" w14:textId="79C4289C" w:rsidR="006A5D94" w:rsidRPr="009D4518" w:rsidRDefault="00436AA0" w:rsidP="00124079">
      <w:pPr>
        <w:ind w:firstLine="708"/>
        <w:rPr>
          <w:rFonts w:cs="Arial"/>
        </w:rPr>
      </w:pPr>
      <w:r w:rsidRPr="009D4518">
        <w:rPr>
          <w:rFonts w:cs="Arial"/>
        </w:rPr>
        <w:t xml:space="preserve">Zařazeno bylo 69 pacientů (43 mužů, průměrný věk 58,8±9,3 let). Základní </w:t>
      </w:r>
      <w:r w:rsidR="00F76A7E" w:rsidRPr="009D4518">
        <w:rPr>
          <w:rFonts w:cs="Arial"/>
        </w:rPr>
        <w:t xml:space="preserve">charakteristiku souboru </w:t>
      </w:r>
      <w:r w:rsidRPr="009D4518">
        <w:rPr>
          <w:rFonts w:cs="Arial"/>
        </w:rPr>
        <w:t>zobrazuje tabulka č.</w:t>
      </w:r>
      <w:r w:rsidR="00AC286E">
        <w:rPr>
          <w:rFonts w:cs="Arial"/>
        </w:rPr>
        <w:t> </w:t>
      </w:r>
      <w:r w:rsidR="00B27649" w:rsidRPr="009D4518">
        <w:rPr>
          <w:rFonts w:cs="Arial"/>
        </w:rPr>
        <w:t>8</w:t>
      </w:r>
      <w:r w:rsidRPr="009D4518">
        <w:rPr>
          <w:rFonts w:cs="Arial"/>
        </w:rPr>
        <w:t>.</w:t>
      </w:r>
    </w:p>
    <w:p w14:paraId="3C1E6A7D" w14:textId="6F99D0D6" w:rsidR="001727EE" w:rsidRPr="009D4518" w:rsidRDefault="001727EE" w:rsidP="00124079">
      <w:pPr>
        <w:rPr>
          <w:rFonts w:cs="Arial"/>
          <w:b/>
        </w:rPr>
      </w:pPr>
    </w:p>
    <w:p w14:paraId="75E80C75" w14:textId="3CEB4EF9" w:rsidR="00C84D0D" w:rsidRPr="009D4518" w:rsidRDefault="00C84D0D" w:rsidP="00AC286E">
      <w:pPr>
        <w:keepNext/>
        <w:rPr>
          <w:rFonts w:cs="Arial"/>
          <w:b/>
        </w:rPr>
      </w:pPr>
      <w:r w:rsidRPr="009D4518">
        <w:rPr>
          <w:rFonts w:cs="Arial"/>
          <w:b/>
        </w:rPr>
        <w:lastRenderedPageBreak/>
        <w:t>Tabulka č.</w:t>
      </w:r>
      <w:r w:rsidR="00945D8D" w:rsidRPr="009D4518">
        <w:rPr>
          <w:rFonts w:cs="Arial"/>
          <w:b/>
        </w:rPr>
        <w:t> </w:t>
      </w:r>
      <w:r w:rsidR="006212C9" w:rsidRPr="009D4518">
        <w:rPr>
          <w:rFonts w:cs="Arial"/>
          <w:b/>
        </w:rPr>
        <w:t>8</w:t>
      </w:r>
      <w:r w:rsidRPr="009D4518">
        <w:rPr>
          <w:rFonts w:cs="Arial"/>
          <w:b/>
        </w:rPr>
        <w:t>. Základní charakteristika souboru</w:t>
      </w:r>
    </w:p>
    <w:tbl>
      <w:tblPr>
        <w:tblW w:w="44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0"/>
        <w:gridCol w:w="2150"/>
      </w:tblGrid>
      <w:tr w:rsidR="006A5D94" w:rsidRPr="009D4518" w14:paraId="44B85265" w14:textId="77777777" w:rsidTr="00FE77E8">
        <w:trPr>
          <w:cantSplit/>
        </w:trPr>
        <w:tc>
          <w:tcPr>
            <w:tcW w:w="3553" w:type="pct"/>
            <w:noWrap/>
            <w:vAlign w:val="center"/>
            <w:hideMark/>
          </w:tcPr>
          <w:p w14:paraId="6232D68B" w14:textId="77777777" w:rsidR="00C84D0D" w:rsidRPr="009D4518" w:rsidRDefault="00C84D0D" w:rsidP="00124079">
            <w:pPr>
              <w:keepNext/>
              <w:rPr>
                <w:rFonts w:cs="Arial"/>
                <w:b/>
              </w:rPr>
            </w:pPr>
            <w:r w:rsidRPr="009D4518">
              <w:rPr>
                <w:rFonts w:cs="Arial"/>
                <w:b/>
              </w:rPr>
              <w:t>Základní charakteristika souboru</w:t>
            </w:r>
          </w:p>
        </w:tc>
        <w:tc>
          <w:tcPr>
            <w:tcW w:w="1447" w:type="pct"/>
            <w:noWrap/>
            <w:vAlign w:val="center"/>
            <w:hideMark/>
          </w:tcPr>
          <w:p w14:paraId="535D7E04" w14:textId="77777777" w:rsidR="00C84D0D" w:rsidRPr="009D4518" w:rsidRDefault="00C84D0D" w:rsidP="008B7ED8">
            <w:pPr>
              <w:keepNext/>
              <w:jc w:val="center"/>
              <w:rPr>
                <w:rFonts w:cs="Arial"/>
                <w:b/>
              </w:rPr>
            </w:pPr>
            <w:r w:rsidRPr="009D4518">
              <w:rPr>
                <w:rFonts w:cs="Arial"/>
                <w:b/>
              </w:rPr>
              <w:t>N=69</w:t>
            </w:r>
          </w:p>
        </w:tc>
      </w:tr>
      <w:tr w:rsidR="006A5D94" w:rsidRPr="009D4518" w14:paraId="2836E5FE" w14:textId="77777777" w:rsidTr="00FE77E8">
        <w:trPr>
          <w:cantSplit/>
        </w:trPr>
        <w:tc>
          <w:tcPr>
            <w:tcW w:w="3553" w:type="pct"/>
            <w:noWrap/>
            <w:vAlign w:val="center"/>
            <w:hideMark/>
          </w:tcPr>
          <w:p w14:paraId="6E3DB897" w14:textId="77777777" w:rsidR="00C84D0D" w:rsidRPr="009D4518" w:rsidRDefault="00C84D0D" w:rsidP="00124079">
            <w:pPr>
              <w:keepNext/>
              <w:rPr>
                <w:rFonts w:cs="Arial"/>
              </w:rPr>
            </w:pPr>
            <w:r w:rsidRPr="009D4518">
              <w:rPr>
                <w:rFonts w:cs="Arial"/>
              </w:rPr>
              <w:t>Ženy (%)</w:t>
            </w:r>
          </w:p>
        </w:tc>
        <w:tc>
          <w:tcPr>
            <w:tcW w:w="1447" w:type="pct"/>
            <w:noWrap/>
            <w:vAlign w:val="center"/>
            <w:hideMark/>
          </w:tcPr>
          <w:p w14:paraId="50DF7922" w14:textId="77777777" w:rsidR="00C84D0D" w:rsidRPr="009D4518" w:rsidRDefault="00C84D0D" w:rsidP="008B7ED8">
            <w:pPr>
              <w:keepNext/>
              <w:jc w:val="center"/>
              <w:rPr>
                <w:rFonts w:cs="Arial"/>
              </w:rPr>
            </w:pPr>
            <w:r w:rsidRPr="009D4518">
              <w:rPr>
                <w:rFonts w:cs="Arial"/>
              </w:rPr>
              <w:t>26 (38)</w:t>
            </w:r>
          </w:p>
        </w:tc>
      </w:tr>
      <w:tr w:rsidR="006A5D94" w:rsidRPr="009D4518" w14:paraId="287C0451" w14:textId="77777777" w:rsidTr="00FE77E8">
        <w:trPr>
          <w:cantSplit/>
        </w:trPr>
        <w:tc>
          <w:tcPr>
            <w:tcW w:w="3553" w:type="pct"/>
            <w:noWrap/>
            <w:vAlign w:val="center"/>
            <w:hideMark/>
          </w:tcPr>
          <w:p w14:paraId="5D22168A" w14:textId="77777777" w:rsidR="00C84D0D" w:rsidRPr="009D4518" w:rsidRDefault="00C84D0D" w:rsidP="00124079">
            <w:pPr>
              <w:keepNext/>
              <w:rPr>
                <w:rFonts w:cs="Arial"/>
              </w:rPr>
            </w:pPr>
            <w:r w:rsidRPr="009D4518">
              <w:rPr>
                <w:rFonts w:cs="Arial"/>
              </w:rPr>
              <w:t>Muži (%)</w:t>
            </w:r>
          </w:p>
        </w:tc>
        <w:tc>
          <w:tcPr>
            <w:tcW w:w="1447" w:type="pct"/>
            <w:noWrap/>
            <w:vAlign w:val="center"/>
            <w:hideMark/>
          </w:tcPr>
          <w:p w14:paraId="7FC7A118" w14:textId="77777777" w:rsidR="00C84D0D" w:rsidRPr="009D4518" w:rsidRDefault="00C84D0D" w:rsidP="008B7ED8">
            <w:pPr>
              <w:keepNext/>
              <w:jc w:val="center"/>
              <w:rPr>
                <w:rFonts w:cs="Arial"/>
              </w:rPr>
            </w:pPr>
            <w:r w:rsidRPr="009D4518">
              <w:rPr>
                <w:rFonts w:cs="Arial"/>
              </w:rPr>
              <w:t>43 (62)</w:t>
            </w:r>
          </w:p>
        </w:tc>
      </w:tr>
      <w:tr w:rsidR="006A5D94" w:rsidRPr="009D4518" w14:paraId="2C306990" w14:textId="77777777" w:rsidTr="00FE77E8">
        <w:trPr>
          <w:cantSplit/>
        </w:trPr>
        <w:tc>
          <w:tcPr>
            <w:tcW w:w="3553" w:type="pct"/>
            <w:noWrap/>
            <w:vAlign w:val="center"/>
            <w:hideMark/>
          </w:tcPr>
          <w:p w14:paraId="38BE4ECC" w14:textId="77777777" w:rsidR="00C84D0D" w:rsidRPr="009D4518" w:rsidRDefault="00C84D0D" w:rsidP="00124079">
            <w:pPr>
              <w:keepNext/>
              <w:rPr>
                <w:rFonts w:cs="Arial"/>
              </w:rPr>
            </w:pPr>
            <w:r w:rsidRPr="009D4518">
              <w:rPr>
                <w:rFonts w:cs="Arial"/>
              </w:rPr>
              <w:t>Věk (roky)</w:t>
            </w:r>
          </w:p>
        </w:tc>
        <w:tc>
          <w:tcPr>
            <w:tcW w:w="1447" w:type="pct"/>
            <w:noWrap/>
            <w:vAlign w:val="center"/>
            <w:hideMark/>
          </w:tcPr>
          <w:p w14:paraId="77E1CADD" w14:textId="77777777" w:rsidR="00C84D0D" w:rsidRPr="009D4518" w:rsidRDefault="00C84D0D" w:rsidP="008B7ED8">
            <w:pPr>
              <w:keepNext/>
              <w:jc w:val="center"/>
              <w:rPr>
                <w:rFonts w:cs="Arial"/>
              </w:rPr>
            </w:pPr>
            <w:r w:rsidRPr="009D4518">
              <w:rPr>
                <w:rFonts w:cs="Arial"/>
              </w:rPr>
              <w:t>58,8±9,3</w:t>
            </w:r>
          </w:p>
        </w:tc>
      </w:tr>
      <w:tr w:rsidR="006A5D94" w:rsidRPr="009D4518" w14:paraId="5796F1E2" w14:textId="77777777" w:rsidTr="00FE77E8">
        <w:trPr>
          <w:cantSplit/>
        </w:trPr>
        <w:tc>
          <w:tcPr>
            <w:tcW w:w="3553" w:type="pct"/>
            <w:noWrap/>
            <w:vAlign w:val="center"/>
            <w:hideMark/>
          </w:tcPr>
          <w:p w14:paraId="584E74BB" w14:textId="77777777" w:rsidR="00C84D0D" w:rsidRPr="009D4518" w:rsidRDefault="00C84D0D" w:rsidP="00124079">
            <w:pPr>
              <w:keepNext/>
              <w:rPr>
                <w:rFonts w:cs="Arial"/>
              </w:rPr>
            </w:pPr>
            <w:r w:rsidRPr="009D4518">
              <w:rPr>
                <w:rFonts w:cs="Arial"/>
              </w:rPr>
              <w:t>Výška (cm)</w:t>
            </w:r>
          </w:p>
        </w:tc>
        <w:tc>
          <w:tcPr>
            <w:tcW w:w="1447" w:type="pct"/>
            <w:noWrap/>
            <w:vAlign w:val="center"/>
            <w:hideMark/>
          </w:tcPr>
          <w:p w14:paraId="54E10558" w14:textId="77777777" w:rsidR="00C84D0D" w:rsidRPr="009D4518" w:rsidRDefault="00C84D0D" w:rsidP="008B7ED8">
            <w:pPr>
              <w:keepNext/>
              <w:jc w:val="center"/>
              <w:rPr>
                <w:rFonts w:cs="Arial"/>
              </w:rPr>
            </w:pPr>
            <w:r w:rsidRPr="009D4518">
              <w:rPr>
                <w:rFonts w:cs="Arial"/>
              </w:rPr>
              <w:t>169,4±16,9</w:t>
            </w:r>
          </w:p>
        </w:tc>
      </w:tr>
      <w:tr w:rsidR="006A5D94" w:rsidRPr="009D4518" w14:paraId="6B7EB818" w14:textId="77777777" w:rsidTr="00FE77E8">
        <w:trPr>
          <w:cantSplit/>
        </w:trPr>
        <w:tc>
          <w:tcPr>
            <w:tcW w:w="3553" w:type="pct"/>
            <w:noWrap/>
            <w:vAlign w:val="center"/>
            <w:hideMark/>
          </w:tcPr>
          <w:p w14:paraId="54CA610A" w14:textId="77777777" w:rsidR="00C84D0D" w:rsidRPr="009D4518" w:rsidRDefault="00C84D0D" w:rsidP="00124079">
            <w:pPr>
              <w:keepNext/>
              <w:rPr>
                <w:rFonts w:cs="Arial"/>
              </w:rPr>
            </w:pPr>
            <w:r w:rsidRPr="009D4518">
              <w:rPr>
                <w:rFonts w:cs="Arial"/>
              </w:rPr>
              <w:t>Váha (kg)</w:t>
            </w:r>
          </w:p>
        </w:tc>
        <w:tc>
          <w:tcPr>
            <w:tcW w:w="1447" w:type="pct"/>
            <w:noWrap/>
            <w:vAlign w:val="center"/>
            <w:hideMark/>
          </w:tcPr>
          <w:p w14:paraId="72F992B9" w14:textId="77777777" w:rsidR="00C84D0D" w:rsidRPr="009D4518" w:rsidRDefault="00C84D0D" w:rsidP="008B7ED8">
            <w:pPr>
              <w:keepNext/>
              <w:jc w:val="center"/>
              <w:rPr>
                <w:rFonts w:cs="Arial"/>
              </w:rPr>
            </w:pPr>
            <w:r w:rsidRPr="009D4518">
              <w:rPr>
                <w:rFonts w:cs="Arial"/>
              </w:rPr>
              <w:t>110,3±24,4</w:t>
            </w:r>
          </w:p>
        </w:tc>
      </w:tr>
      <w:tr w:rsidR="006A5D94" w:rsidRPr="009D4518" w14:paraId="01DBA5FC" w14:textId="77777777" w:rsidTr="00FE77E8">
        <w:trPr>
          <w:cantSplit/>
        </w:trPr>
        <w:tc>
          <w:tcPr>
            <w:tcW w:w="3553" w:type="pct"/>
            <w:noWrap/>
            <w:vAlign w:val="center"/>
            <w:hideMark/>
          </w:tcPr>
          <w:p w14:paraId="77695857" w14:textId="77777777" w:rsidR="00C84D0D" w:rsidRPr="009D4518" w:rsidRDefault="00C84D0D" w:rsidP="00124079">
            <w:pPr>
              <w:keepNext/>
              <w:rPr>
                <w:rFonts w:cs="Arial"/>
              </w:rPr>
            </w:pPr>
            <w:r w:rsidRPr="009D4518">
              <w:rPr>
                <w:rFonts w:cs="Arial"/>
              </w:rPr>
              <w:t xml:space="preserve">Body mass index </w:t>
            </w:r>
            <w:r w:rsidR="0006693D" w:rsidRPr="009D4518">
              <w:rPr>
                <w:rFonts w:cs="Arial"/>
              </w:rPr>
              <w:t xml:space="preserve">(BMI) </w:t>
            </w:r>
            <w:r w:rsidRPr="009D4518">
              <w:rPr>
                <w:rFonts w:cs="Arial"/>
              </w:rPr>
              <w:t>(kg/m</w:t>
            </w:r>
            <w:r w:rsidRPr="009D4518">
              <w:rPr>
                <w:rFonts w:cs="Arial"/>
                <w:vertAlign w:val="superscript"/>
              </w:rPr>
              <w:t>2</w:t>
            </w:r>
            <w:r w:rsidRPr="009D4518">
              <w:rPr>
                <w:rFonts w:cs="Arial"/>
              </w:rPr>
              <w:t>)</w:t>
            </w:r>
          </w:p>
        </w:tc>
        <w:tc>
          <w:tcPr>
            <w:tcW w:w="1447" w:type="pct"/>
            <w:noWrap/>
            <w:vAlign w:val="center"/>
            <w:hideMark/>
          </w:tcPr>
          <w:p w14:paraId="1F6F09E7" w14:textId="77777777" w:rsidR="00C84D0D" w:rsidRPr="009D4518" w:rsidRDefault="00C84D0D" w:rsidP="008B7ED8">
            <w:pPr>
              <w:keepNext/>
              <w:jc w:val="center"/>
              <w:rPr>
                <w:rFonts w:cs="Arial"/>
              </w:rPr>
            </w:pPr>
            <w:r w:rsidRPr="009D4518">
              <w:rPr>
                <w:rFonts w:cs="Arial"/>
              </w:rPr>
              <w:t>36,95±7,07</w:t>
            </w:r>
          </w:p>
        </w:tc>
      </w:tr>
      <w:tr w:rsidR="006A5D94" w:rsidRPr="009D4518" w14:paraId="4C3654C0" w14:textId="77777777" w:rsidTr="00FE77E8">
        <w:trPr>
          <w:cantSplit/>
        </w:trPr>
        <w:tc>
          <w:tcPr>
            <w:tcW w:w="3553" w:type="pct"/>
            <w:noWrap/>
            <w:vAlign w:val="center"/>
            <w:hideMark/>
          </w:tcPr>
          <w:p w14:paraId="627B5776" w14:textId="77777777" w:rsidR="00C84D0D" w:rsidRPr="009D4518" w:rsidRDefault="00C84D0D" w:rsidP="00124079">
            <w:pPr>
              <w:keepNext/>
              <w:rPr>
                <w:rFonts w:cs="Arial"/>
              </w:rPr>
            </w:pPr>
            <w:r w:rsidRPr="009D4518">
              <w:rPr>
                <w:rFonts w:cs="Arial"/>
              </w:rPr>
              <w:t>Obvod krku (cm)</w:t>
            </w:r>
          </w:p>
        </w:tc>
        <w:tc>
          <w:tcPr>
            <w:tcW w:w="1447" w:type="pct"/>
            <w:noWrap/>
            <w:vAlign w:val="center"/>
            <w:hideMark/>
          </w:tcPr>
          <w:p w14:paraId="30D73C70" w14:textId="77777777" w:rsidR="00C84D0D" w:rsidRPr="009D4518" w:rsidRDefault="00C84D0D" w:rsidP="008B7ED8">
            <w:pPr>
              <w:keepNext/>
              <w:jc w:val="center"/>
              <w:rPr>
                <w:rFonts w:cs="Arial"/>
              </w:rPr>
            </w:pPr>
            <w:r w:rsidRPr="009D4518">
              <w:rPr>
                <w:rFonts w:cs="Arial"/>
              </w:rPr>
              <w:t>43,63±3,96</w:t>
            </w:r>
          </w:p>
        </w:tc>
      </w:tr>
      <w:tr w:rsidR="006A5D94" w:rsidRPr="009D4518" w14:paraId="5850167C" w14:textId="77777777" w:rsidTr="00FE77E8">
        <w:trPr>
          <w:cantSplit/>
        </w:trPr>
        <w:tc>
          <w:tcPr>
            <w:tcW w:w="3553" w:type="pct"/>
            <w:noWrap/>
            <w:vAlign w:val="center"/>
            <w:hideMark/>
          </w:tcPr>
          <w:p w14:paraId="5B5E2F34" w14:textId="77777777" w:rsidR="00C84D0D" w:rsidRPr="009D4518" w:rsidRDefault="00C84D0D" w:rsidP="00124079">
            <w:pPr>
              <w:keepNext/>
              <w:rPr>
                <w:rFonts w:cs="Arial"/>
              </w:rPr>
            </w:pPr>
            <w:r w:rsidRPr="009D4518">
              <w:rPr>
                <w:rFonts w:cs="Arial"/>
              </w:rPr>
              <w:t>Obvod pasu (cm)</w:t>
            </w:r>
          </w:p>
        </w:tc>
        <w:tc>
          <w:tcPr>
            <w:tcW w:w="1447" w:type="pct"/>
            <w:noWrap/>
            <w:vAlign w:val="center"/>
            <w:hideMark/>
          </w:tcPr>
          <w:p w14:paraId="4745B57B" w14:textId="77777777" w:rsidR="00C84D0D" w:rsidRPr="009D4518" w:rsidRDefault="00C84D0D" w:rsidP="008B7ED8">
            <w:pPr>
              <w:keepNext/>
              <w:jc w:val="center"/>
              <w:rPr>
                <w:rFonts w:cs="Arial"/>
              </w:rPr>
            </w:pPr>
            <w:r w:rsidRPr="009D4518">
              <w:rPr>
                <w:rFonts w:cs="Arial"/>
              </w:rPr>
              <w:t>117,55±13,70</w:t>
            </w:r>
          </w:p>
        </w:tc>
      </w:tr>
      <w:tr w:rsidR="006A5D94" w:rsidRPr="009D4518" w14:paraId="73324E4B" w14:textId="77777777" w:rsidTr="00FE77E8">
        <w:trPr>
          <w:cantSplit/>
        </w:trPr>
        <w:tc>
          <w:tcPr>
            <w:tcW w:w="3553" w:type="pct"/>
            <w:noWrap/>
            <w:vAlign w:val="center"/>
            <w:hideMark/>
          </w:tcPr>
          <w:p w14:paraId="137B74FB" w14:textId="77777777" w:rsidR="00C84D0D" w:rsidRPr="009D4518" w:rsidRDefault="00C84D0D" w:rsidP="00124079">
            <w:pPr>
              <w:keepNext/>
              <w:rPr>
                <w:rFonts w:cs="Arial"/>
              </w:rPr>
            </w:pPr>
            <w:r w:rsidRPr="009D4518">
              <w:rPr>
                <w:rFonts w:cs="Arial"/>
              </w:rPr>
              <w:t>Obvod boků (cm)</w:t>
            </w:r>
          </w:p>
        </w:tc>
        <w:tc>
          <w:tcPr>
            <w:tcW w:w="1447" w:type="pct"/>
            <w:noWrap/>
            <w:vAlign w:val="center"/>
            <w:hideMark/>
          </w:tcPr>
          <w:p w14:paraId="0243842C" w14:textId="77777777" w:rsidR="00C84D0D" w:rsidRPr="009D4518" w:rsidRDefault="00C84D0D" w:rsidP="008B7ED8">
            <w:pPr>
              <w:keepNext/>
              <w:jc w:val="center"/>
              <w:rPr>
                <w:rFonts w:cs="Arial"/>
              </w:rPr>
            </w:pPr>
            <w:r w:rsidRPr="009D4518">
              <w:rPr>
                <w:rFonts w:cs="Arial"/>
              </w:rPr>
              <w:t>116,82±14,42</w:t>
            </w:r>
          </w:p>
        </w:tc>
      </w:tr>
      <w:tr w:rsidR="006A5D94" w:rsidRPr="009D4518" w14:paraId="3E7A094C" w14:textId="77777777" w:rsidTr="00FE77E8">
        <w:trPr>
          <w:cantSplit/>
        </w:trPr>
        <w:tc>
          <w:tcPr>
            <w:tcW w:w="3553" w:type="pct"/>
            <w:noWrap/>
            <w:vAlign w:val="center"/>
            <w:hideMark/>
          </w:tcPr>
          <w:p w14:paraId="6BF289EF" w14:textId="77777777" w:rsidR="00C84D0D" w:rsidRPr="009D4518" w:rsidRDefault="00C84D0D" w:rsidP="00124079">
            <w:pPr>
              <w:keepNext/>
              <w:rPr>
                <w:rFonts w:cs="Arial"/>
              </w:rPr>
            </w:pPr>
            <w:r w:rsidRPr="009D4518">
              <w:rPr>
                <w:rFonts w:cs="Arial"/>
              </w:rPr>
              <w:t>Průměrný počet užívaných antihypertenziv</w:t>
            </w:r>
          </w:p>
        </w:tc>
        <w:tc>
          <w:tcPr>
            <w:tcW w:w="1447" w:type="pct"/>
            <w:noWrap/>
            <w:vAlign w:val="center"/>
            <w:hideMark/>
          </w:tcPr>
          <w:p w14:paraId="52A27BF3" w14:textId="77777777" w:rsidR="00C84D0D" w:rsidRPr="009D4518" w:rsidRDefault="00C84D0D" w:rsidP="008B7ED8">
            <w:pPr>
              <w:keepNext/>
              <w:jc w:val="center"/>
              <w:rPr>
                <w:rFonts w:cs="Arial"/>
              </w:rPr>
            </w:pPr>
            <w:r w:rsidRPr="009D4518">
              <w:rPr>
                <w:rFonts w:cs="Arial"/>
              </w:rPr>
              <w:t>4,9±1,3</w:t>
            </w:r>
          </w:p>
        </w:tc>
      </w:tr>
      <w:tr w:rsidR="006A5D94" w:rsidRPr="009D4518" w14:paraId="6E752734" w14:textId="77777777" w:rsidTr="00FE77E8">
        <w:trPr>
          <w:cantSplit/>
        </w:trPr>
        <w:tc>
          <w:tcPr>
            <w:tcW w:w="3553" w:type="pct"/>
            <w:noWrap/>
            <w:vAlign w:val="center"/>
            <w:hideMark/>
          </w:tcPr>
          <w:p w14:paraId="6AC3714A" w14:textId="01C3122E" w:rsidR="00C84D0D" w:rsidRPr="009D4518" w:rsidRDefault="00C84D0D" w:rsidP="00124079">
            <w:pPr>
              <w:keepNext/>
              <w:rPr>
                <w:rFonts w:cs="Arial"/>
              </w:rPr>
            </w:pPr>
            <w:r w:rsidRPr="009D4518">
              <w:rPr>
                <w:rFonts w:cs="Arial"/>
              </w:rPr>
              <w:t xml:space="preserve">Průměrný pulz </w:t>
            </w:r>
            <w:r w:rsidR="00124079" w:rsidRPr="009D4518">
              <w:rPr>
                <w:rFonts w:cs="Arial"/>
              </w:rPr>
              <w:t>v </w:t>
            </w:r>
            <w:r w:rsidRPr="009D4518">
              <w:rPr>
                <w:rFonts w:cs="Arial"/>
              </w:rPr>
              <w:t>ordinaci (tepů/minutu)</w:t>
            </w:r>
          </w:p>
        </w:tc>
        <w:tc>
          <w:tcPr>
            <w:tcW w:w="1447" w:type="pct"/>
            <w:noWrap/>
            <w:vAlign w:val="center"/>
            <w:hideMark/>
          </w:tcPr>
          <w:p w14:paraId="66DE0510" w14:textId="77777777" w:rsidR="00C84D0D" w:rsidRPr="009D4518" w:rsidRDefault="00F76A7E" w:rsidP="008B7ED8">
            <w:pPr>
              <w:keepNext/>
              <w:jc w:val="center"/>
              <w:rPr>
                <w:rFonts w:cs="Arial"/>
              </w:rPr>
            </w:pPr>
            <w:r w:rsidRPr="009D4518">
              <w:rPr>
                <w:rFonts w:cs="Arial"/>
              </w:rPr>
              <w:t>69</w:t>
            </w:r>
            <w:r w:rsidR="00C84D0D" w:rsidRPr="009D4518">
              <w:rPr>
                <w:rFonts w:cs="Arial"/>
              </w:rPr>
              <w:t>,</w:t>
            </w:r>
            <w:r w:rsidRPr="009D4518">
              <w:rPr>
                <w:rFonts w:cs="Arial"/>
              </w:rPr>
              <w:t>02</w:t>
            </w:r>
            <w:r w:rsidR="00C84D0D" w:rsidRPr="009D4518">
              <w:rPr>
                <w:rFonts w:cs="Arial"/>
              </w:rPr>
              <w:t>±</w:t>
            </w:r>
            <w:r w:rsidRPr="009D4518">
              <w:rPr>
                <w:rFonts w:cs="Arial"/>
              </w:rPr>
              <w:t>9,52</w:t>
            </w:r>
          </w:p>
        </w:tc>
      </w:tr>
      <w:tr w:rsidR="006A5D94" w:rsidRPr="009D4518" w14:paraId="61DB33C3" w14:textId="77777777" w:rsidTr="00FE77E8">
        <w:trPr>
          <w:cantSplit/>
        </w:trPr>
        <w:tc>
          <w:tcPr>
            <w:tcW w:w="3553" w:type="pct"/>
            <w:noWrap/>
            <w:vAlign w:val="center"/>
            <w:hideMark/>
          </w:tcPr>
          <w:p w14:paraId="1F6DE16A" w14:textId="77777777" w:rsidR="00C84D0D" w:rsidRPr="009D4518" w:rsidRDefault="00C84D0D" w:rsidP="00124079">
            <w:pPr>
              <w:keepNext/>
              <w:rPr>
                <w:rFonts w:cs="Arial"/>
              </w:rPr>
            </w:pPr>
            <w:r w:rsidRPr="009D4518">
              <w:rPr>
                <w:rFonts w:cs="Arial"/>
              </w:rPr>
              <w:t xml:space="preserve">Průměrné hodnoty TK za 24 hodin </w:t>
            </w:r>
            <w:r w:rsidR="00F76A7E" w:rsidRPr="009D4518">
              <w:rPr>
                <w:rFonts w:cs="Arial"/>
              </w:rPr>
              <w:t>(</w:t>
            </w:r>
            <w:r w:rsidRPr="009D4518">
              <w:rPr>
                <w:rFonts w:cs="Arial"/>
              </w:rPr>
              <w:t>ABPM</w:t>
            </w:r>
            <w:r w:rsidR="00F76A7E" w:rsidRPr="009D4518">
              <w:rPr>
                <w:rFonts w:cs="Arial"/>
              </w:rPr>
              <w:t>)</w:t>
            </w:r>
          </w:p>
        </w:tc>
        <w:tc>
          <w:tcPr>
            <w:tcW w:w="1447" w:type="pct"/>
            <w:noWrap/>
            <w:vAlign w:val="center"/>
            <w:hideMark/>
          </w:tcPr>
          <w:p w14:paraId="556D6C29" w14:textId="77777777" w:rsidR="00C84D0D" w:rsidRPr="009D4518" w:rsidRDefault="00C84D0D" w:rsidP="008B7ED8">
            <w:pPr>
              <w:keepNext/>
              <w:jc w:val="center"/>
              <w:rPr>
                <w:rFonts w:cs="Arial"/>
              </w:rPr>
            </w:pPr>
            <w:r w:rsidRPr="009D4518">
              <w:rPr>
                <w:rFonts w:cs="Arial"/>
              </w:rPr>
              <w:t>142,04/80,63</w:t>
            </w:r>
          </w:p>
        </w:tc>
      </w:tr>
      <w:tr w:rsidR="006A5D94" w:rsidRPr="009D4518" w14:paraId="0B931E6B" w14:textId="77777777" w:rsidTr="00FE77E8">
        <w:trPr>
          <w:cantSplit/>
        </w:trPr>
        <w:tc>
          <w:tcPr>
            <w:tcW w:w="3553" w:type="pct"/>
            <w:noWrap/>
            <w:vAlign w:val="center"/>
            <w:hideMark/>
          </w:tcPr>
          <w:p w14:paraId="315DBBFF" w14:textId="77777777" w:rsidR="00C84D0D" w:rsidRPr="009D4518" w:rsidRDefault="00C84D0D" w:rsidP="00124079">
            <w:pPr>
              <w:keepNext/>
              <w:rPr>
                <w:rFonts w:cs="Arial"/>
              </w:rPr>
            </w:pPr>
            <w:r w:rsidRPr="009D4518">
              <w:rPr>
                <w:rFonts w:cs="Arial"/>
              </w:rPr>
              <w:t xml:space="preserve">Průměrné hodnoty TK během denního intervalu </w:t>
            </w:r>
            <w:r w:rsidR="00F76A7E" w:rsidRPr="009D4518">
              <w:rPr>
                <w:rFonts w:cs="Arial"/>
              </w:rPr>
              <w:t>(</w:t>
            </w:r>
            <w:r w:rsidRPr="009D4518">
              <w:rPr>
                <w:rFonts w:cs="Arial"/>
              </w:rPr>
              <w:t>ABPM</w:t>
            </w:r>
            <w:r w:rsidR="00F76A7E" w:rsidRPr="009D4518">
              <w:rPr>
                <w:rFonts w:cs="Arial"/>
              </w:rPr>
              <w:t>)</w:t>
            </w:r>
          </w:p>
        </w:tc>
        <w:tc>
          <w:tcPr>
            <w:tcW w:w="1447" w:type="pct"/>
            <w:noWrap/>
            <w:vAlign w:val="center"/>
            <w:hideMark/>
          </w:tcPr>
          <w:p w14:paraId="7401FEA6" w14:textId="77777777" w:rsidR="00C84D0D" w:rsidRPr="009D4518" w:rsidRDefault="00C84D0D" w:rsidP="008B7ED8">
            <w:pPr>
              <w:keepNext/>
              <w:jc w:val="center"/>
              <w:rPr>
                <w:rFonts w:cs="Arial"/>
              </w:rPr>
            </w:pPr>
            <w:r w:rsidRPr="009D4518">
              <w:rPr>
                <w:rFonts w:cs="Arial"/>
              </w:rPr>
              <w:t>143,02/81,95</w:t>
            </w:r>
          </w:p>
        </w:tc>
      </w:tr>
      <w:tr w:rsidR="006A5D94" w:rsidRPr="009D4518" w14:paraId="655D2021" w14:textId="77777777" w:rsidTr="00FE77E8">
        <w:trPr>
          <w:cantSplit/>
        </w:trPr>
        <w:tc>
          <w:tcPr>
            <w:tcW w:w="3553" w:type="pct"/>
            <w:noWrap/>
            <w:vAlign w:val="center"/>
            <w:hideMark/>
          </w:tcPr>
          <w:p w14:paraId="2602A8F1" w14:textId="77777777" w:rsidR="00C84D0D" w:rsidRPr="009D4518" w:rsidRDefault="00C84D0D" w:rsidP="00124079">
            <w:pPr>
              <w:keepNext/>
              <w:rPr>
                <w:rFonts w:cs="Arial"/>
              </w:rPr>
            </w:pPr>
            <w:r w:rsidRPr="009D4518">
              <w:rPr>
                <w:rFonts w:cs="Arial"/>
              </w:rPr>
              <w:t>Průměrné hodnoty TK během nočního intervalu</w:t>
            </w:r>
            <w:r w:rsidR="00F76A7E" w:rsidRPr="009D4518">
              <w:rPr>
                <w:rFonts w:cs="Arial"/>
              </w:rPr>
              <w:t xml:space="preserve"> (</w:t>
            </w:r>
            <w:r w:rsidRPr="009D4518">
              <w:rPr>
                <w:rFonts w:cs="Arial"/>
              </w:rPr>
              <w:t>ABPM</w:t>
            </w:r>
            <w:r w:rsidR="00F76A7E" w:rsidRPr="009D4518">
              <w:rPr>
                <w:rFonts w:cs="Arial"/>
              </w:rPr>
              <w:t>)</w:t>
            </w:r>
          </w:p>
        </w:tc>
        <w:tc>
          <w:tcPr>
            <w:tcW w:w="1447" w:type="pct"/>
            <w:noWrap/>
            <w:vAlign w:val="center"/>
            <w:hideMark/>
          </w:tcPr>
          <w:p w14:paraId="4F17F69F" w14:textId="77777777" w:rsidR="00C84D0D" w:rsidRPr="009D4518" w:rsidRDefault="00C84D0D" w:rsidP="008B7ED8">
            <w:pPr>
              <w:keepNext/>
              <w:jc w:val="center"/>
              <w:rPr>
                <w:rFonts w:cs="Arial"/>
              </w:rPr>
            </w:pPr>
            <w:r w:rsidRPr="009D4518">
              <w:rPr>
                <w:rFonts w:cs="Arial"/>
              </w:rPr>
              <w:t>140,33/77,65</w:t>
            </w:r>
          </w:p>
        </w:tc>
      </w:tr>
      <w:tr w:rsidR="00F76A7E" w:rsidRPr="009D4518" w14:paraId="51AA9D2A" w14:textId="77777777" w:rsidTr="00FE77E8">
        <w:trPr>
          <w:cantSplit/>
        </w:trPr>
        <w:tc>
          <w:tcPr>
            <w:tcW w:w="3553" w:type="pct"/>
            <w:noWrap/>
            <w:vAlign w:val="center"/>
            <w:hideMark/>
          </w:tcPr>
          <w:p w14:paraId="40A6812F" w14:textId="77777777" w:rsidR="00C84D0D" w:rsidRPr="009D4518" w:rsidRDefault="00C84D0D" w:rsidP="00124079">
            <w:pPr>
              <w:rPr>
                <w:rFonts w:cs="Arial"/>
              </w:rPr>
            </w:pPr>
            <w:r w:rsidRPr="009D4518">
              <w:rPr>
                <w:rFonts w:cs="Arial"/>
              </w:rPr>
              <w:t>ESS skóre</w:t>
            </w:r>
          </w:p>
        </w:tc>
        <w:tc>
          <w:tcPr>
            <w:tcW w:w="1447" w:type="pct"/>
            <w:noWrap/>
            <w:vAlign w:val="center"/>
            <w:hideMark/>
          </w:tcPr>
          <w:p w14:paraId="4EB6B0D4" w14:textId="77777777" w:rsidR="00C84D0D" w:rsidRPr="009D4518" w:rsidRDefault="00C84D0D" w:rsidP="008B7ED8">
            <w:pPr>
              <w:jc w:val="center"/>
              <w:rPr>
                <w:rFonts w:cs="Arial"/>
              </w:rPr>
            </w:pPr>
            <w:r w:rsidRPr="009D4518">
              <w:rPr>
                <w:rFonts w:cs="Arial"/>
              </w:rPr>
              <w:t>7,44±4,65</w:t>
            </w:r>
          </w:p>
        </w:tc>
      </w:tr>
    </w:tbl>
    <w:p w14:paraId="195C4088" w14:textId="77777777" w:rsidR="00C84D0D" w:rsidRPr="009D4518" w:rsidRDefault="00C84D0D" w:rsidP="00124079"/>
    <w:p w14:paraId="032466F2" w14:textId="4E1BF436" w:rsidR="00436AA0" w:rsidRPr="009D4518" w:rsidRDefault="00436AA0" w:rsidP="00124079">
      <w:pPr>
        <w:ind w:firstLine="708"/>
      </w:pPr>
      <w:r w:rsidRPr="009D4518">
        <w:rPr>
          <w:rFonts w:cs="Arial"/>
        </w:rPr>
        <w:t>Průměrný</w:t>
      </w:r>
      <w:r w:rsidRPr="009D4518">
        <w:t xml:space="preserve"> krevní tlak </w:t>
      </w:r>
      <w:r w:rsidR="00124079" w:rsidRPr="009D4518">
        <w:t>v </w:t>
      </w:r>
      <w:r w:rsidRPr="009D4518">
        <w:t xml:space="preserve">ordinaci byl 140,74±23,11/80,61±14,17 mmHg </w:t>
      </w:r>
      <w:r w:rsidR="00124079" w:rsidRPr="009D4518">
        <w:t>a </w:t>
      </w:r>
      <w:r w:rsidRPr="009D4518">
        <w:t>tepová frekvence 69,02±9,52 tepů/minutu. Pacienti užívali průměrně 4,9±1,3 různých antihypertenzních léků, 18 pacientů (tj. 26</w:t>
      </w:r>
      <w:r w:rsidR="00124079" w:rsidRPr="009D4518">
        <w:t> %</w:t>
      </w:r>
      <w:r w:rsidRPr="009D4518">
        <w:t xml:space="preserve">) užívalo současně spironolakton. </w:t>
      </w:r>
      <w:r w:rsidR="00124079" w:rsidRPr="009D4518">
        <w:t>U </w:t>
      </w:r>
      <w:r w:rsidRPr="009D4518">
        <w:t>27 pacientů (tj. 39</w:t>
      </w:r>
      <w:r w:rsidR="00124079" w:rsidRPr="009D4518">
        <w:t> %</w:t>
      </w:r>
      <w:r w:rsidRPr="009D4518">
        <w:t>) byl prokáz</w:t>
      </w:r>
      <w:r w:rsidR="008B5C58" w:rsidRPr="009D4518">
        <w:t>án</w:t>
      </w:r>
      <w:r w:rsidRPr="009D4518">
        <w:t xml:space="preserve"> reverzní dipping během ambulantního monitorování krevního tlaku (průměrný krevní tlak během n</w:t>
      </w:r>
      <w:r w:rsidR="00C84D0D" w:rsidRPr="009D4518">
        <w:t>o</w:t>
      </w:r>
      <w:r w:rsidRPr="009D4518">
        <w:t xml:space="preserve">čního intervalu byl vyšší než hodnoty průměrného krevního tlaku během denního intervalu), </w:t>
      </w:r>
      <w:r w:rsidR="00124079" w:rsidRPr="009D4518">
        <w:t>a u </w:t>
      </w:r>
      <w:r w:rsidRPr="009D4518">
        <w:t>20 pacientů (tj. 29</w:t>
      </w:r>
      <w:r w:rsidR="00124079" w:rsidRPr="009D4518">
        <w:t> %</w:t>
      </w:r>
      <w:r w:rsidRPr="009D4518">
        <w:t xml:space="preserve">) byl průměrný noční krevní tlak jen </w:t>
      </w:r>
      <w:r w:rsidR="00124079" w:rsidRPr="009D4518">
        <w:t>o </w:t>
      </w:r>
      <w:r w:rsidRPr="009D4518">
        <w:t>méně než 10</w:t>
      </w:r>
      <w:r w:rsidR="00124079" w:rsidRPr="009D4518">
        <w:t> %</w:t>
      </w:r>
      <w:r w:rsidRPr="009D4518">
        <w:t xml:space="preserve"> nižší jako hodnoty průměrného denního krevního tlaku (tzv. non-dipper)</w:t>
      </w:r>
      <w:r w:rsidR="00166B8A" w:rsidRPr="009D4518">
        <w:t>.</w:t>
      </w:r>
    </w:p>
    <w:p w14:paraId="268DF49C" w14:textId="77777777" w:rsidR="009A1AEF" w:rsidRPr="009D4518" w:rsidRDefault="009A1AEF" w:rsidP="00124079"/>
    <w:p w14:paraId="00075CBD" w14:textId="1110647A" w:rsidR="00C84D0D" w:rsidRPr="009D4518" w:rsidRDefault="00D86AFB" w:rsidP="00AC286E">
      <w:pPr>
        <w:keepNext/>
        <w:rPr>
          <w:b/>
        </w:rPr>
      </w:pPr>
      <w:r w:rsidRPr="009D4518">
        <w:rPr>
          <w:b/>
        </w:rPr>
        <w:lastRenderedPageBreak/>
        <w:t>Tabulka č.</w:t>
      </w:r>
      <w:r w:rsidR="00945D8D" w:rsidRPr="009D4518">
        <w:rPr>
          <w:b/>
        </w:rPr>
        <w:t> </w:t>
      </w:r>
      <w:r w:rsidR="006212C9" w:rsidRPr="009D4518">
        <w:rPr>
          <w:b/>
        </w:rPr>
        <w:t>9</w:t>
      </w:r>
      <w:r w:rsidRPr="009D4518">
        <w:rPr>
          <w:b/>
        </w:rPr>
        <w:t>. Základní parametry skrínin</w:t>
      </w:r>
      <w:r w:rsidR="00B07A3E" w:rsidRPr="009D4518">
        <w:rPr>
          <w:b/>
        </w:rPr>
        <w:t>g</w:t>
      </w:r>
      <w:r w:rsidRPr="009D4518">
        <w:rPr>
          <w:b/>
        </w:rPr>
        <w:t xml:space="preserve">ového vyšetření ApneaLink </w:t>
      </w:r>
      <w:r w:rsidR="00124079" w:rsidRPr="009D4518">
        <w:rPr>
          <w:b/>
        </w:rPr>
        <w:t>a </w:t>
      </w:r>
      <w:r w:rsidRPr="009D4518">
        <w:rPr>
          <w:b/>
        </w:rPr>
        <w:t>respirační polygrafie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1"/>
        <w:gridCol w:w="1469"/>
        <w:gridCol w:w="1471"/>
        <w:gridCol w:w="1471"/>
      </w:tblGrid>
      <w:tr w:rsidR="006A5D94" w:rsidRPr="009D4518" w14:paraId="543C5086" w14:textId="77777777" w:rsidTr="00FE77E8">
        <w:trPr>
          <w:cantSplit/>
        </w:trPr>
        <w:tc>
          <w:tcPr>
            <w:tcW w:w="2502" w:type="pct"/>
            <w:noWrap/>
            <w:vAlign w:val="center"/>
            <w:hideMark/>
          </w:tcPr>
          <w:p w14:paraId="357D780E" w14:textId="77777777" w:rsidR="00E34A7A" w:rsidRPr="009D4518" w:rsidRDefault="00E34A7A" w:rsidP="00AC286E">
            <w:pPr>
              <w:keepNext/>
              <w:rPr>
                <w:rFonts w:cs="Arial"/>
                <w:b/>
                <w:bCs/>
              </w:rPr>
            </w:pPr>
            <w:r w:rsidRPr="009D4518">
              <w:rPr>
                <w:rFonts w:cs="Arial"/>
                <w:b/>
                <w:bCs/>
              </w:rPr>
              <w:t>Parametry OSA</w:t>
            </w:r>
          </w:p>
        </w:tc>
        <w:tc>
          <w:tcPr>
            <w:tcW w:w="832" w:type="pct"/>
            <w:noWrap/>
            <w:vAlign w:val="center"/>
            <w:hideMark/>
          </w:tcPr>
          <w:p w14:paraId="2973902C" w14:textId="77777777" w:rsidR="00E34A7A" w:rsidRPr="009D4518" w:rsidRDefault="00E34A7A" w:rsidP="00AC286E">
            <w:pPr>
              <w:keepNext/>
              <w:jc w:val="center"/>
              <w:rPr>
                <w:rFonts w:cs="Arial"/>
                <w:b/>
                <w:bCs/>
              </w:rPr>
            </w:pPr>
            <w:r w:rsidRPr="009D4518">
              <w:rPr>
                <w:rFonts w:cs="Arial"/>
                <w:b/>
                <w:bCs/>
              </w:rPr>
              <w:t>ApneaLink</w:t>
            </w:r>
          </w:p>
        </w:tc>
        <w:tc>
          <w:tcPr>
            <w:tcW w:w="833" w:type="pct"/>
            <w:noWrap/>
            <w:vAlign w:val="center"/>
            <w:hideMark/>
          </w:tcPr>
          <w:p w14:paraId="516EBC5A" w14:textId="77777777" w:rsidR="00E34A7A" w:rsidRPr="009D4518" w:rsidRDefault="00E34A7A" w:rsidP="00AC286E">
            <w:pPr>
              <w:keepNext/>
              <w:jc w:val="center"/>
              <w:rPr>
                <w:rFonts w:cs="Arial"/>
                <w:b/>
                <w:bCs/>
              </w:rPr>
            </w:pPr>
            <w:r w:rsidRPr="009D4518">
              <w:rPr>
                <w:rFonts w:cs="Arial"/>
                <w:b/>
                <w:bCs/>
              </w:rPr>
              <w:t>Respirační</w:t>
            </w:r>
            <w:r w:rsidRPr="009D4518">
              <w:rPr>
                <w:rFonts w:cs="Arial"/>
                <w:b/>
                <w:bCs/>
              </w:rPr>
              <w:br/>
              <w:t>polygrafie</w:t>
            </w:r>
          </w:p>
        </w:tc>
        <w:tc>
          <w:tcPr>
            <w:tcW w:w="833" w:type="pct"/>
            <w:noWrap/>
            <w:vAlign w:val="center"/>
            <w:hideMark/>
          </w:tcPr>
          <w:p w14:paraId="203CB6C4" w14:textId="77777777" w:rsidR="00E34A7A" w:rsidRPr="009D4518" w:rsidRDefault="00E34A7A" w:rsidP="00AC286E">
            <w:pPr>
              <w:keepNext/>
              <w:jc w:val="center"/>
              <w:rPr>
                <w:rFonts w:cs="Arial"/>
                <w:b/>
                <w:bCs/>
              </w:rPr>
            </w:pPr>
            <w:r w:rsidRPr="009D4518">
              <w:rPr>
                <w:rFonts w:cs="Arial"/>
                <w:b/>
                <w:bCs/>
              </w:rPr>
              <w:t>P</w:t>
            </w:r>
          </w:p>
        </w:tc>
      </w:tr>
      <w:tr w:rsidR="006A5D94" w:rsidRPr="009D4518" w14:paraId="02DDE155" w14:textId="77777777" w:rsidTr="00FE77E8">
        <w:trPr>
          <w:cantSplit/>
        </w:trPr>
        <w:tc>
          <w:tcPr>
            <w:tcW w:w="2502" w:type="pct"/>
            <w:noWrap/>
            <w:vAlign w:val="center"/>
            <w:hideMark/>
          </w:tcPr>
          <w:p w14:paraId="28E9FDEC" w14:textId="77777777" w:rsidR="00E34A7A" w:rsidRPr="009D4518" w:rsidRDefault="00E34A7A" w:rsidP="00AC286E">
            <w:pPr>
              <w:keepNext/>
              <w:rPr>
                <w:rFonts w:cs="Arial"/>
              </w:rPr>
            </w:pPr>
            <w:r w:rsidRPr="009D4518">
              <w:rPr>
                <w:rFonts w:cs="Arial"/>
              </w:rPr>
              <w:t>Apnea-hypopnea index (AHI)</w:t>
            </w:r>
          </w:p>
        </w:tc>
        <w:tc>
          <w:tcPr>
            <w:tcW w:w="832" w:type="pct"/>
            <w:noWrap/>
            <w:vAlign w:val="center"/>
            <w:hideMark/>
          </w:tcPr>
          <w:p w14:paraId="33BF0706" w14:textId="77777777" w:rsidR="00E34A7A" w:rsidRPr="009D4518" w:rsidRDefault="00E34A7A" w:rsidP="00AC286E">
            <w:pPr>
              <w:keepNext/>
              <w:jc w:val="center"/>
              <w:rPr>
                <w:rFonts w:cs="Arial"/>
              </w:rPr>
            </w:pPr>
            <w:r w:rsidRPr="009D4518">
              <w:rPr>
                <w:rFonts w:cs="Arial"/>
              </w:rPr>
              <w:t>30,4±21,7</w:t>
            </w:r>
          </w:p>
        </w:tc>
        <w:tc>
          <w:tcPr>
            <w:tcW w:w="833" w:type="pct"/>
            <w:noWrap/>
            <w:vAlign w:val="center"/>
            <w:hideMark/>
          </w:tcPr>
          <w:p w14:paraId="427D452D" w14:textId="77777777" w:rsidR="00E34A7A" w:rsidRPr="009D4518" w:rsidRDefault="00E34A7A" w:rsidP="00AC286E">
            <w:pPr>
              <w:keepNext/>
              <w:jc w:val="center"/>
              <w:rPr>
                <w:rFonts w:cs="Arial"/>
              </w:rPr>
            </w:pPr>
            <w:r w:rsidRPr="009D4518">
              <w:rPr>
                <w:rFonts w:cs="Arial"/>
              </w:rPr>
              <w:t>37,2±20,9</w:t>
            </w:r>
          </w:p>
        </w:tc>
        <w:tc>
          <w:tcPr>
            <w:tcW w:w="833" w:type="pct"/>
            <w:noWrap/>
            <w:vAlign w:val="center"/>
            <w:hideMark/>
          </w:tcPr>
          <w:p w14:paraId="5AD39A93" w14:textId="77777777" w:rsidR="00E34A7A" w:rsidRPr="009D4518" w:rsidRDefault="00E34A7A" w:rsidP="00AC286E">
            <w:pPr>
              <w:keepNext/>
              <w:jc w:val="center"/>
              <w:rPr>
                <w:rFonts w:cs="Arial"/>
              </w:rPr>
            </w:pPr>
            <w:r w:rsidRPr="009D4518">
              <w:rPr>
                <w:rFonts w:cs="Arial"/>
              </w:rPr>
              <w:t>0,073</w:t>
            </w:r>
          </w:p>
        </w:tc>
      </w:tr>
      <w:tr w:rsidR="006A5D94" w:rsidRPr="009D4518" w14:paraId="27882C40" w14:textId="77777777" w:rsidTr="00FE77E8">
        <w:trPr>
          <w:cantSplit/>
        </w:trPr>
        <w:tc>
          <w:tcPr>
            <w:tcW w:w="2502" w:type="pct"/>
            <w:noWrap/>
            <w:vAlign w:val="center"/>
            <w:hideMark/>
          </w:tcPr>
          <w:p w14:paraId="151A2AE3" w14:textId="77777777" w:rsidR="00E34A7A" w:rsidRPr="009D4518" w:rsidRDefault="00E34A7A" w:rsidP="00AC286E">
            <w:pPr>
              <w:keepNext/>
              <w:rPr>
                <w:rFonts w:cs="Arial"/>
              </w:rPr>
            </w:pPr>
            <w:r w:rsidRPr="009D4518">
              <w:rPr>
                <w:rFonts w:cs="Arial"/>
              </w:rPr>
              <w:t>Oxygen desaturation index (ODI)</w:t>
            </w:r>
          </w:p>
        </w:tc>
        <w:tc>
          <w:tcPr>
            <w:tcW w:w="832" w:type="pct"/>
            <w:noWrap/>
            <w:vAlign w:val="center"/>
            <w:hideMark/>
          </w:tcPr>
          <w:p w14:paraId="27EBF201" w14:textId="77777777" w:rsidR="00E34A7A" w:rsidRPr="009D4518" w:rsidRDefault="00E34A7A" w:rsidP="00AC286E">
            <w:pPr>
              <w:keepNext/>
              <w:jc w:val="center"/>
              <w:rPr>
                <w:rFonts w:cs="Arial"/>
              </w:rPr>
            </w:pPr>
            <w:r w:rsidRPr="009D4518">
              <w:rPr>
                <w:rFonts w:cs="Arial"/>
              </w:rPr>
              <w:t>31,1±18,3</w:t>
            </w:r>
          </w:p>
        </w:tc>
        <w:tc>
          <w:tcPr>
            <w:tcW w:w="833" w:type="pct"/>
            <w:noWrap/>
            <w:vAlign w:val="center"/>
            <w:hideMark/>
          </w:tcPr>
          <w:p w14:paraId="21AFC8F0" w14:textId="77777777" w:rsidR="00E34A7A" w:rsidRPr="009D4518" w:rsidRDefault="00E34A7A" w:rsidP="00AC286E">
            <w:pPr>
              <w:keepNext/>
              <w:jc w:val="center"/>
              <w:rPr>
                <w:rFonts w:cs="Arial"/>
              </w:rPr>
            </w:pPr>
            <w:r w:rsidRPr="009D4518">
              <w:rPr>
                <w:rFonts w:cs="Arial"/>
              </w:rPr>
              <w:t>43,9±24,8</w:t>
            </w:r>
          </w:p>
        </w:tc>
        <w:tc>
          <w:tcPr>
            <w:tcW w:w="833" w:type="pct"/>
            <w:noWrap/>
            <w:vAlign w:val="center"/>
            <w:hideMark/>
          </w:tcPr>
          <w:p w14:paraId="6FBC57FB" w14:textId="77777777" w:rsidR="00E34A7A" w:rsidRPr="009D4518" w:rsidRDefault="00E34A7A" w:rsidP="00AC286E">
            <w:pPr>
              <w:keepNext/>
              <w:jc w:val="center"/>
              <w:rPr>
                <w:rFonts w:cs="Arial"/>
              </w:rPr>
            </w:pPr>
            <w:r w:rsidRPr="009D4518">
              <w:rPr>
                <w:rFonts w:cs="Arial"/>
              </w:rPr>
              <w:t>0,001</w:t>
            </w:r>
          </w:p>
        </w:tc>
      </w:tr>
      <w:tr w:rsidR="006A5D94" w:rsidRPr="009D4518" w14:paraId="2C155D55" w14:textId="77777777" w:rsidTr="00FE77E8">
        <w:trPr>
          <w:cantSplit/>
        </w:trPr>
        <w:tc>
          <w:tcPr>
            <w:tcW w:w="2502" w:type="pct"/>
            <w:noWrap/>
            <w:vAlign w:val="center"/>
            <w:hideMark/>
          </w:tcPr>
          <w:p w14:paraId="2E1654AA" w14:textId="77777777" w:rsidR="00E34A7A" w:rsidRPr="009D4518" w:rsidRDefault="00E34A7A" w:rsidP="00AC286E">
            <w:pPr>
              <w:keepNext/>
              <w:rPr>
                <w:rFonts w:cs="Arial"/>
              </w:rPr>
            </w:pPr>
            <w:r w:rsidRPr="009D4518">
              <w:rPr>
                <w:rFonts w:cs="Arial"/>
              </w:rPr>
              <w:t>Průměrná noční saturace krve kyslíkem (%)</w:t>
            </w:r>
          </w:p>
        </w:tc>
        <w:tc>
          <w:tcPr>
            <w:tcW w:w="832" w:type="pct"/>
            <w:noWrap/>
            <w:vAlign w:val="center"/>
            <w:hideMark/>
          </w:tcPr>
          <w:p w14:paraId="29BAC730" w14:textId="77777777" w:rsidR="00E34A7A" w:rsidRPr="009D4518" w:rsidRDefault="00E34A7A" w:rsidP="00AC286E">
            <w:pPr>
              <w:keepNext/>
              <w:jc w:val="center"/>
              <w:rPr>
                <w:rFonts w:cs="Arial"/>
              </w:rPr>
            </w:pPr>
            <w:r w:rsidRPr="009D4518">
              <w:rPr>
                <w:rFonts w:cs="Arial"/>
              </w:rPr>
              <w:t>91,3±2,5</w:t>
            </w:r>
          </w:p>
        </w:tc>
        <w:tc>
          <w:tcPr>
            <w:tcW w:w="833" w:type="pct"/>
            <w:noWrap/>
            <w:vAlign w:val="center"/>
            <w:hideMark/>
          </w:tcPr>
          <w:p w14:paraId="7D785693" w14:textId="77777777" w:rsidR="00E34A7A" w:rsidRPr="009D4518" w:rsidRDefault="00E34A7A" w:rsidP="00AC286E">
            <w:pPr>
              <w:keepNext/>
              <w:jc w:val="center"/>
              <w:rPr>
                <w:rFonts w:cs="Arial"/>
              </w:rPr>
            </w:pPr>
            <w:r w:rsidRPr="009D4518">
              <w:rPr>
                <w:rFonts w:cs="Arial"/>
              </w:rPr>
              <w:t>90,9±3,3</w:t>
            </w:r>
          </w:p>
        </w:tc>
        <w:tc>
          <w:tcPr>
            <w:tcW w:w="833" w:type="pct"/>
            <w:noWrap/>
            <w:vAlign w:val="center"/>
            <w:hideMark/>
          </w:tcPr>
          <w:p w14:paraId="0C9E32F3" w14:textId="77777777" w:rsidR="00E34A7A" w:rsidRPr="009D4518" w:rsidRDefault="00E34A7A" w:rsidP="00AC286E">
            <w:pPr>
              <w:keepNext/>
              <w:jc w:val="center"/>
              <w:rPr>
                <w:rFonts w:cs="Arial"/>
              </w:rPr>
            </w:pPr>
            <w:r w:rsidRPr="009D4518">
              <w:rPr>
                <w:rFonts w:cs="Arial"/>
              </w:rPr>
              <w:t>0,221</w:t>
            </w:r>
          </w:p>
        </w:tc>
      </w:tr>
      <w:tr w:rsidR="00422CE3" w:rsidRPr="009D4518" w14:paraId="06FA63BD" w14:textId="77777777" w:rsidTr="00FE77E8">
        <w:trPr>
          <w:cantSplit/>
        </w:trPr>
        <w:tc>
          <w:tcPr>
            <w:tcW w:w="2502" w:type="pct"/>
            <w:noWrap/>
            <w:vAlign w:val="center"/>
            <w:hideMark/>
          </w:tcPr>
          <w:p w14:paraId="4AAA638A" w14:textId="6C55B9EE" w:rsidR="00E34A7A" w:rsidRPr="009D4518" w:rsidRDefault="00E34A7A" w:rsidP="00124079">
            <w:pPr>
              <w:rPr>
                <w:rFonts w:cs="Arial"/>
              </w:rPr>
            </w:pPr>
            <w:r w:rsidRPr="009D4518">
              <w:rPr>
                <w:rFonts w:cs="Arial"/>
              </w:rPr>
              <w:t>% spánku při SpO</w:t>
            </w:r>
            <w:r w:rsidRPr="009D4518">
              <w:rPr>
                <w:rFonts w:cs="Arial"/>
                <w:vertAlign w:val="subscript"/>
              </w:rPr>
              <w:t>2</w:t>
            </w:r>
            <w:r w:rsidRPr="009D4518">
              <w:rPr>
                <w:rFonts w:cs="Arial"/>
              </w:rPr>
              <w:t xml:space="preserve"> &lt;90</w:t>
            </w:r>
            <w:r w:rsidR="00124079" w:rsidRPr="009D4518">
              <w:rPr>
                <w:rFonts w:cs="Arial"/>
              </w:rPr>
              <w:t> %</w:t>
            </w:r>
          </w:p>
        </w:tc>
        <w:tc>
          <w:tcPr>
            <w:tcW w:w="832" w:type="pct"/>
            <w:noWrap/>
            <w:vAlign w:val="center"/>
            <w:hideMark/>
          </w:tcPr>
          <w:p w14:paraId="05B980ED" w14:textId="77777777" w:rsidR="00E34A7A" w:rsidRPr="009D4518" w:rsidRDefault="00E34A7A" w:rsidP="00AC286E">
            <w:pPr>
              <w:jc w:val="center"/>
              <w:rPr>
                <w:rFonts w:cs="Arial"/>
              </w:rPr>
            </w:pPr>
            <w:r w:rsidRPr="009D4518">
              <w:rPr>
                <w:rFonts w:cs="Arial"/>
              </w:rPr>
              <w:t>31,8±23,7</w:t>
            </w:r>
          </w:p>
        </w:tc>
        <w:tc>
          <w:tcPr>
            <w:tcW w:w="833" w:type="pct"/>
            <w:noWrap/>
            <w:vAlign w:val="center"/>
            <w:hideMark/>
          </w:tcPr>
          <w:p w14:paraId="3893A4C4" w14:textId="77777777" w:rsidR="00E34A7A" w:rsidRPr="009D4518" w:rsidRDefault="00E34A7A" w:rsidP="00AC286E">
            <w:pPr>
              <w:jc w:val="center"/>
              <w:rPr>
                <w:rFonts w:cs="Arial"/>
              </w:rPr>
            </w:pPr>
            <w:r w:rsidRPr="009D4518">
              <w:rPr>
                <w:rFonts w:cs="Arial"/>
              </w:rPr>
              <w:t>23,3±24,4</w:t>
            </w:r>
          </w:p>
        </w:tc>
        <w:tc>
          <w:tcPr>
            <w:tcW w:w="833" w:type="pct"/>
            <w:noWrap/>
            <w:vAlign w:val="center"/>
            <w:hideMark/>
          </w:tcPr>
          <w:p w14:paraId="1324D48A" w14:textId="77777777" w:rsidR="00E34A7A" w:rsidRPr="009D4518" w:rsidRDefault="00E34A7A" w:rsidP="00AC286E">
            <w:pPr>
              <w:jc w:val="center"/>
              <w:rPr>
                <w:rFonts w:cs="Arial"/>
              </w:rPr>
            </w:pPr>
            <w:r w:rsidRPr="009D4518">
              <w:rPr>
                <w:rFonts w:cs="Arial"/>
              </w:rPr>
              <w:t>0,001</w:t>
            </w:r>
          </w:p>
        </w:tc>
      </w:tr>
    </w:tbl>
    <w:p w14:paraId="4ED10694" w14:textId="77777777" w:rsidR="009530F4" w:rsidRPr="009D4518" w:rsidRDefault="009530F4" w:rsidP="003B7510"/>
    <w:p w14:paraId="43F62917" w14:textId="1396E322" w:rsidR="00BE4B48" w:rsidRPr="009D4518" w:rsidRDefault="00124079" w:rsidP="00124079">
      <w:pPr>
        <w:ind w:firstLine="708"/>
        <w:rPr>
          <w:rFonts w:cs="Arial"/>
        </w:rPr>
      </w:pPr>
      <w:r w:rsidRPr="009D4518">
        <w:rPr>
          <w:rFonts w:cs="Arial"/>
        </w:rPr>
        <w:t>V </w:t>
      </w:r>
      <w:r w:rsidR="00436AA0" w:rsidRPr="009D4518">
        <w:rPr>
          <w:rFonts w:cs="Arial"/>
        </w:rPr>
        <w:t>tabulce</w:t>
      </w:r>
      <w:r w:rsidR="008B23C4" w:rsidRPr="009D4518">
        <w:rPr>
          <w:rFonts w:cs="Arial"/>
        </w:rPr>
        <w:t xml:space="preserve"> </w:t>
      </w:r>
      <w:r w:rsidR="009D1D1B" w:rsidRPr="009D4518">
        <w:rPr>
          <w:rFonts w:cs="Arial"/>
        </w:rPr>
        <w:t>č.</w:t>
      </w:r>
      <w:r w:rsidRPr="009D4518">
        <w:rPr>
          <w:rFonts w:cs="Arial"/>
        </w:rPr>
        <w:t> </w:t>
      </w:r>
      <w:r w:rsidR="00B27649" w:rsidRPr="009D4518">
        <w:rPr>
          <w:rFonts w:cs="Arial"/>
        </w:rPr>
        <w:t>9</w:t>
      </w:r>
      <w:r w:rsidR="009D1D1B" w:rsidRPr="009D4518">
        <w:rPr>
          <w:rFonts w:cs="Arial"/>
        </w:rPr>
        <w:t>.</w:t>
      </w:r>
      <w:r w:rsidR="00284053" w:rsidRPr="009D4518">
        <w:rPr>
          <w:rFonts w:cs="Arial"/>
        </w:rPr>
        <w:t xml:space="preserve"> </w:t>
      </w:r>
      <w:r w:rsidR="00100EA3" w:rsidRPr="009D4518">
        <w:rPr>
          <w:rFonts w:cs="Arial"/>
        </w:rPr>
        <w:t>jsou zobrazeny</w:t>
      </w:r>
      <w:r w:rsidR="008B23C4" w:rsidRPr="009D4518">
        <w:rPr>
          <w:rFonts w:cs="Arial"/>
        </w:rPr>
        <w:t xml:space="preserve"> </w:t>
      </w:r>
      <w:r w:rsidR="00100EA3" w:rsidRPr="009D4518">
        <w:rPr>
          <w:rFonts w:cs="Arial"/>
        </w:rPr>
        <w:t xml:space="preserve">výsledky </w:t>
      </w:r>
      <w:r w:rsidR="008B23C4" w:rsidRPr="009D4518">
        <w:rPr>
          <w:rFonts w:cs="Arial"/>
        </w:rPr>
        <w:t>základní</w:t>
      </w:r>
      <w:r w:rsidR="00100EA3" w:rsidRPr="009D4518">
        <w:rPr>
          <w:rFonts w:cs="Arial"/>
        </w:rPr>
        <w:t>ch</w:t>
      </w:r>
      <w:r w:rsidR="008B23C4" w:rsidRPr="009D4518">
        <w:rPr>
          <w:rFonts w:cs="Arial"/>
        </w:rPr>
        <w:t xml:space="preserve"> paramet</w:t>
      </w:r>
      <w:r w:rsidR="00100EA3" w:rsidRPr="009D4518">
        <w:rPr>
          <w:rFonts w:cs="Arial"/>
        </w:rPr>
        <w:t>rů</w:t>
      </w:r>
      <w:r w:rsidR="008B23C4" w:rsidRPr="009D4518">
        <w:rPr>
          <w:rFonts w:cs="Arial"/>
        </w:rPr>
        <w:t xml:space="preserve"> OSA </w:t>
      </w:r>
      <w:r w:rsidRPr="009D4518">
        <w:rPr>
          <w:rFonts w:cs="Arial"/>
        </w:rPr>
        <w:t>u </w:t>
      </w:r>
      <w:r w:rsidR="008B23C4" w:rsidRPr="009D4518">
        <w:rPr>
          <w:rFonts w:cs="Arial"/>
        </w:rPr>
        <w:t xml:space="preserve">respirační polygrafie </w:t>
      </w:r>
      <w:r w:rsidRPr="009D4518">
        <w:rPr>
          <w:rFonts w:cs="Arial"/>
        </w:rPr>
        <w:t>a </w:t>
      </w:r>
      <w:r w:rsidR="008B23C4" w:rsidRPr="009D4518">
        <w:rPr>
          <w:rFonts w:cs="Arial"/>
        </w:rPr>
        <w:t>skríningového vyšetření ApneaLink. Nebyl prokáz</w:t>
      </w:r>
      <w:r w:rsidR="00F76A7E" w:rsidRPr="009D4518">
        <w:rPr>
          <w:rFonts w:cs="Arial"/>
        </w:rPr>
        <w:t>án</w:t>
      </w:r>
      <w:r w:rsidR="008B23C4" w:rsidRPr="009D4518">
        <w:rPr>
          <w:rFonts w:cs="Arial"/>
        </w:rPr>
        <w:t xml:space="preserve"> signifikantní rozdíl mezi hodnotami AHI, zjištěnými během noční monitorace </w:t>
      </w:r>
      <w:r w:rsidR="00F76A7E" w:rsidRPr="009D4518">
        <w:rPr>
          <w:rFonts w:cs="Arial"/>
        </w:rPr>
        <w:t xml:space="preserve">metodou </w:t>
      </w:r>
      <w:r w:rsidR="008B23C4" w:rsidRPr="009D4518">
        <w:rPr>
          <w:rFonts w:cs="Arial"/>
        </w:rPr>
        <w:t xml:space="preserve">ApneaLink (30,4 ± 21,7) </w:t>
      </w:r>
      <w:r w:rsidRPr="009D4518">
        <w:rPr>
          <w:rFonts w:cs="Arial"/>
        </w:rPr>
        <w:t>a </w:t>
      </w:r>
      <w:r w:rsidR="008B23C4" w:rsidRPr="009D4518">
        <w:rPr>
          <w:rFonts w:cs="Arial"/>
        </w:rPr>
        <w:t xml:space="preserve">respirační polygrafii (37,2 ± 20,9, P = 0,07). Taktéž jsme neprokázali signifikantní rozdíl </w:t>
      </w:r>
      <w:r w:rsidRPr="009D4518">
        <w:rPr>
          <w:rFonts w:cs="Arial"/>
        </w:rPr>
        <w:t>v </w:t>
      </w:r>
      <w:r w:rsidR="008B23C4" w:rsidRPr="009D4518">
        <w:rPr>
          <w:rFonts w:cs="Arial"/>
        </w:rPr>
        <w:t>průměrné hodnotě SpO</w:t>
      </w:r>
      <w:r w:rsidR="008B23C4" w:rsidRPr="009D4518">
        <w:rPr>
          <w:rFonts w:cs="Arial"/>
          <w:vertAlign w:val="subscript"/>
        </w:rPr>
        <w:t>2</w:t>
      </w:r>
      <w:r w:rsidR="008B23C4" w:rsidRPr="009D4518">
        <w:rPr>
          <w:rFonts w:cs="Arial"/>
        </w:rPr>
        <w:t xml:space="preserve"> (91,3 ± 2,5 vs. 90,9 ± 3,3</w:t>
      </w:r>
      <w:r w:rsidRPr="009D4518">
        <w:rPr>
          <w:rFonts w:cs="Arial"/>
        </w:rPr>
        <w:t> %</w:t>
      </w:r>
      <w:r w:rsidR="008B23C4" w:rsidRPr="009D4518">
        <w:rPr>
          <w:rFonts w:cs="Arial"/>
        </w:rPr>
        <w:t xml:space="preserve">, P = 0,22). Hodnoty ODI získané ze skríningového vyšetření ApneaLink byly signifikantně nižší </w:t>
      </w:r>
      <w:r w:rsidR="00F76A7E" w:rsidRPr="009D4518">
        <w:rPr>
          <w:rFonts w:cs="Arial"/>
        </w:rPr>
        <w:t xml:space="preserve">ve srovnání </w:t>
      </w:r>
      <w:r w:rsidRPr="009D4518">
        <w:rPr>
          <w:rFonts w:cs="Arial"/>
        </w:rPr>
        <w:t>s </w:t>
      </w:r>
      <w:r w:rsidR="00F76A7E" w:rsidRPr="009D4518">
        <w:rPr>
          <w:rFonts w:cs="Arial"/>
        </w:rPr>
        <w:t xml:space="preserve">hodnotami získanými </w:t>
      </w:r>
      <w:r w:rsidRPr="009D4518">
        <w:rPr>
          <w:rFonts w:cs="Arial"/>
        </w:rPr>
        <w:t>z </w:t>
      </w:r>
      <w:r w:rsidR="008B23C4" w:rsidRPr="009D4518">
        <w:rPr>
          <w:rFonts w:cs="Arial"/>
        </w:rPr>
        <w:t>respirační polygrafi</w:t>
      </w:r>
      <w:r w:rsidR="00F76A7E" w:rsidRPr="009D4518">
        <w:rPr>
          <w:rFonts w:cs="Arial"/>
        </w:rPr>
        <w:t>e</w:t>
      </w:r>
      <w:r w:rsidR="008B23C4" w:rsidRPr="009D4518">
        <w:rPr>
          <w:rFonts w:cs="Arial"/>
        </w:rPr>
        <w:t xml:space="preserve"> (31,1 ± 18,3 vs. 43,9 ± 24,8, P &lt;0,001), ale procenta strávené doby při saturaci </w:t>
      </w:r>
      <w:r w:rsidR="00F76A7E" w:rsidRPr="009D4518">
        <w:rPr>
          <w:rFonts w:cs="Arial"/>
        </w:rPr>
        <w:t xml:space="preserve">krve kyslíkem </w:t>
      </w:r>
      <w:r w:rsidR="008B23C4" w:rsidRPr="009D4518">
        <w:rPr>
          <w:rFonts w:cs="Arial"/>
        </w:rPr>
        <w:t>pod 90</w:t>
      </w:r>
      <w:r w:rsidRPr="009D4518">
        <w:rPr>
          <w:rFonts w:cs="Arial"/>
        </w:rPr>
        <w:t> %</w:t>
      </w:r>
      <w:r w:rsidR="008B23C4" w:rsidRPr="009D4518">
        <w:rPr>
          <w:rFonts w:cs="Arial"/>
        </w:rPr>
        <w:t xml:space="preserve"> byly vyšší (31,8 ± 23,7 vs. 23,3 ± 24,4, P = 0,001)</w:t>
      </w:r>
      <w:r w:rsidR="00F1196D" w:rsidRPr="009D4518">
        <w:rPr>
          <w:rFonts w:cs="Arial"/>
        </w:rPr>
        <w:t xml:space="preserve">. Průměrná doba monitorace při vyšetření </w:t>
      </w:r>
      <w:r w:rsidR="00F76A7E" w:rsidRPr="009D4518">
        <w:rPr>
          <w:rFonts w:cs="Arial"/>
        </w:rPr>
        <w:t xml:space="preserve">přístrojem </w:t>
      </w:r>
      <w:r w:rsidR="00F1196D" w:rsidRPr="009D4518">
        <w:rPr>
          <w:rFonts w:cs="Arial"/>
        </w:rPr>
        <w:t xml:space="preserve">ApneaLink </w:t>
      </w:r>
      <w:r w:rsidRPr="009D4518">
        <w:rPr>
          <w:rFonts w:cs="Arial"/>
        </w:rPr>
        <w:t>a </w:t>
      </w:r>
      <w:r w:rsidR="00F1196D" w:rsidRPr="009D4518">
        <w:rPr>
          <w:rFonts w:cs="Arial"/>
        </w:rPr>
        <w:t xml:space="preserve">respirační polygrafii byla podobná (416,4 ± 128,5 vs. 444,9 ± 57,9 min, P = 0,11). Terapie CPAPem byla po vyšetření </w:t>
      </w:r>
      <w:r w:rsidR="001727EE" w:rsidRPr="009D4518">
        <w:rPr>
          <w:rFonts w:cs="Arial"/>
        </w:rPr>
        <w:t xml:space="preserve">následně indikována </w:t>
      </w:r>
      <w:r w:rsidRPr="009D4518">
        <w:rPr>
          <w:rFonts w:cs="Arial"/>
        </w:rPr>
        <w:t>u </w:t>
      </w:r>
      <w:r w:rsidR="00F1196D" w:rsidRPr="009D4518">
        <w:rPr>
          <w:rFonts w:cs="Arial"/>
        </w:rPr>
        <w:t>53 pacientů (77</w:t>
      </w:r>
      <w:r w:rsidRPr="009D4518">
        <w:rPr>
          <w:rFonts w:cs="Arial"/>
        </w:rPr>
        <w:t> %</w:t>
      </w:r>
      <w:r w:rsidR="00F1196D" w:rsidRPr="009D4518">
        <w:rPr>
          <w:rFonts w:cs="Arial"/>
        </w:rPr>
        <w:t>)</w:t>
      </w:r>
      <w:r w:rsidR="00BF3F2E" w:rsidRPr="009D4518">
        <w:rPr>
          <w:rFonts w:cs="Arial"/>
        </w:rPr>
        <w:t>, 23</w:t>
      </w:r>
      <w:r w:rsidRPr="009D4518">
        <w:rPr>
          <w:rFonts w:cs="Arial"/>
        </w:rPr>
        <w:t> %</w:t>
      </w:r>
      <w:r w:rsidR="00BF3F2E" w:rsidRPr="009D4518">
        <w:rPr>
          <w:rFonts w:cs="Arial"/>
        </w:rPr>
        <w:t xml:space="preserve"> pacientů mělo lehkou</w:t>
      </w:r>
      <w:r w:rsidR="000B4C99" w:rsidRPr="009D4518">
        <w:rPr>
          <w:rFonts w:cs="Arial"/>
        </w:rPr>
        <w:t xml:space="preserve"> OSA.</w:t>
      </w:r>
      <w:r w:rsidR="00F1196D" w:rsidRPr="009D4518">
        <w:rPr>
          <w:rFonts w:cs="Arial"/>
        </w:rPr>
        <w:t xml:space="preserve"> </w:t>
      </w:r>
      <w:r w:rsidR="00EF32CC">
        <w:rPr>
          <w:rFonts w:cs="Arial"/>
        </w:rPr>
        <w:t xml:space="preserve">Grafy podle Blanda </w:t>
      </w:r>
      <w:r w:rsidR="00FE77E8">
        <w:rPr>
          <w:rFonts w:cs="Arial"/>
        </w:rPr>
        <w:t>a </w:t>
      </w:r>
      <w:r w:rsidR="00EF32CC">
        <w:rPr>
          <w:rFonts w:cs="Arial"/>
        </w:rPr>
        <w:t>Altmana</w:t>
      </w:r>
      <w:r w:rsidR="00A25D21" w:rsidRPr="009D4518">
        <w:rPr>
          <w:rFonts w:cs="Arial"/>
        </w:rPr>
        <w:t xml:space="preserve">, které testovaly </w:t>
      </w:r>
      <w:r w:rsidR="001727EE" w:rsidRPr="009D4518">
        <w:rPr>
          <w:rFonts w:cs="Arial"/>
        </w:rPr>
        <w:t xml:space="preserve">shodu </w:t>
      </w:r>
      <w:r w:rsidR="00A25D21" w:rsidRPr="009D4518">
        <w:rPr>
          <w:rFonts w:cs="Arial"/>
        </w:rPr>
        <w:t xml:space="preserve">obou metod </w:t>
      </w:r>
      <w:r w:rsidRPr="009D4518">
        <w:rPr>
          <w:rFonts w:cs="Arial"/>
        </w:rPr>
        <w:t>v </w:t>
      </w:r>
      <w:r w:rsidR="00A25D21" w:rsidRPr="009D4518">
        <w:rPr>
          <w:rFonts w:cs="Arial"/>
        </w:rPr>
        <w:t>diagnostice výše popsaných parametrů</w:t>
      </w:r>
      <w:r w:rsidR="001727EE" w:rsidRPr="009D4518">
        <w:rPr>
          <w:rFonts w:cs="Arial"/>
        </w:rPr>
        <w:t>,</w:t>
      </w:r>
      <w:r w:rsidR="00A25D21" w:rsidRPr="009D4518">
        <w:rPr>
          <w:rFonts w:cs="Arial"/>
        </w:rPr>
        <w:t xml:space="preserve"> jsou uvedeny na obr.</w:t>
      </w:r>
      <w:r w:rsidR="001727EE" w:rsidRPr="009D4518">
        <w:rPr>
          <w:rFonts w:cs="Arial"/>
        </w:rPr>
        <w:t xml:space="preserve"> </w:t>
      </w:r>
      <w:r w:rsidR="00A25D21" w:rsidRPr="009D4518">
        <w:rPr>
          <w:rFonts w:cs="Arial"/>
        </w:rPr>
        <w:t>č.</w:t>
      </w:r>
      <w:r w:rsidR="00AC286E">
        <w:rPr>
          <w:rFonts w:cs="Arial"/>
        </w:rPr>
        <w:t> </w:t>
      </w:r>
      <w:r w:rsidR="00FC16AA" w:rsidRPr="009D4518">
        <w:rPr>
          <w:rFonts w:cs="Arial"/>
        </w:rPr>
        <w:t>11</w:t>
      </w:r>
      <w:r w:rsidR="00A25D21" w:rsidRPr="009D4518">
        <w:rPr>
          <w:rFonts w:cs="Arial"/>
        </w:rPr>
        <w:t>.</w:t>
      </w:r>
    </w:p>
    <w:p w14:paraId="55934294" w14:textId="77777777" w:rsidR="00BE4B48" w:rsidRPr="009D4518" w:rsidRDefault="00BE4B48" w:rsidP="00124079">
      <w:pPr>
        <w:rPr>
          <w:rFonts w:cs="Arial"/>
        </w:rPr>
      </w:pPr>
    </w:p>
    <w:p w14:paraId="6D69DA96" w14:textId="1F4B52E7" w:rsidR="009A1AEF" w:rsidRPr="009D4518" w:rsidRDefault="00BE4B48" w:rsidP="00AC286E">
      <w:pPr>
        <w:keepNext/>
        <w:rPr>
          <w:rFonts w:cs="Arial"/>
          <w:b/>
        </w:rPr>
      </w:pPr>
      <w:r w:rsidRPr="009D4518">
        <w:rPr>
          <w:rFonts w:cs="Arial"/>
          <w:b/>
        </w:rPr>
        <w:lastRenderedPageBreak/>
        <w:t>Obrázek č.</w:t>
      </w:r>
      <w:r w:rsidR="00AC286E">
        <w:rPr>
          <w:rFonts w:cs="Arial"/>
          <w:b/>
        </w:rPr>
        <w:t> </w:t>
      </w:r>
      <w:r w:rsidR="002654D8" w:rsidRPr="009D4518">
        <w:rPr>
          <w:rFonts w:cs="Arial"/>
          <w:b/>
        </w:rPr>
        <w:t>11</w:t>
      </w:r>
      <w:r w:rsidRPr="009D4518">
        <w:rPr>
          <w:rFonts w:cs="Arial"/>
          <w:b/>
        </w:rPr>
        <w:t xml:space="preserve">. </w:t>
      </w:r>
      <w:r w:rsidR="00EF32CC">
        <w:rPr>
          <w:rFonts w:cs="Arial"/>
          <w:b/>
        </w:rPr>
        <w:t xml:space="preserve">Grafy podle Blanda </w:t>
      </w:r>
      <w:r w:rsidR="00FE77E8">
        <w:rPr>
          <w:rFonts w:cs="Arial"/>
          <w:b/>
        </w:rPr>
        <w:t>a </w:t>
      </w:r>
      <w:r w:rsidR="00EF32CC">
        <w:rPr>
          <w:rFonts w:cs="Arial"/>
          <w:b/>
        </w:rPr>
        <w:t>Altmana</w:t>
      </w:r>
    </w:p>
    <w:p w14:paraId="10F399F7" w14:textId="77777777" w:rsidR="000F18D9" w:rsidRPr="009D4518" w:rsidRDefault="000F18D9" w:rsidP="00124079">
      <w:pPr>
        <w:rPr>
          <w:rFonts w:cs="Arial"/>
        </w:rPr>
      </w:pPr>
      <w:r w:rsidRPr="009D4518">
        <w:rPr>
          <w:rFonts w:cs="Arial"/>
          <w:noProof/>
        </w:rPr>
        <w:drawing>
          <wp:inline distT="0" distB="0" distL="0" distR="0" wp14:anchorId="730A0596" wp14:editId="62853896">
            <wp:extent cx="5756910" cy="414274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5756910" cy="4142740"/>
                    </a:xfrm>
                    <a:prstGeom prst="rect">
                      <a:avLst/>
                    </a:prstGeom>
                  </pic:spPr>
                </pic:pic>
              </a:graphicData>
            </a:graphic>
          </wp:inline>
        </w:drawing>
      </w:r>
    </w:p>
    <w:p w14:paraId="279DF541" w14:textId="77777777" w:rsidR="00FE4DC8" w:rsidRDefault="00FE4DC8" w:rsidP="00124079">
      <w:pPr>
        <w:ind w:firstLine="708"/>
        <w:rPr>
          <w:rFonts w:cs="Arial"/>
        </w:rPr>
      </w:pPr>
    </w:p>
    <w:p w14:paraId="6C665ABD" w14:textId="2F9FFC47" w:rsidR="00BE4B48" w:rsidRPr="009D4518" w:rsidRDefault="00F1196D" w:rsidP="00124079">
      <w:pPr>
        <w:ind w:firstLine="708"/>
        <w:rPr>
          <w:rFonts w:cs="Arial"/>
        </w:rPr>
      </w:pPr>
      <w:r w:rsidRPr="009D4518">
        <w:rPr>
          <w:rFonts w:cs="Arial"/>
        </w:rPr>
        <w:t xml:space="preserve">Výsledky </w:t>
      </w:r>
      <w:r w:rsidR="00A25D21" w:rsidRPr="009D4518">
        <w:rPr>
          <w:rFonts w:cs="Arial"/>
        </w:rPr>
        <w:t xml:space="preserve">diagnostiky </w:t>
      </w:r>
      <w:r w:rsidRPr="009D4518">
        <w:rPr>
          <w:rFonts w:cs="Arial"/>
        </w:rPr>
        <w:t>tíže spánkové apnoe, založen</w:t>
      </w:r>
      <w:r w:rsidR="00100EA3" w:rsidRPr="009D4518">
        <w:rPr>
          <w:rFonts w:cs="Arial"/>
        </w:rPr>
        <w:t>é</w:t>
      </w:r>
      <w:r w:rsidRPr="009D4518">
        <w:rPr>
          <w:rFonts w:cs="Arial"/>
        </w:rPr>
        <w:t xml:space="preserve"> na kalkulaci AHI během vyšetření </w:t>
      </w:r>
      <w:r w:rsidR="00F76A7E" w:rsidRPr="009D4518">
        <w:rPr>
          <w:rFonts w:cs="Arial"/>
        </w:rPr>
        <w:t xml:space="preserve">přístrojem </w:t>
      </w:r>
      <w:r w:rsidRPr="009D4518">
        <w:rPr>
          <w:rFonts w:cs="Arial"/>
        </w:rPr>
        <w:t xml:space="preserve">ApneaLink </w:t>
      </w:r>
      <w:r w:rsidR="00124079" w:rsidRPr="009D4518">
        <w:rPr>
          <w:rFonts w:cs="Arial"/>
        </w:rPr>
        <w:t>a </w:t>
      </w:r>
      <w:r w:rsidRPr="009D4518">
        <w:rPr>
          <w:rFonts w:cs="Arial"/>
        </w:rPr>
        <w:t xml:space="preserve">respirační </w:t>
      </w:r>
      <w:r w:rsidR="001727EE" w:rsidRPr="009D4518">
        <w:rPr>
          <w:rFonts w:cs="Arial"/>
        </w:rPr>
        <w:t>polygrafi</w:t>
      </w:r>
      <w:r w:rsidR="00100EA3" w:rsidRPr="009D4518">
        <w:rPr>
          <w:rFonts w:cs="Arial"/>
        </w:rPr>
        <w:t>i</w:t>
      </w:r>
      <w:r w:rsidR="00BE4B48" w:rsidRPr="009D4518">
        <w:rPr>
          <w:rFonts w:cs="Arial"/>
        </w:rPr>
        <w:t>, jsou zobrazen</w:t>
      </w:r>
      <w:r w:rsidR="001727EE" w:rsidRPr="009D4518">
        <w:rPr>
          <w:rFonts w:cs="Arial"/>
        </w:rPr>
        <w:t>y</w:t>
      </w:r>
      <w:r w:rsidR="00BE4B48" w:rsidRPr="009D4518">
        <w:rPr>
          <w:rFonts w:cs="Arial"/>
        </w:rPr>
        <w:t xml:space="preserve"> </w:t>
      </w:r>
      <w:r w:rsidR="00124079" w:rsidRPr="009D4518">
        <w:rPr>
          <w:rFonts w:cs="Arial"/>
        </w:rPr>
        <w:t>v </w:t>
      </w:r>
      <w:r w:rsidR="00BE4B48" w:rsidRPr="009D4518">
        <w:rPr>
          <w:rFonts w:cs="Arial"/>
        </w:rPr>
        <w:t>tabulce č.</w:t>
      </w:r>
      <w:r w:rsidR="00B27649" w:rsidRPr="009D4518">
        <w:rPr>
          <w:rFonts w:cs="Arial"/>
        </w:rPr>
        <w:t>10</w:t>
      </w:r>
      <w:r w:rsidR="00BE4B48" w:rsidRPr="009D4518">
        <w:rPr>
          <w:rFonts w:cs="Arial"/>
        </w:rPr>
        <w:t>.</w:t>
      </w:r>
    </w:p>
    <w:p w14:paraId="2DB405D7" w14:textId="77777777" w:rsidR="00284053" w:rsidRPr="009D4518" w:rsidRDefault="00284053" w:rsidP="00124079">
      <w:pPr>
        <w:rPr>
          <w:rFonts w:cs="Arial"/>
        </w:rPr>
      </w:pPr>
    </w:p>
    <w:p w14:paraId="6E50C246" w14:textId="03104BC3" w:rsidR="00BE4B48" w:rsidRPr="009D4518" w:rsidRDefault="00BE4B48" w:rsidP="00AC286E">
      <w:pPr>
        <w:keepNext/>
        <w:rPr>
          <w:rFonts w:cs="Arial"/>
          <w:b/>
        </w:rPr>
      </w:pPr>
      <w:r w:rsidRPr="009D4518">
        <w:rPr>
          <w:rFonts w:cs="Arial"/>
          <w:b/>
        </w:rPr>
        <w:t>Tabulka č.</w:t>
      </w:r>
      <w:r w:rsidR="00AC286E">
        <w:rPr>
          <w:rFonts w:cs="Arial"/>
          <w:b/>
        </w:rPr>
        <w:t> </w:t>
      </w:r>
      <w:r w:rsidR="006212C9" w:rsidRPr="009D4518">
        <w:rPr>
          <w:rFonts w:cs="Arial"/>
          <w:b/>
        </w:rPr>
        <w:t>10</w:t>
      </w:r>
      <w:r w:rsidRPr="009D4518">
        <w:rPr>
          <w:rFonts w:cs="Arial"/>
          <w:b/>
        </w:rPr>
        <w:t>. Tíže spánkové apnoe založena na kalkulaci AHI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3"/>
        <w:gridCol w:w="2003"/>
        <w:gridCol w:w="1812"/>
        <w:gridCol w:w="2003"/>
        <w:gridCol w:w="1701"/>
      </w:tblGrid>
      <w:tr w:rsidR="006A5D94" w:rsidRPr="009D4518" w14:paraId="57C51D25" w14:textId="77777777" w:rsidTr="00FE77E8">
        <w:trPr>
          <w:cantSplit/>
        </w:trPr>
        <w:tc>
          <w:tcPr>
            <w:tcW w:w="939" w:type="pct"/>
            <w:noWrap/>
            <w:vAlign w:val="center"/>
            <w:hideMark/>
          </w:tcPr>
          <w:p w14:paraId="2B39E7F9" w14:textId="77777777" w:rsidR="00A25D21" w:rsidRPr="009D4518" w:rsidRDefault="00A25D21" w:rsidP="00124079">
            <w:pPr>
              <w:keepNext/>
              <w:rPr>
                <w:rFonts w:cs="Arial"/>
                <w:b/>
                <w:bCs/>
              </w:rPr>
            </w:pPr>
            <w:r w:rsidRPr="009D4518">
              <w:rPr>
                <w:rFonts w:cs="Arial"/>
                <w:b/>
                <w:bCs/>
              </w:rPr>
              <w:t>Tíže OSA-AHI</w:t>
            </w:r>
          </w:p>
        </w:tc>
        <w:tc>
          <w:tcPr>
            <w:tcW w:w="967" w:type="pct"/>
            <w:noWrap/>
            <w:vAlign w:val="center"/>
            <w:hideMark/>
          </w:tcPr>
          <w:p w14:paraId="67850EB3" w14:textId="77777777" w:rsidR="00A25D21" w:rsidRPr="009D4518" w:rsidRDefault="00A25D21" w:rsidP="00AC286E">
            <w:pPr>
              <w:keepNext/>
              <w:jc w:val="center"/>
              <w:rPr>
                <w:rFonts w:cs="Arial"/>
                <w:b/>
                <w:bCs/>
              </w:rPr>
            </w:pPr>
            <w:r w:rsidRPr="009D4518">
              <w:rPr>
                <w:rFonts w:cs="Arial"/>
                <w:b/>
                <w:bCs/>
              </w:rPr>
              <w:t>Počet pacientů-</w:t>
            </w:r>
            <w:r w:rsidRPr="009D4518">
              <w:rPr>
                <w:rFonts w:cs="Arial"/>
                <w:b/>
                <w:bCs/>
              </w:rPr>
              <w:br/>
              <w:t>ApneaLink</w:t>
            </w:r>
          </w:p>
        </w:tc>
        <w:tc>
          <w:tcPr>
            <w:tcW w:w="1054" w:type="pct"/>
            <w:noWrap/>
            <w:vAlign w:val="center"/>
            <w:hideMark/>
          </w:tcPr>
          <w:p w14:paraId="7691E1A9" w14:textId="77777777" w:rsidR="00A25D21" w:rsidRPr="009D4518" w:rsidRDefault="00A25D21" w:rsidP="00AC286E">
            <w:pPr>
              <w:keepNext/>
              <w:jc w:val="center"/>
              <w:rPr>
                <w:rFonts w:cs="Arial"/>
                <w:b/>
                <w:bCs/>
              </w:rPr>
            </w:pPr>
            <w:r w:rsidRPr="009D4518">
              <w:rPr>
                <w:rFonts w:cs="Arial"/>
                <w:b/>
                <w:bCs/>
              </w:rPr>
              <w:t>ApneaLink</w:t>
            </w:r>
            <w:r w:rsidRPr="009D4518">
              <w:rPr>
                <w:rFonts w:cs="Arial"/>
                <w:b/>
                <w:bCs/>
              </w:rPr>
              <w:br/>
              <w:t>(%)</w:t>
            </w:r>
          </w:p>
        </w:tc>
        <w:tc>
          <w:tcPr>
            <w:tcW w:w="1046" w:type="pct"/>
            <w:noWrap/>
            <w:vAlign w:val="center"/>
            <w:hideMark/>
          </w:tcPr>
          <w:p w14:paraId="558AFB2B" w14:textId="77777777" w:rsidR="00A25D21" w:rsidRPr="009D4518" w:rsidRDefault="00A25D21" w:rsidP="00AC286E">
            <w:pPr>
              <w:keepNext/>
              <w:jc w:val="center"/>
              <w:rPr>
                <w:rFonts w:cs="Arial"/>
                <w:b/>
                <w:bCs/>
              </w:rPr>
            </w:pPr>
            <w:r w:rsidRPr="009D4518">
              <w:rPr>
                <w:rFonts w:cs="Arial"/>
                <w:b/>
                <w:bCs/>
              </w:rPr>
              <w:t>Počet pacientů-</w:t>
            </w:r>
            <w:r w:rsidRPr="009D4518">
              <w:rPr>
                <w:rFonts w:cs="Arial"/>
                <w:b/>
                <w:bCs/>
              </w:rPr>
              <w:br/>
              <w:t>polygrafie</w:t>
            </w:r>
          </w:p>
        </w:tc>
        <w:tc>
          <w:tcPr>
            <w:tcW w:w="994" w:type="pct"/>
            <w:noWrap/>
            <w:vAlign w:val="center"/>
            <w:hideMark/>
          </w:tcPr>
          <w:p w14:paraId="4FD27451" w14:textId="77777777" w:rsidR="00A25D21" w:rsidRPr="009D4518" w:rsidRDefault="00A25D21" w:rsidP="00AC286E">
            <w:pPr>
              <w:keepNext/>
              <w:jc w:val="center"/>
              <w:rPr>
                <w:rFonts w:cs="Arial"/>
                <w:b/>
                <w:bCs/>
              </w:rPr>
            </w:pPr>
            <w:r w:rsidRPr="009D4518">
              <w:rPr>
                <w:rFonts w:cs="Arial"/>
                <w:b/>
                <w:bCs/>
              </w:rPr>
              <w:t>Polygrafie</w:t>
            </w:r>
            <w:r w:rsidRPr="009D4518">
              <w:rPr>
                <w:rFonts w:cs="Arial"/>
                <w:b/>
                <w:bCs/>
              </w:rPr>
              <w:br/>
              <w:t>(%)</w:t>
            </w:r>
          </w:p>
        </w:tc>
      </w:tr>
      <w:tr w:rsidR="006A5D94" w:rsidRPr="009D4518" w14:paraId="6FF93F63" w14:textId="77777777" w:rsidTr="00FE77E8">
        <w:trPr>
          <w:cantSplit/>
        </w:trPr>
        <w:tc>
          <w:tcPr>
            <w:tcW w:w="939" w:type="pct"/>
            <w:noWrap/>
            <w:vAlign w:val="center"/>
            <w:hideMark/>
          </w:tcPr>
          <w:p w14:paraId="3FFBE67D" w14:textId="77777777" w:rsidR="00A25D21" w:rsidRPr="009D4518" w:rsidRDefault="00A25D21" w:rsidP="00124079">
            <w:pPr>
              <w:keepNext/>
              <w:rPr>
                <w:rFonts w:cs="Arial"/>
              </w:rPr>
            </w:pPr>
            <w:r w:rsidRPr="009D4518">
              <w:rPr>
                <w:rFonts w:cs="Arial"/>
              </w:rPr>
              <w:t>0-5</w:t>
            </w:r>
          </w:p>
        </w:tc>
        <w:tc>
          <w:tcPr>
            <w:tcW w:w="967" w:type="pct"/>
            <w:noWrap/>
            <w:vAlign w:val="center"/>
            <w:hideMark/>
          </w:tcPr>
          <w:p w14:paraId="3DC61F47" w14:textId="77777777" w:rsidR="00A25D21" w:rsidRPr="009D4518" w:rsidRDefault="00A25D21" w:rsidP="00AC286E">
            <w:pPr>
              <w:keepNext/>
              <w:jc w:val="center"/>
              <w:rPr>
                <w:rFonts w:cs="Arial"/>
              </w:rPr>
            </w:pPr>
            <w:r w:rsidRPr="009D4518">
              <w:rPr>
                <w:rFonts w:cs="Arial"/>
              </w:rPr>
              <w:t>0</w:t>
            </w:r>
          </w:p>
        </w:tc>
        <w:tc>
          <w:tcPr>
            <w:tcW w:w="1054" w:type="pct"/>
            <w:noWrap/>
            <w:vAlign w:val="center"/>
            <w:hideMark/>
          </w:tcPr>
          <w:p w14:paraId="74AAC6C6" w14:textId="77777777" w:rsidR="00A25D21" w:rsidRPr="009D4518" w:rsidRDefault="00A25D21" w:rsidP="00AC286E">
            <w:pPr>
              <w:keepNext/>
              <w:jc w:val="center"/>
              <w:rPr>
                <w:rFonts w:cs="Arial"/>
              </w:rPr>
            </w:pPr>
            <w:r w:rsidRPr="009D4518">
              <w:rPr>
                <w:rFonts w:cs="Arial"/>
              </w:rPr>
              <w:t>0</w:t>
            </w:r>
          </w:p>
        </w:tc>
        <w:tc>
          <w:tcPr>
            <w:tcW w:w="1046" w:type="pct"/>
            <w:noWrap/>
            <w:vAlign w:val="center"/>
            <w:hideMark/>
          </w:tcPr>
          <w:p w14:paraId="56988DEB" w14:textId="77777777" w:rsidR="00A25D21" w:rsidRPr="009D4518" w:rsidRDefault="00A25D21" w:rsidP="00AC286E">
            <w:pPr>
              <w:keepNext/>
              <w:jc w:val="center"/>
              <w:rPr>
                <w:rFonts w:cs="Arial"/>
              </w:rPr>
            </w:pPr>
            <w:r w:rsidRPr="009D4518">
              <w:rPr>
                <w:rFonts w:cs="Arial"/>
              </w:rPr>
              <w:t>3</w:t>
            </w:r>
          </w:p>
        </w:tc>
        <w:tc>
          <w:tcPr>
            <w:tcW w:w="994" w:type="pct"/>
            <w:noWrap/>
            <w:vAlign w:val="center"/>
            <w:hideMark/>
          </w:tcPr>
          <w:p w14:paraId="3589511B" w14:textId="77777777" w:rsidR="00A25D21" w:rsidRPr="009D4518" w:rsidRDefault="00A25D21" w:rsidP="00AC286E">
            <w:pPr>
              <w:keepNext/>
              <w:jc w:val="center"/>
              <w:rPr>
                <w:rFonts w:cs="Arial"/>
              </w:rPr>
            </w:pPr>
            <w:r w:rsidRPr="009D4518">
              <w:rPr>
                <w:rFonts w:cs="Arial"/>
              </w:rPr>
              <w:t>4,35</w:t>
            </w:r>
          </w:p>
        </w:tc>
      </w:tr>
      <w:tr w:rsidR="006A5D94" w:rsidRPr="009D4518" w14:paraId="5D5CEA21" w14:textId="77777777" w:rsidTr="00FE77E8">
        <w:trPr>
          <w:cantSplit/>
        </w:trPr>
        <w:tc>
          <w:tcPr>
            <w:tcW w:w="939" w:type="pct"/>
            <w:noWrap/>
            <w:vAlign w:val="center"/>
            <w:hideMark/>
          </w:tcPr>
          <w:p w14:paraId="4801BD37" w14:textId="77777777" w:rsidR="00A25D21" w:rsidRPr="009D4518" w:rsidRDefault="00A25D21" w:rsidP="00124079">
            <w:pPr>
              <w:keepNext/>
              <w:rPr>
                <w:rFonts w:cs="Arial"/>
              </w:rPr>
            </w:pPr>
            <w:r w:rsidRPr="009D4518">
              <w:rPr>
                <w:rFonts w:cs="Arial"/>
              </w:rPr>
              <w:t>0-15</w:t>
            </w:r>
          </w:p>
        </w:tc>
        <w:tc>
          <w:tcPr>
            <w:tcW w:w="967" w:type="pct"/>
            <w:noWrap/>
            <w:vAlign w:val="center"/>
            <w:hideMark/>
          </w:tcPr>
          <w:p w14:paraId="05C4B163" w14:textId="77777777" w:rsidR="00A25D21" w:rsidRPr="009D4518" w:rsidRDefault="00A25D21" w:rsidP="00AC286E">
            <w:pPr>
              <w:keepNext/>
              <w:jc w:val="center"/>
              <w:rPr>
                <w:rFonts w:cs="Arial"/>
              </w:rPr>
            </w:pPr>
            <w:r w:rsidRPr="009D4518">
              <w:rPr>
                <w:rFonts w:cs="Arial"/>
              </w:rPr>
              <w:t>18</w:t>
            </w:r>
          </w:p>
        </w:tc>
        <w:tc>
          <w:tcPr>
            <w:tcW w:w="1054" w:type="pct"/>
            <w:noWrap/>
            <w:vAlign w:val="center"/>
            <w:hideMark/>
          </w:tcPr>
          <w:p w14:paraId="65D5E49A" w14:textId="77777777" w:rsidR="00A25D21" w:rsidRPr="009D4518" w:rsidRDefault="00A25D21" w:rsidP="00AC286E">
            <w:pPr>
              <w:keepNext/>
              <w:jc w:val="center"/>
              <w:rPr>
                <w:rFonts w:cs="Arial"/>
              </w:rPr>
            </w:pPr>
            <w:r w:rsidRPr="009D4518">
              <w:rPr>
                <w:rFonts w:cs="Arial"/>
              </w:rPr>
              <w:t>26,09</w:t>
            </w:r>
          </w:p>
        </w:tc>
        <w:tc>
          <w:tcPr>
            <w:tcW w:w="1046" w:type="pct"/>
            <w:noWrap/>
            <w:vAlign w:val="center"/>
            <w:hideMark/>
          </w:tcPr>
          <w:p w14:paraId="59AFC647" w14:textId="77777777" w:rsidR="00A25D21" w:rsidRPr="009D4518" w:rsidRDefault="00A25D21" w:rsidP="00AC286E">
            <w:pPr>
              <w:keepNext/>
              <w:jc w:val="center"/>
              <w:rPr>
                <w:rFonts w:cs="Arial"/>
              </w:rPr>
            </w:pPr>
            <w:r w:rsidRPr="009D4518">
              <w:rPr>
                <w:rFonts w:cs="Arial"/>
              </w:rPr>
              <w:t>14</w:t>
            </w:r>
          </w:p>
        </w:tc>
        <w:tc>
          <w:tcPr>
            <w:tcW w:w="994" w:type="pct"/>
            <w:noWrap/>
            <w:vAlign w:val="center"/>
            <w:hideMark/>
          </w:tcPr>
          <w:p w14:paraId="475685EF" w14:textId="77777777" w:rsidR="00A25D21" w:rsidRPr="009D4518" w:rsidRDefault="00A25D21" w:rsidP="00AC286E">
            <w:pPr>
              <w:keepNext/>
              <w:jc w:val="center"/>
              <w:rPr>
                <w:rFonts w:cs="Arial"/>
              </w:rPr>
            </w:pPr>
            <w:r w:rsidRPr="009D4518">
              <w:rPr>
                <w:rFonts w:cs="Arial"/>
              </w:rPr>
              <w:t>20,29</w:t>
            </w:r>
          </w:p>
        </w:tc>
      </w:tr>
      <w:tr w:rsidR="006A5D94" w:rsidRPr="009D4518" w14:paraId="0CBC17B5" w14:textId="77777777" w:rsidTr="00FE77E8">
        <w:trPr>
          <w:cantSplit/>
        </w:trPr>
        <w:tc>
          <w:tcPr>
            <w:tcW w:w="939" w:type="pct"/>
            <w:noWrap/>
            <w:vAlign w:val="center"/>
            <w:hideMark/>
          </w:tcPr>
          <w:p w14:paraId="508ED8B1" w14:textId="77777777" w:rsidR="00A25D21" w:rsidRPr="009D4518" w:rsidRDefault="00A25D21" w:rsidP="00124079">
            <w:pPr>
              <w:keepNext/>
              <w:rPr>
                <w:rFonts w:cs="Arial"/>
              </w:rPr>
            </w:pPr>
            <w:r w:rsidRPr="009D4518">
              <w:rPr>
                <w:rFonts w:cs="Arial"/>
              </w:rPr>
              <w:t>15-30</w:t>
            </w:r>
          </w:p>
        </w:tc>
        <w:tc>
          <w:tcPr>
            <w:tcW w:w="967" w:type="pct"/>
            <w:noWrap/>
            <w:vAlign w:val="center"/>
            <w:hideMark/>
          </w:tcPr>
          <w:p w14:paraId="131BDCF0" w14:textId="77777777" w:rsidR="00A25D21" w:rsidRPr="009D4518" w:rsidRDefault="00A25D21" w:rsidP="00AC286E">
            <w:pPr>
              <w:keepNext/>
              <w:jc w:val="center"/>
              <w:rPr>
                <w:rFonts w:cs="Arial"/>
              </w:rPr>
            </w:pPr>
            <w:r w:rsidRPr="009D4518">
              <w:rPr>
                <w:rFonts w:cs="Arial"/>
              </w:rPr>
              <w:t>17</w:t>
            </w:r>
          </w:p>
        </w:tc>
        <w:tc>
          <w:tcPr>
            <w:tcW w:w="1054" w:type="pct"/>
            <w:noWrap/>
            <w:vAlign w:val="center"/>
            <w:hideMark/>
          </w:tcPr>
          <w:p w14:paraId="2EF7A679" w14:textId="77777777" w:rsidR="00A25D21" w:rsidRPr="009D4518" w:rsidRDefault="00A25D21" w:rsidP="00AC286E">
            <w:pPr>
              <w:keepNext/>
              <w:jc w:val="center"/>
              <w:rPr>
                <w:rFonts w:cs="Arial"/>
              </w:rPr>
            </w:pPr>
            <w:r w:rsidRPr="009D4518">
              <w:rPr>
                <w:rFonts w:cs="Arial"/>
              </w:rPr>
              <w:t>24,64</w:t>
            </w:r>
          </w:p>
        </w:tc>
        <w:tc>
          <w:tcPr>
            <w:tcW w:w="1046" w:type="pct"/>
            <w:noWrap/>
            <w:vAlign w:val="center"/>
            <w:hideMark/>
          </w:tcPr>
          <w:p w14:paraId="6DBA4E24" w14:textId="77777777" w:rsidR="00A25D21" w:rsidRPr="009D4518" w:rsidRDefault="00A25D21" w:rsidP="00AC286E">
            <w:pPr>
              <w:keepNext/>
              <w:jc w:val="center"/>
              <w:rPr>
                <w:rFonts w:cs="Arial"/>
              </w:rPr>
            </w:pPr>
            <w:r w:rsidRPr="009D4518">
              <w:rPr>
                <w:rFonts w:cs="Arial"/>
              </w:rPr>
              <w:t>16</w:t>
            </w:r>
          </w:p>
        </w:tc>
        <w:tc>
          <w:tcPr>
            <w:tcW w:w="994" w:type="pct"/>
            <w:noWrap/>
            <w:vAlign w:val="center"/>
            <w:hideMark/>
          </w:tcPr>
          <w:p w14:paraId="1F54A148" w14:textId="77777777" w:rsidR="00A25D21" w:rsidRPr="009D4518" w:rsidRDefault="00A25D21" w:rsidP="00AC286E">
            <w:pPr>
              <w:keepNext/>
              <w:jc w:val="center"/>
              <w:rPr>
                <w:rFonts w:cs="Arial"/>
              </w:rPr>
            </w:pPr>
            <w:r w:rsidRPr="009D4518">
              <w:rPr>
                <w:rFonts w:cs="Arial"/>
              </w:rPr>
              <w:t>23,19</w:t>
            </w:r>
          </w:p>
        </w:tc>
      </w:tr>
      <w:tr w:rsidR="006A5D94" w:rsidRPr="009D4518" w14:paraId="7F6F5DFE" w14:textId="77777777" w:rsidTr="00FE77E8">
        <w:trPr>
          <w:cantSplit/>
        </w:trPr>
        <w:tc>
          <w:tcPr>
            <w:tcW w:w="939" w:type="pct"/>
            <w:noWrap/>
            <w:vAlign w:val="center"/>
            <w:hideMark/>
          </w:tcPr>
          <w:p w14:paraId="26E63859" w14:textId="77777777" w:rsidR="00A25D21" w:rsidRPr="009D4518" w:rsidRDefault="00A25D21" w:rsidP="00124079">
            <w:pPr>
              <w:keepNext/>
              <w:rPr>
                <w:rFonts w:cs="Arial"/>
              </w:rPr>
            </w:pPr>
            <w:r w:rsidRPr="009D4518">
              <w:rPr>
                <w:rFonts w:cs="Arial"/>
              </w:rPr>
              <w:t>&gt; 30</w:t>
            </w:r>
          </w:p>
        </w:tc>
        <w:tc>
          <w:tcPr>
            <w:tcW w:w="967" w:type="pct"/>
            <w:noWrap/>
            <w:vAlign w:val="center"/>
            <w:hideMark/>
          </w:tcPr>
          <w:p w14:paraId="690C6DA5" w14:textId="77777777" w:rsidR="00A25D21" w:rsidRPr="009D4518" w:rsidRDefault="00A25D21" w:rsidP="00AC286E">
            <w:pPr>
              <w:keepNext/>
              <w:jc w:val="center"/>
              <w:rPr>
                <w:rFonts w:cs="Arial"/>
              </w:rPr>
            </w:pPr>
            <w:r w:rsidRPr="009D4518">
              <w:rPr>
                <w:rFonts w:cs="Arial"/>
              </w:rPr>
              <w:t>34</w:t>
            </w:r>
          </w:p>
        </w:tc>
        <w:tc>
          <w:tcPr>
            <w:tcW w:w="1054" w:type="pct"/>
            <w:noWrap/>
            <w:vAlign w:val="center"/>
            <w:hideMark/>
          </w:tcPr>
          <w:p w14:paraId="1CD73F71" w14:textId="77777777" w:rsidR="00A25D21" w:rsidRPr="009D4518" w:rsidRDefault="00A25D21" w:rsidP="00AC286E">
            <w:pPr>
              <w:keepNext/>
              <w:jc w:val="center"/>
              <w:rPr>
                <w:rFonts w:cs="Arial"/>
              </w:rPr>
            </w:pPr>
            <w:r w:rsidRPr="009D4518">
              <w:rPr>
                <w:rFonts w:cs="Arial"/>
              </w:rPr>
              <w:t>49,28</w:t>
            </w:r>
          </w:p>
        </w:tc>
        <w:tc>
          <w:tcPr>
            <w:tcW w:w="1046" w:type="pct"/>
            <w:noWrap/>
            <w:vAlign w:val="center"/>
            <w:hideMark/>
          </w:tcPr>
          <w:p w14:paraId="08A98621" w14:textId="77777777" w:rsidR="00A25D21" w:rsidRPr="009D4518" w:rsidRDefault="00A25D21" w:rsidP="00AC286E">
            <w:pPr>
              <w:keepNext/>
              <w:jc w:val="center"/>
              <w:rPr>
                <w:rFonts w:cs="Arial"/>
              </w:rPr>
            </w:pPr>
            <w:r w:rsidRPr="009D4518">
              <w:rPr>
                <w:rFonts w:cs="Arial"/>
              </w:rPr>
              <w:t>36</w:t>
            </w:r>
          </w:p>
        </w:tc>
        <w:tc>
          <w:tcPr>
            <w:tcW w:w="994" w:type="pct"/>
            <w:noWrap/>
            <w:vAlign w:val="center"/>
            <w:hideMark/>
          </w:tcPr>
          <w:p w14:paraId="6A8B5CAE" w14:textId="77777777" w:rsidR="00A25D21" w:rsidRPr="009D4518" w:rsidRDefault="00A25D21" w:rsidP="00AC286E">
            <w:pPr>
              <w:keepNext/>
              <w:jc w:val="center"/>
              <w:rPr>
                <w:rFonts w:cs="Arial"/>
              </w:rPr>
            </w:pPr>
            <w:r w:rsidRPr="009D4518">
              <w:rPr>
                <w:rFonts w:cs="Arial"/>
              </w:rPr>
              <w:t>52,17</w:t>
            </w:r>
          </w:p>
        </w:tc>
      </w:tr>
      <w:tr w:rsidR="00422CE3" w:rsidRPr="009D4518" w14:paraId="747424E9" w14:textId="77777777" w:rsidTr="00FE77E8">
        <w:trPr>
          <w:cantSplit/>
        </w:trPr>
        <w:tc>
          <w:tcPr>
            <w:tcW w:w="939" w:type="pct"/>
            <w:noWrap/>
            <w:vAlign w:val="center"/>
            <w:hideMark/>
          </w:tcPr>
          <w:p w14:paraId="6E75D0DB" w14:textId="77777777" w:rsidR="00A25D21" w:rsidRPr="009D4518" w:rsidRDefault="00A25D21" w:rsidP="00124079">
            <w:pPr>
              <w:rPr>
                <w:rFonts w:cs="Arial"/>
              </w:rPr>
            </w:pPr>
            <w:r w:rsidRPr="009D4518">
              <w:rPr>
                <w:rFonts w:cs="Arial"/>
              </w:rPr>
              <w:t>Celkově</w:t>
            </w:r>
          </w:p>
        </w:tc>
        <w:tc>
          <w:tcPr>
            <w:tcW w:w="967" w:type="pct"/>
            <w:noWrap/>
            <w:vAlign w:val="center"/>
            <w:hideMark/>
          </w:tcPr>
          <w:p w14:paraId="38DA5DDE" w14:textId="77777777" w:rsidR="00A25D21" w:rsidRPr="009D4518" w:rsidRDefault="00A25D21" w:rsidP="00AC286E">
            <w:pPr>
              <w:jc w:val="center"/>
              <w:rPr>
                <w:rFonts w:cs="Arial"/>
              </w:rPr>
            </w:pPr>
            <w:r w:rsidRPr="009D4518">
              <w:rPr>
                <w:rFonts w:cs="Arial"/>
              </w:rPr>
              <w:t>69</w:t>
            </w:r>
          </w:p>
        </w:tc>
        <w:tc>
          <w:tcPr>
            <w:tcW w:w="1054" w:type="pct"/>
            <w:noWrap/>
            <w:vAlign w:val="center"/>
            <w:hideMark/>
          </w:tcPr>
          <w:p w14:paraId="2C4FCE50" w14:textId="77777777" w:rsidR="00A25D21" w:rsidRPr="009D4518" w:rsidRDefault="00A25D21" w:rsidP="00AC286E">
            <w:pPr>
              <w:jc w:val="center"/>
              <w:rPr>
                <w:rFonts w:cs="Arial"/>
              </w:rPr>
            </w:pPr>
            <w:r w:rsidRPr="009D4518">
              <w:rPr>
                <w:rFonts w:cs="Arial"/>
              </w:rPr>
              <w:t>100</w:t>
            </w:r>
          </w:p>
        </w:tc>
        <w:tc>
          <w:tcPr>
            <w:tcW w:w="1046" w:type="pct"/>
            <w:noWrap/>
            <w:vAlign w:val="center"/>
            <w:hideMark/>
          </w:tcPr>
          <w:p w14:paraId="0CAAA38A" w14:textId="77777777" w:rsidR="00A25D21" w:rsidRPr="009D4518" w:rsidRDefault="00A25D21" w:rsidP="00AC286E">
            <w:pPr>
              <w:jc w:val="center"/>
              <w:rPr>
                <w:rFonts w:cs="Arial"/>
              </w:rPr>
            </w:pPr>
            <w:r w:rsidRPr="009D4518">
              <w:rPr>
                <w:rFonts w:cs="Arial"/>
              </w:rPr>
              <w:t>69</w:t>
            </w:r>
          </w:p>
        </w:tc>
        <w:tc>
          <w:tcPr>
            <w:tcW w:w="994" w:type="pct"/>
            <w:noWrap/>
            <w:vAlign w:val="center"/>
            <w:hideMark/>
          </w:tcPr>
          <w:p w14:paraId="09509BC2" w14:textId="77777777" w:rsidR="00A25D21" w:rsidRPr="009D4518" w:rsidRDefault="00A25D21" w:rsidP="00AC286E">
            <w:pPr>
              <w:jc w:val="center"/>
              <w:rPr>
                <w:rFonts w:cs="Arial"/>
              </w:rPr>
            </w:pPr>
            <w:r w:rsidRPr="009D4518">
              <w:rPr>
                <w:rFonts w:cs="Arial"/>
              </w:rPr>
              <w:t>100</w:t>
            </w:r>
          </w:p>
        </w:tc>
      </w:tr>
    </w:tbl>
    <w:p w14:paraId="26B8EAC5" w14:textId="77777777" w:rsidR="00100EA3" w:rsidRPr="009D4518" w:rsidRDefault="00100EA3" w:rsidP="003B7510"/>
    <w:p w14:paraId="76058F64" w14:textId="5DF40EBA" w:rsidR="006A5D94" w:rsidRPr="009D4518" w:rsidRDefault="00F1196D" w:rsidP="00124079">
      <w:pPr>
        <w:ind w:firstLine="708"/>
        <w:rPr>
          <w:rFonts w:cs="Arial"/>
        </w:rPr>
      </w:pPr>
      <w:r w:rsidRPr="009D4518">
        <w:rPr>
          <w:rFonts w:cs="Arial"/>
        </w:rPr>
        <w:t xml:space="preserve">Obě metody se zásadně nelišily </w:t>
      </w:r>
      <w:r w:rsidR="00124079" w:rsidRPr="009D4518">
        <w:rPr>
          <w:rFonts w:cs="Arial"/>
        </w:rPr>
        <w:t>v </w:t>
      </w:r>
      <w:r w:rsidRPr="009D4518">
        <w:rPr>
          <w:rFonts w:cs="Arial"/>
        </w:rPr>
        <w:t xml:space="preserve">stanovení tíže spánkové apnoe. </w:t>
      </w:r>
      <w:r w:rsidR="00124079" w:rsidRPr="009D4518">
        <w:rPr>
          <w:rFonts w:cs="Arial"/>
        </w:rPr>
        <w:t>V </w:t>
      </w:r>
      <w:r w:rsidRPr="009D4518">
        <w:rPr>
          <w:rFonts w:cs="Arial"/>
        </w:rPr>
        <w:t>našem souboru bylo diagnostikováno 26,1</w:t>
      </w:r>
      <w:r w:rsidR="00124079" w:rsidRPr="009D4518">
        <w:rPr>
          <w:rFonts w:cs="Arial"/>
        </w:rPr>
        <w:t> %</w:t>
      </w:r>
      <w:r w:rsidR="00A15905" w:rsidRPr="009D4518">
        <w:rPr>
          <w:rFonts w:cs="Arial"/>
        </w:rPr>
        <w:t xml:space="preserve"> </w:t>
      </w:r>
      <w:r w:rsidRPr="009D4518">
        <w:rPr>
          <w:rFonts w:cs="Arial"/>
        </w:rPr>
        <w:t>pacientů vs. 20,3</w:t>
      </w:r>
      <w:r w:rsidR="00124079" w:rsidRPr="009D4518">
        <w:rPr>
          <w:rFonts w:cs="Arial"/>
        </w:rPr>
        <w:t> %</w:t>
      </w:r>
      <w:r w:rsidRPr="009D4518">
        <w:rPr>
          <w:rFonts w:cs="Arial"/>
        </w:rPr>
        <w:t xml:space="preserve"> </w:t>
      </w:r>
      <w:r w:rsidR="00124079" w:rsidRPr="009D4518">
        <w:rPr>
          <w:rFonts w:cs="Arial"/>
        </w:rPr>
        <w:t>s </w:t>
      </w:r>
      <w:r w:rsidRPr="009D4518">
        <w:rPr>
          <w:rFonts w:cs="Arial"/>
        </w:rPr>
        <w:t xml:space="preserve">lehkou spánkovou apnoe (lehká OSA </w:t>
      </w:r>
      <w:r w:rsidR="00124079" w:rsidRPr="009D4518">
        <w:rPr>
          <w:rFonts w:cs="Arial"/>
        </w:rPr>
        <w:t>s </w:t>
      </w:r>
      <w:r w:rsidRPr="009D4518">
        <w:rPr>
          <w:rFonts w:cs="Arial"/>
        </w:rPr>
        <w:t>AHI 5-15), 24,6</w:t>
      </w:r>
      <w:r w:rsidR="00124079" w:rsidRPr="009D4518">
        <w:rPr>
          <w:rFonts w:cs="Arial"/>
        </w:rPr>
        <w:t> %</w:t>
      </w:r>
      <w:r w:rsidR="00A15905" w:rsidRPr="009D4518">
        <w:rPr>
          <w:rFonts w:cs="Arial"/>
        </w:rPr>
        <w:t xml:space="preserve"> </w:t>
      </w:r>
      <w:r w:rsidRPr="009D4518">
        <w:rPr>
          <w:rFonts w:cs="Arial"/>
        </w:rPr>
        <w:t>vs. 23,2</w:t>
      </w:r>
      <w:r w:rsidR="00124079" w:rsidRPr="009D4518">
        <w:rPr>
          <w:rFonts w:cs="Arial"/>
        </w:rPr>
        <w:t> %</w:t>
      </w:r>
      <w:r w:rsidRPr="009D4518">
        <w:rPr>
          <w:rFonts w:cs="Arial"/>
        </w:rPr>
        <w:t xml:space="preserve"> pacientů se středně těžkou </w:t>
      </w:r>
      <w:r w:rsidRPr="009D4518">
        <w:rPr>
          <w:rFonts w:cs="Arial"/>
        </w:rPr>
        <w:lastRenderedPageBreak/>
        <w:t xml:space="preserve">spánkovou apnoe (středně těžká OSA </w:t>
      </w:r>
      <w:r w:rsidR="00124079" w:rsidRPr="009D4518">
        <w:rPr>
          <w:rFonts w:cs="Arial"/>
        </w:rPr>
        <w:t>s </w:t>
      </w:r>
      <w:r w:rsidRPr="009D4518">
        <w:rPr>
          <w:rFonts w:cs="Arial"/>
        </w:rPr>
        <w:t>AHI 15-30)</w:t>
      </w:r>
      <w:r w:rsidR="007D70CA" w:rsidRPr="009D4518">
        <w:rPr>
          <w:rFonts w:cs="Arial"/>
        </w:rPr>
        <w:t>, 49,3</w:t>
      </w:r>
      <w:r w:rsidR="00FE77E8">
        <w:rPr>
          <w:rFonts w:cs="Arial"/>
        </w:rPr>
        <w:t> %</w:t>
      </w:r>
      <w:r w:rsidR="007D70CA" w:rsidRPr="009D4518">
        <w:rPr>
          <w:rFonts w:cs="Arial"/>
        </w:rPr>
        <w:t xml:space="preserve"> vs. 52,2</w:t>
      </w:r>
      <w:r w:rsidR="00124079" w:rsidRPr="009D4518">
        <w:rPr>
          <w:rFonts w:cs="Arial"/>
        </w:rPr>
        <w:t> %</w:t>
      </w:r>
      <w:r w:rsidR="007D70CA" w:rsidRPr="009D4518">
        <w:rPr>
          <w:rFonts w:cs="Arial"/>
        </w:rPr>
        <w:t xml:space="preserve"> pacientů </w:t>
      </w:r>
      <w:r w:rsidR="00124079" w:rsidRPr="009D4518">
        <w:rPr>
          <w:rFonts w:cs="Arial"/>
        </w:rPr>
        <w:t>s </w:t>
      </w:r>
      <w:r w:rsidR="007D70CA" w:rsidRPr="009D4518">
        <w:rPr>
          <w:rFonts w:cs="Arial"/>
        </w:rPr>
        <w:t xml:space="preserve">těžkou spánkovou apnoe (těžká OSA </w:t>
      </w:r>
      <w:r w:rsidR="00124079" w:rsidRPr="009D4518">
        <w:rPr>
          <w:rFonts w:cs="Arial"/>
        </w:rPr>
        <w:t>s </w:t>
      </w:r>
      <w:r w:rsidR="007D70CA" w:rsidRPr="009D4518">
        <w:rPr>
          <w:rFonts w:cs="Arial"/>
        </w:rPr>
        <w:t>AHI</w:t>
      </w:r>
      <w:r w:rsidR="00B07A3E" w:rsidRPr="009D4518">
        <w:rPr>
          <w:rFonts w:cs="Arial"/>
        </w:rPr>
        <w:t xml:space="preserve"> </w:t>
      </w:r>
      <w:r w:rsidR="00B07A3E" w:rsidRPr="009D4518">
        <w:t>&gt;</w:t>
      </w:r>
      <w:r w:rsidR="007D70CA" w:rsidRPr="009D4518">
        <w:rPr>
          <w:rFonts w:cs="Arial"/>
        </w:rPr>
        <w:t>30).</w:t>
      </w:r>
    </w:p>
    <w:p w14:paraId="0E3A2D79" w14:textId="04F73404" w:rsidR="006A5D94" w:rsidRDefault="007D70CA" w:rsidP="00124079">
      <w:pPr>
        <w:ind w:firstLine="708"/>
        <w:rPr>
          <w:rFonts w:cs="Arial"/>
        </w:rPr>
      </w:pPr>
      <w:r w:rsidRPr="009D4518">
        <w:rPr>
          <w:rFonts w:cs="Arial"/>
        </w:rPr>
        <w:t>ROC analýza testovala schopnost skrínin</w:t>
      </w:r>
      <w:r w:rsidR="00B07A3E" w:rsidRPr="009D4518">
        <w:rPr>
          <w:rFonts w:cs="Arial"/>
        </w:rPr>
        <w:t>g</w:t>
      </w:r>
      <w:r w:rsidRPr="009D4518">
        <w:rPr>
          <w:rFonts w:cs="Arial"/>
        </w:rPr>
        <w:t>ové metody ApneaLink správně diagnostikovat OSA pomocí AHI ≥ 5; ROC křivka je znázorněna na obr.</w:t>
      </w:r>
      <w:r w:rsidR="00A15905" w:rsidRPr="009D4518">
        <w:rPr>
          <w:rFonts w:cs="Arial"/>
        </w:rPr>
        <w:t xml:space="preserve"> </w:t>
      </w:r>
      <w:r w:rsidR="00BE4B48" w:rsidRPr="009D4518">
        <w:rPr>
          <w:rFonts w:cs="Arial"/>
        </w:rPr>
        <w:t>1</w:t>
      </w:r>
      <w:r w:rsidR="00FC16AA" w:rsidRPr="009D4518">
        <w:rPr>
          <w:rFonts w:cs="Arial"/>
        </w:rPr>
        <w:t>2</w:t>
      </w:r>
      <w:r w:rsidR="008B7ED8">
        <w:rPr>
          <w:rFonts w:cs="Arial"/>
        </w:rPr>
        <w:t xml:space="preserve"> </w:t>
      </w:r>
      <w:r w:rsidR="00B07A3E" w:rsidRPr="009D4518">
        <w:rPr>
          <w:rFonts w:cs="Arial"/>
        </w:rPr>
        <w:t>A</w:t>
      </w:r>
      <w:r w:rsidRPr="009D4518">
        <w:rPr>
          <w:rFonts w:cs="Arial"/>
        </w:rPr>
        <w:t>. Plocha pod křivkou ROC (AUC) byla 0,866 ± 0,056 (P &lt;0,001), senzitivita 77,3</w:t>
      </w:r>
      <w:r w:rsidR="00124079" w:rsidRPr="009D4518">
        <w:rPr>
          <w:rFonts w:cs="Arial"/>
        </w:rPr>
        <w:t> %</w:t>
      </w:r>
      <w:r w:rsidRPr="009D4518">
        <w:rPr>
          <w:rFonts w:cs="Arial"/>
        </w:rPr>
        <w:t xml:space="preserve"> </w:t>
      </w:r>
      <w:r w:rsidR="00124079" w:rsidRPr="009D4518">
        <w:rPr>
          <w:rFonts w:cs="Arial"/>
        </w:rPr>
        <w:t>a </w:t>
      </w:r>
      <w:r w:rsidRPr="009D4518">
        <w:rPr>
          <w:rFonts w:cs="Arial"/>
        </w:rPr>
        <w:t>specificita 100</w:t>
      </w:r>
      <w:r w:rsidR="00124079" w:rsidRPr="009D4518">
        <w:rPr>
          <w:rFonts w:cs="Arial"/>
        </w:rPr>
        <w:t> %</w:t>
      </w:r>
      <w:r w:rsidRPr="009D4518">
        <w:rPr>
          <w:rFonts w:cs="Arial"/>
        </w:rPr>
        <w:t>. ApneaLink měl pro diagnostiku OSA pozitivní prediktivní hodnotu 100</w:t>
      </w:r>
      <w:r w:rsidR="00124079" w:rsidRPr="009D4518">
        <w:rPr>
          <w:rFonts w:cs="Arial"/>
        </w:rPr>
        <w:t> %</w:t>
      </w:r>
      <w:r w:rsidRPr="009D4518">
        <w:rPr>
          <w:rFonts w:cs="Arial"/>
        </w:rPr>
        <w:t>; negativní prediktivní hodnota byla 16,7</w:t>
      </w:r>
      <w:r w:rsidR="00124079" w:rsidRPr="009D4518">
        <w:rPr>
          <w:rFonts w:cs="Arial"/>
        </w:rPr>
        <w:t> %</w:t>
      </w:r>
      <w:r w:rsidRPr="009D4518">
        <w:rPr>
          <w:rFonts w:cs="Arial"/>
        </w:rPr>
        <w:t xml:space="preserve">. ROC analýza, která testuje schopnost ApneaLinku správně diagnostikovat středně závažnou OSA (AHI ≥ 15, obr. </w:t>
      </w:r>
      <w:r w:rsidR="00BE4B48" w:rsidRPr="009D4518">
        <w:rPr>
          <w:rFonts w:cs="Arial"/>
        </w:rPr>
        <w:t>1</w:t>
      </w:r>
      <w:r w:rsidR="00FC16AA" w:rsidRPr="009D4518">
        <w:rPr>
          <w:rFonts w:cs="Arial"/>
        </w:rPr>
        <w:t>2</w:t>
      </w:r>
      <w:r w:rsidR="00A15905" w:rsidRPr="009D4518">
        <w:rPr>
          <w:rFonts w:cs="Arial"/>
        </w:rPr>
        <w:t xml:space="preserve"> </w:t>
      </w:r>
      <w:r w:rsidR="00B07A3E" w:rsidRPr="009D4518">
        <w:rPr>
          <w:rFonts w:cs="Arial"/>
        </w:rPr>
        <w:t>B</w:t>
      </w:r>
      <w:r w:rsidRPr="009D4518">
        <w:rPr>
          <w:rFonts w:cs="Arial"/>
        </w:rPr>
        <w:t xml:space="preserve">) </w:t>
      </w:r>
      <w:r w:rsidR="00124079" w:rsidRPr="009D4518">
        <w:rPr>
          <w:rFonts w:cs="Arial"/>
        </w:rPr>
        <w:t>a </w:t>
      </w:r>
      <w:r w:rsidRPr="009D4518">
        <w:rPr>
          <w:rFonts w:cs="Arial"/>
        </w:rPr>
        <w:t xml:space="preserve">těžkou OSA (AHI </w:t>
      </w:r>
      <w:r w:rsidR="00A15905" w:rsidRPr="009D4518">
        <w:rPr>
          <w:rFonts w:cs="Arial"/>
        </w:rPr>
        <w:t>nad</w:t>
      </w:r>
      <w:r w:rsidRPr="009D4518">
        <w:rPr>
          <w:rFonts w:cs="Arial"/>
        </w:rPr>
        <w:t xml:space="preserve"> 30, obr. </w:t>
      </w:r>
      <w:r w:rsidR="00BE4B48" w:rsidRPr="009D4518">
        <w:rPr>
          <w:rFonts w:cs="Arial"/>
        </w:rPr>
        <w:t>1</w:t>
      </w:r>
      <w:r w:rsidR="00FC16AA" w:rsidRPr="009D4518">
        <w:rPr>
          <w:rFonts w:cs="Arial"/>
        </w:rPr>
        <w:t>2</w:t>
      </w:r>
      <w:r w:rsidR="00B07A3E" w:rsidRPr="009D4518">
        <w:rPr>
          <w:rFonts w:cs="Arial"/>
        </w:rPr>
        <w:t xml:space="preserve"> C</w:t>
      </w:r>
      <w:r w:rsidRPr="009D4518">
        <w:rPr>
          <w:rFonts w:cs="Arial"/>
        </w:rPr>
        <w:t xml:space="preserve">), zjistila příslušné hodnoty AUC 0,75 ± 0,06 (P &lt;0,001) </w:t>
      </w:r>
      <w:r w:rsidR="00124079" w:rsidRPr="009D4518">
        <w:rPr>
          <w:rFonts w:cs="Arial"/>
        </w:rPr>
        <w:t>a </w:t>
      </w:r>
      <w:r w:rsidRPr="009D4518">
        <w:rPr>
          <w:rFonts w:cs="Arial"/>
        </w:rPr>
        <w:t>0,786 ± 0,055 (P &lt;0,001).</w:t>
      </w:r>
    </w:p>
    <w:p w14:paraId="09FD2BFE" w14:textId="71D680B3" w:rsidR="009D4518" w:rsidRDefault="009D4518" w:rsidP="009D4518">
      <w:pPr>
        <w:rPr>
          <w:rFonts w:cs="Arial"/>
        </w:rPr>
      </w:pPr>
    </w:p>
    <w:p w14:paraId="4D1434CF" w14:textId="77777777" w:rsidR="00FE4DC8" w:rsidRPr="009D4518" w:rsidRDefault="00FE4DC8" w:rsidP="009D4518">
      <w:pPr>
        <w:rPr>
          <w:rFonts w:cs="Arial"/>
        </w:rPr>
      </w:pPr>
    </w:p>
    <w:p w14:paraId="52213163" w14:textId="7AEDA5C3" w:rsidR="00BE4B48" w:rsidRPr="009D4518" w:rsidRDefault="00BE4B48" w:rsidP="00AC286E">
      <w:pPr>
        <w:keepNext/>
        <w:rPr>
          <w:rFonts w:cs="Arial"/>
          <w:b/>
        </w:rPr>
      </w:pPr>
      <w:r w:rsidRPr="009D4518">
        <w:rPr>
          <w:rFonts w:cs="Arial"/>
          <w:b/>
        </w:rPr>
        <w:t>Obrázek č.</w:t>
      </w:r>
      <w:r w:rsidR="009D4518">
        <w:rPr>
          <w:rFonts w:cs="Arial"/>
          <w:b/>
        </w:rPr>
        <w:t> </w:t>
      </w:r>
      <w:r w:rsidRPr="009D4518">
        <w:rPr>
          <w:rFonts w:cs="Arial"/>
          <w:b/>
        </w:rPr>
        <w:t>1</w:t>
      </w:r>
      <w:r w:rsidR="002654D8" w:rsidRPr="009D4518">
        <w:rPr>
          <w:rFonts w:cs="Arial"/>
          <w:b/>
        </w:rPr>
        <w:t>2</w:t>
      </w:r>
      <w:r w:rsidRPr="009D4518">
        <w:rPr>
          <w:rFonts w:cs="Arial"/>
          <w:b/>
        </w:rPr>
        <w:t>. ROC křivky</w:t>
      </w:r>
    </w:p>
    <w:p w14:paraId="5E70862B" w14:textId="77777777" w:rsidR="00DA1CBC" w:rsidRPr="009D4518" w:rsidRDefault="00DA1CBC" w:rsidP="00124079">
      <w:pPr>
        <w:rPr>
          <w:rFonts w:cs="Arial"/>
        </w:rPr>
      </w:pPr>
      <w:r w:rsidRPr="009D4518">
        <w:rPr>
          <w:rFonts w:cs="Arial"/>
          <w:noProof/>
        </w:rPr>
        <w:drawing>
          <wp:inline distT="0" distB="0" distL="0" distR="0" wp14:anchorId="2BD8BE51" wp14:editId="3509EB83">
            <wp:extent cx="5756910" cy="2063115"/>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5756910" cy="2063115"/>
                    </a:xfrm>
                    <a:prstGeom prst="rect">
                      <a:avLst/>
                    </a:prstGeom>
                  </pic:spPr>
                </pic:pic>
              </a:graphicData>
            </a:graphic>
          </wp:inline>
        </w:drawing>
      </w:r>
    </w:p>
    <w:p w14:paraId="38986576" w14:textId="77777777" w:rsidR="00FE4DC8" w:rsidRDefault="00FE4DC8" w:rsidP="00124079">
      <w:pPr>
        <w:ind w:firstLine="708"/>
        <w:rPr>
          <w:rFonts w:cs="Arial"/>
        </w:rPr>
      </w:pPr>
    </w:p>
    <w:p w14:paraId="07AB9647" w14:textId="1B3AC4B0" w:rsidR="00124079" w:rsidRPr="009D4518" w:rsidRDefault="007D70CA" w:rsidP="00124079">
      <w:pPr>
        <w:ind w:firstLine="708"/>
        <w:rPr>
          <w:rFonts w:cs="Arial"/>
        </w:rPr>
      </w:pPr>
      <w:r w:rsidRPr="009D4518">
        <w:rPr>
          <w:rFonts w:cs="Arial"/>
        </w:rPr>
        <w:t xml:space="preserve">Senzitivita </w:t>
      </w:r>
      <w:r w:rsidR="00124079" w:rsidRPr="009D4518">
        <w:rPr>
          <w:rFonts w:cs="Arial"/>
        </w:rPr>
        <w:t>a </w:t>
      </w:r>
      <w:r w:rsidRPr="009D4518">
        <w:rPr>
          <w:rFonts w:cs="Arial"/>
        </w:rPr>
        <w:t>specificita skrínin</w:t>
      </w:r>
      <w:r w:rsidR="00B07A3E" w:rsidRPr="009D4518">
        <w:rPr>
          <w:rFonts w:cs="Arial"/>
        </w:rPr>
        <w:t>g</w:t>
      </w:r>
      <w:r w:rsidRPr="009D4518">
        <w:rPr>
          <w:rFonts w:cs="Arial"/>
        </w:rPr>
        <w:t>ové metody ApneaLink pro diagnostiku středně těžké OSA byla 57,7</w:t>
      </w:r>
      <w:r w:rsidR="00124079" w:rsidRPr="009D4518">
        <w:rPr>
          <w:rFonts w:cs="Arial"/>
        </w:rPr>
        <w:t> %</w:t>
      </w:r>
      <w:r w:rsidR="00A15905" w:rsidRPr="009D4518">
        <w:rPr>
          <w:rFonts w:cs="Arial"/>
        </w:rPr>
        <w:t xml:space="preserve"> </w:t>
      </w:r>
      <w:r w:rsidR="00124079" w:rsidRPr="009D4518">
        <w:rPr>
          <w:rFonts w:cs="Arial"/>
        </w:rPr>
        <w:t>a </w:t>
      </w:r>
      <w:r w:rsidRPr="009D4518">
        <w:rPr>
          <w:rFonts w:cs="Arial"/>
        </w:rPr>
        <w:t>94,1</w:t>
      </w:r>
      <w:r w:rsidR="00124079" w:rsidRPr="009D4518">
        <w:rPr>
          <w:rFonts w:cs="Arial"/>
        </w:rPr>
        <w:t> %</w:t>
      </w:r>
      <w:r w:rsidRPr="009D4518">
        <w:rPr>
          <w:rFonts w:cs="Arial"/>
        </w:rPr>
        <w:t xml:space="preserve"> </w:t>
      </w:r>
      <w:r w:rsidR="00124079" w:rsidRPr="009D4518">
        <w:rPr>
          <w:rFonts w:cs="Arial"/>
        </w:rPr>
        <w:t>a </w:t>
      </w:r>
      <w:r w:rsidRPr="009D4518">
        <w:rPr>
          <w:rFonts w:cs="Arial"/>
        </w:rPr>
        <w:t>pro diagnostiku těžké OSA 75,0</w:t>
      </w:r>
      <w:r w:rsidR="00124079" w:rsidRPr="009D4518">
        <w:rPr>
          <w:rFonts w:cs="Arial"/>
        </w:rPr>
        <w:t> %</w:t>
      </w:r>
      <w:r w:rsidRPr="009D4518">
        <w:rPr>
          <w:rFonts w:cs="Arial"/>
        </w:rPr>
        <w:t xml:space="preserve"> </w:t>
      </w:r>
      <w:r w:rsidR="00124079" w:rsidRPr="009D4518">
        <w:rPr>
          <w:rFonts w:cs="Arial"/>
        </w:rPr>
        <w:t>a </w:t>
      </w:r>
      <w:r w:rsidRPr="009D4518">
        <w:rPr>
          <w:rFonts w:cs="Arial"/>
        </w:rPr>
        <w:t>75,8</w:t>
      </w:r>
      <w:r w:rsidR="00124079" w:rsidRPr="009D4518">
        <w:rPr>
          <w:rFonts w:cs="Arial"/>
        </w:rPr>
        <w:t> %</w:t>
      </w:r>
      <w:r w:rsidRPr="009D4518">
        <w:rPr>
          <w:rFonts w:cs="Arial"/>
        </w:rPr>
        <w:t>.</w:t>
      </w:r>
    </w:p>
    <w:p w14:paraId="2FC363D4" w14:textId="77777777" w:rsidR="00124079" w:rsidRPr="009D4518" w:rsidRDefault="007D70CA" w:rsidP="00124079">
      <w:pPr>
        <w:ind w:firstLine="708"/>
        <w:rPr>
          <w:rFonts w:cs="Arial"/>
        </w:rPr>
      </w:pPr>
      <w:r w:rsidRPr="009D4518">
        <w:t xml:space="preserve">Bowkerův test symetrie porovnávající závažnost OSA </w:t>
      </w:r>
      <w:r w:rsidR="00124079" w:rsidRPr="009D4518">
        <w:t>v </w:t>
      </w:r>
      <w:r w:rsidRPr="009D4518">
        <w:t>obou metodách byl χ</w:t>
      </w:r>
      <w:r w:rsidRPr="009D4518">
        <w:rPr>
          <w:vertAlign w:val="superscript"/>
        </w:rPr>
        <w:t>2</w:t>
      </w:r>
      <w:r w:rsidRPr="009D4518">
        <w:t xml:space="preserve"> = 3,74. Tato hodnota je menší než kvantil χ</w:t>
      </w:r>
      <w:r w:rsidRPr="009D4518">
        <w:rPr>
          <w:vertAlign w:val="superscript"/>
        </w:rPr>
        <w:t>2</w:t>
      </w:r>
      <w:r w:rsidR="00A15905" w:rsidRPr="009D4518">
        <w:t xml:space="preserve">, </w:t>
      </w:r>
      <w:r w:rsidRPr="009D4518">
        <w:t>α = 0,05 (12,59), což naznačuje symetrické rozdělení hodnot do skupin. Při určování závažnosti OSA se obě metody (ApneaLink v</w:t>
      </w:r>
      <w:r w:rsidR="00F76A7E" w:rsidRPr="009D4518">
        <w:t>s.</w:t>
      </w:r>
      <w:r w:rsidRPr="009D4518">
        <w:t xml:space="preserve"> </w:t>
      </w:r>
      <w:r w:rsidR="000A752F" w:rsidRPr="009D4518">
        <w:t>P</w:t>
      </w:r>
      <w:r w:rsidRPr="009D4518">
        <w:t xml:space="preserve">olygrafie) shodovaly </w:t>
      </w:r>
      <w:r w:rsidR="00124079" w:rsidRPr="009D4518">
        <w:t>u </w:t>
      </w:r>
      <w:r w:rsidRPr="009D4518">
        <w:t>50,7</w:t>
      </w:r>
      <w:r w:rsidR="00124079" w:rsidRPr="009D4518">
        <w:t> %</w:t>
      </w:r>
      <w:r w:rsidRPr="009D4518">
        <w:t xml:space="preserve"> pacientů. ApneaLink pod</w:t>
      </w:r>
      <w:r w:rsidR="00AF3ADF" w:rsidRPr="009D4518">
        <w:t xml:space="preserve">hodnotil </w:t>
      </w:r>
      <w:r w:rsidRPr="009D4518">
        <w:t xml:space="preserve">závažnost OSA </w:t>
      </w:r>
      <w:r w:rsidR="00124079" w:rsidRPr="009D4518">
        <w:t>u </w:t>
      </w:r>
      <w:r w:rsidRPr="009D4518">
        <w:t>23,2</w:t>
      </w:r>
      <w:r w:rsidR="00124079" w:rsidRPr="009D4518">
        <w:t> %</w:t>
      </w:r>
      <w:r w:rsidRPr="009D4518">
        <w:t xml:space="preserve"> </w:t>
      </w:r>
      <w:r w:rsidR="00124079" w:rsidRPr="009D4518">
        <w:t>a </w:t>
      </w:r>
      <w:r w:rsidRPr="009D4518">
        <w:t>nadhodno</w:t>
      </w:r>
      <w:r w:rsidR="004B0A23" w:rsidRPr="009D4518">
        <w:t>til</w:t>
      </w:r>
      <w:r w:rsidRPr="009D4518">
        <w:t xml:space="preserve"> </w:t>
      </w:r>
      <w:r w:rsidR="00124079" w:rsidRPr="009D4518">
        <w:t>u </w:t>
      </w:r>
      <w:r w:rsidRPr="009D4518">
        <w:t>26,1</w:t>
      </w:r>
      <w:r w:rsidR="00124079" w:rsidRPr="009D4518">
        <w:t> %</w:t>
      </w:r>
      <w:r w:rsidRPr="009D4518">
        <w:t>.</w:t>
      </w:r>
    </w:p>
    <w:p w14:paraId="368B6DB5" w14:textId="77777777" w:rsidR="00124079" w:rsidRPr="009D4518" w:rsidRDefault="003D6F36" w:rsidP="00124079">
      <w:pPr>
        <w:ind w:firstLine="708"/>
        <w:rPr>
          <w:rFonts w:cs="Arial"/>
        </w:rPr>
      </w:pPr>
      <w:r w:rsidRPr="009D4518">
        <w:t>Zjistili jsm</w:t>
      </w:r>
      <w:r w:rsidR="001727EE" w:rsidRPr="009D4518">
        <w:t>e</w:t>
      </w:r>
      <w:r w:rsidRPr="009D4518">
        <w:t xml:space="preserve"> silnou pozitivní korelaci mezi obvodem krku </w:t>
      </w:r>
      <w:r w:rsidR="00124079" w:rsidRPr="009D4518">
        <w:t>a </w:t>
      </w:r>
      <w:r w:rsidRPr="009D4518">
        <w:t xml:space="preserve">tíži OSA stanovené pomocí respirační polygrafie (Pearsonův korelační koeficient r= 0,81, P &lt;0,001), mírnou pozitivní korelaci mezi tíži OSA </w:t>
      </w:r>
      <w:r w:rsidR="00124079" w:rsidRPr="009D4518">
        <w:t>a </w:t>
      </w:r>
      <w:r w:rsidRPr="009D4518">
        <w:t xml:space="preserve">Epworthskou škálou spavosti (r = 0,45, P = 0,004) </w:t>
      </w:r>
      <w:r w:rsidR="00124079" w:rsidRPr="009D4518">
        <w:t>a </w:t>
      </w:r>
      <w:r w:rsidRPr="009D4518">
        <w:t>obvodem boků (r = 0.47, P = 0.021). Dále jsme zjistili negativní korel</w:t>
      </w:r>
      <w:r w:rsidR="00184C75" w:rsidRPr="009D4518">
        <w:t>a</w:t>
      </w:r>
      <w:r w:rsidRPr="009D4518">
        <w:t xml:space="preserve">ci </w:t>
      </w:r>
      <w:r w:rsidRPr="009D4518">
        <w:lastRenderedPageBreak/>
        <w:t xml:space="preserve">mezi tíži OSA </w:t>
      </w:r>
      <w:r w:rsidR="00124079" w:rsidRPr="009D4518">
        <w:t>a </w:t>
      </w:r>
      <w:r w:rsidRPr="009D4518">
        <w:t xml:space="preserve">obvodem pasu (r = − 0.50, P = 0.009). Tíže spánkové apnoe jenom slabě korelovala </w:t>
      </w:r>
      <w:r w:rsidR="00124079" w:rsidRPr="009D4518">
        <w:t>s </w:t>
      </w:r>
      <w:r w:rsidRPr="009D4518">
        <w:t xml:space="preserve">BMI (r = 0.19, P = 0.57) </w:t>
      </w:r>
      <w:r w:rsidR="00124079" w:rsidRPr="009D4518">
        <w:t>a </w:t>
      </w:r>
      <w:r w:rsidRPr="009D4518">
        <w:t>průměrným 24 hodinovým systolickým krevním tlakem (r = 0.25, P = 0.27).</w:t>
      </w:r>
    </w:p>
    <w:p w14:paraId="1314F9BA" w14:textId="49792B52" w:rsidR="006A5D94" w:rsidRDefault="003D6F36" w:rsidP="00124079">
      <w:pPr>
        <w:ind w:firstLine="708"/>
      </w:pPr>
      <w:r w:rsidRPr="009D4518">
        <w:t>Nezjistili jsme žádnou korelaci mezi počtem užívaných antihypertenziv (r = 0.05, P = 0.99) nebo užív</w:t>
      </w:r>
      <w:r w:rsidR="00FC16AA" w:rsidRPr="009D4518">
        <w:t>á</w:t>
      </w:r>
      <w:r w:rsidR="00525B45" w:rsidRPr="009D4518">
        <w:t>ní</w:t>
      </w:r>
      <w:r w:rsidRPr="009D4518">
        <w:t>m spironolaktonu (r = − 0.17, P = 0.30).</w:t>
      </w:r>
    </w:p>
    <w:p w14:paraId="487FBF42" w14:textId="77777777" w:rsidR="00FE4DC8" w:rsidRPr="009D4518" w:rsidRDefault="00FE4DC8" w:rsidP="00124079">
      <w:pPr>
        <w:ind w:firstLine="708"/>
        <w:rPr>
          <w:rFonts w:cs="Arial"/>
        </w:rPr>
      </w:pPr>
    </w:p>
    <w:p w14:paraId="625E6BAB" w14:textId="67D911FA" w:rsidR="00942A85" w:rsidRDefault="006E11CF" w:rsidP="003B7510">
      <w:pPr>
        <w:pStyle w:val="Nadpis3"/>
      </w:pPr>
      <w:bookmarkStart w:id="37" w:name="_Toc4399866"/>
      <w:r w:rsidRPr="009D4518">
        <w:t>Disku</w:t>
      </w:r>
      <w:r w:rsidR="00601994" w:rsidRPr="009D4518">
        <w:t>z</w:t>
      </w:r>
      <w:r w:rsidRPr="009D4518">
        <w:t>e</w:t>
      </w:r>
      <w:bookmarkEnd w:id="37"/>
    </w:p>
    <w:p w14:paraId="0D939D35" w14:textId="77777777" w:rsidR="00FE4DC8" w:rsidRPr="00FE4DC8" w:rsidRDefault="00FE4DC8" w:rsidP="00FE4DC8"/>
    <w:p w14:paraId="4C909207" w14:textId="77777777" w:rsidR="00124079" w:rsidRPr="009D4518" w:rsidRDefault="003D6F36" w:rsidP="00124079">
      <w:pPr>
        <w:ind w:firstLine="708"/>
        <w:rPr>
          <w:rFonts w:cs="Arial"/>
        </w:rPr>
      </w:pPr>
      <w:r w:rsidRPr="009D4518">
        <w:rPr>
          <w:rFonts w:cs="Arial"/>
        </w:rPr>
        <w:t>Naše práce ukázala, že noční monitorace metodou ApneaLink je vhodná skrínin</w:t>
      </w:r>
      <w:r w:rsidR="00B07A3E" w:rsidRPr="009D4518">
        <w:rPr>
          <w:rFonts w:cs="Arial"/>
        </w:rPr>
        <w:t>g</w:t>
      </w:r>
      <w:r w:rsidRPr="009D4518">
        <w:rPr>
          <w:rFonts w:cs="Arial"/>
        </w:rPr>
        <w:t xml:space="preserve">ová metoda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rezistentní arteriální hypertenzí. Senzitivita skrínin</w:t>
      </w:r>
      <w:r w:rsidR="00B07A3E" w:rsidRPr="009D4518">
        <w:rPr>
          <w:rFonts w:cs="Arial"/>
        </w:rPr>
        <w:t>g</w:t>
      </w:r>
      <w:r w:rsidRPr="009D4518">
        <w:rPr>
          <w:rFonts w:cs="Arial"/>
        </w:rPr>
        <w:t xml:space="preserve">ové metody ApneaLink </w:t>
      </w:r>
      <w:r w:rsidR="00DC58E2" w:rsidRPr="009D4518">
        <w:rPr>
          <w:rFonts w:cs="Arial"/>
        </w:rPr>
        <w:t xml:space="preserve">diagnostikovat OSA </w:t>
      </w:r>
      <w:r w:rsidRPr="009D4518">
        <w:rPr>
          <w:rFonts w:cs="Arial"/>
        </w:rPr>
        <w:t>byla 77,3</w:t>
      </w:r>
      <w:r w:rsidR="00124079" w:rsidRPr="009D4518">
        <w:rPr>
          <w:rFonts w:cs="Arial"/>
        </w:rPr>
        <w:t> %</w:t>
      </w:r>
      <w:r w:rsidRPr="009D4518">
        <w:rPr>
          <w:rFonts w:cs="Arial"/>
        </w:rPr>
        <w:t xml:space="preserve"> </w:t>
      </w:r>
      <w:r w:rsidR="00124079" w:rsidRPr="009D4518">
        <w:rPr>
          <w:rFonts w:cs="Arial"/>
        </w:rPr>
        <w:t>a </w:t>
      </w:r>
      <w:r w:rsidRPr="009D4518">
        <w:rPr>
          <w:rFonts w:cs="Arial"/>
        </w:rPr>
        <w:t>specifita 100</w:t>
      </w:r>
      <w:r w:rsidR="00124079" w:rsidRPr="009D4518">
        <w:rPr>
          <w:rFonts w:cs="Arial"/>
        </w:rPr>
        <w:t> %</w:t>
      </w:r>
      <w:r w:rsidRPr="009D4518">
        <w:rPr>
          <w:rFonts w:cs="Arial"/>
        </w:rPr>
        <w:t xml:space="preserve"> </w:t>
      </w:r>
      <w:r w:rsidR="00DC58E2" w:rsidRPr="009D4518">
        <w:rPr>
          <w:rFonts w:cs="Arial"/>
        </w:rPr>
        <w:t>(</w:t>
      </w:r>
      <w:r w:rsidR="00124079" w:rsidRPr="009D4518">
        <w:rPr>
          <w:rFonts w:cs="Arial"/>
        </w:rPr>
        <w:t>s </w:t>
      </w:r>
      <w:r w:rsidRPr="009D4518">
        <w:rPr>
          <w:rFonts w:cs="Arial"/>
        </w:rPr>
        <w:t xml:space="preserve">plochou pod křivkou </w:t>
      </w:r>
      <w:r w:rsidR="001727EE" w:rsidRPr="009D4518">
        <w:rPr>
          <w:rFonts w:cs="Arial"/>
        </w:rPr>
        <w:t xml:space="preserve">AUC ROC </w:t>
      </w:r>
      <w:r w:rsidR="00CF44E9" w:rsidRPr="009D4518">
        <w:rPr>
          <w:rFonts w:cs="Arial"/>
        </w:rPr>
        <w:t>0</w:t>
      </w:r>
      <w:r w:rsidR="00B07A3E" w:rsidRPr="009D4518">
        <w:rPr>
          <w:rFonts w:cs="Arial"/>
        </w:rPr>
        <w:t>,</w:t>
      </w:r>
      <w:r w:rsidR="00CF44E9" w:rsidRPr="009D4518">
        <w:rPr>
          <w:rFonts w:cs="Arial"/>
        </w:rPr>
        <w:t>866</w:t>
      </w:r>
      <w:r w:rsidR="00DC58E2" w:rsidRPr="009D4518">
        <w:rPr>
          <w:rFonts w:cs="Arial"/>
        </w:rPr>
        <w:t>).</w:t>
      </w:r>
    </w:p>
    <w:p w14:paraId="62FBD959" w14:textId="77777777" w:rsidR="00124079" w:rsidRPr="009D4518" w:rsidRDefault="003D6F36" w:rsidP="00124079">
      <w:pPr>
        <w:ind w:firstLine="708"/>
        <w:rPr>
          <w:rFonts w:cs="Arial"/>
        </w:rPr>
      </w:pPr>
      <w:r w:rsidRPr="009D4518">
        <w:t xml:space="preserve">Dle dostupných dat </w:t>
      </w:r>
      <w:r w:rsidR="00124079" w:rsidRPr="009D4518">
        <w:t>z </w:t>
      </w:r>
      <w:r w:rsidRPr="009D4518">
        <w:t xml:space="preserve">EBM je toto první práce, která zhodnotila </w:t>
      </w:r>
      <w:r w:rsidR="00525B45" w:rsidRPr="009D4518">
        <w:t>validitu skrínin</w:t>
      </w:r>
      <w:r w:rsidR="00B07A3E" w:rsidRPr="009D4518">
        <w:t>g</w:t>
      </w:r>
      <w:r w:rsidR="00525B45" w:rsidRPr="009D4518">
        <w:t xml:space="preserve">ové metody ApneaLink </w:t>
      </w:r>
      <w:r w:rsidR="00124079" w:rsidRPr="009D4518">
        <w:t>u </w:t>
      </w:r>
      <w:r w:rsidR="00525B45" w:rsidRPr="009D4518">
        <w:t>skupiny rezistentních hypertoniků. Výsledky naší práce potvrzují dřívěj</w:t>
      </w:r>
      <w:r w:rsidR="00B07A3E" w:rsidRPr="009D4518">
        <w:t>š</w:t>
      </w:r>
      <w:r w:rsidR="00525B45" w:rsidRPr="009D4518">
        <w:t>í validační práce metody ApneaLink</w:t>
      </w:r>
      <w:r w:rsidR="00DC58E2" w:rsidRPr="009D4518">
        <w:t xml:space="preserve"> </w:t>
      </w:r>
      <w:r w:rsidR="00124079" w:rsidRPr="009D4518">
        <w:t>a </w:t>
      </w:r>
      <w:r w:rsidR="00525B45" w:rsidRPr="009D4518">
        <w:t>rozši</w:t>
      </w:r>
      <w:r w:rsidR="00FC16AA" w:rsidRPr="009D4518">
        <w:t>ř</w:t>
      </w:r>
      <w:r w:rsidR="00525B45" w:rsidRPr="009D4518">
        <w:t xml:space="preserve">ují poznatky </w:t>
      </w:r>
      <w:r w:rsidR="00124079" w:rsidRPr="009D4518">
        <w:t>a </w:t>
      </w:r>
      <w:r w:rsidR="00525B45" w:rsidRPr="009D4518">
        <w:t xml:space="preserve">možnosti </w:t>
      </w:r>
      <w:r w:rsidR="002654D8" w:rsidRPr="009D4518">
        <w:t>diagnostiky</w:t>
      </w:r>
      <w:r w:rsidR="00525B45" w:rsidRPr="009D4518">
        <w:t xml:space="preserve"> OSA </w:t>
      </w:r>
      <w:r w:rsidR="00124079" w:rsidRPr="009D4518">
        <w:t>u </w:t>
      </w:r>
      <w:r w:rsidR="00525B45" w:rsidRPr="009D4518">
        <w:t xml:space="preserve">této specifické skupiny pacientů </w:t>
      </w:r>
      <w:r w:rsidR="00FC16AA" w:rsidRPr="009D4518">
        <w:t>(</w:t>
      </w:r>
      <w:r w:rsidR="003D0228" w:rsidRPr="009D4518">
        <w:t>6</w:t>
      </w:r>
      <w:r w:rsidR="00160BFF" w:rsidRPr="009D4518">
        <w:t>6</w:t>
      </w:r>
      <w:r w:rsidR="003D0228" w:rsidRPr="009D4518">
        <w:t>,</w:t>
      </w:r>
      <w:r w:rsidR="00D742B9" w:rsidRPr="009D4518">
        <w:t>1</w:t>
      </w:r>
      <w:r w:rsidR="00160BFF" w:rsidRPr="009D4518">
        <w:t>10</w:t>
      </w:r>
      <w:r w:rsidR="00D742B9" w:rsidRPr="009D4518">
        <w:t>-</w:t>
      </w:r>
      <w:r w:rsidR="003D0228" w:rsidRPr="009D4518">
        <w:t>1</w:t>
      </w:r>
      <w:r w:rsidR="00160BFF" w:rsidRPr="009D4518">
        <w:t>12</w:t>
      </w:r>
      <w:r w:rsidR="00FC16AA" w:rsidRPr="009D4518">
        <w:t>)</w:t>
      </w:r>
      <w:r w:rsidR="00CF44E9" w:rsidRPr="009D4518">
        <w:t>.</w:t>
      </w:r>
    </w:p>
    <w:p w14:paraId="0E127F87" w14:textId="77777777" w:rsidR="00124079" w:rsidRPr="009D4518" w:rsidRDefault="00525B45" w:rsidP="00124079">
      <w:pPr>
        <w:ind w:firstLine="708"/>
        <w:rPr>
          <w:rFonts w:cs="Arial"/>
        </w:rPr>
      </w:pPr>
      <w:r w:rsidRPr="009D4518">
        <w:t xml:space="preserve">Výsledky naší práce jsou </w:t>
      </w:r>
      <w:r w:rsidR="00124079" w:rsidRPr="009D4518">
        <w:t>v </w:t>
      </w:r>
      <w:r w:rsidRPr="009D4518">
        <w:t xml:space="preserve">souladu </w:t>
      </w:r>
      <w:r w:rsidR="00124079" w:rsidRPr="009D4518">
        <w:t>s </w:t>
      </w:r>
      <w:r w:rsidRPr="009D4518">
        <w:t>poznatky</w:t>
      </w:r>
      <w:r w:rsidR="00AE09AD" w:rsidRPr="009D4518">
        <w:t>,</w:t>
      </w:r>
      <w:r w:rsidRPr="009D4518">
        <w:t xml:space="preserve"> že ApneaLink ve srov</w:t>
      </w:r>
      <w:r w:rsidR="00DC58E2" w:rsidRPr="009D4518">
        <w:t>n</w:t>
      </w:r>
      <w:r w:rsidRPr="009D4518">
        <w:t xml:space="preserve">ání </w:t>
      </w:r>
      <w:r w:rsidR="00124079" w:rsidRPr="009D4518">
        <w:t>s </w:t>
      </w:r>
      <w:r w:rsidRPr="009D4518">
        <w:t>pol</w:t>
      </w:r>
      <w:r w:rsidR="00266D0F" w:rsidRPr="009D4518">
        <w:t>ygrafií,</w:t>
      </w:r>
      <w:r w:rsidRPr="009D4518">
        <w:t xml:space="preserve"> má vysokou pozitivní prediktivní hodnotu </w:t>
      </w:r>
      <w:r w:rsidR="00124079" w:rsidRPr="009D4518">
        <w:t>a </w:t>
      </w:r>
      <w:r w:rsidRPr="009D4518">
        <w:t xml:space="preserve">nízkou negativní prediktivní hodnotu </w:t>
      </w:r>
      <w:r w:rsidR="00DC58E2" w:rsidRPr="009D4518">
        <w:t>předpovídat</w:t>
      </w:r>
      <w:r w:rsidRPr="009D4518">
        <w:t xml:space="preserve"> OSA </w:t>
      </w:r>
      <w:r w:rsidR="00FC16AA" w:rsidRPr="009D4518">
        <w:t>(1</w:t>
      </w:r>
      <w:r w:rsidR="00CF2C2A" w:rsidRPr="009D4518">
        <w:t>1</w:t>
      </w:r>
      <w:r w:rsidR="00160BFF" w:rsidRPr="009D4518">
        <w:t>3</w:t>
      </w:r>
      <w:r w:rsidR="00FC16AA" w:rsidRPr="009D4518">
        <w:t>)</w:t>
      </w:r>
      <w:r w:rsidRPr="009D4518">
        <w:t>.</w:t>
      </w:r>
    </w:p>
    <w:p w14:paraId="69684DDA" w14:textId="77777777" w:rsidR="00124079" w:rsidRPr="009D4518" w:rsidRDefault="00CE074E" w:rsidP="00124079">
      <w:pPr>
        <w:ind w:firstLine="708"/>
      </w:pPr>
      <w:r w:rsidRPr="009D4518">
        <w:t xml:space="preserve">Dle doporučení ACP je za referenční zlatý standard </w:t>
      </w:r>
      <w:r w:rsidR="00124079" w:rsidRPr="009D4518">
        <w:t>v </w:t>
      </w:r>
      <w:r w:rsidRPr="009D4518">
        <w:t>diagnostice OSA považováno provedení noční monitorace polysomnografi</w:t>
      </w:r>
      <w:r w:rsidR="001727EE" w:rsidRPr="009D4518">
        <w:t>í</w:t>
      </w:r>
      <w:r w:rsidRPr="009D4518">
        <w:t xml:space="preserve"> ve spánkové laboratoři </w:t>
      </w:r>
      <w:r w:rsidR="00124079" w:rsidRPr="009D4518">
        <w:t>a </w:t>
      </w:r>
      <w:r w:rsidRPr="009D4518">
        <w:t xml:space="preserve">doporučuje se provést </w:t>
      </w:r>
      <w:r w:rsidR="00124079" w:rsidRPr="009D4518">
        <w:t>u </w:t>
      </w:r>
      <w:r w:rsidRPr="009D4518">
        <w:t xml:space="preserve">všech pacientů, </w:t>
      </w:r>
      <w:r w:rsidR="00124079" w:rsidRPr="009D4518">
        <w:t>u </w:t>
      </w:r>
      <w:r w:rsidRPr="009D4518">
        <w:t>kterých máme podezření na OSA</w:t>
      </w:r>
      <w:r w:rsidR="00D742B9" w:rsidRPr="009D4518">
        <w:t xml:space="preserve"> </w:t>
      </w:r>
      <w:r w:rsidR="00695785" w:rsidRPr="009D4518">
        <w:t>(</w:t>
      </w:r>
      <w:r w:rsidR="00D742B9" w:rsidRPr="009D4518">
        <w:t>1</w:t>
      </w:r>
      <w:r w:rsidR="00CF2C2A" w:rsidRPr="009D4518">
        <w:t>1</w:t>
      </w:r>
      <w:r w:rsidR="00160BFF" w:rsidRPr="009D4518">
        <w:t>4</w:t>
      </w:r>
      <w:r w:rsidR="00695785" w:rsidRPr="009D4518">
        <w:t>)</w:t>
      </w:r>
      <w:r w:rsidR="00D742B9" w:rsidRPr="009D4518">
        <w:t>.</w:t>
      </w:r>
      <w:r w:rsidRPr="009D4518">
        <w:t xml:space="preserve"> Limitací ve většině </w:t>
      </w:r>
      <w:r w:rsidR="001727EE" w:rsidRPr="009D4518">
        <w:t xml:space="preserve">zemí </w:t>
      </w:r>
      <w:r w:rsidRPr="009D4518">
        <w:t>je omezen</w:t>
      </w:r>
      <w:r w:rsidR="001727EE" w:rsidRPr="009D4518">
        <w:t>á</w:t>
      </w:r>
      <w:r w:rsidRPr="009D4518">
        <w:t xml:space="preserve"> kapacita spánkových laboratoří. Ve většině zemí není OSA </w:t>
      </w:r>
      <w:r w:rsidR="00124079" w:rsidRPr="009D4518">
        <w:t>v </w:t>
      </w:r>
      <w:r w:rsidRPr="009D4518">
        <w:t xml:space="preserve">praxi </w:t>
      </w:r>
      <w:r w:rsidR="00124079" w:rsidRPr="009D4518">
        <w:t>u </w:t>
      </w:r>
      <w:r w:rsidR="00DC58E2" w:rsidRPr="009D4518">
        <w:t xml:space="preserve">skupiny rezistentních hypertoniků </w:t>
      </w:r>
      <w:r w:rsidRPr="009D4518">
        <w:t>běžně vyšetřován</w:t>
      </w:r>
      <w:r w:rsidR="00DC58E2" w:rsidRPr="009D4518">
        <w:t>a</w:t>
      </w:r>
      <w:r w:rsidRPr="009D4518">
        <w:t xml:space="preserve">. Při </w:t>
      </w:r>
      <w:r w:rsidR="00DC58E2" w:rsidRPr="009D4518">
        <w:t>nedostupnosti</w:t>
      </w:r>
      <w:r w:rsidRPr="009D4518">
        <w:t xml:space="preserve"> polysomnografie mohou být jako alternativní metody použit</w:t>
      </w:r>
      <w:r w:rsidR="001727EE" w:rsidRPr="009D4518">
        <w:t>y</w:t>
      </w:r>
      <w:r w:rsidRPr="009D4518">
        <w:t xml:space="preserve"> přenosné skrínin</w:t>
      </w:r>
      <w:r w:rsidR="00B07A3E" w:rsidRPr="009D4518">
        <w:t>g</w:t>
      </w:r>
      <w:r w:rsidRPr="009D4518">
        <w:t xml:space="preserve">ové metody jako je ApneaLink </w:t>
      </w:r>
      <w:r w:rsidR="00695785" w:rsidRPr="009D4518">
        <w:t>(</w:t>
      </w:r>
      <w:r w:rsidR="00D742B9" w:rsidRPr="009D4518">
        <w:t>1</w:t>
      </w:r>
      <w:r w:rsidR="00CF2C2A" w:rsidRPr="009D4518">
        <w:t>1</w:t>
      </w:r>
      <w:r w:rsidR="00160BFF" w:rsidRPr="009D4518">
        <w:t>3</w:t>
      </w:r>
      <w:r w:rsidR="00695785" w:rsidRPr="009D4518">
        <w:t>)</w:t>
      </w:r>
      <w:r w:rsidRPr="009D4518">
        <w:t>.</w:t>
      </w:r>
    </w:p>
    <w:p w14:paraId="622ACD51" w14:textId="77777777" w:rsidR="00124079" w:rsidRPr="009D4518" w:rsidRDefault="00E51A8C" w:rsidP="00124079">
      <w:pPr>
        <w:ind w:firstLine="708"/>
        <w:rPr>
          <w:rFonts w:cs="Arial"/>
        </w:rPr>
      </w:pPr>
      <w:r w:rsidRPr="009D4518">
        <w:t>Výhodou skrínin</w:t>
      </w:r>
      <w:r w:rsidR="002654D8" w:rsidRPr="009D4518">
        <w:t>g</w:t>
      </w:r>
      <w:r w:rsidRPr="009D4518">
        <w:t xml:space="preserve">ového vyšetření ApneaLink je </w:t>
      </w:r>
      <w:r w:rsidR="00073E33" w:rsidRPr="009D4518">
        <w:t>ambulantní provedení</w:t>
      </w:r>
      <w:r w:rsidR="001727EE" w:rsidRPr="009D4518">
        <w:t xml:space="preserve"> </w:t>
      </w:r>
      <w:r w:rsidR="00124079" w:rsidRPr="009D4518">
        <w:t>a </w:t>
      </w:r>
      <w:r w:rsidR="00B07A3E" w:rsidRPr="009D4518">
        <w:t xml:space="preserve">možnost opakování </w:t>
      </w:r>
      <w:r w:rsidR="001727EE" w:rsidRPr="009D4518">
        <w:t xml:space="preserve">tohoto </w:t>
      </w:r>
      <w:r w:rsidR="00B07A3E" w:rsidRPr="009D4518">
        <w:t xml:space="preserve">vyšetření </w:t>
      </w:r>
      <w:r w:rsidR="00124079" w:rsidRPr="009D4518">
        <w:t>v </w:t>
      </w:r>
      <w:r w:rsidR="00B07A3E" w:rsidRPr="009D4518">
        <w:t xml:space="preserve">krátkém časovém intervalu. Vyšetření může být provedeno </w:t>
      </w:r>
      <w:r w:rsidR="00124079" w:rsidRPr="009D4518">
        <w:t>i </w:t>
      </w:r>
      <w:r w:rsidR="00B07A3E" w:rsidRPr="009D4518">
        <w:t xml:space="preserve">lékařem bez specializace na somnologii </w:t>
      </w:r>
      <w:r w:rsidR="00124079" w:rsidRPr="009D4518">
        <w:t>a </w:t>
      </w:r>
      <w:r w:rsidR="00B07A3E" w:rsidRPr="009D4518">
        <w:t>nevyžaduje složitou validaci lékařem či laborantem</w:t>
      </w:r>
      <w:r w:rsidR="003D0228" w:rsidRPr="009D4518">
        <w:t xml:space="preserve"> (1</w:t>
      </w:r>
      <w:r w:rsidR="00CF2C2A" w:rsidRPr="009D4518">
        <w:t>1</w:t>
      </w:r>
      <w:r w:rsidR="00160BFF" w:rsidRPr="009D4518">
        <w:t>5</w:t>
      </w:r>
      <w:r w:rsidR="003D0228" w:rsidRPr="009D4518">
        <w:t>).</w:t>
      </w:r>
      <w:r w:rsidR="00B07A3E" w:rsidRPr="009D4518">
        <w:t xml:space="preserve"> Další výhodou je nízká cena </w:t>
      </w:r>
      <w:r w:rsidR="00124079" w:rsidRPr="009D4518">
        <w:t>a </w:t>
      </w:r>
      <w:r w:rsidR="001727EE" w:rsidRPr="009D4518">
        <w:t xml:space="preserve">dobrá </w:t>
      </w:r>
      <w:r w:rsidR="00B07A3E" w:rsidRPr="009D4518">
        <w:t xml:space="preserve">dostupnost </w:t>
      </w:r>
      <w:r w:rsidR="001727EE" w:rsidRPr="009D4518">
        <w:t xml:space="preserve">tohoto </w:t>
      </w:r>
      <w:r w:rsidR="00B07A3E" w:rsidRPr="009D4518">
        <w:t>vyšetření.</w:t>
      </w:r>
    </w:p>
    <w:p w14:paraId="534BFB21" w14:textId="77777777" w:rsidR="00124079" w:rsidRPr="009D4518" w:rsidRDefault="00CC0708" w:rsidP="00124079">
      <w:pPr>
        <w:ind w:firstLine="708"/>
        <w:rPr>
          <w:rFonts w:cs="Arial"/>
        </w:rPr>
      </w:pPr>
      <w:r w:rsidRPr="009D4518">
        <w:t xml:space="preserve">ApneaLink se ukázal jako vhodná metoda </w:t>
      </w:r>
      <w:r w:rsidR="00124079" w:rsidRPr="009D4518">
        <w:t>v </w:t>
      </w:r>
      <w:r w:rsidRPr="009D4518">
        <w:t xml:space="preserve">diagnostice OSA </w:t>
      </w:r>
      <w:r w:rsidR="00124079" w:rsidRPr="009D4518">
        <w:t>u </w:t>
      </w:r>
      <w:r w:rsidRPr="009D4518">
        <w:t xml:space="preserve">obézních adolescentů </w:t>
      </w:r>
      <w:r w:rsidR="00124079" w:rsidRPr="009D4518">
        <w:t>a </w:t>
      </w:r>
      <w:r w:rsidRPr="009D4518">
        <w:t>morbidně obézních pacientů (1</w:t>
      </w:r>
      <w:r w:rsidR="00E96E3B" w:rsidRPr="009D4518">
        <w:t>1</w:t>
      </w:r>
      <w:r w:rsidR="00160BFF" w:rsidRPr="009D4518">
        <w:t>6</w:t>
      </w:r>
      <w:r w:rsidR="00B73C74" w:rsidRPr="009D4518">
        <w:t>, 11</w:t>
      </w:r>
      <w:r w:rsidR="00160BFF" w:rsidRPr="009D4518">
        <w:t>7</w:t>
      </w:r>
      <w:r w:rsidRPr="009D4518">
        <w:t>)</w:t>
      </w:r>
      <w:r w:rsidR="00B07A3E" w:rsidRPr="009D4518">
        <w:t>,</w:t>
      </w:r>
      <w:r w:rsidRPr="009D4518">
        <w:t xml:space="preserve"> </w:t>
      </w:r>
      <w:r w:rsidR="00B07A3E" w:rsidRPr="009D4518">
        <w:t>z</w:t>
      </w:r>
      <w:r w:rsidRPr="009D4518">
        <w:t>atímco někter</w:t>
      </w:r>
      <w:r w:rsidR="001727EE" w:rsidRPr="009D4518">
        <w:t>á</w:t>
      </w:r>
      <w:r w:rsidRPr="009D4518">
        <w:t xml:space="preserve"> data ukazují, </w:t>
      </w:r>
      <w:r w:rsidRPr="009D4518">
        <w:lastRenderedPageBreak/>
        <w:t xml:space="preserve">že prediktivní hodnota dotazníků ESS </w:t>
      </w:r>
      <w:r w:rsidR="00124079" w:rsidRPr="009D4518">
        <w:t>v </w:t>
      </w:r>
      <w:r w:rsidRPr="009D4518">
        <w:t xml:space="preserve">diagnostice OSA je </w:t>
      </w:r>
      <w:r w:rsidR="00124079" w:rsidRPr="009D4518">
        <w:t>u </w:t>
      </w:r>
      <w:r w:rsidRPr="009D4518">
        <w:t>pacientů před plánovanou bariatrickou operací nízká (</w:t>
      </w:r>
      <w:r w:rsidR="00B73C74" w:rsidRPr="009D4518">
        <w:t>11</w:t>
      </w:r>
      <w:r w:rsidR="00160BFF" w:rsidRPr="009D4518">
        <w:t>8</w:t>
      </w:r>
      <w:r w:rsidRPr="009D4518">
        <w:t>).</w:t>
      </w:r>
    </w:p>
    <w:p w14:paraId="67D3487E" w14:textId="1C20CA3A" w:rsidR="00124079" w:rsidRPr="009D4518" w:rsidRDefault="00CC0708" w:rsidP="00AF4F03">
      <w:pPr>
        <w:ind w:firstLine="708"/>
        <w:rPr>
          <w:rFonts w:cs="Arial"/>
        </w:rPr>
      </w:pPr>
      <w:r w:rsidRPr="009D4518">
        <w:t>Některé studie poukazují na vhodnost použití ApneaLinku jako skrínin</w:t>
      </w:r>
      <w:r w:rsidR="00B07A3E" w:rsidRPr="009D4518">
        <w:t>g</w:t>
      </w:r>
      <w:r w:rsidRPr="009D4518">
        <w:t xml:space="preserve">ové metody </w:t>
      </w:r>
      <w:r w:rsidR="00124079" w:rsidRPr="009D4518">
        <w:t>u </w:t>
      </w:r>
      <w:r w:rsidRPr="009D4518">
        <w:t xml:space="preserve">pacientů </w:t>
      </w:r>
      <w:r w:rsidR="00124079" w:rsidRPr="009D4518">
        <w:t>s </w:t>
      </w:r>
      <w:r w:rsidRPr="009D4518">
        <w:t xml:space="preserve">cerebrovaskulárním onemocněním, </w:t>
      </w:r>
      <w:r w:rsidR="00124079" w:rsidRPr="009D4518">
        <w:t>s </w:t>
      </w:r>
      <w:r w:rsidRPr="009D4518">
        <w:t xml:space="preserve">akutním koronárním syndromem </w:t>
      </w:r>
      <w:r w:rsidR="00124079" w:rsidRPr="009D4518">
        <w:t>i </w:t>
      </w:r>
      <w:r w:rsidRPr="009D4518">
        <w:t>kompenzovaným chronickým srdečním selháním (</w:t>
      </w:r>
      <w:r w:rsidR="00920A92" w:rsidRPr="009D4518">
        <w:t>4</w:t>
      </w:r>
      <w:r w:rsidR="00160BFF" w:rsidRPr="009D4518">
        <w:t>9</w:t>
      </w:r>
      <w:r w:rsidR="00920A92" w:rsidRPr="009D4518">
        <w:t xml:space="preserve">, </w:t>
      </w:r>
      <w:r w:rsidR="00CF2C2A" w:rsidRPr="009D4518">
        <w:t>11</w:t>
      </w:r>
      <w:r w:rsidR="00160BFF" w:rsidRPr="009D4518">
        <w:t>4</w:t>
      </w:r>
      <w:r w:rsidR="00CF2C2A" w:rsidRPr="009D4518">
        <w:t xml:space="preserve">, </w:t>
      </w:r>
      <w:r w:rsidR="00920A92" w:rsidRPr="009D4518">
        <w:t>11</w:t>
      </w:r>
      <w:r w:rsidR="00160BFF" w:rsidRPr="009D4518">
        <w:t>9</w:t>
      </w:r>
      <w:r w:rsidR="00920A92" w:rsidRPr="009D4518">
        <w:t>, 1</w:t>
      </w:r>
      <w:r w:rsidR="00160BFF" w:rsidRPr="009D4518">
        <w:t>20</w:t>
      </w:r>
      <w:r w:rsidR="00B73C74" w:rsidRPr="009D4518">
        <w:t>).</w:t>
      </w:r>
      <w:r w:rsidR="00AF4F03">
        <w:rPr>
          <w:rFonts w:cs="Arial"/>
        </w:rPr>
        <w:t xml:space="preserve"> </w:t>
      </w:r>
      <w:r w:rsidR="009F26E8" w:rsidRPr="009D4518">
        <w:t xml:space="preserve">Známá je souvislost </w:t>
      </w:r>
      <w:r w:rsidR="00124079" w:rsidRPr="009D4518">
        <w:t>a </w:t>
      </w:r>
      <w:r w:rsidR="009F26E8" w:rsidRPr="009D4518">
        <w:t xml:space="preserve">zvýšený výskyt fibrilace síní </w:t>
      </w:r>
      <w:r w:rsidR="00124079" w:rsidRPr="009D4518">
        <w:t>u </w:t>
      </w:r>
      <w:r w:rsidR="009F26E8" w:rsidRPr="009D4518">
        <w:t xml:space="preserve">těžké OSA. Dle práce Yeung et al. by se měla </w:t>
      </w:r>
      <w:r w:rsidR="00124079" w:rsidRPr="009D4518">
        <w:t>u </w:t>
      </w:r>
      <w:r w:rsidR="009F26E8" w:rsidRPr="009D4518">
        <w:t xml:space="preserve">pacientů </w:t>
      </w:r>
      <w:r w:rsidR="00124079" w:rsidRPr="009D4518">
        <w:t>s </w:t>
      </w:r>
      <w:r w:rsidR="009F26E8" w:rsidRPr="009D4518">
        <w:t>těžk</w:t>
      </w:r>
      <w:r w:rsidR="004B0A23" w:rsidRPr="009D4518">
        <w:t>ou</w:t>
      </w:r>
      <w:r w:rsidR="009F26E8" w:rsidRPr="009D4518">
        <w:t xml:space="preserve"> OSA zvážit prodloužená monitorace EKG </w:t>
      </w:r>
      <w:r w:rsidR="00124079" w:rsidRPr="009D4518">
        <w:t>k </w:t>
      </w:r>
      <w:r w:rsidR="009F26E8" w:rsidRPr="009D4518">
        <w:t>záchytu fibrilace síní</w:t>
      </w:r>
      <w:r w:rsidR="00E20D13" w:rsidRPr="009D4518">
        <w:t xml:space="preserve"> </w:t>
      </w:r>
      <w:r w:rsidR="009F26E8" w:rsidRPr="009D4518">
        <w:t>(</w:t>
      </w:r>
      <w:r w:rsidR="00E20D13" w:rsidRPr="009D4518">
        <w:t>1</w:t>
      </w:r>
      <w:r w:rsidR="00160BFF" w:rsidRPr="009D4518">
        <w:t>21</w:t>
      </w:r>
      <w:r w:rsidR="009F26E8" w:rsidRPr="009D4518">
        <w:t>)</w:t>
      </w:r>
      <w:r w:rsidR="00E20D13" w:rsidRPr="009D4518">
        <w:t>.</w:t>
      </w:r>
    </w:p>
    <w:p w14:paraId="7AF6CCDF" w14:textId="77777777" w:rsidR="00124079" w:rsidRPr="009D4518" w:rsidRDefault="00073E33" w:rsidP="00124079">
      <w:pPr>
        <w:ind w:firstLine="708"/>
        <w:rPr>
          <w:rFonts w:cs="Arial"/>
        </w:rPr>
      </w:pPr>
      <w:r w:rsidRPr="009D4518">
        <w:t xml:space="preserve">Časná diagnostika </w:t>
      </w:r>
      <w:r w:rsidR="001A70C9" w:rsidRPr="009D4518">
        <w:t xml:space="preserve">těžké </w:t>
      </w:r>
      <w:r w:rsidRPr="009D4518">
        <w:t>OSA můž</w:t>
      </w:r>
      <w:r w:rsidR="00E20D13" w:rsidRPr="009D4518">
        <w:t>e vy</w:t>
      </w:r>
      <w:r w:rsidR="001A70C9" w:rsidRPr="009D4518">
        <w:t>filtrovat soubor pacientů</w:t>
      </w:r>
      <w:r w:rsidRPr="009D4518">
        <w:t xml:space="preserve"> se zvýšeným kardiovaskulárním rizikem </w:t>
      </w:r>
      <w:r w:rsidR="00124079" w:rsidRPr="009D4518">
        <w:t>a </w:t>
      </w:r>
      <w:r w:rsidRPr="009D4518">
        <w:t xml:space="preserve">urychlit zahájení terapie. Některé studie ukazují, že je možné celkem spolehlivě indikovat terapii CPAPem </w:t>
      </w:r>
      <w:r w:rsidR="00124079" w:rsidRPr="009D4518">
        <w:t>u </w:t>
      </w:r>
      <w:r w:rsidRPr="009D4518">
        <w:t xml:space="preserve">vybraného souboru pacientů </w:t>
      </w:r>
      <w:r w:rsidR="00124079" w:rsidRPr="009D4518">
        <w:t>s </w:t>
      </w:r>
      <w:r w:rsidRPr="009D4518">
        <w:t>vysokou klinickou předtestovou pravděpodobností přítomnosti OSA</w:t>
      </w:r>
      <w:r w:rsidR="00531A6A" w:rsidRPr="009D4518">
        <w:t xml:space="preserve">, jenom na základě výsledků </w:t>
      </w:r>
      <w:r w:rsidR="00124079" w:rsidRPr="009D4518">
        <w:t>z </w:t>
      </w:r>
      <w:r w:rsidR="00100EA3" w:rsidRPr="009D4518">
        <w:t xml:space="preserve">noční monitorace </w:t>
      </w:r>
      <w:r w:rsidR="00531A6A" w:rsidRPr="009D4518">
        <w:t>ApneaLink</w:t>
      </w:r>
      <w:r w:rsidRPr="009D4518">
        <w:t xml:space="preserve"> </w:t>
      </w:r>
      <w:r w:rsidR="003D0228" w:rsidRPr="009D4518">
        <w:t>(1</w:t>
      </w:r>
      <w:r w:rsidR="00160BFF" w:rsidRPr="009D4518">
        <w:t>22</w:t>
      </w:r>
      <w:r w:rsidR="003D0228" w:rsidRPr="009D4518">
        <w:t>)</w:t>
      </w:r>
      <w:r w:rsidR="00CF44E9" w:rsidRPr="009D4518">
        <w:t>.</w:t>
      </w:r>
    </w:p>
    <w:p w14:paraId="28BB1E25" w14:textId="77777777" w:rsidR="00124079" w:rsidRPr="009D4518" w:rsidRDefault="00073E33" w:rsidP="00124079">
      <w:pPr>
        <w:ind w:firstLine="708"/>
        <w:rPr>
          <w:rFonts w:cs="Arial"/>
        </w:rPr>
      </w:pPr>
      <w:r w:rsidRPr="009D4518">
        <w:t xml:space="preserve">Naše práce ukázala, že </w:t>
      </w:r>
      <w:r w:rsidR="00124079" w:rsidRPr="009D4518">
        <w:t>v </w:t>
      </w:r>
      <w:r w:rsidRPr="009D4518">
        <w:t>případě pozitivity skrínin</w:t>
      </w:r>
      <w:r w:rsidR="001A70C9" w:rsidRPr="009D4518">
        <w:t>g</w:t>
      </w:r>
      <w:r w:rsidRPr="009D4518">
        <w:t>ového vyšetření ApneaLink je důležit</w:t>
      </w:r>
      <w:r w:rsidR="00531A6A" w:rsidRPr="009D4518">
        <w:t>é</w:t>
      </w:r>
      <w:r w:rsidRPr="009D4518">
        <w:t xml:space="preserve"> diagn</w:t>
      </w:r>
      <w:r w:rsidR="001A70C9" w:rsidRPr="009D4518">
        <w:t>ó</w:t>
      </w:r>
      <w:r w:rsidRPr="009D4518">
        <w:t xml:space="preserve">zu </w:t>
      </w:r>
      <w:r w:rsidR="00124079" w:rsidRPr="009D4518">
        <w:t>a </w:t>
      </w:r>
      <w:r w:rsidR="008C18B2" w:rsidRPr="009D4518">
        <w:t>zejména</w:t>
      </w:r>
      <w:r w:rsidRPr="009D4518">
        <w:t xml:space="preserve"> tíži OSA </w:t>
      </w:r>
      <w:r w:rsidR="00531A6A" w:rsidRPr="009D4518">
        <w:t xml:space="preserve">potvrdit </w:t>
      </w:r>
      <w:r w:rsidRPr="009D4518">
        <w:t>respirační polygrafi</w:t>
      </w:r>
      <w:r w:rsidR="008C18B2" w:rsidRPr="009D4518">
        <w:t>í</w:t>
      </w:r>
      <w:r w:rsidRPr="009D4518">
        <w:t xml:space="preserve"> (polysomnografii). </w:t>
      </w:r>
      <w:r w:rsidR="00124079" w:rsidRPr="009D4518">
        <w:t>V </w:t>
      </w:r>
      <w:r w:rsidRPr="009D4518">
        <w:t xml:space="preserve">naší studii se obě metody </w:t>
      </w:r>
      <w:r w:rsidR="00066A71" w:rsidRPr="009D4518">
        <w:t>s</w:t>
      </w:r>
      <w:r w:rsidRPr="009D4518">
        <w:t>hodoval</w:t>
      </w:r>
      <w:r w:rsidR="00066A71" w:rsidRPr="009D4518">
        <w:t>y</w:t>
      </w:r>
      <w:r w:rsidRPr="009D4518">
        <w:t xml:space="preserve"> </w:t>
      </w:r>
      <w:r w:rsidR="00124079" w:rsidRPr="009D4518">
        <w:t>v </w:t>
      </w:r>
      <w:r w:rsidRPr="009D4518">
        <w:t xml:space="preserve">diagnostice tíže OSA jenom </w:t>
      </w:r>
      <w:r w:rsidR="00124079" w:rsidRPr="009D4518">
        <w:t>v </w:t>
      </w:r>
      <w:r w:rsidRPr="009D4518">
        <w:t>polovině případů.</w:t>
      </w:r>
    </w:p>
    <w:p w14:paraId="07CA7E89" w14:textId="77777777" w:rsidR="00124079" w:rsidRPr="009D4518" w:rsidRDefault="00073E33" w:rsidP="00124079">
      <w:pPr>
        <w:ind w:firstLine="708"/>
        <w:rPr>
          <w:rFonts w:cs="Arial"/>
        </w:rPr>
      </w:pPr>
      <w:r w:rsidRPr="009D4518">
        <w:t>Určitou limitací naší studie bylo použití respirační polygrafie místo polysomnografie</w:t>
      </w:r>
      <w:r w:rsidR="00531A6A" w:rsidRPr="009D4518">
        <w:t>/videopolysomnografie</w:t>
      </w:r>
      <w:r w:rsidRPr="009D4518">
        <w:t xml:space="preserve">, která je dle doporučených postupů zlatým standardem </w:t>
      </w:r>
      <w:r w:rsidR="00124079" w:rsidRPr="009D4518">
        <w:t>v </w:t>
      </w:r>
      <w:r w:rsidRPr="009D4518">
        <w:t xml:space="preserve">diagnostice spánkové apnoe. Avšak </w:t>
      </w:r>
      <w:r w:rsidR="00124079" w:rsidRPr="009D4518">
        <w:t>v </w:t>
      </w:r>
      <w:r w:rsidRPr="009D4518">
        <w:t xml:space="preserve">této specifické skupině rezistentních hypertoniků je výskyt </w:t>
      </w:r>
      <w:r w:rsidR="00531A6A" w:rsidRPr="009D4518">
        <w:t>neurologických onemocnění nízký</w:t>
      </w:r>
      <w:r w:rsidR="00A93CB9" w:rsidRPr="009D4518">
        <w:t xml:space="preserve">, proto </w:t>
      </w:r>
      <w:r w:rsidR="00531A6A" w:rsidRPr="009D4518">
        <w:t xml:space="preserve">je dostačující </w:t>
      </w:r>
      <w:r w:rsidR="00124079" w:rsidRPr="009D4518">
        <w:t>i </w:t>
      </w:r>
      <w:r w:rsidR="00A93CB9" w:rsidRPr="009D4518">
        <w:t>respirační polygrafie.</w:t>
      </w:r>
    </w:p>
    <w:p w14:paraId="076166E0" w14:textId="1B76F3A0" w:rsidR="0005067E" w:rsidRPr="009D4518" w:rsidRDefault="00531A6A" w:rsidP="00124079">
      <w:pPr>
        <w:ind w:firstLine="708"/>
      </w:pPr>
      <w:r w:rsidRPr="009D4518">
        <w:t xml:space="preserve">Vzhledem </w:t>
      </w:r>
      <w:r w:rsidR="00124079" w:rsidRPr="009D4518">
        <w:t>k </w:t>
      </w:r>
      <w:r w:rsidRPr="009D4518">
        <w:t xml:space="preserve">vysoké prevalenci OSA </w:t>
      </w:r>
      <w:r w:rsidR="00124079" w:rsidRPr="009D4518">
        <w:t>u </w:t>
      </w:r>
      <w:r w:rsidRPr="009D4518">
        <w:t xml:space="preserve">rezistentní </w:t>
      </w:r>
      <w:r w:rsidR="004B0A23" w:rsidRPr="009D4518">
        <w:t xml:space="preserve">arteriální </w:t>
      </w:r>
      <w:r w:rsidRPr="009D4518">
        <w:t>hypertenze, by měl</w:t>
      </w:r>
      <w:r w:rsidR="001A70C9" w:rsidRPr="009D4518">
        <w:t xml:space="preserve">a být skríningová noční ambulantní monitorace </w:t>
      </w:r>
      <w:r w:rsidR="004B0A23" w:rsidRPr="009D4518">
        <w:t xml:space="preserve">přístrojem </w:t>
      </w:r>
      <w:r w:rsidR="001A70C9" w:rsidRPr="009D4518">
        <w:t xml:space="preserve">ApneaLink </w:t>
      </w:r>
      <w:r w:rsidRPr="009D4518">
        <w:t>proveden</w:t>
      </w:r>
      <w:r w:rsidR="001A70C9" w:rsidRPr="009D4518">
        <w:t>a</w:t>
      </w:r>
      <w:r w:rsidRPr="009D4518">
        <w:t xml:space="preserve"> </w:t>
      </w:r>
      <w:r w:rsidR="00124079" w:rsidRPr="009D4518">
        <w:t>u </w:t>
      </w:r>
      <w:r w:rsidRPr="009D4518">
        <w:t xml:space="preserve">všech pacientů </w:t>
      </w:r>
      <w:r w:rsidR="00124079" w:rsidRPr="009D4518">
        <w:t>s </w:t>
      </w:r>
      <w:r w:rsidRPr="009D4518">
        <w:t>rezistentní arteriální hypertenzí.</w:t>
      </w:r>
      <w:r w:rsidR="001A70C9" w:rsidRPr="009D4518">
        <w:t xml:space="preserve"> </w:t>
      </w:r>
      <w:r w:rsidR="0089225E" w:rsidRPr="009D4518">
        <w:t>Skríningové vyšetření ApneaLink</w:t>
      </w:r>
      <w:r w:rsidR="00AF4F03">
        <w:t xml:space="preserve"> </w:t>
      </w:r>
      <w:r w:rsidR="00BA7A2B" w:rsidRPr="009D4518">
        <w:t>v</w:t>
      </w:r>
      <w:r w:rsidR="00AF4F03">
        <w:t>ýběrem</w:t>
      </w:r>
      <w:r w:rsidR="00BA7A2B" w:rsidRPr="009D4518">
        <w:t xml:space="preserve"> pacientů </w:t>
      </w:r>
      <w:r w:rsidR="00124079" w:rsidRPr="009D4518">
        <w:t>s </w:t>
      </w:r>
      <w:r w:rsidR="00BA7A2B" w:rsidRPr="009D4518">
        <w:t xml:space="preserve">negativním skríningovým vyšetřením </w:t>
      </w:r>
      <w:r w:rsidR="00124079" w:rsidRPr="009D4518">
        <w:t>a </w:t>
      </w:r>
      <w:r w:rsidR="00BA7A2B" w:rsidRPr="009D4518">
        <w:t xml:space="preserve">absenci symptomů zkracuje čekací dobu na hospitalizaci ve spánkové laboratoři. Pozitivní skríningové vyšetření </w:t>
      </w:r>
      <w:r w:rsidR="004B0A23" w:rsidRPr="009D4518">
        <w:t xml:space="preserve">OSA </w:t>
      </w:r>
      <w:r w:rsidR="00124079" w:rsidRPr="009D4518">
        <w:t>s </w:t>
      </w:r>
      <w:r w:rsidR="00BA7A2B" w:rsidRPr="009D4518">
        <w:t xml:space="preserve">nálezem těžké spánkové apnoe </w:t>
      </w:r>
      <w:r w:rsidR="004B0A23" w:rsidRPr="009D4518">
        <w:t>po</w:t>
      </w:r>
      <w:r w:rsidR="00BA7A2B" w:rsidRPr="009D4518">
        <w:t xml:space="preserve">může </w:t>
      </w:r>
      <w:r w:rsidR="00100EA3" w:rsidRPr="009D4518">
        <w:t>určit</w:t>
      </w:r>
      <w:r w:rsidR="00BA7A2B" w:rsidRPr="009D4518">
        <w:t xml:space="preserve"> skupinu pacientů, která </w:t>
      </w:r>
      <w:r w:rsidR="004B0A23" w:rsidRPr="009D4518">
        <w:t xml:space="preserve">může profitovat </w:t>
      </w:r>
      <w:r w:rsidR="00124079" w:rsidRPr="009D4518">
        <w:t>z </w:t>
      </w:r>
      <w:r w:rsidR="00BA7A2B" w:rsidRPr="009D4518">
        <w:t>časné</w:t>
      </w:r>
      <w:r w:rsidR="004B0A23" w:rsidRPr="009D4518">
        <w:t>ho</w:t>
      </w:r>
      <w:r w:rsidR="00BA7A2B" w:rsidRPr="009D4518">
        <w:t xml:space="preserve"> zahájení terapie.</w:t>
      </w:r>
    </w:p>
    <w:p w14:paraId="5481C286" w14:textId="77777777" w:rsidR="00945D8D" w:rsidRPr="009D4518" w:rsidRDefault="00945D8D" w:rsidP="00945D8D">
      <w:pPr>
        <w:rPr>
          <w:rFonts w:cs="Arial"/>
        </w:rPr>
      </w:pPr>
    </w:p>
    <w:p w14:paraId="1BE65611" w14:textId="77777777" w:rsidR="000F41BB" w:rsidRPr="009D4518" w:rsidRDefault="00096DEB" w:rsidP="003B7510">
      <w:pPr>
        <w:pStyle w:val="Nadpis1"/>
      </w:pPr>
      <w:bookmarkStart w:id="38" w:name="_Toc4399867"/>
      <w:r w:rsidRPr="009D4518">
        <w:lastRenderedPageBreak/>
        <w:t>Závěr</w:t>
      </w:r>
      <w:r w:rsidR="005C3312" w:rsidRPr="009D4518">
        <w:t>y</w:t>
      </w:r>
      <w:bookmarkEnd w:id="38"/>
    </w:p>
    <w:p w14:paraId="78BC2650" w14:textId="3EAC9209" w:rsidR="006A5D94" w:rsidRPr="009D4518" w:rsidRDefault="003A6A29" w:rsidP="00124079">
      <w:pPr>
        <w:ind w:firstLine="708"/>
        <w:rPr>
          <w:rFonts w:cs="Arial"/>
        </w:rPr>
      </w:pPr>
      <w:r w:rsidRPr="009D4518">
        <w:rPr>
          <w:rFonts w:cs="Arial"/>
        </w:rPr>
        <w:t xml:space="preserve">Rezistentní arteriální hypertenze </w:t>
      </w:r>
      <w:r w:rsidR="00124079" w:rsidRPr="009D4518">
        <w:rPr>
          <w:rFonts w:cs="Arial"/>
        </w:rPr>
        <w:t>a </w:t>
      </w:r>
      <w:r w:rsidRPr="009D4518">
        <w:rPr>
          <w:rFonts w:cs="Arial"/>
        </w:rPr>
        <w:t xml:space="preserve">obstrukční spánková apnoe jsou onemocnění, které spolu úzce souvisí. </w:t>
      </w:r>
      <w:r w:rsidR="00000A4A" w:rsidRPr="009D4518">
        <w:rPr>
          <w:rFonts w:cs="Arial"/>
        </w:rPr>
        <w:t>Pokud nejsou adekvátně léčen</w:t>
      </w:r>
      <w:r w:rsidR="008C18B2" w:rsidRPr="009D4518">
        <w:rPr>
          <w:rFonts w:cs="Arial"/>
        </w:rPr>
        <w:t>y</w:t>
      </w:r>
      <w:r w:rsidR="00000A4A" w:rsidRPr="009D4518">
        <w:rPr>
          <w:rFonts w:cs="Arial"/>
        </w:rPr>
        <w:t xml:space="preserve">, </w:t>
      </w:r>
      <w:r w:rsidR="000E05F1" w:rsidRPr="009D4518">
        <w:rPr>
          <w:rFonts w:cs="Arial"/>
        </w:rPr>
        <w:t>zvyšují</w:t>
      </w:r>
      <w:r w:rsidR="00000A4A" w:rsidRPr="009D4518">
        <w:rPr>
          <w:rFonts w:cs="Arial"/>
        </w:rPr>
        <w:t xml:space="preserve"> kardiovaskulární riziko pacienta. </w:t>
      </w:r>
      <w:r w:rsidR="00124079" w:rsidRPr="009D4518">
        <w:rPr>
          <w:rFonts w:cs="Arial"/>
        </w:rPr>
        <w:t>U </w:t>
      </w:r>
      <w:r w:rsidR="00000A4A" w:rsidRPr="009D4518">
        <w:rPr>
          <w:rFonts w:cs="Arial"/>
        </w:rPr>
        <w:t>rezistentních hypertoniků je znám</w:t>
      </w:r>
      <w:r w:rsidR="000903AF" w:rsidRPr="009D4518">
        <w:rPr>
          <w:rFonts w:cs="Arial"/>
        </w:rPr>
        <w:t>á</w:t>
      </w:r>
      <w:r w:rsidR="00000A4A" w:rsidRPr="009D4518">
        <w:rPr>
          <w:rFonts w:cs="Arial"/>
        </w:rPr>
        <w:t xml:space="preserve"> vysoká prevalence obstrukční spánkové apnoe, proto je nutné </w:t>
      </w:r>
      <w:r w:rsidR="00124079" w:rsidRPr="009D4518">
        <w:rPr>
          <w:rFonts w:cs="Arial"/>
        </w:rPr>
        <w:t>u </w:t>
      </w:r>
      <w:r w:rsidR="00000A4A" w:rsidRPr="009D4518">
        <w:rPr>
          <w:rFonts w:cs="Arial"/>
        </w:rPr>
        <w:t>každého pacienta toto onemocnění vyloučit.</w:t>
      </w:r>
    </w:p>
    <w:p w14:paraId="093284B9" w14:textId="3705C438" w:rsidR="003A6A29" w:rsidRPr="009D4518" w:rsidRDefault="00124079" w:rsidP="00124079">
      <w:pPr>
        <w:ind w:firstLine="708"/>
        <w:rPr>
          <w:rFonts w:cs="Arial"/>
        </w:rPr>
      </w:pPr>
      <w:r w:rsidRPr="009D4518">
        <w:rPr>
          <w:rFonts w:cs="Arial"/>
        </w:rPr>
        <w:t>K </w:t>
      </w:r>
      <w:r w:rsidR="00000A4A" w:rsidRPr="009D4518">
        <w:rPr>
          <w:rFonts w:cs="Arial"/>
        </w:rPr>
        <w:t>dispozici máme dostupné skrínin</w:t>
      </w:r>
      <w:r w:rsidR="000E05F1" w:rsidRPr="009D4518">
        <w:rPr>
          <w:rFonts w:cs="Arial"/>
        </w:rPr>
        <w:t>g</w:t>
      </w:r>
      <w:r w:rsidR="00000A4A" w:rsidRPr="009D4518">
        <w:rPr>
          <w:rFonts w:cs="Arial"/>
        </w:rPr>
        <w:t xml:space="preserve">ové metody jako je </w:t>
      </w:r>
      <w:r w:rsidR="000E05F1" w:rsidRPr="009D4518">
        <w:rPr>
          <w:rFonts w:cs="Arial"/>
        </w:rPr>
        <w:t xml:space="preserve">například </w:t>
      </w:r>
      <w:r w:rsidR="00000A4A" w:rsidRPr="009D4518">
        <w:rPr>
          <w:rFonts w:cs="Arial"/>
        </w:rPr>
        <w:t xml:space="preserve">noční monitorace </w:t>
      </w:r>
      <w:r w:rsidR="000E05F1" w:rsidRPr="009D4518">
        <w:rPr>
          <w:rFonts w:cs="Arial"/>
        </w:rPr>
        <w:t xml:space="preserve">přístrojem </w:t>
      </w:r>
      <w:r w:rsidR="00000A4A" w:rsidRPr="009D4518">
        <w:rPr>
          <w:rFonts w:cs="Arial"/>
        </w:rPr>
        <w:t xml:space="preserve">ApneaLink. </w:t>
      </w:r>
      <w:r w:rsidRPr="009D4518">
        <w:rPr>
          <w:rFonts w:cs="Arial"/>
        </w:rPr>
        <w:t>V </w:t>
      </w:r>
      <w:r w:rsidR="00000A4A" w:rsidRPr="009D4518">
        <w:rPr>
          <w:rFonts w:cs="Arial"/>
        </w:rPr>
        <w:t>naší práci se ApneaLink ukázal jako vhodná skrínin</w:t>
      </w:r>
      <w:r w:rsidR="000E05F1" w:rsidRPr="009D4518">
        <w:rPr>
          <w:rFonts w:cs="Arial"/>
        </w:rPr>
        <w:t>g</w:t>
      </w:r>
      <w:r w:rsidR="00000A4A" w:rsidRPr="009D4518">
        <w:rPr>
          <w:rFonts w:cs="Arial"/>
        </w:rPr>
        <w:t xml:space="preserve">ová metoda </w:t>
      </w:r>
      <w:r w:rsidRPr="009D4518">
        <w:rPr>
          <w:rFonts w:cs="Arial"/>
        </w:rPr>
        <w:t>v </w:t>
      </w:r>
      <w:r w:rsidR="00000A4A" w:rsidRPr="009D4518">
        <w:rPr>
          <w:rFonts w:cs="Arial"/>
        </w:rPr>
        <w:t>diagnostice OSA</w:t>
      </w:r>
      <w:r w:rsidR="000E05F1" w:rsidRPr="009D4518">
        <w:rPr>
          <w:rFonts w:cs="Arial"/>
        </w:rPr>
        <w:t xml:space="preserve"> </w:t>
      </w:r>
      <w:r w:rsidRPr="009D4518">
        <w:rPr>
          <w:rFonts w:cs="Arial"/>
        </w:rPr>
        <w:t>u </w:t>
      </w:r>
      <w:r w:rsidR="000E05F1" w:rsidRPr="009D4518">
        <w:rPr>
          <w:rFonts w:cs="Arial"/>
        </w:rPr>
        <w:t>skupiny rezistentních hypertoniků.</w:t>
      </w:r>
    </w:p>
    <w:p w14:paraId="328A0F07" w14:textId="28B3FF02" w:rsidR="006A5D94" w:rsidRPr="009D4518" w:rsidRDefault="00124079" w:rsidP="00AF4F03">
      <w:pPr>
        <w:ind w:firstLine="708"/>
        <w:rPr>
          <w:rFonts w:cs="Arial"/>
        </w:rPr>
      </w:pPr>
      <w:r w:rsidRPr="009D4518">
        <w:rPr>
          <w:rFonts w:cs="Arial"/>
        </w:rPr>
        <w:t>U </w:t>
      </w:r>
      <w:r w:rsidR="00000A4A" w:rsidRPr="009D4518">
        <w:rPr>
          <w:rFonts w:cs="Arial"/>
        </w:rPr>
        <w:t xml:space="preserve">obstrukční spánkové apnoe se velmi často vyskytuje zejména noční hypertenze </w:t>
      </w:r>
      <w:r w:rsidRPr="009D4518">
        <w:rPr>
          <w:rFonts w:cs="Arial"/>
        </w:rPr>
        <w:t>a v </w:t>
      </w:r>
      <w:r w:rsidR="00000A4A" w:rsidRPr="009D4518">
        <w:rPr>
          <w:rFonts w:cs="Arial"/>
        </w:rPr>
        <w:t xml:space="preserve">menším procentu </w:t>
      </w:r>
      <w:r w:rsidRPr="009D4518">
        <w:rPr>
          <w:rFonts w:cs="Arial"/>
        </w:rPr>
        <w:t>i </w:t>
      </w:r>
      <w:r w:rsidR="00000A4A" w:rsidRPr="009D4518">
        <w:rPr>
          <w:rFonts w:cs="Arial"/>
        </w:rPr>
        <w:t>maskovaná hypertenze.</w:t>
      </w:r>
    </w:p>
    <w:p w14:paraId="369385D3" w14:textId="77777777" w:rsidR="00945D8D" w:rsidRPr="009D4518" w:rsidRDefault="00945D8D" w:rsidP="00124079">
      <w:pPr>
        <w:rPr>
          <w:rFonts w:cs="Arial"/>
        </w:rPr>
      </w:pPr>
    </w:p>
    <w:p w14:paraId="403520FB" w14:textId="7302B79E" w:rsidR="00A93CB9" w:rsidRDefault="008360BB" w:rsidP="003B7510">
      <w:pPr>
        <w:pStyle w:val="Nadpis1"/>
      </w:pPr>
      <w:bookmarkStart w:id="39" w:name="_Toc4399868"/>
      <w:r w:rsidRPr="009D4518">
        <w:lastRenderedPageBreak/>
        <w:t xml:space="preserve">Seznam obrázků, grafů </w:t>
      </w:r>
      <w:r w:rsidR="00124079" w:rsidRPr="009D4518">
        <w:t>a </w:t>
      </w:r>
      <w:r w:rsidRPr="009D4518">
        <w:t>tabulek</w:t>
      </w:r>
      <w:bookmarkEnd w:id="39"/>
    </w:p>
    <w:p w14:paraId="4A4B1F89" w14:textId="060EBDC1" w:rsidR="00FE4DC8" w:rsidRPr="00FE77E8" w:rsidRDefault="00FE77E8" w:rsidP="00FE4DC8">
      <w:pPr>
        <w:rPr>
          <w:b/>
        </w:rPr>
      </w:pPr>
      <w:r>
        <w:rPr>
          <w:b/>
        </w:rPr>
        <w:t>Seznam tabulek</w:t>
      </w:r>
    </w:p>
    <w:p w14:paraId="27DA17C3" w14:textId="77777777" w:rsidR="00FE4DC8" w:rsidRPr="00FE4DC8" w:rsidRDefault="00FE4DC8" w:rsidP="00FE4DC8"/>
    <w:p w14:paraId="7D9F449F" w14:textId="615E3603" w:rsidR="00963825" w:rsidRPr="009D4518" w:rsidRDefault="00963825" w:rsidP="00AC286E">
      <w:pPr>
        <w:ind w:left="1701" w:hanging="1701"/>
      </w:pPr>
      <w:r w:rsidRPr="009D4518">
        <w:t>Tabulka č.</w:t>
      </w:r>
      <w:r w:rsidR="00AC286E">
        <w:t> </w:t>
      </w:r>
      <w:r w:rsidRPr="009D4518">
        <w:t>1.</w:t>
      </w:r>
      <w:r w:rsidR="00AC286E">
        <w:tab/>
      </w:r>
      <w:r w:rsidRPr="009D4518">
        <w:t>Klasifikace hypertenze</w:t>
      </w:r>
    </w:p>
    <w:p w14:paraId="62188E8E" w14:textId="56FFB800" w:rsidR="00963825" w:rsidRPr="009D4518" w:rsidRDefault="00963825" w:rsidP="00AC286E">
      <w:pPr>
        <w:ind w:left="1701" w:hanging="1701"/>
      </w:pPr>
      <w:r w:rsidRPr="009D4518">
        <w:t>Tabulka č.</w:t>
      </w:r>
      <w:r w:rsidR="00AC286E">
        <w:t> </w:t>
      </w:r>
      <w:r w:rsidRPr="009D4518">
        <w:t>2.</w:t>
      </w:r>
      <w:r w:rsidR="00AC286E">
        <w:tab/>
      </w:r>
      <w:r w:rsidRPr="009D4518">
        <w:t xml:space="preserve">Zásady správného měření krevního tlaku </w:t>
      </w:r>
      <w:r w:rsidR="00124079" w:rsidRPr="009D4518">
        <w:t>v </w:t>
      </w:r>
      <w:r w:rsidRPr="009D4518">
        <w:t>ordinaci</w:t>
      </w:r>
    </w:p>
    <w:p w14:paraId="6321D518" w14:textId="37E41FD5" w:rsidR="00963825" w:rsidRPr="009D4518" w:rsidRDefault="00963825" w:rsidP="00AC286E">
      <w:pPr>
        <w:ind w:left="1701" w:hanging="1701"/>
      </w:pPr>
      <w:r w:rsidRPr="009D4518">
        <w:t>Tabulka č.</w:t>
      </w:r>
      <w:r w:rsidR="00AC286E">
        <w:t> </w:t>
      </w:r>
      <w:r w:rsidRPr="009D4518">
        <w:t>3.</w:t>
      </w:r>
      <w:r w:rsidR="00AC286E">
        <w:tab/>
      </w:r>
      <w:r w:rsidRPr="009D4518">
        <w:t xml:space="preserve">Klinické indikace pro domácí měření TK (HBPM) </w:t>
      </w:r>
      <w:r w:rsidR="00124079" w:rsidRPr="009D4518">
        <w:t>a </w:t>
      </w:r>
      <w:r w:rsidRPr="009D4518">
        <w:t xml:space="preserve">ambulantní monitorování </w:t>
      </w:r>
      <w:r w:rsidR="001769BC" w:rsidRPr="009D4518">
        <w:t>krevního tlaku</w:t>
      </w:r>
      <w:r w:rsidRPr="009D4518">
        <w:t xml:space="preserve"> (ABPM)</w:t>
      </w:r>
    </w:p>
    <w:p w14:paraId="23F8EF0F" w14:textId="0FE0319A" w:rsidR="001769BC" w:rsidRPr="009D4518" w:rsidRDefault="00AC286E" w:rsidP="00AC286E">
      <w:pPr>
        <w:ind w:left="1701" w:hanging="1701"/>
      </w:pPr>
      <w:r>
        <w:t>Tabulka č. 4.</w:t>
      </w:r>
      <w:r>
        <w:tab/>
      </w:r>
      <w:r w:rsidR="001769BC" w:rsidRPr="009D4518">
        <w:t>Nejčastější příčiny sekundární etiologie hypertenze</w:t>
      </w:r>
    </w:p>
    <w:p w14:paraId="1FF7D729" w14:textId="1C622ECB" w:rsidR="001769BC" w:rsidRPr="009D4518" w:rsidRDefault="001769BC" w:rsidP="00AC286E">
      <w:pPr>
        <w:ind w:left="1701" w:hanging="1701"/>
      </w:pPr>
      <w:r w:rsidRPr="009D4518">
        <w:t>Tabulka č.</w:t>
      </w:r>
      <w:r w:rsidR="00AC286E">
        <w:t> </w:t>
      </w:r>
      <w:r w:rsidRPr="009D4518">
        <w:t>5.</w:t>
      </w:r>
      <w:r w:rsidR="00AC286E">
        <w:tab/>
      </w:r>
      <w:r w:rsidRPr="009D4518">
        <w:t>Spánková apnoe-základní pojmy</w:t>
      </w:r>
    </w:p>
    <w:p w14:paraId="02060907" w14:textId="5A411434" w:rsidR="001769BC" w:rsidRPr="009D4518" w:rsidRDefault="00AC286E" w:rsidP="00AC286E">
      <w:pPr>
        <w:ind w:left="1701" w:hanging="1701"/>
      </w:pPr>
      <w:r>
        <w:t>Tabulka č. 6.</w:t>
      </w:r>
      <w:r>
        <w:tab/>
      </w:r>
      <w:r w:rsidR="001769BC" w:rsidRPr="009D4518">
        <w:t>Prevalence spánkové apnoe</w:t>
      </w:r>
    </w:p>
    <w:p w14:paraId="28839B34" w14:textId="00F760E1" w:rsidR="006212C9" w:rsidRPr="009D4518" w:rsidRDefault="006212C9" w:rsidP="00AC286E">
      <w:pPr>
        <w:ind w:left="1701" w:hanging="1701"/>
      </w:pPr>
      <w:r w:rsidRPr="009D4518">
        <w:t>Tabulka č.</w:t>
      </w:r>
      <w:r w:rsidR="00AC286E">
        <w:t> </w:t>
      </w:r>
      <w:r w:rsidRPr="009D4518">
        <w:t>7.</w:t>
      </w:r>
      <w:r w:rsidR="00AC286E">
        <w:tab/>
      </w:r>
      <w:r w:rsidRPr="009D4518">
        <w:t xml:space="preserve">Základní klinické parametry </w:t>
      </w:r>
      <w:r w:rsidR="00124079" w:rsidRPr="009D4518">
        <w:t>a </w:t>
      </w:r>
      <w:r w:rsidRPr="009D4518">
        <w:t xml:space="preserve">parametry OSAS </w:t>
      </w:r>
      <w:r w:rsidR="00124079" w:rsidRPr="009D4518">
        <w:t>u </w:t>
      </w:r>
      <w:r w:rsidRPr="009D4518">
        <w:t>sledovaného souboru</w:t>
      </w:r>
    </w:p>
    <w:p w14:paraId="3C950FCF" w14:textId="6258D560" w:rsidR="00C57056" w:rsidRPr="009D4518" w:rsidRDefault="00C57056" w:rsidP="00AC286E">
      <w:pPr>
        <w:ind w:left="1701" w:hanging="1701"/>
      </w:pPr>
      <w:r w:rsidRPr="009D4518">
        <w:t>Tabulka č.</w:t>
      </w:r>
      <w:r w:rsidR="00AC286E">
        <w:t> </w:t>
      </w:r>
      <w:r w:rsidR="006212C9" w:rsidRPr="009D4518">
        <w:t>8</w:t>
      </w:r>
      <w:r w:rsidRPr="009D4518">
        <w:t>.</w:t>
      </w:r>
      <w:r w:rsidR="00AC286E">
        <w:tab/>
      </w:r>
      <w:r w:rsidRPr="009D4518">
        <w:t xml:space="preserve">Základní charakteristika </w:t>
      </w:r>
      <w:r w:rsidR="006212C9" w:rsidRPr="009D4518">
        <w:t>souboru</w:t>
      </w:r>
    </w:p>
    <w:p w14:paraId="3D8C4FDE" w14:textId="3ECF0691" w:rsidR="00BE4B48" w:rsidRPr="009D4518" w:rsidRDefault="00D86AFB" w:rsidP="00AC286E">
      <w:pPr>
        <w:ind w:left="1701" w:hanging="1701"/>
      </w:pPr>
      <w:r w:rsidRPr="009D4518">
        <w:t>Tabulka č.</w:t>
      </w:r>
      <w:r w:rsidR="00AC286E">
        <w:t> </w:t>
      </w:r>
      <w:r w:rsidR="006212C9" w:rsidRPr="009D4518">
        <w:t>9</w:t>
      </w:r>
      <w:r w:rsidRPr="009D4518">
        <w:t>.</w:t>
      </w:r>
      <w:r w:rsidR="00AC286E">
        <w:tab/>
      </w:r>
      <w:r w:rsidRPr="009D4518">
        <w:t>Základní parametry skrínin</w:t>
      </w:r>
      <w:r w:rsidR="0097055E" w:rsidRPr="009D4518">
        <w:t>g</w:t>
      </w:r>
      <w:r w:rsidRPr="009D4518">
        <w:t xml:space="preserve">ového vyšetření ApneaLink </w:t>
      </w:r>
      <w:r w:rsidR="00124079" w:rsidRPr="009D4518">
        <w:t>a </w:t>
      </w:r>
      <w:r w:rsidRPr="009D4518">
        <w:t>respirační polygrafie</w:t>
      </w:r>
    </w:p>
    <w:p w14:paraId="4AE0D60F" w14:textId="345ABBBE" w:rsidR="00BE4B48" w:rsidRDefault="00BE4B48" w:rsidP="00AC286E">
      <w:pPr>
        <w:ind w:left="1701" w:hanging="1701"/>
      </w:pPr>
      <w:r w:rsidRPr="009D4518">
        <w:t>Tabulka č.</w:t>
      </w:r>
      <w:r w:rsidR="00AC286E">
        <w:t> </w:t>
      </w:r>
      <w:r w:rsidR="006212C9" w:rsidRPr="009D4518">
        <w:t>10</w:t>
      </w:r>
      <w:r w:rsidRPr="009D4518">
        <w:t>.</w:t>
      </w:r>
      <w:r w:rsidR="00AC286E">
        <w:tab/>
      </w:r>
      <w:r w:rsidRPr="009D4518">
        <w:t>Tíže spánkové apnoe založena na kalkulaci AHI</w:t>
      </w:r>
    </w:p>
    <w:p w14:paraId="703765D4" w14:textId="4EE0BDF1" w:rsidR="00AC286E" w:rsidRDefault="00AC286E" w:rsidP="00AC286E">
      <w:pPr>
        <w:ind w:left="1701" w:hanging="1701"/>
      </w:pPr>
    </w:p>
    <w:p w14:paraId="74E5E554" w14:textId="77777777" w:rsidR="00FE77E8" w:rsidRDefault="00FE77E8" w:rsidP="00AC286E">
      <w:pPr>
        <w:ind w:left="1701" w:hanging="1701"/>
      </w:pPr>
    </w:p>
    <w:p w14:paraId="1EE3A736" w14:textId="7F04C426" w:rsidR="00FE4DC8" w:rsidRPr="00FE77E8" w:rsidRDefault="00FE77E8" w:rsidP="00AC286E">
      <w:pPr>
        <w:ind w:left="1701" w:hanging="1701"/>
        <w:rPr>
          <w:b/>
        </w:rPr>
      </w:pPr>
      <w:r>
        <w:rPr>
          <w:b/>
        </w:rPr>
        <w:t>Seznam obrázků</w:t>
      </w:r>
    </w:p>
    <w:p w14:paraId="2D444833" w14:textId="77777777" w:rsidR="00FE4DC8" w:rsidRPr="009D4518" w:rsidRDefault="00FE4DC8" w:rsidP="00AC286E">
      <w:pPr>
        <w:ind w:left="1701" w:hanging="1701"/>
      </w:pPr>
    </w:p>
    <w:p w14:paraId="3F711769" w14:textId="161960AE" w:rsidR="001769BC" w:rsidRPr="009D4518" w:rsidRDefault="00AC286E" w:rsidP="00AC286E">
      <w:pPr>
        <w:ind w:left="1701" w:hanging="1701"/>
      </w:pPr>
      <w:r>
        <w:t>Obrázek č. 1.</w:t>
      </w:r>
      <w:r>
        <w:tab/>
      </w:r>
      <w:r w:rsidR="001769BC" w:rsidRPr="009D4518">
        <w:t xml:space="preserve">Strategie léčby </w:t>
      </w:r>
      <w:r w:rsidR="00124079" w:rsidRPr="009D4518">
        <w:t>u </w:t>
      </w:r>
      <w:r w:rsidR="001769BC" w:rsidRPr="009D4518">
        <w:t xml:space="preserve">nekomplikované hypertenze (převzato </w:t>
      </w:r>
      <w:r w:rsidR="00124079" w:rsidRPr="009D4518">
        <w:t>z </w:t>
      </w:r>
      <w:r w:rsidR="001769BC" w:rsidRPr="009D4518">
        <w:t>ESC guidelines 2018)</w:t>
      </w:r>
    </w:p>
    <w:p w14:paraId="709BF241" w14:textId="13ACCCC1" w:rsidR="001769BC" w:rsidRPr="009D4518" w:rsidRDefault="001769BC" w:rsidP="00AC286E">
      <w:pPr>
        <w:ind w:left="1701" w:hanging="1701"/>
      </w:pPr>
      <w:r w:rsidRPr="009D4518">
        <w:t>Obrázek č.</w:t>
      </w:r>
      <w:r w:rsidR="00AC286E">
        <w:t> </w:t>
      </w:r>
      <w:r w:rsidRPr="009D4518">
        <w:t>2.</w:t>
      </w:r>
      <w:r w:rsidR="00AC286E">
        <w:tab/>
      </w:r>
      <w:r w:rsidRPr="009D4518">
        <w:t xml:space="preserve">Strategie léčby hypertenze </w:t>
      </w:r>
      <w:r w:rsidR="00124079" w:rsidRPr="009D4518">
        <w:t>u </w:t>
      </w:r>
      <w:r w:rsidRPr="009D4518">
        <w:t xml:space="preserve">pacienta </w:t>
      </w:r>
      <w:r w:rsidR="00124079" w:rsidRPr="009D4518">
        <w:t>s </w:t>
      </w:r>
      <w:r w:rsidRPr="009D4518">
        <w:t xml:space="preserve">ischemickou chorobou srdeční (převzato </w:t>
      </w:r>
      <w:r w:rsidR="00124079" w:rsidRPr="009D4518">
        <w:t>z </w:t>
      </w:r>
      <w:r w:rsidRPr="009D4518">
        <w:t>ESC guidelines 2018)</w:t>
      </w:r>
    </w:p>
    <w:p w14:paraId="29A9A306" w14:textId="7FA5AB5F" w:rsidR="004A50A2" w:rsidRPr="009D4518" w:rsidRDefault="004A50A2" w:rsidP="00AC286E">
      <w:pPr>
        <w:ind w:left="1701" w:hanging="1701"/>
      </w:pPr>
      <w:r w:rsidRPr="009D4518">
        <w:t>Obrázek č.</w:t>
      </w:r>
      <w:r w:rsidR="00AC286E">
        <w:t> </w:t>
      </w:r>
      <w:r w:rsidRPr="009D4518">
        <w:t>3</w:t>
      </w:r>
      <w:r w:rsidR="00AC286E">
        <w:t>.</w:t>
      </w:r>
      <w:r w:rsidR="00AC286E">
        <w:tab/>
      </w:r>
      <w:r w:rsidRPr="009D4518">
        <w:t>Mechanizmus vzniku obstrukční spánkové apnoe</w:t>
      </w:r>
    </w:p>
    <w:p w14:paraId="6BDFD6F2" w14:textId="7A768CC4" w:rsidR="001769BC" w:rsidRPr="009D4518" w:rsidRDefault="001769BC" w:rsidP="00AC286E">
      <w:pPr>
        <w:ind w:left="1701" w:hanging="1701"/>
      </w:pPr>
      <w:r w:rsidRPr="009D4518">
        <w:t>Obrázek č.</w:t>
      </w:r>
      <w:r w:rsidR="00AC286E">
        <w:t> </w:t>
      </w:r>
      <w:r w:rsidR="004A50A2" w:rsidRPr="009D4518">
        <w:t>4</w:t>
      </w:r>
      <w:r w:rsidRPr="009D4518">
        <w:t>.</w:t>
      </w:r>
      <w:r w:rsidR="00AC286E">
        <w:tab/>
      </w:r>
      <w:r w:rsidRPr="009D4518">
        <w:t>Klinické příznaky OSAS (upraveno dle CPAP guide)</w:t>
      </w:r>
    </w:p>
    <w:p w14:paraId="054603D8" w14:textId="3A21D017" w:rsidR="001769BC" w:rsidRPr="009D4518" w:rsidRDefault="001769BC" w:rsidP="00AC286E">
      <w:pPr>
        <w:ind w:left="1701" w:hanging="1701"/>
      </w:pPr>
      <w:r w:rsidRPr="009D4518">
        <w:t>Obrázek č.</w:t>
      </w:r>
      <w:r w:rsidR="00AC286E">
        <w:t> </w:t>
      </w:r>
      <w:r w:rsidR="004A50A2" w:rsidRPr="009D4518">
        <w:t>5</w:t>
      </w:r>
      <w:r w:rsidRPr="009D4518">
        <w:t>.</w:t>
      </w:r>
      <w:r w:rsidR="00AC286E">
        <w:tab/>
      </w:r>
      <w:r w:rsidRPr="009D4518">
        <w:t>Epworthská škála spavosti</w:t>
      </w:r>
    </w:p>
    <w:p w14:paraId="6A0E27BE" w14:textId="5FFFB7B4" w:rsidR="00C57056" w:rsidRPr="009D4518" w:rsidRDefault="001769BC" w:rsidP="00AC286E">
      <w:pPr>
        <w:ind w:left="1701" w:hanging="1701"/>
      </w:pPr>
      <w:r w:rsidRPr="009D4518">
        <w:t>Obrázek č.</w:t>
      </w:r>
      <w:r w:rsidR="00AC286E">
        <w:t> </w:t>
      </w:r>
      <w:r w:rsidR="004A50A2" w:rsidRPr="009D4518">
        <w:t>6</w:t>
      </w:r>
      <w:r w:rsidRPr="009D4518">
        <w:t>.</w:t>
      </w:r>
      <w:r w:rsidR="00AC286E">
        <w:tab/>
      </w:r>
      <w:r w:rsidRPr="009D4518">
        <w:t>Berl</w:t>
      </w:r>
      <w:r w:rsidR="004B0A23" w:rsidRPr="009D4518">
        <w:t>í</w:t>
      </w:r>
      <w:r w:rsidRPr="009D4518">
        <w:t>nský dotazník</w:t>
      </w:r>
    </w:p>
    <w:p w14:paraId="3C179FA8" w14:textId="06306548" w:rsidR="004A50A2" w:rsidRPr="009D4518" w:rsidRDefault="004A50A2" w:rsidP="00AC286E">
      <w:pPr>
        <w:ind w:left="1701" w:hanging="1701"/>
      </w:pPr>
      <w:r w:rsidRPr="009D4518">
        <w:t>Obrázek č.</w:t>
      </w:r>
      <w:r w:rsidR="00AC286E">
        <w:t> </w:t>
      </w:r>
      <w:r w:rsidRPr="009D4518">
        <w:t>7.</w:t>
      </w:r>
      <w:r w:rsidR="00AC286E">
        <w:tab/>
      </w:r>
      <w:r w:rsidRPr="009D4518">
        <w:t>Dotazník STOP-Bang</w:t>
      </w:r>
    </w:p>
    <w:p w14:paraId="7154BEA1" w14:textId="6BCDB7B7" w:rsidR="00C57056" w:rsidRPr="009D4518" w:rsidRDefault="00C57056" w:rsidP="00AC286E">
      <w:pPr>
        <w:ind w:left="1701" w:hanging="1701"/>
      </w:pPr>
      <w:r w:rsidRPr="009D4518">
        <w:t>Obrázek č.</w:t>
      </w:r>
      <w:r w:rsidR="00AC286E">
        <w:t> </w:t>
      </w:r>
      <w:r w:rsidR="002654D8" w:rsidRPr="009D4518">
        <w:t>8</w:t>
      </w:r>
      <w:r w:rsidRPr="009D4518">
        <w:t>.</w:t>
      </w:r>
      <w:r w:rsidR="00AC286E">
        <w:tab/>
      </w:r>
      <w:r w:rsidRPr="009D4518">
        <w:t xml:space="preserve">Ilustrace záznamu </w:t>
      </w:r>
      <w:r w:rsidR="00124079" w:rsidRPr="009D4518">
        <w:t>z </w:t>
      </w:r>
      <w:r w:rsidRPr="009D4518">
        <w:t>noční monitorace ApneaLink</w:t>
      </w:r>
    </w:p>
    <w:p w14:paraId="5B221515" w14:textId="09FB1B37" w:rsidR="00C57056" w:rsidRPr="009D4518" w:rsidRDefault="00C57056" w:rsidP="00AC286E">
      <w:pPr>
        <w:ind w:left="1701" w:hanging="1701"/>
      </w:pPr>
      <w:r w:rsidRPr="009D4518">
        <w:t>Obrázek č.</w:t>
      </w:r>
      <w:r w:rsidR="00AC286E">
        <w:t> </w:t>
      </w:r>
      <w:r w:rsidR="002654D8" w:rsidRPr="009D4518">
        <w:t>9</w:t>
      </w:r>
      <w:r w:rsidRPr="009D4518">
        <w:t>.</w:t>
      </w:r>
      <w:r w:rsidR="00AC286E">
        <w:tab/>
      </w:r>
      <w:r w:rsidRPr="009D4518">
        <w:t xml:space="preserve">Záznam </w:t>
      </w:r>
      <w:r w:rsidR="00124079" w:rsidRPr="009D4518">
        <w:t>z </w:t>
      </w:r>
      <w:r w:rsidRPr="009D4518">
        <w:t>respirační polygrafie</w:t>
      </w:r>
    </w:p>
    <w:p w14:paraId="1A9931DB" w14:textId="13D6B504" w:rsidR="006B3220" w:rsidRPr="009D4518" w:rsidRDefault="00C57056" w:rsidP="00AC286E">
      <w:pPr>
        <w:ind w:left="1701" w:hanging="1701"/>
      </w:pPr>
      <w:r w:rsidRPr="009D4518">
        <w:lastRenderedPageBreak/>
        <w:t>Obrázek č.</w:t>
      </w:r>
      <w:r w:rsidR="00AC286E">
        <w:t> </w:t>
      </w:r>
      <w:r w:rsidR="002654D8" w:rsidRPr="009D4518">
        <w:t>10</w:t>
      </w:r>
      <w:r w:rsidRPr="009D4518">
        <w:t>.</w:t>
      </w:r>
      <w:r w:rsidR="00AC286E">
        <w:tab/>
      </w:r>
      <w:r w:rsidRPr="009D4518">
        <w:t xml:space="preserve">Záznam </w:t>
      </w:r>
      <w:r w:rsidR="00124079" w:rsidRPr="009D4518">
        <w:t>z </w:t>
      </w:r>
      <w:r w:rsidRPr="009D4518">
        <w:t>videopolysomnografie</w:t>
      </w:r>
    </w:p>
    <w:p w14:paraId="32A1668B" w14:textId="589FAD9E" w:rsidR="00BE4B48" w:rsidRPr="009D4518" w:rsidRDefault="00BE4B48" w:rsidP="00AC286E">
      <w:pPr>
        <w:ind w:left="1701" w:hanging="1701"/>
      </w:pPr>
      <w:r w:rsidRPr="009D4518">
        <w:t>Obrázek č.</w:t>
      </w:r>
      <w:r w:rsidR="00AC286E">
        <w:t> </w:t>
      </w:r>
      <w:r w:rsidR="002654D8" w:rsidRPr="009D4518">
        <w:t>11</w:t>
      </w:r>
      <w:r w:rsidRPr="009D4518">
        <w:t>.</w:t>
      </w:r>
      <w:r w:rsidR="00AC286E">
        <w:tab/>
      </w:r>
      <w:r w:rsidR="00DD20B0">
        <w:t xml:space="preserve">Grafy podle Blanda </w:t>
      </w:r>
      <w:r w:rsidR="00FE77E8">
        <w:t>a </w:t>
      </w:r>
      <w:r w:rsidR="00DD20B0">
        <w:t>Altmana</w:t>
      </w:r>
    </w:p>
    <w:p w14:paraId="4B3DBC5A" w14:textId="5E8ACA32" w:rsidR="006A5D94" w:rsidRPr="009D4518" w:rsidRDefault="00BE4B48" w:rsidP="00AC286E">
      <w:pPr>
        <w:ind w:left="1701" w:hanging="1701"/>
      </w:pPr>
      <w:r w:rsidRPr="009D4518">
        <w:t>Obrázek č.</w:t>
      </w:r>
      <w:r w:rsidR="00AC286E">
        <w:t> </w:t>
      </w:r>
      <w:r w:rsidRPr="009D4518">
        <w:t>1</w:t>
      </w:r>
      <w:r w:rsidR="002654D8" w:rsidRPr="009D4518">
        <w:t>2</w:t>
      </w:r>
      <w:r w:rsidRPr="009D4518">
        <w:t>.</w:t>
      </w:r>
      <w:r w:rsidR="00AC286E">
        <w:tab/>
      </w:r>
      <w:r w:rsidRPr="009D4518">
        <w:t xml:space="preserve">ROC </w:t>
      </w:r>
      <w:r w:rsidR="00E1217F" w:rsidRPr="009D4518">
        <w:t>křivky</w:t>
      </w:r>
    </w:p>
    <w:p w14:paraId="2976331C" w14:textId="77777777" w:rsidR="00945D8D" w:rsidRPr="009D4518" w:rsidRDefault="00945D8D" w:rsidP="00124079"/>
    <w:p w14:paraId="24ACAD54" w14:textId="77777777" w:rsidR="00A93CB9" w:rsidRPr="009D4518" w:rsidRDefault="00A93CB9" w:rsidP="003B7510">
      <w:pPr>
        <w:pStyle w:val="Nadpis1"/>
      </w:pPr>
      <w:bookmarkStart w:id="40" w:name="_Toc4399869"/>
      <w:r w:rsidRPr="009D4518">
        <w:lastRenderedPageBreak/>
        <w:t>Seznam zkratek</w:t>
      </w:r>
      <w:bookmarkEnd w:id="40"/>
    </w:p>
    <w:p w14:paraId="0E8B12B1" w14:textId="77777777" w:rsidR="00027E73" w:rsidRPr="009D4518" w:rsidRDefault="00027E73" w:rsidP="00124079">
      <w:pPr>
        <w:rPr>
          <w:rFonts w:cs="Arial"/>
        </w:rPr>
      </w:pPr>
      <w:r w:rsidRPr="009D4518">
        <w:rPr>
          <w:rFonts w:cs="Arial"/>
        </w:rPr>
        <w:t>TK – krevní tlak</w:t>
      </w:r>
    </w:p>
    <w:p w14:paraId="0858D863" w14:textId="77777777" w:rsidR="00027E73" w:rsidRPr="009D4518" w:rsidRDefault="00027E73" w:rsidP="00124079">
      <w:pPr>
        <w:rPr>
          <w:rFonts w:cs="Arial"/>
        </w:rPr>
      </w:pPr>
      <w:r w:rsidRPr="009D4518">
        <w:rPr>
          <w:rFonts w:cs="Arial"/>
        </w:rPr>
        <w:t>MH – maskovaná hypertenze</w:t>
      </w:r>
    </w:p>
    <w:p w14:paraId="5371F766" w14:textId="77777777" w:rsidR="00027E73" w:rsidRPr="009D4518" w:rsidRDefault="00027E73" w:rsidP="00124079">
      <w:pPr>
        <w:rPr>
          <w:rFonts w:cs="Arial"/>
        </w:rPr>
      </w:pPr>
      <w:r w:rsidRPr="009D4518">
        <w:rPr>
          <w:rFonts w:cs="Arial"/>
        </w:rPr>
        <w:t>NH – noční hypertenze</w:t>
      </w:r>
    </w:p>
    <w:p w14:paraId="562CEF0D" w14:textId="77777777" w:rsidR="00027E73" w:rsidRPr="009D4518" w:rsidRDefault="00027E73" w:rsidP="00124079">
      <w:pPr>
        <w:rPr>
          <w:rFonts w:cs="Arial"/>
        </w:rPr>
      </w:pPr>
      <w:r w:rsidRPr="009D4518">
        <w:rPr>
          <w:rFonts w:cs="Arial"/>
        </w:rPr>
        <w:t>HBPM – domácí měření krevního tlaku</w:t>
      </w:r>
    </w:p>
    <w:p w14:paraId="14DBAE40" w14:textId="77777777" w:rsidR="00027E73" w:rsidRPr="009D4518" w:rsidRDefault="00027E73" w:rsidP="00124079">
      <w:pPr>
        <w:rPr>
          <w:rFonts w:cs="Arial"/>
        </w:rPr>
      </w:pPr>
      <w:r w:rsidRPr="009D4518">
        <w:rPr>
          <w:rFonts w:cs="Arial"/>
        </w:rPr>
        <w:t>ABPM – ambulantní monitorování krevního tlaku</w:t>
      </w:r>
    </w:p>
    <w:p w14:paraId="4AB88FA3" w14:textId="77777777" w:rsidR="00027E73" w:rsidRPr="009D4518" w:rsidRDefault="00027E73" w:rsidP="00124079">
      <w:pPr>
        <w:rPr>
          <w:rFonts w:cs="Arial"/>
        </w:rPr>
      </w:pPr>
      <w:r w:rsidRPr="009D4518">
        <w:rPr>
          <w:rFonts w:cs="Arial"/>
        </w:rPr>
        <w:t>OSAS – syndrom obstrukční spánkové apnoe</w:t>
      </w:r>
    </w:p>
    <w:p w14:paraId="256B3782" w14:textId="77777777" w:rsidR="00027E73" w:rsidRPr="009D4518" w:rsidRDefault="00027E73" w:rsidP="00124079">
      <w:pPr>
        <w:rPr>
          <w:rFonts w:cs="Arial"/>
        </w:rPr>
      </w:pPr>
      <w:r w:rsidRPr="009D4518">
        <w:rPr>
          <w:rFonts w:cs="Arial"/>
        </w:rPr>
        <w:t>OSA – obstrukční spánková apnoe</w:t>
      </w:r>
    </w:p>
    <w:p w14:paraId="1D3D4128" w14:textId="34743A62" w:rsidR="00027E73" w:rsidRPr="009D4518" w:rsidRDefault="00027E73" w:rsidP="00124079">
      <w:pPr>
        <w:rPr>
          <w:rFonts w:cs="Arial"/>
        </w:rPr>
      </w:pPr>
      <w:r w:rsidRPr="009D4518">
        <w:rPr>
          <w:rFonts w:cs="Arial"/>
        </w:rPr>
        <w:t>AHI – apn</w:t>
      </w:r>
      <w:r w:rsidR="00DD20B0">
        <w:rPr>
          <w:rFonts w:cs="Arial"/>
        </w:rPr>
        <w:t>ea</w:t>
      </w:r>
      <w:r w:rsidRPr="009D4518">
        <w:rPr>
          <w:rFonts w:cs="Arial"/>
        </w:rPr>
        <w:t>-hypopn</w:t>
      </w:r>
      <w:r w:rsidR="00DD20B0">
        <w:rPr>
          <w:rFonts w:cs="Arial"/>
        </w:rPr>
        <w:t>ea</w:t>
      </w:r>
      <w:r w:rsidRPr="009D4518">
        <w:rPr>
          <w:rFonts w:cs="Arial"/>
        </w:rPr>
        <w:t xml:space="preserve"> index</w:t>
      </w:r>
    </w:p>
    <w:p w14:paraId="51F96795" w14:textId="77777777" w:rsidR="008360BB" w:rsidRPr="009D4518" w:rsidRDefault="00027E73" w:rsidP="00124079">
      <w:pPr>
        <w:rPr>
          <w:rFonts w:cs="Arial"/>
        </w:rPr>
      </w:pPr>
      <w:r w:rsidRPr="009D4518">
        <w:rPr>
          <w:rFonts w:cs="Arial"/>
        </w:rPr>
        <w:t>ODI – index desaturace (počet desaturací za hodinu spánku)</w:t>
      </w:r>
    </w:p>
    <w:p w14:paraId="6807A6FA" w14:textId="77777777" w:rsidR="008360BB" w:rsidRPr="009D4518" w:rsidRDefault="008360BB" w:rsidP="00124079">
      <w:pPr>
        <w:rPr>
          <w:rFonts w:cs="Arial"/>
        </w:rPr>
      </w:pPr>
      <w:r w:rsidRPr="009D4518">
        <w:rPr>
          <w:rFonts w:cs="Arial"/>
        </w:rPr>
        <w:t>CPAP – continuous positive airway pressure</w:t>
      </w:r>
    </w:p>
    <w:p w14:paraId="089DBB96" w14:textId="77777777" w:rsidR="008360BB" w:rsidRPr="009D4518" w:rsidRDefault="008360BB" w:rsidP="00124079">
      <w:pPr>
        <w:rPr>
          <w:rFonts w:cs="Arial"/>
        </w:rPr>
      </w:pPr>
      <w:r w:rsidRPr="009D4518">
        <w:rPr>
          <w:rFonts w:cs="Arial"/>
        </w:rPr>
        <w:t>BPAP – bilevel positive airway pressure</w:t>
      </w:r>
    </w:p>
    <w:p w14:paraId="47F4B0DB" w14:textId="77777777" w:rsidR="006A5D94" w:rsidRPr="009D4518" w:rsidRDefault="008360BB" w:rsidP="00124079">
      <w:pPr>
        <w:rPr>
          <w:rFonts w:cs="Arial"/>
        </w:rPr>
      </w:pPr>
      <w:r w:rsidRPr="009D4518">
        <w:rPr>
          <w:rFonts w:cs="Arial"/>
        </w:rPr>
        <w:t>ASV – adaptive support ventilation</w:t>
      </w:r>
    </w:p>
    <w:p w14:paraId="6AFB8E5C" w14:textId="1A6FA409" w:rsidR="008360BB" w:rsidRPr="009D4518" w:rsidRDefault="008360BB" w:rsidP="00124079">
      <w:pPr>
        <w:rPr>
          <w:rFonts w:cs="Arial"/>
        </w:rPr>
      </w:pPr>
      <w:r w:rsidRPr="009D4518">
        <w:rPr>
          <w:rFonts w:cs="Arial"/>
        </w:rPr>
        <w:t>AVAPS</w:t>
      </w:r>
      <w:r w:rsidR="00747FCA" w:rsidRPr="009D4518">
        <w:rPr>
          <w:rFonts w:cs="Arial"/>
        </w:rPr>
        <w:t xml:space="preserve"> – </w:t>
      </w:r>
      <w:r w:rsidR="000903AF" w:rsidRPr="009D4518">
        <w:rPr>
          <w:rFonts w:cs="Arial"/>
        </w:rPr>
        <w:t>a</w:t>
      </w:r>
      <w:r w:rsidRPr="009D4518">
        <w:rPr>
          <w:rFonts w:cs="Arial"/>
        </w:rPr>
        <w:t xml:space="preserve">verage </w:t>
      </w:r>
      <w:r w:rsidR="000903AF" w:rsidRPr="009D4518">
        <w:rPr>
          <w:rFonts w:cs="Arial"/>
        </w:rPr>
        <w:t>v</w:t>
      </w:r>
      <w:r w:rsidRPr="009D4518">
        <w:rPr>
          <w:rFonts w:cs="Arial"/>
        </w:rPr>
        <w:t xml:space="preserve">olume </w:t>
      </w:r>
      <w:r w:rsidR="000903AF" w:rsidRPr="009D4518">
        <w:rPr>
          <w:rFonts w:cs="Arial"/>
        </w:rPr>
        <w:t>a</w:t>
      </w:r>
      <w:r w:rsidRPr="009D4518">
        <w:rPr>
          <w:rFonts w:cs="Arial"/>
        </w:rPr>
        <w:t xml:space="preserve">ssured </w:t>
      </w:r>
      <w:r w:rsidR="000903AF" w:rsidRPr="009D4518">
        <w:rPr>
          <w:rFonts w:cs="Arial"/>
        </w:rPr>
        <w:t>p</w:t>
      </w:r>
      <w:r w:rsidRPr="009D4518">
        <w:rPr>
          <w:rFonts w:cs="Arial"/>
        </w:rPr>
        <w:t xml:space="preserve">ressure </w:t>
      </w:r>
      <w:r w:rsidR="000903AF" w:rsidRPr="009D4518">
        <w:rPr>
          <w:rFonts w:cs="Arial"/>
        </w:rPr>
        <w:t>s</w:t>
      </w:r>
      <w:r w:rsidRPr="009D4518">
        <w:rPr>
          <w:rFonts w:cs="Arial"/>
        </w:rPr>
        <w:t>upport</w:t>
      </w:r>
    </w:p>
    <w:p w14:paraId="4F914B2B" w14:textId="44623D2B" w:rsidR="008360BB" w:rsidRPr="009D4518" w:rsidRDefault="008360BB" w:rsidP="00124079">
      <w:pPr>
        <w:rPr>
          <w:rFonts w:cs="Arial"/>
        </w:rPr>
      </w:pPr>
      <w:r w:rsidRPr="009D4518">
        <w:rPr>
          <w:rFonts w:cs="Arial"/>
        </w:rPr>
        <w:t>iVAPS</w:t>
      </w:r>
      <w:r w:rsidR="00747FCA" w:rsidRPr="009D4518">
        <w:rPr>
          <w:rFonts w:cs="Arial"/>
        </w:rPr>
        <w:t xml:space="preserve"> – </w:t>
      </w:r>
      <w:r w:rsidR="000903AF" w:rsidRPr="009D4518">
        <w:rPr>
          <w:rFonts w:cs="Arial"/>
        </w:rPr>
        <w:t>i</w:t>
      </w:r>
      <w:r w:rsidRPr="009D4518">
        <w:rPr>
          <w:rFonts w:cs="Arial"/>
        </w:rPr>
        <w:t xml:space="preserve">ntelligent </w:t>
      </w:r>
      <w:r w:rsidR="000903AF" w:rsidRPr="009D4518">
        <w:rPr>
          <w:rFonts w:cs="Arial"/>
        </w:rPr>
        <w:t>v</w:t>
      </w:r>
      <w:r w:rsidRPr="009D4518">
        <w:rPr>
          <w:rFonts w:cs="Arial"/>
        </w:rPr>
        <w:t xml:space="preserve">olume </w:t>
      </w:r>
      <w:r w:rsidR="000903AF" w:rsidRPr="009D4518">
        <w:rPr>
          <w:rFonts w:cs="Arial"/>
        </w:rPr>
        <w:t>a</w:t>
      </w:r>
      <w:r w:rsidRPr="009D4518">
        <w:rPr>
          <w:rFonts w:cs="Arial"/>
        </w:rPr>
        <w:t xml:space="preserve">ssured </w:t>
      </w:r>
      <w:r w:rsidR="000903AF" w:rsidRPr="009D4518">
        <w:rPr>
          <w:rFonts w:cs="Arial"/>
        </w:rPr>
        <w:t>p</w:t>
      </w:r>
      <w:r w:rsidRPr="009D4518">
        <w:rPr>
          <w:rFonts w:cs="Arial"/>
        </w:rPr>
        <w:t xml:space="preserve">ressure </w:t>
      </w:r>
      <w:r w:rsidR="000903AF" w:rsidRPr="009D4518">
        <w:rPr>
          <w:rFonts w:cs="Arial"/>
        </w:rPr>
        <w:t>s</w:t>
      </w:r>
      <w:r w:rsidRPr="009D4518">
        <w:rPr>
          <w:rFonts w:cs="Arial"/>
        </w:rPr>
        <w:t>upport</w:t>
      </w:r>
    </w:p>
    <w:p w14:paraId="13FD9241" w14:textId="77777777" w:rsidR="008360BB" w:rsidRPr="009D4518" w:rsidRDefault="008360BB" w:rsidP="00124079">
      <w:pPr>
        <w:rPr>
          <w:rFonts w:cs="Arial"/>
        </w:rPr>
      </w:pPr>
      <w:r w:rsidRPr="009D4518">
        <w:rPr>
          <w:rFonts w:cs="Arial"/>
        </w:rPr>
        <w:t>ACEi – inhibitor angiotenzin konvertujícího enzymu</w:t>
      </w:r>
    </w:p>
    <w:p w14:paraId="01E09518" w14:textId="77777777" w:rsidR="008360BB" w:rsidRPr="009D4518" w:rsidRDefault="008360BB" w:rsidP="00124079">
      <w:pPr>
        <w:rPr>
          <w:rFonts w:cs="Arial"/>
        </w:rPr>
      </w:pPr>
      <w:r w:rsidRPr="009D4518">
        <w:rPr>
          <w:rFonts w:cs="Arial"/>
        </w:rPr>
        <w:t>ARB – sartan (blokátory receptoru pro angiotenzin II)</w:t>
      </w:r>
    </w:p>
    <w:p w14:paraId="1FC46627" w14:textId="77777777" w:rsidR="008360BB" w:rsidRPr="009D4518" w:rsidRDefault="008360BB" w:rsidP="00124079">
      <w:pPr>
        <w:rPr>
          <w:rFonts w:cs="Arial"/>
        </w:rPr>
      </w:pPr>
      <w:r w:rsidRPr="009D4518">
        <w:rPr>
          <w:rFonts w:cs="Arial"/>
        </w:rPr>
        <w:t>SpO</w:t>
      </w:r>
      <w:r w:rsidRPr="009D4518">
        <w:rPr>
          <w:rFonts w:cs="Arial"/>
          <w:vertAlign w:val="subscript"/>
        </w:rPr>
        <w:t xml:space="preserve">2 </w:t>
      </w:r>
      <w:r w:rsidRPr="009D4518">
        <w:rPr>
          <w:rFonts w:cs="Arial"/>
        </w:rPr>
        <w:t>– saturace krve kyslíkem</w:t>
      </w:r>
    </w:p>
    <w:p w14:paraId="4C8FB4FF" w14:textId="0D9505B2" w:rsidR="008360BB" w:rsidRPr="009D4518" w:rsidRDefault="008360BB" w:rsidP="00124079">
      <w:pPr>
        <w:rPr>
          <w:rFonts w:cs="Arial"/>
        </w:rPr>
      </w:pPr>
      <w:r w:rsidRPr="009D4518">
        <w:rPr>
          <w:rFonts w:cs="Arial"/>
        </w:rPr>
        <w:t>HMOD –</w:t>
      </w:r>
      <w:r w:rsidR="000903AF" w:rsidRPr="009D4518">
        <w:rPr>
          <w:rFonts w:cs="Arial"/>
        </w:rPr>
        <w:t xml:space="preserve"> </w:t>
      </w:r>
      <w:r w:rsidRPr="009D4518">
        <w:rPr>
          <w:rFonts w:cs="Arial"/>
        </w:rPr>
        <w:t>orgánové poškození</w:t>
      </w:r>
      <w:r w:rsidR="000903AF" w:rsidRPr="009D4518">
        <w:rPr>
          <w:rFonts w:cs="Arial"/>
        </w:rPr>
        <w:t xml:space="preserve"> způsobené hypertenzí</w:t>
      </w:r>
    </w:p>
    <w:p w14:paraId="401F686A" w14:textId="77777777" w:rsidR="008360BB" w:rsidRPr="009D4518" w:rsidRDefault="008360BB" w:rsidP="00124079">
      <w:pPr>
        <w:rPr>
          <w:rFonts w:cs="Arial"/>
        </w:rPr>
      </w:pPr>
      <w:r w:rsidRPr="009D4518">
        <w:rPr>
          <w:rFonts w:cs="Arial"/>
        </w:rPr>
        <w:t>CKD – chronic kidney disease</w:t>
      </w:r>
      <w:r w:rsidR="006A522B" w:rsidRPr="009D4518">
        <w:rPr>
          <w:rFonts w:cs="Arial"/>
        </w:rPr>
        <w:t xml:space="preserve"> (chronické onemocnění ledvin)</w:t>
      </w:r>
    </w:p>
    <w:p w14:paraId="0FF572D1" w14:textId="77777777" w:rsidR="008360BB" w:rsidRPr="009D4518" w:rsidRDefault="002654D8" w:rsidP="00124079">
      <w:pPr>
        <w:rPr>
          <w:rFonts w:cs="Arial"/>
        </w:rPr>
      </w:pPr>
      <w:r w:rsidRPr="009D4518">
        <w:rPr>
          <w:rFonts w:cs="Arial"/>
        </w:rPr>
        <w:t>e</w:t>
      </w:r>
      <w:r w:rsidR="008360BB" w:rsidRPr="009D4518">
        <w:rPr>
          <w:rFonts w:cs="Arial"/>
        </w:rPr>
        <w:t>GF</w:t>
      </w:r>
      <w:r w:rsidRPr="009D4518">
        <w:rPr>
          <w:rFonts w:cs="Arial"/>
        </w:rPr>
        <w:t>R</w:t>
      </w:r>
      <w:r w:rsidR="008360BB" w:rsidRPr="009D4518">
        <w:rPr>
          <w:rFonts w:cs="Arial"/>
        </w:rPr>
        <w:t xml:space="preserve"> – glomerulární filtrace</w:t>
      </w:r>
    </w:p>
    <w:p w14:paraId="56427A44" w14:textId="77777777" w:rsidR="008360BB" w:rsidRPr="009D4518" w:rsidRDefault="008360BB" w:rsidP="00124079">
      <w:pPr>
        <w:rPr>
          <w:rFonts w:cs="Arial"/>
        </w:rPr>
      </w:pPr>
      <w:r w:rsidRPr="009D4518">
        <w:rPr>
          <w:rFonts w:cs="Arial"/>
        </w:rPr>
        <w:t>AASM – Americká akademie spánkové medicíny</w:t>
      </w:r>
    </w:p>
    <w:p w14:paraId="4F596156" w14:textId="77777777" w:rsidR="008360BB" w:rsidRPr="009D4518" w:rsidRDefault="008360BB" w:rsidP="00124079">
      <w:pPr>
        <w:rPr>
          <w:rFonts w:cs="Arial"/>
        </w:rPr>
      </w:pPr>
      <w:r w:rsidRPr="009D4518">
        <w:rPr>
          <w:rFonts w:cs="Arial"/>
        </w:rPr>
        <w:t>EKG – elektrokardiogram</w:t>
      </w:r>
    </w:p>
    <w:p w14:paraId="32F809E4" w14:textId="77777777" w:rsidR="008360BB" w:rsidRPr="009D4518" w:rsidRDefault="008360BB" w:rsidP="00124079">
      <w:pPr>
        <w:rPr>
          <w:rFonts w:cs="Arial"/>
        </w:rPr>
      </w:pPr>
      <w:r w:rsidRPr="009D4518">
        <w:rPr>
          <w:rFonts w:cs="Arial"/>
        </w:rPr>
        <w:t>BMI – body mass index</w:t>
      </w:r>
    </w:p>
    <w:p w14:paraId="70A04E03" w14:textId="77777777" w:rsidR="00027E73" w:rsidRPr="009D4518" w:rsidRDefault="008360BB" w:rsidP="00124079">
      <w:pPr>
        <w:rPr>
          <w:rFonts w:cs="Arial"/>
        </w:rPr>
      </w:pPr>
      <w:r w:rsidRPr="009D4518">
        <w:rPr>
          <w:rFonts w:cs="Arial"/>
        </w:rPr>
        <w:t>EBM – evidence based medicine</w:t>
      </w:r>
    </w:p>
    <w:p w14:paraId="50DDAF4B" w14:textId="77777777" w:rsidR="002654D8" w:rsidRPr="009D4518" w:rsidRDefault="002654D8" w:rsidP="00124079">
      <w:pPr>
        <w:rPr>
          <w:rFonts w:cs="Arial"/>
        </w:rPr>
      </w:pPr>
      <w:r w:rsidRPr="009D4518">
        <w:rPr>
          <w:rFonts w:cs="Arial"/>
        </w:rPr>
        <w:t>Na – natrium</w:t>
      </w:r>
    </w:p>
    <w:p w14:paraId="639AA0CB" w14:textId="77777777" w:rsidR="002654D8" w:rsidRPr="009D4518" w:rsidRDefault="002654D8" w:rsidP="00124079">
      <w:pPr>
        <w:rPr>
          <w:rFonts w:cs="Arial"/>
        </w:rPr>
      </w:pPr>
      <w:r w:rsidRPr="009D4518">
        <w:rPr>
          <w:rFonts w:cs="Arial"/>
        </w:rPr>
        <w:t>mmHg – milimetr rtuťového sloupce</w:t>
      </w:r>
    </w:p>
    <w:p w14:paraId="3E176FB3" w14:textId="77777777" w:rsidR="002654D8" w:rsidRPr="009D4518" w:rsidRDefault="002654D8" w:rsidP="00124079">
      <w:pPr>
        <w:rPr>
          <w:rFonts w:cs="Arial"/>
        </w:rPr>
      </w:pPr>
      <w:r w:rsidRPr="009D4518">
        <w:rPr>
          <w:rFonts w:cs="Arial"/>
        </w:rPr>
        <w:t xml:space="preserve">BB </w:t>
      </w:r>
      <w:r w:rsidR="004B0A23" w:rsidRPr="009D4518">
        <w:rPr>
          <w:rFonts w:cs="Arial"/>
        </w:rPr>
        <w:t>–</w:t>
      </w:r>
      <w:r w:rsidRPr="009D4518">
        <w:rPr>
          <w:rFonts w:cs="Arial"/>
        </w:rPr>
        <w:t xml:space="preserve"> betablokátory</w:t>
      </w:r>
    </w:p>
    <w:p w14:paraId="24250BB5" w14:textId="77777777" w:rsidR="004B0A23" w:rsidRPr="009D4518" w:rsidRDefault="004B0A23" w:rsidP="00124079">
      <w:pPr>
        <w:rPr>
          <w:rFonts w:cs="Arial"/>
        </w:rPr>
      </w:pPr>
      <w:r w:rsidRPr="009D4518">
        <w:rPr>
          <w:rFonts w:cs="Arial"/>
        </w:rPr>
        <w:t>iMAO – inhibitory enzymu monoaminooxidáza</w:t>
      </w:r>
    </w:p>
    <w:p w14:paraId="3C3EE4E3" w14:textId="77777777" w:rsidR="002654D8" w:rsidRPr="009D4518" w:rsidRDefault="002654D8" w:rsidP="00124079">
      <w:pPr>
        <w:rPr>
          <w:rFonts w:cs="Arial"/>
        </w:rPr>
      </w:pPr>
    </w:p>
    <w:p w14:paraId="758528BE" w14:textId="77777777" w:rsidR="00FE72A9" w:rsidRPr="009D4518" w:rsidRDefault="00862D9D" w:rsidP="003B7510">
      <w:pPr>
        <w:pStyle w:val="Nadpis1"/>
      </w:pPr>
      <w:bookmarkStart w:id="41" w:name="_Toc4399870"/>
      <w:r w:rsidRPr="009D4518">
        <w:lastRenderedPageBreak/>
        <w:t>Literatura</w:t>
      </w:r>
      <w:bookmarkEnd w:id="41"/>
    </w:p>
    <w:p w14:paraId="0C9B668C" w14:textId="69F08BDA" w:rsidR="00FE72A9" w:rsidRDefault="00FE72A9" w:rsidP="00D74CD5">
      <w:pPr>
        <w:pStyle w:val="Odstavecseseznamem"/>
        <w:numPr>
          <w:ilvl w:val="0"/>
          <w:numId w:val="41"/>
        </w:numPr>
        <w:ind w:left="567" w:hanging="567"/>
        <w:rPr>
          <w:rFonts w:cs="Arial"/>
          <w:lang w:val="en-US"/>
        </w:rPr>
      </w:pPr>
      <w:r w:rsidRPr="00AC286E">
        <w:rPr>
          <w:rFonts w:cs="Arial"/>
          <w:lang w:val="en-US"/>
        </w:rPr>
        <w:t>Lewis O. Stephen Hales and the measurement of blood pressure. J Hum Hypertens 1994;8: 865-71.</w:t>
      </w:r>
    </w:p>
    <w:p w14:paraId="4C322A9F" w14:textId="77777777" w:rsidR="00DD20B0" w:rsidRPr="00AC286E" w:rsidRDefault="00DD20B0" w:rsidP="00DD20B0">
      <w:pPr>
        <w:pStyle w:val="Odstavecseseznamem"/>
        <w:ind w:left="567"/>
        <w:rPr>
          <w:rFonts w:cs="Arial"/>
          <w:lang w:val="en-US"/>
        </w:rPr>
      </w:pPr>
    </w:p>
    <w:p w14:paraId="2F13B115" w14:textId="3B99FC57" w:rsidR="00FE72A9" w:rsidRDefault="00FE72A9" w:rsidP="00D74CD5">
      <w:pPr>
        <w:pStyle w:val="Odstavecseseznamem"/>
        <w:numPr>
          <w:ilvl w:val="0"/>
          <w:numId w:val="41"/>
        </w:numPr>
        <w:ind w:left="567" w:hanging="567"/>
        <w:rPr>
          <w:rFonts w:cs="Arial"/>
          <w:lang w:val="en-US"/>
        </w:rPr>
      </w:pPr>
      <w:r w:rsidRPr="00FE77E8">
        <w:rPr>
          <w:rFonts w:cs="Arial"/>
          <w:lang w:val="fr-FR"/>
        </w:rPr>
        <w:t xml:space="preserve">Karamanou M, Papaioannou TG, Tsoucalas G, et al. </w:t>
      </w:r>
      <w:r w:rsidRPr="00AC286E">
        <w:rPr>
          <w:rFonts w:cs="Arial"/>
          <w:lang w:val="en-US"/>
        </w:rPr>
        <w:t>Blood pressure measurement: lessons learned from our ancestors. Curr Pharm Des 2015;21: 700-4.</w:t>
      </w:r>
    </w:p>
    <w:p w14:paraId="1D7262A2" w14:textId="77777777" w:rsidR="00DD20B0" w:rsidRPr="00DD20B0" w:rsidRDefault="00DD20B0" w:rsidP="00DD20B0">
      <w:pPr>
        <w:rPr>
          <w:rFonts w:cs="Arial"/>
          <w:lang w:val="en-US"/>
        </w:rPr>
      </w:pPr>
    </w:p>
    <w:p w14:paraId="5B8FEFEF" w14:textId="50078FBC" w:rsidR="00FE72A9" w:rsidRPr="00FE77E8" w:rsidRDefault="00FE72A9" w:rsidP="00D74CD5">
      <w:pPr>
        <w:pStyle w:val="Odstavecseseznamem"/>
        <w:numPr>
          <w:ilvl w:val="0"/>
          <w:numId w:val="41"/>
        </w:numPr>
        <w:ind w:left="567" w:hanging="567"/>
        <w:rPr>
          <w:rFonts w:cs="Arial"/>
          <w:lang w:val="fr-FR"/>
        </w:rPr>
      </w:pPr>
      <w:r w:rsidRPr="00FE77E8">
        <w:rPr>
          <w:rFonts w:cs="Arial"/>
          <w:lang w:val="fr-FR"/>
        </w:rPr>
        <w:t>Linhart A., Ceral J., Filipovsky J., et al. Praktický postup České společnosti pro hypertenzi: Měření krevního tlaku 1.</w:t>
      </w:r>
      <w:r w:rsidR="00124079" w:rsidRPr="00FE77E8">
        <w:rPr>
          <w:rFonts w:cs="Arial"/>
          <w:lang w:val="fr-FR"/>
        </w:rPr>
        <w:t xml:space="preserve"> </w:t>
      </w:r>
      <w:r w:rsidRPr="00FE77E8">
        <w:rPr>
          <w:rFonts w:cs="Arial"/>
          <w:lang w:val="fr-FR"/>
        </w:rPr>
        <w:t>část: Obecné principy.</w:t>
      </w:r>
    </w:p>
    <w:p w14:paraId="4D21F10B" w14:textId="77777777" w:rsidR="00DD20B0" w:rsidRPr="00FE77E8" w:rsidRDefault="00DD20B0" w:rsidP="00DD20B0">
      <w:pPr>
        <w:rPr>
          <w:rFonts w:cs="Arial"/>
          <w:lang w:val="fr-FR"/>
        </w:rPr>
      </w:pPr>
    </w:p>
    <w:p w14:paraId="54E43E9B" w14:textId="18CD001D" w:rsidR="00160BFF" w:rsidRDefault="00160BFF" w:rsidP="00D74CD5">
      <w:pPr>
        <w:pStyle w:val="Odstavecseseznamem"/>
        <w:numPr>
          <w:ilvl w:val="0"/>
          <w:numId w:val="41"/>
        </w:numPr>
        <w:ind w:left="567" w:hanging="567"/>
        <w:rPr>
          <w:rFonts w:cs="Arial"/>
          <w:lang w:val="en-US"/>
        </w:rPr>
      </w:pPr>
      <w:r w:rsidRPr="00FE77E8">
        <w:rPr>
          <w:rFonts w:cs="Arial"/>
          <w:lang w:val="fr-FR"/>
        </w:rPr>
        <w:t xml:space="preserve">WIDIMSKÝ, Jiří. 50 let historie léčby hypertenze. Praha: Triton, 2001. </w:t>
      </w:r>
      <w:r w:rsidRPr="00AC286E">
        <w:rPr>
          <w:rFonts w:cs="Arial"/>
          <w:lang w:val="en-US"/>
        </w:rPr>
        <w:t>159 s. ISBN 80-7254-176.</w:t>
      </w:r>
    </w:p>
    <w:p w14:paraId="0B8A136F" w14:textId="77777777" w:rsidR="00DD20B0" w:rsidRPr="00DD20B0" w:rsidRDefault="00DD20B0" w:rsidP="00DD20B0">
      <w:pPr>
        <w:rPr>
          <w:rFonts w:cs="Arial"/>
          <w:lang w:val="en-US"/>
        </w:rPr>
      </w:pPr>
    </w:p>
    <w:p w14:paraId="61FC4875" w14:textId="5E603726" w:rsidR="00160BFF" w:rsidRDefault="00160BFF" w:rsidP="00D74CD5">
      <w:pPr>
        <w:pStyle w:val="Odstavecseseznamem"/>
        <w:numPr>
          <w:ilvl w:val="0"/>
          <w:numId w:val="41"/>
        </w:numPr>
        <w:ind w:left="567" w:hanging="567"/>
        <w:rPr>
          <w:rFonts w:cs="Arial"/>
          <w:lang w:val="en-US"/>
        </w:rPr>
      </w:pPr>
      <w:r w:rsidRPr="00AC286E">
        <w:rPr>
          <w:rFonts w:cs="Arial"/>
          <w:lang w:val="en-US"/>
        </w:rPr>
        <w:t xml:space="preserve">NEVŠÍMALOVÁ, S., ŠONKA, K. </w:t>
      </w:r>
      <w:r w:rsidR="00124079" w:rsidRPr="00AC286E">
        <w:rPr>
          <w:rFonts w:cs="Arial"/>
          <w:lang w:val="en-US"/>
        </w:rPr>
        <w:t>A </w:t>
      </w:r>
      <w:r w:rsidRPr="00AC286E">
        <w:rPr>
          <w:rFonts w:cs="Arial"/>
          <w:lang w:val="en-US"/>
        </w:rPr>
        <w:t xml:space="preserve">KOL. Poruchy spánku </w:t>
      </w:r>
      <w:r w:rsidR="00124079" w:rsidRPr="00AC286E">
        <w:rPr>
          <w:rFonts w:cs="Arial"/>
          <w:lang w:val="en-US"/>
        </w:rPr>
        <w:t>a </w:t>
      </w:r>
      <w:r w:rsidRPr="00AC286E">
        <w:rPr>
          <w:rFonts w:cs="Arial"/>
          <w:lang w:val="en-US"/>
        </w:rPr>
        <w:t>bdění. 2. vydání. Praha: Galén, 2007. 345 s. ISBN 978–80–7262–500–0.</w:t>
      </w:r>
    </w:p>
    <w:p w14:paraId="2C30861F" w14:textId="77777777" w:rsidR="00DD20B0" w:rsidRPr="00DD20B0" w:rsidRDefault="00DD20B0" w:rsidP="00DD20B0">
      <w:pPr>
        <w:rPr>
          <w:rFonts w:cs="Arial"/>
          <w:lang w:val="en-US"/>
        </w:rPr>
      </w:pPr>
    </w:p>
    <w:p w14:paraId="2E23CD51" w14:textId="6BC6B6CB" w:rsidR="00FE72A9" w:rsidRDefault="00FE72A9" w:rsidP="00D74CD5">
      <w:pPr>
        <w:pStyle w:val="Odstavecseseznamem"/>
        <w:numPr>
          <w:ilvl w:val="0"/>
          <w:numId w:val="41"/>
        </w:numPr>
        <w:ind w:left="567" w:hanging="567"/>
        <w:rPr>
          <w:rFonts w:cs="Arial"/>
          <w:lang w:val="en-US"/>
        </w:rPr>
      </w:pPr>
      <w:r w:rsidRPr="00AC286E">
        <w:rPr>
          <w:rFonts w:cs="Arial"/>
          <w:lang w:val="en-US"/>
        </w:rPr>
        <w:t xml:space="preserve">Ludka O., Kára T., Drozdová M., et al. Spánková apnoe </w:t>
      </w:r>
      <w:r w:rsidR="00124079" w:rsidRPr="00AC286E">
        <w:rPr>
          <w:rFonts w:cs="Arial"/>
          <w:lang w:val="en-US"/>
        </w:rPr>
        <w:t>a </w:t>
      </w:r>
      <w:r w:rsidRPr="00AC286E">
        <w:rPr>
          <w:rFonts w:cs="Arial"/>
          <w:lang w:val="en-US"/>
        </w:rPr>
        <w:t>kardiovaskulární onemocnění. Kardiologická revue 2013.</w:t>
      </w:r>
    </w:p>
    <w:p w14:paraId="415F76D8" w14:textId="77777777" w:rsidR="00DD20B0" w:rsidRPr="00DD20B0" w:rsidRDefault="00DD20B0" w:rsidP="00DD20B0">
      <w:pPr>
        <w:rPr>
          <w:rFonts w:cs="Arial"/>
          <w:lang w:val="en-US"/>
        </w:rPr>
      </w:pPr>
    </w:p>
    <w:p w14:paraId="44A3BB13" w14:textId="59FF938C" w:rsidR="00FE72A9" w:rsidRPr="00DD20B0" w:rsidRDefault="00FE72A9" w:rsidP="00D74CD5">
      <w:pPr>
        <w:pStyle w:val="Odstavecseseznamem"/>
        <w:numPr>
          <w:ilvl w:val="0"/>
          <w:numId w:val="41"/>
        </w:numPr>
        <w:ind w:left="567" w:hanging="567"/>
        <w:rPr>
          <w:rFonts w:cs="Arial"/>
          <w:lang w:val="en-US"/>
        </w:rPr>
      </w:pPr>
      <w:r w:rsidRPr="00AC286E">
        <w:rPr>
          <w:rFonts w:cs="Arial"/>
          <w:lang w:val="en-US"/>
        </w:rPr>
        <w:t xml:space="preserve">Wiliams B, Mancia G, Spiering W et al., 2018 </w:t>
      </w:r>
      <w:r w:rsidRPr="00AC286E">
        <w:rPr>
          <w:lang w:val="en-US"/>
        </w:rPr>
        <w:t>Practice</w:t>
      </w:r>
      <w:r w:rsidR="00124079" w:rsidRPr="00AC286E">
        <w:rPr>
          <w:lang w:val="en-US"/>
        </w:rPr>
        <w:t xml:space="preserve"> </w:t>
      </w:r>
      <w:r w:rsidRPr="00AC286E">
        <w:rPr>
          <w:lang w:val="en-US"/>
        </w:rPr>
        <w:t>Guidelines</w:t>
      </w:r>
      <w:r w:rsidR="00124079" w:rsidRPr="00AC286E">
        <w:rPr>
          <w:lang w:val="en-US"/>
        </w:rPr>
        <w:t xml:space="preserve"> </w:t>
      </w:r>
      <w:r w:rsidRPr="00AC286E">
        <w:rPr>
          <w:lang w:val="en-US"/>
        </w:rPr>
        <w:t>for the management of arterial</w:t>
      </w:r>
      <w:r w:rsidR="00124079" w:rsidRPr="00AC286E">
        <w:rPr>
          <w:lang w:val="en-US"/>
        </w:rPr>
        <w:t xml:space="preserve"> </w:t>
      </w:r>
      <w:r w:rsidRPr="00AC286E">
        <w:rPr>
          <w:lang w:val="en-US"/>
        </w:rPr>
        <w:t>hypertension</w:t>
      </w:r>
      <w:r w:rsidR="00124079" w:rsidRPr="00AC286E">
        <w:rPr>
          <w:lang w:val="en-US"/>
        </w:rPr>
        <w:t xml:space="preserve"> </w:t>
      </w:r>
      <w:r w:rsidRPr="00AC286E">
        <w:rPr>
          <w:lang w:val="en-US"/>
        </w:rPr>
        <w:t>of the European Society of</w:t>
      </w:r>
      <w:r w:rsidR="00124079" w:rsidRPr="00AC286E">
        <w:rPr>
          <w:lang w:val="en-US"/>
        </w:rPr>
        <w:t xml:space="preserve"> </w:t>
      </w:r>
      <w:r w:rsidRPr="00AC286E">
        <w:rPr>
          <w:lang w:val="en-US"/>
        </w:rPr>
        <w:t>Hypertension</w:t>
      </w:r>
      <w:r w:rsidR="00124079" w:rsidRPr="00AC286E">
        <w:rPr>
          <w:lang w:val="en-US"/>
        </w:rPr>
        <w:t xml:space="preserve"> </w:t>
      </w:r>
      <w:r w:rsidRPr="00AC286E">
        <w:rPr>
          <w:lang w:val="en-US"/>
        </w:rPr>
        <w:t>and the European Society of Cardiology: ESH/ESC</w:t>
      </w:r>
      <w:r w:rsidR="00124079" w:rsidRPr="00AC286E">
        <w:rPr>
          <w:lang w:val="en-US"/>
        </w:rPr>
        <w:t xml:space="preserve"> </w:t>
      </w:r>
      <w:r w:rsidRPr="00AC286E">
        <w:rPr>
          <w:lang w:val="en-US"/>
        </w:rPr>
        <w:t>Task Force for the Management of Arterial</w:t>
      </w:r>
      <w:r w:rsidR="00124079" w:rsidRPr="00AC286E">
        <w:rPr>
          <w:lang w:val="en-US"/>
        </w:rPr>
        <w:t xml:space="preserve"> </w:t>
      </w:r>
      <w:r w:rsidRPr="00AC286E">
        <w:rPr>
          <w:lang w:val="en-US"/>
        </w:rPr>
        <w:t>Hypertension. J Hypertens. 2018 Dec,36(12):2284-2309.</w:t>
      </w:r>
    </w:p>
    <w:p w14:paraId="3CCC38C7" w14:textId="77777777" w:rsidR="00DD20B0" w:rsidRPr="00DD20B0" w:rsidRDefault="00DD20B0" w:rsidP="00DD20B0">
      <w:pPr>
        <w:rPr>
          <w:rFonts w:cs="Arial"/>
          <w:lang w:val="en-US"/>
        </w:rPr>
      </w:pPr>
    </w:p>
    <w:p w14:paraId="3637B455" w14:textId="77777777" w:rsidR="006A5D94" w:rsidRPr="00AC286E" w:rsidRDefault="00FE72A9" w:rsidP="00D74CD5">
      <w:pPr>
        <w:pStyle w:val="Odstavecseseznamem"/>
        <w:numPr>
          <w:ilvl w:val="0"/>
          <w:numId w:val="41"/>
        </w:numPr>
        <w:ind w:left="567" w:hanging="567"/>
        <w:rPr>
          <w:rFonts w:cs="Arial"/>
          <w:lang w:val="en-US"/>
        </w:rPr>
      </w:pPr>
      <w:r w:rsidRPr="00AC286E">
        <w:rPr>
          <w:rFonts w:cs="Arial"/>
          <w:lang w:val="en-US"/>
        </w:rPr>
        <w:t>Mancia, G., Fagard, R., Narkiewicz, K., et al. Task Force Members. 2013 ESH/ESC Guidelines for the management of arterial hypertension: the Task Force for the management of arterial hypertension of the European Society of Hypertension (ESH) and of the European Society of Cardiology (ESC). J Hypertens. 2013 Jul, 31(7), p. 1281-357.</w:t>
      </w:r>
    </w:p>
    <w:p w14:paraId="098213AD" w14:textId="78054EA6" w:rsidR="00DD20B0" w:rsidRDefault="00FE72A9" w:rsidP="00DD20B0">
      <w:pPr>
        <w:pStyle w:val="Odstavecseseznamem"/>
        <w:numPr>
          <w:ilvl w:val="0"/>
          <w:numId w:val="41"/>
        </w:numPr>
        <w:ind w:left="567" w:hanging="567"/>
        <w:rPr>
          <w:rFonts w:cs="Arial"/>
          <w:lang w:val="en-US"/>
        </w:rPr>
      </w:pPr>
      <w:r w:rsidRPr="00AC286E">
        <w:rPr>
          <w:rFonts w:cs="Arial"/>
          <w:lang w:val="en-US"/>
        </w:rPr>
        <w:lastRenderedPageBreak/>
        <w:t>Adivaman, A., Tosun, N., Elving, LD. The effect of crossing legs on blood pressure. Blood Press Monit, 2007, 12(3), p. 189-93</w:t>
      </w:r>
      <w:r w:rsidR="00DD20B0">
        <w:rPr>
          <w:rFonts w:cs="Arial"/>
          <w:lang w:val="en-US"/>
        </w:rPr>
        <w:t>.</w:t>
      </w:r>
    </w:p>
    <w:p w14:paraId="7EA73A66" w14:textId="77777777" w:rsidR="00DD20B0" w:rsidRPr="00DD20B0" w:rsidRDefault="00DD20B0" w:rsidP="00DD20B0">
      <w:pPr>
        <w:pStyle w:val="Odstavecseseznamem"/>
        <w:ind w:left="567"/>
        <w:rPr>
          <w:rFonts w:cs="Arial"/>
          <w:lang w:val="en-US"/>
        </w:rPr>
      </w:pPr>
    </w:p>
    <w:p w14:paraId="53238ED5" w14:textId="10F67086" w:rsidR="00FE72A9" w:rsidRDefault="00FE72A9" w:rsidP="00D74CD5">
      <w:pPr>
        <w:pStyle w:val="Odstavecseseznamem"/>
        <w:numPr>
          <w:ilvl w:val="0"/>
          <w:numId w:val="41"/>
        </w:numPr>
        <w:ind w:left="567" w:hanging="567"/>
        <w:rPr>
          <w:rFonts w:cs="Arial"/>
          <w:lang w:val="en-US"/>
        </w:rPr>
      </w:pPr>
      <w:r w:rsidRPr="00FE77E8">
        <w:rPr>
          <w:rFonts w:cs="Arial"/>
          <w:lang w:val="it-IT"/>
        </w:rPr>
        <w:t>O</w:t>
      </w:r>
      <w:r w:rsidR="000A752F" w:rsidRPr="00FE77E8">
        <w:rPr>
          <w:rFonts w:cs="Arial"/>
          <w:lang w:val="it-IT"/>
        </w:rPr>
        <w:t>‘</w:t>
      </w:r>
      <w:r w:rsidRPr="00FE77E8">
        <w:rPr>
          <w:rFonts w:cs="Arial"/>
          <w:lang w:val="it-IT"/>
        </w:rPr>
        <w:t xml:space="preserve">Brien, E., Parati, G., Stergiou, G., et al. </w:t>
      </w:r>
      <w:r w:rsidRPr="00AC286E">
        <w:rPr>
          <w:rFonts w:cs="Arial"/>
          <w:lang w:val="en-US"/>
        </w:rPr>
        <w:t>European Society of Hypertension Working Group on Blood Pressure Monitoring. European society of hypertension position paper on ambulatory blood pressure monitoring. J Hypertens. 2013, 31(9):1731-68.</w:t>
      </w:r>
    </w:p>
    <w:p w14:paraId="594775FB" w14:textId="77777777" w:rsidR="00DD20B0" w:rsidRPr="00DD20B0" w:rsidRDefault="00DD20B0" w:rsidP="00DD20B0">
      <w:pPr>
        <w:rPr>
          <w:rFonts w:cs="Arial"/>
          <w:lang w:val="en-US"/>
        </w:rPr>
      </w:pPr>
    </w:p>
    <w:p w14:paraId="0AFA4C1C" w14:textId="6A441675" w:rsidR="006A5D94" w:rsidRDefault="00FE72A9" w:rsidP="00FE4DC8">
      <w:pPr>
        <w:pStyle w:val="Odstavecseseznamem"/>
        <w:numPr>
          <w:ilvl w:val="0"/>
          <w:numId w:val="41"/>
        </w:numPr>
        <w:ind w:left="567" w:hanging="567"/>
        <w:rPr>
          <w:rFonts w:cs="Arial"/>
          <w:lang w:val="en-US"/>
        </w:rPr>
      </w:pPr>
      <w:r w:rsidRPr="00AC286E">
        <w:rPr>
          <w:rFonts w:cs="Arial"/>
          <w:lang w:val="en-US"/>
        </w:rPr>
        <w:t>Mancia G, Zanchetti A. White-coat hypertension: misnomers, misconceptions and misunderstandings. What should we do next? J Hypertens 1996;14: 1049-1052.</w:t>
      </w:r>
    </w:p>
    <w:p w14:paraId="511E648A" w14:textId="77777777" w:rsidR="00DD20B0" w:rsidRPr="00DD20B0" w:rsidRDefault="00DD20B0" w:rsidP="00DD20B0">
      <w:pPr>
        <w:rPr>
          <w:rFonts w:cs="Arial"/>
          <w:lang w:val="en-US"/>
        </w:rPr>
      </w:pPr>
    </w:p>
    <w:p w14:paraId="04BE03E0" w14:textId="7168CAC8" w:rsidR="000A752F" w:rsidRDefault="00FE72A9" w:rsidP="00FE4DC8">
      <w:pPr>
        <w:pStyle w:val="Odstavecseseznamem"/>
        <w:numPr>
          <w:ilvl w:val="0"/>
          <w:numId w:val="41"/>
        </w:numPr>
        <w:ind w:left="567" w:hanging="567"/>
        <w:rPr>
          <w:rFonts w:cs="Arial"/>
          <w:lang w:val="en-US"/>
        </w:rPr>
      </w:pPr>
      <w:r w:rsidRPr="00FE77E8">
        <w:rPr>
          <w:rFonts w:cs="Arial"/>
          <w:lang w:val="fr-FR"/>
        </w:rPr>
        <w:t xml:space="preserve">HuangY, HuangW, MaiW, et al. </w:t>
      </w:r>
      <w:r w:rsidRPr="00AC286E">
        <w:rPr>
          <w:rFonts w:cs="Arial"/>
          <w:lang w:val="en-US"/>
        </w:rPr>
        <w:t xml:space="preserve">White-coat hypertension is </w:t>
      </w:r>
      <w:r w:rsidR="00124079" w:rsidRPr="00AC286E">
        <w:rPr>
          <w:rFonts w:cs="Arial"/>
          <w:lang w:val="en-US"/>
        </w:rPr>
        <w:t>a </w:t>
      </w:r>
      <w:r w:rsidRPr="00AC286E">
        <w:rPr>
          <w:rFonts w:cs="Arial"/>
          <w:lang w:val="en-US"/>
        </w:rPr>
        <w:t>risk factor for cardiovascular diseases and total mortality. J Hypertens 2017; 35:677–688.</w:t>
      </w:r>
    </w:p>
    <w:p w14:paraId="5C383F35" w14:textId="77777777" w:rsidR="00DD20B0" w:rsidRPr="00DD20B0" w:rsidRDefault="00DD20B0" w:rsidP="00DD20B0">
      <w:pPr>
        <w:rPr>
          <w:rFonts w:cs="Arial"/>
          <w:lang w:val="en-US"/>
        </w:rPr>
      </w:pPr>
    </w:p>
    <w:p w14:paraId="0FF10315" w14:textId="72C194E2" w:rsidR="006A5D94" w:rsidRDefault="00FE72A9" w:rsidP="00FE4DC8">
      <w:pPr>
        <w:pStyle w:val="Odstavecseseznamem"/>
        <w:numPr>
          <w:ilvl w:val="0"/>
          <w:numId w:val="41"/>
        </w:numPr>
        <w:ind w:left="567" w:hanging="567"/>
        <w:rPr>
          <w:rFonts w:cs="Arial"/>
          <w:lang w:val="en-US"/>
        </w:rPr>
      </w:pPr>
      <w:r w:rsidRPr="00FE77E8">
        <w:rPr>
          <w:rFonts w:cs="Arial"/>
          <w:lang w:val="it-IT"/>
        </w:rPr>
        <w:t xml:space="preserve">Briasoulis A, Androulakis E, Palla M, et al. </w:t>
      </w:r>
      <w:r w:rsidRPr="00AC286E">
        <w:rPr>
          <w:rFonts w:cs="Arial"/>
          <w:lang w:val="en-US"/>
        </w:rPr>
        <w:t xml:space="preserve">White-coat hypertension and cardiovascular events: </w:t>
      </w:r>
      <w:r w:rsidR="00124079" w:rsidRPr="00AC286E">
        <w:rPr>
          <w:rFonts w:cs="Arial"/>
          <w:lang w:val="en-US"/>
        </w:rPr>
        <w:t>a </w:t>
      </w:r>
      <w:r w:rsidRPr="00AC286E">
        <w:rPr>
          <w:rFonts w:cs="Arial"/>
          <w:lang w:val="en-US"/>
        </w:rPr>
        <w:t>meta-analysis. J Hypertens 2016;34: 593–599.</w:t>
      </w:r>
    </w:p>
    <w:p w14:paraId="07799678" w14:textId="77777777" w:rsidR="00DD20B0" w:rsidRPr="00DD20B0" w:rsidRDefault="00DD20B0" w:rsidP="00DD20B0">
      <w:pPr>
        <w:rPr>
          <w:rFonts w:cs="Arial"/>
          <w:lang w:val="en-US"/>
        </w:rPr>
      </w:pPr>
    </w:p>
    <w:p w14:paraId="7B16467E" w14:textId="06E2A9A0" w:rsidR="006A5D94" w:rsidRDefault="00FE72A9" w:rsidP="00FE4DC8">
      <w:pPr>
        <w:pStyle w:val="Odstavecseseznamem"/>
        <w:numPr>
          <w:ilvl w:val="0"/>
          <w:numId w:val="41"/>
        </w:numPr>
        <w:ind w:left="567" w:hanging="567"/>
        <w:rPr>
          <w:rFonts w:cs="Arial"/>
          <w:lang w:val="en-US"/>
        </w:rPr>
      </w:pPr>
      <w:r w:rsidRPr="00FE77E8">
        <w:rPr>
          <w:rFonts w:cs="Arial"/>
          <w:lang w:val="it-IT"/>
        </w:rPr>
        <w:t xml:space="preserve">Grassi G, Seravalle G, Trevano FQ, et al. </w:t>
      </w:r>
      <w:r w:rsidRPr="00AC286E">
        <w:rPr>
          <w:rFonts w:cs="Arial"/>
          <w:lang w:val="en-US"/>
        </w:rPr>
        <w:t>Neurogenic abnormalities in masked hypertension. Hypertension. 2007;50: 537-542.</w:t>
      </w:r>
    </w:p>
    <w:p w14:paraId="409216B9" w14:textId="77777777" w:rsidR="00DD20B0" w:rsidRPr="00DD20B0" w:rsidRDefault="00DD20B0" w:rsidP="00DD20B0">
      <w:pPr>
        <w:rPr>
          <w:rFonts w:cs="Arial"/>
          <w:lang w:val="en-US"/>
        </w:rPr>
      </w:pPr>
    </w:p>
    <w:p w14:paraId="7AD3A4E1" w14:textId="5A3681E0" w:rsidR="000C6465" w:rsidRDefault="00FE72A9" w:rsidP="00FE4DC8">
      <w:pPr>
        <w:pStyle w:val="Odstavecseseznamem"/>
        <w:numPr>
          <w:ilvl w:val="0"/>
          <w:numId w:val="41"/>
        </w:numPr>
        <w:ind w:left="567" w:hanging="567"/>
        <w:rPr>
          <w:rFonts w:cs="Arial"/>
          <w:lang w:val="en-US"/>
        </w:rPr>
      </w:pPr>
      <w:r w:rsidRPr="00FE77E8">
        <w:rPr>
          <w:rFonts w:cs="Arial"/>
          <w:lang w:val="fr-FR"/>
        </w:rPr>
        <w:t xml:space="preserve">Asayama K, Li Y, Franklin SS, et al. </w:t>
      </w:r>
      <w:r w:rsidRPr="00AC286E">
        <w:rPr>
          <w:rFonts w:cs="Arial"/>
          <w:lang w:val="en-US"/>
        </w:rPr>
        <w:t xml:space="preserve">Cardiovascular risk associated with white-coat hypertension: </w:t>
      </w:r>
      <w:r w:rsidR="000A752F" w:rsidRPr="00AC286E">
        <w:rPr>
          <w:rFonts w:cs="Arial"/>
          <w:lang w:val="en-US"/>
        </w:rPr>
        <w:t>systém</w:t>
      </w:r>
      <w:r w:rsidRPr="00AC286E">
        <w:rPr>
          <w:rFonts w:cs="Arial"/>
          <w:lang w:val="en-US"/>
        </w:rPr>
        <w:t xml:space="preserve"> side of the argument. Hypertension 2017;70: 676-682.</w:t>
      </w:r>
    </w:p>
    <w:p w14:paraId="78215C71" w14:textId="77777777" w:rsidR="00DD20B0" w:rsidRPr="00DD20B0" w:rsidRDefault="00DD20B0" w:rsidP="00DD20B0">
      <w:pPr>
        <w:rPr>
          <w:rFonts w:cs="Arial"/>
          <w:lang w:val="en-US"/>
        </w:rPr>
      </w:pPr>
    </w:p>
    <w:p w14:paraId="75319E20" w14:textId="513729E2" w:rsidR="000C6465" w:rsidRDefault="00FE72A9" w:rsidP="00FE4DC8">
      <w:pPr>
        <w:pStyle w:val="Odstavecseseznamem"/>
        <w:numPr>
          <w:ilvl w:val="0"/>
          <w:numId w:val="41"/>
        </w:numPr>
        <w:ind w:left="567" w:hanging="567"/>
        <w:rPr>
          <w:rFonts w:cs="Arial"/>
          <w:lang w:val="en-US"/>
        </w:rPr>
      </w:pPr>
      <w:r w:rsidRPr="00FE77E8">
        <w:rPr>
          <w:rFonts w:cs="Arial"/>
          <w:lang w:val="it-IT"/>
        </w:rPr>
        <w:t xml:space="preserve">Mancia G, Bombelli M, Cuspidi C, et al. </w:t>
      </w:r>
      <w:r w:rsidRPr="00AC286E">
        <w:rPr>
          <w:rFonts w:cs="Arial"/>
          <w:lang w:val="en-US"/>
        </w:rPr>
        <w:t>Cardiovascular risk associated with white-coat hypertension: pro side of the argument. Hypertension. 2017;70: 668-675.</w:t>
      </w:r>
    </w:p>
    <w:p w14:paraId="4C4EAEEC" w14:textId="77777777" w:rsidR="00DD20B0" w:rsidRPr="00DD20B0" w:rsidRDefault="00DD20B0" w:rsidP="00DD20B0">
      <w:pPr>
        <w:rPr>
          <w:rFonts w:cs="Arial"/>
          <w:lang w:val="en-US"/>
        </w:rPr>
      </w:pPr>
    </w:p>
    <w:p w14:paraId="026BEF28" w14:textId="77777777" w:rsidR="006A5D94" w:rsidRPr="00AC286E" w:rsidRDefault="00FE72A9" w:rsidP="00D74CD5">
      <w:pPr>
        <w:pStyle w:val="Odstavecseseznamem"/>
        <w:numPr>
          <w:ilvl w:val="0"/>
          <w:numId w:val="41"/>
        </w:numPr>
        <w:ind w:left="567" w:hanging="567"/>
        <w:rPr>
          <w:rFonts w:cs="Arial"/>
          <w:lang w:val="en-US"/>
        </w:rPr>
      </w:pPr>
      <w:r w:rsidRPr="00AC286E">
        <w:rPr>
          <w:rFonts w:cs="Arial"/>
          <w:lang w:val="en-US"/>
        </w:rPr>
        <w:t>Parati G, Stergiou G, O’Brien E, et al. European Society of Hypertension Working Group on Blood Pressure Monitoring and Cardiovascular Variability. European Society of Hypertension practice guidelines for ambulatory blood pressure monitoring. J Hypertens 2014;32: 1359–1366.</w:t>
      </w:r>
    </w:p>
    <w:p w14:paraId="1DA398D8" w14:textId="3C590050" w:rsidR="006A5D94" w:rsidRDefault="00FE72A9" w:rsidP="00D74CD5">
      <w:pPr>
        <w:pStyle w:val="Odstavecseseznamem"/>
        <w:numPr>
          <w:ilvl w:val="0"/>
          <w:numId w:val="41"/>
        </w:numPr>
        <w:ind w:left="567" w:hanging="567"/>
        <w:rPr>
          <w:rFonts w:cs="Arial"/>
          <w:lang w:val="en-US"/>
        </w:rPr>
      </w:pPr>
      <w:r w:rsidRPr="00FE77E8">
        <w:rPr>
          <w:rFonts w:cs="Arial"/>
          <w:lang w:val="it-IT"/>
        </w:rPr>
        <w:lastRenderedPageBreak/>
        <w:t xml:space="preserve">Mancia G, Facchetti R, Bombelli M, et al. </w:t>
      </w:r>
      <w:r w:rsidRPr="00AC286E">
        <w:rPr>
          <w:rFonts w:cs="Arial"/>
          <w:lang w:val="en-US"/>
        </w:rPr>
        <w:t>Long-term risk of mortality associated with selective and combined elevation in office, home, and ambulatory blood pressure. Hypertension 2006;47: 846–853.</w:t>
      </w:r>
    </w:p>
    <w:p w14:paraId="3D6DE2E4" w14:textId="77777777" w:rsidR="00DD20B0" w:rsidRPr="00DD20B0" w:rsidRDefault="00DD20B0" w:rsidP="00DD20B0">
      <w:pPr>
        <w:rPr>
          <w:rFonts w:cs="Arial"/>
          <w:lang w:val="en-US"/>
        </w:rPr>
      </w:pPr>
    </w:p>
    <w:p w14:paraId="1E49FBAC" w14:textId="2AF86A81" w:rsidR="000C6465" w:rsidRDefault="00FE72A9" w:rsidP="00D74CD5">
      <w:pPr>
        <w:pStyle w:val="Odstavecseseznamem"/>
        <w:numPr>
          <w:ilvl w:val="0"/>
          <w:numId w:val="41"/>
        </w:numPr>
        <w:ind w:left="567" w:hanging="567"/>
        <w:rPr>
          <w:rFonts w:cs="Arial"/>
          <w:lang w:val="en-US"/>
        </w:rPr>
      </w:pPr>
      <w:r w:rsidRPr="00AC286E">
        <w:rPr>
          <w:rFonts w:cs="Arial"/>
          <w:lang w:val="en-US"/>
        </w:rPr>
        <w:t xml:space="preserve">Bobrie G, Chatellier G, Genes N, et al. Cardiovascular prognosis of </w:t>
      </w:r>
      <w:r w:rsidR="00DD20B0" w:rsidRPr="00AC286E">
        <w:rPr>
          <w:rFonts w:cs="Arial"/>
          <w:lang w:val="en-US"/>
        </w:rPr>
        <w:t>“</w:t>
      </w:r>
      <w:r w:rsidRPr="00AC286E">
        <w:rPr>
          <w:rFonts w:cs="Arial"/>
          <w:lang w:val="en-US"/>
        </w:rPr>
        <w:t>masked hypertension</w:t>
      </w:r>
      <w:r w:rsidR="000A752F" w:rsidRPr="00AC286E">
        <w:rPr>
          <w:rFonts w:cs="Arial"/>
          <w:lang w:val="en-US"/>
        </w:rPr>
        <w:t>“</w:t>
      </w:r>
      <w:r w:rsidR="00DD20B0">
        <w:rPr>
          <w:rFonts w:cs="Arial"/>
          <w:lang w:val="en-US"/>
        </w:rPr>
        <w:t xml:space="preserve"> </w:t>
      </w:r>
      <w:r w:rsidRPr="00AC286E">
        <w:rPr>
          <w:rFonts w:cs="Arial"/>
          <w:lang w:val="en-US"/>
        </w:rPr>
        <w:t>detected by blood pressure self-measurement in elderly treated hypertensive patients. JAMA 2004;291: 1342–1349.</w:t>
      </w:r>
    </w:p>
    <w:p w14:paraId="171A8DA4" w14:textId="77777777" w:rsidR="00DD20B0" w:rsidRPr="00DD20B0" w:rsidRDefault="00DD20B0" w:rsidP="00DD20B0">
      <w:pPr>
        <w:rPr>
          <w:rFonts w:cs="Arial"/>
          <w:lang w:val="en-US"/>
        </w:rPr>
      </w:pPr>
    </w:p>
    <w:p w14:paraId="5D74C9C6" w14:textId="415FC6E4" w:rsidR="000A752F" w:rsidRDefault="00FE72A9" w:rsidP="00D74CD5">
      <w:pPr>
        <w:pStyle w:val="Odstavecseseznamem"/>
        <w:numPr>
          <w:ilvl w:val="0"/>
          <w:numId w:val="41"/>
        </w:numPr>
        <w:ind w:left="567" w:hanging="567"/>
        <w:rPr>
          <w:rFonts w:cs="Arial"/>
          <w:lang w:val="en-US"/>
        </w:rPr>
      </w:pPr>
      <w:r w:rsidRPr="00AC286E">
        <w:rPr>
          <w:rFonts w:cs="Arial"/>
          <w:lang w:val="en-US"/>
        </w:rPr>
        <w:t xml:space="preserve">Fagard RH, Cornelissen VA. Incidence of cardiovascular events in white-coat, masked and sustained hypertension versus true normotension: </w:t>
      </w:r>
      <w:r w:rsidR="00124079" w:rsidRPr="00AC286E">
        <w:rPr>
          <w:rFonts w:cs="Arial"/>
          <w:lang w:val="en-US"/>
        </w:rPr>
        <w:t>a </w:t>
      </w:r>
      <w:r w:rsidRPr="00AC286E">
        <w:rPr>
          <w:rFonts w:cs="Arial"/>
          <w:lang w:val="en-US"/>
        </w:rPr>
        <w:t>meta-analysis. J Hypertens 2007;25: 2193–2198.</w:t>
      </w:r>
    </w:p>
    <w:p w14:paraId="125DE735" w14:textId="77777777" w:rsidR="00DD20B0" w:rsidRPr="00DD20B0" w:rsidRDefault="00DD20B0" w:rsidP="00DD20B0">
      <w:pPr>
        <w:rPr>
          <w:rFonts w:cs="Arial"/>
          <w:lang w:val="en-US"/>
        </w:rPr>
      </w:pPr>
    </w:p>
    <w:p w14:paraId="5BB05F5F" w14:textId="2F50B635" w:rsidR="000C6465" w:rsidRDefault="00FE72A9" w:rsidP="00D74CD5">
      <w:pPr>
        <w:pStyle w:val="Odstavecseseznamem"/>
        <w:numPr>
          <w:ilvl w:val="0"/>
          <w:numId w:val="41"/>
        </w:numPr>
        <w:ind w:left="567" w:hanging="567"/>
        <w:rPr>
          <w:rFonts w:cs="Arial"/>
          <w:lang w:val="en-US"/>
        </w:rPr>
      </w:pPr>
      <w:r w:rsidRPr="00FE77E8">
        <w:rPr>
          <w:rFonts w:cs="Arial"/>
          <w:lang w:val="fr-FR"/>
        </w:rPr>
        <w:t xml:space="preserve">Franklin SS, Thijs L, Li Y, et al. </w:t>
      </w:r>
      <w:r w:rsidRPr="00AC286E">
        <w:rPr>
          <w:rFonts w:cs="Arial"/>
          <w:lang w:val="en-US"/>
        </w:rPr>
        <w:t>Response to masked hypertension in untreated and treated patients with diabetes mellitus: attractive but questionable interpretations and response to Is masked hypertension related to diabetes mellitus? Hypertension 2013;62: e23–e25.</w:t>
      </w:r>
    </w:p>
    <w:p w14:paraId="466AD1A4" w14:textId="77777777" w:rsidR="00DD20B0" w:rsidRPr="00DD20B0" w:rsidRDefault="00DD20B0" w:rsidP="00DD20B0">
      <w:pPr>
        <w:rPr>
          <w:rFonts w:cs="Arial"/>
          <w:lang w:val="en-US"/>
        </w:rPr>
      </w:pPr>
    </w:p>
    <w:p w14:paraId="10B88201" w14:textId="3DC3D2FA" w:rsidR="000C6465" w:rsidRDefault="00FE72A9" w:rsidP="00D74CD5">
      <w:pPr>
        <w:pStyle w:val="Odstavecseseznamem"/>
        <w:numPr>
          <w:ilvl w:val="0"/>
          <w:numId w:val="41"/>
        </w:numPr>
        <w:ind w:left="567" w:hanging="567"/>
        <w:rPr>
          <w:rFonts w:cs="Arial"/>
          <w:lang w:val="en-US"/>
        </w:rPr>
      </w:pPr>
      <w:r w:rsidRPr="00FE77E8">
        <w:rPr>
          <w:rFonts w:cs="Arial"/>
          <w:lang w:val="fr-FR"/>
        </w:rPr>
        <w:t xml:space="preserve">Banegas JR, Ruilope LM, de la Sierra A, et al. </w:t>
      </w:r>
      <w:r w:rsidRPr="00AC286E">
        <w:rPr>
          <w:rFonts w:cs="Arial"/>
          <w:lang w:val="en-US"/>
        </w:rPr>
        <w:t>Relationship between clinic and ambulatory blood-pressure measurements and mortality. N Engl J Med 2018;378: 1509–1520.</w:t>
      </w:r>
    </w:p>
    <w:p w14:paraId="1C818801" w14:textId="77777777" w:rsidR="00DD20B0" w:rsidRPr="00DD20B0" w:rsidRDefault="00DD20B0" w:rsidP="00DD20B0">
      <w:pPr>
        <w:rPr>
          <w:rFonts w:cs="Arial"/>
          <w:lang w:val="en-US"/>
        </w:rPr>
      </w:pPr>
    </w:p>
    <w:p w14:paraId="2238D021" w14:textId="0D27352B" w:rsidR="006A5D94" w:rsidRDefault="00FE72A9" w:rsidP="00D74CD5">
      <w:pPr>
        <w:pStyle w:val="Odstavecseseznamem"/>
        <w:numPr>
          <w:ilvl w:val="0"/>
          <w:numId w:val="41"/>
        </w:numPr>
        <w:ind w:left="567" w:hanging="567"/>
        <w:rPr>
          <w:rFonts w:cs="Arial"/>
          <w:lang w:val="en-US"/>
        </w:rPr>
      </w:pPr>
      <w:r w:rsidRPr="00FE77E8">
        <w:rPr>
          <w:rFonts w:cs="Arial"/>
          <w:lang w:val="it-IT"/>
        </w:rPr>
        <w:t xml:space="preserve">Lurbe E, Redon J, Kesani A, et al. </w:t>
      </w:r>
      <w:r w:rsidRPr="00AC286E">
        <w:rPr>
          <w:rFonts w:cs="Arial"/>
          <w:lang w:val="en-US"/>
        </w:rPr>
        <w:t>Increase in nocturnal blood pressure and progression to microalbuminuria in type 1 diabetes. New Engl J Med 2002;347: 797–805.</w:t>
      </w:r>
    </w:p>
    <w:p w14:paraId="342F620D" w14:textId="77777777" w:rsidR="00DD20B0" w:rsidRPr="00DD20B0" w:rsidRDefault="00DD20B0" w:rsidP="00DD20B0">
      <w:pPr>
        <w:rPr>
          <w:rFonts w:cs="Arial"/>
          <w:lang w:val="en-US"/>
        </w:rPr>
      </w:pPr>
    </w:p>
    <w:p w14:paraId="787E732F" w14:textId="0B8BFB10" w:rsidR="00FE72A9" w:rsidRDefault="00FE72A9" w:rsidP="00D74CD5">
      <w:pPr>
        <w:pStyle w:val="Odstavecseseznamem"/>
        <w:numPr>
          <w:ilvl w:val="0"/>
          <w:numId w:val="41"/>
        </w:numPr>
        <w:ind w:left="567" w:hanging="567"/>
        <w:rPr>
          <w:rFonts w:cs="Arial"/>
          <w:lang w:val="en-US"/>
        </w:rPr>
      </w:pPr>
      <w:r w:rsidRPr="00AC286E">
        <w:rPr>
          <w:rFonts w:cs="Arial"/>
          <w:lang w:val="en-US"/>
        </w:rPr>
        <w:t>M. Sova, et al., Prevalence of masked and nocturnal hypertension in patients with obstructive sleep apnea syndrome, Cor et Vasa 56 (2014) e152–e156.</w:t>
      </w:r>
    </w:p>
    <w:p w14:paraId="142B575A" w14:textId="77777777" w:rsidR="00DD20B0" w:rsidRPr="00DD20B0" w:rsidRDefault="00DD20B0" w:rsidP="00DD20B0">
      <w:pPr>
        <w:rPr>
          <w:rFonts w:cs="Arial"/>
          <w:lang w:val="en-US"/>
        </w:rPr>
      </w:pPr>
    </w:p>
    <w:p w14:paraId="13F3B112" w14:textId="4BCAD44E" w:rsidR="006A5D94" w:rsidRDefault="00FE72A9" w:rsidP="00D74CD5">
      <w:pPr>
        <w:pStyle w:val="Odstavecseseznamem"/>
        <w:numPr>
          <w:ilvl w:val="0"/>
          <w:numId w:val="41"/>
        </w:numPr>
        <w:ind w:left="567" w:hanging="567"/>
        <w:rPr>
          <w:rFonts w:cs="Arial"/>
          <w:lang w:val="en-US"/>
        </w:rPr>
      </w:pPr>
      <w:r w:rsidRPr="00AC286E">
        <w:rPr>
          <w:rFonts w:cs="Arial"/>
          <w:lang w:val="en-US"/>
        </w:rPr>
        <w:t>Daugherty SL, Powers JD, Magid DJ, et al. Incidence and prognosis of resistant hypertension in hypertensive patients. Circulation 2012;125: 1635–1642.</w:t>
      </w:r>
    </w:p>
    <w:p w14:paraId="3F3F85DC" w14:textId="77777777" w:rsidR="00DD20B0" w:rsidRPr="00DD20B0" w:rsidRDefault="00DD20B0" w:rsidP="00DD20B0">
      <w:pPr>
        <w:rPr>
          <w:rFonts w:cs="Arial"/>
          <w:lang w:val="en-US"/>
        </w:rPr>
      </w:pPr>
    </w:p>
    <w:p w14:paraId="09ED4316" w14:textId="2453B48B" w:rsidR="00052CBC" w:rsidRPr="00AC286E" w:rsidRDefault="00FE72A9" w:rsidP="00D74CD5">
      <w:pPr>
        <w:pStyle w:val="Odstavecseseznamem"/>
        <w:numPr>
          <w:ilvl w:val="0"/>
          <w:numId w:val="41"/>
        </w:numPr>
        <w:ind w:left="567" w:hanging="567"/>
        <w:rPr>
          <w:rFonts w:cs="Arial"/>
          <w:lang w:val="en-US"/>
        </w:rPr>
      </w:pPr>
      <w:r w:rsidRPr="00AC286E">
        <w:rPr>
          <w:rFonts w:cs="Arial"/>
          <w:lang w:val="en-US"/>
        </w:rPr>
        <w:t xml:space="preserve">J. Vaclavik, Obtížně léčitelná hypertenze, druhé doplnění </w:t>
      </w:r>
      <w:r w:rsidR="00124079" w:rsidRPr="00AC286E">
        <w:rPr>
          <w:rFonts w:cs="Arial"/>
          <w:lang w:val="en-US"/>
        </w:rPr>
        <w:t>a </w:t>
      </w:r>
      <w:r w:rsidRPr="00AC286E">
        <w:rPr>
          <w:rFonts w:cs="Arial"/>
          <w:lang w:val="en-US"/>
        </w:rPr>
        <w:t>přepracované vydání. Mladá fronta 2017</w:t>
      </w:r>
      <w:r w:rsidR="00052CBC" w:rsidRPr="00AC286E">
        <w:rPr>
          <w:rFonts w:cs="Arial"/>
          <w:lang w:val="en-US"/>
        </w:rPr>
        <w:t>. ISBN 978-80-204-4421-9.</w:t>
      </w:r>
    </w:p>
    <w:p w14:paraId="610372C9" w14:textId="5A93B98D" w:rsidR="000A752F" w:rsidRDefault="00FE72A9" w:rsidP="00D74CD5">
      <w:pPr>
        <w:pStyle w:val="Odstavecseseznamem"/>
        <w:numPr>
          <w:ilvl w:val="0"/>
          <w:numId w:val="41"/>
        </w:numPr>
        <w:ind w:left="567" w:hanging="567"/>
        <w:rPr>
          <w:rFonts w:cs="Arial"/>
          <w:lang w:val="en-US"/>
        </w:rPr>
      </w:pPr>
      <w:r w:rsidRPr="00AC286E">
        <w:rPr>
          <w:rFonts w:cs="Arial"/>
          <w:lang w:val="en-US"/>
        </w:rPr>
        <w:lastRenderedPageBreak/>
        <w:t xml:space="preserve">Aucott L., Poobalan A, Smith WCS, et al. Effects of weight loss in overweight/obese individuals and long-term hypertension outcomes: </w:t>
      </w:r>
      <w:r w:rsidR="00124079" w:rsidRPr="00AC286E">
        <w:rPr>
          <w:rFonts w:cs="Arial"/>
          <w:lang w:val="en-US"/>
        </w:rPr>
        <w:t>A </w:t>
      </w:r>
      <w:r w:rsidRPr="00AC286E">
        <w:rPr>
          <w:rFonts w:cs="Arial"/>
          <w:lang w:val="en-US"/>
        </w:rPr>
        <w:t>systematic review. Hypertension. 2005, 45:1035-1041.</w:t>
      </w:r>
    </w:p>
    <w:p w14:paraId="70423D8C" w14:textId="77777777" w:rsidR="00DD20B0" w:rsidRPr="00DD20B0" w:rsidRDefault="00DD20B0" w:rsidP="00DD20B0">
      <w:pPr>
        <w:rPr>
          <w:rFonts w:cs="Arial"/>
          <w:lang w:val="en-US"/>
        </w:rPr>
      </w:pPr>
    </w:p>
    <w:p w14:paraId="214FCE63" w14:textId="5A4E7473" w:rsidR="00922B79" w:rsidRDefault="00922B79" w:rsidP="00D74CD5">
      <w:pPr>
        <w:pStyle w:val="Odstavecseseznamem"/>
        <w:numPr>
          <w:ilvl w:val="0"/>
          <w:numId w:val="41"/>
        </w:numPr>
        <w:ind w:left="567" w:hanging="567"/>
        <w:rPr>
          <w:rFonts w:cs="Arial"/>
          <w:lang w:val="en-US"/>
        </w:rPr>
      </w:pPr>
      <w:r w:rsidRPr="00AC286E">
        <w:rPr>
          <w:rFonts w:cs="Arial"/>
          <w:lang w:val="en-US"/>
        </w:rPr>
        <w:t xml:space="preserve">Ministry of Health Czech Republic. Nadměrná spotřeba soli přispívá </w:t>
      </w:r>
      <w:r w:rsidR="00124079" w:rsidRPr="00AC286E">
        <w:rPr>
          <w:rFonts w:cs="Arial"/>
          <w:lang w:val="en-US"/>
        </w:rPr>
        <w:t>k </w:t>
      </w:r>
      <w:r w:rsidRPr="00AC286E">
        <w:rPr>
          <w:rFonts w:cs="Arial"/>
          <w:lang w:val="en-US"/>
        </w:rPr>
        <w:t>závažným onemocněním. 2013. http://www.mzcr.cz. Accessed May 30, 2015</w:t>
      </w:r>
      <w:r w:rsidR="00DD20B0">
        <w:rPr>
          <w:rFonts w:cs="Arial"/>
          <w:lang w:val="en-US"/>
        </w:rPr>
        <w:t>.</w:t>
      </w:r>
    </w:p>
    <w:p w14:paraId="0ED64C80" w14:textId="77777777" w:rsidR="00DD20B0" w:rsidRPr="00DD20B0" w:rsidRDefault="00DD20B0" w:rsidP="00DD20B0">
      <w:pPr>
        <w:rPr>
          <w:rFonts w:cs="Arial"/>
          <w:lang w:val="en-US"/>
        </w:rPr>
      </w:pPr>
    </w:p>
    <w:p w14:paraId="51556B26" w14:textId="2C0C2373" w:rsidR="000A752F" w:rsidRDefault="00FE72A9" w:rsidP="00D74CD5">
      <w:pPr>
        <w:pStyle w:val="Odstavecseseznamem"/>
        <w:numPr>
          <w:ilvl w:val="0"/>
          <w:numId w:val="41"/>
        </w:numPr>
        <w:ind w:left="567" w:hanging="567"/>
        <w:rPr>
          <w:rFonts w:cs="Arial"/>
          <w:lang w:val="en-US"/>
        </w:rPr>
      </w:pPr>
      <w:r w:rsidRPr="00FE77E8">
        <w:rPr>
          <w:rFonts w:cs="Arial"/>
          <w:lang w:val="fr-FR"/>
        </w:rPr>
        <w:t xml:space="preserve">Pimenta E., Gaddam KK, Oparil S, et al. </w:t>
      </w:r>
      <w:r w:rsidRPr="00AC286E">
        <w:rPr>
          <w:rFonts w:cs="Arial"/>
          <w:lang w:val="en-US"/>
        </w:rPr>
        <w:t xml:space="preserve">Effects of dietary sodium reduction on blood pressure in subjects with resistant hypertension: Results from </w:t>
      </w:r>
      <w:r w:rsidR="00124079" w:rsidRPr="00AC286E">
        <w:rPr>
          <w:rFonts w:cs="Arial"/>
          <w:lang w:val="en-US"/>
        </w:rPr>
        <w:t>a </w:t>
      </w:r>
      <w:r w:rsidRPr="00AC286E">
        <w:rPr>
          <w:rFonts w:cs="Arial"/>
          <w:lang w:val="en-US"/>
        </w:rPr>
        <w:t>randomized trial. Hypertension. 2009, 54:475-481.</w:t>
      </w:r>
    </w:p>
    <w:p w14:paraId="68B8AC8B" w14:textId="77777777" w:rsidR="00DD20B0" w:rsidRPr="00DD20B0" w:rsidRDefault="00DD20B0" w:rsidP="00DD20B0">
      <w:pPr>
        <w:rPr>
          <w:rFonts w:cs="Arial"/>
          <w:lang w:val="en-US"/>
        </w:rPr>
      </w:pPr>
    </w:p>
    <w:p w14:paraId="75E6E754" w14:textId="4D96A485" w:rsidR="000A752F" w:rsidRDefault="00FE72A9" w:rsidP="00D74CD5">
      <w:pPr>
        <w:pStyle w:val="Odstavecseseznamem"/>
        <w:numPr>
          <w:ilvl w:val="0"/>
          <w:numId w:val="41"/>
        </w:numPr>
        <w:ind w:left="567" w:hanging="567"/>
        <w:rPr>
          <w:rFonts w:cs="Arial"/>
          <w:lang w:val="en-US"/>
        </w:rPr>
      </w:pPr>
      <w:r w:rsidRPr="00AC286E">
        <w:rPr>
          <w:rFonts w:cs="Arial"/>
          <w:lang w:val="en-US"/>
        </w:rPr>
        <w:t>Padwal RS, Rabkin S, Khan N. Assessment and management of resistant hypertension. J Clin Hypertens. 2016.</w:t>
      </w:r>
    </w:p>
    <w:p w14:paraId="27325663" w14:textId="77777777" w:rsidR="00DD20B0" w:rsidRPr="00DD20B0" w:rsidRDefault="00DD20B0" w:rsidP="00DD20B0">
      <w:pPr>
        <w:rPr>
          <w:rFonts w:cs="Arial"/>
          <w:lang w:val="en-US"/>
        </w:rPr>
      </w:pPr>
    </w:p>
    <w:p w14:paraId="5A6BA77F" w14:textId="2222B5C4" w:rsidR="003150E1" w:rsidRDefault="00FE72A9" w:rsidP="00D74CD5">
      <w:pPr>
        <w:pStyle w:val="Odstavecseseznamem"/>
        <w:numPr>
          <w:ilvl w:val="0"/>
          <w:numId w:val="41"/>
        </w:numPr>
        <w:ind w:left="567" w:hanging="567"/>
        <w:rPr>
          <w:rFonts w:cs="Arial"/>
          <w:lang w:val="en-US"/>
        </w:rPr>
      </w:pPr>
      <w:r w:rsidRPr="00AC286E">
        <w:rPr>
          <w:rFonts w:cs="Arial"/>
          <w:lang w:val="en-US"/>
        </w:rPr>
        <w:t xml:space="preserve">Wiliams B, MacDonals TM, Morant S, et al. Spironolactone versus placebo, bisoprolol, and doxazosin to determine the optimal treatment for drug-resistant hypertension (PATHWAY-2): </w:t>
      </w:r>
      <w:r w:rsidR="00124079" w:rsidRPr="00AC286E">
        <w:rPr>
          <w:rFonts w:cs="Arial"/>
          <w:lang w:val="en-US"/>
        </w:rPr>
        <w:t>a </w:t>
      </w:r>
      <w:r w:rsidRPr="00AC286E">
        <w:rPr>
          <w:rFonts w:cs="Arial"/>
          <w:lang w:val="en-US"/>
        </w:rPr>
        <w:t>randomised, double-blind, crossover trial. Lancet. 2015, 386:2059-2068.</w:t>
      </w:r>
    </w:p>
    <w:p w14:paraId="28A3DDB9" w14:textId="77777777" w:rsidR="00DD20B0" w:rsidRPr="00DD20B0" w:rsidRDefault="00DD20B0" w:rsidP="00DD20B0">
      <w:pPr>
        <w:rPr>
          <w:rFonts w:cs="Arial"/>
          <w:lang w:val="en-US"/>
        </w:rPr>
      </w:pPr>
    </w:p>
    <w:p w14:paraId="46230048" w14:textId="0CC6B531" w:rsidR="000A752F" w:rsidRDefault="00FE72A9" w:rsidP="00D74CD5">
      <w:pPr>
        <w:pStyle w:val="Odstavecseseznamem"/>
        <w:numPr>
          <w:ilvl w:val="0"/>
          <w:numId w:val="41"/>
        </w:numPr>
        <w:ind w:left="567" w:hanging="567"/>
        <w:rPr>
          <w:rFonts w:cs="Arial"/>
          <w:lang w:val="en-US"/>
        </w:rPr>
      </w:pPr>
      <w:r w:rsidRPr="00AC286E">
        <w:rPr>
          <w:rFonts w:cs="Arial"/>
          <w:lang w:val="en-US"/>
        </w:rPr>
        <w:t xml:space="preserve">Vaclavik J., Sedlak R, Plachy M, et al. Addition of spironolactone in patients with resistant arterial hypertension (ASPIRANT): </w:t>
      </w:r>
      <w:r w:rsidR="00124079" w:rsidRPr="00AC286E">
        <w:rPr>
          <w:rFonts w:cs="Arial"/>
          <w:lang w:val="en-US"/>
        </w:rPr>
        <w:t>A </w:t>
      </w:r>
      <w:r w:rsidRPr="00AC286E">
        <w:rPr>
          <w:rFonts w:cs="Arial"/>
          <w:lang w:val="en-US"/>
        </w:rPr>
        <w:t>randomized, double-blind, placebo-controlled trial. Hypertension. 2011, 57:1069-1075.</w:t>
      </w:r>
    </w:p>
    <w:p w14:paraId="3E21DCE9" w14:textId="77777777" w:rsidR="00DD20B0" w:rsidRPr="00DD20B0" w:rsidRDefault="00DD20B0" w:rsidP="00DD20B0">
      <w:pPr>
        <w:rPr>
          <w:rFonts w:cs="Arial"/>
          <w:lang w:val="en-US"/>
        </w:rPr>
      </w:pPr>
    </w:p>
    <w:p w14:paraId="5E5614E5" w14:textId="17FA0AB1" w:rsidR="006A5D94" w:rsidRDefault="00FE72A9" w:rsidP="00D74CD5">
      <w:pPr>
        <w:pStyle w:val="Odstavecseseznamem"/>
        <w:numPr>
          <w:ilvl w:val="0"/>
          <w:numId w:val="41"/>
        </w:numPr>
        <w:ind w:left="567" w:hanging="567"/>
        <w:rPr>
          <w:rFonts w:cs="Arial"/>
          <w:lang w:val="en-US"/>
        </w:rPr>
      </w:pPr>
      <w:r w:rsidRPr="00AC286E">
        <w:rPr>
          <w:rFonts w:cs="Arial"/>
          <w:lang w:val="en-US"/>
        </w:rPr>
        <w:t xml:space="preserve">Wiliams B, MacDonald TM, Morant SV, et al. British Hypertension Society programme of Prevention </w:t>
      </w:r>
      <w:proofErr w:type="gramStart"/>
      <w:r w:rsidRPr="00AC286E">
        <w:rPr>
          <w:rFonts w:cs="Arial"/>
          <w:lang w:val="en-US"/>
        </w:rPr>
        <w:t>And</w:t>
      </w:r>
      <w:proofErr w:type="gramEnd"/>
      <w:r w:rsidRPr="00AC286E">
        <w:rPr>
          <w:rFonts w:cs="Arial"/>
          <w:lang w:val="en-US"/>
        </w:rPr>
        <w:t xml:space="preserve"> Treatment of Hypertension With Algorithm based Therapy (PATHWAY) Study Group. Endocrine and haemodynamic changes in resistant hypertension, and blood</w:t>
      </w:r>
      <w:r w:rsidRPr="00AC286E">
        <w:rPr>
          <w:lang w:val="en-US"/>
        </w:rPr>
        <w:t xml:space="preserve"> </w:t>
      </w:r>
      <w:r w:rsidRPr="00AC286E">
        <w:rPr>
          <w:rFonts w:cs="Arial"/>
          <w:lang w:val="en-US"/>
        </w:rPr>
        <w:t>pressure responses to spironolactone or amiloride: the PATHWAY-2 mechanisms substudies. Lancet Diabetes Endocrinol 2018;6: 464–475.</w:t>
      </w:r>
    </w:p>
    <w:p w14:paraId="6E78E0B8" w14:textId="77777777" w:rsidR="00DD20B0" w:rsidRPr="00DD20B0" w:rsidRDefault="00DD20B0" w:rsidP="00DD20B0">
      <w:pPr>
        <w:rPr>
          <w:rFonts w:cs="Arial"/>
          <w:lang w:val="en-US"/>
        </w:rPr>
      </w:pPr>
    </w:p>
    <w:p w14:paraId="3B64DEA9" w14:textId="3A7DD715" w:rsidR="00FE72A9" w:rsidRPr="00AC286E" w:rsidRDefault="00FE72A9" w:rsidP="00D74CD5">
      <w:pPr>
        <w:pStyle w:val="Odstavecseseznamem"/>
        <w:numPr>
          <w:ilvl w:val="0"/>
          <w:numId w:val="41"/>
        </w:numPr>
        <w:ind w:left="567" w:hanging="567"/>
        <w:rPr>
          <w:rFonts w:cs="Arial"/>
          <w:lang w:val="en-US"/>
        </w:rPr>
      </w:pPr>
      <w:r w:rsidRPr="00FE77E8">
        <w:rPr>
          <w:rFonts w:cs="Arial"/>
          <w:lang w:val="de-DE"/>
        </w:rPr>
        <w:t xml:space="preserve">Fung V, Huang J, Brand R, et al. </w:t>
      </w:r>
      <w:r w:rsidRPr="00AC286E">
        <w:rPr>
          <w:rFonts w:cs="Arial"/>
          <w:lang w:val="en-US"/>
        </w:rPr>
        <w:t xml:space="preserve">Hypertension treatment in </w:t>
      </w:r>
      <w:r w:rsidR="00124079" w:rsidRPr="00AC286E">
        <w:rPr>
          <w:rFonts w:cs="Arial"/>
          <w:lang w:val="en-US"/>
        </w:rPr>
        <w:t>a </w:t>
      </w:r>
      <w:r w:rsidRPr="00AC286E">
        <w:rPr>
          <w:rFonts w:cs="Arial"/>
          <w:lang w:val="en-US"/>
        </w:rPr>
        <w:t>medicare population: Adherence and systolic blood pressure control. Clin Ther. 2007, 29:972-984.</w:t>
      </w:r>
    </w:p>
    <w:p w14:paraId="5CD78C32" w14:textId="7E621381" w:rsidR="000A752F" w:rsidRDefault="00FE72A9" w:rsidP="00D74CD5">
      <w:pPr>
        <w:pStyle w:val="Odstavecseseznamem"/>
        <w:numPr>
          <w:ilvl w:val="0"/>
          <w:numId w:val="41"/>
        </w:numPr>
        <w:ind w:left="567" w:hanging="567"/>
        <w:rPr>
          <w:rFonts w:cs="Arial"/>
          <w:lang w:val="en-US"/>
        </w:rPr>
      </w:pPr>
      <w:r w:rsidRPr="00FE77E8">
        <w:rPr>
          <w:rFonts w:cs="Arial"/>
          <w:lang w:val="it-IT"/>
        </w:rPr>
        <w:lastRenderedPageBreak/>
        <w:t xml:space="preserve">Kocianova E, Vaclavik J, Tomkova J, et al. </w:t>
      </w:r>
      <w:r w:rsidRPr="00AC286E">
        <w:rPr>
          <w:rFonts w:cs="Arial"/>
          <w:lang w:val="en-US"/>
        </w:rPr>
        <w:t xml:space="preserve">Heart rate is </w:t>
      </w:r>
      <w:r w:rsidR="00124079" w:rsidRPr="00AC286E">
        <w:rPr>
          <w:rFonts w:cs="Arial"/>
          <w:lang w:val="en-US"/>
        </w:rPr>
        <w:t>a </w:t>
      </w:r>
      <w:r w:rsidRPr="00AC286E">
        <w:rPr>
          <w:rFonts w:cs="Arial"/>
          <w:lang w:val="en-US"/>
        </w:rPr>
        <w:t>useful marker of adherence to beta-blocker treatment in hypertension. 2017, Blood Pressure, 26:5, 311-318.</w:t>
      </w:r>
    </w:p>
    <w:p w14:paraId="139326CA" w14:textId="77777777" w:rsidR="00DD20B0" w:rsidRPr="00AC286E" w:rsidRDefault="00DD20B0" w:rsidP="00DD20B0">
      <w:pPr>
        <w:pStyle w:val="Odstavecseseznamem"/>
        <w:ind w:left="567"/>
        <w:rPr>
          <w:rFonts w:cs="Arial"/>
          <w:lang w:val="en-US"/>
        </w:rPr>
      </w:pPr>
    </w:p>
    <w:p w14:paraId="724D99B4" w14:textId="0F43CEA8" w:rsidR="000A752F" w:rsidRDefault="00FE72A9" w:rsidP="00D74CD5">
      <w:pPr>
        <w:pStyle w:val="Odstavecseseznamem"/>
        <w:numPr>
          <w:ilvl w:val="0"/>
          <w:numId w:val="41"/>
        </w:numPr>
        <w:ind w:left="567" w:hanging="567"/>
        <w:rPr>
          <w:rFonts w:cs="Arial"/>
          <w:lang w:val="en-US"/>
        </w:rPr>
      </w:pPr>
      <w:r w:rsidRPr="00FE77E8">
        <w:rPr>
          <w:rFonts w:cs="Arial"/>
          <w:lang w:val="it-IT"/>
        </w:rPr>
        <w:t xml:space="preserve">Ceral J, Habrdova V, Vorisek V, et al. </w:t>
      </w:r>
      <w:r w:rsidRPr="00AC286E">
        <w:rPr>
          <w:rFonts w:cs="Arial"/>
          <w:lang w:val="en-US"/>
        </w:rPr>
        <w:t>Difficult to control arterial hypertension or uncooperative patients? The assessment of serum antihypertensive drug levels to differentiate non-responsive from non-adherence to recommended therapy. Hypertens Res. 2011, 34:87-90.</w:t>
      </w:r>
    </w:p>
    <w:p w14:paraId="375BAA25" w14:textId="77777777" w:rsidR="00DD20B0" w:rsidRPr="00DD20B0" w:rsidRDefault="00DD20B0" w:rsidP="00DD20B0">
      <w:pPr>
        <w:rPr>
          <w:rFonts w:cs="Arial"/>
          <w:lang w:val="en-US"/>
        </w:rPr>
      </w:pPr>
    </w:p>
    <w:p w14:paraId="17D1AB59" w14:textId="3E3156C8" w:rsidR="000A752F" w:rsidRDefault="00FE72A9" w:rsidP="00D74CD5">
      <w:pPr>
        <w:pStyle w:val="Odstavecseseznamem"/>
        <w:numPr>
          <w:ilvl w:val="0"/>
          <w:numId w:val="41"/>
        </w:numPr>
        <w:ind w:left="567" w:hanging="567"/>
        <w:rPr>
          <w:rFonts w:cs="Arial"/>
          <w:lang w:val="en-US"/>
        </w:rPr>
      </w:pPr>
      <w:r w:rsidRPr="00AC286E">
        <w:rPr>
          <w:rFonts w:cs="Arial"/>
          <w:lang w:val="en-US"/>
        </w:rPr>
        <w:t>Oparil S, Melino M, Lee J, et al. Triple therapy with olmesartan medoxomil, amlodipine besylate, and hydrochlorthiazide in adult patients with hypertension: The TRINITY multicenter, randomized, double-blind, 12- week, parallel group study. Clin Ther. 2010, 32:1252-1269.</w:t>
      </w:r>
    </w:p>
    <w:p w14:paraId="05DB0350" w14:textId="77777777" w:rsidR="00DD20B0" w:rsidRPr="00DD20B0" w:rsidRDefault="00DD20B0" w:rsidP="00DD20B0">
      <w:pPr>
        <w:rPr>
          <w:rFonts w:cs="Arial"/>
          <w:lang w:val="en-US"/>
        </w:rPr>
      </w:pPr>
    </w:p>
    <w:p w14:paraId="1DCEF040" w14:textId="47267DCA" w:rsidR="00D74CD5" w:rsidRDefault="00FE72A9" w:rsidP="00D74CD5">
      <w:pPr>
        <w:pStyle w:val="Odstavecseseznamem"/>
        <w:numPr>
          <w:ilvl w:val="0"/>
          <w:numId w:val="41"/>
        </w:numPr>
        <w:ind w:left="567" w:hanging="567"/>
        <w:rPr>
          <w:rFonts w:cs="Arial"/>
          <w:lang w:val="en-US"/>
        </w:rPr>
      </w:pPr>
      <w:r w:rsidRPr="00AC286E">
        <w:rPr>
          <w:rFonts w:cs="Arial"/>
          <w:lang w:val="en-US"/>
        </w:rPr>
        <w:t>Toth K. Antihypertensive efficiacy of triple combination perindopril/indapamide plus amlodipine in high-risk hypertensives: Results of the PIANIST study (Perindopril-Indapamid plus AmlodipiNe in high rISk hyperTensive patients). Am J Cardiovasc Drugs. 2014, 14:137-145.</w:t>
      </w:r>
    </w:p>
    <w:p w14:paraId="2AB491BD" w14:textId="77777777" w:rsidR="00DD20B0" w:rsidRPr="00DD20B0" w:rsidRDefault="00DD20B0" w:rsidP="00DD20B0">
      <w:pPr>
        <w:rPr>
          <w:rFonts w:cs="Arial"/>
          <w:lang w:val="en-US"/>
        </w:rPr>
      </w:pPr>
    </w:p>
    <w:p w14:paraId="3EADC079" w14:textId="4EA42B43" w:rsidR="000A752F" w:rsidRPr="00DD20B0" w:rsidRDefault="00FE72A9" w:rsidP="00D74CD5">
      <w:pPr>
        <w:pStyle w:val="Odstavecseseznamem"/>
        <w:numPr>
          <w:ilvl w:val="0"/>
          <w:numId w:val="41"/>
        </w:numPr>
        <w:ind w:left="567" w:hanging="567"/>
        <w:rPr>
          <w:rFonts w:cs="Arial"/>
          <w:lang w:val="en-US"/>
        </w:rPr>
      </w:pPr>
      <w:r w:rsidRPr="00AC286E">
        <w:rPr>
          <w:bCs/>
          <w:lang w:val="en-US"/>
        </w:rPr>
        <w:t xml:space="preserve">Bangalore S, Kamalakkannan G, Parkar </w:t>
      </w:r>
      <w:r w:rsidR="00124079" w:rsidRPr="00AC286E">
        <w:rPr>
          <w:bCs/>
          <w:lang w:val="en-US"/>
        </w:rPr>
        <w:t>S </w:t>
      </w:r>
      <w:r w:rsidRPr="00AC286E">
        <w:rPr>
          <w:bCs/>
          <w:lang w:val="en-US"/>
        </w:rPr>
        <w:t xml:space="preserve">et al. Fixed-dose combinations improve medication compliance: </w:t>
      </w:r>
      <w:r w:rsidR="00124079" w:rsidRPr="00AC286E">
        <w:rPr>
          <w:bCs/>
          <w:lang w:val="en-US"/>
        </w:rPr>
        <w:t>a </w:t>
      </w:r>
      <w:r w:rsidRPr="00AC286E">
        <w:rPr>
          <w:bCs/>
          <w:lang w:val="en-US"/>
        </w:rPr>
        <w:t>meta-analysis. Am J Med 2007; 120: 713–719.</w:t>
      </w:r>
    </w:p>
    <w:p w14:paraId="0B1C947E" w14:textId="77777777" w:rsidR="00DD20B0" w:rsidRPr="00DD20B0" w:rsidRDefault="00DD20B0" w:rsidP="00DD20B0">
      <w:pPr>
        <w:rPr>
          <w:rFonts w:cs="Arial"/>
          <w:lang w:val="en-US"/>
        </w:rPr>
      </w:pPr>
    </w:p>
    <w:p w14:paraId="0A02A882" w14:textId="08216E84" w:rsidR="006A5D94" w:rsidRDefault="00FE72A9" w:rsidP="00D74CD5">
      <w:pPr>
        <w:pStyle w:val="Odstavecseseznamem"/>
        <w:numPr>
          <w:ilvl w:val="0"/>
          <w:numId w:val="41"/>
        </w:numPr>
        <w:ind w:left="567" w:hanging="567"/>
        <w:rPr>
          <w:rFonts w:cs="Arial"/>
          <w:lang w:val="en-US"/>
        </w:rPr>
      </w:pPr>
      <w:r w:rsidRPr="00FE77E8">
        <w:rPr>
          <w:rFonts w:cs="Arial"/>
          <w:lang w:val="it-IT"/>
        </w:rPr>
        <w:t xml:space="preserve">Rimoldi SF, Scherrer U, Messerli FH. </w:t>
      </w:r>
      <w:r w:rsidRPr="00AC286E">
        <w:rPr>
          <w:rFonts w:cs="Arial"/>
          <w:lang w:val="en-US"/>
        </w:rPr>
        <w:t>Secondary arterial hypertension: when, who, and how to screen? Eur Heart J 2014;35: 1245–1254.</w:t>
      </w:r>
    </w:p>
    <w:p w14:paraId="059962F9" w14:textId="77777777" w:rsidR="00DD20B0" w:rsidRPr="00DD20B0" w:rsidRDefault="00DD20B0" w:rsidP="00DD20B0">
      <w:pPr>
        <w:rPr>
          <w:rFonts w:cs="Arial"/>
          <w:lang w:val="en-US"/>
        </w:rPr>
      </w:pPr>
    </w:p>
    <w:p w14:paraId="6623B090" w14:textId="0D5C37B4" w:rsidR="006A5D94" w:rsidRDefault="00FE72A9" w:rsidP="00D74CD5">
      <w:pPr>
        <w:pStyle w:val="Odstavecseseznamem"/>
        <w:numPr>
          <w:ilvl w:val="0"/>
          <w:numId w:val="41"/>
        </w:numPr>
        <w:ind w:left="567" w:hanging="567"/>
        <w:rPr>
          <w:rFonts w:cs="Arial"/>
          <w:lang w:val="en-US"/>
        </w:rPr>
      </w:pPr>
      <w:r w:rsidRPr="00AC286E">
        <w:rPr>
          <w:rFonts w:cs="Arial"/>
          <w:lang w:val="en-US"/>
        </w:rPr>
        <w:t xml:space="preserve">J. Hilbert, H.K. Yaggi, Patient-centered care in obstructive sleep apnea: </w:t>
      </w:r>
      <w:r w:rsidR="00124079" w:rsidRPr="00AC286E">
        <w:rPr>
          <w:rFonts w:cs="Arial"/>
          <w:lang w:val="en-US"/>
        </w:rPr>
        <w:t>a </w:t>
      </w:r>
      <w:r w:rsidRPr="00AC286E">
        <w:rPr>
          <w:rFonts w:cs="Arial"/>
          <w:lang w:val="en-US"/>
        </w:rPr>
        <w:t>vision for the future, Sleep Medicine Reviews 2018;37:138–147.</w:t>
      </w:r>
    </w:p>
    <w:p w14:paraId="25D19D87" w14:textId="77777777" w:rsidR="00DD20B0" w:rsidRPr="00DD20B0" w:rsidRDefault="00DD20B0" w:rsidP="00DD20B0">
      <w:pPr>
        <w:rPr>
          <w:rFonts w:cs="Arial"/>
          <w:lang w:val="en-US"/>
        </w:rPr>
      </w:pPr>
    </w:p>
    <w:p w14:paraId="6F1FC15A" w14:textId="463D6491" w:rsidR="006A5D94" w:rsidRDefault="00FE72A9" w:rsidP="00D74CD5">
      <w:pPr>
        <w:pStyle w:val="Odstavecseseznamem"/>
        <w:numPr>
          <w:ilvl w:val="0"/>
          <w:numId w:val="41"/>
        </w:numPr>
        <w:ind w:left="567" w:hanging="567"/>
        <w:rPr>
          <w:rFonts w:cs="Arial"/>
          <w:lang w:val="en-US"/>
        </w:rPr>
      </w:pPr>
      <w:r w:rsidRPr="00AC286E">
        <w:rPr>
          <w:rFonts w:cs="Arial"/>
          <w:lang w:val="en-US"/>
        </w:rPr>
        <w:t>K. Ramar, L.C. Dort, S.G. Katz, et al., Clinical practice guideline for the treatment of obstructive sleep apnea and snoring with oral appliance therapy: an update for 2015, Journal of Clinical Sleep Medicine 11 (2015) 773–827.</w:t>
      </w:r>
    </w:p>
    <w:p w14:paraId="3C47D9C1" w14:textId="77777777" w:rsidR="00DD20B0" w:rsidRPr="00DD20B0" w:rsidRDefault="00DD20B0" w:rsidP="00DD20B0">
      <w:pPr>
        <w:rPr>
          <w:rFonts w:cs="Arial"/>
          <w:lang w:val="en-US"/>
        </w:rPr>
      </w:pPr>
    </w:p>
    <w:p w14:paraId="0E484862" w14:textId="369BF6EE" w:rsidR="00FE72A9" w:rsidRDefault="00FE72A9" w:rsidP="00D74CD5">
      <w:pPr>
        <w:pStyle w:val="Odstavecseseznamem"/>
        <w:numPr>
          <w:ilvl w:val="0"/>
          <w:numId w:val="41"/>
        </w:numPr>
        <w:ind w:left="567" w:hanging="567"/>
        <w:rPr>
          <w:rFonts w:cs="Arial"/>
          <w:lang w:val="en-US"/>
        </w:rPr>
      </w:pPr>
      <w:r w:rsidRPr="00AC286E">
        <w:rPr>
          <w:rFonts w:cs="Arial"/>
          <w:lang w:val="en-US"/>
        </w:rPr>
        <w:lastRenderedPageBreak/>
        <w:t xml:space="preserve">Berry RB, Budhiraja R, Gottlieb DJ. (2012) Rules for scoring </w:t>
      </w:r>
      <w:r w:rsidR="00DD20B0">
        <w:rPr>
          <w:lang w:val="en-US"/>
        </w:rPr>
        <w:t>respiratory</w:t>
      </w:r>
      <w:r w:rsidRPr="00AC286E">
        <w:rPr>
          <w:rFonts w:cs="Arial"/>
          <w:lang w:val="en-US"/>
        </w:rPr>
        <w:t xml:space="preserve"> events in sleep: update of the 2007 AASM Manual for the Scoring of Sleep and Associated Events. Deliberations of the sleep apnea definitions task force of the American Academy of Sleep Medicine. J Clin Sleep Med 8(5):597–619.</w:t>
      </w:r>
    </w:p>
    <w:p w14:paraId="185CD2B8" w14:textId="77777777" w:rsidR="00DD20B0" w:rsidRPr="00DD20B0" w:rsidRDefault="00DD20B0" w:rsidP="00DD20B0">
      <w:pPr>
        <w:rPr>
          <w:rFonts w:cs="Arial"/>
          <w:lang w:val="en-US"/>
        </w:rPr>
      </w:pPr>
    </w:p>
    <w:p w14:paraId="4F4DA542" w14:textId="2D0A5597" w:rsidR="000A752F" w:rsidRDefault="00FE72A9" w:rsidP="00D74CD5">
      <w:pPr>
        <w:pStyle w:val="Odstavecseseznamem"/>
        <w:numPr>
          <w:ilvl w:val="0"/>
          <w:numId w:val="41"/>
        </w:numPr>
        <w:ind w:left="567" w:hanging="567"/>
        <w:rPr>
          <w:rFonts w:cs="Arial"/>
          <w:lang w:val="en-US"/>
        </w:rPr>
      </w:pPr>
      <w:r w:rsidRPr="00AC286E">
        <w:rPr>
          <w:rFonts w:cs="Arial"/>
          <w:lang w:val="en-US"/>
        </w:rPr>
        <w:t>Parati G, Lombardi C, Hedner J. (2012) Position paper on the managment of patients with obstructive sleep apnea and hypertension: joint recommendations by the European Society of Hypertension, by the European Respiratory Society and by the members of European COST (C</w:t>
      </w:r>
      <w:r w:rsidR="000A752F" w:rsidRPr="00AC286E">
        <w:rPr>
          <w:rFonts w:cs="Arial"/>
          <w:lang w:val="en-US"/>
        </w:rPr>
        <w:t>o</w:t>
      </w:r>
      <w:r w:rsidRPr="00AC286E">
        <w:rPr>
          <w:rFonts w:cs="Arial"/>
          <w:lang w:val="en-US"/>
        </w:rPr>
        <w:t>operation in Scientific and Technological research) ACTION B26 on obstructive sleep apnea. J Hypertens 30(4):633–646.</w:t>
      </w:r>
    </w:p>
    <w:p w14:paraId="008245F8" w14:textId="77777777" w:rsidR="00DD20B0" w:rsidRPr="00DD20B0" w:rsidRDefault="00DD20B0" w:rsidP="00DD20B0">
      <w:pPr>
        <w:rPr>
          <w:rFonts w:cs="Arial"/>
          <w:lang w:val="en-US"/>
        </w:rPr>
      </w:pPr>
    </w:p>
    <w:p w14:paraId="0591CA9A" w14:textId="0BC8CD49" w:rsidR="00FE72A9" w:rsidRDefault="00FE72A9" w:rsidP="00D74CD5">
      <w:pPr>
        <w:pStyle w:val="Odstavecseseznamem"/>
        <w:numPr>
          <w:ilvl w:val="0"/>
          <w:numId w:val="41"/>
        </w:numPr>
        <w:ind w:left="567" w:hanging="567"/>
        <w:rPr>
          <w:rFonts w:cs="Arial"/>
          <w:lang w:val="en-US"/>
        </w:rPr>
      </w:pPr>
      <w:r w:rsidRPr="00AC286E">
        <w:rPr>
          <w:rFonts w:cs="Arial"/>
          <w:lang w:val="en-US"/>
        </w:rPr>
        <w:t>Parati G, Lombardi C, Hedner J. (2013) Recommendations for the managment of patients with obstructive sleep apnoea and hypertension. Eur Respir J 41(3):523–538.</w:t>
      </w:r>
    </w:p>
    <w:p w14:paraId="317820BE" w14:textId="77777777" w:rsidR="00DD20B0" w:rsidRPr="00DD20B0" w:rsidRDefault="00DD20B0" w:rsidP="00DD20B0">
      <w:pPr>
        <w:rPr>
          <w:rFonts w:cs="Arial"/>
          <w:lang w:val="en-US"/>
        </w:rPr>
      </w:pPr>
    </w:p>
    <w:p w14:paraId="7B8E04F1" w14:textId="0EDF1018" w:rsidR="00FE72A9" w:rsidRDefault="00FE72A9" w:rsidP="00D74CD5">
      <w:pPr>
        <w:pStyle w:val="Odstavecseseznamem"/>
        <w:numPr>
          <w:ilvl w:val="0"/>
          <w:numId w:val="41"/>
        </w:numPr>
        <w:ind w:left="567" w:hanging="567"/>
        <w:rPr>
          <w:rFonts w:cs="Arial"/>
          <w:lang w:val="en-US"/>
        </w:rPr>
      </w:pPr>
      <w:r w:rsidRPr="00AC286E">
        <w:rPr>
          <w:rFonts w:cs="Arial"/>
          <w:lang w:val="en-US"/>
        </w:rPr>
        <w:t>J. Václavík et al. Obtížně léčitelná hypertenze. Mladá fronta 2015.</w:t>
      </w:r>
      <w:r w:rsidR="00052CBC" w:rsidRPr="00AC286E">
        <w:rPr>
          <w:rFonts w:cs="Arial"/>
          <w:lang w:val="en-US"/>
        </w:rPr>
        <w:t xml:space="preserve"> ISBN 978-80-204-3774-7.</w:t>
      </w:r>
    </w:p>
    <w:p w14:paraId="1E793440" w14:textId="77777777" w:rsidR="00DD20B0" w:rsidRPr="00DD20B0" w:rsidRDefault="00DD20B0" w:rsidP="00DD20B0">
      <w:pPr>
        <w:rPr>
          <w:rFonts w:cs="Arial"/>
          <w:lang w:val="en-US"/>
        </w:rPr>
      </w:pPr>
    </w:p>
    <w:p w14:paraId="1262B814" w14:textId="5184378A" w:rsidR="006A5D94" w:rsidRDefault="00FE72A9" w:rsidP="00D74CD5">
      <w:pPr>
        <w:pStyle w:val="Odstavecseseznamem"/>
        <w:numPr>
          <w:ilvl w:val="0"/>
          <w:numId w:val="41"/>
        </w:numPr>
        <w:ind w:left="567" w:hanging="567"/>
        <w:rPr>
          <w:rFonts w:cs="Arial"/>
          <w:lang w:val="en-US"/>
        </w:rPr>
      </w:pPr>
      <w:r w:rsidRPr="00AC286E">
        <w:rPr>
          <w:rFonts w:cs="Arial"/>
          <w:lang w:val="en-US"/>
        </w:rPr>
        <w:t>P.E. Peppard, T. Young, J.H. Barnet, et al., Increased prevalence of sleep-disordered breathing in adults, American Journal of Epidemiology 9 (2013) 1006–1014.</w:t>
      </w:r>
    </w:p>
    <w:p w14:paraId="58537782" w14:textId="77777777" w:rsidR="00DD20B0" w:rsidRPr="00DD20B0" w:rsidRDefault="00DD20B0" w:rsidP="00DD20B0">
      <w:pPr>
        <w:rPr>
          <w:rFonts w:cs="Arial"/>
          <w:lang w:val="en-US"/>
        </w:rPr>
      </w:pPr>
    </w:p>
    <w:p w14:paraId="5E4D0510" w14:textId="7754E0C6" w:rsidR="006A5D94" w:rsidRDefault="00FE72A9" w:rsidP="00D74CD5">
      <w:pPr>
        <w:pStyle w:val="Odstavecseseznamem"/>
        <w:numPr>
          <w:ilvl w:val="0"/>
          <w:numId w:val="41"/>
        </w:numPr>
        <w:ind w:left="567" w:hanging="567"/>
        <w:rPr>
          <w:rFonts w:cs="Arial"/>
          <w:lang w:val="en-US"/>
        </w:rPr>
      </w:pPr>
      <w:r w:rsidRPr="00AC286E">
        <w:rPr>
          <w:rFonts w:cs="Arial"/>
          <w:lang w:val="en-US"/>
        </w:rPr>
        <w:t>M.J. Ravesloot, J.P. van Maanen, A.A. Hilgevoord, et al., Obstructive sleep apnea is underrecognized and underdiagnosed in patients undergoing bariatric surgery, European Archives of Otorhinolaryngology 7 (2012) 1865–1871.</w:t>
      </w:r>
    </w:p>
    <w:p w14:paraId="0E40077D" w14:textId="77777777" w:rsidR="00DD20B0" w:rsidRPr="00DD20B0" w:rsidRDefault="00DD20B0" w:rsidP="00DD20B0">
      <w:pPr>
        <w:rPr>
          <w:rFonts w:cs="Arial"/>
          <w:lang w:val="en-US"/>
        </w:rPr>
      </w:pPr>
    </w:p>
    <w:p w14:paraId="0578A118" w14:textId="0A29B532" w:rsidR="00FE72A9" w:rsidRDefault="00FE72A9" w:rsidP="00D74CD5">
      <w:pPr>
        <w:pStyle w:val="Odstavecseseznamem"/>
        <w:numPr>
          <w:ilvl w:val="0"/>
          <w:numId w:val="41"/>
        </w:numPr>
        <w:ind w:left="567" w:hanging="567"/>
        <w:rPr>
          <w:rFonts w:cs="Arial"/>
          <w:lang w:val="en-US"/>
        </w:rPr>
      </w:pPr>
      <w:r w:rsidRPr="00AC286E">
        <w:rPr>
          <w:rFonts w:cs="Arial"/>
          <w:lang w:val="en-US"/>
        </w:rPr>
        <w:t>O. Ludka, R. Stepanova, M. Vyskocilova, et al., Sleep apnea prevalence in acute myocardial infarction – the Sleep Apnea in Post</w:t>
      </w:r>
      <w:r w:rsidR="00DD20B0">
        <w:rPr>
          <w:rFonts w:cs="Arial"/>
          <w:lang w:val="en-US"/>
        </w:rPr>
        <w:t>-</w:t>
      </w:r>
      <w:r w:rsidRPr="00AC286E">
        <w:rPr>
          <w:rFonts w:cs="Arial"/>
          <w:lang w:val="en-US"/>
        </w:rPr>
        <w:t>Acute Myocardial Infarction patients (SAPAMI) study, International Journal of Cardiology 176 (2014) 13–19.</w:t>
      </w:r>
    </w:p>
    <w:p w14:paraId="7D18EC0B" w14:textId="77777777" w:rsidR="00DD20B0" w:rsidRPr="00DD20B0" w:rsidRDefault="00DD20B0" w:rsidP="00DD20B0">
      <w:pPr>
        <w:rPr>
          <w:rFonts w:cs="Arial"/>
          <w:lang w:val="en-US"/>
        </w:rPr>
      </w:pPr>
    </w:p>
    <w:p w14:paraId="58F3BD25" w14:textId="7655FAB0" w:rsidR="006A5D94" w:rsidRDefault="00FE72A9" w:rsidP="00D74CD5">
      <w:pPr>
        <w:pStyle w:val="Odstavecseseznamem"/>
        <w:numPr>
          <w:ilvl w:val="0"/>
          <w:numId w:val="41"/>
        </w:numPr>
        <w:ind w:left="567" w:hanging="567"/>
        <w:rPr>
          <w:rFonts w:cs="Arial"/>
          <w:lang w:val="en-US"/>
        </w:rPr>
      </w:pPr>
      <w:r w:rsidRPr="00AC286E">
        <w:rPr>
          <w:rFonts w:cs="Arial"/>
          <w:lang w:val="en-US"/>
        </w:rPr>
        <w:lastRenderedPageBreak/>
        <w:t>E.S. Muxfeldt, V.S. Margallo, G.M. Guimarães, Prevalence and associated factors of obstructive sleep apnea in patients with resistant hypertension, American Journal of Hypertension 27 (2014) 1069–1078.</w:t>
      </w:r>
    </w:p>
    <w:p w14:paraId="5B7F23D4" w14:textId="77777777" w:rsidR="00DD20B0" w:rsidRPr="00DD20B0" w:rsidRDefault="00DD20B0" w:rsidP="00DD20B0">
      <w:pPr>
        <w:rPr>
          <w:rFonts w:cs="Arial"/>
          <w:lang w:val="en-US"/>
        </w:rPr>
      </w:pPr>
    </w:p>
    <w:p w14:paraId="12A875A4" w14:textId="19CFAC20" w:rsidR="000A752F" w:rsidRDefault="00FE72A9" w:rsidP="00D74CD5">
      <w:pPr>
        <w:pStyle w:val="Odstavecseseznamem"/>
        <w:numPr>
          <w:ilvl w:val="0"/>
          <w:numId w:val="41"/>
        </w:numPr>
        <w:ind w:left="567" w:hanging="567"/>
        <w:rPr>
          <w:rFonts w:cs="Arial"/>
          <w:lang w:val="en-US"/>
        </w:rPr>
      </w:pPr>
      <w:r w:rsidRPr="00AC286E">
        <w:rPr>
          <w:rFonts w:cs="Arial"/>
          <w:lang w:val="en-US"/>
        </w:rPr>
        <w:t>P.P. Lopez, B. Stefan, C.I. Schulman, et al. Prevalence of sleep apnea in morbidly obese patients who presented for weight loss surgery evaluation: more evidence for routine screening for obstructive sleep apnea before weight loss surgery, American Surgeon 9 (2008) 834–838.</w:t>
      </w:r>
    </w:p>
    <w:p w14:paraId="4F0B0F68" w14:textId="77777777" w:rsidR="00DD20B0" w:rsidRPr="00DD20B0" w:rsidRDefault="00DD20B0" w:rsidP="00DD20B0">
      <w:pPr>
        <w:rPr>
          <w:rFonts w:cs="Arial"/>
          <w:lang w:val="en-US"/>
        </w:rPr>
      </w:pPr>
    </w:p>
    <w:p w14:paraId="794DAA95" w14:textId="40199964" w:rsidR="006A5D94" w:rsidRDefault="00FE72A9" w:rsidP="00D74CD5">
      <w:pPr>
        <w:pStyle w:val="Odstavecseseznamem"/>
        <w:numPr>
          <w:ilvl w:val="0"/>
          <w:numId w:val="41"/>
        </w:numPr>
        <w:ind w:left="567" w:hanging="567"/>
        <w:rPr>
          <w:rFonts w:cs="Arial"/>
          <w:lang w:val="en-US"/>
        </w:rPr>
      </w:pPr>
      <w:r w:rsidRPr="00AC286E">
        <w:rPr>
          <w:rFonts w:cs="Arial"/>
          <w:lang w:val="en-US"/>
        </w:rPr>
        <w:t>N.M. Punjabi, The epidemiology of adult obstructive sleep apnea, Proceedings of the American Thoracic Society 2 (2008) 136–143.</w:t>
      </w:r>
    </w:p>
    <w:p w14:paraId="311E5D4F" w14:textId="77777777" w:rsidR="00DD20B0" w:rsidRPr="00DD20B0" w:rsidRDefault="00DD20B0" w:rsidP="00DD20B0">
      <w:pPr>
        <w:rPr>
          <w:rFonts w:cs="Arial"/>
          <w:lang w:val="en-US"/>
        </w:rPr>
      </w:pPr>
    </w:p>
    <w:p w14:paraId="132146F5" w14:textId="64599DE8" w:rsidR="00FE72A9" w:rsidRDefault="00FE72A9" w:rsidP="00D74CD5">
      <w:pPr>
        <w:pStyle w:val="Odstavecseseznamem"/>
        <w:numPr>
          <w:ilvl w:val="0"/>
          <w:numId w:val="41"/>
        </w:numPr>
        <w:ind w:left="567" w:hanging="567"/>
        <w:rPr>
          <w:rFonts w:cs="Arial"/>
          <w:lang w:val="en-US"/>
        </w:rPr>
      </w:pPr>
      <w:r w:rsidRPr="00AC286E">
        <w:rPr>
          <w:rFonts w:cs="Arial"/>
          <w:lang w:val="en-US"/>
        </w:rPr>
        <w:t xml:space="preserve">K.A. Franklin, E. Lindberg, Obstructive sleep apnea is </w:t>
      </w:r>
      <w:r w:rsidR="00124079" w:rsidRPr="00AC286E">
        <w:rPr>
          <w:rFonts w:cs="Arial"/>
          <w:lang w:val="en-US"/>
        </w:rPr>
        <w:t>a </w:t>
      </w:r>
      <w:r w:rsidRPr="00AC286E">
        <w:rPr>
          <w:rFonts w:cs="Arial"/>
          <w:lang w:val="en-US"/>
        </w:rPr>
        <w:t>common disorder in the population-</w:t>
      </w:r>
      <w:r w:rsidR="00124079" w:rsidRPr="00AC286E">
        <w:rPr>
          <w:rFonts w:cs="Arial"/>
          <w:lang w:val="en-US"/>
        </w:rPr>
        <w:t>a </w:t>
      </w:r>
      <w:r w:rsidRPr="00AC286E">
        <w:rPr>
          <w:rFonts w:cs="Arial"/>
          <w:lang w:val="en-US"/>
        </w:rPr>
        <w:t>review on the epidemiology of sleep apnea, Journal of Thoracic Disease 8 (2015) 1311–1322.</w:t>
      </w:r>
    </w:p>
    <w:p w14:paraId="5D0BC457" w14:textId="77777777" w:rsidR="00DD20B0" w:rsidRPr="00DD20B0" w:rsidRDefault="00DD20B0" w:rsidP="00DD20B0">
      <w:pPr>
        <w:rPr>
          <w:rFonts w:cs="Arial"/>
          <w:lang w:val="en-US"/>
        </w:rPr>
      </w:pPr>
    </w:p>
    <w:p w14:paraId="1FBB4E70" w14:textId="124370AC" w:rsidR="006A5D94" w:rsidRDefault="00FE72A9" w:rsidP="00D74CD5">
      <w:pPr>
        <w:pStyle w:val="Odstavecseseznamem"/>
        <w:numPr>
          <w:ilvl w:val="0"/>
          <w:numId w:val="41"/>
        </w:numPr>
        <w:ind w:left="567" w:hanging="567"/>
        <w:rPr>
          <w:rFonts w:cs="Arial"/>
          <w:lang w:val="en-US"/>
        </w:rPr>
      </w:pPr>
      <w:r w:rsidRPr="00AC286E">
        <w:rPr>
          <w:rFonts w:cs="Arial"/>
          <w:lang w:val="en-US"/>
        </w:rPr>
        <w:t>T. Young, L. Finn, Epidemiological insights into the public health burden of sleep disordered breathing: sex differences in survival among sleep clinic patients, Thorax (Suppl. 3) (1998) S16–S19.</w:t>
      </w:r>
    </w:p>
    <w:p w14:paraId="40462E62" w14:textId="77777777" w:rsidR="00DD20B0" w:rsidRPr="00DD20B0" w:rsidRDefault="00DD20B0" w:rsidP="00DD20B0">
      <w:pPr>
        <w:rPr>
          <w:rFonts w:cs="Arial"/>
          <w:lang w:val="en-US"/>
        </w:rPr>
      </w:pPr>
    </w:p>
    <w:p w14:paraId="1F30A420" w14:textId="1A7CC381" w:rsidR="00FE72A9" w:rsidRDefault="00FE72A9" w:rsidP="00D74CD5">
      <w:pPr>
        <w:pStyle w:val="Odstavecseseznamem"/>
        <w:numPr>
          <w:ilvl w:val="0"/>
          <w:numId w:val="41"/>
        </w:numPr>
        <w:ind w:left="567" w:hanging="567"/>
        <w:rPr>
          <w:rFonts w:cs="Arial"/>
          <w:lang w:val="en-US"/>
        </w:rPr>
      </w:pPr>
      <w:r w:rsidRPr="00AC286E">
        <w:rPr>
          <w:rFonts w:cs="Arial"/>
          <w:lang w:val="en-US"/>
        </w:rPr>
        <w:t>M. Stelmach-Mardas, M. Mardas, M. Iqbal, et al., Dietary and cardio-metabolic risk factors in patients with Obstructive Sleep Apnea: cross-sectional study, PeerJ 5 (June) (2017) e3259, doi.org/10.7717/peerj.3259, eCollection 2017.</w:t>
      </w:r>
    </w:p>
    <w:p w14:paraId="3F64F3B8" w14:textId="77777777" w:rsidR="00DD20B0" w:rsidRPr="00DD20B0" w:rsidRDefault="00DD20B0" w:rsidP="00DD20B0">
      <w:pPr>
        <w:rPr>
          <w:rFonts w:cs="Arial"/>
          <w:lang w:val="en-US"/>
        </w:rPr>
      </w:pPr>
    </w:p>
    <w:p w14:paraId="3DB71A50" w14:textId="0D522556" w:rsidR="006A5D94" w:rsidRDefault="00FE72A9" w:rsidP="00D74CD5">
      <w:pPr>
        <w:pStyle w:val="Odstavecseseznamem"/>
        <w:numPr>
          <w:ilvl w:val="0"/>
          <w:numId w:val="41"/>
        </w:numPr>
        <w:ind w:left="567" w:hanging="567"/>
        <w:rPr>
          <w:rFonts w:cs="Arial"/>
          <w:lang w:val="en-US"/>
        </w:rPr>
      </w:pPr>
      <w:r w:rsidRPr="00AC286E">
        <w:rPr>
          <w:rFonts w:cs="Arial"/>
          <w:lang w:val="en-US"/>
        </w:rPr>
        <w:t>T. Akashiba, S. Kawahara, T. Akahoshi, et al., Relationship between quality of life and mood or depression in patients with severe obstructive sleep apnea syndrome, Chest 122 (2002) 861–865.</w:t>
      </w:r>
    </w:p>
    <w:p w14:paraId="236EFD86" w14:textId="77777777" w:rsidR="00DD20B0" w:rsidRPr="00DD20B0" w:rsidRDefault="00DD20B0" w:rsidP="00DD20B0">
      <w:pPr>
        <w:rPr>
          <w:rFonts w:cs="Arial"/>
          <w:lang w:val="en-US"/>
        </w:rPr>
      </w:pPr>
    </w:p>
    <w:p w14:paraId="2387719D" w14:textId="0042978D" w:rsidR="00FE72A9" w:rsidRDefault="00FE72A9" w:rsidP="00D74CD5">
      <w:pPr>
        <w:pStyle w:val="Odstavecseseznamem"/>
        <w:numPr>
          <w:ilvl w:val="0"/>
          <w:numId w:val="41"/>
        </w:numPr>
        <w:ind w:left="567" w:hanging="567"/>
        <w:rPr>
          <w:rFonts w:cs="Arial"/>
          <w:lang w:val="en-US"/>
        </w:rPr>
      </w:pPr>
      <w:r w:rsidRPr="00AC286E">
        <w:rPr>
          <w:rFonts w:cs="Arial"/>
          <w:lang w:val="en-US"/>
        </w:rPr>
        <w:t>H.M. Engleman, N.J. Douglas, Sleepiness, cognitive function, and quality of life in obstructive sleep apnoea/hypopnoea syndrome, Thorax 59 (2004) 618–622.</w:t>
      </w:r>
    </w:p>
    <w:p w14:paraId="15BC9B05" w14:textId="77777777" w:rsidR="00DD20B0" w:rsidRPr="00DD20B0" w:rsidRDefault="00DD20B0" w:rsidP="00DD20B0">
      <w:pPr>
        <w:rPr>
          <w:rFonts w:cs="Arial"/>
          <w:lang w:val="en-US"/>
        </w:rPr>
      </w:pPr>
    </w:p>
    <w:p w14:paraId="2B871C3F" w14:textId="30E0D086" w:rsidR="006A5D94" w:rsidRDefault="00FE72A9" w:rsidP="00D74CD5">
      <w:pPr>
        <w:pStyle w:val="Odstavecseseznamem"/>
        <w:numPr>
          <w:ilvl w:val="0"/>
          <w:numId w:val="41"/>
        </w:numPr>
        <w:ind w:left="567" w:hanging="567"/>
        <w:rPr>
          <w:rFonts w:cs="Arial"/>
          <w:lang w:val="en-US"/>
        </w:rPr>
      </w:pPr>
      <w:r w:rsidRPr="00AC286E">
        <w:rPr>
          <w:rFonts w:cs="Arial"/>
          <w:lang w:val="en-US"/>
        </w:rPr>
        <w:t>C.F. George, Driving and automobile crashes in patients with obstructive sleep apnoea/hypopnoea syndrome, Thorax 9 (2004) 804–807.</w:t>
      </w:r>
    </w:p>
    <w:p w14:paraId="3BAC6FD5" w14:textId="77777777" w:rsidR="00DD20B0" w:rsidRPr="00DD20B0" w:rsidRDefault="00DD20B0" w:rsidP="00DD20B0">
      <w:pPr>
        <w:rPr>
          <w:rFonts w:cs="Arial"/>
          <w:lang w:val="en-US"/>
        </w:rPr>
      </w:pPr>
    </w:p>
    <w:p w14:paraId="1129D8D1" w14:textId="6A53BC5D" w:rsidR="006A5D94" w:rsidRDefault="00FE72A9" w:rsidP="00D74CD5">
      <w:pPr>
        <w:pStyle w:val="Odstavecseseznamem"/>
        <w:numPr>
          <w:ilvl w:val="0"/>
          <w:numId w:val="41"/>
        </w:numPr>
        <w:ind w:left="567" w:hanging="567"/>
        <w:rPr>
          <w:rFonts w:cs="Arial"/>
          <w:lang w:val="en-US"/>
        </w:rPr>
      </w:pPr>
      <w:r w:rsidRPr="00AC286E">
        <w:rPr>
          <w:rFonts w:cs="Arial"/>
          <w:lang w:val="en-US"/>
        </w:rPr>
        <w:lastRenderedPageBreak/>
        <w:t>W.T. McNicholas, M.R. Bonsignore, The Management Committee of EU Cost Action B26, Sleep apnoea as an independent risk factor for cardiovascular disease: current evidence, basic mechanisms and research priorities, European Respiratory Journal 29 (2007) 156–178.</w:t>
      </w:r>
    </w:p>
    <w:p w14:paraId="296E32C6" w14:textId="77777777" w:rsidR="00DD20B0" w:rsidRPr="00DD20B0" w:rsidRDefault="00DD20B0" w:rsidP="00DD20B0">
      <w:pPr>
        <w:rPr>
          <w:rFonts w:cs="Arial"/>
          <w:lang w:val="en-US"/>
        </w:rPr>
      </w:pPr>
    </w:p>
    <w:p w14:paraId="20B75CF3" w14:textId="113D5F68" w:rsidR="000A752F" w:rsidRDefault="00FE72A9" w:rsidP="00D74CD5">
      <w:pPr>
        <w:pStyle w:val="Odstavecseseznamem"/>
        <w:numPr>
          <w:ilvl w:val="0"/>
          <w:numId w:val="41"/>
        </w:numPr>
        <w:ind w:left="567" w:hanging="567"/>
        <w:rPr>
          <w:rFonts w:cs="Arial"/>
          <w:lang w:val="en-US"/>
        </w:rPr>
      </w:pPr>
      <w:r w:rsidRPr="00AC286E">
        <w:rPr>
          <w:rFonts w:cs="Arial"/>
          <w:lang w:val="en-US"/>
        </w:rPr>
        <w:t>R.N. Kingshott, P.J. Sime, H.M. Engleman, et al., Self-assessment of daytime sleepiness: patient versus partner, Thorax 50 (1995) 994–995.</w:t>
      </w:r>
    </w:p>
    <w:p w14:paraId="7A81D864" w14:textId="77777777" w:rsidR="009B4CB2" w:rsidRPr="009B4CB2" w:rsidRDefault="009B4CB2" w:rsidP="009B4CB2">
      <w:pPr>
        <w:rPr>
          <w:rFonts w:cs="Arial"/>
          <w:lang w:val="en-US"/>
        </w:rPr>
      </w:pPr>
    </w:p>
    <w:p w14:paraId="08CEAE3B" w14:textId="3FB110C9" w:rsidR="006A5D94" w:rsidRDefault="00FE72A9" w:rsidP="00D74CD5">
      <w:pPr>
        <w:pStyle w:val="Odstavecseseznamem"/>
        <w:numPr>
          <w:ilvl w:val="0"/>
          <w:numId w:val="41"/>
        </w:numPr>
        <w:ind w:left="567" w:hanging="567"/>
        <w:rPr>
          <w:rFonts w:cs="Arial"/>
          <w:lang w:val="en-US"/>
        </w:rPr>
      </w:pPr>
      <w:r w:rsidRPr="00AC286E">
        <w:rPr>
          <w:rFonts w:cs="Arial"/>
          <w:lang w:val="en-US"/>
        </w:rPr>
        <w:t>I.H. El-Sayed, Comparison of four sleep questionnaires for screening obstructive sleep apnea, Egyptian Journal of Chest Disease and Tuberculosis 4 (2012) 433–441.</w:t>
      </w:r>
    </w:p>
    <w:p w14:paraId="06DDC438" w14:textId="77777777" w:rsidR="009B4CB2" w:rsidRPr="009B4CB2" w:rsidRDefault="009B4CB2" w:rsidP="009B4CB2">
      <w:pPr>
        <w:rPr>
          <w:rFonts w:cs="Arial"/>
          <w:lang w:val="en-US"/>
        </w:rPr>
      </w:pPr>
    </w:p>
    <w:p w14:paraId="79AE201F" w14:textId="5B19FB67" w:rsidR="006A5D94" w:rsidRDefault="00FE72A9" w:rsidP="00D74CD5">
      <w:pPr>
        <w:pStyle w:val="Odstavecseseznamem"/>
        <w:numPr>
          <w:ilvl w:val="0"/>
          <w:numId w:val="41"/>
        </w:numPr>
        <w:ind w:left="567" w:hanging="567"/>
        <w:rPr>
          <w:rFonts w:cs="Arial"/>
          <w:lang w:val="en-US"/>
        </w:rPr>
      </w:pPr>
      <w:r w:rsidRPr="00AC286E">
        <w:rPr>
          <w:rFonts w:cs="Arial"/>
          <w:lang w:val="en-US"/>
        </w:rPr>
        <w:t>H. Hrubos-Strøm, A. Randby, S.K. Namtvedt, et al.,</w:t>
      </w:r>
      <w:r w:rsidR="00124079" w:rsidRPr="00AC286E">
        <w:rPr>
          <w:rFonts w:cs="Arial"/>
          <w:lang w:val="en-US"/>
        </w:rPr>
        <w:t xml:space="preserve"> A </w:t>
      </w:r>
      <w:r w:rsidRPr="00AC286E">
        <w:rPr>
          <w:rFonts w:cs="Arial"/>
          <w:lang w:val="en-US"/>
        </w:rPr>
        <w:t>Norwegian population-based study on the risk and prevalence of obstructive sleep apnea: the Akershus Sleep Apnea Project (ASAP), Journal of Sleep Research 2 (2011) 162–170.</w:t>
      </w:r>
    </w:p>
    <w:p w14:paraId="0ECE800E" w14:textId="77777777" w:rsidR="009B4CB2" w:rsidRPr="009B4CB2" w:rsidRDefault="009B4CB2" w:rsidP="009B4CB2">
      <w:pPr>
        <w:rPr>
          <w:rFonts w:cs="Arial"/>
          <w:lang w:val="en-US"/>
        </w:rPr>
      </w:pPr>
    </w:p>
    <w:p w14:paraId="79C3484B" w14:textId="5E2C6F1B" w:rsidR="00FE72A9" w:rsidRDefault="00FE72A9" w:rsidP="00D74CD5">
      <w:pPr>
        <w:pStyle w:val="Odstavecseseznamem"/>
        <w:numPr>
          <w:ilvl w:val="0"/>
          <w:numId w:val="41"/>
        </w:numPr>
        <w:ind w:left="567" w:hanging="567"/>
        <w:rPr>
          <w:rFonts w:cs="Arial"/>
          <w:lang w:val="en-US"/>
        </w:rPr>
      </w:pPr>
      <w:r w:rsidRPr="00AC286E">
        <w:rPr>
          <w:rFonts w:cs="Arial"/>
          <w:lang w:val="en-US"/>
        </w:rPr>
        <w:t>N.C. Netzer, R.A. Stoohs, C.M. Netzer, et al., Using the Berlin Questionnaire to identify patients at risk for the sleep apnea syndrome, Annals of Internal Medicine 7 (1999) 485–491.</w:t>
      </w:r>
    </w:p>
    <w:p w14:paraId="69AF3DD1" w14:textId="77777777" w:rsidR="009B4CB2" w:rsidRPr="009B4CB2" w:rsidRDefault="009B4CB2" w:rsidP="009B4CB2">
      <w:pPr>
        <w:rPr>
          <w:rFonts w:cs="Arial"/>
          <w:lang w:val="en-US"/>
        </w:rPr>
      </w:pPr>
    </w:p>
    <w:p w14:paraId="06A18AB4" w14:textId="51F50BA5" w:rsidR="00FE72A9" w:rsidRDefault="00FE72A9" w:rsidP="00D74CD5">
      <w:pPr>
        <w:pStyle w:val="Odstavecseseznamem"/>
        <w:numPr>
          <w:ilvl w:val="0"/>
          <w:numId w:val="41"/>
        </w:numPr>
        <w:ind w:left="567" w:hanging="567"/>
        <w:rPr>
          <w:rFonts w:cs="Arial"/>
          <w:lang w:val="en-US"/>
        </w:rPr>
      </w:pPr>
      <w:r w:rsidRPr="00AC286E">
        <w:rPr>
          <w:rFonts w:cs="Arial"/>
          <w:lang w:val="en-US"/>
        </w:rPr>
        <w:t xml:space="preserve">Ulasli SS, Gunay E, Koyuncu T, et al. Predictive value of Berlin Questionnaire and Epworth Sleepiness Scale for obstructive sleep apnea in </w:t>
      </w:r>
      <w:r w:rsidR="00124079" w:rsidRPr="00AC286E">
        <w:rPr>
          <w:rFonts w:cs="Arial"/>
          <w:lang w:val="en-US"/>
        </w:rPr>
        <w:t>a </w:t>
      </w:r>
      <w:r w:rsidRPr="00AC286E">
        <w:rPr>
          <w:rFonts w:cs="Arial"/>
          <w:lang w:val="en-US"/>
        </w:rPr>
        <w:t>sleep clinic population. Clin Respir J. 2014;8: 292-6.</w:t>
      </w:r>
    </w:p>
    <w:p w14:paraId="40CC8FB5" w14:textId="77777777" w:rsidR="009B4CB2" w:rsidRPr="009B4CB2" w:rsidRDefault="009B4CB2" w:rsidP="009B4CB2">
      <w:pPr>
        <w:rPr>
          <w:rFonts w:cs="Arial"/>
          <w:lang w:val="en-US"/>
        </w:rPr>
      </w:pPr>
    </w:p>
    <w:p w14:paraId="49BD0D7C" w14:textId="7CB10E6F" w:rsidR="00FE72A9" w:rsidRDefault="00FE72A9" w:rsidP="00D74CD5">
      <w:pPr>
        <w:pStyle w:val="Odstavecseseznamem"/>
        <w:numPr>
          <w:ilvl w:val="0"/>
          <w:numId w:val="41"/>
        </w:numPr>
        <w:ind w:left="567" w:hanging="567"/>
        <w:rPr>
          <w:rFonts w:cs="Arial"/>
          <w:lang w:val="en-US"/>
        </w:rPr>
      </w:pPr>
      <w:r w:rsidRPr="00AC286E">
        <w:rPr>
          <w:rFonts w:cs="Arial"/>
          <w:lang w:val="en-US"/>
        </w:rPr>
        <w:t xml:space="preserve">F. Chung, R. Subramanyam, P. Liao, et al. High STOP-Bang score indicates </w:t>
      </w:r>
      <w:r w:rsidR="00124079" w:rsidRPr="00AC286E">
        <w:rPr>
          <w:rFonts w:cs="Arial"/>
          <w:lang w:val="en-US"/>
        </w:rPr>
        <w:t>a </w:t>
      </w:r>
      <w:r w:rsidRPr="00AC286E">
        <w:rPr>
          <w:rFonts w:cs="Arial"/>
          <w:lang w:val="en-US"/>
        </w:rPr>
        <w:t>high probability of obstructive sleep apnoea. Br J Anaesth. 2012;108: 768–775.</w:t>
      </w:r>
    </w:p>
    <w:p w14:paraId="2F83B648" w14:textId="77777777" w:rsidR="009B4CB2" w:rsidRPr="009B4CB2" w:rsidRDefault="009B4CB2" w:rsidP="009B4CB2">
      <w:pPr>
        <w:rPr>
          <w:rFonts w:cs="Arial"/>
          <w:lang w:val="en-US"/>
        </w:rPr>
      </w:pPr>
    </w:p>
    <w:p w14:paraId="4AB6C3FB" w14:textId="3A7D9D73" w:rsidR="00FE72A9" w:rsidRDefault="00FE72A9" w:rsidP="00D74CD5">
      <w:pPr>
        <w:pStyle w:val="Odstavecseseznamem"/>
        <w:numPr>
          <w:ilvl w:val="0"/>
          <w:numId w:val="41"/>
        </w:numPr>
        <w:ind w:left="567" w:hanging="567"/>
        <w:rPr>
          <w:rFonts w:cs="Arial"/>
          <w:lang w:val="en-US"/>
        </w:rPr>
      </w:pPr>
      <w:r w:rsidRPr="00AC286E">
        <w:rPr>
          <w:rFonts w:cs="Arial"/>
          <w:lang w:val="en-US"/>
        </w:rPr>
        <w:t xml:space="preserve">Erman MK, Stewart D, Einhorn D. Validation of the ApneaLink for the screening of sleep apnea: </w:t>
      </w:r>
      <w:r w:rsidR="00124079" w:rsidRPr="00AC286E">
        <w:rPr>
          <w:rFonts w:cs="Arial"/>
          <w:lang w:val="en-US"/>
        </w:rPr>
        <w:t>a </w:t>
      </w:r>
      <w:r w:rsidRPr="00AC286E">
        <w:rPr>
          <w:rFonts w:cs="Arial"/>
          <w:lang w:val="en-US"/>
        </w:rPr>
        <w:t>novel and simple-channel recording device. J Clin Sleep Med 2007;3: 387-92.</w:t>
      </w:r>
    </w:p>
    <w:p w14:paraId="000E254A" w14:textId="77777777" w:rsidR="009B4CB2" w:rsidRPr="009B4CB2" w:rsidRDefault="009B4CB2" w:rsidP="009B4CB2">
      <w:pPr>
        <w:rPr>
          <w:rFonts w:cs="Arial"/>
          <w:lang w:val="en-US"/>
        </w:rPr>
      </w:pPr>
    </w:p>
    <w:p w14:paraId="5E39B1E7" w14:textId="3A683A8F" w:rsidR="00FE72A9" w:rsidRDefault="00FE72A9" w:rsidP="00D74CD5">
      <w:pPr>
        <w:pStyle w:val="Odstavecseseznamem"/>
        <w:numPr>
          <w:ilvl w:val="0"/>
          <w:numId w:val="41"/>
        </w:numPr>
        <w:ind w:left="567" w:hanging="567"/>
        <w:rPr>
          <w:rFonts w:cs="Arial"/>
          <w:lang w:val="en-US"/>
        </w:rPr>
      </w:pPr>
      <w:r w:rsidRPr="00FE77E8">
        <w:rPr>
          <w:rFonts w:cs="Arial"/>
          <w:lang w:val="fr-FR"/>
        </w:rPr>
        <w:lastRenderedPageBreak/>
        <w:t xml:space="preserve">Sommermeyer D, Zou D, Grote L, et al. </w:t>
      </w:r>
      <w:r w:rsidRPr="00AC286E">
        <w:rPr>
          <w:rFonts w:cs="Arial"/>
          <w:lang w:val="en-US"/>
        </w:rPr>
        <w:t>Detection of sleep disordered breathing and its central/obstructive character using nasal cannula and finger pulse oximeter. J Clin Sleep Med 2012;8: 527-33.</w:t>
      </w:r>
    </w:p>
    <w:p w14:paraId="4B9B5225" w14:textId="77777777" w:rsidR="009B4CB2" w:rsidRPr="009B4CB2" w:rsidRDefault="009B4CB2" w:rsidP="009B4CB2">
      <w:pPr>
        <w:rPr>
          <w:rFonts w:cs="Arial"/>
          <w:lang w:val="en-US"/>
        </w:rPr>
      </w:pPr>
    </w:p>
    <w:p w14:paraId="2BA8DA04" w14:textId="08F3001B" w:rsidR="00FE72A9" w:rsidRPr="009B4CB2" w:rsidRDefault="00FE72A9" w:rsidP="00D74CD5">
      <w:pPr>
        <w:pStyle w:val="Odstavecseseznamem"/>
        <w:numPr>
          <w:ilvl w:val="0"/>
          <w:numId w:val="41"/>
        </w:numPr>
        <w:ind w:left="567" w:hanging="567"/>
        <w:rPr>
          <w:rFonts w:cs="Arial"/>
          <w:lang w:val="en-US"/>
        </w:rPr>
      </w:pPr>
      <w:r w:rsidRPr="00AC286E">
        <w:rPr>
          <w:rFonts w:cs="Arial"/>
          <w:lang w:val="en-US"/>
        </w:rPr>
        <w:t xml:space="preserve">MH Kryger, </w:t>
      </w:r>
      <w:r w:rsidR="00124079" w:rsidRPr="00AC286E">
        <w:rPr>
          <w:rFonts w:cs="Arial"/>
          <w:lang w:val="en-US"/>
        </w:rPr>
        <w:t>A </w:t>
      </w:r>
      <w:r w:rsidRPr="00AC286E">
        <w:rPr>
          <w:rFonts w:cs="Arial"/>
          <w:lang w:val="en-US"/>
        </w:rPr>
        <w:t xml:space="preserve">Malhora, N Collop, et al. </w:t>
      </w:r>
      <w:r w:rsidRPr="00AC286E">
        <w:rPr>
          <w:bCs/>
          <w:lang w:val="en-US"/>
        </w:rPr>
        <w:t>Management of obstructive sleep apnea in adults. UpToDate Nov 16, 2018.</w:t>
      </w:r>
    </w:p>
    <w:p w14:paraId="6D57D217" w14:textId="77777777" w:rsidR="009B4CB2" w:rsidRPr="009B4CB2" w:rsidRDefault="009B4CB2" w:rsidP="009B4CB2">
      <w:pPr>
        <w:rPr>
          <w:rFonts w:cs="Arial"/>
          <w:lang w:val="en-US"/>
        </w:rPr>
      </w:pPr>
    </w:p>
    <w:p w14:paraId="0455A2A3" w14:textId="1ECE6AEB" w:rsidR="00FE72A9" w:rsidRDefault="00FE72A9" w:rsidP="00D74CD5">
      <w:pPr>
        <w:pStyle w:val="Odstavecseseznamem"/>
        <w:numPr>
          <w:ilvl w:val="0"/>
          <w:numId w:val="41"/>
        </w:numPr>
        <w:ind w:left="567" w:hanging="567"/>
        <w:rPr>
          <w:rFonts w:cs="Arial"/>
          <w:lang w:val="en-US"/>
        </w:rPr>
      </w:pPr>
      <w:r w:rsidRPr="00AC286E">
        <w:rPr>
          <w:rFonts w:cs="Arial"/>
          <w:lang w:val="en-US"/>
        </w:rPr>
        <w:t>HP Tuomilehto, JM Seppa, MM Partinen, et al. Lifestyle intervention with weight reduction: first-line treatment in mild obstructive sleep apnea. AM J Respir. Crit Care Mer 2009, 179:320.</w:t>
      </w:r>
    </w:p>
    <w:p w14:paraId="6FE873D0" w14:textId="77777777" w:rsidR="009B4CB2" w:rsidRPr="009B4CB2" w:rsidRDefault="009B4CB2" w:rsidP="009B4CB2">
      <w:pPr>
        <w:rPr>
          <w:rFonts w:cs="Arial"/>
          <w:lang w:val="en-US"/>
        </w:rPr>
      </w:pPr>
    </w:p>
    <w:p w14:paraId="644D040E" w14:textId="6897C6EE" w:rsidR="00FE72A9" w:rsidRDefault="00FE72A9" w:rsidP="00D74CD5">
      <w:pPr>
        <w:pStyle w:val="Odstavecseseznamem"/>
        <w:numPr>
          <w:ilvl w:val="0"/>
          <w:numId w:val="41"/>
        </w:numPr>
        <w:ind w:left="567" w:hanging="567"/>
        <w:rPr>
          <w:rFonts w:cs="Arial"/>
          <w:lang w:val="en-US"/>
        </w:rPr>
      </w:pPr>
      <w:r w:rsidRPr="00FE77E8">
        <w:rPr>
          <w:rFonts w:cs="Arial"/>
          <w:lang w:val="de-DE"/>
        </w:rPr>
        <w:t xml:space="preserve">TI Morgenthaler, </w:t>
      </w:r>
      <w:r w:rsidR="00124079" w:rsidRPr="00FE77E8">
        <w:rPr>
          <w:rFonts w:cs="Arial"/>
          <w:lang w:val="de-DE"/>
        </w:rPr>
        <w:t>S </w:t>
      </w:r>
      <w:r w:rsidRPr="00FE77E8">
        <w:rPr>
          <w:rFonts w:cs="Arial"/>
          <w:lang w:val="de-DE"/>
        </w:rPr>
        <w:t xml:space="preserve">Kapen, T Lee-Chiong, et al. </w:t>
      </w:r>
      <w:r w:rsidRPr="00AC286E">
        <w:rPr>
          <w:rFonts w:cs="Arial"/>
          <w:lang w:val="en-US"/>
        </w:rPr>
        <w:t>Practice parameters for medical therapy of obstructive sleep apnea. Sleep 2006, 29:1031.</w:t>
      </w:r>
    </w:p>
    <w:p w14:paraId="21B77B85" w14:textId="77777777" w:rsidR="009B4CB2" w:rsidRPr="009B4CB2" w:rsidRDefault="009B4CB2" w:rsidP="009B4CB2">
      <w:pPr>
        <w:rPr>
          <w:rFonts w:cs="Arial"/>
          <w:lang w:val="en-US"/>
        </w:rPr>
      </w:pPr>
    </w:p>
    <w:p w14:paraId="42CAC32E" w14:textId="1E275EED" w:rsidR="00FE72A9" w:rsidRDefault="00FE72A9" w:rsidP="00D74CD5">
      <w:pPr>
        <w:pStyle w:val="Odstavecseseznamem"/>
        <w:numPr>
          <w:ilvl w:val="0"/>
          <w:numId w:val="41"/>
        </w:numPr>
        <w:ind w:left="567" w:hanging="567"/>
        <w:rPr>
          <w:rFonts w:cs="Arial"/>
          <w:lang w:val="en-US"/>
        </w:rPr>
      </w:pPr>
      <w:r w:rsidRPr="00FE77E8">
        <w:rPr>
          <w:rFonts w:cs="Arial"/>
          <w:lang w:val="fr-FR"/>
        </w:rPr>
        <w:t xml:space="preserve">DE Jonas, HR Amick, C Feltner, et al. </w:t>
      </w:r>
      <w:r w:rsidRPr="00AC286E">
        <w:rPr>
          <w:rFonts w:cs="Arial"/>
          <w:lang w:val="en-US"/>
        </w:rPr>
        <w:t>Screening for Obstructive Sleep Apnea in Adults: Evidence Report and Systematic Review for the US Preventive Services Task Force. JAMA 2017, 317:415.</w:t>
      </w:r>
    </w:p>
    <w:p w14:paraId="67716D88" w14:textId="77777777" w:rsidR="009B4CB2" w:rsidRPr="009B4CB2" w:rsidRDefault="009B4CB2" w:rsidP="009B4CB2">
      <w:pPr>
        <w:rPr>
          <w:rFonts w:cs="Arial"/>
          <w:lang w:val="en-US"/>
        </w:rPr>
      </w:pPr>
    </w:p>
    <w:p w14:paraId="7F391910" w14:textId="03167F07" w:rsidR="000A752F" w:rsidRDefault="00FE72A9" w:rsidP="00D74CD5">
      <w:pPr>
        <w:pStyle w:val="Odstavecseseznamem"/>
        <w:numPr>
          <w:ilvl w:val="0"/>
          <w:numId w:val="41"/>
        </w:numPr>
        <w:ind w:left="567" w:hanging="567"/>
        <w:rPr>
          <w:rFonts w:cs="Arial"/>
          <w:lang w:val="en-US"/>
        </w:rPr>
      </w:pPr>
      <w:r w:rsidRPr="00AC286E">
        <w:rPr>
          <w:rFonts w:cs="Arial"/>
          <w:lang w:val="en-US"/>
        </w:rPr>
        <w:t>GC Mbata, JC Chukwuka. Obstructive sleep apnea hypopnea syndrome, Annals of Medical and Health Sciences Research 2 (2012) 74-77.</w:t>
      </w:r>
    </w:p>
    <w:p w14:paraId="1113E977" w14:textId="77777777" w:rsidR="009B4CB2" w:rsidRPr="009B4CB2" w:rsidRDefault="009B4CB2" w:rsidP="009B4CB2">
      <w:pPr>
        <w:rPr>
          <w:rFonts w:cs="Arial"/>
          <w:lang w:val="en-US"/>
        </w:rPr>
      </w:pPr>
    </w:p>
    <w:p w14:paraId="594A3393" w14:textId="7368D3A6" w:rsidR="00943FA5" w:rsidRDefault="00FE72A9" w:rsidP="00D74CD5">
      <w:pPr>
        <w:pStyle w:val="Odstavecseseznamem"/>
        <w:numPr>
          <w:ilvl w:val="0"/>
          <w:numId w:val="41"/>
        </w:numPr>
        <w:ind w:left="567" w:hanging="567"/>
        <w:rPr>
          <w:rFonts w:cs="Arial"/>
          <w:lang w:val="en-US"/>
        </w:rPr>
      </w:pPr>
      <w:r w:rsidRPr="00FE77E8">
        <w:rPr>
          <w:rFonts w:cs="Arial"/>
          <w:lang w:val="fr-FR"/>
        </w:rPr>
        <w:t xml:space="preserve">S. Sundaram, SA Bridgman, J. Lim, et al. </w:t>
      </w:r>
      <w:r w:rsidRPr="00AC286E">
        <w:rPr>
          <w:rFonts w:cs="Arial"/>
          <w:lang w:val="en-US"/>
        </w:rPr>
        <w:t>Surgery for obstructive sleep apnoea, Cochrane Database of Systematic Reviews 4 (2005) CD0014.</w:t>
      </w:r>
    </w:p>
    <w:p w14:paraId="178C8EED" w14:textId="77777777" w:rsidR="009B4CB2" w:rsidRPr="009B4CB2" w:rsidRDefault="009B4CB2" w:rsidP="009B4CB2">
      <w:pPr>
        <w:rPr>
          <w:rFonts w:cs="Arial"/>
          <w:lang w:val="en-US"/>
        </w:rPr>
      </w:pPr>
    </w:p>
    <w:p w14:paraId="1C879378" w14:textId="37620840" w:rsidR="009B4CB2" w:rsidRDefault="00FE72A9" w:rsidP="009B4CB2">
      <w:pPr>
        <w:pStyle w:val="Odstavecseseznamem"/>
        <w:numPr>
          <w:ilvl w:val="0"/>
          <w:numId w:val="41"/>
        </w:numPr>
        <w:ind w:left="567" w:hanging="567"/>
        <w:rPr>
          <w:rFonts w:cs="Arial"/>
          <w:lang w:val="en-US"/>
        </w:rPr>
      </w:pPr>
      <w:r w:rsidRPr="00FE77E8">
        <w:rPr>
          <w:rFonts w:cs="Arial"/>
          <w:lang w:val="fr-FR"/>
        </w:rPr>
        <w:t xml:space="preserve">Qaseem, JE Holty, DK Owens, et al. </w:t>
      </w:r>
      <w:r w:rsidRPr="00AC286E">
        <w:rPr>
          <w:rFonts w:cs="Arial"/>
          <w:lang w:val="en-US"/>
        </w:rPr>
        <w:t xml:space="preserve">Clinical Guidelines Committee of American College of Physicians, Management of obstructive sleep apnea in adults: </w:t>
      </w:r>
      <w:r w:rsidR="00124079" w:rsidRPr="00AC286E">
        <w:rPr>
          <w:rFonts w:cs="Arial"/>
          <w:lang w:val="en-US"/>
        </w:rPr>
        <w:t>a </w:t>
      </w:r>
      <w:r w:rsidRPr="00AC286E">
        <w:rPr>
          <w:rFonts w:cs="Arial"/>
          <w:lang w:val="en-US"/>
        </w:rPr>
        <w:t>clinical practice guideline from the American College of Physicians, Annals of Internal Medicine 159 (2013) 471-483.</w:t>
      </w:r>
    </w:p>
    <w:p w14:paraId="46E35A96" w14:textId="77777777" w:rsidR="009B4CB2" w:rsidRPr="009B4CB2" w:rsidRDefault="009B4CB2" w:rsidP="009B4CB2">
      <w:pPr>
        <w:rPr>
          <w:rFonts w:cs="Arial"/>
          <w:lang w:val="en-US"/>
        </w:rPr>
      </w:pPr>
    </w:p>
    <w:p w14:paraId="0730C2A6" w14:textId="13548A94" w:rsidR="009B4CB2" w:rsidRDefault="00FE72A9" w:rsidP="009B4CB2">
      <w:pPr>
        <w:pStyle w:val="Odstavecseseznamem"/>
        <w:numPr>
          <w:ilvl w:val="0"/>
          <w:numId w:val="41"/>
        </w:numPr>
        <w:ind w:left="567" w:hanging="567"/>
        <w:rPr>
          <w:rFonts w:cs="Arial"/>
          <w:lang w:val="en-US"/>
        </w:rPr>
      </w:pPr>
      <w:r w:rsidRPr="00AC286E">
        <w:rPr>
          <w:rFonts w:cs="Arial"/>
          <w:lang w:val="en-US"/>
        </w:rPr>
        <w:t>R.D. McEvoy, M.D. Nick, A. Antic, et al., CPAP for prevention of cardiovascular events in obstructive sleep apnea, New England Journal of Medicine 375 (2016) 919–931.</w:t>
      </w:r>
    </w:p>
    <w:p w14:paraId="2D5515C0" w14:textId="77777777" w:rsidR="009B4CB2" w:rsidRPr="009B4CB2" w:rsidRDefault="009B4CB2" w:rsidP="009B4CB2">
      <w:pPr>
        <w:rPr>
          <w:rFonts w:cs="Arial"/>
          <w:lang w:val="en-US"/>
        </w:rPr>
      </w:pPr>
    </w:p>
    <w:p w14:paraId="23A2BC07" w14:textId="1C24E3B4" w:rsidR="00FE72A9" w:rsidRDefault="00FE72A9" w:rsidP="00D74CD5">
      <w:pPr>
        <w:pStyle w:val="Odstavecseseznamem"/>
        <w:numPr>
          <w:ilvl w:val="0"/>
          <w:numId w:val="41"/>
        </w:numPr>
        <w:ind w:left="567" w:hanging="567"/>
        <w:rPr>
          <w:rFonts w:cs="Arial"/>
          <w:lang w:val="en-US"/>
        </w:rPr>
      </w:pPr>
      <w:r w:rsidRPr="00AC286E">
        <w:rPr>
          <w:rFonts w:cs="Arial"/>
          <w:lang w:val="en-US"/>
        </w:rPr>
        <w:lastRenderedPageBreak/>
        <w:t>F. Barbé, J. Durán-Cantolla, M. Sánchezde-la-Torre, et al., The effect</w:t>
      </w:r>
      <w:r w:rsidR="00124079" w:rsidRPr="00AC286E">
        <w:rPr>
          <w:rFonts w:cs="Arial"/>
          <w:lang w:val="en-US"/>
        </w:rPr>
        <w:t xml:space="preserve"> </w:t>
      </w:r>
      <w:r w:rsidRPr="00AC286E">
        <w:rPr>
          <w:rFonts w:cs="Arial"/>
          <w:lang w:val="en-US"/>
        </w:rPr>
        <w:t xml:space="preserve">of continuous positive airway pressure on the incidence of hypertension and cardiovascular events in nonsleepy patients with obstructive sleep apnea: </w:t>
      </w:r>
      <w:r w:rsidR="00124079" w:rsidRPr="00AC286E">
        <w:rPr>
          <w:rFonts w:cs="Arial"/>
          <w:lang w:val="en-US"/>
        </w:rPr>
        <w:t>a </w:t>
      </w:r>
      <w:r w:rsidRPr="00AC286E">
        <w:rPr>
          <w:rFonts w:cs="Arial"/>
          <w:lang w:val="en-US"/>
        </w:rPr>
        <w:t>randomized controlled trial, Journal of the American Medical Association 307 (2012) 2161–2168.</w:t>
      </w:r>
    </w:p>
    <w:p w14:paraId="4E403699" w14:textId="77777777" w:rsidR="009B4CB2" w:rsidRPr="009B4CB2" w:rsidRDefault="009B4CB2" w:rsidP="009B4CB2">
      <w:pPr>
        <w:rPr>
          <w:rFonts w:cs="Arial"/>
          <w:lang w:val="en-US"/>
        </w:rPr>
      </w:pPr>
    </w:p>
    <w:p w14:paraId="626210D5" w14:textId="04031502" w:rsidR="00FE72A9" w:rsidRDefault="00FE72A9" w:rsidP="00D74CD5">
      <w:pPr>
        <w:pStyle w:val="Odstavecseseznamem"/>
        <w:numPr>
          <w:ilvl w:val="0"/>
          <w:numId w:val="41"/>
        </w:numPr>
        <w:ind w:left="567" w:hanging="567"/>
        <w:rPr>
          <w:rFonts w:cs="Arial"/>
          <w:lang w:val="en-US"/>
        </w:rPr>
      </w:pPr>
      <w:r w:rsidRPr="00AC286E">
        <w:rPr>
          <w:rFonts w:cs="Arial"/>
          <w:lang w:val="en-US"/>
        </w:rPr>
        <w:t>Calhoun DA, Harding SM (2010) Sleep and hypertension. Chest 138:434–443.</w:t>
      </w:r>
    </w:p>
    <w:p w14:paraId="0549A3AE" w14:textId="77777777" w:rsidR="009B4CB2" w:rsidRPr="009B4CB2" w:rsidRDefault="009B4CB2" w:rsidP="009B4CB2">
      <w:pPr>
        <w:rPr>
          <w:rFonts w:cs="Arial"/>
          <w:lang w:val="en-US"/>
        </w:rPr>
      </w:pPr>
    </w:p>
    <w:p w14:paraId="3FE02EE0" w14:textId="0CD2894B" w:rsidR="006A5D94" w:rsidRDefault="00FE72A9" w:rsidP="00D74CD5">
      <w:pPr>
        <w:pStyle w:val="Odstavecseseznamem"/>
        <w:numPr>
          <w:ilvl w:val="0"/>
          <w:numId w:val="41"/>
        </w:numPr>
        <w:ind w:left="567" w:hanging="567"/>
        <w:rPr>
          <w:rFonts w:cs="Arial"/>
          <w:lang w:val="en-US"/>
        </w:rPr>
      </w:pPr>
      <w:r w:rsidRPr="00AC286E">
        <w:rPr>
          <w:rFonts w:cs="Arial"/>
          <w:lang w:val="en-US"/>
        </w:rPr>
        <w:t>Somers VK, White DP, Amin R et al. (2008) Sleep apnea and cardiovascular disease: an American Heart Association/American College of Cardiology Foundation Scientific Statement from the American Heart Association Council for High Blood Pressure Research Professional Education Commitee, Council on Clinical Cardiology, Stroke Council, and Council on Cardiovascular Nursing in collaboration with the National Heart, Lung, and Blood Institute National Center on Sleep Disorders Research (National Institute of Health). J Am Coll Cardiol 52:686–617</w:t>
      </w:r>
    </w:p>
    <w:p w14:paraId="03E9AE28" w14:textId="77777777" w:rsidR="009B4CB2" w:rsidRPr="009B4CB2" w:rsidRDefault="009B4CB2" w:rsidP="009B4CB2">
      <w:pPr>
        <w:rPr>
          <w:rFonts w:cs="Arial"/>
          <w:lang w:val="en-US"/>
        </w:rPr>
      </w:pPr>
    </w:p>
    <w:p w14:paraId="4D7D54C1" w14:textId="6484B9CD" w:rsidR="000A752F" w:rsidRDefault="00FE72A9" w:rsidP="00D74CD5">
      <w:pPr>
        <w:pStyle w:val="Odstavecseseznamem"/>
        <w:numPr>
          <w:ilvl w:val="0"/>
          <w:numId w:val="41"/>
        </w:numPr>
        <w:ind w:left="567" w:hanging="567"/>
        <w:rPr>
          <w:rFonts w:cs="Arial"/>
          <w:lang w:val="en-US"/>
        </w:rPr>
      </w:pPr>
      <w:r w:rsidRPr="00FE77E8">
        <w:rPr>
          <w:bCs/>
          <w:lang w:val="it-IT"/>
        </w:rPr>
        <w:t xml:space="preserve">Logan AG, Perlikowski SM, Mente A, et al. </w:t>
      </w:r>
      <w:r w:rsidRPr="00AC286E">
        <w:rPr>
          <w:bCs/>
          <w:lang w:val="en-US"/>
        </w:rPr>
        <w:t>High prevalence of unrecognized sleep apnoea in drug-resistant hypertension.</w:t>
      </w:r>
      <w:r w:rsidR="00124079" w:rsidRPr="00AC286E">
        <w:rPr>
          <w:bCs/>
          <w:lang w:val="en-US"/>
        </w:rPr>
        <w:t xml:space="preserve"> </w:t>
      </w:r>
      <w:r w:rsidRPr="00AC286E">
        <w:rPr>
          <w:rFonts w:cs="Arial"/>
          <w:i/>
          <w:iCs/>
          <w:lang w:val="en-US"/>
        </w:rPr>
        <w:t>Journal of Hypertension</w:t>
      </w:r>
      <w:r w:rsidRPr="00AC286E">
        <w:rPr>
          <w:rFonts w:cs="Arial"/>
          <w:lang w:val="en-US"/>
        </w:rPr>
        <w:t>.</w:t>
      </w:r>
      <w:r w:rsidR="00124079" w:rsidRPr="00AC286E">
        <w:rPr>
          <w:rFonts w:cs="Arial"/>
          <w:lang w:val="en-US"/>
        </w:rPr>
        <w:t xml:space="preserve"> </w:t>
      </w:r>
      <w:r w:rsidRPr="00AC286E">
        <w:rPr>
          <w:rFonts w:cs="Arial"/>
          <w:lang w:val="en-US"/>
        </w:rPr>
        <w:t>2001;19(12):2271–2277.</w:t>
      </w:r>
    </w:p>
    <w:p w14:paraId="52D8E283" w14:textId="77777777" w:rsidR="009B4CB2" w:rsidRPr="009B4CB2" w:rsidRDefault="009B4CB2" w:rsidP="009B4CB2">
      <w:pPr>
        <w:rPr>
          <w:rFonts w:cs="Arial"/>
          <w:lang w:val="en-US"/>
        </w:rPr>
      </w:pPr>
    </w:p>
    <w:p w14:paraId="378281C1" w14:textId="43552B8E" w:rsidR="000A752F" w:rsidRDefault="00FE72A9" w:rsidP="00D74CD5">
      <w:pPr>
        <w:pStyle w:val="Odstavecseseznamem"/>
        <w:numPr>
          <w:ilvl w:val="0"/>
          <w:numId w:val="41"/>
        </w:numPr>
        <w:ind w:left="567" w:hanging="567"/>
        <w:rPr>
          <w:rFonts w:cs="Arial"/>
          <w:lang w:val="en-US"/>
        </w:rPr>
      </w:pPr>
      <w:r w:rsidRPr="00AC286E">
        <w:rPr>
          <w:bCs/>
          <w:lang w:val="en-US"/>
        </w:rPr>
        <w:t>DA, Nishizaka MK, Zaman MA, Harding SM. Aldosterone excretion among subjects with resistant hypertension and symptoms of sleep apnea.</w:t>
      </w:r>
      <w:r w:rsidR="00124079" w:rsidRPr="00AC286E">
        <w:rPr>
          <w:bCs/>
          <w:lang w:val="en-US"/>
        </w:rPr>
        <w:t xml:space="preserve"> </w:t>
      </w:r>
      <w:r w:rsidRPr="00AC286E">
        <w:rPr>
          <w:rFonts w:cs="Arial"/>
          <w:i/>
          <w:iCs/>
          <w:lang w:val="en-US"/>
        </w:rPr>
        <w:t>Chest</w:t>
      </w:r>
      <w:r w:rsidRPr="00AC286E">
        <w:rPr>
          <w:rFonts w:cs="Arial"/>
          <w:lang w:val="en-US"/>
        </w:rPr>
        <w:t>.</w:t>
      </w:r>
      <w:r w:rsidR="00124079" w:rsidRPr="00AC286E">
        <w:rPr>
          <w:rFonts w:cs="Arial"/>
          <w:lang w:val="en-US"/>
        </w:rPr>
        <w:t xml:space="preserve"> </w:t>
      </w:r>
      <w:r w:rsidRPr="00AC286E">
        <w:rPr>
          <w:rFonts w:cs="Arial"/>
          <w:lang w:val="en-US"/>
        </w:rPr>
        <w:t>2004;125(1):112–117.</w:t>
      </w:r>
    </w:p>
    <w:p w14:paraId="3574BBEE" w14:textId="77777777" w:rsidR="009B4CB2" w:rsidRPr="009B4CB2" w:rsidRDefault="009B4CB2" w:rsidP="009B4CB2">
      <w:pPr>
        <w:rPr>
          <w:rFonts w:cs="Arial"/>
          <w:lang w:val="en-US"/>
        </w:rPr>
      </w:pPr>
    </w:p>
    <w:p w14:paraId="56AFC615" w14:textId="26A8DD2E" w:rsidR="000A752F" w:rsidRDefault="00FE72A9" w:rsidP="00D74CD5">
      <w:pPr>
        <w:pStyle w:val="Odstavecseseznamem"/>
        <w:numPr>
          <w:ilvl w:val="0"/>
          <w:numId w:val="41"/>
        </w:numPr>
        <w:ind w:left="567" w:hanging="567"/>
        <w:rPr>
          <w:rFonts w:cs="Arial"/>
          <w:lang w:val="en-US"/>
        </w:rPr>
      </w:pPr>
      <w:r w:rsidRPr="00AC286E">
        <w:rPr>
          <w:bCs/>
          <w:lang w:val="en-US"/>
        </w:rPr>
        <w:t>Pratt-Ubunama MN, Nishizaka MK, Boedefeld RL, et al. Plasma aldosterone is related to severity of obstructive sleep apnea in subjects with resistant hypertension.</w:t>
      </w:r>
      <w:r w:rsidR="00124079" w:rsidRPr="00AC286E">
        <w:rPr>
          <w:bCs/>
          <w:lang w:val="en-US"/>
        </w:rPr>
        <w:t xml:space="preserve"> </w:t>
      </w:r>
      <w:r w:rsidRPr="00AC286E">
        <w:rPr>
          <w:rFonts w:cs="Arial"/>
          <w:i/>
          <w:iCs/>
          <w:lang w:val="en-US"/>
        </w:rPr>
        <w:t>Chest</w:t>
      </w:r>
      <w:r w:rsidRPr="00AC286E">
        <w:rPr>
          <w:rFonts w:cs="Arial"/>
          <w:lang w:val="en-US"/>
        </w:rPr>
        <w:t>.</w:t>
      </w:r>
      <w:r w:rsidR="00124079" w:rsidRPr="00AC286E">
        <w:rPr>
          <w:rFonts w:cs="Arial"/>
          <w:lang w:val="en-US"/>
        </w:rPr>
        <w:t xml:space="preserve"> </w:t>
      </w:r>
      <w:r w:rsidRPr="00AC286E">
        <w:rPr>
          <w:rFonts w:cs="Arial"/>
          <w:lang w:val="en-US"/>
        </w:rPr>
        <w:t>2007;131(2):453–459.</w:t>
      </w:r>
    </w:p>
    <w:p w14:paraId="3739E95B" w14:textId="77777777" w:rsidR="009B4CB2" w:rsidRPr="009B4CB2" w:rsidRDefault="009B4CB2" w:rsidP="009B4CB2">
      <w:pPr>
        <w:rPr>
          <w:rFonts w:cs="Arial"/>
          <w:lang w:val="en-US"/>
        </w:rPr>
      </w:pPr>
    </w:p>
    <w:p w14:paraId="62E9D8DF" w14:textId="347D7E39" w:rsidR="00FE72A9" w:rsidRDefault="00FE72A9" w:rsidP="00D74CD5">
      <w:pPr>
        <w:pStyle w:val="Odstavecseseznamem"/>
        <w:numPr>
          <w:ilvl w:val="0"/>
          <w:numId w:val="41"/>
        </w:numPr>
        <w:ind w:left="567" w:hanging="567"/>
        <w:rPr>
          <w:rFonts w:cs="Arial"/>
          <w:lang w:val="en-US"/>
        </w:rPr>
      </w:pPr>
      <w:r w:rsidRPr="00FE77E8">
        <w:rPr>
          <w:bCs/>
          <w:lang w:val="it-IT"/>
        </w:rPr>
        <w:t xml:space="preserve">Pedrosa RP, Drager LF, Gonzaga CC, et al. </w:t>
      </w:r>
      <w:r w:rsidRPr="00AC286E">
        <w:rPr>
          <w:bCs/>
          <w:lang w:val="en-US"/>
        </w:rPr>
        <w:t>Obstructive sleep apnea: the most common secondary cause of hypertension associated with resistant hypertension.</w:t>
      </w:r>
      <w:r w:rsidR="00124079" w:rsidRPr="00AC286E">
        <w:rPr>
          <w:bCs/>
          <w:lang w:val="en-US"/>
        </w:rPr>
        <w:t xml:space="preserve"> </w:t>
      </w:r>
      <w:r w:rsidRPr="00AC286E">
        <w:rPr>
          <w:rFonts w:cs="Arial"/>
          <w:i/>
          <w:iCs/>
          <w:lang w:val="en-US"/>
        </w:rPr>
        <w:t>Hypertension</w:t>
      </w:r>
      <w:r w:rsidRPr="00AC286E">
        <w:rPr>
          <w:rFonts w:cs="Arial"/>
          <w:lang w:val="en-US"/>
        </w:rPr>
        <w:t>.</w:t>
      </w:r>
    </w:p>
    <w:p w14:paraId="4D602A52" w14:textId="77777777" w:rsidR="009B4CB2" w:rsidRPr="009B4CB2" w:rsidRDefault="009B4CB2" w:rsidP="009B4CB2">
      <w:pPr>
        <w:rPr>
          <w:rFonts w:cs="Arial"/>
          <w:lang w:val="en-US"/>
        </w:rPr>
      </w:pPr>
    </w:p>
    <w:p w14:paraId="50C7961D" w14:textId="7A8A79E9" w:rsidR="00FE72A9" w:rsidRDefault="00FE72A9" w:rsidP="00D74CD5">
      <w:pPr>
        <w:pStyle w:val="Odstavecseseznamem"/>
        <w:numPr>
          <w:ilvl w:val="0"/>
          <w:numId w:val="41"/>
        </w:numPr>
        <w:ind w:left="567" w:hanging="567"/>
        <w:rPr>
          <w:rFonts w:cs="Arial"/>
          <w:lang w:val="en-US"/>
        </w:rPr>
      </w:pPr>
      <w:r w:rsidRPr="00AC286E">
        <w:rPr>
          <w:rFonts w:cs="Arial"/>
          <w:lang w:val="en-US"/>
        </w:rPr>
        <w:lastRenderedPageBreak/>
        <w:t>Peppard PE, Young T, Palta M et al. (2000) Prospective study of the association between sleep-disordered breathing and hypertension. N Engl J Med 342:1378–1384.</w:t>
      </w:r>
    </w:p>
    <w:p w14:paraId="2D73EBE9" w14:textId="77777777" w:rsidR="009B4CB2" w:rsidRPr="009B4CB2" w:rsidRDefault="009B4CB2" w:rsidP="009B4CB2">
      <w:pPr>
        <w:rPr>
          <w:rFonts w:cs="Arial"/>
          <w:lang w:val="en-US"/>
        </w:rPr>
      </w:pPr>
    </w:p>
    <w:p w14:paraId="615BAFF3" w14:textId="71A17D59" w:rsidR="00D74CD5" w:rsidRDefault="00FE72A9" w:rsidP="00D74CD5">
      <w:pPr>
        <w:pStyle w:val="Odstavecseseznamem"/>
        <w:numPr>
          <w:ilvl w:val="0"/>
          <w:numId w:val="41"/>
        </w:numPr>
        <w:ind w:left="567" w:hanging="567"/>
        <w:rPr>
          <w:rFonts w:cs="Arial"/>
          <w:lang w:val="en-US"/>
        </w:rPr>
      </w:pPr>
      <w:r w:rsidRPr="00FE77E8">
        <w:rPr>
          <w:rFonts w:cs="Arial"/>
          <w:lang w:val="fr-FR"/>
        </w:rPr>
        <w:t xml:space="preserve">Gonçalves SC, Martinez D, Gus M et al. </w:t>
      </w:r>
      <w:r w:rsidRPr="00AC286E">
        <w:rPr>
          <w:rFonts w:cs="Arial"/>
          <w:lang w:val="en-US"/>
        </w:rPr>
        <w:t xml:space="preserve">(2007) Obstructive sleep apnea and resistant hypertension: </w:t>
      </w:r>
      <w:r w:rsidR="00124079" w:rsidRPr="00AC286E">
        <w:rPr>
          <w:rFonts w:cs="Arial"/>
          <w:lang w:val="en-US"/>
        </w:rPr>
        <w:t>a </w:t>
      </w:r>
      <w:r w:rsidRPr="00AC286E">
        <w:rPr>
          <w:rFonts w:cs="Arial"/>
          <w:lang w:val="en-US"/>
        </w:rPr>
        <w:t>case-control study. Chest 132(6):1858–1862.</w:t>
      </w:r>
    </w:p>
    <w:p w14:paraId="5B52A4DC" w14:textId="77777777" w:rsidR="009B4CB2" w:rsidRPr="009B4CB2" w:rsidRDefault="009B4CB2" w:rsidP="009B4CB2">
      <w:pPr>
        <w:rPr>
          <w:rFonts w:cs="Arial"/>
          <w:lang w:val="en-US"/>
        </w:rPr>
      </w:pPr>
    </w:p>
    <w:p w14:paraId="0A2FC843" w14:textId="2D98ABA7" w:rsidR="00FE72A9" w:rsidRPr="009B4CB2" w:rsidRDefault="00FE72A9" w:rsidP="00D74CD5">
      <w:pPr>
        <w:pStyle w:val="Odstavecseseznamem"/>
        <w:numPr>
          <w:ilvl w:val="0"/>
          <w:numId w:val="41"/>
        </w:numPr>
        <w:ind w:left="567" w:hanging="567"/>
        <w:rPr>
          <w:rFonts w:cs="Arial"/>
          <w:lang w:val="en-US"/>
        </w:rPr>
      </w:pPr>
      <w:r w:rsidRPr="00AC286E">
        <w:rPr>
          <w:bCs/>
          <w:lang w:val="en-US"/>
        </w:rPr>
        <w:t>Dart RA, Gregore JR, Gutterman DD et al. The association of hypertension and secondary cardiovasular disease with sleep</w:t>
      </w:r>
      <w:r w:rsidRPr="00AC286E">
        <w:rPr>
          <w:bCs/>
          <w:lang w:val="en-US"/>
        </w:rPr>
        <w:noBreakHyphen/>
        <w:t> disordered breathing. Chest 2003; 123: 244–260.</w:t>
      </w:r>
    </w:p>
    <w:p w14:paraId="54FDFF82" w14:textId="77777777" w:rsidR="009B4CB2" w:rsidRPr="009B4CB2" w:rsidRDefault="009B4CB2" w:rsidP="009B4CB2">
      <w:pPr>
        <w:rPr>
          <w:rFonts w:cs="Arial"/>
          <w:lang w:val="en-US"/>
        </w:rPr>
      </w:pPr>
    </w:p>
    <w:p w14:paraId="522CE323" w14:textId="4B1D013A" w:rsidR="00FE72A9" w:rsidRDefault="00FE72A9" w:rsidP="00D74CD5">
      <w:pPr>
        <w:pStyle w:val="Odstavecseseznamem"/>
        <w:numPr>
          <w:ilvl w:val="0"/>
          <w:numId w:val="41"/>
        </w:numPr>
        <w:ind w:left="567" w:hanging="567"/>
        <w:rPr>
          <w:rFonts w:cs="Arial"/>
          <w:lang w:val="en-US"/>
        </w:rPr>
      </w:pPr>
      <w:r w:rsidRPr="00AC286E">
        <w:rPr>
          <w:bCs/>
          <w:lang w:val="en-US"/>
        </w:rPr>
        <w:t xml:space="preserve">Calhoun DA, Jones D, Textor S, et al. Resistant hypertension: diagnosis, evaluation, and treatment: </w:t>
      </w:r>
      <w:r w:rsidR="00124079" w:rsidRPr="00AC286E">
        <w:rPr>
          <w:bCs/>
          <w:lang w:val="en-US"/>
        </w:rPr>
        <w:t>a </w:t>
      </w:r>
      <w:r w:rsidRPr="00AC286E">
        <w:rPr>
          <w:bCs/>
          <w:lang w:val="en-US"/>
        </w:rPr>
        <w:t>scientific statement from the American Heart Association Professional Education Committee of the Council for High Blood Pressure Research.</w:t>
      </w:r>
      <w:r w:rsidR="00124079" w:rsidRPr="00AC286E">
        <w:rPr>
          <w:bCs/>
          <w:lang w:val="en-US"/>
        </w:rPr>
        <w:t xml:space="preserve"> </w:t>
      </w:r>
      <w:r w:rsidRPr="00AC286E">
        <w:rPr>
          <w:rFonts w:cs="Arial"/>
          <w:i/>
          <w:iCs/>
          <w:lang w:val="en-US"/>
        </w:rPr>
        <w:t>Circulation</w:t>
      </w:r>
      <w:r w:rsidRPr="00AC286E">
        <w:rPr>
          <w:rFonts w:cs="Arial"/>
          <w:lang w:val="en-US"/>
        </w:rPr>
        <w:t>.</w:t>
      </w:r>
      <w:r w:rsidR="00124079" w:rsidRPr="00AC286E">
        <w:rPr>
          <w:rFonts w:cs="Arial"/>
          <w:lang w:val="en-US"/>
        </w:rPr>
        <w:t xml:space="preserve"> </w:t>
      </w:r>
      <w:r w:rsidRPr="00AC286E">
        <w:rPr>
          <w:rFonts w:cs="Arial"/>
          <w:lang w:val="en-US"/>
        </w:rPr>
        <w:t>2008;117(25): e510–e526.</w:t>
      </w:r>
    </w:p>
    <w:p w14:paraId="32C4DD0C" w14:textId="77777777" w:rsidR="009B4CB2" w:rsidRPr="009B4CB2" w:rsidRDefault="009B4CB2" w:rsidP="009B4CB2">
      <w:pPr>
        <w:rPr>
          <w:rFonts w:cs="Arial"/>
          <w:lang w:val="en-US"/>
        </w:rPr>
      </w:pPr>
    </w:p>
    <w:p w14:paraId="28E5CC0F" w14:textId="00AEEB42" w:rsidR="00FE72A9" w:rsidRDefault="00FE72A9" w:rsidP="00D74CD5">
      <w:pPr>
        <w:pStyle w:val="Odstavecseseznamem"/>
        <w:numPr>
          <w:ilvl w:val="0"/>
          <w:numId w:val="41"/>
        </w:numPr>
        <w:ind w:left="567" w:hanging="567"/>
        <w:rPr>
          <w:rFonts w:cs="Arial"/>
          <w:lang w:val="en-US"/>
        </w:rPr>
      </w:pPr>
      <w:r w:rsidRPr="00AC286E">
        <w:rPr>
          <w:bCs/>
          <w:lang w:val="en-US"/>
        </w:rPr>
        <w:t>Logan AG, Tkacova R, Perlikowski SM, et al. Refractory hypertension and sleep apnoea: effect of CPAP on blood pressure and baroreflex.</w:t>
      </w:r>
      <w:r w:rsidR="00124079" w:rsidRPr="00AC286E">
        <w:rPr>
          <w:bCs/>
          <w:lang w:val="en-US"/>
        </w:rPr>
        <w:t xml:space="preserve"> </w:t>
      </w:r>
      <w:r w:rsidRPr="00AC286E">
        <w:rPr>
          <w:rFonts w:cs="Arial"/>
          <w:i/>
          <w:iCs/>
          <w:lang w:val="en-US"/>
        </w:rPr>
        <w:t>European Respiratory Journal</w:t>
      </w:r>
      <w:r w:rsidRPr="00AC286E">
        <w:rPr>
          <w:rFonts w:cs="Arial"/>
          <w:lang w:val="en-US"/>
        </w:rPr>
        <w:t>.</w:t>
      </w:r>
      <w:r w:rsidR="00124079" w:rsidRPr="00AC286E">
        <w:rPr>
          <w:rFonts w:cs="Arial"/>
          <w:lang w:val="en-US"/>
        </w:rPr>
        <w:t xml:space="preserve"> </w:t>
      </w:r>
      <w:r w:rsidRPr="00AC286E">
        <w:rPr>
          <w:rFonts w:cs="Arial"/>
          <w:lang w:val="en-US"/>
        </w:rPr>
        <w:t>2003;21(2):241–247.</w:t>
      </w:r>
    </w:p>
    <w:p w14:paraId="5183E49E" w14:textId="77777777" w:rsidR="009B4CB2" w:rsidRPr="009B4CB2" w:rsidRDefault="009B4CB2" w:rsidP="009B4CB2">
      <w:pPr>
        <w:rPr>
          <w:rFonts w:cs="Arial"/>
          <w:lang w:val="en-US"/>
        </w:rPr>
      </w:pPr>
    </w:p>
    <w:p w14:paraId="70E2E074" w14:textId="34B173AF" w:rsidR="00943FA5" w:rsidRPr="009B4CB2" w:rsidRDefault="00FE72A9" w:rsidP="00D74CD5">
      <w:pPr>
        <w:pStyle w:val="Odstavecseseznamem"/>
        <w:numPr>
          <w:ilvl w:val="0"/>
          <w:numId w:val="41"/>
        </w:numPr>
        <w:ind w:left="567" w:hanging="567"/>
        <w:rPr>
          <w:lang w:val="en-US"/>
        </w:rPr>
      </w:pPr>
      <w:r w:rsidRPr="00AC286E">
        <w:rPr>
          <w:bCs/>
          <w:lang w:val="en-US"/>
        </w:rPr>
        <w:t xml:space="preserve">F. Javier Nieto, T. B. Young, B. K. Lind et al., “Association of sleep-disordered breathing sleep apnea, and hypertension in </w:t>
      </w:r>
      <w:r w:rsidR="00124079" w:rsidRPr="00AC286E">
        <w:rPr>
          <w:bCs/>
          <w:lang w:val="en-US"/>
        </w:rPr>
        <w:t>a </w:t>
      </w:r>
      <w:r w:rsidRPr="00AC286E">
        <w:rPr>
          <w:bCs/>
          <w:lang w:val="en-US"/>
        </w:rPr>
        <w:t>large community-based study,”</w:t>
      </w:r>
      <w:r w:rsidR="00124079" w:rsidRPr="00AC286E">
        <w:rPr>
          <w:bCs/>
          <w:lang w:val="en-US"/>
        </w:rPr>
        <w:t xml:space="preserve"> </w:t>
      </w:r>
      <w:r w:rsidRPr="00AC286E">
        <w:rPr>
          <w:rFonts w:cs="Arial"/>
          <w:lang w:val="en-US"/>
        </w:rPr>
        <w:t>Journal of the American Medical Association</w:t>
      </w:r>
      <w:r w:rsidRPr="00AC286E">
        <w:rPr>
          <w:bCs/>
          <w:lang w:val="en-US"/>
        </w:rPr>
        <w:t>, vol. 283, no. 14, pp. 1829–1836, 2000.</w:t>
      </w:r>
    </w:p>
    <w:p w14:paraId="16AFD1A6" w14:textId="77777777" w:rsidR="009B4CB2" w:rsidRPr="009B4CB2" w:rsidRDefault="009B4CB2" w:rsidP="009B4CB2">
      <w:pPr>
        <w:rPr>
          <w:lang w:val="en-US"/>
        </w:rPr>
      </w:pPr>
    </w:p>
    <w:p w14:paraId="4EF2372B" w14:textId="4158288F" w:rsidR="00FE72A9" w:rsidRPr="009B4CB2" w:rsidRDefault="00FE72A9" w:rsidP="00D74CD5">
      <w:pPr>
        <w:pStyle w:val="Odstavecseseznamem"/>
        <w:numPr>
          <w:ilvl w:val="0"/>
          <w:numId w:val="41"/>
        </w:numPr>
        <w:ind w:left="567" w:hanging="567"/>
        <w:rPr>
          <w:lang w:val="en-US"/>
        </w:rPr>
      </w:pPr>
      <w:r w:rsidRPr="00AC286E">
        <w:rPr>
          <w:bCs/>
          <w:lang w:val="en-US"/>
        </w:rPr>
        <w:t>S. M. Shamsuzzaman, B. J. Gersh, and V. K. Somers, “Obstructive sleep apnea: implications for cardiac and vascular disease,”</w:t>
      </w:r>
      <w:r w:rsidR="00124079" w:rsidRPr="00AC286E">
        <w:rPr>
          <w:bCs/>
          <w:lang w:val="en-US"/>
        </w:rPr>
        <w:t xml:space="preserve"> </w:t>
      </w:r>
      <w:r w:rsidRPr="00AC286E">
        <w:rPr>
          <w:rFonts w:cs="Arial"/>
          <w:lang w:val="en-US"/>
        </w:rPr>
        <w:t>Journal of the American Medical Association</w:t>
      </w:r>
      <w:r w:rsidRPr="00AC286E">
        <w:rPr>
          <w:bCs/>
          <w:lang w:val="en-US"/>
        </w:rPr>
        <w:t>, vol. 290, no. 14, pp. 1906–1914, 2003.</w:t>
      </w:r>
    </w:p>
    <w:p w14:paraId="6E18C4A0" w14:textId="77777777" w:rsidR="009B4CB2" w:rsidRPr="009B4CB2" w:rsidRDefault="009B4CB2" w:rsidP="009B4CB2">
      <w:pPr>
        <w:rPr>
          <w:lang w:val="en-US"/>
        </w:rPr>
      </w:pPr>
    </w:p>
    <w:p w14:paraId="2804D7C8" w14:textId="18DC3553" w:rsidR="000A752F" w:rsidRPr="009B4CB2" w:rsidRDefault="00FE72A9" w:rsidP="00D74CD5">
      <w:pPr>
        <w:pStyle w:val="Odstavecseseznamem"/>
        <w:numPr>
          <w:ilvl w:val="0"/>
          <w:numId w:val="41"/>
        </w:numPr>
        <w:ind w:left="567" w:hanging="567"/>
        <w:rPr>
          <w:rFonts w:cs="Arial"/>
          <w:lang w:val="en-US"/>
        </w:rPr>
      </w:pPr>
      <w:r w:rsidRPr="00AC286E">
        <w:rPr>
          <w:bCs/>
          <w:lang w:val="en-US"/>
        </w:rPr>
        <w:t xml:space="preserve">P. Lavie, P. Herer, and V. Hoffstein, “Obstructive sleep apnoea syndrome as </w:t>
      </w:r>
      <w:r w:rsidR="00124079" w:rsidRPr="00AC286E">
        <w:rPr>
          <w:bCs/>
          <w:lang w:val="en-US"/>
        </w:rPr>
        <w:t>a </w:t>
      </w:r>
      <w:r w:rsidRPr="00AC286E">
        <w:rPr>
          <w:bCs/>
          <w:lang w:val="en-US"/>
        </w:rPr>
        <w:t>risk factor for hypertension: population study,”</w:t>
      </w:r>
      <w:r w:rsidR="00124079" w:rsidRPr="00AC286E">
        <w:rPr>
          <w:bCs/>
          <w:lang w:val="en-US"/>
        </w:rPr>
        <w:t xml:space="preserve"> </w:t>
      </w:r>
      <w:r w:rsidRPr="00AC286E">
        <w:rPr>
          <w:rFonts w:cs="Arial"/>
          <w:lang w:val="en-US"/>
        </w:rPr>
        <w:t>British Medical Journal</w:t>
      </w:r>
      <w:r w:rsidRPr="00AC286E">
        <w:rPr>
          <w:bCs/>
          <w:lang w:val="en-US"/>
        </w:rPr>
        <w:t>, vol. 320, no. 7233, pp. 479–482, 2000.</w:t>
      </w:r>
    </w:p>
    <w:p w14:paraId="52F677F5" w14:textId="77777777" w:rsidR="009B4CB2" w:rsidRPr="009B4CB2" w:rsidRDefault="009B4CB2" w:rsidP="009B4CB2">
      <w:pPr>
        <w:rPr>
          <w:rFonts w:cs="Arial"/>
          <w:lang w:val="en-US"/>
        </w:rPr>
      </w:pPr>
    </w:p>
    <w:p w14:paraId="371AEF98" w14:textId="7C22286B" w:rsidR="00FE72A9" w:rsidRPr="009B4CB2" w:rsidRDefault="00FE72A9" w:rsidP="00D74CD5">
      <w:pPr>
        <w:pStyle w:val="Odstavecseseznamem"/>
        <w:numPr>
          <w:ilvl w:val="0"/>
          <w:numId w:val="41"/>
        </w:numPr>
        <w:ind w:left="567" w:hanging="567"/>
        <w:rPr>
          <w:rFonts w:cs="Arial"/>
          <w:lang w:val="en-US"/>
        </w:rPr>
      </w:pPr>
      <w:r w:rsidRPr="00AC286E">
        <w:rPr>
          <w:bCs/>
          <w:lang w:val="en-US"/>
        </w:rPr>
        <w:lastRenderedPageBreak/>
        <w:t>J. M. Marin, A. Agusti, I. Villar et al., “Association between treated and untreated obstructive sleep apnea and risk of hypertension,”</w:t>
      </w:r>
      <w:r w:rsidR="00124079" w:rsidRPr="00AC286E">
        <w:rPr>
          <w:bCs/>
          <w:lang w:val="en-US"/>
        </w:rPr>
        <w:t xml:space="preserve"> </w:t>
      </w:r>
      <w:r w:rsidRPr="00AC286E">
        <w:rPr>
          <w:rFonts w:cs="Arial"/>
          <w:lang w:val="en-US"/>
        </w:rPr>
        <w:t>Journal of the American Medical Association</w:t>
      </w:r>
      <w:r w:rsidRPr="00AC286E">
        <w:rPr>
          <w:bCs/>
          <w:lang w:val="en-US"/>
        </w:rPr>
        <w:t>, vol. 307, no. 20, pp. 2169–2176, 2012.</w:t>
      </w:r>
    </w:p>
    <w:p w14:paraId="457597D1" w14:textId="77777777" w:rsidR="009B4CB2" w:rsidRPr="009B4CB2" w:rsidRDefault="009B4CB2" w:rsidP="009B4CB2">
      <w:pPr>
        <w:rPr>
          <w:rFonts w:cs="Arial"/>
          <w:lang w:val="en-US"/>
        </w:rPr>
      </w:pPr>
    </w:p>
    <w:p w14:paraId="357CD7C8" w14:textId="77C8960A" w:rsidR="00FE72A9" w:rsidRDefault="00FE72A9" w:rsidP="00D74CD5">
      <w:pPr>
        <w:pStyle w:val="Odstavecseseznamem"/>
        <w:numPr>
          <w:ilvl w:val="0"/>
          <w:numId w:val="41"/>
        </w:numPr>
        <w:ind w:left="567" w:hanging="567"/>
        <w:rPr>
          <w:rFonts w:cs="Arial"/>
          <w:lang w:val="en-US"/>
        </w:rPr>
      </w:pPr>
      <w:r w:rsidRPr="00AC286E">
        <w:rPr>
          <w:rFonts w:cs="Arial"/>
          <w:lang w:val="en-US"/>
        </w:rPr>
        <w:t>Baquet JP, Barone-Rochette G, Pépin JL (2009) Hypertension and obstructive sleep apnoea syndrome: current perspectives. J Hum Hypertens 23:431–433.</w:t>
      </w:r>
    </w:p>
    <w:p w14:paraId="6530F4D7" w14:textId="77777777" w:rsidR="009B4CB2" w:rsidRPr="009B4CB2" w:rsidRDefault="009B4CB2" w:rsidP="009B4CB2">
      <w:pPr>
        <w:rPr>
          <w:rFonts w:cs="Arial"/>
          <w:lang w:val="en-US"/>
        </w:rPr>
      </w:pPr>
    </w:p>
    <w:p w14:paraId="7B735881" w14:textId="2E3B4234" w:rsidR="00D74CD5" w:rsidRDefault="00922B79" w:rsidP="00D74CD5">
      <w:pPr>
        <w:pStyle w:val="Odstavecseseznamem"/>
        <w:numPr>
          <w:ilvl w:val="0"/>
          <w:numId w:val="41"/>
        </w:numPr>
        <w:ind w:left="567" w:hanging="567"/>
        <w:rPr>
          <w:rFonts w:cs="Arial"/>
          <w:lang w:val="en-US"/>
        </w:rPr>
      </w:pPr>
      <w:r w:rsidRPr="00FE77E8">
        <w:rPr>
          <w:rFonts w:cs="Arial"/>
          <w:lang w:val="it-IT"/>
        </w:rPr>
        <w:t xml:space="preserve">Redolfi S, Arnulf I, Pottier M, et al. </w:t>
      </w:r>
      <w:r w:rsidRPr="00AC286E">
        <w:rPr>
          <w:rFonts w:cs="Arial"/>
          <w:lang w:val="en-US"/>
        </w:rPr>
        <w:t xml:space="preserve">Effects of venous compression of the legs on overnight rostral fluid shift and obstructive sleep apnea. </w:t>
      </w:r>
      <w:r w:rsidRPr="00AC286E">
        <w:rPr>
          <w:rFonts w:cs="Arial"/>
          <w:iCs/>
          <w:lang w:val="en-US"/>
        </w:rPr>
        <w:t>Respir Physiol Neurobiol</w:t>
      </w:r>
      <w:r w:rsidRPr="00AC286E">
        <w:rPr>
          <w:rFonts w:cs="Arial"/>
          <w:lang w:val="en-US"/>
        </w:rPr>
        <w:t>. 2011;</w:t>
      </w:r>
      <w:r w:rsidR="00FE4DC8">
        <w:rPr>
          <w:rFonts w:cs="Arial"/>
          <w:lang w:val="en-US"/>
        </w:rPr>
        <w:t xml:space="preserve"> </w:t>
      </w:r>
      <w:r w:rsidRPr="00AC286E">
        <w:rPr>
          <w:rFonts w:cs="Arial"/>
          <w:lang w:val="en-US"/>
        </w:rPr>
        <w:t>175:390–393.</w:t>
      </w:r>
    </w:p>
    <w:p w14:paraId="32679EA8" w14:textId="77777777" w:rsidR="009B4CB2" w:rsidRPr="009B4CB2" w:rsidRDefault="009B4CB2" w:rsidP="009B4CB2">
      <w:pPr>
        <w:rPr>
          <w:rFonts w:cs="Arial"/>
          <w:lang w:val="en-US"/>
        </w:rPr>
      </w:pPr>
    </w:p>
    <w:p w14:paraId="5292D791" w14:textId="0C9922E7" w:rsidR="00D74CD5" w:rsidRPr="009B4CB2" w:rsidRDefault="00FE72A9" w:rsidP="00D74CD5">
      <w:pPr>
        <w:pStyle w:val="Odstavecseseznamem"/>
        <w:numPr>
          <w:ilvl w:val="0"/>
          <w:numId w:val="41"/>
        </w:numPr>
        <w:ind w:left="567" w:hanging="567"/>
        <w:rPr>
          <w:rFonts w:cs="Arial"/>
          <w:lang w:val="en-US"/>
        </w:rPr>
      </w:pPr>
      <w:r w:rsidRPr="00AC286E">
        <w:rPr>
          <w:bCs/>
          <w:lang w:val="en-US"/>
        </w:rPr>
        <w:t>Rocchini AP, Katch VL, Grekin R. Role for aldosterone in blood pressure regulation of obese adolescents.</w:t>
      </w:r>
      <w:r w:rsidR="00124079" w:rsidRPr="00AC286E">
        <w:rPr>
          <w:bCs/>
          <w:lang w:val="en-US"/>
        </w:rPr>
        <w:t xml:space="preserve"> </w:t>
      </w:r>
      <w:r w:rsidRPr="00AC286E">
        <w:rPr>
          <w:i/>
          <w:iCs/>
          <w:lang w:val="en-US"/>
        </w:rPr>
        <w:t>American Journal of Cardiology</w:t>
      </w:r>
      <w:r w:rsidRPr="00AC286E">
        <w:rPr>
          <w:lang w:val="en-US"/>
        </w:rPr>
        <w:t>.</w:t>
      </w:r>
      <w:r w:rsidR="00124079" w:rsidRPr="00AC286E">
        <w:rPr>
          <w:lang w:val="en-US"/>
        </w:rPr>
        <w:t xml:space="preserve"> </w:t>
      </w:r>
      <w:r w:rsidRPr="00AC286E">
        <w:rPr>
          <w:lang w:val="en-US"/>
        </w:rPr>
        <w:t>1986;57(8):613–618.</w:t>
      </w:r>
    </w:p>
    <w:p w14:paraId="69DCABB1" w14:textId="77777777" w:rsidR="009B4CB2" w:rsidRPr="009B4CB2" w:rsidRDefault="009B4CB2" w:rsidP="009B4CB2">
      <w:pPr>
        <w:rPr>
          <w:rFonts w:cs="Arial"/>
          <w:lang w:val="en-US"/>
        </w:rPr>
      </w:pPr>
    </w:p>
    <w:p w14:paraId="252F3281" w14:textId="0F91EA00" w:rsidR="00D74CD5" w:rsidRPr="009B4CB2" w:rsidRDefault="00FE72A9" w:rsidP="00D74CD5">
      <w:pPr>
        <w:pStyle w:val="Odstavecseseznamem"/>
        <w:numPr>
          <w:ilvl w:val="0"/>
          <w:numId w:val="41"/>
        </w:numPr>
        <w:ind w:left="567" w:hanging="567"/>
        <w:rPr>
          <w:rFonts w:cs="Arial"/>
          <w:lang w:val="en-US"/>
        </w:rPr>
      </w:pPr>
      <w:r w:rsidRPr="00FE77E8">
        <w:rPr>
          <w:bCs/>
          <w:lang w:val="it-IT"/>
        </w:rPr>
        <w:t xml:space="preserve">Gonzaga CC, Gaddam KK, Ahmed MI, et al. </w:t>
      </w:r>
      <w:r w:rsidRPr="00AC286E">
        <w:rPr>
          <w:bCs/>
          <w:lang w:val="en-US"/>
        </w:rPr>
        <w:t>Severity of obstructive sleep apnea is related to aldosterone status in subjects with resistant hypertension.</w:t>
      </w:r>
      <w:r w:rsidR="00124079" w:rsidRPr="00AC286E">
        <w:rPr>
          <w:bCs/>
          <w:lang w:val="en-US"/>
        </w:rPr>
        <w:t xml:space="preserve"> </w:t>
      </w:r>
      <w:r w:rsidRPr="00AC286E">
        <w:rPr>
          <w:i/>
          <w:iCs/>
          <w:lang w:val="en-US"/>
        </w:rPr>
        <w:t>Journal of Clinical Sleep Medicine</w:t>
      </w:r>
      <w:r w:rsidRPr="00AC286E">
        <w:rPr>
          <w:lang w:val="en-US"/>
        </w:rPr>
        <w:t>.</w:t>
      </w:r>
      <w:r w:rsidR="00124079" w:rsidRPr="00AC286E">
        <w:rPr>
          <w:lang w:val="en-US"/>
        </w:rPr>
        <w:t xml:space="preserve"> </w:t>
      </w:r>
      <w:r w:rsidRPr="00AC286E">
        <w:rPr>
          <w:lang w:val="en-US"/>
        </w:rPr>
        <w:t>2010;6(4):363–368.</w:t>
      </w:r>
    </w:p>
    <w:p w14:paraId="6BCAAE81" w14:textId="77777777" w:rsidR="009B4CB2" w:rsidRPr="009B4CB2" w:rsidRDefault="009B4CB2" w:rsidP="009B4CB2">
      <w:pPr>
        <w:rPr>
          <w:rFonts w:cs="Arial"/>
          <w:lang w:val="en-US"/>
        </w:rPr>
      </w:pPr>
    </w:p>
    <w:p w14:paraId="2578841A" w14:textId="3B01E8AF" w:rsidR="006A5D94" w:rsidRPr="009B4CB2" w:rsidRDefault="00FE72A9" w:rsidP="00D74CD5">
      <w:pPr>
        <w:pStyle w:val="Odstavecseseznamem"/>
        <w:numPr>
          <w:ilvl w:val="0"/>
          <w:numId w:val="41"/>
        </w:numPr>
        <w:ind w:left="567" w:hanging="567"/>
        <w:rPr>
          <w:rFonts w:cs="Arial"/>
          <w:lang w:val="en-US"/>
        </w:rPr>
      </w:pPr>
      <w:r w:rsidRPr="00FE77E8">
        <w:rPr>
          <w:bCs/>
          <w:lang w:val="fr-FR"/>
        </w:rPr>
        <w:t xml:space="preserve">Young T, Finn L, Peppard PE et al. </w:t>
      </w:r>
      <w:r w:rsidRPr="00AC286E">
        <w:rPr>
          <w:bCs/>
          <w:lang w:val="en-US"/>
        </w:rPr>
        <w:t>Sleep disordered breathing and mortality: eighteen-year follow up of the Wisconsin sleep cohort. Sleep 2008; 31(8): 1071–1078.</w:t>
      </w:r>
    </w:p>
    <w:p w14:paraId="534862C1" w14:textId="77777777" w:rsidR="009B4CB2" w:rsidRPr="009B4CB2" w:rsidRDefault="009B4CB2" w:rsidP="009B4CB2">
      <w:pPr>
        <w:rPr>
          <w:rFonts w:cs="Arial"/>
          <w:lang w:val="en-US"/>
        </w:rPr>
      </w:pPr>
    </w:p>
    <w:p w14:paraId="41EC2B4E" w14:textId="0E45BA52" w:rsidR="00FE72A9" w:rsidRDefault="00FE72A9" w:rsidP="00D74CD5">
      <w:pPr>
        <w:pStyle w:val="Odstavecseseznamem"/>
        <w:numPr>
          <w:ilvl w:val="0"/>
          <w:numId w:val="41"/>
        </w:numPr>
        <w:ind w:left="567" w:hanging="567"/>
        <w:rPr>
          <w:rFonts w:cs="Arial"/>
          <w:lang w:val="en-US"/>
        </w:rPr>
      </w:pPr>
      <w:r w:rsidRPr="00AC286E">
        <w:rPr>
          <w:rFonts w:cs="Arial"/>
          <w:lang w:val="en-US"/>
        </w:rPr>
        <w:t>Khan A, Nimesh KP, O’Heam DJ, et al. Resistant hypertension and obstructive sleep apnea. Int J Hypertens. 2013;2013: 193010.</w:t>
      </w:r>
    </w:p>
    <w:p w14:paraId="2409939D" w14:textId="77777777" w:rsidR="009B4CB2" w:rsidRPr="009B4CB2" w:rsidRDefault="009B4CB2" w:rsidP="009B4CB2">
      <w:pPr>
        <w:rPr>
          <w:rFonts w:cs="Arial"/>
          <w:lang w:val="en-US"/>
        </w:rPr>
      </w:pPr>
    </w:p>
    <w:p w14:paraId="490E4762" w14:textId="1ECD0C60" w:rsidR="00FE72A9" w:rsidRDefault="00FE72A9" w:rsidP="00D74CD5">
      <w:pPr>
        <w:pStyle w:val="Odstavecseseznamem"/>
        <w:numPr>
          <w:ilvl w:val="0"/>
          <w:numId w:val="41"/>
        </w:numPr>
        <w:ind w:left="567" w:hanging="567"/>
        <w:rPr>
          <w:rFonts w:cs="Arial"/>
          <w:lang w:val="en-US"/>
        </w:rPr>
      </w:pPr>
      <w:r w:rsidRPr="00AC286E">
        <w:rPr>
          <w:bCs/>
          <w:lang w:val="en-US"/>
        </w:rPr>
        <w:t>Somers VK, Dyken ME, Clary MP, et al. Sympathetic neural mechanisms in obstructive sleep apnea.</w:t>
      </w:r>
      <w:r w:rsidR="00943FA5" w:rsidRPr="00AC286E">
        <w:rPr>
          <w:bCs/>
          <w:lang w:val="en-US"/>
        </w:rPr>
        <w:t xml:space="preserve"> </w:t>
      </w:r>
      <w:r w:rsidRPr="00AC286E">
        <w:rPr>
          <w:rFonts w:cs="Arial"/>
          <w:i/>
          <w:lang w:val="en-US"/>
        </w:rPr>
        <w:t>Journal of Clinical Investigation</w:t>
      </w:r>
      <w:r w:rsidRPr="00AC286E">
        <w:rPr>
          <w:rFonts w:cs="Arial"/>
          <w:lang w:val="en-US"/>
        </w:rPr>
        <w:t>.</w:t>
      </w:r>
      <w:r w:rsidR="00943FA5" w:rsidRPr="00AC286E">
        <w:rPr>
          <w:rFonts w:cs="Arial"/>
          <w:lang w:val="en-US"/>
        </w:rPr>
        <w:t xml:space="preserve"> </w:t>
      </w:r>
      <w:r w:rsidRPr="00AC286E">
        <w:rPr>
          <w:rFonts w:cs="Arial"/>
          <w:lang w:val="en-US"/>
        </w:rPr>
        <w:t>1995;96(4):1897–1904.</w:t>
      </w:r>
    </w:p>
    <w:p w14:paraId="3B6076C6" w14:textId="77777777" w:rsidR="009B4CB2" w:rsidRPr="009B4CB2" w:rsidRDefault="009B4CB2" w:rsidP="009B4CB2">
      <w:pPr>
        <w:rPr>
          <w:rFonts w:cs="Arial"/>
          <w:lang w:val="en-US"/>
        </w:rPr>
      </w:pPr>
    </w:p>
    <w:p w14:paraId="6B79B4AF" w14:textId="23DEA900" w:rsidR="00FE72A9" w:rsidRDefault="00FE72A9" w:rsidP="00D74CD5">
      <w:pPr>
        <w:pStyle w:val="Odstavecseseznamem"/>
        <w:numPr>
          <w:ilvl w:val="0"/>
          <w:numId w:val="41"/>
        </w:numPr>
        <w:ind w:left="567" w:hanging="567"/>
        <w:rPr>
          <w:rFonts w:cs="Arial"/>
          <w:lang w:val="en-US"/>
        </w:rPr>
      </w:pPr>
      <w:r w:rsidRPr="00FE77E8">
        <w:rPr>
          <w:bCs/>
          <w:lang w:val="it-IT"/>
        </w:rPr>
        <w:t xml:space="preserve">Narkiewicz K, Montano N, Cogliati C, et al. </w:t>
      </w:r>
      <w:r w:rsidRPr="00AC286E">
        <w:rPr>
          <w:bCs/>
          <w:lang w:val="en-US"/>
        </w:rPr>
        <w:t>Altered cardiovascular variability in obstructive sleep apnea.</w:t>
      </w:r>
      <w:r w:rsidR="00943FA5" w:rsidRPr="00AC286E">
        <w:rPr>
          <w:bCs/>
          <w:lang w:val="en-US"/>
        </w:rPr>
        <w:t xml:space="preserve"> </w:t>
      </w:r>
      <w:r w:rsidRPr="00AC286E">
        <w:rPr>
          <w:rFonts w:cs="Arial"/>
          <w:i/>
          <w:lang w:val="en-US"/>
        </w:rPr>
        <w:t>Circulation</w:t>
      </w:r>
      <w:r w:rsidRPr="00AC286E">
        <w:rPr>
          <w:rFonts w:cs="Arial"/>
          <w:lang w:val="en-US"/>
        </w:rPr>
        <w:t>.</w:t>
      </w:r>
      <w:r w:rsidR="00943FA5" w:rsidRPr="00AC286E">
        <w:rPr>
          <w:rFonts w:cs="Arial"/>
          <w:lang w:val="en-US"/>
        </w:rPr>
        <w:t xml:space="preserve"> </w:t>
      </w:r>
      <w:r w:rsidRPr="00AC286E">
        <w:rPr>
          <w:rFonts w:cs="Arial"/>
          <w:lang w:val="en-US"/>
        </w:rPr>
        <w:t>1998;98(11):1071–1077.</w:t>
      </w:r>
    </w:p>
    <w:p w14:paraId="30063028" w14:textId="77777777" w:rsidR="009B4CB2" w:rsidRPr="009B4CB2" w:rsidRDefault="009B4CB2" w:rsidP="009B4CB2">
      <w:pPr>
        <w:rPr>
          <w:rFonts w:cs="Arial"/>
          <w:lang w:val="en-US"/>
        </w:rPr>
      </w:pPr>
    </w:p>
    <w:p w14:paraId="48AA0218" w14:textId="19689AEA" w:rsidR="006A5D94" w:rsidRDefault="00FE72A9" w:rsidP="00D74CD5">
      <w:pPr>
        <w:pStyle w:val="Odstavecseseznamem"/>
        <w:numPr>
          <w:ilvl w:val="0"/>
          <w:numId w:val="41"/>
        </w:numPr>
        <w:ind w:left="567" w:hanging="567"/>
        <w:rPr>
          <w:rFonts w:cs="Arial"/>
          <w:lang w:val="en-US"/>
        </w:rPr>
      </w:pPr>
      <w:r w:rsidRPr="00AC286E">
        <w:rPr>
          <w:bCs/>
          <w:lang w:val="en-US"/>
        </w:rPr>
        <w:lastRenderedPageBreak/>
        <w:t xml:space="preserve">Narkiewicz K, Pesek CA, Kato M, et al. Baroreflex control of sympathetic nerve </w:t>
      </w:r>
      <w:r w:rsidR="00943FA5" w:rsidRPr="00AC286E">
        <w:rPr>
          <w:bCs/>
          <w:lang w:val="en-US"/>
        </w:rPr>
        <w:t>a</w:t>
      </w:r>
      <w:r w:rsidR="000A752F" w:rsidRPr="00AC286E">
        <w:rPr>
          <w:bCs/>
          <w:lang w:val="en-US"/>
        </w:rPr>
        <w:t>ktivity</w:t>
      </w:r>
      <w:r w:rsidRPr="00AC286E">
        <w:rPr>
          <w:bCs/>
          <w:lang w:val="en-US"/>
        </w:rPr>
        <w:t xml:space="preserve"> and heart rate in obstructive sleep apnea.</w:t>
      </w:r>
      <w:r w:rsidR="00943FA5" w:rsidRPr="00AC286E">
        <w:rPr>
          <w:bCs/>
          <w:lang w:val="en-US"/>
        </w:rPr>
        <w:t xml:space="preserve"> </w:t>
      </w:r>
      <w:r w:rsidRPr="00AC286E">
        <w:rPr>
          <w:rFonts w:cs="Arial"/>
          <w:i/>
          <w:lang w:val="en-US"/>
        </w:rPr>
        <w:t>Hypertension</w:t>
      </w:r>
      <w:r w:rsidRPr="00AC286E">
        <w:rPr>
          <w:rFonts w:cs="Arial"/>
          <w:lang w:val="en-US"/>
        </w:rPr>
        <w:t>.</w:t>
      </w:r>
      <w:r w:rsidR="00943FA5" w:rsidRPr="00AC286E">
        <w:rPr>
          <w:rFonts w:cs="Arial"/>
          <w:lang w:val="en-US"/>
        </w:rPr>
        <w:t xml:space="preserve"> </w:t>
      </w:r>
      <w:r w:rsidRPr="00AC286E">
        <w:rPr>
          <w:rFonts w:cs="Arial"/>
          <w:lang w:val="en-US"/>
        </w:rPr>
        <w:t>1998;32(6):1039–1043.</w:t>
      </w:r>
    </w:p>
    <w:p w14:paraId="5D0BC2C5" w14:textId="77777777" w:rsidR="009B4CB2" w:rsidRPr="009B4CB2" w:rsidRDefault="009B4CB2" w:rsidP="009B4CB2">
      <w:pPr>
        <w:rPr>
          <w:rFonts w:cs="Arial"/>
          <w:lang w:val="en-US"/>
        </w:rPr>
      </w:pPr>
    </w:p>
    <w:p w14:paraId="670162FC" w14:textId="7270A36E" w:rsidR="00D74CD5" w:rsidRDefault="00FE72A9" w:rsidP="00D74CD5">
      <w:pPr>
        <w:pStyle w:val="Odstavecseseznamem"/>
        <w:numPr>
          <w:ilvl w:val="0"/>
          <w:numId w:val="41"/>
        </w:numPr>
        <w:ind w:left="567" w:hanging="567"/>
        <w:rPr>
          <w:rFonts w:cs="Arial"/>
          <w:lang w:val="en-US"/>
        </w:rPr>
      </w:pPr>
      <w:r w:rsidRPr="00AC286E">
        <w:rPr>
          <w:bCs/>
          <w:lang w:val="en-US"/>
        </w:rPr>
        <w:t>Lavie L. Obstructive sleep apnoea syndrome—an oxidative stress disorder.</w:t>
      </w:r>
      <w:r w:rsidR="00943FA5" w:rsidRPr="00AC286E">
        <w:rPr>
          <w:bCs/>
          <w:lang w:val="en-US"/>
        </w:rPr>
        <w:t xml:space="preserve"> </w:t>
      </w:r>
      <w:r w:rsidRPr="00AC286E">
        <w:rPr>
          <w:rFonts w:cs="Arial"/>
          <w:i/>
          <w:lang w:val="en-US"/>
        </w:rPr>
        <w:t>Sleep Medicine Reviews</w:t>
      </w:r>
      <w:r w:rsidRPr="00AC286E">
        <w:rPr>
          <w:rFonts w:cs="Arial"/>
          <w:lang w:val="en-US"/>
        </w:rPr>
        <w:t>.</w:t>
      </w:r>
      <w:r w:rsidR="00943FA5" w:rsidRPr="00AC286E">
        <w:rPr>
          <w:rFonts w:cs="Arial"/>
          <w:lang w:val="en-US"/>
        </w:rPr>
        <w:t xml:space="preserve"> </w:t>
      </w:r>
      <w:r w:rsidRPr="00AC286E">
        <w:rPr>
          <w:rFonts w:cs="Arial"/>
          <w:lang w:val="en-US"/>
        </w:rPr>
        <w:t>2003;7(1):35–51.</w:t>
      </w:r>
    </w:p>
    <w:p w14:paraId="663AA7C6" w14:textId="77777777" w:rsidR="009B4CB2" w:rsidRPr="009B4CB2" w:rsidRDefault="009B4CB2" w:rsidP="009B4CB2">
      <w:pPr>
        <w:rPr>
          <w:rFonts w:cs="Arial"/>
          <w:lang w:val="en-US"/>
        </w:rPr>
      </w:pPr>
    </w:p>
    <w:p w14:paraId="018FB423" w14:textId="60D829AA" w:rsidR="00D74CD5" w:rsidRPr="009B4CB2" w:rsidRDefault="00FE72A9" w:rsidP="00D74CD5">
      <w:pPr>
        <w:pStyle w:val="Odstavecseseznamem"/>
        <w:numPr>
          <w:ilvl w:val="0"/>
          <w:numId w:val="41"/>
        </w:numPr>
        <w:ind w:left="567" w:hanging="567"/>
        <w:rPr>
          <w:rFonts w:cs="Arial"/>
          <w:lang w:val="en-US"/>
        </w:rPr>
      </w:pPr>
      <w:r w:rsidRPr="00AC286E">
        <w:rPr>
          <w:bCs/>
          <w:lang w:val="en-US"/>
        </w:rPr>
        <w:t>Phillips BG, Narkiewicz K, Pesek CA, et al. Effects of obstructive sleep apnea on endothelin-1 and blood pressure.</w:t>
      </w:r>
      <w:r w:rsidR="00943FA5" w:rsidRPr="00AC286E">
        <w:rPr>
          <w:bCs/>
          <w:lang w:val="en-US"/>
        </w:rPr>
        <w:t xml:space="preserve"> </w:t>
      </w:r>
      <w:r w:rsidRPr="00AC286E">
        <w:rPr>
          <w:i/>
          <w:lang w:val="en-US"/>
        </w:rPr>
        <w:t>Journal of Hypertension</w:t>
      </w:r>
      <w:r w:rsidRPr="00AC286E">
        <w:rPr>
          <w:lang w:val="en-US"/>
        </w:rPr>
        <w:t>.</w:t>
      </w:r>
      <w:r w:rsidR="00943FA5" w:rsidRPr="00AC286E">
        <w:rPr>
          <w:lang w:val="en-US"/>
        </w:rPr>
        <w:t xml:space="preserve"> </w:t>
      </w:r>
      <w:r w:rsidRPr="00AC286E">
        <w:rPr>
          <w:lang w:val="en-US"/>
        </w:rPr>
        <w:t>1999;17(1):61–66.</w:t>
      </w:r>
    </w:p>
    <w:p w14:paraId="5FC35691" w14:textId="77777777" w:rsidR="009B4CB2" w:rsidRPr="009B4CB2" w:rsidRDefault="009B4CB2" w:rsidP="009B4CB2">
      <w:pPr>
        <w:rPr>
          <w:rFonts w:cs="Arial"/>
          <w:lang w:val="en-US"/>
        </w:rPr>
      </w:pPr>
    </w:p>
    <w:p w14:paraId="66F4B11B" w14:textId="4CFDF3F8" w:rsidR="00FE72A9" w:rsidRPr="009B4CB2" w:rsidRDefault="00FE72A9" w:rsidP="00D74CD5">
      <w:pPr>
        <w:pStyle w:val="Odstavecseseznamem"/>
        <w:numPr>
          <w:ilvl w:val="0"/>
          <w:numId w:val="41"/>
        </w:numPr>
        <w:ind w:left="567" w:hanging="567"/>
        <w:rPr>
          <w:rFonts w:cs="Arial"/>
          <w:lang w:val="en-US"/>
        </w:rPr>
      </w:pPr>
      <w:r w:rsidRPr="00AC286E">
        <w:rPr>
          <w:bCs/>
          <w:lang w:val="en-US"/>
        </w:rPr>
        <w:t>Persell SD. Prevalence of resistant hypertension in the United States, 2003–2008.</w:t>
      </w:r>
      <w:r w:rsidR="00943FA5" w:rsidRPr="00AC286E">
        <w:rPr>
          <w:bCs/>
          <w:lang w:val="en-US"/>
        </w:rPr>
        <w:t xml:space="preserve"> </w:t>
      </w:r>
      <w:r w:rsidRPr="00AC286E">
        <w:rPr>
          <w:i/>
          <w:lang w:val="en-US"/>
        </w:rPr>
        <w:t>Hypertension</w:t>
      </w:r>
      <w:r w:rsidRPr="00AC286E">
        <w:rPr>
          <w:lang w:val="en-US"/>
        </w:rPr>
        <w:t>.</w:t>
      </w:r>
      <w:r w:rsidR="00943FA5" w:rsidRPr="00AC286E">
        <w:rPr>
          <w:lang w:val="en-US"/>
        </w:rPr>
        <w:t xml:space="preserve"> </w:t>
      </w:r>
      <w:r w:rsidRPr="00AC286E">
        <w:rPr>
          <w:lang w:val="en-US"/>
        </w:rPr>
        <w:t>2011;57(6):1076–1080.</w:t>
      </w:r>
    </w:p>
    <w:p w14:paraId="45855EDD" w14:textId="77777777" w:rsidR="009B4CB2" w:rsidRPr="009B4CB2" w:rsidRDefault="009B4CB2" w:rsidP="009B4CB2">
      <w:pPr>
        <w:rPr>
          <w:rFonts w:cs="Arial"/>
          <w:lang w:val="en-US"/>
        </w:rPr>
      </w:pPr>
    </w:p>
    <w:p w14:paraId="3693D154" w14:textId="31B9ACA9" w:rsidR="009B4CB2" w:rsidRDefault="00FE72A9" w:rsidP="009B4CB2">
      <w:pPr>
        <w:pStyle w:val="Odstavecseseznamem"/>
        <w:numPr>
          <w:ilvl w:val="0"/>
          <w:numId w:val="41"/>
        </w:numPr>
        <w:ind w:left="567" w:hanging="567"/>
        <w:rPr>
          <w:rFonts w:cs="Arial"/>
          <w:lang w:val="en-US"/>
        </w:rPr>
      </w:pPr>
      <w:r w:rsidRPr="00FE77E8">
        <w:rPr>
          <w:bCs/>
          <w:lang w:val="it-IT"/>
        </w:rPr>
        <w:t xml:space="preserve">Epstein LJ, Kristo D, Strollo PJ, et al. </w:t>
      </w:r>
      <w:r w:rsidRPr="00AC286E">
        <w:rPr>
          <w:bCs/>
          <w:lang w:val="en-US"/>
        </w:rPr>
        <w:t>Clinical guideline for the evaluation, management and long-term care of obstructive sleep apnea in adults.</w:t>
      </w:r>
      <w:r w:rsidR="00943FA5" w:rsidRPr="00AC286E">
        <w:rPr>
          <w:bCs/>
          <w:lang w:val="en-US"/>
        </w:rPr>
        <w:t xml:space="preserve"> </w:t>
      </w:r>
      <w:r w:rsidRPr="00AC286E">
        <w:rPr>
          <w:rFonts w:cs="Arial"/>
          <w:i/>
          <w:lang w:val="en-US"/>
        </w:rPr>
        <w:t>Journal of Clinical Sleep Medicine</w:t>
      </w:r>
      <w:r w:rsidRPr="00AC286E">
        <w:rPr>
          <w:rFonts w:cs="Arial"/>
          <w:lang w:val="en-US"/>
        </w:rPr>
        <w:t>.</w:t>
      </w:r>
      <w:r w:rsidR="00943FA5" w:rsidRPr="00AC286E">
        <w:rPr>
          <w:rFonts w:cs="Arial"/>
          <w:lang w:val="en-US"/>
        </w:rPr>
        <w:t xml:space="preserve"> </w:t>
      </w:r>
      <w:r w:rsidRPr="00AC286E">
        <w:rPr>
          <w:rFonts w:cs="Arial"/>
          <w:lang w:val="en-US"/>
        </w:rPr>
        <w:t>2009;5(3):263–276.</w:t>
      </w:r>
    </w:p>
    <w:p w14:paraId="3B21A9C2" w14:textId="77777777" w:rsidR="009B4CB2" w:rsidRPr="009B4CB2" w:rsidRDefault="009B4CB2" w:rsidP="009B4CB2">
      <w:pPr>
        <w:rPr>
          <w:rFonts w:cs="Arial"/>
          <w:lang w:val="en-US"/>
        </w:rPr>
      </w:pPr>
    </w:p>
    <w:p w14:paraId="78294146" w14:textId="3B658E94" w:rsidR="00D74CD5" w:rsidRDefault="00FE72A9" w:rsidP="00D74CD5">
      <w:pPr>
        <w:pStyle w:val="Odstavecseseznamem"/>
        <w:numPr>
          <w:ilvl w:val="0"/>
          <w:numId w:val="41"/>
        </w:numPr>
        <w:ind w:left="567" w:hanging="567"/>
        <w:rPr>
          <w:rFonts w:cs="Arial"/>
          <w:lang w:val="en-US"/>
        </w:rPr>
      </w:pPr>
      <w:r w:rsidRPr="00AC286E">
        <w:rPr>
          <w:bCs/>
          <w:lang w:val="en-US"/>
        </w:rPr>
        <w:t xml:space="preserve">Foster GD, Borradaile KE, Sanders MH, et al. </w:t>
      </w:r>
      <w:r w:rsidR="00124079" w:rsidRPr="00AC286E">
        <w:rPr>
          <w:bCs/>
          <w:lang w:val="en-US"/>
        </w:rPr>
        <w:t>A </w:t>
      </w:r>
      <w:r w:rsidRPr="00AC286E">
        <w:rPr>
          <w:bCs/>
          <w:lang w:val="en-US"/>
        </w:rPr>
        <w:t>randomized study on the effect of weight loss on obstructive sleep apnea among obese patients with type 2 diabetes: the sleep AHEAD study.</w:t>
      </w:r>
      <w:r w:rsidR="00943FA5" w:rsidRPr="00AC286E">
        <w:rPr>
          <w:bCs/>
          <w:lang w:val="en-US"/>
        </w:rPr>
        <w:t xml:space="preserve"> </w:t>
      </w:r>
      <w:r w:rsidRPr="00AC286E">
        <w:rPr>
          <w:rFonts w:cs="Arial"/>
          <w:i/>
          <w:lang w:val="en-US"/>
        </w:rPr>
        <w:t>Archives of Internal Medicine</w:t>
      </w:r>
      <w:r w:rsidRPr="00AC286E">
        <w:rPr>
          <w:rFonts w:cs="Arial"/>
          <w:lang w:val="en-US"/>
        </w:rPr>
        <w:t>.</w:t>
      </w:r>
      <w:r w:rsidR="00943FA5" w:rsidRPr="00AC286E">
        <w:rPr>
          <w:rFonts w:cs="Arial"/>
          <w:lang w:val="en-US"/>
        </w:rPr>
        <w:t xml:space="preserve"> </w:t>
      </w:r>
      <w:r w:rsidRPr="00AC286E">
        <w:rPr>
          <w:rFonts w:cs="Arial"/>
          <w:lang w:val="en-US"/>
        </w:rPr>
        <w:t>2009;169(17):1619–1626.</w:t>
      </w:r>
    </w:p>
    <w:p w14:paraId="421B9D61" w14:textId="77777777" w:rsidR="009B4CB2" w:rsidRPr="009B4CB2" w:rsidRDefault="009B4CB2" w:rsidP="009B4CB2">
      <w:pPr>
        <w:rPr>
          <w:rFonts w:cs="Arial"/>
          <w:lang w:val="en-US"/>
        </w:rPr>
      </w:pPr>
    </w:p>
    <w:p w14:paraId="4EC6FF1E" w14:textId="7CC211A7" w:rsidR="00D74CD5" w:rsidRPr="009B4CB2" w:rsidRDefault="00FE72A9" w:rsidP="00D74CD5">
      <w:pPr>
        <w:pStyle w:val="Odstavecseseznamem"/>
        <w:numPr>
          <w:ilvl w:val="0"/>
          <w:numId w:val="41"/>
        </w:numPr>
        <w:ind w:left="567" w:hanging="567"/>
        <w:rPr>
          <w:rFonts w:cs="Arial"/>
          <w:lang w:val="en-US"/>
        </w:rPr>
      </w:pPr>
      <w:r w:rsidRPr="00FE77E8">
        <w:rPr>
          <w:bCs/>
          <w:lang w:val="fr-FR"/>
        </w:rPr>
        <w:t xml:space="preserve">Lloyd-Jones DM, Evans JC, Larson MG, et al. </w:t>
      </w:r>
      <w:r w:rsidRPr="00AC286E">
        <w:rPr>
          <w:bCs/>
          <w:lang w:val="en-US"/>
        </w:rPr>
        <w:t>Differential control of systolic and diastolic blood pressure factors associated with lack of blood pressure control in the community.</w:t>
      </w:r>
      <w:r w:rsidR="00124079" w:rsidRPr="00AC286E">
        <w:rPr>
          <w:bCs/>
          <w:lang w:val="en-US"/>
        </w:rPr>
        <w:t xml:space="preserve"> </w:t>
      </w:r>
      <w:r w:rsidRPr="00AC286E">
        <w:rPr>
          <w:i/>
          <w:lang w:val="en-US"/>
        </w:rPr>
        <w:t>Hypertension</w:t>
      </w:r>
      <w:r w:rsidRPr="00AC286E">
        <w:rPr>
          <w:lang w:val="en-US"/>
        </w:rPr>
        <w:t>.</w:t>
      </w:r>
      <w:r w:rsidR="00124079" w:rsidRPr="00AC286E">
        <w:rPr>
          <w:lang w:val="en-US"/>
        </w:rPr>
        <w:t xml:space="preserve"> </w:t>
      </w:r>
      <w:r w:rsidRPr="00AC286E">
        <w:rPr>
          <w:lang w:val="en-US"/>
        </w:rPr>
        <w:t>2000;36(4):594–599.</w:t>
      </w:r>
    </w:p>
    <w:p w14:paraId="3C2C2FF9" w14:textId="77777777" w:rsidR="009B4CB2" w:rsidRPr="009B4CB2" w:rsidRDefault="009B4CB2" w:rsidP="009B4CB2">
      <w:pPr>
        <w:rPr>
          <w:rFonts w:cs="Arial"/>
          <w:lang w:val="en-US"/>
        </w:rPr>
      </w:pPr>
    </w:p>
    <w:p w14:paraId="308CF5A6" w14:textId="1FFDF97C" w:rsidR="00FE72A9" w:rsidRPr="009B4CB2" w:rsidRDefault="00FE72A9" w:rsidP="00D74CD5">
      <w:pPr>
        <w:pStyle w:val="Odstavecseseznamem"/>
        <w:numPr>
          <w:ilvl w:val="0"/>
          <w:numId w:val="41"/>
        </w:numPr>
        <w:ind w:left="567" w:hanging="567"/>
        <w:rPr>
          <w:rFonts w:cs="Arial"/>
          <w:lang w:val="en-US"/>
        </w:rPr>
      </w:pPr>
      <w:r w:rsidRPr="00FE77E8">
        <w:rPr>
          <w:bCs/>
          <w:lang w:val="it-IT"/>
        </w:rPr>
        <w:t xml:space="preserve">Nishizaka MK, Pratt-Ubunama M, Zaman MA, et al. </w:t>
      </w:r>
      <w:r w:rsidRPr="00AC286E">
        <w:rPr>
          <w:bCs/>
          <w:lang w:val="en-US"/>
        </w:rPr>
        <w:t xml:space="preserve">Validity of plasma aldosterone-to-renin </w:t>
      </w:r>
      <w:r w:rsidR="00124079" w:rsidRPr="00AC286E">
        <w:rPr>
          <w:bCs/>
          <w:lang w:val="en-US"/>
        </w:rPr>
        <w:t>a</w:t>
      </w:r>
      <w:r w:rsidR="000A752F" w:rsidRPr="00AC286E">
        <w:rPr>
          <w:bCs/>
          <w:lang w:val="en-US"/>
        </w:rPr>
        <w:t>ktivity</w:t>
      </w:r>
      <w:r w:rsidRPr="00AC286E">
        <w:rPr>
          <w:bCs/>
          <w:lang w:val="en-US"/>
        </w:rPr>
        <w:t xml:space="preserve"> ratio in African American and white subjects with resistant hypertension.</w:t>
      </w:r>
      <w:r w:rsidR="00124079" w:rsidRPr="00AC286E">
        <w:rPr>
          <w:bCs/>
          <w:lang w:val="en-US"/>
        </w:rPr>
        <w:t xml:space="preserve"> </w:t>
      </w:r>
      <w:r w:rsidRPr="00AC286E">
        <w:rPr>
          <w:i/>
          <w:lang w:val="en-US"/>
        </w:rPr>
        <w:t>American Journal of Hypertension</w:t>
      </w:r>
      <w:r w:rsidRPr="00AC286E">
        <w:rPr>
          <w:lang w:val="en-US"/>
        </w:rPr>
        <w:t>.</w:t>
      </w:r>
      <w:r w:rsidR="00124079" w:rsidRPr="00AC286E">
        <w:rPr>
          <w:lang w:val="en-US"/>
        </w:rPr>
        <w:t xml:space="preserve"> </w:t>
      </w:r>
      <w:r w:rsidRPr="00AC286E">
        <w:rPr>
          <w:lang w:val="en-US"/>
        </w:rPr>
        <w:t>2005;18(6):805–812.</w:t>
      </w:r>
    </w:p>
    <w:p w14:paraId="6D58DA4B" w14:textId="77777777" w:rsidR="009B4CB2" w:rsidRPr="009B4CB2" w:rsidRDefault="009B4CB2" w:rsidP="009B4CB2">
      <w:pPr>
        <w:rPr>
          <w:rFonts w:cs="Arial"/>
          <w:lang w:val="en-US"/>
        </w:rPr>
      </w:pPr>
    </w:p>
    <w:p w14:paraId="7A19C9CF" w14:textId="061D71CC" w:rsidR="00052CBC" w:rsidRDefault="00052CBC" w:rsidP="00D74CD5">
      <w:pPr>
        <w:pStyle w:val="Odstavecseseznamem"/>
        <w:numPr>
          <w:ilvl w:val="0"/>
          <w:numId w:val="41"/>
        </w:numPr>
        <w:ind w:left="567" w:hanging="567"/>
        <w:rPr>
          <w:rFonts w:cs="Arial"/>
          <w:lang w:val="en-US"/>
        </w:rPr>
      </w:pPr>
      <w:r w:rsidRPr="00FE77E8">
        <w:rPr>
          <w:rFonts w:cs="Arial"/>
          <w:lang w:val="it-IT"/>
        </w:rPr>
        <w:t xml:space="preserve">Lei Q, Lv Y, Li K, et al. </w:t>
      </w:r>
      <w:r w:rsidRPr="00AC286E">
        <w:rPr>
          <w:rFonts w:cs="Arial"/>
          <w:lang w:val="en-US"/>
        </w:rPr>
        <w:t xml:space="preserve">Effects of continuous positive airway pressure on blood pressure in patients with resistant hypertension and obstructive sleep apnea: </w:t>
      </w:r>
      <w:r w:rsidR="00124079" w:rsidRPr="00AC286E">
        <w:rPr>
          <w:rFonts w:cs="Arial"/>
          <w:lang w:val="en-US"/>
        </w:rPr>
        <w:lastRenderedPageBreak/>
        <w:t>a </w:t>
      </w:r>
      <w:r w:rsidRPr="00AC286E">
        <w:rPr>
          <w:rFonts w:cs="Arial"/>
          <w:lang w:val="en-US"/>
        </w:rPr>
        <w:t>systematic review and meta-analysis of six randomized controlled trials. J Bras Pneumol. 2017 Sep-Oct;43(5):373-379.</w:t>
      </w:r>
    </w:p>
    <w:p w14:paraId="32A343AD" w14:textId="77777777" w:rsidR="009B4CB2" w:rsidRPr="009B4CB2" w:rsidRDefault="009B4CB2" w:rsidP="009B4CB2">
      <w:pPr>
        <w:rPr>
          <w:rFonts w:cs="Arial"/>
          <w:lang w:val="en-US"/>
        </w:rPr>
      </w:pPr>
    </w:p>
    <w:p w14:paraId="0907CD9D" w14:textId="4FF07C61" w:rsidR="00922B79" w:rsidRDefault="00922B79" w:rsidP="00D74CD5">
      <w:pPr>
        <w:pStyle w:val="Odstavecseseznamem"/>
        <w:numPr>
          <w:ilvl w:val="0"/>
          <w:numId w:val="41"/>
        </w:numPr>
        <w:ind w:left="567" w:hanging="567"/>
        <w:rPr>
          <w:rFonts w:cs="Arial"/>
          <w:lang w:val="en-US"/>
        </w:rPr>
      </w:pPr>
      <w:r w:rsidRPr="00AC286E">
        <w:rPr>
          <w:rFonts w:cs="Arial"/>
          <w:lang w:val="en-US"/>
        </w:rPr>
        <w:t>Friedman O, Bradley TD, Chan CT. Relationship between overnight rostral fluid shift and obstructive sleep apnea in drug resistant hypertension. Hypertension 2010 Dec;56(6):1077-82.</w:t>
      </w:r>
    </w:p>
    <w:p w14:paraId="57E083D5" w14:textId="77777777" w:rsidR="009B4CB2" w:rsidRPr="009B4CB2" w:rsidRDefault="009B4CB2" w:rsidP="009B4CB2">
      <w:pPr>
        <w:rPr>
          <w:rFonts w:cs="Arial"/>
          <w:lang w:val="en-US"/>
        </w:rPr>
      </w:pPr>
    </w:p>
    <w:p w14:paraId="0ED71657" w14:textId="782E84E7" w:rsidR="00FE72A9" w:rsidRDefault="00FE72A9" w:rsidP="00D74CD5">
      <w:pPr>
        <w:pStyle w:val="Odstavecseseznamem"/>
        <w:numPr>
          <w:ilvl w:val="0"/>
          <w:numId w:val="41"/>
        </w:numPr>
        <w:ind w:left="567" w:hanging="567"/>
        <w:rPr>
          <w:rFonts w:cs="Arial"/>
          <w:lang w:val="en-US"/>
        </w:rPr>
      </w:pPr>
      <w:r w:rsidRPr="00AC286E">
        <w:rPr>
          <w:rFonts w:cs="Arial"/>
          <w:lang w:val="en-US"/>
        </w:rPr>
        <w:t xml:space="preserve">Ng SS, Chan TO, To KW, et al. (2009) Validation of </w:t>
      </w:r>
      <w:r w:rsidR="00124079" w:rsidRPr="00AC286E">
        <w:rPr>
          <w:rFonts w:cs="Arial"/>
          <w:lang w:val="en-US"/>
        </w:rPr>
        <w:t>a </w:t>
      </w:r>
      <w:r w:rsidRPr="00AC286E">
        <w:rPr>
          <w:rFonts w:cs="Arial"/>
          <w:lang w:val="en-US"/>
        </w:rPr>
        <w:t>portable recording device (ApneaLink) for identifying patients with suspected obstructive sleep apnoea syndrome. Intern Med J 39(11):757–762.</w:t>
      </w:r>
    </w:p>
    <w:p w14:paraId="2BAD8B9A" w14:textId="77777777" w:rsidR="009B4CB2" w:rsidRPr="009B4CB2" w:rsidRDefault="009B4CB2" w:rsidP="009B4CB2">
      <w:pPr>
        <w:rPr>
          <w:rFonts w:cs="Arial"/>
          <w:lang w:val="en-US"/>
        </w:rPr>
      </w:pPr>
    </w:p>
    <w:p w14:paraId="22579D1F" w14:textId="043B2289" w:rsidR="006A5D94" w:rsidRDefault="00FE72A9" w:rsidP="00D74CD5">
      <w:pPr>
        <w:pStyle w:val="Odstavecseseznamem"/>
        <w:numPr>
          <w:ilvl w:val="0"/>
          <w:numId w:val="41"/>
        </w:numPr>
        <w:ind w:left="567" w:hanging="567"/>
        <w:rPr>
          <w:rFonts w:cs="Arial"/>
          <w:lang w:val="en-US"/>
        </w:rPr>
      </w:pPr>
      <w:r w:rsidRPr="00AC286E">
        <w:rPr>
          <w:rFonts w:cs="Arial"/>
          <w:lang w:val="en-US"/>
        </w:rPr>
        <w:t>Ragette R, Wang Y, Weinreich G, Teschler H (2010) Diagnostic performance of single airflow channel recording (ApneaLink) in home diagnosis of sleep apnea. Sleep Breath 14(2):109–114.</w:t>
      </w:r>
    </w:p>
    <w:p w14:paraId="6BA89ACA" w14:textId="77777777" w:rsidR="009B4CB2" w:rsidRPr="009B4CB2" w:rsidRDefault="009B4CB2" w:rsidP="009B4CB2">
      <w:pPr>
        <w:rPr>
          <w:rFonts w:cs="Arial"/>
          <w:lang w:val="en-US"/>
        </w:rPr>
      </w:pPr>
    </w:p>
    <w:p w14:paraId="0F05F0CD" w14:textId="5FA7E83A" w:rsidR="000A752F" w:rsidRDefault="00FE72A9" w:rsidP="00D74CD5">
      <w:pPr>
        <w:pStyle w:val="Odstavecseseznamem"/>
        <w:numPr>
          <w:ilvl w:val="0"/>
          <w:numId w:val="41"/>
        </w:numPr>
        <w:ind w:left="567" w:hanging="567"/>
        <w:rPr>
          <w:rFonts w:cs="Arial"/>
          <w:lang w:val="en-US"/>
        </w:rPr>
      </w:pPr>
      <w:r w:rsidRPr="00AC286E">
        <w:rPr>
          <w:rFonts w:cs="Arial"/>
          <w:lang w:val="en-US"/>
        </w:rPr>
        <w:t xml:space="preserve">Baisch A, Afshar S, Hormann K, et. al. Use of </w:t>
      </w:r>
      <w:r w:rsidR="00124079" w:rsidRPr="00AC286E">
        <w:rPr>
          <w:rFonts w:cs="Arial"/>
          <w:lang w:val="en-US"/>
        </w:rPr>
        <w:t>a </w:t>
      </w:r>
      <w:r w:rsidRPr="00AC286E">
        <w:rPr>
          <w:rFonts w:cs="Arial"/>
          <w:lang w:val="en-US"/>
        </w:rPr>
        <w:t>screening device for sleep apnea in clinical practice. HNO. 2007 Feb;55(2):90-2.</w:t>
      </w:r>
    </w:p>
    <w:p w14:paraId="4784E7AA" w14:textId="77777777" w:rsidR="009B4CB2" w:rsidRPr="009B4CB2" w:rsidRDefault="009B4CB2" w:rsidP="009B4CB2">
      <w:pPr>
        <w:rPr>
          <w:rFonts w:cs="Arial"/>
          <w:lang w:val="en-US"/>
        </w:rPr>
      </w:pPr>
    </w:p>
    <w:p w14:paraId="4F559D82" w14:textId="43A88C25" w:rsidR="006A5D94" w:rsidRDefault="00FE72A9" w:rsidP="00D74CD5">
      <w:pPr>
        <w:pStyle w:val="Odstavecseseznamem"/>
        <w:numPr>
          <w:ilvl w:val="0"/>
          <w:numId w:val="41"/>
        </w:numPr>
        <w:ind w:left="567" w:hanging="567"/>
        <w:rPr>
          <w:rFonts w:cs="Arial"/>
          <w:lang w:val="en-US"/>
        </w:rPr>
      </w:pPr>
      <w:r w:rsidRPr="00AC286E">
        <w:rPr>
          <w:rFonts w:cs="Arial"/>
          <w:lang w:val="en-US"/>
        </w:rPr>
        <w:t xml:space="preserve">Qaseem A, Dallas P, Owens DK, et al. (2014) Diagnosis of obstructive sleep apnea in adults: </w:t>
      </w:r>
      <w:r w:rsidR="00124079" w:rsidRPr="00AC286E">
        <w:rPr>
          <w:rFonts w:cs="Arial"/>
          <w:lang w:val="en-US"/>
        </w:rPr>
        <w:t>a </w:t>
      </w:r>
      <w:r w:rsidRPr="00AC286E">
        <w:rPr>
          <w:rFonts w:cs="Arial"/>
          <w:lang w:val="en-US"/>
        </w:rPr>
        <w:t>clinical practice guideline from theAmerican College of Physicians. Ann Intern Med 161(3):210–220.</w:t>
      </w:r>
    </w:p>
    <w:p w14:paraId="34153A17" w14:textId="77777777" w:rsidR="009B4CB2" w:rsidRPr="009B4CB2" w:rsidRDefault="009B4CB2" w:rsidP="009B4CB2">
      <w:pPr>
        <w:rPr>
          <w:rFonts w:cs="Arial"/>
          <w:lang w:val="en-US"/>
        </w:rPr>
      </w:pPr>
    </w:p>
    <w:p w14:paraId="714F70EE" w14:textId="545AFFED" w:rsidR="000A752F" w:rsidRDefault="00FE72A9" w:rsidP="00D74CD5">
      <w:pPr>
        <w:pStyle w:val="Odstavecseseznamem"/>
        <w:numPr>
          <w:ilvl w:val="0"/>
          <w:numId w:val="41"/>
        </w:numPr>
        <w:ind w:left="567" w:hanging="567"/>
        <w:rPr>
          <w:rFonts w:cs="Arial"/>
          <w:lang w:val="en-US"/>
        </w:rPr>
      </w:pPr>
      <w:r w:rsidRPr="00AC286E">
        <w:rPr>
          <w:rFonts w:cs="Arial"/>
          <w:lang w:val="en-US"/>
        </w:rPr>
        <w:t>Boulos MI, Elias S, Wan A, et al. (2016) Unattended hospital and home sleep apnea testing following cerebrovascular events J Stroke Cerebrovasc Dis 26(1):143–149.</w:t>
      </w:r>
    </w:p>
    <w:p w14:paraId="42190BA7" w14:textId="77777777" w:rsidR="009B4CB2" w:rsidRPr="009B4CB2" w:rsidRDefault="009B4CB2" w:rsidP="009B4CB2">
      <w:pPr>
        <w:rPr>
          <w:rFonts w:cs="Arial"/>
          <w:lang w:val="en-US"/>
        </w:rPr>
      </w:pPr>
    </w:p>
    <w:p w14:paraId="5E536937" w14:textId="488520BC" w:rsidR="003150E1" w:rsidRDefault="00FE72A9" w:rsidP="00D74CD5">
      <w:pPr>
        <w:pStyle w:val="Odstavecseseznamem"/>
        <w:numPr>
          <w:ilvl w:val="0"/>
          <w:numId w:val="41"/>
        </w:numPr>
        <w:ind w:left="567" w:hanging="567"/>
        <w:rPr>
          <w:rFonts w:cs="Arial"/>
          <w:lang w:val="en-US"/>
        </w:rPr>
      </w:pPr>
      <w:r w:rsidRPr="00FE77E8">
        <w:rPr>
          <w:rFonts w:cs="Arial"/>
          <w:lang w:val="it-IT"/>
        </w:rPr>
        <w:t xml:space="preserve">Pretl M, Hobzova M, Honnerova M, et al. Indikační kritéria pro léčbu poruch dýchání ve spánku pomocí přetlaku </w:t>
      </w:r>
      <w:r w:rsidR="00124079" w:rsidRPr="00FE77E8">
        <w:rPr>
          <w:rFonts w:cs="Arial"/>
          <w:lang w:val="it-IT"/>
        </w:rPr>
        <w:t>v </w:t>
      </w:r>
      <w:r w:rsidRPr="00FE77E8">
        <w:rPr>
          <w:rFonts w:cs="Arial"/>
          <w:lang w:val="it-IT"/>
        </w:rPr>
        <w:t xml:space="preserve">dýchacích cestách </w:t>
      </w:r>
      <w:r w:rsidR="00124079" w:rsidRPr="00FE77E8">
        <w:rPr>
          <w:rFonts w:cs="Arial"/>
          <w:lang w:val="it-IT"/>
        </w:rPr>
        <w:t>u </w:t>
      </w:r>
      <w:r w:rsidRPr="00FE77E8">
        <w:rPr>
          <w:rFonts w:cs="Arial"/>
          <w:lang w:val="it-IT"/>
        </w:rPr>
        <w:t xml:space="preserve">dospělých. </w:t>
      </w:r>
      <w:r w:rsidRPr="00AC286E">
        <w:rPr>
          <w:rFonts w:cs="Arial"/>
          <w:lang w:val="en-US"/>
        </w:rPr>
        <w:t xml:space="preserve">Dostupné dne 20.8.2018 na </w:t>
      </w:r>
      <w:r w:rsidR="003150E1" w:rsidRPr="00AC286E">
        <w:rPr>
          <w:rFonts w:cs="Arial"/>
          <w:lang w:val="en-US"/>
        </w:rPr>
        <w:t>http://www.pneumologie.cz/upload/1480186001.pdf</w:t>
      </w:r>
      <w:r w:rsidRPr="00AC286E">
        <w:rPr>
          <w:rFonts w:cs="Arial"/>
          <w:lang w:val="en-US"/>
        </w:rPr>
        <w:t>.</w:t>
      </w:r>
    </w:p>
    <w:p w14:paraId="36459E32" w14:textId="77777777" w:rsidR="009B4CB2" w:rsidRPr="00AC286E" w:rsidRDefault="009B4CB2" w:rsidP="009B4CB2">
      <w:pPr>
        <w:pStyle w:val="Odstavecseseznamem"/>
        <w:ind w:left="567"/>
        <w:rPr>
          <w:rFonts w:cs="Arial"/>
          <w:lang w:val="en-US"/>
        </w:rPr>
      </w:pPr>
    </w:p>
    <w:p w14:paraId="65E39475" w14:textId="22BD6D5B" w:rsidR="006A5D94" w:rsidRDefault="00FE72A9" w:rsidP="00D74CD5">
      <w:pPr>
        <w:pStyle w:val="Odstavecseseznamem"/>
        <w:numPr>
          <w:ilvl w:val="0"/>
          <w:numId w:val="41"/>
        </w:numPr>
        <w:ind w:left="567" w:hanging="567"/>
        <w:rPr>
          <w:rFonts w:cs="Arial"/>
          <w:lang w:val="en-US"/>
        </w:rPr>
      </w:pPr>
      <w:r w:rsidRPr="00AC286E">
        <w:rPr>
          <w:rFonts w:cs="Arial"/>
          <w:lang w:val="en-US"/>
        </w:rPr>
        <w:t xml:space="preserve">Fredheim JM, Røislien J, Hjelmesæth J (2014) Validation of </w:t>
      </w:r>
      <w:r w:rsidR="00124079" w:rsidRPr="00AC286E">
        <w:rPr>
          <w:rFonts w:cs="Arial"/>
          <w:lang w:val="en-US"/>
        </w:rPr>
        <w:t>a </w:t>
      </w:r>
      <w:r w:rsidRPr="00AC286E">
        <w:rPr>
          <w:rFonts w:cs="Arial"/>
          <w:lang w:val="en-US"/>
        </w:rPr>
        <w:t>por table monitor for the diagnosis of obstructive sleep apnea in morbidly obese patients. J Clin Sleep Med 10(7):751–757.</w:t>
      </w:r>
    </w:p>
    <w:p w14:paraId="5819069C" w14:textId="77777777" w:rsidR="009B4CB2" w:rsidRPr="009B4CB2" w:rsidRDefault="009B4CB2" w:rsidP="009B4CB2">
      <w:pPr>
        <w:rPr>
          <w:rFonts w:cs="Arial"/>
          <w:lang w:val="en-US"/>
        </w:rPr>
      </w:pPr>
    </w:p>
    <w:p w14:paraId="16A4918D" w14:textId="0F4A983F" w:rsidR="00FE72A9" w:rsidRDefault="00FE72A9" w:rsidP="00D74CD5">
      <w:pPr>
        <w:pStyle w:val="Odstavecseseznamem"/>
        <w:numPr>
          <w:ilvl w:val="0"/>
          <w:numId w:val="41"/>
        </w:numPr>
        <w:ind w:left="567" w:hanging="567"/>
        <w:rPr>
          <w:rFonts w:cs="Arial"/>
          <w:lang w:val="en-US"/>
        </w:rPr>
      </w:pPr>
      <w:r w:rsidRPr="00AC286E">
        <w:rPr>
          <w:rFonts w:cs="Arial"/>
          <w:lang w:val="en-US"/>
        </w:rPr>
        <w:t xml:space="preserve">Lesser DJ, Haddad GG, Bush RA, et al. (2012) The utility of </w:t>
      </w:r>
      <w:r w:rsidR="00124079" w:rsidRPr="00AC286E">
        <w:rPr>
          <w:rFonts w:cs="Arial"/>
          <w:lang w:val="en-US"/>
        </w:rPr>
        <w:t>a </w:t>
      </w:r>
      <w:r w:rsidRPr="00AC286E">
        <w:rPr>
          <w:rFonts w:cs="Arial"/>
          <w:lang w:val="en-US"/>
        </w:rPr>
        <w:t>portable recording device for screening of obstructive sleep apnea in obese adolescents. J Clin Sleep Med 8(3):271–277.</w:t>
      </w:r>
    </w:p>
    <w:p w14:paraId="3BBF5372" w14:textId="77777777" w:rsidR="009B4CB2" w:rsidRPr="009B4CB2" w:rsidRDefault="009B4CB2" w:rsidP="009B4CB2">
      <w:pPr>
        <w:rPr>
          <w:rFonts w:cs="Arial"/>
          <w:lang w:val="en-US"/>
        </w:rPr>
      </w:pPr>
    </w:p>
    <w:p w14:paraId="2A1276CB" w14:textId="53F6F4CA" w:rsidR="000A752F" w:rsidRDefault="00FE72A9" w:rsidP="00D74CD5">
      <w:pPr>
        <w:pStyle w:val="Odstavecseseznamem"/>
        <w:numPr>
          <w:ilvl w:val="0"/>
          <w:numId w:val="41"/>
        </w:numPr>
        <w:ind w:left="567" w:hanging="567"/>
        <w:rPr>
          <w:rFonts w:cs="Arial"/>
          <w:lang w:val="en-US"/>
        </w:rPr>
      </w:pPr>
      <w:r w:rsidRPr="00AC286E">
        <w:rPr>
          <w:rFonts w:cs="Arial"/>
          <w:lang w:val="en-US"/>
        </w:rPr>
        <w:t>Vasas P, Gupta A, Owers C. Obstructive Sleep Apnoea Screening Preoperatively with the Epworth Questionnaire: Is It Worth It…? Obes Surg. 2018 Dec 3.</w:t>
      </w:r>
    </w:p>
    <w:p w14:paraId="4419D91A" w14:textId="77777777" w:rsidR="009B4CB2" w:rsidRPr="009B4CB2" w:rsidRDefault="009B4CB2" w:rsidP="009B4CB2">
      <w:pPr>
        <w:rPr>
          <w:rFonts w:cs="Arial"/>
          <w:lang w:val="en-US"/>
        </w:rPr>
      </w:pPr>
    </w:p>
    <w:p w14:paraId="19544790" w14:textId="7EDCAB4F" w:rsidR="000A752F" w:rsidRDefault="00FE72A9" w:rsidP="00D74CD5">
      <w:pPr>
        <w:pStyle w:val="Odstavecseseznamem"/>
        <w:numPr>
          <w:ilvl w:val="0"/>
          <w:numId w:val="41"/>
        </w:numPr>
        <w:ind w:left="567" w:hanging="567"/>
        <w:rPr>
          <w:rFonts w:cs="Arial"/>
          <w:lang w:val="en-US"/>
        </w:rPr>
      </w:pPr>
      <w:r w:rsidRPr="00AC286E">
        <w:rPr>
          <w:rFonts w:cs="Arial"/>
          <w:lang w:val="en-US"/>
        </w:rPr>
        <w:t xml:space="preserve">De Vries GE, van der Wal HH, Kerstjens HA, et al. (2015) Validity and predictive value of </w:t>
      </w:r>
      <w:r w:rsidR="00124079" w:rsidRPr="00AC286E">
        <w:rPr>
          <w:rFonts w:cs="Arial"/>
          <w:lang w:val="en-US"/>
        </w:rPr>
        <w:t>a </w:t>
      </w:r>
      <w:r w:rsidRPr="00AC286E">
        <w:rPr>
          <w:rFonts w:cs="Arial"/>
          <w:lang w:val="en-US"/>
        </w:rPr>
        <w:t>portable two-channel sleep-screening tool in the identification of sleep apnea in patients with heart failure. J Card Fail 21(10):848–855.</w:t>
      </w:r>
    </w:p>
    <w:p w14:paraId="72A4FCF1" w14:textId="77777777" w:rsidR="009B4CB2" w:rsidRPr="009B4CB2" w:rsidRDefault="009B4CB2" w:rsidP="009B4CB2">
      <w:pPr>
        <w:rPr>
          <w:rFonts w:cs="Arial"/>
          <w:lang w:val="en-US"/>
        </w:rPr>
      </w:pPr>
    </w:p>
    <w:p w14:paraId="256E76A3" w14:textId="57548C3F" w:rsidR="000A752F" w:rsidRDefault="00FE72A9" w:rsidP="00D74CD5">
      <w:pPr>
        <w:pStyle w:val="Odstavecseseznamem"/>
        <w:numPr>
          <w:ilvl w:val="0"/>
          <w:numId w:val="41"/>
        </w:numPr>
        <w:ind w:left="567" w:hanging="567"/>
        <w:rPr>
          <w:rFonts w:cs="Arial"/>
          <w:lang w:val="en-US"/>
        </w:rPr>
      </w:pPr>
      <w:r w:rsidRPr="00FE77E8">
        <w:rPr>
          <w:rFonts w:cs="Arial"/>
          <w:lang w:val="de-DE"/>
        </w:rPr>
        <w:t xml:space="preserve">Arzt M, Woehrle H, Oldenburg O, et al. </w:t>
      </w:r>
      <w:r w:rsidRPr="00AC286E">
        <w:rPr>
          <w:rFonts w:cs="Arial"/>
          <w:lang w:val="en-US"/>
        </w:rPr>
        <w:t>(2016) SchlaHF investigators. Prevalence and predictors of sleep-disordered breathing in patients with stable chronic heart failure: the SchlaHF registry. JACC Heart Fail 4(2):116–125.</w:t>
      </w:r>
    </w:p>
    <w:p w14:paraId="61951F3B" w14:textId="77777777" w:rsidR="009B4CB2" w:rsidRPr="009B4CB2" w:rsidRDefault="009B4CB2" w:rsidP="009B4CB2">
      <w:pPr>
        <w:rPr>
          <w:rFonts w:cs="Arial"/>
          <w:lang w:val="en-US"/>
        </w:rPr>
      </w:pPr>
    </w:p>
    <w:p w14:paraId="68D0A20F" w14:textId="52FD69EC" w:rsidR="006A5D94" w:rsidRDefault="00FE72A9" w:rsidP="00D74CD5">
      <w:pPr>
        <w:pStyle w:val="Odstavecseseznamem"/>
        <w:numPr>
          <w:ilvl w:val="0"/>
          <w:numId w:val="41"/>
        </w:numPr>
        <w:ind w:left="567" w:hanging="567"/>
        <w:rPr>
          <w:rFonts w:cs="Arial"/>
          <w:lang w:val="en-US"/>
        </w:rPr>
      </w:pPr>
      <w:r w:rsidRPr="00AC286E">
        <w:rPr>
          <w:rFonts w:cs="Arial"/>
          <w:lang w:val="en-US"/>
        </w:rPr>
        <w:t xml:space="preserve">Yeung C, Drew D, Hammond S, et al. Extended Cardiac Monitoring in Patients </w:t>
      </w:r>
      <w:proofErr w:type="gramStart"/>
      <w:r w:rsidRPr="00AC286E">
        <w:rPr>
          <w:rFonts w:cs="Arial"/>
          <w:lang w:val="en-US"/>
        </w:rPr>
        <w:t>With</w:t>
      </w:r>
      <w:proofErr w:type="gramEnd"/>
      <w:r w:rsidRPr="00AC286E">
        <w:rPr>
          <w:rFonts w:cs="Arial"/>
          <w:lang w:val="en-US"/>
        </w:rPr>
        <w:t xml:space="preserve"> Severe Sleep Apnea and No History of Atrial Fibrillation (The Reveal XT-SA Study). Am J Cardiol. 2018 Dec 1;122(11):1885-1889.</w:t>
      </w:r>
    </w:p>
    <w:p w14:paraId="5ED55AA0" w14:textId="77777777" w:rsidR="009B4CB2" w:rsidRPr="009B4CB2" w:rsidRDefault="009B4CB2" w:rsidP="009B4CB2">
      <w:pPr>
        <w:rPr>
          <w:rFonts w:cs="Arial"/>
          <w:lang w:val="en-US"/>
        </w:rPr>
      </w:pPr>
    </w:p>
    <w:p w14:paraId="570D6B66" w14:textId="24C1D119" w:rsidR="00FE72A9" w:rsidRPr="00AC286E" w:rsidRDefault="00FE72A9" w:rsidP="00D74CD5">
      <w:pPr>
        <w:pStyle w:val="Odstavecseseznamem"/>
        <w:numPr>
          <w:ilvl w:val="0"/>
          <w:numId w:val="41"/>
        </w:numPr>
        <w:ind w:left="567" w:hanging="567"/>
        <w:rPr>
          <w:rFonts w:cs="Arial"/>
          <w:lang w:val="en-US"/>
        </w:rPr>
      </w:pPr>
      <w:r w:rsidRPr="00FE77E8">
        <w:rPr>
          <w:rFonts w:cs="Arial"/>
          <w:lang w:val="it-IT"/>
        </w:rPr>
        <w:t xml:space="preserve">Nigro CA, Dibur E, Grandval S, et al. </w:t>
      </w:r>
      <w:r w:rsidRPr="00AC286E">
        <w:rPr>
          <w:rFonts w:cs="Arial"/>
          <w:lang w:val="en-US"/>
        </w:rPr>
        <w:t xml:space="preserve">(2012) Indication of CPAP in patients with suspected obstructive sleep apnea, based on clinical parameters and </w:t>
      </w:r>
      <w:r w:rsidR="00124079" w:rsidRPr="00AC286E">
        <w:rPr>
          <w:rFonts w:cs="Arial"/>
          <w:lang w:val="en-US"/>
        </w:rPr>
        <w:t>a </w:t>
      </w:r>
      <w:r w:rsidRPr="00AC286E">
        <w:rPr>
          <w:rFonts w:cs="Arial"/>
          <w:lang w:val="en-US"/>
        </w:rPr>
        <w:t xml:space="preserve">novel two-channel recording device (ApneaLink): </w:t>
      </w:r>
      <w:r w:rsidR="00124079" w:rsidRPr="00AC286E">
        <w:rPr>
          <w:rFonts w:cs="Arial"/>
          <w:lang w:val="en-US"/>
        </w:rPr>
        <w:t>a </w:t>
      </w:r>
      <w:r w:rsidRPr="00AC286E">
        <w:rPr>
          <w:rFonts w:cs="Arial"/>
          <w:lang w:val="en-US"/>
        </w:rPr>
        <w:t>pilot study. Sleep Disord 2012:346181.</w:t>
      </w:r>
    </w:p>
    <w:p w14:paraId="75332A81" w14:textId="60D4DAEE" w:rsidR="00096DEB" w:rsidRPr="009D4518" w:rsidRDefault="00096DEB" w:rsidP="003B7510">
      <w:pPr>
        <w:pStyle w:val="Nadpis1"/>
      </w:pPr>
      <w:bookmarkStart w:id="42" w:name="_Toc4399871"/>
      <w:r w:rsidRPr="009D4518">
        <w:lastRenderedPageBreak/>
        <w:t xml:space="preserve">Seznam publikační </w:t>
      </w:r>
      <w:r w:rsidR="00124079" w:rsidRPr="009D4518">
        <w:t>a </w:t>
      </w:r>
      <w:r w:rsidRPr="009D4518">
        <w:t xml:space="preserve">přednáškové aktivity (jenom kongresové prezentace </w:t>
      </w:r>
      <w:r w:rsidR="00124079" w:rsidRPr="009D4518">
        <w:t>s </w:t>
      </w:r>
      <w:r w:rsidRPr="009D4518">
        <w:t xml:space="preserve">abstraktem </w:t>
      </w:r>
      <w:r w:rsidR="000A752F" w:rsidRPr="009D4518">
        <w:t>–</w:t>
      </w:r>
      <w:r w:rsidRPr="009D4518">
        <w:t xml:space="preserve"> 1.</w:t>
      </w:r>
      <w:r w:rsidR="00FE77E8">
        <w:t xml:space="preserve"> </w:t>
      </w:r>
      <w:r w:rsidRPr="009D4518">
        <w:t>autor)</w:t>
      </w:r>
      <w:bookmarkEnd w:id="42"/>
    </w:p>
    <w:p w14:paraId="60E5782A" w14:textId="1189B9F2" w:rsidR="000A752F" w:rsidRPr="003B7510" w:rsidRDefault="003B7510" w:rsidP="003B7510">
      <w:pPr>
        <w:keepNext/>
        <w:spacing w:before="240" w:after="120"/>
        <w:ind w:left="357" w:hanging="357"/>
        <w:rPr>
          <w:rFonts w:cs="Arial"/>
          <w:b/>
        </w:rPr>
      </w:pPr>
      <w:r>
        <w:rPr>
          <w:rFonts w:cs="Arial"/>
          <w:b/>
        </w:rPr>
        <w:t>A.</w:t>
      </w:r>
      <w:r>
        <w:rPr>
          <w:rFonts w:cs="Arial"/>
          <w:b/>
        </w:rPr>
        <w:tab/>
      </w:r>
      <w:r w:rsidR="000A752F" w:rsidRPr="003B7510">
        <w:rPr>
          <w:rFonts w:cs="Arial"/>
          <w:b/>
        </w:rPr>
        <w:t xml:space="preserve">Práce související </w:t>
      </w:r>
      <w:r w:rsidR="00124079" w:rsidRPr="003B7510">
        <w:rPr>
          <w:rFonts w:cs="Arial"/>
          <w:b/>
        </w:rPr>
        <w:t>s </w:t>
      </w:r>
      <w:r w:rsidR="000A752F" w:rsidRPr="003B7510">
        <w:rPr>
          <w:rFonts w:cs="Arial"/>
          <w:b/>
        </w:rPr>
        <w:t>disertační prací:</w:t>
      </w:r>
    </w:p>
    <w:p w14:paraId="4FA7C9D9" w14:textId="2C053865" w:rsidR="000A752F" w:rsidRDefault="003B7510" w:rsidP="003B7510">
      <w:pPr>
        <w:keepNext/>
        <w:spacing w:before="240"/>
        <w:ind w:left="284" w:hanging="284"/>
        <w:rPr>
          <w:rFonts w:cs="Arial"/>
          <w:b/>
        </w:rPr>
      </w:pPr>
      <w:r>
        <w:rPr>
          <w:rFonts w:cs="Arial"/>
          <w:b/>
        </w:rPr>
        <w:t>a)</w:t>
      </w:r>
      <w:r>
        <w:rPr>
          <w:rFonts w:cs="Arial"/>
          <w:b/>
        </w:rPr>
        <w:tab/>
      </w:r>
      <w:r w:rsidR="000A752F" w:rsidRPr="003B7510">
        <w:rPr>
          <w:rFonts w:cs="Arial"/>
          <w:b/>
        </w:rPr>
        <w:t xml:space="preserve">Původní vědecké publikace in extenso </w:t>
      </w:r>
      <w:r w:rsidR="00124079" w:rsidRPr="003B7510">
        <w:rPr>
          <w:rFonts w:cs="Arial"/>
          <w:b/>
        </w:rPr>
        <w:t>v </w:t>
      </w:r>
      <w:r w:rsidR="000A752F" w:rsidRPr="003B7510">
        <w:rPr>
          <w:rFonts w:cs="Arial"/>
          <w:b/>
        </w:rPr>
        <w:t xml:space="preserve">daném oboru uveřejněné </w:t>
      </w:r>
      <w:r w:rsidR="00124079" w:rsidRPr="003B7510">
        <w:rPr>
          <w:rFonts w:cs="Arial"/>
          <w:b/>
        </w:rPr>
        <w:t>v </w:t>
      </w:r>
      <w:r w:rsidR="000A752F" w:rsidRPr="003B7510">
        <w:rPr>
          <w:rFonts w:cs="Arial"/>
          <w:b/>
        </w:rPr>
        <w:t xml:space="preserve">časopisech </w:t>
      </w:r>
      <w:r w:rsidR="00124079" w:rsidRPr="003B7510">
        <w:rPr>
          <w:rFonts w:cs="Arial"/>
          <w:b/>
        </w:rPr>
        <w:t>s </w:t>
      </w:r>
      <w:r w:rsidR="000A752F" w:rsidRPr="003B7510">
        <w:rPr>
          <w:rFonts w:cs="Arial"/>
          <w:b/>
        </w:rPr>
        <w:t>IF:</w:t>
      </w:r>
    </w:p>
    <w:p w14:paraId="5F5154FA" w14:textId="77777777" w:rsidR="00FE4DC8" w:rsidRPr="003B7510" w:rsidRDefault="00FE4DC8" w:rsidP="003B7510">
      <w:pPr>
        <w:keepNext/>
        <w:spacing w:before="240"/>
        <w:ind w:left="284" w:hanging="284"/>
        <w:rPr>
          <w:rFonts w:cs="Arial"/>
          <w:b/>
        </w:rPr>
      </w:pPr>
    </w:p>
    <w:p w14:paraId="41316C40" w14:textId="77777777" w:rsidR="003B7510" w:rsidRDefault="000A752F" w:rsidP="00FE77E8">
      <w:pPr>
        <w:spacing w:before="120"/>
        <w:rPr>
          <w:rFonts w:cs="Arial"/>
          <w:bCs/>
        </w:rPr>
      </w:pPr>
      <w:r w:rsidRPr="009D4518">
        <w:rPr>
          <w:rFonts w:cs="Arial"/>
          <w:bCs/>
        </w:rPr>
        <w:t>Ambulatory screening for obstructive sleep apnea in patients with resistant arterial hypertension, M. Kamasová, J. Václavík, T. Václavík, M. Hobzová, E. Kociánová, M. Táborský. Sleep Breath (2018) 22:361-367.</w:t>
      </w:r>
    </w:p>
    <w:p w14:paraId="0736CF01" w14:textId="5CB00379" w:rsidR="00FE4DC8" w:rsidRPr="009D4518" w:rsidRDefault="000A752F" w:rsidP="00FE77E8">
      <w:pPr>
        <w:spacing w:after="240"/>
        <w:rPr>
          <w:rFonts w:cs="Arial"/>
          <w:b/>
          <w:bCs/>
        </w:rPr>
      </w:pPr>
      <w:r w:rsidRPr="009D4518">
        <w:rPr>
          <w:rFonts w:cs="Arial"/>
          <w:b/>
          <w:bCs/>
        </w:rPr>
        <w:t>IF 2,03</w:t>
      </w:r>
    </w:p>
    <w:p w14:paraId="4F23A915" w14:textId="77777777" w:rsidR="003B7510" w:rsidRDefault="000A752F" w:rsidP="00FE77E8">
      <w:pPr>
        <w:spacing w:before="120"/>
        <w:rPr>
          <w:rFonts w:cs="Arial"/>
        </w:rPr>
      </w:pPr>
      <w:r w:rsidRPr="009D4518">
        <w:rPr>
          <w:rFonts w:cs="Arial"/>
        </w:rPr>
        <w:t>The effect of continuous positive airway pressure therapy on the prevalence of masked hypertension in obstructive sleep apnea patients, Sova M, Sovová E, Hobzová M, Kamasová M, Zapletalová J, Kolek V., Biomedical Papers 2015;159(2):277-282.</w:t>
      </w:r>
    </w:p>
    <w:p w14:paraId="61DF8CF1" w14:textId="678215F1" w:rsidR="000A752F" w:rsidRDefault="000A752F" w:rsidP="00FE77E8">
      <w:pPr>
        <w:spacing w:after="240"/>
        <w:rPr>
          <w:rFonts w:cs="Arial"/>
          <w:b/>
        </w:rPr>
      </w:pPr>
      <w:r w:rsidRPr="009D4518">
        <w:rPr>
          <w:rFonts w:cs="Arial"/>
          <w:b/>
        </w:rPr>
        <w:t>IF 1,113</w:t>
      </w:r>
    </w:p>
    <w:p w14:paraId="0490A85A" w14:textId="77777777" w:rsidR="00FE4DC8" w:rsidRPr="009D4518" w:rsidRDefault="00FE4DC8" w:rsidP="003B7510">
      <w:pPr>
        <w:spacing w:after="120"/>
        <w:rPr>
          <w:rFonts w:cs="Arial"/>
          <w:b/>
        </w:rPr>
      </w:pPr>
    </w:p>
    <w:p w14:paraId="0920C7BE" w14:textId="3C974A74" w:rsidR="000A752F" w:rsidRDefault="003B7510" w:rsidP="003B7510">
      <w:pPr>
        <w:keepNext/>
        <w:spacing w:before="240"/>
        <w:ind w:left="284" w:hanging="284"/>
        <w:rPr>
          <w:rFonts w:cs="Arial"/>
          <w:b/>
        </w:rPr>
      </w:pPr>
      <w:r w:rsidRPr="003B7510">
        <w:rPr>
          <w:rFonts w:cs="Arial"/>
          <w:b/>
        </w:rPr>
        <w:t>b)</w:t>
      </w:r>
      <w:r w:rsidRPr="003B7510">
        <w:rPr>
          <w:rFonts w:cs="Arial"/>
          <w:b/>
        </w:rPr>
        <w:tab/>
      </w:r>
      <w:r w:rsidR="000A752F" w:rsidRPr="003B7510">
        <w:rPr>
          <w:rFonts w:cs="Arial"/>
          <w:b/>
        </w:rPr>
        <w:t xml:space="preserve">Původní vědecké publikace in extenso uveřejněné </w:t>
      </w:r>
      <w:r w:rsidR="00124079" w:rsidRPr="003B7510">
        <w:rPr>
          <w:rFonts w:cs="Arial"/>
          <w:b/>
        </w:rPr>
        <w:t>v </w:t>
      </w:r>
      <w:r w:rsidR="000A752F" w:rsidRPr="003B7510">
        <w:rPr>
          <w:rFonts w:cs="Arial"/>
          <w:b/>
        </w:rPr>
        <w:t>ostatních recenzovaných vědeckých časopisech:</w:t>
      </w:r>
    </w:p>
    <w:p w14:paraId="1310221B" w14:textId="77777777" w:rsidR="00FE4DC8" w:rsidRPr="003B7510" w:rsidRDefault="00FE4DC8" w:rsidP="003B7510">
      <w:pPr>
        <w:keepNext/>
        <w:spacing w:before="240"/>
        <w:ind w:left="284" w:hanging="284"/>
        <w:rPr>
          <w:rFonts w:cs="Arial"/>
          <w:b/>
        </w:rPr>
      </w:pPr>
    </w:p>
    <w:p w14:paraId="6C4CDAC8" w14:textId="108EBE35" w:rsidR="000A752F" w:rsidRPr="009D4518" w:rsidRDefault="000A752F" w:rsidP="00FE77E8">
      <w:pPr>
        <w:spacing w:before="120" w:after="240"/>
        <w:rPr>
          <w:rFonts w:cs="Arial"/>
        </w:rPr>
      </w:pPr>
      <w:r w:rsidRPr="009D4518">
        <w:rPr>
          <w:rFonts w:cs="Arial"/>
        </w:rPr>
        <w:t xml:space="preserve">Prevalence noční </w:t>
      </w:r>
      <w:r w:rsidR="00124079" w:rsidRPr="009D4518">
        <w:rPr>
          <w:rFonts w:cs="Arial"/>
        </w:rPr>
        <w:t>a </w:t>
      </w:r>
      <w:r w:rsidRPr="009D4518">
        <w:rPr>
          <w:rFonts w:cs="Arial"/>
        </w:rPr>
        <w:t xml:space="preserve">maskované hypertenze </w:t>
      </w:r>
      <w:r w:rsidR="00124079" w:rsidRPr="009D4518">
        <w:rPr>
          <w:rFonts w:cs="Arial"/>
        </w:rPr>
        <w:t>u </w:t>
      </w:r>
      <w:r w:rsidRPr="009D4518">
        <w:rPr>
          <w:rFonts w:cs="Arial"/>
        </w:rPr>
        <w:t>pacientů se syndromem obstrukční spánkové apnoe, M.</w:t>
      </w:r>
      <w:r w:rsidR="003B7510">
        <w:rPr>
          <w:rFonts w:cs="Arial"/>
        </w:rPr>
        <w:t xml:space="preserve"> </w:t>
      </w:r>
      <w:r w:rsidRPr="009D4518">
        <w:rPr>
          <w:rFonts w:cs="Arial"/>
        </w:rPr>
        <w:t>Sova, E.</w:t>
      </w:r>
      <w:r w:rsidR="003B7510">
        <w:rPr>
          <w:rFonts w:cs="Arial"/>
        </w:rPr>
        <w:t xml:space="preserve"> </w:t>
      </w:r>
      <w:r w:rsidRPr="009D4518">
        <w:rPr>
          <w:rFonts w:cs="Arial"/>
        </w:rPr>
        <w:t>Sovová, M.</w:t>
      </w:r>
      <w:r w:rsidR="003B7510">
        <w:rPr>
          <w:rFonts w:cs="Arial"/>
        </w:rPr>
        <w:t xml:space="preserve"> </w:t>
      </w:r>
      <w:r w:rsidRPr="009D4518">
        <w:rPr>
          <w:rFonts w:cs="Arial"/>
        </w:rPr>
        <w:t>Hobzová, M.</w:t>
      </w:r>
      <w:r w:rsidR="003B7510">
        <w:rPr>
          <w:rFonts w:cs="Arial"/>
        </w:rPr>
        <w:t xml:space="preserve"> </w:t>
      </w:r>
      <w:r w:rsidRPr="009D4518">
        <w:rPr>
          <w:rFonts w:cs="Arial"/>
        </w:rPr>
        <w:t>Kamasová, J.</w:t>
      </w:r>
      <w:r w:rsidR="003B7510">
        <w:rPr>
          <w:rFonts w:cs="Arial"/>
        </w:rPr>
        <w:t xml:space="preserve"> </w:t>
      </w:r>
      <w:r w:rsidRPr="009D4518">
        <w:rPr>
          <w:rFonts w:cs="Arial"/>
        </w:rPr>
        <w:t>Zapletalová, V.</w:t>
      </w:r>
      <w:r w:rsidR="003B7510">
        <w:rPr>
          <w:rFonts w:cs="Arial"/>
        </w:rPr>
        <w:t xml:space="preserve"> </w:t>
      </w:r>
      <w:r w:rsidRPr="009D4518">
        <w:rPr>
          <w:rFonts w:cs="Arial"/>
        </w:rPr>
        <w:t>Kolek, Cor et Vasa 56 (2014) e152-e156.</w:t>
      </w:r>
    </w:p>
    <w:p w14:paraId="43F781B5" w14:textId="77777777" w:rsidR="000A752F" w:rsidRPr="009D4518" w:rsidRDefault="000A752F" w:rsidP="00FE77E8">
      <w:pPr>
        <w:spacing w:before="120" w:after="240"/>
        <w:rPr>
          <w:rFonts w:cs="Arial"/>
        </w:rPr>
      </w:pPr>
      <w:r w:rsidRPr="009D4518">
        <w:rPr>
          <w:rFonts w:cs="Arial"/>
        </w:rPr>
        <w:t>Analysis of arterial hypertension pharmacotherapy in patients with obstructive sleep apnea syndrome, Sova M, Sovová E, Hobzova M., Urbanek K., Zapletalova J., Kamasova M., Barinova D., Gottfriedova B., Kuca I., Kolek V., Cor et Vasa 2015;57(3):157-162.</w:t>
      </w:r>
    </w:p>
    <w:p w14:paraId="403E5F39" w14:textId="6CF910BD" w:rsidR="000A752F" w:rsidRDefault="000A752F" w:rsidP="003B7510">
      <w:pPr>
        <w:keepNext/>
        <w:spacing w:before="240"/>
        <w:ind w:left="284" w:hanging="284"/>
        <w:rPr>
          <w:rFonts w:cs="Arial"/>
          <w:b/>
        </w:rPr>
      </w:pPr>
      <w:r w:rsidRPr="009D4518">
        <w:rPr>
          <w:rFonts w:cs="Arial"/>
          <w:b/>
        </w:rPr>
        <w:lastRenderedPageBreak/>
        <w:t xml:space="preserve">d) Přehledné/souborné vědecké práce uveřejněné </w:t>
      </w:r>
      <w:r w:rsidR="00124079" w:rsidRPr="009D4518">
        <w:rPr>
          <w:rFonts w:cs="Arial"/>
          <w:b/>
        </w:rPr>
        <w:t>v </w:t>
      </w:r>
      <w:r w:rsidRPr="009D4518">
        <w:rPr>
          <w:rFonts w:cs="Arial"/>
          <w:b/>
        </w:rPr>
        <w:t>ostatních recenzovaných vědeckých časopisech</w:t>
      </w:r>
      <w:r w:rsidR="002E3D76" w:rsidRPr="009D4518">
        <w:rPr>
          <w:rFonts w:cs="Arial"/>
          <w:b/>
        </w:rPr>
        <w:t>:</w:t>
      </w:r>
    </w:p>
    <w:p w14:paraId="2A0425F0" w14:textId="77777777" w:rsidR="00FE4DC8" w:rsidRPr="009D4518" w:rsidRDefault="00FE4DC8" w:rsidP="003B7510">
      <w:pPr>
        <w:keepNext/>
        <w:spacing w:before="240"/>
        <w:ind w:left="284" w:hanging="284"/>
        <w:rPr>
          <w:rFonts w:cs="Arial"/>
          <w:b/>
        </w:rPr>
      </w:pPr>
    </w:p>
    <w:p w14:paraId="7EC081AC" w14:textId="77777777" w:rsidR="000A752F" w:rsidRPr="009D4518" w:rsidRDefault="000A752F" w:rsidP="00FE77E8">
      <w:pPr>
        <w:spacing w:before="120" w:after="240"/>
        <w:rPr>
          <w:rFonts w:cs="Arial"/>
          <w:bCs/>
        </w:rPr>
      </w:pPr>
      <w:r w:rsidRPr="009D4518">
        <w:rPr>
          <w:rFonts w:cs="Arial"/>
          <w:bCs/>
        </w:rPr>
        <w:t>Obstructive sleep apnea in outpatient care – What to do with? M. Kamasová, J. Václavík, E. Kociánová, M. Táborský. Cor et Vasa 60 (2018) e274-280.</w:t>
      </w:r>
    </w:p>
    <w:p w14:paraId="1C0F13C1" w14:textId="77777777" w:rsidR="000A752F" w:rsidRPr="009D4518" w:rsidRDefault="000A752F" w:rsidP="00FE77E8">
      <w:pPr>
        <w:spacing w:before="120" w:after="240"/>
      </w:pPr>
      <w:r w:rsidRPr="009D4518">
        <w:t>Měření krevního tlaku, M. Kamasová, J. Václavík. Postgraduální medicína 06/2017. Ročník 19.</w:t>
      </w:r>
    </w:p>
    <w:p w14:paraId="7F7F2095" w14:textId="0A32A8B0" w:rsidR="000A752F" w:rsidRPr="009D4518" w:rsidRDefault="000A752F" w:rsidP="00FE77E8">
      <w:pPr>
        <w:spacing w:before="120" w:after="240"/>
        <w:rPr>
          <w:rFonts w:cs="Arial"/>
        </w:rPr>
      </w:pPr>
      <w:r w:rsidRPr="009D4518">
        <w:rPr>
          <w:rFonts w:cs="Arial"/>
        </w:rPr>
        <w:t xml:space="preserve">Syndrom spánkové apnoe </w:t>
      </w:r>
      <w:r w:rsidR="00124079" w:rsidRPr="009D4518">
        <w:rPr>
          <w:rFonts w:cs="Arial"/>
        </w:rPr>
        <w:t>a </w:t>
      </w:r>
      <w:r w:rsidRPr="009D4518">
        <w:rPr>
          <w:rFonts w:cs="Arial"/>
        </w:rPr>
        <w:t>kardiovaskulární riziko, M.</w:t>
      </w:r>
      <w:r w:rsidR="00347CC6" w:rsidRPr="009D4518">
        <w:rPr>
          <w:rFonts w:cs="Arial"/>
        </w:rPr>
        <w:t xml:space="preserve"> </w:t>
      </w:r>
      <w:r w:rsidRPr="009D4518">
        <w:rPr>
          <w:rFonts w:cs="Arial"/>
        </w:rPr>
        <w:t>Sova, J.</w:t>
      </w:r>
      <w:r w:rsidR="00347CC6" w:rsidRPr="009D4518">
        <w:rPr>
          <w:rFonts w:cs="Arial"/>
        </w:rPr>
        <w:t xml:space="preserve"> </w:t>
      </w:r>
      <w:r w:rsidRPr="009D4518">
        <w:rPr>
          <w:rFonts w:cs="Arial"/>
        </w:rPr>
        <w:t>Václavík, E.</w:t>
      </w:r>
      <w:r w:rsidR="00347CC6" w:rsidRPr="009D4518">
        <w:rPr>
          <w:rFonts w:cs="Arial"/>
        </w:rPr>
        <w:t xml:space="preserve"> </w:t>
      </w:r>
      <w:r w:rsidRPr="009D4518">
        <w:rPr>
          <w:rFonts w:cs="Arial"/>
        </w:rPr>
        <w:t>Sovová, M.</w:t>
      </w:r>
      <w:r w:rsidR="00347CC6" w:rsidRPr="009D4518">
        <w:rPr>
          <w:rFonts w:cs="Arial"/>
        </w:rPr>
        <w:t xml:space="preserve"> </w:t>
      </w:r>
      <w:r w:rsidRPr="009D4518">
        <w:rPr>
          <w:rFonts w:cs="Arial"/>
        </w:rPr>
        <w:t>Kamasová, M.</w:t>
      </w:r>
      <w:r w:rsidR="00347CC6" w:rsidRPr="009D4518">
        <w:rPr>
          <w:rFonts w:cs="Arial"/>
        </w:rPr>
        <w:t xml:space="preserve"> </w:t>
      </w:r>
      <w:r w:rsidRPr="009D4518">
        <w:rPr>
          <w:rFonts w:cs="Arial"/>
        </w:rPr>
        <w:t xml:space="preserve">Hobzová, Kapitoly </w:t>
      </w:r>
      <w:r w:rsidR="00124079" w:rsidRPr="009D4518">
        <w:rPr>
          <w:rFonts w:cs="Arial"/>
        </w:rPr>
        <w:t>z </w:t>
      </w:r>
      <w:r w:rsidRPr="009D4518">
        <w:rPr>
          <w:rFonts w:cs="Arial"/>
        </w:rPr>
        <w:t>kardiologie pro praktické lékaře, Kap Kardiol 2013; 5 (3): 96-100.</w:t>
      </w:r>
    </w:p>
    <w:p w14:paraId="07B536A3" w14:textId="4EEB7071" w:rsidR="000A752F" w:rsidRPr="009D4518" w:rsidRDefault="000A752F" w:rsidP="00FE77E8">
      <w:pPr>
        <w:spacing w:before="120" w:after="240"/>
        <w:rPr>
          <w:rFonts w:cs="Arial"/>
        </w:rPr>
      </w:pPr>
      <w:r w:rsidRPr="009D4518">
        <w:rPr>
          <w:rFonts w:cs="Arial"/>
        </w:rPr>
        <w:t xml:space="preserve">Studium souvislostí poruch spánku, obstrukční spánkové apnoe </w:t>
      </w:r>
      <w:r w:rsidR="00124079" w:rsidRPr="009D4518">
        <w:rPr>
          <w:rFonts w:cs="Arial"/>
        </w:rPr>
        <w:t>a </w:t>
      </w:r>
      <w:r w:rsidRPr="009D4518">
        <w:rPr>
          <w:rFonts w:cs="Arial"/>
        </w:rPr>
        <w:t xml:space="preserve">vzniku </w:t>
      </w:r>
      <w:r w:rsidR="00124079" w:rsidRPr="009D4518">
        <w:rPr>
          <w:rFonts w:cs="Arial"/>
        </w:rPr>
        <w:t>a </w:t>
      </w:r>
      <w:r w:rsidRPr="009D4518">
        <w:rPr>
          <w:rFonts w:cs="Arial"/>
        </w:rPr>
        <w:t>léčby arteriální hypertenze-módní vlna nebo dlouhodobý trend? Sova M, Sovová E, Hobzová M, Kamasová M, Kolek V., Vnitřní lékařství 2015;61(1):50-55.</w:t>
      </w:r>
    </w:p>
    <w:p w14:paraId="1A4D00B1" w14:textId="7C3024A7" w:rsidR="000A752F" w:rsidRDefault="000A752F" w:rsidP="00FE77E8">
      <w:pPr>
        <w:spacing w:before="120" w:after="240"/>
        <w:rPr>
          <w:rFonts w:cs="Arial"/>
        </w:rPr>
      </w:pPr>
      <w:r w:rsidRPr="009D4518">
        <w:rPr>
          <w:rFonts w:cs="Arial"/>
        </w:rPr>
        <w:t xml:space="preserve">Nové trendy </w:t>
      </w:r>
      <w:r w:rsidR="00124079" w:rsidRPr="009D4518">
        <w:rPr>
          <w:rFonts w:cs="Arial"/>
        </w:rPr>
        <w:t>v </w:t>
      </w:r>
      <w:r w:rsidRPr="009D4518">
        <w:rPr>
          <w:rFonts w:cs="Arial"/>
        </w:rPr>
        <w:t>léčbě syndromu obstrukční spánkové apnoe, M. Sova, E. Sovová, M.</w:t>
      </w:r>
      <w:r w:rsidR="00347CC6" w:rsidRPr="009D4518">
        <w:rPr>
          <w:rFonts w:cs="Arial"/>
        </w:rPr>
        <w:t xml:space="preserve"> </w:t>
      </w:r>
      <w:r w:rsidRPr="009D4518">
        <w:rPr>
          <w:rFonts w:cs="Arial"/>
        </w:rPr>
        <w:t>Hobzová, M. Kamasová, L.</w:t>
      </w:r>
      <w:r w:rsidR="00347CC6" w:rsidRPr="009D4518">
        <w:rPr>
          <w:rFonts w:cs="Arial"/>
        </w:rPr>
        <w:t xml:space="preserve"> </w:t>
      </w:r>
      <w:r w:rsidRPr="009D4518">
        <w:rPr>
          <w:rFonts w:cs="Arial"/>
        </w:rPr>
        <w:t>Harvan, J. Bojko, V. Kolek; Studia pneumologica et phthiseologica (2015).</w:t>
      </w:r>
    </w:p>
    <w:p w14:paraId="5DFB0AE9" w14:textId="77777777" w:rsidR="00FE4DC8" w:rsidRPr="009D4518" w:rsidRDefault="00FE4DC8" w:rsidP="003B7510">
      <w:pPr>
        <w:spacing w:after="120"/>
        <w:rPr>
          <w:rFonts w:cs="Arial"/>
        </w:rPr>
      </w:pPr>
    </w:p>
    <w:p w14:paraId="4BBCA8CC" w14:textId="02DE6A62" w:rsidR="000A752F" w:rsidRDefault="000A752F" w:rsidP="003B7510">
      <w:pPr>
        <w:keepNext/>
        <w:spacing w:before="240"/>
        <w:ind w:left="284" w:hanging="284"/>
        <w:rPr>
          <w:rFonts w:cs="Arial"/>
          <w:b/>
        </w:rPr>
      </w:pPr>
      <w:r w:rsidRPr="009D4518">
        <w:rPr>
          <w:rFonts w:cs="Arial"/>
          <w:b/>
          <w:bCs/>
        </w:rPr>
        <w:t>f)</w:t>
      </w:r>
      <w:r w:rsidR="003B7510">
        <w:rPr>
          <w:rFonts w:cs="Arial"/>
          <w:b/>
          <w:bCs/>
        </w:rPr>
        <w:tab/>
      </w:r>
      <w:r w:rsidRPr="009D4518">
        <w:rPr>
          <w:rFonts w:cs="Arial"/>
          <w:b/>
        </w:rPr>
        <w:t>Publikovaná abstrakta</w:t>
      </w:r>
      <w:r w:rsidR="002E3D76" w:rsidRPr="009D4518">
        <w:rPr>
          <w:rFonts w:cs="Arial"/>
          <w:b/>
        </w:rPr>
        <w:t>:</w:t>
      </w:r>
    </w:p>
    <w:p w14:paraId="29A3EDFF" w14:textId="77777777" w:rsidR="00FE4DC8" w:rsidRPr="009D4518" w:rsidRDefault="00FE4DC8" w:rsidP="003B7510">
      <w:pPr>
        <w:keepNext/>
        <w:spacing w:before="240"/>
        <w:ind w:left="284" w:hanging="284"/>
        <w:rPr>
          <w:rFonts w:cs="Arial"/>
          <w:b/>
        </w:rPr>
      </w:pPr>
    </w:p>
    <w:p w14:paraId="0639FDD6" w14:textId="471CB072" w:rsidR="000A752F" w:rsidRPr="009D4518" w:rsidRDefault="000A752F" w:rsidP="00FE77E8">
      <w:pPr>
        <w:spacing w:before="120" w:after="240"/>
        <w:rPr>
          <w:rFonts w:cs="Arial"/>
        </w:rPr>
      </w:pPr>
      <w:r w:rsidRPr="009D4518">
        <w:rPr>
          <w:rFonts w:cs="Arial"/>
        </w:rPr>
        <w:t>Apnea-hypopnea index does not correlate with diuretic treatment in patients with resistant arterial hypertension, M.</w:t>
      </w:r>
      <w:r w:rsidR="00347CC6" w:rsidRPr="009D4518">
        <w:rPr>
          <w:rFonts w:cs="Arial"/>
        </w:rPr>
        <w:t xml:space="preserve"> </w:t>
      </w:r>
      <w:r w:rsidRPr="009D4518">
        <w:rPr>
          <w:rFonts w:cs="Arial"/>
        </w:rPr>
        <w:t>Kamasova, J.</w:t>
      </w:r>
      <w:r w:rsidR="00347CC6" w:rsidRPr="009D4518">
        <w:rPr>
          <w:rFonts w:cs="Arial"/>
        </w:rPr>
        <w:t xml:space="preserve"> </w:t>
      </w:r>
      <w:r w:rsidRPr="009D4518">
        <w:rPr>
          <w:rFonts w:cs="Arial"/>
        </w:rPr>
        <w:t>Vaclavik, T.</w:t>
      </w:r>
      <w:r w:rsidR="00347CC6" w:rsidRPr="009D4518">
        <w:rPr>
          <w:rFonts w:cs="Arial"/>
        </w:rPr>
        <w:t xml:space="preserve"> </w:t>
      </w:r>
      <w:r w:rsidRPr="009D4518">
        <w:rPr>
          <w:rFonts w:cs="Arial"/>
        </w:rPr>
        <w:t>Vaclavik, M.</w:t>
      </w:r>
      <w:r w:rsidR="00347CC6" w:rsidRPr="009D4518">
        <w:rPr>
          <w:rFonts w:cs="Arial"/>
        </w:rPr>
        <w:t xml:space="preserve"> </w:t>
      </w:r>
      <w:r w:rsidRPr="009D4518">
        <w:rPr>
          <w:rFonts w:cs="Arial"/>
        </w:rPr>
        <w:t>Hobzova, E.</w:t>
      </w:r>
      <w:r w:rsidR="00347CC6" w:rsidRPr="009D4518">
        <w:rPr>
          <w:rFonts w:cs="Arial"/>
        </w:rPr>
        <w:t xml:space="preserve"> </w:t>
      </w:r>
      <w:r w:rsidRPr="009D4518">
        <w:rPr>
          <w:rFonts w:cs="Arial"/>
        </w:rPr>
        <w:t>Kocianova, M.</w:t>
      </w:r>
      <w:r w:rsidR="00347CC6" w:rsidRPr="009D4518">
        <w:rPr>
          <w:rFonts w:cs="Arial"/>
        </w:rPr>
        <w:t xml:space="preserve"> </w:t>
      </w:r>
      <w:r w:rsidRPr="009D4518">
        <w:rPr>
          <w:rFonts w:cs="Arial"/>
        </w:rPr>
        <w:t>Taborsky; Meeting ESH-ISH Hypertension, 2015, Milan, Italy.</w:t>
      </w:r>
    </w:p>
    <w:p w14:paraId="16D0418B" w14:textId="53FBC0FA" w:rsidR="000A752F" w:rsidRPr="009D4518" w:rsidRDefault="000A752F" w:rsidP="00FE77E8">
      <w:pPr>
        <w:spacing w:before="120" w:after="240"/>
        <w:rPr>
          <w:rFonts w:cs="Arial"/>
        </w:rPr>
      </w:pPr>
      <w:r w:rsidRPr="009D4518">
        <w:rPr>
          <w:rFonts w:cs="Arial"/>
        </w:rPr>
        <w:t>Ambulatory screening of obstructive sleep apnoea in patients with resistant arterial hypertension using apnealink, M. Kamasova, J.</w:t>
      </w:r>
      <w:r w:rsidR="006A5D94" w:rsidRPr="009D4518">
        <w:rPr>
          <w:rFonts w:cs="Arial"/>
        </w:rPr>
        <w:t xml:space="preserve"> </w:t>
      </w:r>
      <w:r w:rsidRPr="009D4518">
        <w:rPr>
          <w:rFonts w:cs="Arial"/>
        </w:rPr>
        <w:t>Vaclavik, T. Vaclavik, M. Hobzova, E. Kocianova, M. Taborsky; Meeting ESH-ISH Hypertension, 2016, Paris, France.</w:t>
      </w:r>
    </w:p>
    <w:p w14:paraId="1A93A2FE" w14:textId="52C51BD5" w:rsidR="000A752F" w:rsidRPr="009D4518" w:rsidRDefault="000A752F" w:rsidP="00FE77E8">
      <w:pPr>
        <w:spacing w:before="120" w:after="240"/>
      </w:pPr>
      <w:r w:rsidRPr="009D4518">
        <w:rPr>
          <w:rFonts w:cs="Arial"/>
        </w:rPr>
        <w:t xml:space="preserve">Ambulantní skrínink obstrukční spánkové apnoe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 xml:space="preserve">rezistentní arteriální hypertenzí pomocí noční monitorace ApneaLink, M. Kamasová, J. Václavík, E. </w:t>
      </w:r>
      <w:r w:rsidRPr="009D4518">
        <w:rPr>
          <w:rFonts w:cs="Arial"/>
        </w:rPr>
        <w:lastRenderedPageBreak/>
        <w:t xml:space="preserve">Kociánová, T. Václavík, M. Hobzová, M. Táborský, </w:t>
      </w:r>
      <w:r w:rsidRPr="009D4518">
        <w:t>XXIII.</w:t>
      </w:r>
      <w:r w:rsidR="00347CC6" w:rsidRPr="009D4518">
        <w:t xml:space="preserve"> </w:t>
      </w:r>
      <w:r w:rsidRPr="009D4518">
        <w:t>kongres České internistické společnosti ČLS J. E. Purkyně, 21. – 24. 9. 2016, Brno.</w:t>
      </w:r>
    </w:p>
    <w:p w14:paraId="4094DA79" w14:textId="10EE128E" w:rsidR="000A752F" w:rsidRDefault="000A752F" w:rsidP="003B7510">
      <w:pPr>
        <w:keepNext/>
        <w:spacing w:before="240"/>
        <w:ind w:left="284" w:hanging="284"/>
        <w:rPr>
          <w:rFonts w:cs="Arial"/>
          <w:b/>
        </w:rPr>
      </w:pPr>
      <w:r w:rsidRPr="009D4518">
        <w:rPr>
          <w:rFonts w:cs="Arial"/>
          <w:b/>
        </w:rPr>
        <w:t>g)</w:t>
      </w:r>
      <w:r w:rsidR="003B7510">
        <w:rPr>
          <w:rFonts w:cs="Arial"/>
          <w:b/>
        </w:rPr>
        <w:tab/>
      </w:r>
      <w:r w:rsidRPr="009D4518">
        <w:rPr>
          <w:rFonts w:cs="Arial"/>
          <w:b/>
        </w:rPr>
        <w:t>Seznam přednášek/posterů přednesených uchazečem na veřejných odborných fórech (nepatří sem přednášky/postery, kde byl uchazeč spoluautorem)</w:t>
      </w:r>
      <w:r w:rsidR="002E3D76" w:rsidRPr="009D4518">
        <w:rPr>
          <w:rFonts w:cs="Arial"/>
          <w:b/>
        </w:rPr>
        <w:t>:</w:t>
      </w:r>
    </w:p>
    <w:p w14:paraId="184A7D92" w14:textId="77777777" w:rsidR="00FE4DC8" w:rsidRPr="009D4518" w:rsidRDefault="00FE4DC8" w:rsidP="003B7510">
      <w:pPr>
        <w:keepNext/>
        <w:spacing w:before="240"/>
        <w:ind w:left="284" w:hanging="284"/>
        <w:rPr>
          <w:rFonts w:cs="Arial"/>
          <w:b/>
        </w:rPr>
      </w:pPr>
    </w:p>
    <w:p w14:paraId="4EC4B9AD" w14:textId="6CE6486A" w:rsidR="000A752F" w:rsidRPr="009D4518" w:rsidRDefault="000A752F" w:rsidP="00FE77E8">
      <w:pPr>
        <w:spacing w:before="120" w:after="240"/>
        <w:rPr>
          <w:rFonts w:cs="Arial"/>
        </w:rPr>
      </w:pPr>
      <w:r w:rsidRPr="009D4518">
        <w:rPr>
          <w:rFonts w:cs="Arial"/>
        </w:rPr>
        <w:t xml:space="preserve">Analýza farmakoterapie </w:t>
      </w:r>
      <w:r w:rsidR="00124079" w:rsidRPr="009D4518">
        <w:rPr>
          <w:rFonts w:cs="Arial"/>
        </w:rPr>
        <w:t>a </w:t>
      </w:r>
      <w:r w:rsidRPr="009D4518">
        <w:rPr>
          <w:rFonts w:cs="Arial"/>
        </w:rPr>
        <w:t xml:space="preserve">kompenzace arteriální hypertenze </w:t>
      </w:r>
      <w:r w:rsidR="00124079" w:rsidRPr="009D4518">
        <w:rPr>
          <w:rFonts w:cs="Arial"/>
        </w:rPr>
        <w:t>u </w:t>
      </w:r>
      <w:r w:rsidRPr="009D4518">
        <w:rPr>
          <w:rFonts w:cs="Arial"/>
        </w:rPr>
        <w:t>pacientů se syndromem obstrukční spánkové apnoe, M.</w:t>
      </w:r>
      <w:r w:rsidR="00347CC6" w:rsidRPr="009D4518">
        <w:rPr>
          <w:rFonts w:cs="Arial"/>
        </w:rPr>
        <w:t xml:space="preserve"> </w:t>
      </w:r>
      <w:r w:rsidRPr="009D4518">
        <w:rPr>
          <w:rFonts w:cs="Arial"/>
        </w:rPr>
        <w:t>Kamasová, M.</w:t>
      </w:r>
      <w:r w:rsidR="00347CC6" w:rsidRPr="009D4518">
        <w:rPr>
          <w:rFonts w:cs="Arial"/>
        </w:rPr>
        <w:t xml:space="preserve"> </w:t>
      </w:r>
      <w:r w:rsidRPr="009D4518">
        <w:rPr>
          <w:rFonts w:cs="Arial"/>
        </w:rPr>
        <w:t>Sova, E.</w:t>
      </w:r>
      <w:r w:rsidR="00347CC6" w:rsidRPr="009D4518">
        <w:rPr>
          <w:rFonts w:cs="Arial"/>
        </w:rPr>
        <w:t xml:space="preserve"> </w:t>
      </w:r>
      <w:r w:rsidRPr="009D4518">
        <w:rPr>
          <w:rFonts w:cs="Arial"/>
        </w:rPr>
        <w:t>Sovová, M.</w:t>
      </w:r>
      <w:r w:rsidR="00347CC6" w:rsidRPr="009D4518">
        <w:rPr>
          <w:rFonts w:cs="Arial"/>
        </w:rPr>
        <w:t xml:space="preserve"> </w:t>
      </w:r>
      <w:r w:rsidRPr="009D4518">
        <w:rPr>
          <w:rFonts w:cs="Arial"/>
        </w:rPr>
        <w:t>Hobzová, J.</w:t>
      </w:r>
      <w:r w:rsidR="00347CC6" w:rsidRPr="009D4518">
        <w:rPr>
          <w:rFonts w:cs="Arial"/>
        </w:rPr>
        <w:t xml:space="preserve"> </w:t>
      </w:r>
      <w:r w:rsidRPr="009D4518">
        <w:rPr>
          <w:rFonts w:cs="Arial"/>
        </w:rPr>
        <w:t>Zapletalová, X.</w:t>
      </w:r>
      <w:r w:rsidR="00347CC6" w:rsidRPr="009D4518">
        <w:rPr>
          <w:rFonts w:cs="Arial"/>
        </w:rPr>
        <w:t xml:space="preserve"> </w:t>
      </w:r>
      <w:r w:rsidRPr="009D4518">
        <w:rPr>
          <w:rFonts w:cs="Arial"/>
        </w:rPr>
        <w:t xml:space="preserve">Slovensko-Český </w:t>
      </w:r>
      <w:r w:rsidR="00124079" w:rsidRPr="009D4518">
        <w:rPr>
          <w:rFonts w:cs="Arial"/>
        </w:rPr>
        <w:t>a </w:t>
      </w:r>
      <w:r w:rsidRPr="009D4518">
        <w:rPr>
          <w:rFonts w:cs="Arial"/>
        </w:rPr>
        <w:t>XV.</w:t>
      </w:r>
      <w:r w:rsidR="00347CC6" w:rsidRPr="009D4518">
        <w:rPr>
          <w:rFonts w:cs="Arial"/>
        </w:rPr>
        <w:t xml:space="preserve"> </w:t>
      </w:r>
      <w:r w:rsidRPr="009D4518">
        <w:rPr>
          <w:rFonts w:cs="Arial"/>
        </w:rPr>
        <w:t>Český zjazd spánkové medicíny, 11.-12.10,2013, Košice.</w:t>
      </w:r>
    </w:p>
    <w:p w14:paraId="58070573" w14:textId="3D8A8E89" w:rsidR="000A752F" w:rsidRPr="009D4518" w:rsidRDefault="000A752F" w:rsidP="00FE77E8">
      <w:pPr>
        <w:spacing w:before="120" w:after="240"/>
        <w:rPr>
          <w:rFonts w:cs="Arial"/>
        </w:rPr>
      </w:pPr>
      <w:r w:rsidRPr="009D4518">
        <w:rPr>
          <w:rFonts w:cs="Arial"/>
        </w:rPr>
        <w:t xml:space="preserve">Proč je nutné používat 24hodinové ambulantní monitorování krevního tlaku </w:t>
      </w:r>
      <w:r w:rsidR="00124079" w:rsidRPr="009D4518">
        <w:rPr>
          <w:rFonts w:cs="Arial"/>
        </w:rPr>
        <w:t>u </w:t>
      </w:r>
      <w:r w:rsidRPr="009D4518">
        <w:rPr>
          <w:rFonts w:cs="Arial"/>
        </w:rPr>
        <w:t>pacientů se syndromem obstrukční spánkové apnoe? M.</w:t>
      </w:r>
      <w:r w:rsidR="00347CC6" w:rsidRPr="009D4518">
        <w:rPr>
          <w:rFonts w:cs="Arial"/>
        </w:rPr>
        <w:t xml:space="preserve"> </w:t>
      </w:r>
      <w:r w:rsidRPr="009D4518">
        <w:rPr>
          <w:rFonts w:cs="Arial"/>
        </w:rPr>
        <w:t>Kamasová, M.</w:t>
      </w:r>
      <w:r w:rsidR="00347CC6" w:rsidRPr="009D4518">
        <w:rPr>
          <w:rFonts w:cs="Arial"/>
        </w:rPr>
        <w:t xml:space="preserve"> </w:t>
      </w:r>
      <w:r w:rsidRPr="009D4518">
        <w:rPr>
          <w:rFonts w:cs="Arial"/>
        </w:rPr>
        <w:t>Sova, E.</w:t>
      </w:r>
      <w:r w:rsidR="00347CC6" w:rsidRPr="009D4518">
        <w:rPr>
          <w:rFonts w:cs="Arial"/>
        </w:rPr>
        <w:t xml:space="preserve"> </w:t>
      </w:r>
      <w:r w:rsidRPr="009D4518">
        <w:rPr>
          <w:rFonts w:cs="Arial"/>
        </w:rPr>
        <w:t>Sovová, J.</w:t>
      </w:r>
      <w:r w:rsidR="00347CC6" w:rsidRPr="009D4518">
        <w:rPr>
          <w:rFonts w:cs="Arial"/>
        </w:rPr>
        <w:t xml:space="preserve"> </w:t>
      </w:r>
      <w:r w:rsidRPr="009D4518">
        <w:rPr>
          <w:rFonts w:cs="Arial"/>
        </w:rPr>
        <w:t>Václavík, M.</w:t>
      </w:r>
      <w:r w:rsidR="00347CC6" w:rsidRPr="009D4518">
        <w:rPr>
          <w:rFonts w:cs="Arial"/>
        </w:rPr>
        <w:t xml:space="preserve"> </w:t>
      </w:r>
      <w:r w:rsidRPr="009D4518">
        <w:rPr>
          <w:rFonts w:cs="Arial"/>
        </w:rPr>
        <w:t>Hobzová, XXX.</w:t>
      </w:r>
      <w:r w:rsidR="00347CC6" w:rsidRPr="009D4518">
        <w:rPr>
          <w:rFonts w:cs="Arial"/>
        </w:rPr>
        <w:t xml:space="preserve"> </w:t>
      </w:r>
      <w:r w:rsidRPr="009D4518">
        <w:rPr>
          <w:rFonts w:cs="Arial"/>
        </w:rPr>
        <w:t>Konference České společnosti pro hypertenzi, 19.-21.9.2013, Mikulov, ČR.</w:t>
      </w:r>
    </w:p>
    <w:p w14:paraId="75DC709E" w14:textId="26292388" w:rsidR="000A752F" w:rsidRPr="009D4518" w:rsidRDefault="000A752F" w:rsidP="00FE77E8">
      <w:pPr>
        <w:spacing w:before="120" w:after="240"/>
        <w:rPr>
          <w:rFonts w:cs="Arial"/>
        </w:rPr>
      </w:pPr>
      <w:r w:rsidRPr="009D4518">
        <w:rPr>
          <w:rFonts w:cs="Arial"/>
        </w:rPr>
        <w:t xml:space="preserve">Apnea-hypopnea index nekoreluje </w:t>
      </w:r>
      <w:r w:rsidR="00124079" w:rsidRPr="009D4518">
        <w:rPr>
          <w:rFonts w:cs="Arial"/>
        </w:rPr>
        <w:t>s </w:t>
      </w:r>
      <w:r w:rsidRPr="009D4518">
        <w:rPr>
          <w:rFonts w:cs="Arial"/>
        </w:rPr>
        <w:t xml:space="preserve">diuretickou léčbou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farmakorezistentní arteriální hypertenzí, M.</w:t>
      </w:r>
      <w:r w:rsidR="00347CC6" w:rsidRPr="009D4518">
        <w:rPr>
          <w:rFonts w:cs="Arial"/>
        </w:rPr>
        <w:t xml:space="preserve"> </w:t>
      </w:r>
      <w:r w:rsidRPr="009D4518">
        <w:rPr>
          <w:rFonts w:cs="Arial"/>
        </w:rPr>
        <w:t>Kamasová, J.</w:t>
      </w:r>
      <w:r w:rsidR="00347CC6" w:rsidRPr="009D4518">
        <w:rPr>
          <w:rFonts w:cs="Arial"/>
        </w:rPr>
        <w:t xml:space="preserve"> </w:t>
      </w:r>
      <w:r w:rsidRPr="009D4518">
        <w:rPr>
          <w:rFonts w:cs="Arial"/>
        </w:rPr>
        <w:t>Václavík, T.</w:t>
      </w:r>
      <w:r w:rsidR="00347CC6" w:rsidRPr="009D4518">
        <w:rPr>
          <w:rFonts w:cs="Arial"/>
        </w:rPr>
        <w:t xml:space="preserve"> </w:t>
      </w:r>
      <w:r w:rsidRPr="009D4518">
        <w:rPr>
          <w:rFonts w:cs="Arial"/>
        </w:rPr>
        <w:t>Václavík, M. Hobzová, E. Kociánová, M. Táborský, XXIII. Výročný Sjezd České kardiologické společnosti, 24.5.- 27.5.2015, Brno, ČR.</w:t>
      </w:r>
    </w:p>
    <w:p w14:paraId="3E34195F" w14:textId="394E1B23" w:rsidR="000A752F" w:rsidRPr="009D4518" w:rsidRDefault="000A752F" w:rsidP="00FE77E8">
      <w:pPr>
        <w:spacing w:before="120" w:after="240"/>
        <w:rPr>
          <w:rFonts w:cs="Arial"/>
        </w:rPr>
      </w:pPr>
      <w:r w:rsidRPr="009D4518">
        <w:rPr>
          <w:rFonts w:cs="Arial"/>
        </w:rPr>
        <w:t xml:space="preserve">Ambulantní skrínink obstrukční spánkové apnoe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rezistentní arteriální hypertenzí pomocí noční monitorace Apnealink, M. Kamasová, J. Václavík, T. Václavík, M. Hobzová, E. Kociánová, M. Táborský, XXIV. Výročný Sjezd České kardiologické společnosti, 15.5.- 18.5.2016, Brno, ČR.</w:t>
      </w:r>
    </w:p>
    <w:p w14:paraId="6B616695" w14:textId="5C4DBDF2" w:rsidR="000A752F" w:rsidRPr="009D4518" w:rsidRDefault="000A752F" w:rsidP="00FE77E8">
      <w:pPr>
        <w:spacing w:before="120" w:after="240"/>
        <w:rPr>
          <w:rFonts w:cs="Arial"/>
        </w:rPr>
      </w:pPr>
      <w:r w:rsidRPr="009D4518">
        <w:rPr>
          <w:rFonts w:cs="Arial"/>
        </w:rPr>
        <w:t xml:space="preserve">Ambulantní skrínink obstrukční spánkové apnoe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rezistentní arteriální hypertenzí, M. Kamasová, J. Václavík, T. Václavík, M. Hobzová, E. Kociánová, M. Táborský; XXXII. Konference České společnosti pro hypertenzi, 1.-3.10.2015 Mikulov, ČR.</w:t>
      </w:r>
    </w:p>
    <w:p w14:paraId="06D22CC5" w14:textId="76C28747" w:rsidR="000A752F" w:rsidRPr="009D4518" w:rsidRDefault="000A752F" w:rsidP="00FE77E8">
      <w:pPr>
        <w:spacing w:before="120" w:after="240"/>
        <w:rPr>
          <w:rFonts w:cs="Arial"/>
        </w:rPr>
      </w:pPr>
      <w:r w:rsidRPr="009D4518">
        <w:rPr>
          <w:rFonts w:cs="Arial"/>
        </w:rPr>
        <w:t xml:space="preserve">Možnosti diagnostiky obstrukční spánkové apnoe </w:t>
      </w:r>
      <w:r w:rsidR="00124079" w:rsidRPr="009D4518">
        <w:rPr>
          <w:rFonts w:cs="Arial"/>
        </w:rPr>
        <w:t>v </w:t>
      </w:r>
      <w:r w:rsidRPr="009D4518">
        <w:rPr>
          <w:rFonts w:cs="Arial"/>
        </w:rPr>
        <w:t xml:space="preserve">ambulanci internisty </w:t>
      </w:r>
      <w:r w:rsidR="00124079" w:rsidRPr="009D4518">
        <w:rPr>
          <w:rFonts w:cs="Arial"/>
        </w:rPr>
        <w:t>a </w:t>
      </w:r>
      <w:r w:rsidRPr="009D4518">
        <w:rPr>
          <w:rFonts w:cs="Arial"/>
        </w:rPr>
        <w:t>kardiologa, M. Kamasová, J. Václavík, E. Kociánová, M. Táborský; XXXIII. Konference České společnosti pro hypertenzi, 6.-8. října 2016 Český Krumlov, ČR.</w:t>
      </w:r>
    </w:p>
    <w:p w14:paraId="62C6A09C" w14:textId="120C1013" w:rsidR="006A5D94" w:rsidRPr="009D4518" w:rsidRDefault="000C02D6" w:rsidP="003B7510">
      <w:pPr>
        <w:keepNext/>
        <w:spacing w:before="240" w:after="120"/>
        <w:ind w:left="357" w:hanging="357"/>
        <w:rPr>
          <w:rFonts w:cs="Arial"/>
          <w:b/>
        </w:rPr>
      </w:pPr>
      <w:r w:rsidRPr="009D4518">
        <w:rPr>
          <w:rFonts w:cs="Arial"/>
          <w:b/>
        </w:rPr>
        <w:lastRenderedPageBreak/>
        <w:t>B</w:t>
      </w:r>
      <w:r w:rsidR="000A752F" w:rsidRPr="009D4518">
        <w:rPr>
          <w:rFonts w:cs="Arial"/>
          <w:b/>
        </w:rPr>
        <w:t>.</w:t>
      </w:r>
      <w:r w:rsidR="003B7510">
        <w:rPr>
          <w:rFonts w:cs="Arial"/>
          <w:b/>
        </w:rPr>
        <w:tab/>
      </w:r>
      <w:r w:rsidR="000A752F" w:rsidRPr="009D4518">
        <w:rPr>
          <w:rFonts w:cs="Arial"/>
          <w:b/>
        </w:rPr>
        <w:t>Ostatní publikace</w:t>
      </w:r>
    </w:p>
    <w:p w14:paraId="69F085A6" w14:textId="7CC0156A" w:rsidR="006A5D94" w:rsidRDefault="000A752F" w:rsidP="003B7510">
      <w:pPr>
        <w:keepNext/>
        <w:spacing w:before="240"/>
        <w:ind w:left="284" w:hanging="284"/>
        <w:rPr>
          <w:rFonts w:cs="Arial"/>
          <w:b/>
        </w:rPr>
      </w:pPr>
      <w:r w:rsidRPr="009D4518">
        <w:rPr>
          <w:rFonts w:cs="Arial"/>
          <w:b/>
        </w:rPr>
        <w:t>a)</w:t>
      </w:r>
      <w:r w:rsidR="003B7510">
        <w:rPr>
          <w:rFonts w:cs="Arial"/>
          <w:b/>
        </w:rPr>
        <w:tab/>
      </w:r>
      <w:r w:rsidRPr="009D4518">
        <w:rPr>
          <w:rFonts w:cs="Arial"/>
          <w:b/>
        </w:rPr>
        <w:t xml:space="preserve">Původní vědecké publikace in extenso </w:t>
      </w:r>
      <w:r w:rsidR="00124079" w:rsidRPr="009D4518">
        <w:rPr>
          <w:rFonts w:cs="Arial"/>
          <w:b/>
        </w:rPr>
        <w:t>v </w:t>
      </w:r>
      <w:r w:rsidRPr="009D4518">
        <w:rPr>
          <w:rFonts w:cs="Arial"/>
          <w:b/>
        </w:rPr>
        <w:t xml:space="preserve">daném oboru uveřejněné </w:t>
      </w:r>
      <w:r w:rsidR="00124079" w:rsidRPr="009D4518">
        <w:rPr>
          <w:rFonts w:cs="Arial"/>
          <w:b/>
        </w:rPr>
        <w:t>v </w:t>
      </w:r>
      <w:r w:rsidRPr="009D4518">
        <w:rPr>
          <w:rFonts w:cs="Arial"/>
          <w:b/>
        </w:rPr>
        <w:t xml:space="preserve">časopisech </w:t>
      </w:r>
      <w:r w:rsidR="00124079" w:rsidRPr="009D4518">
        <w:rPr>
          <w:rFonts w:cs="Arial"/>
          <w:b/>
        </w:rPr>
        <w:t>s </w:t>
      </w:r>
      <w:r w:rsidRPr="009D4518">
        <w:rPr>
          <w:rFonts w:cs="Arial"/>
          <w:b/>
        </w:rPr>
        <w:t>IF:</w:t>
      </w:r>
    </w:p>
    <w:p w14:paraId="7002795E" w14:textId="77777777" w:rsidR="00FE4DC8" w:rsidRPr="009D4518" w:rsidRDefault="00FE4DC8" w:rsidP="003B7510">
      <w:pPr>
        <w:keepNext/>
        <w:spacing w:before="240"/>
        <w:ind w:left="284" w:hanging="284"/>
        <w:rPr>
          <w:rFonts w:cs="Arial"/>
          <w:b/>
        </w:rPr>
      </w:pPr>
    </w:p>
    <w:p w14:paraId="046800FC" w14:textId="77777777" w:rsidR="003B7510" w:rsidRDefault="000A752F" w:rsidP="00FE77E8">
      <w:pPr>
        <w:spacing w:before="120"/>
        <w:rPr>
          <w:rFonts w:cs="Arial"/>
          <w:bCs/>
        </w:rPr>
      </w:pPr>
      <w:r w:rsidRPr="009D4518">
        <w:rPr>
          <w:rFonts w:cs="Arial"/>
          <w:bCs/>
        </w:rPr>
        <w:t>Effect of sertraline in paroxysmal hypertension, J. Václavík, A. Křenková, E. Kociánová, T. Václavík, M. Kamasová, Biomedical Paper Med Fac University Palacky. 2018 June, 162(2):116-120.</w:t>
      </w:r>
    </w:p>
    <w:p w14:paraId="4F8F0704" w14:textId="36DA7CAE" w:rsidR="000A752F" w:rsidRPr="009D4518" w:rsidRDefault="000A752F" w:rsidP="00FE77E8">
      <w:pPr>
        <w:spacing w:after="240"/>
        <w:rPr>
          <w:rFonts w:cs="Arial"/>
          <w:b/>
        </w:rPr>
      </w:pPr>
      <w:r w:rsidRPr="009D4518">
        <w:rPr>
          <w:rFonts w:cs="Arial"/>
          <w:b/>
        </w:rPr>
        <w:t>IF 1,087</w:t>
      </w:r>
    </w:p>
    <w:p w14:paraId="23586F4F" w14:textId="77777777" w:rsidR="003B7510" w:rsidRDefault="000A752F" w:rsidP="00FE77E8">
      <w:pPr>
        <w:spacing w:before="120"/>
        <w:rPr>
          <w:rFonts w:cs="Arial"/>
        </w:rPr>
      </w:pPr>
      <w:r w:rsidRPr="009D4518">
        <w:rPr>
          <w:rFonts w:cs="Arial"/>
        </w:rPr>
        <w:t xml:space="preserve">Heart rate is </w:t>
      </w:r>
      <w:r w:rsidR="00124079" w:rsidRPr="009D4518">
        <w:rPr>
          <w:rFonts w:cs="Arial"/>
        </w:rPr>
        <w:t>a </w:t>
      </w:r>
      <w:r w:rsidRPr="009D4518">
        <w:rPr>
          <w:rFonts w:cs="Arial"/>
        </w:rPr>
        <w:t>useful marker of adherence to beta-blocker treatment in hypertension, Eva Kociánová, Jan Václavík, Jana Tomková, Peter Ondra, Jiří Jarkovský, Klára Benešová, Tomáš Václavík, Monika Kamasová &amp; Miloš Táborský (2017), Blood Pressure, 26:5, 311-318.</w:t>
      </w:r>
    </w:p>
    <w:p w14:paraId="03F9E63B" w14:textId="29F700B6" w:rsidR="000A752F" w:rsidRDefault="000A752F" w:rsidP="00FE77E8">
      <w:pPr>
        <w:spacing w:after="240"/>
        <w:rPr>
          <w:rFonts w:cs="Arial"/>
          <w:b/>
        </w:rPr>
      </w:pPr>
      <w:r w:rsidRPr="009D4518">
        <w:rPr>
          <w:rFonts w:cs="Arial"/>
          <w:b/>
        </w:rPr>
        <w:t>IF 2,107</w:t>
      </w:r>
    </w:p>
    <w:p w14:paraId="03E31FCF" w14:textId="77777777" w:rsidR="00FE4DC8" w:rsidRPr="009D4518" w:rsidRDefault="00FE4DC8" w:rsidP="003B7510">
      <w:pPr>
        <w:spacing w:after="120"/>
        <w:rPr>
          <w:rFonts w:cs="Arial"/>
          <w:b/>
        </w:rPr>
      </w:pPr>
    </w:p>
    <w:p w14:paraId="5DB6067A" w14:textId="3B480BEF" w:rsidR="000A752F" w:rsidRDefault="000A752F" w:rsidP="003B7510">
      <w:pPr>
        <w:keepNext/>
        <w:spacing w:before="240"/>
        <w:ind w:left="284" w:hanging="284"/>
        <w:rPr>
          <w:rFonts w:cs="Arial"/>
          <w:b/>
        </w:rPr>
      </w:pPr>
      <w:r w:rsidRPr="009D4518">
        <w:rPr>
          <w:rFonts w:cs="Arial"/>
          <w:b/>
        </w:rPr>
        <w:t>d)</w:t>
      </w:r>
      <w:r w:rsidR="003B7510">
        <w:rPr>
          <w:rFonts w:cs="Arial"/>
          <w:b/>
        </w:rPr>
        <w:tab/>
      </w:r>
      <w:r w:rsidRPr="009D4518">
        <w:rPr>
          <w:rFonts w:cs="Arial"/>
          <w:b/>
        </w:rPr>
        <w:t xml:space="preserve">Přehledné/souborné vědecké práce uveřejněné </w:t>
      </w:r>
      <w:r w:rsidR="00124079" w:rsidRPr="009D4518">
        <w:rPr>
          <w:rFonts w:cs="Arial"/>
          <w:b/>
        </w:rPr>
        <w:t>v </w:t>
      </w:r>
      <w:r w:rsidRPr="009D4518">
        <w:rPr>
          <w:rFonts w:cs="Arial"/>
          <w:b/>
        </w:rPr>
        <w:t>ostatních recenzovaných vědeckých časopisech:</w:t>
      </w:r>
    </w:p>
    <w:p w14:paraId="55FEB174" w14:textId="77777777" w:rsidR="00FE4DC8" w:rsidRPr="009D4518" w:rsidRDefault="00FE4DC8" w:rsidP="003B7510">
      <w:pPr>
        <w:keepNext/>
        <w:spacing w:before="240"/>
        <w:ind w:left="284" w:hanging="284"/>
        <w:rPr>
          <w:rFonts w:cs="Arial"/>
          <w:b/>
        </w:rPr>
      </w:pPr>
    </w:p>
    <w:p w14:paraId="079E45DA" w14:textId="46082022" w:rsidR="000A752F" w:rsidRPr="009D4518" w:rsidRDefault="000A752F" w:rsidP="00FE77E8">
      <w:pPr>
        <w:spacing w:before="120" w:after="240"/>
        <w:rPr>
          <w:rFonts w:cs="Arial"/>
        </w:rPr>
      </w:pPr>
      <w:r w:rsidRPr="009D4518">
        <w:rPr>
          <w:rFonts w:cs="Arial"/>
        </w:rPr>
        <w:t xml:space="preserve">Betablokátory </w:t>
      </w:r>
      <w:r w:rsidR="00124079" w:rsidRPr="009D4518">
        <w:rPr>
          <w:rFonts w:cs="Arial"/>
        </w:rPr>
        <w:t>a </w:t>
      </w:r>
      <w:r w:rsidRPr="009D4518">
        <w:rPr>
          <w:rFonts w:cs="Arial"/>
        </w:rPr>
        <w:t>chronická obstrukční plicní nemoc, M. Sova, M. Kamasová, J. Václavík, E. Sovová, L.Hajdová, Vnitřní lékařství 2016; 62(4): 305-307.</w:t>
      </w:r>
    </w:p>
    <w:p w14:paraId="04B417B4" w14:textId="5358CFEC" w:rsidR="000A752F" w:rsidRPr="009D4518" w:rsidRDefault="000A752F" w:rsidP="00FE77E8">
      <w:pPr>
        <w:spacing w:before="120" w:after="240"/>
        <w:rPr>
          <w:rFonts w:cs="Arial"/>
        </w:rPr>
      </w:pPr>
      <w:r w:rsidRPr="009D4518">
        <w:rPr>
          <w:rFonts w:cs="Arial"/>
        </w:rPr>
        <w:t xml:space="preserve">Vztah </w:t>
      </w:r>
      <w:r w:rsidR="00124079" w:rsidRPr="009D4518">
        <w:rPr>
          <w:rFonts w:cs="Arial"/>
        </w:rPr>
        <w:t>a </w:t>
      </w:r>
      <w:r w:rsidRPr="009D4518">
        <w:rPr>
          <w:rFonts w:cs="Arial"/>
        </w:rPr>
        <w:t xml:space="preserve">klinický význam chronického onemocnění ledvin </w:t>
      </w:r>
      <w:r w:rsidR="00124079" w:rsidRPr="009D4518">
        <w:rPr>
          <w:rFonts w:cs="Arial"/>
        </w:rPr>
        <w:t>u </w:t>
      </w:r>
      <w:r w:rsidRPr="009D4518">
        <w:rPr>
          <w:rFonts w:cs="Arial"/>
        </w:rPr>
        <w:t xml:space="preserve">pacientů </w:t>
      </w:r>
      <w:r w:rsidR="00124079" w:rsidRPr="009D4518">
        <w:rPr>
          <w:rFonts w:cs="Arial"/>
        </w:rPr>
        <w:t>s </w:t>
      </w:r>
      <w:r w:rsidRPr="009D4518">
        <w:rPr>
          <w:rFonts w:cs="Arial"/>
        </w:rPr>
        <w:t xml:space="preserve">poruchami srdečního rytmu a/nebo </w:t>
      </w:r>
      <w:r w:rsidR="00124079" w:rsidRPr="009D4518">
        <w:rPr>
          <w:rFonts w:cs="Arial"/>
        </w:rPr>
        <w:t>s </w:t>
      </w:r>
      <w:r w:rsidRPr="009D4518">
        <w:rPr>
          <w:rFonts w:cs="Arial"/>
        </w:rPr>
        <w:t>implantabilními elektrickými přístroji, Rec L, Heinc P, Gajdošová L, Kamasová M, Látal J, Přeček J, Smékal A. Kardiologická revue – Interní medicína (2015).</w:t>
      </w:r>
    </w:p>
    <w:p w14:paraId="2DD9664B" w14:textId="62AEA5B6" w:rsidR="000A752F" w:rsidRPr="009D4518" w:rsidRDefault="000A752F" w:rsidP="00FE77E8">
      <w:pPr>
        <w:spacing w:before="120" w:after="240"/>
        <w:rPr>
          <w:rFonts w:cs="Arial"/>
        </w:rPr>
      </w:pPr>
      <w:r w:rsidRPr="009D4518">
        <w:rPr>
          <w:rFonts w:cs="Arial"/>
        </w:rPr>
        <w:t xml:space="preserve">Co by měl praktický lékař vědět </w:t>
      </w:r>
      <w:r w:rsidR="00124079" w:rsidRPr="009D4518">
        <w:rPr>
          <w:rFonts w:cs="Arial"/>
        </w:rPr>
        <w:t>o </w:t>
      </w:r>
      <w:r w:rsidRPr="009D4518">
        <w:rPr>
          <w:rFonts w:cs="Arial"/>
        </w:rPr>
        <w:t xml:space="preserve">diagnostice </w:t>
      </w:r>
      <w:r w:rsidR="00124079" w:rsidRPr="009D4518">
        <w:rPr>
          <w:rFonts w:cs="Arial"/>
        </w:rPr>
        <w:t>a </w:t>
      </w:r>
      <w:r w:rsidRPr="009D4518">
        <w:rPr>
          <w:rFonts w:cs="Arial"/>
        </w:rPr>
        <w:t>léčbě fibrilace síní, Heinc P, Kamasová M, Látal J, Kováčik F, Smékal A, Rec L. Medicína pro praxi (2016).</w:t>
      </w:r>
    </w:p>
    <w:p w14:paraId="1D904D51" w14:textId="2C56A30F" w:rsidR="000A752F" w:rsidRPr="009D4518" w:rsidRDefault="000A752F" w:rsidP="00FE77E8">
      <w:pPr>
        <w:spacing w:before="120" w:after="240"/>
        <w:rPr>
          <w:rFonts w:cs="Arial"/>
          <w:bCs/>
        </w:rPr>
      </w:pPr>
      <w:r w:rsidRPr="009D4518">
        <w:rPr>
          <w:rFonts w:cs="Arial"/>
          <w:bCs/>
        </w:rPr>
        <w:t xml:space="preserve">Antikoagulační nebo antiagregační léčba </w:t>
      </w:r>
      <w:r w:rsidR="00124079" w:rsidRPr="009D4518">
        <w:rPr>
          <w:rFonts w:cs="Arial"/>
          <w:bCs/>
        </w:rPr>
        <w:t>u </w:t>
      </w:r>
      <w:r w:rsidRPr="009D4518">
        <w:rPr>
          <w:rFonts w:cs="Arial"/>
          <w:bCs/>
        </w:rPr>
        <w:t xml:space="preserve">nemocných po infarktu myokardu </w:t>
      </w:r>
      <w:r w:rsidR="00124079" w:rsidRPr="009D4518">
        <w:rPr>
          <w:rFonts w:cs="Arial"/>
          <w:bCs/>
        </w:rPr>
        <w:t>a s </w:t>
      </w:r>
      <w:r w:rsidRPr="009D4518">
        <w:rPr>
          <w:rFonts w:cs="Arial"/>
          <w:bCs/>
        </w:rPr>
        <w:t>fibrilac</w:t>
      </w:r>
      <w:r w:rsidR="00347CC6" w:rsidRPr="009D4518">
        <w:rPr>
          <w:rFonts w:cs="Arial"/>
          <w:bCs/>
        </w:rPr>
        <w:t>í</w:t>
      </w:r>
      <w:r w:rsidRPr="009D4518">
        <w:rPr>
          <w:rFonts w:cs="Arial"/>
          <w:bCs/>
        </w:rPr>
        <w:t xml:space="preserve"> síní; P. Heinc, M. Kamasová, J. Látal, M. Ječmenová; Kardiologie </w:t>
      </w:r>
      <w:r w:rsidR="00124079" w:rsidRPr="009D4518">
        <w:rPr>
          <w:rFonts w:cs="Arial"/>
          <w:bCs/>
        </w:rPr>
        <w:t>a </w:t>
      </w:r>
      <w:r w:rsidRPr="009D4518">
        <w:rPr>
          <w:rFonts w:cs="Arial"/>
          <w:bCs/>
        </w:rPr>
        <w:t>Diabetologie Acta medicinae 02/2017.</w:t>
      </w:r>
    </w:p>
    <w:p w14:paraId="384D0D35" w14:textId="26EAA2FB" w:rsidR="000A752F" w:rsidRDefault="000A752F" w:rsidP="003B7510">
      <w:pPr>
        <w:keepNext/>
        <w:spacing w:before="240"/>
        <w:ind w:left="284" w:hanging="284"/>
        <w:rPr>
          <w:rFonts w:cs="Arial"/>
          <w:b/>
        </w:rPr>
      </w:pPr>
      <w:r w:rsidRPr="009D4518">
        <w:rPr>
          <w:rFonts w:cs="Arial"/>
          <w:b/>
          <w:bCs/>
        </w:rPr>
        <w:lastRenderedPageBreak/>
        <w:t>f)</w:t>
      </w:r>
      <w:r w:rsidR="003B7510">
        <w:rPr>
          <w:rFonts w:cs="Arial"/>
          <w:b/>
          <w:bCs/>
        </w:rPr>
        <w:tab/>
      </w:r>
      <w:r w:rsidRPr="009D4518">
        <w:rPr>
          <w:rFonts w:cs="Arial"/>
          <w:b/>
        </w:rPr>
        <w:t>Publikovaná abstrakta</w:t>
      </w:r>
      <w:r w:rsidR="002E3D76" w:rsidRPr="009D4518">
        <w:rPr>
          <w:rFonts w:cs="Arial"/>
          <w:b/>
        </w:rPr>
        <w:t>:</w:t>
      </w:r>
    </w:p>
    <w:p w14:paraId="127B49FC" w14:textId="77777777" w:rsidR="00FE4DC8" w:rsidRPr="009D4518" w:rsidRDefault="00FE4DC8" w:rsidP="003B7510">
      <w:pPr>
        <w:keepNext/>
        <w:spacing w:before="240"/>
        <w:ind w:left="284" w:hanging="284"/>
        <w:rPr>
          <w:rFonts w:cs="Arial"/>
          <w:b/>
        </w:rPr>
      </w:pPr>
    </w:p>
    <w:p w14:paraId="5176A2C9" w14:textId="04D5FAB3" w:rsidR="000A752F" w:rsidRPr="009D4518" w:rsidRDefault="000A752F" w:rsidP="00FE77E8">
      <w:pPr>
        <w:spacing w:before="120" w:after="240"/>
        <w:rPr>
          <w:rFonts w:cs="Arial"/>
        </w:rPr>
      </w:pPr>
      <w:r w:rsidRPr="009D4518">
        <w:rPr>
          <w:rFonts w:cs="Arial"/>
        </w:rPr>
        <w:t>The effect of catheter-based renal denervation on the renin-angiotensin systém, M.</w:t>
      </w:r>
      <w:r w:rsidR="00347CC6" w:rsidRPr="009D4518">
        <w:rPr>
          <w:rFonts w:cs="Arial"/>
        </w:rPr>
        <w:t xml:space="preserve"> </w:t>
      </w:r>
      <w:r w:rsidRPr="009D4518">
        <w:rPr>
          <w:rFonts w:cs="Arial"/>
        </w:rPr>
        <w:t>Kamasova, J.</w:t>
      </w:r>
      <w:r w:rsidR="00347CC6" w:rsidRPr="009D4518">
        <w:rPr>
          <w:rFonts w:cs="Arial"/>
        </w:rPr>
        <w:t xml:space="preserve"> </w:t>
      </w:r>
      <w:r w:rsidRPr="009D4518">
        <w:rPr>
          <w:rFonts w:cs="Arial"/>
        </w:rPr>
        <w:t>Vaclavik, M.</w:t>
      </w:r>
      <w:r w:rsidR="00347CC6" w:rsidRPr="009D4518">
        <w:rPr>
          <w:rFonts w:cs="Arial"/>
        </w:rPr>
        <w:t xml:space="preserve"> </w:t>
      </w:r>
      <w:r w:rsidRPr="009D4518">
        <w:rPr>
          <w:rFonts w:cs="Arial"/>
        </w:rPr>
        <w:t>Taborsky, D.</w:t>
      </w:r>
      <w:r w:rsidR="00347CC6" w:rsidRPr="009D4518">
        <w:rPr>
          <w:rFonts w:cs="Arial"/>
        </w:rPr>
        <w:t xml:space="preserve"> </w:t>
      </w:r>
      <w:r w:rsidRPr="009D4518">
        <w:rPr>
          <w:rFonts w:cs="Arial"/>
        </w:rPr>
        <w:t>Richter, T.</w:t>
      </w:r>
      <w:r w:rsidR="00347CC6" w:rsidRPr="009D4518">
        <w:rPr>
          <w:rFonts w:cs="Arial"/>
        </w:rPr>
        <w:t xml:space="preserve"> </w:t>
      </w:r>
      <w:r w:rsidRPr="009D4518">
        <w:rPr>
          <w:rFonts w:cs="Arial"/>
        </w:rPr>
        <w:t>Vaclavik, T.</w:t>
      </w:r>
      <w:r w:rsidR="00347CC6" w:rsidRPr="009D4518">
        <w:rPr>
          <w:rFonts w:cs="Arial"/>
        </w:rPr>
        <w:t xml:space="preserve"> </w:t>
      </w:r>
      <w:r w:rsidRPr="009D4518">
        <w:rPr>
          <w:rFonts w:cs="Arial"/>
        </w:rPr>
        <w:t>Skala, E.</w:t>
      </w:r>
      <w:r w:rsidR="00347CC6" w:rsidRPr="009D4518">
        <w:rPr>
          <w:rFonts w:cs="Arial"/>
        </w:rPr>
        <w:t xml:space="preserve"> </w:t>
      </w:r>
      <w:r w:rsidRPr="009D4518">
        <w:rPr>
          <w:rFonts w:cs="Arial"/>
        </w:rPr>
        <w:t>Kocianova, D.</w:t>
      </w:r>
      <w:r w:rsidR="00347CC6" w:rsidRPr="009D4518">
        <w:rPr>
          <w:rFonts w:cs="Arial"/>
        </w:rPr>
        <w:t xml:space="preserve"> </w:t>
      </w:r>
      <w:r w:rsidRPr="009D4518">
        <w:rPr>
          <w:rFonts w:cs="Arial"/>
        </w:rPr>
        <w:t>Vindis,</w:t>
      </w:r>
      <w:r w:rsidR="00347CC6" w:rsidRPr="009D4518">
        <w:rPr>
          <w:rFonts w:cs="Arial"/>
        </w:rPr>
        <w:t xml:space="preserve"> </w:t>
      </w:r>
      <w:r w:rsidRPr="009D4518">
        <w:rPr>
          <w:rFonts w:cs="Arial"/>
        </w:rPr>
        <w:t>23rd European meetingon hypertension and cardiovascular protection, Milan, Italy, June 14-17.</w:t>
      </w:r>
    </w:p>
    <w:p w14:paraId="4807E92D" w14:textId="5A437A5E" w:rsidR="000A752F" w:rsidRPr="009D4518" w:rsidRDefault="000A752F" w:rsidP="00FE77E8">
      <w:pPr>
        <w:spacing w:before="120" w:after="240"/>
        <w:rPr>
          <w:rFonts w:cs="Arial"/>
        </w:rPr>
      </w:pPr>
      <w:r w:rsidRPr="009D4518">
        <w:rPr>
          <w:rFonts w:cs="Arial"/>
        </w:rPr>
        <w:t>Effect of catheter-based renal denervation on renin-angiotensin-aldosteron systém in patiens with resistant arterial hypertension, M.</w:t>
      </w:r>
      <w:r w:rsidR="00347CC6" w:rsidRPr="009D4518">
        <w:rPr>
          <w:rFonts w:cs="Arial"/>
        </w:rPr>
        <w:t xml:space="preserve"> </w:t>
      </w:r>
      <w:r w:rsidRPr="009D4518">
        <w:rPr>
          <w:rFonts w:cs="Arial"/>
        </w:rPr>
        <w:t>Kamasova, J.</w:t>
      </w:r>
      <w:r w:rsidR="00347CC6" w:rsidRPr="009D4518">
        <w:rPr>
          <w:rFonts w:cs="Arial"/>
        </w:rPr>
        <w:t xml:space="preserve"> </w:t>
      </w:r>
      <w:r w:rsidRPr="009D4518">
        <w:rPr>
          <w:rFonts w:cs="Arial"/>
        </w:rPr>
        <w:t>Vaclavik, M.</w:t>
      </w:r>
      <w:r w:rsidR="00347CC6" w:rsidRPr="009D4518">
        <w:rPr>
          <w:rFonts w:cs="Arial"/>
        </w:rPr>
        <w:t xml:space="preserve"> </w:t>
      </w:r>
      <w:r w:rsidRPr="009D4518">
        <w:rPr>
          <w:rFonts w:cs="Arial"/>
        </w:rPr>
        <w:t>Taborsky, J.</w:t>
      </w:r>
      <w:r w:rsidR="00347CC6" w:rsidRPr="009D4518">
        <w:rPr>
          <w:rFonts w:cs="Arial"/>
        </w:rPr>
        <w:t xml:space="preserve"> </w:t>
      </w:r>
      <w:r w:rsidRPr="009D4518">
        <w:rPr>
          <w:rFonts w:cs="Arial"/>
        </w:rPr>
        <w:t>Jarkovsky, D.</w:t>
      </w:r>
      <w:r w:rsidR="00347CC6" w:rsidRPr="009D4518">
        <w:rPr>
          <w:rFonts w:cs="Arial"/>
        </w:rPr>
        <w:t xml:space="preserve"> </w:t>
      </w:r>
      <w:r w:rsidRPr="009D4518">
        <w:rPr>
          <w:rFonts w:cs="Arial"/>
        </w:rPr>
        <w:t>Richter, E.</w:t>
      </w:r>
      <w:r w:rsidR="00347CC6" w:rsidRPr="009D4518">
        <w:rPr>
          <w:rFonts w:cs="Arial"/>
        </w:rPr>
        <w:t xml:space="preserve"> </w:t>
      </w:r>
      <w:r w:rsidRPr="009D4518">
        <w:rPr>
          <w:rFonts w:cs="Arial"/>
        </w:rPr>
        <w:t>Kocianova, D.</w:t>
      </w:r>
      <w:r w:rsidR="00347CC6" w:rsidRPr="009D4518">
        <w:rPr>
          <w:rFonts w:cs="Arial"/>
        </w:rPr>
        <w:t xml:space="preserve"> </w:t>
      </w:r>
      <w:r w:rsidRPr="009D4518">
        <w:rPr>
          <w:rFonts w:cs="Arial"/>
        </w:rPr>
        <w:t>Vindis, Joint Meeting ESH-ISH Hypertension, June 13-16, 2014, Athens, Greece.</w:t>
      </w:r>
    </w:p>
    <w:p w14:paraId="1492FC68" w14:textId="1ED1F103" w:rsidR="000A752F" w:rsidRDefault="000A752F" w:rsidP="00FE77E8">
      <w:pPr>
        <w:spacing w:before="120" w:after="240"/>
        <w:rPr>
          <w:rFonts w:cs="Arial"/>
        </w:rPr>
      </w:pPr>
      <w:r w:rsidRPr="009D4518">
        <w:t xml:space="preserve">The efficacy of fixed triple combination therapy in routine clinical practice, </w:t>
      </w:r>
      <w:r w:rsidRPr="009D4518">
        <w:rPr>
          <w:rFonts w:cs="Arial"/>
        </w:rPr>
        <w:t>M. Kamasová, J. Václavík, E. Kociánová, M. Táborský, P.Gaja. 28th European Meeting on Hypertension and Cardiovascular prevention, 8.6.-11.6.2018, Barcelona, Španělsko.</w:t>
      </w:r>
    </w:p>
    <w:p w14:paraId="7717B6DC" w14:textId="77777777" w:rsidR="00FE4DC8" w:rsidRPr="009D4518" w:rsidRDefault="00FE4DC8" w:rsidP="003B7510">
      <w:pPr>
        <w:spacing w:after="120"/>
        <w:rPr>
          <w:rFonts w:cs="Arial"/>
        </w:rPr>
      </w:pPr>
    </w:p>
    <w:p w14:paraId="59A973FD" w14:textId="7CAC194E" w:rsidR="000A752F" w:rsidRDefault="000A752F" w:rsidP="003B7510">
      <w:pPr>
        <w:keepNext/>
        <w:spacing w:before="240"/>
        <w:ind w:left="284" w:hanging="284"/>
        <w:rPr>
          <w:rFonts w:cs="Arial"/>
          <w:b/>
        </w:rPr>
      </w:pPr>
      <w:r w:rsidRPr="009D4518">
        <w:rPr>
          <w:rFonts w:cs="Arial"/>
          <w:b/>
        </w:rPr>
        <w:t>g)</w:t>
      </w:r>
      <w:r w:rsidR="003B7510">
        <w:rPr>
          <w:rFonts w:cs="Arial"/>
          <w:b/>
        </w:rPr>
        <w:tab/>
      </w:r>
      <w:r w:rsidRPr="009D4518">
        <w:rPr>
          <w:rFonts w:cs="Arial"/>
          <w:b/>
        </w:rPr>
        <w:t>Seznam přednášek/posterů přednesených uchazečem na veřejných odborných fórech (nepatří sem přednášky/postery, kde byl uchazeč spoluautorem)</w:t>
      </w:r>
      <w:r w:rsidR="002E3D76" w:rsidRPr="009D4518">
        <w:rPr>
          <w:rFonts w:cs="Arial"/>
          <w:b/>
        </w:rPr>
        <w:t>:</w:t>
      </w:r>
    </w:p>
    <w:p w14:paraId="7153B93F" w14:textId="77777777" w:rsidR="001D09A7" w:rsidRPr="009D4518" w:rsidRDefault="001D09A7" w:rsidP="003B7510">
      <w:pPr>
        <w:keepNext/>
        <w:spacing w:before="240"/>
        <w:ind w:left="284" w:hanging="284"/>
        <w:rPr>
          <w:rFonts w:cs="Arial"/>
          <w:b/>
        </w:rPr>
      </w:pPr>
    </w:p>
    <w:p w14:paraId="53A3EC3B" w14:textId="319ED5AF" w:rsidR="000A752F" w:rsidRPr="009D4518" w:rsidRDefault="000A752F" w:rsidP="00FE77E8">
      <w:pPr>
        <w:spacing w:before="120" w:after="240"/>
        <w:rPr>
          <w:rFonts w:cs="Arial"/>
        </w:rPr>
      </w:pPr>
      <w:r w:rsidRPr="009D4518">
        <w:rPr>
          <w:rFonts w:cs="Arial"/>
        </w:rPr>
        <w:t>Ovlivnění systému renin-angiotenzin katetrizační renální denervací, M.</w:t>
      </w:r>
      <w:r w:rsidR="00347CC6" w:rsidRPr="009D4518">
        <w:rPr>
          <w:rFonts w:cs="Arial"/>
        </w:rPr>
        <w:t xml:space="preserve"> </w:t>
      </w:r>
      <w:r w:rsidRPr="009D4518">
        <w:rPr>
          <w:rFonts w:cs="Arial"/>
        </w:rPr>
        <w:t>Kamasová, J.</w:t>
      </w:r>
      <w:r w:rsidR="00347CC6" w:rsidRPr="009D4518">
        <w:rPr>
          <w:rFonts w:cs="Arial"/>
        </w:rPr>
        <w:t xml:space="preserve"> </w:t>
      </w:r>
      <w:r w:rsidRPr="009D4518">
        <w:rPr>
          <w:rFonts w:cs="Arial"/>
        </w:rPr>
        <w:t>Václavík, M.</w:t>
      </w:r>
      <w:r w:rsidR="00347CC6" w:rsidRPr="009D4518">
        <w:rPr>
          <w:rFonts w:cs="Arial"/>
        </w:rPr>
        <w:t xml:space="preserve"> </w:t>
      </w:r>
      <w:r w:rsidRPr="009D4518">
        <w:rPr>
          <w:rFonts w:cs="Arial"/>
        </w:rPr>
        <w:t>Táborský, D.</w:t>
      </w:r>
      <w:r w:rsidR="00347CC6" w:rsidRPr="009D4518">
        <w:rPr>
          <w:rFonts w:cs="Arial"/>
        </w:rPr>
        <w:t xml:space="preserve"> </w:t>
      </w:r>
      <w:r w:rsidRPr="009D4518">
        <w:rPr>
          <w:rFonts w:cs="Arial"/>
        </w:rPr>
        <w:t>Richter, T.</w:t>
      </w:r>
      <w:r w:rsidR="00347CC6" w:rsidRPr="009D4518">
        <w:rPr>
          <w:rFonts w:cs="Arial"/>
        </w:rPr>
        <w:t xml:space="preserve"> </w:t>
      </w:r>
      <w:r w:rsidRPr="009D4518">
        <w:rPr>
          <w:rFonts w:cs="Arial"/>
        </w:rPr>
        <w:t>Václavík, T.</w:t>
      </w:r>
      <w:r w:rsidR="00347CC6" w:rsidRPr="009D4518">
        <w:rPr>
          <w:rFonts w:cs="Arial"/>
        </w:rPr>
        <w:t xml:space="preserve"> </w:t>
      </w:r>
      <w:r w:rsidRPr="009D4518">
        <w:rPr>
          <w:rFonts w:cs="Arial"/>
        </w:rPr>
        <w:t>Skála, E.</w:t>
      </w:r>
      <w:r w:rsidR="00347CC6" w:rsidRPr="009D4518">
        <w:rPr>
          <w:rFonts w:cs="Arial"/>
        </w:rPr>
        <w:t xml:space="preserve"> </w:t>
      </w:r>
      <w:r w:rsidRPr="009D4518">
        <w:rPr>
          <w:rFonts w:cs="Arial"/>
        </w:rPr>
        <w:t>Kociánová, D.</w:t>
      </w:r>
      <w:r w:rsidR="00347CC6" w:rsidRPr="009D4518">
        <w:rPr>
          <w:rFonts w:cs="Arial"/>
        </w:rPr>
        <w:t xml:space="preserve"> </w:t>
      </w:r>
      <w:r w:rsidRPr="009D4518">
        <w:rPr>
          <w:rFonts w:cs="Arial"/>
        </w:rPr>
        <w:t>Vindiš, Fórum mladých kardiológov, Trnava,</w:t>
      </w:r>
      <w:r w:rsidR="003B7510">
        <w:rPr>
          <w:rFonts w:cs="Arial"/>
        </w:rPr>
        <w:t xml:space="preserve"> </w:t>
      </w:r>
      <w:r w:rsidRPr="009D4518">
        <w:rPr>
          <w:rFonts w:cs="Arial"/>
        </w:rPr>
        <w:t>12.-13. apríl 2013, Slovenská republika.</w:t>
      </w:r>
    </w:p>
    <w:p w14:paraId="6F5CE608" w14:textId="77777777" w:rsidR="000A752F" w:rsidRPr="009D4518" w:rsidRDefault="000A752F" w:rsidP="00FE77E8">
      <w:pPr>
        <w:spacing w:before="120" w:after="240"/>
        <w:rPr>
          <w:rFonts w:cs="Arial"/>
        </w:rPr>
      </w:pPr>
      <w:r w:rsidRPr="009D4518">
        <w:rPr>
          <w:rFonts w:cs="Arial"/>
        </w:rPr>
        <w:t>Účinek katetrizační renální denervace na hodnoty domácího krevního tlaku hodnoceného pomocí telemonitoringu, Kamasová M., Václavík J., Táborský M., Richter D., Václavík T., Skála T., Kociánová E., Vindiš D, XXXII. Dny mladých internistů, Olomouc, ČR, 30.- 31. květen 2013.</w:t>
      </w:r>
    </w:p>
    <w:p w14:paraId="2657114A" w14:textId="53CF7CA7" w:rsidR="000A752F" w:rsidRPr="009D4518" w:rsidRDefault="000A752F" w:rsidP="00FE77E8">
      <w:pPr>
        <w:spacing w:before="120" w:after="240"/>
        <w:rPr>
          <w:rFonts w:cs="Arial"/>
        </w:rPr>
      </w:pPr>
      <w:r w:rsidRPr="009D4518">
        <w:rPr>
          <w:rFonts w:cs="Arial"/>
        </w:rPr>
        <w:t>Ovlivnění systému renin-angiotenzin katetrizační renální denervací, M.</w:t>
      </w:r>
      <w:r w:rsidR="00347CC6" w:rsidRPr="009D4518">
        <w:rPr>
          <w:rFonts w:cs="Arial"/>
        </w:rPr>
        <w:t xml:space="preserve"> </w:t>
      </w:r>
      <w:r w:rsidRPr="009D4518">
        <w:rPr>
          <w:rFonts w:cs="Arial"/>
        </w:rPr>
        <w:t>Kamasová, J.</w:t>
      </w:r>
      <w:r w:rsidR="00347CC6" w:rsidRPr="009D4518">
        <w:rPr>
          <w:rFonts w:cs="Arial"/>
        </w:rPr>
        <w:t xml:space="preserve"> </w:t>
      </w:r>
      <w:r w:rsidRPr="009D4518">
        <w:rPr>
          <w:rFonts w:cs="Arial"/>
        </w:rPr>
        <w:t>Václavík, M.</w:t>
      </w:r>
      <w:r w:rsidR="00347CC6" w:rsidRPr="009D4518">
        <w:rPr>
          <w:rFonts w:cs="Arial"/>
        </w:rPr>
        <w:t xml:space="preserve"> </w:t>
      </w:r>
      <w:r w:rsidRPr="009D4518">
        <w:rPr>
          <w:rFonts w:cs="Arial"/>
        </w:rPr>
        <w:t>Táborský, D.</w:t>
      </w:r>
      <w:r w:rsidR="00347CC6" w:rsidRPr="009D4518">
        <w:rPr>
          <w:rFonts w:cs="Arial"/>
        </w:rPr>
        <w:t xml:space="preserve"> </w:t>
      </w:r>
      <w:r w:rsidRPr="009D4518">
        <w:rPr>
          <w:rFonts w:cs="Arial"/>
        </w:rPr>
        <w:t>Richter, T.</w:t>
      </w:r>
      <w:r w:rsidR="00347CC6" w:rsidRPr="009D4518">
        <w:rPr>
          <w:rFonts w:cs="Arial"/>
        </w:rPr>
        <w:t xml:space="preserve"> </w:t>
      </w:r>
      <w:r w:rsidRPr="009D4518">
        <w:rPr>
          <w:rFonts w:cs="Arial"/>
        </w:rPr>
        <w:t>Václavík, T.</w:t>
      </w:r>
      <w:r w:rsidR="00347CC6" w:rsidRPr="009D4518">
        <w:rPr>
          <w:rFonts w:cs="Arial"/>
        </w:rPr>
        <w:t xml:space="preserve"> </w:t>
      </w:r>
      <w:r w:rsidRPr="009D4518">
        <w:rPr>
          <w:rFonts w:cs="Arial"/>
        </w:rPr>
        <w:t>Skála, E.</w:t>
      </w:r>
      <w:r w:rsidR="00347CC6" w:rsidRPr="009D4518">
        <w:rPr>
          <w:rFonts w:cs="Arial"/>
        </w:rPr>
        <w:t xml:space="preserve"> </w:t>
      </w:r>
      <w:r w:rsidRPr="009D4518">
        <w:rPr>
          <w:rFonts w:cs="Arial"/>
        </w:rPr>
        <w:t>Kociánová, D.</w:t>
      </w:r>
      <w:r w:rsidR="00347CC6" w:rsidRPr="009D4518">
        <w:rPr>
          <w:rFonts w:cs="Arial"/>
        </w:rPr>
        <w:t xml:space="preserve"> </w:t>
      </w:r>
      <w:r w:rsidRPr="009D4518">
        <w:rPr>
          <w:rFonts w:cs="Arial"/>
        </w:rPr>
        <w:t xml:space="preserve">Vindiš, </w:t>
      </w:r>
      <w:r w:rsidRPr="009D4518">
        <w:rPr>
          <w:rFonts w:cs="Arial"/>
        </w:rPr>
        <w:lastRenderedPageBreak/>
        <w:t>XXI. Výroční sjezd České kardiologické společnosti, 4.-7. května 2013, Veletrhy Brno, ČR.</w:t>
      </w:r>
    </w:p>
    <w:p w14:paraId="0DA11F35" w14:textId="221334C5" w:rsidR="000A752F" w:rsidRPr="009D4518" w:rsidRDefault="000A752F" w:rsidP="00FE77E8">
      <w:pPr>
        <w:spacing w:before="120" w:after="240"/>
        <w:rPr>
          <w:rFonts w:cs="Arial"/>
        </w:rPr>
      </w:pPr>
      <w:r w:rsidRPr="009D4518">
        <w:rPr>
          <w:rFonts w:cs="Arial"/>
        </w:rPr>
        <w:t xml:space="preserve">Vliv katetrizační renální denervace na systém renin-angiotenzin-aldosteron </w:t>
      </w:r>
      <w:r w:rsidR="00124079" w:rsidRPr="009D4518">
        <w:rPr>
          <w:rFonts w:cs="Arial"/>
        </w:rPr>
        <w:t>u </w:t>
      </w:r>
      <w:r w:rsidRPr="009D4518">
        <w:rPr>
          <w:rFonts w:cs="Arial"/>
        </w:rPr>
        <w:t>pacientůs</w:t>
      </w:r>
      <w:r w:rsidR="00124079" w:rsidRPr="009D4518">
        <w:rPr>
          <w:rFonts w:cs="Arial"/>
        </w:rPr>
        <w:t xml:space="preserve"> </w:t>
      </w:r>
      <w:r w:rsidRPr="009D4518">
        <w:rPr>
          <w:rFonts w:cs="Arial"/>
        </w:rPr>
        <w:t>rezistentní arteriální hypertenzí, M.</w:t>
      </w:r>
      <w:r w:rsidR="00347CC6" w:rsidRPr="009D4518">
        <w:rPr>
          <w:rFonts w:cs="Arial"/>
        </w:rPr>
        <w:t xml:space="preserve"> </w:t>
      </w:r>
      <w:r w:rsidRPr="009D4518">
        <w:rPr>
          <w:rFonts w:cs="Arial"/>
        </w:rPr>
        <w:t>Kamasová, J.</w:t>
      </w:r>
      <w:r w:rsidR="00347CC6" w:rsidRPr="009D4518">
        <w:rPr>
          <w:rFonts w:cs="Arial"/>
        </w:rPr>
        <w:t xml:space="preserve"> </w:t>
      </w:r>
      <w:r w:rsidRPr="009D4518">
        <w:rPr>
          <w:rFonts w:cs="Arial"/>
        </w:rPr>
        <w:t>Václavík, M.</w:t>
      </w:r>
      <w:r w:rsidR="00347CC6" w:rsidRPr="009D4518">
        <w:rPr>
          <w:rFonts w:cs="Arial"/>
        </w:rPr>
        <w:t xml:space="preserve"> </w:t>
      </w:r>
      <w:r w:rsidRPr="009D4518">
        <w:rPr>
          <w:rFonts w:cs="Arial"/>
        </w:rPr>
        <w:t>Táborský, D.</w:t>
      </w:r>
      <w:r w:rsidR="00347CC6" w:rsidRPr="009D4518">
        <w:rPr>
          <w:rFonts w:cs="Arial"/>
        </w:rPr>
        <w:t xml:space="preserve"> </w:t>
      </w:r>
      <w:r w:rsidRPr="009D4518">
        <w:rPr>
          <w:rFonts w:cs="Arial"/>
        </w:rPr>
        <w:t>Richter, E.</w:t>
      </w:r>
      <w:r w:rsidR="00347CC6" w:rsidRPr="009D4518">
        <w:rPr>
          <w:rFonts w:cs="Arial"/>
        </w:rPr>
        <w:t xml:space="preserve"> </w:t>
      </w:r>
      <w:r w:rsidRPr="009D4518">
        <w:rPr>
          <w:rFonts w:cs="Arial"/>
        </w:rPr>
        <w:t>Kociánová, D.</w:t>
      </w:r>
      <w:r w:rsidR="00347CC6" w:rsidRPr="009D4518">
        <w:rPr>
          <w:rFonts w:cs="Arial"/>
        </w:rPr>
        <w:t xml:space="preserve"> </w:t>
      </w:r>
      <w:r w:rsidRPr="009D4518">
        <w:rPr>
          <w:rFonts w:cs="Arial"/>
        </w:rPr>
        <w:t>Vindiš, XXXIII. Dni mladých internistov, 29.-30.5.2014, Martin.</w:t>
      </w:r>
    </w:p>
    <w:p w14:paraId="4A424428" w14:textId="09DB63F6" w:rsidR="000A752F" w:rsidRPr="009D4518" w:rsidRDefault="000A752F" w:rsidP="00FE77E8">
      <w:pPr>
        <w:spacing w:before="120" w:after="240"/>
        <w:rPr>
          <w:rFonts w:cs="Arial"/>
        </w:rPr>
      </w:pPr>
      <w:r w:rsidRPr="009D4518">
        <w:rPr>
          <w:rFonts w:cs="Arial"/>
        </w:rPr>
        <w:t>Ovlivnění systému renin-angiotenzin katetrizační renální denervací, M.</w:t>
      </w:r>
      <w:r w:rsidR="00347CC6" w:rsidRPr="009D4518">
        <w:rPr>
          <w:rFonts w:cs="Arial"/>
        </w:rPr>
        <w:t xml:space="preserve"> </w:t>
      </w:r>
      <w:r w:rsidRPr="009D4518">
        <w:rPr>
          <w:rFonts w:cs="Arial"/>
        </w:rPr>
        <w:t>Kamasová, J.</w:t>
      </w:r>
      <w:r w:rsidR="00347CC6" w:rsidRPr="009D4518">
        <w:rPr>
          <w:rFonts w:cs="Arial"/>
        </w:rPr>
        <w:t xml:space="preserve"> </w:t>
      </w:r>
      <w:r w:rsidRPr="009D4518">
        <w:rPr>
          <w:rFonts w:cs="Arial"/>
        </w:rPr>
        <w:t>Václavík, M.</w:t>
      </w:r>
      <w:r w:rsidR="00347CC6" w:rsidRPr="009D4518">
        <w:rPr>
          <w:rFonts w:cs="Arial"/>
        </w:rPr>
        <w:t xml:space="preserve"> </w:t>
      </w:r>
      <w:r w:rsidRPr="009D4518">
        <w:rPr>
          <w:rFonts w:cs="Arial"/>
        </w:rPr>
        <w:t>Táborský, D.</w:t>
      </w:r>
      <w:r w:rsidR="00347CC6" w:rsidRPr="009D4518">
        <w:rPr>
          <w:rFonts w:cs="Arial"/>
        </w:rPr>
        <w:t xml:space="preserve"> </w:t>
      </w:r>
      <w:r w:rsidRPr="009D4518">
        <w:rPr>
          <w:rFonts w:cs="Arial"/>
        </w:rPr>
        <w:t>Richter, T.</w:t>
      </w:r>
      <w:r w:rsidR="00347CC6" w:rsidRPr="009D4518">
        <w:rPr>
          <w:rFonts w:cs="Arial"/>
        </w:rPr>
        <w:t xml:space="preserve"> </w:t>
      </w:r>
      <w:r w:rsidRPr="009D4518">
        <w:rPr>
          <w:rFonts w:cs="Arial"/>
        </w:rPr>
        <w:t>Václavík, T.</w:t>
      </w:r>
      <w:r w:rsidR="00347CC6" w:rsidRPr="009D4518">
        <w:rPr>
          <w:rFonts w:cs="Arial"/>
        </w:rPr>
        <w:t xml:space="preserve"> </w:t>
      </w:r>
      <w:r w:rsidRPr="009D4518">
        <w:rPr>
          <w:rFonts w:cs="Arial"/>
        </w:rPr>
        <w:t>Skála, E.</w:t>
      </w:r>
      <w:r w:rsidR="00347CC6" w:rsidRPr="009D4518">
        <w:rPr>
          <w:rFonts w:cs="Arial"/>
        </w:rPr>
        <w:t xml:space="preserve"> </w:t>
      </w:r>
      <w:r w:rsidRPr="009D4518">
        <w:rPr>
          <w:rFonts w:cs="Arial"/>
        </w:rPr>
        <w:t>Kociánová, D.</w:t>
      </w:r>
      <w:r w:rsidR="00347CC6" w:rsidRPr="009D4518">
        <w:rPr>
          <w:rFonts w:cs="Arial"/>
        </w:rPr>
        <w:t xml:space="preserve"> </w:t>
      </w:r>
      <w:r w:rsidRPr="009D4518">
        <w:rPr>
          <w:rFonts w:cs="Arial"/>
        </w:rPr>
        <w:t>Vindiš, XX.</w:t>
      </w:r>
      <w:r w:rsidR="00347CC6" w:rsidRPr="009D4518">
        <w:rPr>
          <w:rFonts w:cs="Arial"/>
        </w:rPr>
        <w:t> </w:t>
      </w:r>
      <w:r w:rsidRPr="009D4518">
        <w:rPr>
          <w:rFonts w:cs="Arial"/>
        </w:rPr>
        <w:t>Kongres České internistické společnosti ČLS JEP, 2.-5.10.2013, Praha, ČR.</w:t>
      </w:r>
    </w:p>
    <w:p w14:paraId="34DCD790" w14:textId="2D3348EA" w:rsidR="000A752F" w:rsidRPr="009D4518" w:rsidRDefault="000A752F" w:rsidP="00FE77E8">
      <w:pPr>
        <w:spacing w:before="120" w:after="240"/>
      </w:pPr>
      <w:r w:rsidRPr="009D4518">
        <w:rPr>
          <w:rFonts w:cs="Arial"/>
        </w:rPr>
        <w:t xml:space="preserve">Účinnost fixní trojkombinace antihypertenziv </w:t>
      </w:r>
      <w:r w:rsidR="00124079" w:rsidRPr="009D4518">
        <w:rPr>
          <w:rFonts w:cs="Arial"/>
        </w:rPr>
        <w:t>v </w:t>
      </w:r>
      <w:r w:rsidRPr="009D4518">
        <w:rPr>
          <w:rFonts w:cs="Arial"/>
        </w:rPr>
        <w:t xml:space="preserve">běžné klinické praxi, M.Kamasová, J. Václavík, E. Kociánová, P. Gaja, M. Táborský, </w:t>
      </w:r>
      <w:r w:rsidRPr="009D4518">
        <w:t>XXV.Výroční sjezd České kardiologické společnosti, 7.-10.5.2017, Brno.</w:t>
      </w:r>
    </w:p>
    <w:p w14:paraId="054B0E66" w14:textId="2CD60FD4" w:rsidR="000A752F" w:rsidRPr="009D4518" w:rsidRDefault="000A752F" w:rsidP="00FE77E8">
      <w:pPr>
        <w:spacing w:before="120" w:after="240"/>
        <w:rPr>
          <w:rFonts w:cs="Arial"/>
        </w:rPr>
      </w:pPr>
      <w:r w:rsidRPr="009D4518">
        <w:t xml:space="preserve">Účinnost fixní trojkombinace antihypertenziv </w:t>
      </w:r>
      <w:r w:rsidR="00124079" w:rsidRPr="009D4518">
        <w:t>v </w:t>
      </w:r>
      <w:r w:rsidRPr="009D4518">
        <w:t xml:space="preserve">běžné klinické praxi, </w:t>
      </w:r>
      <w:r w:rsidRPr="009D4518">
        <w:rPr>
          <w:rFonts w:cs="Arial"/>
        </w:rPr>
        <w:t>M.Kamasová, J. Václavík, E. Kociánová, P. Gaja, M. Táborský, XXXVI. Dny mladých internistů, 1.-2.6.2017, Olomouc.</w:t>
      </w:r>
    </w:p>
    <w:p w14:paraId="201CEFE4" w14:textId="061945B8" w:rsidR="000A752F" w:rsidRPr="009D4518" w:rsidRDefault="000A752F" w:rsidP="00FE77E8">
      <w:pPr>
        <w:spacing w:before="120" w:after="240"/>
        <w:rPr>
          <w:rFonts w:cs="Arial"/>
        </w:rPr>
      </w:pPr>
      <w:r w:rsidRPr="009D4518">
        <w:rPr>
          <w:rFonts w:cs="Arial"/>
        </w:rPr>
        <w:t xml:space="preserve">Účinnost fixní trojkombinace antihypertenziv </w:t>
      </w:r>
      <w:r w:rsidR="00124079" w:rsidRPr="009D4518">
        <w:rPr>
          <w:rFonts w:cs="Arial"/>
        </w:rPr>
        <w:t>v </w:t>
      </w:r>
      <w:r w:rsidRPr="009D4518">
        <w:rPr>
          <w:rFonts w:cs="Arial"/>
        </w:rPr>
        <w:t>běžné klinické praxi, M. Kamasová, J. Václavík, E. Kociánová, M. Táborský, P.</w:t>
      </w:r>
      <w:r w:rsidR="00347CC6" w:rsidRPr="009D4518">
        <w:rPr>
          <w:rFonts w:cs="Arial"/>
        </w:rPr>
        <w:t xml:space="preserve"> </w:t>
      </w:r>
      <w:r w:rsidRPr="009D4518">
        <w:rPr>
          <w:rFonts w:cs="Arial"/>
        </w:rPr>
        <w:t>Gaja, XXXIV.</w:t>
      </w:r>
      <w:r w:rsidR="00347CC6" w:rsidRPr="009D4518">
        <w:rPr>
          <w:rFonts w:cs="Arial"/>
        </w:rPr>
        <w:t> </w:t>
      </w:r>
      <w:r w:rsidRPr="009D4518">
        <w:rPr>
          <w:rFonts w:cs="Arial"/>
        </w:rPr>
        <w:t>Konference společnosti pro hypertenzi, 5.10.-7.10.2017 Mikulov.</w:t>
      </w:r>
    </w:p>
    <w:p w14:paraId="546BCCF0" w14:textId="6CB7BAAD" w:rsidR="000A752F" w:rsidRPr="009D4518" w:rsidRDefault="000A752F" w:rsidP="00FE77E8">
      <w:pPr>
        <w:spacing w:before="120" w:after="240"/>
      </w:pPr>
      <w:r w:rsidRPr="009D4518">
        <w:rPr>
          <w:rFonts w:cs="Arial"/>
        </w:rPr>
        <w:t>Anechogenní útvar perikardu, M. Kamasová, M.</w:t>
      </w:r>
      <w:r w:rsidR="00347CC6" w:rsidRPr="009D4518">
        <w:rPr>
          <w:rFonts w:cs="Arial"/>
        </w:rPr>
        <w:t xml:space="preserve"> </w:t>
      </w:r>
      <w:r w:rsidRPr="009D4518">
        <w:rPr>
          <w:rFonts w:cs="Arial"/>
        </w:rPr>
        <w:t xml:space="preserve">Táborský, </w:t>
      </w:r>
      <w:r w:rsidRPr="009D4518">
        <w:t>XXVI.</w:t>
      </w:r>
      <w:r w:rsidR="00347CC6" w:rsidRPr="009D4518">
        <w:t> </w:t>
      </w:r>
      <w:r w:rsidRPr="009D4518">
        <w:t>Výroční sjezd České kardiologické společnosti, květen 2018, Brno.</w:t>
      </w:r>
    </w:p>
    <w:p w14:paraId="4E9BA55E" w14:textId="14EFEAC6" w:rsidR="000A752F" w:rsidRPr="009D4518" w:rsidRDefault="000A752F" w:rsidP="00FE77E8">
      <w:pPr>
        <w:spacing w:before="120" w:after="240"/>
        <w:rPr>
          <w:rFonts w:cs="Arial"/>
        </w:rPr>
      </w:pPr>
      <w:r w:rsidRPr="009D4518">
        <w:rPr>
          <w:rFonts w:cs="Arial"/>
        </w:rPr>
        <w:t xml:space="preserve">Účinnost fixní trojkombinace antihypertenziv </w:t>
      </w:r>
      <w:r w:rsidR="00124079" w:rsidRPr="009D4518">
        <w:rPr>
          <w:rFonts w:cs="Arial"/>
        </w:rPr>
        <w:t>v </w:t>
      </w:r>
      <w:r w:rsidRPr="009D4518">
        <w:rPr>
          <w:rFonts w:cs="Arial"/>
        </w:rPr>
        <w:t>běžné klinické praxi, M. Kamasová, J. Václavík, E. Kociánová, M. Táborský, P.Gaja, XXIV. Kongres ČIS ČLS J.E. Purkyně, 29.10.2017-1.11.2017 Praha.</w:t>
      </w:r>
    </w:p>
    <w:p w14:paraId="12BA48B9" w14:textId="77777777" w:rsidR="00347CC6" w:rsidRPr="009D4518" w:rsidRDefault="00347CC6" w:rsidP="00124079">
      <w:pPr>
        <w:rPr>
          <w:rFonts w:cs="Arial"/>
        </w:rPr>
      </w:pPr>
    </w:p>
    <w:sectPr w:rsidR="00347CC6" w:rsidRPr="009D4518" w:rsidSect="00116CA8">
      <w:footerReference w:type="even" r:id="rId22"/>
      <w:footerReference w:type="default" r:id="rId23"/>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449CF8" w14:textId="77777777" w:rsidR="00F67F82" w:rsidRDefault="00F67F82" w:rsidP="00116CA8">
      <w:r>
        <w:separator/>
      </w:r>
    </w:p>
  </w:endnote>
  <w:endnote w:type="continuationSeparator" w:id="0">
    <w:p w14:paraId="68562D46" w14:textId="77777777" w:rsidR="00F67F82" w:rsidRDefault="00F67F82" w:rsidP="00116C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ACFF"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w:altName w:val="Calibri"/>
    <w:panose1 w:val="020B0604020202020204"/>
    <w:charset w:val="EE"/>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nky"/>
      </w:rPr>
      <w:id w:val="1349678345"/>
      <w:docPartObj>
        <w:docPartGallery w:val="Page Numbers (Bottom of Page)"/>
        <w:docPartUnique/>
      </w:docPartObj>
    </w:sdtPr>
    <w:sdtContent>
      <w:p w14:paraId="3F003401" w14:textId="77777777" w:rsidR="009E2523" w:rsidRDefault="009E2523" w:rsidP="00935562">
        <w:pPr>
          <w:pStyle w:val="Zpat"/>
          <w:framePr w:wrap="none" w:vAnchor="text" w:hAnchor="margin" w:xAlign="right" w:y="1"/>
          <w:rPr>
            <w:rStyle w:val="slostrnky"/>
          </w:rPr>
        </w:pPr>
        <w:r>
          <w:rPr>
            <w:rStyle w:val="slostrnky"/>
          </w:rPr>
          <w:fldChar w:fldCharType="begin"/>
        </w:r>
        <w:r>
          <w:rPr>
            <w:rStyle w:val="slostrnky"/>
          </w:rPr>
          <w:instrText xml:space="preserve"> PAGE </w:instrText>
        </w:r>
        <w:r>
          <w:rPr>
            <w:rStyle w:val="slostrnky"/>
          </w:rPr>
          <w:fldChar w:fldCharType="end"/>
        </w:r>
      </w:p>
    </w:sdtContent>
  </w:sdt>
  <w:p w14:paraId="05D7D5F8" w14:textId="77777777" w:rsidR="009E2523" w:rsidRDefault="009E2523" w:rsidP="00116CA8">
    <w:pPr>
      <w:pStyle w:val="Zpa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nky"/>
      </w:rPr>
      <w:id w:val="1198669715"/>
      <w:docPartObj>
        <w:docPartGallery w:val="Page Numbers (Bottom of Page)"/>
        <w:docPartUnique/>
      </w:docPartObj>
    </w:sdtPr>
    <w:sdtContent>
      <w:p w14:paraId="3E5A867A" w14:textId="77777777" w:rsidR="009E2523" w:rsidRDefault="009E2523" w:rsidP="00935562">
        <w:pPr>
          <w:pStyle w:val="Zpat"/>
          <w:framePr w:wrap="none" w:vAnchor="text" w:hAnchor="margin" w:xAlign="right" w:y="1"/>
          <w:rPr>
            <w:rStyle w:val="slostrnky"/>
          </w:rPr>
        </w:pPr>
        <w:r>
          <w:rPr>
            <w:rStyle w:val="slostrnky"/>
          </w:rPr>
          <w:fldChar w:fldCharType="begin"/>
        </w:r>
        <w:r>
          <w:rPr>
            <w:rStyle w:val="slostrnky"/>
          </w:rPr>
          <w:instrText xml:space="preserve"> PAGE </w:instrText>
        </w:r>
        <w:r>
          <w:rPr>
            <w:rStyle w:val="slostrnky"/>
          </w:rPr>
          <w:fldChar w:fldCharType="separate"/>
        </w:r>
        <w:r>
          <w:rPr>
            <w:rStyle w:val="slostrnky"/>
            <w:noProof/>
          </w:rPr>
          <w:t>60</w:t>
        </w:r>
        <w:r>
          <w:rPr>
            <w:rStyle w:val="slostrnky"/>
          </w:rPr>
          <w:fldChar w:fldCharType="end"/>
        </w:r>
      </w:p>
    </w:sdtContent>
  </w:sdt>
  <w:p w14:paraId="31E5CA17" w14:textId="77777777" w:rsidR="009E2523" w:rsidRDefault="009E2523" w:rsidP="00116CA8">
    <w:pPr>
      <w:pStyle w:val="Zpa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2A6213" w14:textId="77777777" w:rsidR="00F67F82" w:rsidRDefault="00F67F82" w:rsidP="00116CA8">
      <w:r>
        <w:separator/>
      </w:r>
    </w:p>
  </w:footnote>
  <w:footnote w:type="continuationSeparator" w:id="0">
    <w:p w14:paraId="58753C92" w14:textId="77777777" w:rsidR="00F67F82" w:rsidRDefault="00F67F82" w:rsidP="00116CA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280EDB"/>
    <w:multiLevelType w:val="hybridMultilevel"/>
    <w:tmpl w:val="4C5AABDC"/>
    <w:lvl w:ilvl="0" w:tplc="8D20AC22">
      <w:start w:val="1"/>
      <w:numFmt w:val="decimal"/>
      <w:lvlText w:val="%1."/>
      <w:lvlJc w:val="left"/>
      <w:pPr>
        <w:ind w:left="720" w:hanging="360"/>
      </w:pPr>
      <w:rPr>
        <w:rFonts w:hint="default"/>
        <w:sz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6581D0D"/>
    <w:multiLevelType w:val="hybridMultilevel"/>
    <w:tmpl w:val="E6B0904E"/>
    <w:lvl w:ilvl="0" w:tplc="DB7E2760">
      <w:start w:val="4"/>
      <w:numFmt w:val="bullet"/>
      <w:lvlText w:val="-"/>
      <w:lvlJc w:val="left"/>
      <w:pPr>
        <w:ind w:left="420" w:hanging="360"/>
      </w:pPr>
      <w:rPr>
        <w:rFonts w:ascii="Calibri" w:eastAsia="Times New Roman" w:hAnsi="Calibri" w:cs="Calibri" w:hint="default"/>
      </w:rPr>
    </w:lvl>
    <w:lvl w:ilvl="1" w:tplc="04050003" w:tentative="1">
      <w:start w:val="1"/>
      <w:numFmt w:val="bullet"/>
      <w:lvlText w:val="o"/>
      <w:lvlJc w:val="left"/>
      <w:pPr>
        <w:ind w:left="1140" w:hanging="360"/>
      </w:pPr>
      <w:rPr>
        <w:rFonts w:ascii="Courier New" w:hAnsi="Courier New" w:cs="Courier New" w:hint="default"/>
      </w:rPr>
    </w:lvl>
    <w:lvl w:ilvl="2" w:tplc="04050005" w:tentative="1">
      <w:start w:val="1"/>
      <w:numFmt w:val="bullet"/>
      <w:lvlText w:val=""/>
      <w:lvlJc w:val="left"/>
      <w:pPr>
        <w:ind w:left="1860" w:hanging="360"/>
      </w:pPr>
      <w:rPr>
        <w:rFonts w:ascii="Wingdings" w:hAnsi="Wingdings" w:hint="default"/>
      </w:rPr>
    </w:lvl>
    <w:lvl w:ilvl="3" w:tplc="04050001" w:tentative="1">
      <w:start w:val="1"/>
      <w:numFmt w:val="bullet"/>
      <w:lvlText w:val=""/>
      <w:lvlJc w:val="left"/>
      <w:pPr>
        <w:ind w:left="2580" w:hanging="360"/>
      </w:pPr>
      <w:rPr>
        <w:rFonts w:ascii="Symbol" w:hAnsi="Symbol" w:hint="default"/>
      </w:rPr>
    </w:lvl>
    <w:lvl w:ilvl="4" w:tplc="04050003" w:tentative="1">
      <w:start w:val="1"/>
      <w:numFmt w:val="bullet"/>
      <w:lvlText w:val="o"/>
      <w:lvlJc w:val="left"/>
      <w:pPr>
        <w:ind w:left="3300" w:hanging="360"/>
      </w:pPr>
      <w:rPr>
        <w:rFonts w:ascii="Courier New" w:hAnsi="Courier New" w:cs="Courier New" w:hint="default"/>
      </w:rPr>
    </w:lvl>
    <w:lvl w:ilvl="5" w:tplc="04050005" w:tentative="1">
      <w:start w:val="1"/>
      <w:numFmt w:val="bullet"/>
      <w:lvlText w:val=""/>
      <w:lvlJc w:val="left"/>
      <w:pPr>
        <w:ind w:left="4020" w:hanging="360"/>
      </w:pPr>
      <w:rPr>
        <w:rFonts w:ascii="Wingdings" w:hAnsi="Wingdings" w:hint="default"/>
      </w:rPr>
    </w:lvl>
    <w:lvl w:ilvl="6" w:tplc="04050001" w:tentative="1">
      <w:start w:val="1"/>
      <w:numFmt w:val="bullet"/>
      <w:lvlText w:val=""/>
      <w:lvlJc w:val="left"/>
      <w:pPr>
        <w:ind w:left="4740" w:hanging="360"/>
      </w:pPr>
      <w:rPr>
        <w:rFonts w:ascii="Symbol" w:hAnsi="Symbol" w:hint="default"/>
      </w:rPr>
    </w:lvl>
    <w:lvl w:ilvl="7" w:tplc="04050003" w:tentative="1">
      <w:start w:val="1"/>
      <w:numFmt w:val="bullet"/>
      <w:lvlText w:val="o"/>
      <w:lvlJc w:val="left"/>
      <w:pPr>
        <w:ind w:left="5460" w:hanging="360"/>
      </w:pPr>
      <w:rPr>
        <w:rFonts w:ascii="Courier New" w:hAnsi="Courier New" w:cs="Courier New" w:hint="default"/>
      </w:rPr>
    </w:lvl>
    <w:lvl w:ilvl="8" w:tplc="04050005" w:tentative="1">
      <w:start w:val="1"/>
      <w:numFmt w:val="bullet"/>
      <w:lvlText w:val=""/>
      <w:lvlJc w:val="left"/>
      <w:pPr>
        <w:ind w:left="6180" w:hanging="360"/>
      </w:pPr>
      <w:rPr>
        <w:rFonts w:ascii="Wingdings" w:hAnsi="Wingdings" w:hint="default"/>
      </w:rPr>
    </w:lvl>
  </w:abstractNum>
  <w:abstractNum w:abstractNumId="2" w15:restartNumberingAfterBreak="0">
    <w:nsid w:val="092F7F0F"/>
    <w:multiLevelType w:val="multilevel"/>
    <w:tmpl w:val="6A280210"/>
    <w:lvl w:ilvl="0">
      <w:start w:val="5"/>
      <w:numFmt w:val="decimal"/>
      <w:lvlText w:val="%1."/>
      <w:lvlJc w:val="left"/>
      <w:pPr>
        <w:ind w:left="420" w:hanging="4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15:restartNumberingAfterBreak="0">
    <w:nsid w:val="0AF04BCA"/>
    <w:multiLevelType w:val="multilevel"/>
    <w:tmpl w:val="79DC5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BEF715B"/>
    <w:multiLevelType w:val="hybridMultilevel"/>
    <w:tmpl w:val="0BC4E442"/>
    <w:lvl w:ilvl="0" w:tplc="944CD1F4">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F3C3496"/>
    <w:multiLevelType w:val="multilevel"/>
    <w:tmpl w:val="BC688464"/>
    <w:lvl w:ilvl="0">
      <w:start w:val="1"/>
      <w:numFmt w:val="decimal"/>
      <w:lvlText w:val="%1."/>
      <w:lvlJc w:val="left"/>
      <w:pPr>
        <w:tabs>
          <w:tab w:val="num" w:pos="360"/>
        </w:tabs>
        <w:ind w:left="360" w:hanging="360"/>
      </w:pPr>
    </w:lvl>
    <w:lvl w:ilvl="1">
      <w:start w:val="1"/>
      <w:numFmt w:val="decimal"/>
      <w:lvlText w:val="%2."/>
      <w:lvlJc w:val="left"/>
      <w:pPr>
        <w:ind w:left="1440" w:hanging="360"/>
      </w:pPr>
      <w:rPr>
        <w:rFonts w:hint="default"/>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1094CBE"/>
    <w:multiLevelType w:val="multilevel"/>
    <w:tmpl w:val="7EA0680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13F55B2A"/>
    <w:multiLevelType w:val="multilevel"/>
    <w:tmpl w:val="35ECF3BA"/>
    <w:lvl w:ilvl="0">
      <w:start w:val="5"/>
      <w:numFmt w:val="decimal"/>
      <w:lvlText w:val="%1."/>
      <w:lvlJc w:val="left"/>
      <w:pPr>
        <w:ind w:left="640" w:hanging="640"/>
      </w:pPr>
      <w:rPr>
        <w:rFonts w:hint="default"/>
        <w:b w:val="0"/>
        <w:color w:val="000000" w:themeColor="text1"/>
      </w:rPr>
    </w:lvl>
    <w:lvl w:ilvl="1">
      <w:start w:val="2"/>
      <w:numFmt w:val="decimal"/>
      <w:lvlText w:val="%1.%2."/>
      <w:lvlJc w:val="left"/>
      <w:pPr>
        <w:ind w:left="810" w:hanging="720"/>
      </w:pPr>
      <w:rPr>
        <w:rFonts w:hint="default"/>
        <w:b w:val="0"/>
        <w:color w:val="000000" w:themeColor="text1"/>
      </w:rPr>
    </w:lvl>
    <w:lvl w:ilvl="2">
      <w:start w:val="1"/>
      <w:numFmt w:val="decimal"/>
      <w:lvlText w:val="%1.%2.%3."/>
      <w:lvlJc w:val="left"/>
      <w:pPr>
        <w:ind w:left="900" w:hanging="720"/>
      </w:pPr>
      <w:rPr>
        <w:rFonts w:hint="default"/>
        <w:b w:val="0"/>
        <w:color w:val="000000" w:themeColor="text1"/>
      </w:rPr>
    </w:lvl>
    <w:lvl w:ilvl="3">
      <w:start w:val="1"/>
      <w:numFmt w:val="decimal"/>
      <w:lvlText w:val="%1.%2.%3.%4."/>
      <w:lvlJc w:val="left"/>
      <w:pPr>
        <w:ind w:left="1350" w:hanging="1080"/>
      </w:pPr>
      <w:rPr>
        <w:rFonts w:hint="default"/>
        <w:b w:val="0"/>
        <w:color w:val="000000" w:themeColor="text1"/>
      </w:rPr>
    </w:lvl>
    <w:lvl w:ilvl="4">
      <w:start w:val="1"/>
      <w:numFmt w:val="decimal"/>
      <w:lvlText w:val="%1.%2.%3.%4.%5."/>
      <w:lvlJc w:val="left"/>
      <w:pPr>
        <w:ind w:left="1440" w:hanging="1080"/>
      </w:pPr>
      <w:rPr>
        <w:rFonts w:hint="default"/>
        <w:b w:val="0"/>
        <w:color w:val="000000" w:themeColor="text1"/>
      </w:rPr>
    </w:lvl>
    <w:lvl w:ilvl="5">
      <w:start w:val="1"/>
      <w:numFmt w:val="decimal"/>
      <w:lvlText w:val="%1.%2.%3.%4.%5.%6."/>
      <w:lvlJc w:val="left"/>
      <w:pPr>
        <w:ind w:left="1890" w:hanging="1440"/>
      </w:pPr>
      <w:rPr>
        <w:rFonts w:hint="default"/>
        <w:b w:val="0"/>
        <w:color w:val="000000" w:themeColor="text1"/>
      </w:rPr>
    </w:lvl>
    <w:lvl w:ilvl="6">
      <w:start w:val="1"/>
      <w:numFmt w:val="decimal"/>
      <w:lvlText w:val="%1.%2.%3.%4.%5.%6.%7."/>
      <w:lvlJc w:val="left"/>
      <w:pPr>
        <w:ind w:left="2340" w:hanging="1800"/>
      </w:pPr>
      <w:rPr>
        <w:rFonts w:hint="default"/>
        <w:b w:val="0"/>
        <w:color w:val="000000" w:themeColor="text1"/>
      </w:rPr>
    </w:lvl>
    <w:lvl w:ilvl="7">
      <w:start w:val="1"/>
      <w:numFmt w:val="decimal"/>
      <w:lvlText w:val="%1.%2.%3.%4.%5.%6.%7.%8."/>
      <w:lvlJc w:val="left"/>
      <w:pPr>
        <w:ind w:left="2430" w:hanging="1800"/>
      </w:pPr>
      <w:rPr>
        <w:rFonts w:hint="default"/>
        <w:b w:val="0"/>
        <w:color w:val="000000" w:themeColor="text1"/>
      </w:rPr>
    </w:lvl>
    <w:lvl w:ilvl="8">
      <w:start w:val="1"/>
      <w:numFmt w:val="decimal"/>
      <w:lvlText w:val="%1.%2.%3.%4.%5.%6.%7.%8.%9."/>
      <w:lvlJc w:val="left"/>
      <w:pPr>
        <w:ind w:left="2880" w:hanging="2160"/>
      </w:pPr>
      <w:rPr>
        <w:rFonts w:hint="default"/>
        <w:b w:val="0"/>
        <w:color w:val="000000" w:themeColor="text1"/>
      </w:rPr>
    </w:lvl>
  </w:abstractNum>
  <w:abstractNum w:abstractNumId="8" w15:restartNumberingAfterBreak="0">
    <w:nsid w:val="15DF4775"/>
    <w:multiLevelType w:val="multilevel"/>
    <w:tmpl w:val="4B02F8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6A02CD2"/>
    <w:multiLevelType w:val="multilevel"/>
    <w:tmpl w:val="BC68846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3F06DF5"/>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1" w15:restartNumberingAfterBreak="0">
    <w:nsid w:val="2782577B"/>
    <w:multiLevelType w:val="multilevel"/>
    <w:tmpl w:val="D450B350"/>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2CC53717"/>
    <w:multiLevelType w:val="hybridMultilevel"/>
    <w:tmpl w:val="64EE8CC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2CED4ABB"/>
    <w:multiLevelType w:val="hybridMultilevel"/>
    <w:tmpl w:val="A4FCFC6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2DFD09FF"/>
    <w:multiLevelType w:val="hybridMultilevel"/>
    <w:tmpl w:val="59C42178"/>
    <w:lvl w:ilvl="0" w:tplc="8D20AC22">
      <w:start w:val="1"/>
      <w:numFmt w:val="decimal"/>
      <w:lvlText w:val="%1."/>
      <w:lvlJc w:val="left"/>
      <w:pPr>
        <w:ind w:left="720" w:hanging="360"/>
      </w:pPr>
      <w:rPr>
        <w:rFonts w:hint="default"/>
        <w:sz w:val="24"/>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2E763398"/>
    <w:multiLevelType w:val="hybridMultilevel"/>
    <w:tmpl w:val="9B84A63A"/>
    <w:lvl w:ilvl="0" w:tplc="0405000F">
      <w:start w:val="3"/>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317A4436"/>
    <w:multiLevelType w:val="hybridMultilevel"/>
    <w:tmpl w:val="7E2A94BC"/>
    <w:lvl w:ilvl="0" w:tplc="BABA12DA">
      <w:start w:val="7"/>
      <w:numFmt w:val="lowerLetter"/>
      <w:lvlText w:val="%1."/>
      <w:lvlJc w:val="left"/>
      <w:pPr>
        <w:ind w:left="360" w:firstLine="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32ED6B7D"/>
    <w:multiLevelType w:val="hybridMultilevel"/>
    <w:tmpl w:val="CF1858DC"/>
    <w:lvl w:ilvl="0" w:tplc="944CD1F4">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3E81A1A"/>
    <w:multiLevelType w:val="hybridMultilevel"/>
    <w:tmpl w:val="A8288058"/>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367865F4"/>
    <w:multiLevelType w:val="hybridMultilevel"/>
    <w:tmpl w:val="AB241D10"/>
    <w:lvl w:ilvl="0" w:tplc="B614B4AC">
      <w:start w:val="7"/>
      <w:numFmt w:val="lowerLetter"/>
      <w:lvlText w:val="%1)"/>
      <w:lvlJc w:val="left"/>
      <w:pPr>
        <w:ind w:left="360" w:firstLine="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388B5DC8"/>
    <w:multiLevelType w:val="multilevel"/>
    <w:tmpl w:val="0792D144"/>
    <w:lvl w:ilvl="0">
      <w:start w:val="3"/>
      <w:numFmt w:val="decimal"/>
      <w:lvlText w:val="%1."/>
      <w:lvlJc w:val="left"/>
      <w:pPr>
        <w:ind w:left="400" w:hanging="40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21" w15:restartNumberingAfterBreak="0">
    <w:nsid w:val="3BCE2052"/>
    <w:multiLevelType w:val="hybridMultilevel"/>
    <w:tmpl w:val="864473F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3C6E7922"/>
    <w:multiLevelType w:val="hybridMultilevel"/>
    <w:tmpl w:val="AC8E3BD8"/>
    <w:lvl w:ilvl="0" w:tplc="8D20AC22">
      <w:start w:val="1"/>
      <w:numFmt w:val="decimal"/>
      <w:lvlText w:val="%1."/>
      <w:lvlJc w:val="left"/>
      <w:pPr>
        <w:ind w:left="720" w:hanging="360"/>
      </w:pPr>
      <w:rPr>
        <w:rFonts w:hint="default"/>
        <w:sz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3DB45C8F"/>
    <w:multiLevelType w:val="hybridMultilevel"/>
    <w:tmpl w:val="4D5AD9C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4BFD68D4"/>
    <w:multiLevelType w:val="multilevel"/>
    <w:tmpl w:val="BA9A5A8C"/>
    <w:lvl w:ilvl="0">
      <w:start w:val="4"/>
      <w:numFmt w:val="decimal"/>
      <w:lvlText w:val="%1."/>
      <w:lvlJc w:val="left"/>
      <w:pPr>
        <w:ind w:left="640" w:hanging="640"/>
      </w:pPr>
      <w:rPr>
        <w:rFonts w:hint="default"/>
      </w:rPr>
    </w:lvl>
    <w:lvl w:ilvl="1">
      <w:start w:val="1"/>
      <w:numFmt w:val="decimal"/>
      <w:lvlText w:val="%1.%2."/>
      <w:lvlJc w:val="left"/>
      <w:pPr>
        <w:ind w:left="900" w:hanging="720"/>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25" w15:restartNumberingAfterBreak="0">
    <w:nsid w:val="50F9200C"/>
    <w:multiLevelType w:val="hybridMultilevel"/>
    <w:tmpl w:val="C466FC6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53035F78"/>
    <w:multiLevelType w:val="multilevel"/>
    <w:tmpl w:val="063EB80E"/>
    <w:lvl w:ilvl="0">
      <w:start w:val="2"/>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7" w15:restartNumberingAfterBreak="0">
    <w:nsid w:val="557C31AB"/>
    <w:multiLevelType w:val="hybridMultilevel"/>
    <w:tmpl w:val="EEEEA4E2"/>
    <w:lvl w:ilvl="0" w:tplc="60F6165A">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5BD3738F"/>
    <w:multiLevelType w:val="hybridMultilevel"/>
    <w:tmpl w:val="3CCA8446"/>
    <w:lvl w:ilvl="0" w:tplc="ABB6DE72">
      <w:start w:val="2"/>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5D751245"/>
    <w:multiLevelType w:val="hybridMultilevel"/>
    <w:tmpl w:val="68E2014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5DBB1902"/>
    <w:multiLevelType w:val="hybridMultilevel"/>
    <w:tmpl w:val="7BDC1198"/>
    <w:lvl w:ilvl="0" w:tplc="8D20AC22">
      <w:start w:val="1"/>
      <w:numFmt w:val="decimal"/>
      <w:lvlText w:val="%1."/>
      <w:lvlJc w:val="left"/>
      <w:pPr>
        <w:ind w:left="720" w:hanging="360"/>
      </w:pPr>
      <w:rPr>
        <w:rFonts w:hint="default"/>
        <w:sz w:val="24"/>
      </w:rPr>
    </w:lvl>
    <w:lvl w:ilvl="1" w:tplc="6FB4CBB6">
      <w:start w:val="1"/>
      <w:numFmt w:val="upperLetter"/>
      <w:lvlText w:val="%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5DFD7BB6"/>
    <w:multiLevelType w:val="hybridMultilevel"/>
    <w:tmpl w:val="B0D21B78"/>
    <w:lvl w:ilvl="0" w:tplc="944CD1F4">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61FD6371"/>
    <w:multiLevelType w:val="multilevel"/>
    <w:tmpl w:val="62A02EF2"/>
    <w:lvl w:ilvl="0">
      <w:start w:val="5"/>
      <w:numFmt w:val="decimal"/>
      <w:lvlText w:val="%1."/>
      <w:lvlJc w:val="left"/>
      <w:pPr>
        <w:ind w:left="660" w:hanging="660"/>
      </w:pPr>
      <w:rPr>
        <w:rFonts w:hint="default"/>
        <w:color w:val="000000" w:themeColor="text1"/>
      </w:rPr>
    </w:lvl>
    <w:lvl w:ilvl="1">
      <w:start w:val="2"/>
      <w:numFmt w:val="decimal"/>
      <w:lvlText w:val="%1.%2."/>
      <w:lvlJc w:val="left"/>
      <w:pPr>
        <w:ind w:left="1170" w:hanging="720"/>
      </w:pPr>
      <w:rPr>
        <w:rFonts w:hint="default"/>
        <w:color w:val="000000" w:themeColor="text1"/>
      </w:rPr>
    </w:lvl>
    <w:lvl w:ilvl="2">
      <w:start w:val="1"/>
      <w:numFmt w:val="decimal"/>
      <w:lvlText w:val="%1.%2.%3."/>
      <w:lvlJc w:val="left"/>
      <w:pPr>
        <w:ind w:left="1620" w:hanging="720"/>
      </w:pPr>
      <w:rPr>
        <w:rFonts w:hint="default"/>
        <w:color w:val="000000" w:themeColor="text1"/>
      </w:rPr>
    </w:lvl>
    <w:lvl w:ilvl="3">
      <w:start w:val="1"/>
      <w:numFmt w:val="decimal"/>
      <w:lvlText w:val="%1.%2.%3.%4."/>
      <w:lvlJc w:val="left"/>
      <w:pPr>
        <w:ind w:left="2430" w:hanging="1080"/>
      </w:pPr>
      <w:rPr>
        <w:rFonts w:hint="default"/>
        <w:color w:val="000000" w:themeColor="text1"/>
      </w:rPr>
    </w:lvl>
    <w:lvl w:ilvl="4">
      <w:start w:val="1"/>
      <w:numFmt w:val="decimal"/>
      <w:lvlText w:val="%1.%2.%3.%4.%5."/>
      <w:lvlJc w:val="left"/>
      <w:pPr>
        <w:ind w:left="2880" w:hanging="1080"/>
      </w:pPr>
      <w:rPr>
        <w:rFonts w:hint="default"/>
        <w:color w:val="000000" w:themeColor="text1"/>
      </w:rPr>
    </w:lvl>
    <w:lvl w:ilvl="5">
      <w:start w:val="1"/>
      <w:numFmt w:val="decimal"/>
      <w:lvlText w:val="%1.%2.%3.%4.%5.%6."/>
      <w:lvlJc w:val="left"/>
      <w:pPr>
        <w:ind w:left="3690" w:hanging="1440"/>
      </w:pPr>
      <w:rPr>
        <w:rFonts w:hint="default"/>
        <w:color w:val="000000" w:themeColor="text1"/>
      </w:rPr>
    </w:lvl>
    <w:lvl w:ilvl="6">
      <w:start w:val="1"/>
      <w:numFmt w:val="decimal"/>
      <w:lvlText w:val="%1.%2.%3.%4.%5.%6.%7."/>
      <w:lvlJc w:val="left"/>
      <w:pPr>
        <w:ind w:left="4500" w:hanging="1800"/>
      </w:pPr>
      <w:rPr>
        <w:rFonts w:hint="default"/>
        <w:color w:val="000000" w:themeColor="text1"/>
      </w:rPr>
    </w:lvl>
    <w:lvl w:ilvl="7">
      <w:start w:val="1"/>
      <w:numFmt w:val="decimal"/>
      <w:lvlText w:val="%1.%2.%3.%4.%5.%6.%7.%8."/>
      <w:lvlJc w:val="left"/>
      <w:pPr>
        <w:ind w:left="4950" w:hanging="1800"/>
      </w:pPr>
      <w:rPr>
        <w:rFonts w:hint="default"/>
        <w:color w:val="000000" w:themeColor="text1"/>
      </w:rPr>
    </w:lvl>
    <w:lvl w:ilvl="8">
      <w:start w:val="1"/>
      <w:numFmt w:val="decimal"/>
      <w:lvlText w:val="%1.%2.%3.%4.%5.%6.%7.%8.%9."/>
      <w:lvlJc w:val="left"/>
      <w:pPr>
        <w:ind w:left="5760" w:hanging="2160"/>
      </w:pPr>
      <w:rPr>
        <w:rFonts w:hint="default"/>
        <w:color w:val="000000" w:themeColor="text1"/>
      </w:rPr>
    </w:lvl>
  </w:abstractNum>
  <w:abstractNum w:abstractNumId="33" w15:restartNumberingAfterBreak="0">
    <w:nsid w:val="62EC441D"/>
    <w:multiLevelType w:val="hybridMultilevel"/>
    <w:tmpl w:val="39E68EF0"/>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63CA1BB0"/>
    <w:multiLevelType w:val="hybridMultilevel"/>
    <w:tmpl w:val="98C2DC20"/>
    <w:lvl w:ilvl="0" w:tplc="82A8D400">
      <w:start w:val="1"/>
      <w:numFmt w:val="bullet"/>
      <w:lvlText w:val="-"/>
      <w:lvlJc w:val="left"/>
      <w:pPr>
        <w:ind w:left="720" w:hanging="360"/>
      </w:pPr>
      <w:rPr>
        <w:rFonts w:ascii="Times New Roman" w:eastAsia="Times New Roman" w:hAnsi="Times New Roman" w:cs="Times New Roman" w:hint="default"/>
        <w:color w:val="000000" w:themeColor="text1"/>
        <w:sz w:val="28"/>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678C428F"/>
    <w:multiLevelType w:val="hybridMultilevel"/>
    <w:tmpl w:val="FF365A9A"/>
    <w:lvl w:ilvl="0" w:tplc="8B7EC35A">
      <w:start w:val="1"/>
      <w:numFmt w:val="upperRoman"/>
      <w:lvlText w:val="%1."/>
      <w:lvlJc w:val="left"/>
      <w:pPr>
        <w:ind w:left="1800" w:hanging="720"/>
      </w:pPr>
      <w:rPr>
        <w:rFonts w:hint="default"/>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36" w15:restartNumberingAfterBreak="0">
    <w:nsid w:val="7137165D"/>
    <w:multiLevelType w:val="hybridMultilevel"/>
    <w:tmpl w:val="AC04C968"/>
    <w:lvl w:ilvl="0" w:tplc="0405000F">
      <w:start w:val="3"/>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71952258"/>
    <w:multiLevelType w:val="multilevel"/>
    <w:tmpl w:val="6EFA0742"/>
    <w:lvl w:ilvl="0">
      <w:start w:val="4"/>
      <w:numFmt w:val="decimal"/>
      <w:lvlText w:val="%1."/>
      <w:lvlJc w:val="left"/>
      <w:pPr>
        <w:ind w:left="640" w:hanging="640"/>
      </w:pPr>
      <w:rPr>
        <w:rFonts w:hint="default"/>
        <w:b w:val="0"/>
        <w:color w:val="000000" w:themeColor="text1"/>
      </w:rPr>
    </w:lvl>
    <w:lvl w:ilvl="1">
      <w:start w:val="2"/>
      <w:numFmt w:val="decimal"/>
      <w:lvlText w:val="%1.%2."/>
      <w:lvlJc w:val="left"/>
      <w:pPr>
        <w:ind w:left="810" w:hanging="720"/>
      </w:pPr>
      <w:rPr>
        <w:rFonts w:hint="default"/>
        <w:b w:val="0"/>
        <w:color w:val="000000" w:themeColor="text1"/>
      </w:rPr>
    </w:lvl>
    <w:lvl w:ilvl="2">
      <w:start w:val="1"/>
      <w:numFmt w:val="decimal"/>
      <w:lvlText w:val="%1.%2.%3."/>
      <w:lvlJc w:val="left"/>
      <w:pPr>
        <w:ind w:left="900" w:hanging="720"/>
      </w:pPr>
      <w:rPr>
        <w:rFonts w:hint="default"/>
        <w:b w:val="0"/>
        <w:color w:val="000000" w:themeColor="text1"/>
      </w:rPr>
    </w:lvl>
    <w:lvl w:ilvl="3">
      <w:start w:val="1"/>
      <w:numFmt w:val="decimal"/>
      <w:lvlText w:val="%1.%2.%3.%4."/>
      <w:lvlJc w:val="left"/>
      <w:pPr>
        <w:ind w:left="1350" w:hanging="1080"/>
      </w:pPr>
      <w:rPr>
        <w:rFonts w:hint="default"/>
        <w:b w:val="0"/>
        <w:color w:val="000000" w:themeColor="text1"/>
      </w:rPr>
    </w:lvl>
    <w:lvl w:ilvl="4">
      <w:start w:val="1"/>
      <w:numFmt w:val="decimal"/>
      <w:lvlText w:val="%1.%2.%3.%4.%5."/>
      <w:lvlJc w:val="left"/>
      <w:pPr>
        <w:ind w:left="1440" w:hanging="1080"/>
      </w:pPr>
      <w:rPr>
        <w:rFonts w:hint="default"/>
        <w:b w:val="0"/>
        <w:color w:val="000000" w:themeColor="text1"/>
      </w:rPr>
    </w:lvl>
    <w:lvl w:ilvl="5">
      <w:start w:val="1"/>
      <w:numFmt w:val="decimal"/>
      <w:lvlText w:val="%1.%2.%3.%4.%5.%6."/>
      <w:lvlJc w:val="left"/>
      <w:pPr>
        <w:ind w:left="1890" w:hanging="1440"/>
      </w:pPr>
      <w:rPr>
        <w:rFonts w:hint="default"/>
        <w:b w:val="0"/>
        <w:color w:val="000000" w:themeColor="text1"/>
      </w:rPr>
    </w:lvl>
    <w:lvl w:ilvl="6">
      <w:start w:val="1"/>
      <w:numFmt w:val="decimal"/>
      <w:lvlText w:val="%1.%2.%3.%4.%5.%6.%7."/>
      <w:lvlJc w:val="left"/>
      <w:pPr>
        <w:ind w:left="2340" w:hanging="1800"/>
      </w:pPr>
      <w:rPr>
        <w:rFonts w:hint="default"/>
        <w:b w:val="0"/>
        <w:color w:val="000000" w:themeColor="text1"/>
      </w:rPr>
    </w:lvl>
    <w:lvl w:ilvl="7">
      <w:start w:val="1"/>
      <w:numFmt w:val="decimal"/>
      <w:lvlText w:val="%1.%2.%3.%4.%5.%6.%7.%8."/>
      <w:lvlJc w:val="left"/>
      <w:pPr>
        <w:ind w:left="2430" w:hanging="1800"/>
      </w:pPr>
      <w:rPr>
        <w:rFonts w:hint="default"/>
        <w:b w:val="0"/>
        <w:color w:val="000000" w:themeColor="text1"/>
      </w:rPr>
    </w:lvl>
    <w:lvl w:ilvl="8">
      <w:start w:val="1"/>
      <w:numFmt w:val="decimal"/>
      <w:lvlText w:val="%1.%2.%3.%4.%5.%6.%7.%8.%9."/>
      <w:lvlJc w:val="left"/>
      <w:pPr>
        <w:ind w:left="2880" w:hanging="2160"/>
      </w:pPr>
      <w:rPr>
        <w:rFonts w:hint="default"/>
        <w:b w:val="0"/>
        <w:color w:val="000000" w:themeColor="text1"/>
      </w:rPr>
    </w:lvl>
  </w:abstractNum>
  <w:abstractNum w:abstractNumId="38" w15:restartNumberingAfterBreak="0">
    <w:nsid w:val="72C952F3"/>
    <w:multiLevelType w:val="hybridMultilevel"/>
    <w:tmpl w:val="E6C6E88C"/>
    <w:lvl w:ilvl="0" w:tplc="8D20AC22">
      <w:start w:val="1"/>
      <w:numFmt w:val="decimal"/>
      <w:lvlText w:val="%1."/>
      <w:lvlJc w:val="left"/>
      <w:pPr>
        <w:ind w:left="720" w:hanging="360"/>
      </w:pPr>
      <w:rPr>
        <w:rFonts w:hint="default"/>
        <w:sz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739614F9"/>
    <w:multiLevelType w:val="hybridMultilevel"/>
    <w:tmpl w:val="8C1470EE"/>
    <w:lvl w:ilvl="0" w:tplc="8D20AC22">
      <w:start w:val="1"/>
      <w:numFmt w:val="decimal"/>
      <w:lvlText w:val="%1."/>
      <w:lvlJc w:val="left"/>
      <w:pPr>
        <w:ind w:left="720" w:hanging="360"/>
      </w:pPr>
      <w:rPr>
        <w:rFonts w:hint="default"/>
        <w:sz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782D3A13"/>
    <w:multiLevelType w:val="multilevel"/>
    <w:tmpl w:val="C7BE375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1" w15:restartNumberingAfterBreak="0">
    <w:nsid w:val="79586CB6"/>
    <w:multiLevelType w:val="hybridMultilevel"/>
    <w:tmpl w:val="9FE6E084"/>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15:restartNumberingAfterBreak="0">
    <w:nsid w:val="798D6B76"/>
    <w:multiLevelType w:val="multilevel"/>
    <w:tmpl w:val="B9882138"/>
    <w:lvl w:ilvl="0">
      <w:start w:val="7"/>
      <w:numFmt w:val="lowerLetter"/>
      <w:lvlText w:val="%1."/>
      <w:lvlJc w:val="left"/>
      <w:pPr>
        <w:ind w:left="0" w:firstLine="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7A420DB0"/>
    <w:multiLevelType w:val="multilevel"/>
    <w:tmpl w:val="A1A2605A"/>
    <w:lvl w:ilvl="0">
      <w:start w:val="2"/>
      <w:numFmt w:val="decimal"/>
      <w:lvlText w:val="%1."/>
      <w:lvlJc w:val="left"/>
      <w:pPr>
        <w:ind w:left="600" w:hanging="600"/>
      </w:pPr>
      <w:rPr>
        <w:rFonts w:hint="default"/>
      </w:rPr>
    </w:lvl>
    <w:lvl w:ilvl="1">
      <w:start w:val="2"/>
      <w:numFmt w:val="decimal"/>
      <w:lvlText w:val="%1.%2."/>
      <w:lvlJc w:val="left"/>
      <w:pPr>
        <w:ind w:left="1440" w:hanging="720"/>
      </w:pPr>
      <w:rPr>
        <w:rFonts w:hint="default"/>
      </w:rPr>
    </w:lvl>
    <w:lvl w:ilvl="2">
      <w:start w:val="2"/>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4" w15:restartNumberingAfterBreak="0">
    <w:nsid w:val="7B6060B3"/>
    <w:multiLevelType w:val="hybridMultilevel"/>
    <w:tmpl w:val="AC001304"/>
    <w:lvl w:ilvl="0" w:tplc="04050017">
      <w:start w:val="7"/>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5" w15:restartNumberingAfterBreak="0">
    <w:nsid w:val="7DC41C3E"/>
    <w:multiLevelType w:val="multilevel"/>
    <w:tmpl w:val="35D0B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DC54221"/>
    <w:multiLevelType w:val="multilevel"/>
    <w:tmpl w:val="4878A29E"/>
    <w:lvl w:ilvl="0">
      <w:start w:val="4"/>
      <w:numFmt w:val="decimal"/>
      <w:lvlText w:val="%1."/>
      <w:lvlJc w:val="left"/>
      <w:pPr>
        <w:ind w:left="640" w:hanging="640"/>
      </w:pPr>
      <w:rPr>
        <w:rFonts w:hint="default"/>
        <w:b w:val="0"/>
        <w:color w:val="000000" w:themeColor="text1"/>
      </w:rPr>
    </w:lvl>
    <w:lvl w:ilvl="1">
      <w:start w:val="2"/>
      <w:numFmt w:val="decimal"/>
      <w:lvlText w:val="%1.%2."/>
      <w:lvlJc w:val="left"/>
      <w:pPr>
        <w:ind w:left="1170" w:hanging="720"/>
      </w:pPr>
      <w:rPr>
        <w:rFonts w:hint="default"/>
        <w:b w:val="0"/>
        <w:color w:val="000000" w:themeColor="text1"/>
      </w:rPr>
    </w:lvl>
    <w:lvl w:ilvl="2">
      <w:start w:val="1"/>
      <w:numFmt w:val="decimal"/>
      <w:lvlText w:val="%1.%2.%3."/>
      <w:lvlJc w:val="left"/>
      <w:pPr>
        <w:ind w:left="1620" w:hanging="720"/>
      </w:pPr>
      <w:rPr>
        <w:rFonts w:hint="default"/>
        <w:b w:val="0"/>
        <w:color w:val="000000" w:themeColor="text1"/>
      </w:rPr>
    </w:lvl>
    <w:lvl w:ilvl="3">
      <w:start w:val="1"/>
      <w:numFmt w:val="decimal"/>
      <w:lvlText w:val="%1.%2.%3.%4."/>
      <w:lvlJc w:val="left"/>
      <w:pPr>
        <w:ind w:left="2430" w:hanging="1080"/>
      </w:pPr>
      <w:rPr>
        <w:rFonts w:hint="default"/>
        <w:b w:val="0"/>
        <w:color w:val="000000" w:themeColor="text1"/>
      </w:rPr>
    </w:lvl>
    <w:lvl w:ilvl="4">
      <w:start w:val="1"/>
      <w:numFmt w:val="decimal"/>
      <w:lvlText w:val="%1.%2.%3.%4.%5."/>
      <w:lvlJc w:val="left"/>
      <w:pPr>
        <w:ind w:left="2880" w:hanging="1080"/>
      </w:pPr>
      <w:rPr>
        <w:rFonts w:hint="default"/>
        <w:b w:val="0"/>
        <w:color w:val="000000" w:themeColor="text1"/>
      </w:rPr>
    </w:lvl>
    <w:lvl w:ilvl="5">
      <w:start w:val="1"/>
      <w:numFmt w:val="decimal"/>
      <w:lvlText w:val="%1.%2.%3.%4.%5.%6."/>
      <w:lvlJc w:val="left"/>
      <w:pPr>
        <w:ind w:left="3690" w:hanging="1440"/>
      </w:pPr>
      <w:rPr>
        <w:rFonts w:hint="default"/>
        <w:b w:val="0"/>
        <w:color w:val="000000" w:themeColor="text1"/>
      </w:rPr>
    </w:lvl>
    <w:lvl w:ilvl="6">
      <w:start w:val="1"/>
      <w:numFmt w:val="decimal"/>
      <w:lvlText w:val="%1.%2.%3.%4.%5.%6.%7."/>
      <w:lvlJc w:val="left"/>
      <w:pPr>
        <w:ind w:left="4500" w:hanging="1800"/>
      </w:pPr>
      <w:rPr>
        <w:rFonts w:hint="default"/>
        <w:b w:val="0"/>
        <w:color w:val="000000" w:themeColor="text1"/>
      </w:rPr>
    </w:lvl>
    <w:lvl w:ilvl="7">
      <w:start w:val="1"/>
      <w:numFmt w:val="decimal"/>
      <w:lvlText w:val="%1.%2.%3.%4.%5.%6.%7.%8."/>
      <w:lvlJc w:val="left"/>
      <w:pPr>
        <w:ind w:left="4950" w:hanging="1800"/>
      </w:pPr>
      <w:rPr>
        <w:rFonts w:hint="default"/>
        <w:b w:val="0"/>
        <w:color w:val="000000" w:themeColor="text1"/>
      </w:rPr>
    </w:lvl>
    <w:lvl w:ilvl="8">
      <w:start w:val="1"/>
      <w:numFmt w:val="decimal"/>
      <w:lvlText w:val="%1.%2.%3.%4.%5.%6.%7.%8.%9."/>
      <w:lvlJc w:val="left"/>
      <w:pPr>
        <w:ind w:left="5760" w:hanging="2160"/>
      </w:pPr>
      <w:rPr>
        <w:rFonts w:hint="default"/>
        <w:b w:val="0"/>
        <w:color w:val="000000" w:themeColor="text1"/>
      </w:rPr>
    </w:lvl>
  </w:abstractNum>
  <w:abstractNum w:abstractNumId="47" w15:restartNumberingAfterBreak="0">
    <w:nsid w:val="7ED75E8A"/>
    <w:multiLevelType w:val="hybridMultilevel"/>
    <w:tmpl w:val="3508D306"/>
    <w:lvl w:ilvl="0" w:tplc="8D20AC22">
      <w:start w:val="1"/>
      <w:numFmt w:val="decimal"/>
      <w:lvlText w:val="%1."/>
      <w:lvlJc w:val="left"/>
      <w:pPr>
        <w:ind w:left="720" w:hanging="360"/>
      </w:pPr>
      <w:rPr>
        <w:rFonts w:hint="default"/>
        <w:sz w:val="24"/>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9"/>
  </w:num>
  <w:num w:numId="2">
    <w:abstractNumId w:val="3"/>
  </w:num>
  <w:num w:numId="3">
    <w:abstractNumId w:val="8"/>
  </w:num>
  <w:num w:numId="4">
    <w:abstractNumId w:val="21"/>
  </w:num>
  <w:num w:numId="5">
    <w:abstractNumId w:val="5"/>
  </w:num>
  <w:num w:numId="6">
    <w:abstractNumId w:val="29"/>
  </w:num>
  <w:num w:numId="7">
    <w:abstractNumId w:val="45"/>
  </w:num>
  <w:num w:numId="8">
    <w:abstractNumId w:val="11"/>
  </w:num>
  <w:num w:numId="9">
    <w:abstractNumId w:val="1"/>
  </w:num>
  <w:num w:numId="10">
    <w:abstractNumId w:val="15"/>
  </w:num>
  <w:num w:numId="11">
    <w:abstractNumId w:val="36"/>
  </w:num>
  <w:num w:numId="12">
    <w:abstractNumId w:val="6"/>
  </w:num>
  <w:num w:numId="13">
    <w:abstractNumId w:val="18"/>
  </w:num>
  <w:num w:numId="14">
    <w:abstractNumId w:val="34"/>
  </w:num>
  <w:num w:numId="15">
    <w:abstractNumId w:val="28"/>
  </w:num>
  <w:num w:numId="16">
    <w:abstractNumId w:val="24"/>
  </w:num>
  <w:num w:numId="17">
    <w:abstractNumId w:val="40"/>
  </w:num>
  <w:num w:numId="18">
    <w:abstractNumId w:val="46"/>
  </w:num>
  <w:num w:numId="19">
    <w:abstractNumId w:val="37"/>
  </w:num>
  <w:num w:numId="20">
    <w:abstractNumId w:val="12"/>
  </w:num>
  <w:num w:numId="21">
    <w:abstractNumId w:val="26"/>
  </w:num>
  <w:num w:numId="22">
    <w:abstractNumId w:val="2"/>
  </w:num>
  <w:num w:numId="23">
    <w:abstractNumId w:val="7"/>
  </w:num>
  <w:num w:numId="24">
    <w:abstractNumId w:val="32"/>
  </w:num>
  <w:num w:numId="25">
    <w:abstractNumId w:val="25"/>
  </w:num>
  <w:num w:numId="26">
    <w:abstractNumId w:val="27"/>
  </w:num>
  <w:num w:numId="27">
    <w:abstractNumId w:val="35"/>
  </w:num>
  <w:num w:numId="28">
    <w:abstractNumId w:val="13"/>
  </w:num>
  <w:num w:numId="29">
    <w:abstractNumId w:val="41"/>
  </w:num>
  <w:num w:numId="30">
    <w:abstractNumId w:val="42"/>
  </w:num>
  <w:num w:numId="31">
    <w:abstractNumId w:val="16"/>
  </w:num>
  <w:num w:numId="32">
    <w:abstractNumId w:val="19"/>
  </w:num>
  <w:num w:numId="33">
    <w:abstractNumId w:val="44"/>
  </w:num>
  <w:num w:numId="34">
    <w:abstractNumId w:val="33"/>
  </w:num>
  <w:num w:numId="35">
    <w:abstractNumId w:val="43"/>
  </w:num>
  <w:num w:numId="36">
    <w:abstractNumId w:val="20"/>
  </w:num>
  <w:num w:numId="37">
    <w:abstractNumId w:val="30"/>
  </w:num>
  <w:num w:numId="38">
    <w:abstractNumId w:val="23"/>
  </w:num>
  <w:num w:numId="39">
    <w:abstractNumId w:val="38"/>
  </w:num>
  <w:num w:numId="40">
    <w:abstractNumId w:val="14"/>
  </w:num>
  <w:num w:numId="41">
    <w:abstractNumId w:val="47"/>
  </w:num>
  <w:num w:numId="42">
    <w:abstractNumId w:val="10"/>
  </w:num>
  <w:num w:numId="43">
    <w:abstractNumId w:val="39"/>
  </w:num>
  <w:num w:numId="44">
    <w:abstractNumId w:val="0"/>
  </w:num>
  <w:num w:numId="45">
    <w:abstractNumId w:val="22"/>
  </w:num>
  <w:num w:numId="46">
    <w:abstractNumId w:val="31"/>
  </w:num>
  <w:num w:numId="47">
    <w:abstractNumId w:val="4"/>
  </w:num>
  <w:num w:numId="4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6"/>
  <w:proofState w:grammar="clean"/>
  <w:stylePaneFormatFilter w:val="1721" w:allStyles="1" w:customStyles="0" w:latentStyles="0"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a0NDM0NzEyNbE0MjC0MLdU0lEKTi0uzszPAykwqQUAEqdA8iwAAAA="/>
  </w:docVars>
  <w:rsids>
    <w:rsidRoot w:val="00942A85"/>
    <w:rsid w:val="00000A4A"/>
    <w:rsid w:val="000050C2"/>
    <w:rsid w:val="0002070D"/>
    <w:rsid w:val="00026097"/>
    <w:rsid w:val="00027E73"/>
    <w:rsid w:val="00031E6F"/>
    <w:rsid w:val="00031F08"/>
    <w:rsid w:val="00035D9F"/>
    <w:rsid w:val="00044182"/>
    <w:rsid w:val="0004518C"/>
    <w:rsid w:val="0005067E"/>
    <w:rsid w:val="00052CBC"/>
    <w:rsid w:val="00060E56"/>
    <w:rsid w:val="00064B83"/>
    <w:rsid w:val="0006693D"/>
    <w:rsid w:val="00066A71"/>
    <w:rsid w:val="00073E33"/>
    <w:rsid w:val="00076D75"/>
    <w:rsid w:val="000833AE"/>
    <w:rsid w:val="000903AF"/>
    <w:rsid w:val="00096DEB"/>
    <w:rsid w:val="000A4A0E"/>
    <w:rsid w:val="000A752F"/>
    <w:rsid w:val="000B1FD2"/>
    <w:rsid w:val="000B4C99"/>
    <w:rsid w:val="000B6C73"/>
    <w:rsid w:val="000C02D6"/>
    <w:rsid w:val="000C6465"/>
    <w:rsid w:val="000E05F1"/>
    <w:rsid w:val="000E10AF"/>
    <w:rsid w:val="000E12C0"/>
    <w:rsid w:val="000F18D9"/>
    <w:rsid w:val="000F41BB"/>
    <w:rsid w:val="00100EA3"/>
    <w:rsid w:val="00102897"/>
    <w:rsid w:val="001042E4"/>
    <w:rsid w:val="001123B0"/>
    <w:rsid w:val="0011255E"/>
    <w:rsid w:val="00114A99"/>
    <w:rsid w:val="00116CA8"/>
    <w:rsid w:val="00124079"/>
    <w:rsid w:val="00132080"/>
    <w:rsid w:val="00136372"/>
    <w:rsid w:val="00150224"/>
    <w:rsid w:val="00160BFF"/>
    <w:rsid w:val="00164A68"/>
    <w:rsid w:val="00166B8A"/>
    <w:rsid w:val="00167009"/>
    <w:rsid w:val="001673FF"/>
    <w:rsid w:val="00172608"/>
    <w:rsid w:val="001727EE"/>
    <w:rsid w:val="001767EB"/>
    <w:rsid w:val="001769BC"/>
    <w:rsid w:val="00184C75"/>
    <w:rsid w:val="00197DD6"/>
    <w:rsid w:val="001A6413"/>
    <w:rsid w:val="001A70C9"/>
    <w:rsid w:val="001A7EB1"/>
    <w:rsid w:val="001B199A"/>
    <w:rsid w:val="001B32D5"/>
    <w:rsid w:val="001B3A7C"/>
    <w:rsid w:val="001B5B31"/>
    <w:rsid w:val="001C243B"/>
    <w:rsid w:val="001C28FE"/>
    <w:rsid w:val="001D09A7"/>
    <w:rsid w:val="001D24DD"/>
    <w:rsid w:val="001D7E36"/>
    <w:rsid w:val="001E4977"/>
    <w:rsid w:val="00204561"/>
    <w:rsid w:val="00212EAF"/>
    <w:rsid w:val="00214ACD"/>
    <w:rsid w:val="00221638"/>
    <w:rsid w:val="00225EB5"/>
    <w:rsid w:val="002303FC"/>
    <w:rsid w:val="00231D2B"/>
    <w:rsid w:val="0024197F"/>
    <w:rsid w:val="00246213"/>
    <w:rsid w:val="0025032B"/>
    <w:rsid w:val="00251BDC"/>
    <w:rsid w:val="00251EEF"/>
    <w:rsid w:val="002563F7"/>
    <w:rsid w:val="00261D23"/>
    <w:rsid w:val="002654D8"/>
    <w:rsid w:val="00266D0F"/>
    <w:rsid w:val="002679DE"/>
    <w:rsid w:val="00280CBC"/>
    <w:rsid w:val="00284053"/>
    <w:rsid w:val="00290595"/>
    <w:rsid w:val="0029587B"/>
    <w:rsid w:val="002A07D7"/>
    <w:rsid w:val="002A2BD0"/>
    <w:rsid w:val="002A39E6"/>
    <w:rsid w:val="002A5E62"/>
    <w:rsid w:val="002A6786"/>
    <w:rsid w:val="002B0C9D"/>
    <w:rsid w:val="002B74D1"/>
    <w:rsid w:val="002C0E81"/>
    <w:rsid w:val="002D2DA5"/>
    <w:rsid w:val="002D5AA6"/>
    <w:rsid w:val="002D61AE"/>
    <w:rsid w:val="002E0FCA"/>
    <w:rsid w:val="002E16AE"/>
    <w:rsid w:val="002E215D"/>
    <w:rsid w:val="002E3794"/>
    <w:rsid w:val="002E3D76"/>
    <w:rsid w:val="002E4B44"/>
    <w:rsid w:val="002E6223"/>
    <w:rsid w:val="002F6803"/>
    <w:rsid w:val="002F7321"/>
    <w:rsid w:val="00305BEE"/>
    <w:rsid w:val="0031485E"/>
    <w:rsid w:val="003150E1"/>
    <w:rsid w:val="00320084"/>
    <w:rsid w:val="003236E9"/>
    <w:rsid w:val="003260A4"/>
    <w:rsid w:val="00327875"/>
    <w:rsid w:val="0033631B"/>
    <w:rsid w:val="003466CF"/>
    <w:rsid w:val="00347CC6"/>
    <w:rsid w:val="0035091B"/>
    <w:rsid w:val="00360C27"/>
    <w:rsid w:val="003610C4"/>
    <w:rsid w:val="00366302"/>
    <w:rsid w:val="00373980"/>
    <w:rsid w:val="003813B0"/>
    <w:rsid w:val="003820C7"/>
    <w:rsid w:val="00382EF6"/>
    <w:rsid w:val="00383A74"/>
    <w:rsid w:val="00385D4D"/>
    <w:rsid w:val="00386DB0"/>
    <w:rsid w:val="003A62E0"/>
    <w:rsid w:val="003A6A29"/>
    <w:rsid w:val="003A7D06"/>
    <w:rsid w:val="003B09D3"/>
    <w:rsid w:val="003B7510"/>
    <w:rsid w:val="003C4C72"/>
    <w:rsid w:val="003C7046"/>
    <w:rsid w:val="003D0228"/>
    <w:rsid w:val="003D493A"/>
    <w:rsid w:val="003D6F36"/>
    <w:rsid w:val="003E542C"/>
    <w:rsid w:val="003E6F1F"/>
    <w:rsid w:val="003F1CD5"/>
    <w:rsid w:val="003F3076"/>
    <w:rsid w:val="003F5EC8"/>
    <w:rsid w:val="003F6D7D"/>
    <w:rsid w:val="004013A8"/>
    <w:rsid w:val="00415C34"/>
    <w:rsid w:val="004163CE"/>
    <w:rsid w:val="00416497"/>
    <w:rsid w:val="00420D2E"/>
    <w:rsid w:val="00422CE3"/>
    <w:rsid w:val="00424A73"/>
    <w:rsid w:val="004323E8"/>
    <w:rsid w:val="0043588E"/>
    <w:rsid w:val="00436AA0"/>
    <w:rsid w:val="004422D5"/>
    <w:rsid w:val="004441F3"/>
    <w:rsid w:val="00445936"/>
    <w:rsid w:val="00452395"/>
    <w:rsid w:val="00454109"/>
    <w:rsid w:val="004560D6"/>
    <w:rsid w:val="00474DF0"/>
    <w:rsid w:val="00476A2F"/>
    <w:rsid w:val="004770FE"/>
    <w:rsid w:val="00481602"/>
    <w:rsid w:val="00484545"/>
    <w:rsid w:val="004866D5"/>
    <w:rsid w:val="00487F21"/>
    <w:rsid w:val="004905E5"/>
    <w:rsid w:val="004969E4"/>
    <w:rsid w:val="004A2E17"/>
    <w:rsid w:val="004A3163"/>
    <w:rsid w:val="004A50A2"/>
    <w:rsid w:val="004B0A23"/>
    <w:rsid w:val="004B2E73"/>
    <w:rsid w:val="004C17A4"/>
    <w:rsid w:val="004C6DBC"/>
    <w:rsid w:val="004D3774"/>
    <w:rsid w:val="004F1331"/>
    <w:rsid w:val="004F32AB"/>
    <w:rsid w:val="004F79B4"/>
    <w:rsid w:val="005235D6"/>
    <w:rsid w:val="00525A43"/>
    <w:rsid w:val="00525B45"/>
    <w:rsid w:val="005305BD"/>
    <w:rsid w:val="00531A6A"/>
    <w:rsid w:val="00546622"/>
    <w:rsid w:val="00551B21"/>
    <w:rsid w:val="00554F21"/>
    <w:rsid w:val="005601BA"/>
    <w:rsid w:val="00567FE1"/>
    <w:rsid w:val="00575919"/>
    <w:rsid w:val="00590464"/>
    <w:rsid w:val="005A196F"/>
    <w:rsid w:val="005A38E7"/>
    <w:rsid w:val="005B4DF0"/>
    <w:rsid w:val="005B72CD"/>
    <w:rsid w:val="005C3312"/>
    <w:rsid w:val="005D046F"/>
    <w:rsid w:val="005D580D"/>
    <w:rsid w:val="005E61F6"/>
    <w:rsid w:val="00601994"/>
    <w:rsid w:val="006068EE"/>
    <w:rsid w:val="006109C6"/>
    <w:rsid w:val="006212C9"/>
    <w:rsid w:val="006234B9"/>
    <w:rsid w:val="00625D4A"/>
    <w:rsid w:val="00627806"/>
    <w:rsid w:val="006319FD"/>
    <w:rsid w:val="006453D4"/>
    <w:rsid w:val="006454CE"/>
    <w:rsid w:val="0064565A"/>
    <w:rsid w:val="006559A8"/>
    <w:rsid w:val="00667561"/>
    <w:rsid w:val="00674A29"/>
    <w:rsid w:val="00681383"/>
    <w:rsid w:val="006860D9"/>
    <w:rsid w:val="006862C2"/>
    <w:rsid w:val="00686C24"/>
    <w:rsid w:val="006930D2"/>
    <w:rsid w:val="00695785"/>
    <w:rsid w:val="006A522B"/>
    <w:rsid w:val="006A5D94"/>
    <w:rsid w:val="006A66CA"/>
    <w:rsid w:val="006A6DCF"/>
    <w:rsid w:val="006B3220"/>
    <w:rsid w:val="006B3289"/>
    <w:rsid w:val="006B7897"/>
    <w:rsid w:val="006D608A"/>
    <w:rsid w:val="006E11CF"/>
    <w:rsid w:val="006E76A3"/>
    <w:rsid w:val="006F2491"/>
    <w:rsid w:val="006F608C"/>
    <w:rsid w:val="006F629A"/>
    <w:rsid w:val="00712711"/>
    <w:rsid w:val="00715190"/>
    <w:rsid w:val="00720010"/>
    <w:rsid w:val="00726AE4"/>
    <w:rsid w:val="00744480"/>
    <w:rsid w:val="007456C7"/>
    <w:rsid w:val="00747E21"/>
    <w:rsid w:val="00747FCA"/>
    <w:rsid w:val="007500CF"/>
    <w:rsid w:val="0076168B"/>
    <w:rsid w:val="007729EE"/>
    <w:rsid w:val="00777A26"/>
    <w:rsid w:val="00786A0C"/>
    <w:rsid w:val="007929C3"/>
    <w:rsid w:val="00796C41"/>
    <w:rsid w:val="0079715B"/>
    <w:rsid w:val="007A1054"/>
    <w:rsid w:val="007A7D70"/>
    <w:rsid w:val="007B6185"/>
    <w:rsid w:val="007C723E"/>
    <w:rsid w:val="007D70CA"/>
    <w:rsid w:val="007E2586"/>
    <w:rsid w:val="007E6265"/>
    <w:rsid w:val="007E6BEF"/>
    <w:rsid w:val="007F70B2"/>
    <w:rsid w:val="0080193D"/>
    <w:rsid w:val="00807B35"/>
    <w:rsid w:val="00812BFE"/>
    <w:rsid w:val="00814F45"/>
    <w:rsid w:val="008212F0"/>
    <w:rsid w:val="0082196D"/>
    <w:rsid w:val="008302AA"/>
    <w:rsid w:val="00831695"/>
    <w:rsid w:val="008360BB"/>
    <w:rsid w:val="00842F5D"/>
    <w:rsid w:val="0084318A"/>
    <w:rsid w:val="00843F52"/>
    <w:rsid w:val="008478B3"/>
    <w:rsid w:val="00851044"/>
    <w:rsid w:val="00855044"/>
    <w:rsid w:val="00861B11"/>
    <w:rsid w:val="00862D9D"/>
    <w:rsid w:val="00866FAE"/>
    <w:rsid w:val="008678F9"/>
    <w:rsid w:val="008709A3"/>
    <w:rsid w:val="008731C8"/>
    <w:rsid w:val="00874819"/>
    <w:rsid w:val="00876B9A"/>
    <w:rsid w:val="008904C0"/>
    <w:rsid w:val="0089225E"/>
    <w:rsid w:val="008A6246"/>
    <w:rsid w:val="008B14DD"/>
    <w:rsid w:val="008B1D46"/>
    <w:rsid w:val="008B23C4"/>
    <w:rsid w:val="008B51DB"/>
    <w:rsid w:val="008B5973"/>
    <w:rsid w:val="008B5C58"/>
    <w:rsid w:val="008B7ED8"/>
    <w:rsid w:val="008C01D4"/>
    <w:rsid w:val="008C1080"/>
    <w:rsid w:val="008C1519"/>
    <w:rsid w:val="008C18B2"/>
    <w:rsid w:val="008C70C7"/>
    <w:rsid w:val="008D2D2F"/>
    <w:rsid w:val="008D34B3"/>
    <w:rsid w:val="008D7294"/>
    <w:rsid w:val="008E16C5"/>
    <w:rsid w:val="008E4929"/>
    <w:rsid w:val="008E6AEA"/>
    <w:rsid w:val="008F0987"/>
    <w:rsid w:val="00913BEC"/>
    <w:rsid w:val="00914B9C"/>
    <w:rsid w:val="00920A92"/>
    <w:rsid w:val="00922B79"/>
    <w:rsid w:val="00925302"/>
    <w:rsid w:val="009314EA"/>
    <w:rsid w:val="00935562"/>
    <w:rsid w:val="00942A85"/>
    <w:rsid w:val="00943FA5"/>
    <w:rsid w:val="00945D8D"/>
    <w:rsid w:val="009530F4"/>
    <w:rsid w:val="00955B35"/>
    <w:rsid w:val="00957F63"/>
    <w:rsid w:val="00963825"/>
    <w:rsid w:val="00967663"/>
    <w:rsid w:val="0097055E"/>
    <w:rsid w:val="009738C5"/>
    <w:rsid w:val="00975163"/>
    <w:rsid w:val="00981BF9"/>
    <w:rsid w:val="00983C88"/>
    <w:rsid w:val="00986A53"/>
    <w:rsid w:val="00991AB8"/>
    <w:rsid w:val="009A0941"/>
    <w:rsid w:val="009A1AEF"/>
    <w:rsid w:val="009A32E6"/>
    <w:rsid w:val="009A663F"/>
    <w:rsid w:val="009B138A"/>
    <w:rsid w:val="009B4BB2"/>
    <w:rsid w:val="009B4CB2"/>
    <w:rsid w:val="009B592A"/>
    <w:rsid w:val="009B5938"/>
    <w:rsid w:val="009C120A"/>
    <w:rsid w:val="009D1D1B"/>
    <w:rsid w:val="009D4518"/>
    <w:rsid w:val="009D4EDA"/>
    <w:rsid w:val="009D7CF4"/>
    <w:rsid w:val="009E2523"/>
    <w:rsid w:val="009E686A"/>
    <w:rsid w:val="009F26E8"/>
    <w:rsid w:val="009F654C"/>
    <w:rsid w:val="00A00DD4"/>
    <w:rsid w:val="00A00E73"/>
    <w:rsid w:val="00A05830"/>
    <w:rsid w:val="00A07907"/>
    <w:rsid w:val="00A131D7"/>
    <w:rsid w:val="00A15905"/>
    <w:rsid w:val="00A20D2B"/>
    <w:rsid w:val="00A23061"/>
    <w:rsid w:val="00A25801"/>
    <w:rsid w:val="00A25D21"/>
    <w:rsid w:val="00A352CA"/>
    <w:rsid w:val="00A36B06"/>
    <w:rsid w:val="00A47BFD"/>
    <w:rsid w:val="00A532DC"/>
    <w:rsid w:val="00A621BB"/>
    <w:rsid w:val="00A673FD"/>
    <w:rsid w:val="00A6741D"/>
    <w:rsid w:val="00A70ADC"/>
    <w:rsid w:val="00A723C3"/>
    <w:rsid w:val="00A80155"/>
    <w:rsid w:val="00A824A6"/>
    <w:rsid w:val="00A83353"/>
    <w:rsid w:val="00A93CB9"/>
    <w:rsid w:val="00AA3D5E"/>
    <w:rsid w:val="00AB4253"/>
    <w:rsid w:val="00AB6BD7"/>
    <w:rsid w:val="00AC286E"/>
    <w:rsid w:val="00AC389B"/>
    <w:rsid w:val="00AC4820"/>
    <w:rsid w:val="00AD3575"/>
    <w:rsid w:val="00AD4E96"/>
    <w:rsid w:val="00AD6C11"/>
    <w:rsid w:val="00AE09AD"/>
    <w:rsid w:val="00AE4C94"/>
    <w:rsid w:val="00AE5D67"/>
    <w:rsid w:val="00AE757E"/>
    <w:rsid w:val="00AF27C8"/>
    <w:rsid w:val="00AF3ADF"/>
    <w:rsid w:val="00AF4F03"/>
    <w:rsid w:val="00B06773"/>
    <w:rsid w:val="00B07A3E"/>
    <w:rsid w:val="00B151DD"/>
    <w:rsid w:val="00B246C5"/>
    <w:rsid w:val="00B2521E"/>
    <w:rsid w:val="00B27649"/>
    <w:rsid w:val="00B32D28"/>
    <w:rsid w:val="00B330C9"/>
    <w:rsid w:val="00B36591"/>
    <w:rsid w:val="00B44937"/>
    <w:rsid w:val="00B4635A"/>
    <w:rsid w:val="00B46935"/>
    <w:rsid w:val="00B46D1F"/>
    <w:rsid w:val="00B5153B"/>
    <w:rsid w:val="00B5643E"/>
    <w:rsid w:val="00B654B4"/>
    <w:rsid w:val="00B66175"/>
    <w:rsid w:val="00B714F1"/>
    <w:rsid w:val="00B73C74"/>
    <w:rsid w:val="00B8217B"/>
    <w:rsid w:val="00B832BA"/>
    <w:rsid w:val="00B853F2"/>
    <w:rsid w:val="00B918FE"/>
    <w:rsid w:val="00B92C5A"/>
    <w:rsid w:val="00BA0E04"/>
    <w:rsid w:val="00BA11B3"/>
    <w:rsid w:val="00BA658C"/>
    <w:rsid w:val="00BA7A2B"/>
    <w:rsid w:val="00BB189D"/>
    <w:rsid w:val="00BB37CC"/>
    <w:rsid w:val="00BD0638"/>
    <w:rsid w:val="00BD4391"/>
    <w:rsid w:val="00BD51F6"/>
    <w:rsid w:val="00BE4B48"/>
    <w:rsid w:val="00BF056C"/>
    <w:rsid w:val="00BF3F2E"/>
    <w:rsid w:val="00BF7BB6"/>
    <w:rsid w:val="00C077A7"/>
    <w:rsid w:val="00C11E45"/>
    <w:rsid w:val="00C13B8D"/>
    <w:rsid w:val="00C2547C"/>
    <w:rsid w:val="00C31139"/>
    <w:rsid w:val="00C32796"/>
    <w:rsid w:val="00C33358"/>
    <w:rsid w:val="00C36565"/>
    <w:rsid w:val="00C46904"/>
    <w:rsid w:val="00C470F5"/>
    <w:rsid w:val="00C47F0D"/>
    <w:rsid w:val="00C57056"/>
    <w:rsid w:val="00C63DBB"/>
    <w:rsid w:val="00C76CB8"/>
    <w:rsid w:val="00C819D2"/>
    <w:rsid w:val="00C83E8F"/>
    <w:rsid w:val="00C84D0D"/>
    <w:rsid w:val="00C8798A"/>
    <w:rsid w:val="00C91958"/>
    <w:rsid w:val="00C95123"/>
    <w:rsid w:val="00C95AEC"/>
    <w:rsid w:val="00C97DB1"/>
    <w:rsid w:val="00CA0A4B"/>
    <w:rsid w:val="00CB32EB"/>
    <w:rsid w:val="00CC0708"/>
    <w:rsid w:val="00CC7EC4"/>
    <w:rsid w:val="00CD52A0"/>
    <w:rsid w:val="00CD6321"/>
    <w:rsid w:val="00CE074E"/>
    <w:rsid w:val="00CE5FCD"/>
    <w:rsid w:val="00CF2C2A"/>
    <w:rsid w:val="00CF44E9"/>
    <w:rsid w:val="00D03D2B"/>
    <w:rsid w:val="00D04945"/>
    <w:rsid w:val="00D10F48"/>
    <w:rsid w:val="00D156E9"/>
    <w:rsid w:val="00D164EE"/>
    <w:rsid w:val="00D3774A"/>
    <w:rsid w:val="00D44B40"/>
    <w:rsid w:val="00D46CD0"/>
    <w:rsid w:val="00D478DD"/>
    <w:rsid w:val="00D67D72"/>
    <w:rsid w:val="00D742B9"/>
    <w:rsid w:val="00D74CD5"/>
    <w:rsid w:val="00D80783"/>
    <w:rsid w:val="00D86AFB"/>
    <w:rsid w:val="00D95D52"/>
    <w:rsid w:val="00D96439"/>
    <w:rsid w:val="00D9691F"/>
    <w:rsid w:val="00DA1CBC"/>
    <w:rsid w:val="00DB0B09"/>
    <w:rsid w:val="00DB1C60"/>
    <w:rsid w:val="00DB5482"/>
    <w:rsid w:val="00DC58E2"/>
    <w:rsid w:val="00DD20B0"/>
    <w:rsid w:val="00DD469F"/>
    <w:rsid w:val="00DE11AB"/>
    <w:rsid w:val="00DE6F6D"/>
    <w:rsid w:val="00DF6651"/>
    <w:rsid w:val="00E02D4E"/>
    <w:rsid w:val="00E03B71"/>
    <w:rsid w:val="00E0519F"/>
    <w:rsid w:val="00E10AAD"/>
    <w:rsid w:val="00E1217F"/>
    <w:rsid w:val="00E20D13"/>
    <w:rsid w:val="00E21F78"/>
    <w:rsid w:val="00E23ECB"/>
    <w:rsid w:val="00E24D0B"/>
    <w:rsid w:val="00E34A7A"/>
    <w:rsid w:val="00E37894"/>
    <w:rsid w:val="00E41597"/>
    <w:rsid w:val="00E51A30"/>
    <w:rsid w:val="00E51A8C"/>
    <w:rsid w:val="00E62BD4"/>
    <w:rsid w:val="00E90E9C"/>
    <w:rsid w:val="00E96E3B"/>
    <w:rsid w:val="00E97672"/>
    <w:rsid w:val="00EA05A6"/>
    <w:rsid w:val="00EA40A2"/>
    <w:rsid w:val="00EA4630"/>
    <w:rsid w:val="00EB6F44"/>
    <w:rsid w:val="00EC2A37"/>
    <w:rsid w:val="00EE68E5"/>
    <w:rsid w:val="00EF32CC"/>
    <w:rsid w:val="00F04B94"/>
    <w:rsid w:val="00F1196D"/>
    <w:rsid w:val="00F17B74"/>
    <w:rsid w:val="00F202DE"/>
    <w:rsid w:val="00F24A3F"/>
    <w:rsid w:val="00F2739F"/>
    <w:rsid w:val="00F30211"/>
    <w:rsid w:val="00F33B67"/>
    <w:rsid w:val="00F40AD1"/>
    <w:rsid w:val="00F42FAC"/>
    <w:rsid w:val="00F548D4"/>
    <w:rsid w:val="00F63456"/>
    <w:rsid w:val="00F636BA"/>
    <w:rsid w:val="00F64C09"/>
    <w:rsid w:val="00F67F82"/>
    <w:rsid w:val="00F74C8B"/>
    <w:rsid w:val="00F76A7E"/>
    <w:rsid w:val="00F85804"/>
    <w:rsid w:val="00F9043D"/>
    <w:rsid w:val="00F96598"/>
    <w:rsid w:val="00FA5EC9"/>
    <w:rsid w:val="00FA73DF"/>
    <w:rsid w:val="00FB11B1"/>
    <w:rsid w:val="00FB2C60"/>
    <w:rsid w:val="00FC0104"/>
    <w:rsid w:val="00FC16AA"/>
    <w:rsid w:val="00FC33B4"/>
    <w:rsid w:val="00FC3CDD"/>
    <w:rsid w:val="00FC4350"/>
    <w:rsid w:val="00FD2245"/>
    <w:rsid w:val="00FD728E"/>
    <w:rsid w:val="00FD7ECB"/>
    <w:rsid w:val="00FE43D4"/>
    <w:rsid w:val="00FE4DC8"/>
    <w:rsid w:val="00FE72A9"/>
    <w:rsid w:val="00FE77E8"/>
    <w:rsid w:val="00FF3119"/>
    <w:rsid w:val="00FF5600"/>
    <w:rsid w:val="00FF7EA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21DFBE"/>
  <w15:docId w15:val="{BA94804B-C3C2-8743-BB27-F429071919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cs-CZ"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rsid w:val="006A5D94"/>
    <w:pPr>
      <w:spacing w:line="360" w:lineRule="auto"/>
      <w:jc w:val="both"/>
    </w:pPr>
    <w:rPr>
      <w:rFonts w:ascii="Arial" w:eastAsia="Times New Roman" w:hAnsi="Arial" w:cs="Times New Roman"/>
      <w:lang w:eastAsia="cs-CZ"/>
    </w:rPr>
  </w:style>
  <w:style w:type="paragraph" w:styleId="Nadpis1">
    <w:name w:val="heading 1"/>
    <w:basedOn w:val="Normln"/>
    <w:next w:val="Normln"/>
    <w:link w:val="Nadpis1Char"/>
    <w:uiPriority w:val="9"/>
    <w:qFormat/>
    <w:rsid w:val="00D74CD5"/>
    <w:pPr>
      <w:keepNext/>
      <w:keepLines/>
      <w:pageBreakBefore/>
      <w:numPr>
        <w:numId w:val="42"/>
      </w:numPr>
      <w:spacing w:before="480" w:after="480"/>
      <w:outlineLvl w:val="0"/>
    </w:pPr>
    <w:rPr>
      <w:rFonts w:eastAsiaTheme="majorEastAsia" w:cstheme="majorBidi"/>
      <w:b/>
      <w:bCs/>
      <w:sz w:val="28"/>
      <w:szCs w:val="28"/>
    </w:rPr>
  </w:style>
  <w:style w:type="paragraph" w:styleId="Nadpis2">
    <w:name w:val="heading 2"/>
    <w:basedOn w:val="Normln"/>
    <w:next w:val="Normln"/>
    <w:link w:val="Nadpis2Char"/>
    <w:uiPriority w:val="9"/>
    <w:unhideWhenUsed/>
    <w:qFormat/>
    <w:rsid w:val="00627806"/>
    <w:pPr>
      <w:keepNext/>
      <w:keepLines/>
      <w:numPr>
        <w:ilvl w:val="1"/>
        <w:numId w:val="42"/>
      </w:numPr>
      <w:spacing w:before="480" w:after="240"/>
      <w:ind w:left="578" w:hanging="578"/>
      <w:outlineLvl w:val="1"/>
    </w:pPr>
    <w:rPr>
      <w:rFonts w:eastAsiaTheme="majorEastAsia" w:cstheme="majorBidi"/>
      <w:b/>
      <w:bCs/>
      <w:szCs w:val="26"/>
    </w:rPr>
  </w:style>
  <w:style w:type="paragraph" w:styleId="Nadpis3">
    <w:name w:val="heading 3"/>
    <w:basedOn w:val="Normln"/>
    <w:next w:val="Normln"/>
    <w:link w:val="Nadpis3Char"/>
    <w:uiPriority w:val="9"/>
    <w:unhideWhenUsed/>
    <w:qFormat/>
    <w:rsid w:val="00627806"/>
    <w:pPr>
      <w:keepNext/>
      <w:keepLines/>
      <w:numPr>
        <w:ilvl w:val="2"/>
        <w:numId w:val="42"/>
      </w:numPr>
      <w:spacing w:before="240" w:after="120"/>
      <w:outlineLvl w:val="2"/>
    </w:pPr>
    <w:rPr>
      <w:rFonts w:eastAsiaTheme="majorEastAsia" w:cstheme="majorBidi"/>
      <w:b/>
      <w:bCs/>
    </w:rPr>
  </w:style>
  <w:style w:type="paragraph" w:styleId="Nadpis4">
    <w:name w:val="heading 4"/>
    <w:basedOn w:val="Normln"/>
    <w:next w:val="Normln"/>
    <w:link w:val="Nadpis4Char"/>
    <w:uiPriority w:val="9"/>
    <w:unhideWhenUsed/>
    <w:qFormat/>
    <w:rsid w:val="00AB4253"/>
    <w:pPr>
      <w:keepNext/>
      <w:keepLines/>
      <w:numPr>
        <w:ilvl w:val="3"/>
        <w:numId w:val="42"/>
      </w:numPr>
      <w:spacing w:before="200"/>
      <w:ind w:left="862" w:hanging="862"/>
      <w:outlineLvl w:val="3"/>
    </w:pPr>
    <w:rPr>
      <w:rFonts w:eastAsiaTheme="majorEastAsia" w:cstheme="majorBidi"/>
      <w:b/>
      <w:bCs/>
      <w:iCs/>
    </w:rPr>
  </w:style>
  <w:style w:type="paragraph" w:styleId="Nadpis5">
    <w:name w:val="heading 5"/>
    <w:basedOn w:val="Normln"/>
    <w:next w:val="Normln"/>
    <w:link w:val="Nadpis5Char"/>
    <w:uiPriority w:val="9"/>
    <w:unhideWhenUsed/>
    <w:qFormat/>
    <w:rsid w:val="00AB4253"/>
    <w:pPr>
      <w:keepNext/>
      <w:keepLines/>
      <w:numPr>
        <w:ilvl w:val="4"/>
        <w:numId w:val="42"/>
      </w:numPr>
      <w:spacing w:before="200"/>
      <w:ind w:left="1009" w:hanging="1009"/>
      <w:outlineLvl w:val="4"/>
    </w:pPr>
    <w:rPr>
      <w:rFonts w:eastAsiaTheme="majorEastAsia" w:cstheme="majorBidi"/>
      <w:b/>
      <w:i/>
    </w:rPr>
  </w:style>
  <w:style w:type="paragraph" w:styleId="Nadpis6">
    <w:name w:val="heading 6"/>
    <w:basedOn w:val="Normln"/>
    <w:next w:val="Normln"/>
    <w:link w:val="Nadpis6Char"/>
    <w:uiPriority w:val="9"/>
    <w:semiHidden/>
    <w:unhideWhenUsed/>
    <w:qFormat/>
    <w:rsid w:val="00627806"/>
    <w:pPr>
      <w:keepNext/>
      <w:keepLines/>
      <w:numPr>
        <w:ilvl w:val="5"/>
        <w:numId w:val="42"/>
      </w:numPr>
      <w:spacing w:before="200"/>
      <w:outlineLvl w:val="5"/>
    </w:pPr>
    <w:rPr>
      <w:rFonts w:asciiTheme="majorHAnsi" w:eastAsiaTheme="majorEastAsia" w:hAnsiTheme="majorHAnsi" w:cstheme="majorBidi"/>
      <w:i/>
      <w:iCs/>
      <w:color w:val="1F3763" w:themeColor="accent1" w:themeShade="7F"/>
    </w:rPr>
  </w:style>
  <w:style w:type="paragraph" w:styleId="Nadpis7">
    <w:name w:val="heading 7"/>
    <w:basedOn w:val="Normln"/>
    <w:next w:val="Normln"/>
    <w:link w:val="Nadpis7Char"/>
    <w:uiPriority w:val="9"/>
    <w:semiHidden/>
    <w:unhideWhenUsed/>
    <w:qFormat/>
    <w:rsid w:val="00627806"/>
    <w:pPr>
      <w:keepNext/>
      <w:keepLines/>
      <w:numPr>
        <w:ilvl w:val="6"/>
        <w:numId w:val="42"/>
      </w:numPr>
      <w:spacing w:before="20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627806"/>
    <w:pPr>
      <w:keepNext/>
      <w:keepLines/>
      <w:numPr>
        <w:ilvl w:val="7"/>
        <w:numId w:val="42"/>
      </w:numPr>
      <w:spacing w:before="200"/>
      <w:outlineLvl w:val="7"/>
    </w:pPr>
    <w:rPr>
      <w:rFonts w:asciiTheme="majorHAnsi" w:eastAsiaTheme="majorEastAsia" w:hAnsiTheme="majorHAnsi" w:cstheme="majorBidi"/>
      <w:color w:val="404040" w:themeColor="text1" w:themeTint="BF"/>
      <w:sz w:val="20"/>
      <w:szCs w:val="20"/>
    </w:rPr>
  </w:style>
  <w:style w:type="paragraph" w:styleId="Nadpis9">
    <w:name w:val="heading 9"/>
    <w:basedOn w:val="Normln"/>
    <w:next w:val="Normln"/>
    <w:link w:val="Nadpis9Char"/>
    <w:uiPriority w:val="9"/>
    <w:semiHidden/>
    <w:unhideWhenUsed/>
    <w:qFormat/>
    <w:rsid w:val="00627806"/>
    <w:pPr>
      <w:keepNext/>
      <w:keepLines/>
      <w:numPr>
        <w:ilvl w:val="8"/>
        <w:numId w:val="4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D74CD5"/>
    <w:pPr>
      <w:ind w:left="720"/>
      <w:contextualSpacing/>
    </w:pPr>
    <w:rPr>
      <w:rFonts w:eastAsiaTheme="minorHAnsi" w:cstheme="minorBidi"/>
      <w:lang w:eastAsia="en-US"/>
    </w:rPr>
  </w:style>
  <w:style w:type="character" w:styleId="Hypertextovodkaz">
    <w:name w:val="Hyperlink"/>
    <w:uiPriority w:val="99"/>
    <w:unhideWhenUsed/>
    <w:rsid w:val="006F629A"/>
    <w:rPr>
      <w:color w:val="0000FF"/>
      <w:u w:val="single"/>
    </w:rPr>
  </w:style>
  <w:style w:type="paragraph" w:styleId="Revize">
    <w:name w:val="Revision"/>
    <w:hidden/>
    <w:uiPriority w:val="99"/>
    <w:semiHidden/>
    <w:rsid w:val="00DF6651"/>
  </w:style>
  <w:style w:type="table" w:styleId="Mkatabulky">
    <w:name w:val="Table Grid"/>
    <w:basedOn w:val="Normlntabulka"/>
    <w:uiPriority w:val="39"/>
    <w:rsid w:val="00C84D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pat">
    <w:name w:val="footer"/>
    <w:basedOn w:val="Normln"/>
    <w:link w:val="ZpatChar"/>
    <w:uiPriority w:val="99"/>
    <w:unhideWhenUsed/>
    <w:rsid w:val="00116CA8"/>
    <w:pPr>
      <w:tabs>
        <w:tab w:val="center" w:pos="4536"/>
        <w:tab w:val="right" w:pos="9072"/>
      </w:tabs>
    </w:pPr>
  </w:style>
  <w:style w:type="character" w:customStyle="1" w:styleId="ZpatChar">
    <w:name w:val="Zápatí Char"/>
    <w:basedOn w:val="Standardnpsmoodstavce"/>
    <w:link w:val="Zpat"/>
    <w:uiPriority w:val="99"/>
    <w:rsid w:val="00116CA8"/>
    <w:rPr>
      <w:rFonts w:ascii="Times New Roman" w:eastAsia="Times New Roman" w:hAnsi="Times New Roman" w:cs="Times New Roman"/>
      <w:lang w:eastAsia="cs-CZ"/>
    </w:rPr>
  </w:style>
  <w:style w:type="character" w:styleId="slostrnky">
    <w:name w:val="page number"/>
    <w:basedOn w:val="Standardnpsmoodstavce"/>
    <w:uiPriority w:val="99"/>
    <w:semiHidden/>
    <w:unhideWhenUsed/>
    <w:rsid w:val="00116CA8"/>
  </w:style>
  <w:style w:type="character" w:styleId="Odkaznakoment">
    <w:name w:val="annotation reference"/>
    <w:basedOn w:val="Standardnpsmoodstavce"/>
    <w:uiPriority w:val="99"/>
    <w:semiHidden/>
    <w:unhideWhenUsed/>
    <w:rsid w:val="0031485E"/>
    <w:rPr>
      <w:sz w:val="16"/>
      <w:szCs w:val="16"/>
    </w:rPr>
  </w:style>
  <w:style w:type="paragraph" w:styleId="Textkomente">
    <w:name w:val="annotation text"/>
    <w:basedOn w:val="Normln"/>
    <w:link w:val="TextkomenteChar"/>
    <w:uiPriority w:val="99"/>
    <w:semiHidden/>
    <w:unhideWhenUsed/>
    <w:rsid w:val="0031485E"/>
    <w:rPr>
      <w:sz w:val="20"/>
      <w:szCs w:val="20"/>
    </w:rPr>
  </w:style>
  <w:style w:type="character" w:customStyle="1" w:styleId="TextkomenteChar">
    <w:name w:val="Text komentáře Char"/>
    <w:basedOn w:val="Standardnpsmoodstavce"/>
    <w:link w:val="Textkomente"/>
    <w:uiPriority w:val="99"/>
    <w:semiHidden/>
    <w:rsid w:val="0031485E"/>
    <w:rPr>
      <w:rFonts w:ascii="Times New Roman" w:eastAsia="Times New Roman" w:hAnsi="Times New Roman" w:cs="Times New Roman"/>
      <w:sz w:val="20"/>
      <w:szCs w:val="20"/>
      <w:lang w:eastAsia="cs-CZ"/>
    </w:rPr>
  </w:style>
  <w:style w:type="paragraph" w:styleId="Pedmtkomente">
    <w:name w:val="annotation subject"/>
    <w:basedOn w:val="Textkomente"/>
    <w:next w:val="Textkomente"/>
    <w:link w:val="PedmtkomenteChar"/>
    <w:uiPriority w:val="99"/>
    <w:semiHidden/>
    <w:unhideWhenUsed/>
    <w:rsid w:val="0031485E"/>
    <w:rPr>
      <w:b/>
      <w:bCs/>
    </w:rPr>
  </w:style>
  <w:style w:type="character" w:customStyle="1" w:styleId="PedmtkomenteChar">
    <w:name w:val="Předmět komentáře Char"/>
    <w:basedOn w:val="TextkomenteChar"/>
    <w:link w:val="Pedmtkomente"/>
    <w:uiPriority w:val="99"/>
    <w:semiHidden/>
    <w:rsid w:val="0031485E"/>
    <w:rPr>
      <w:rFonts w:ascii="Times New Roman" w:eastAsia="Times New Roman" w:hAnsi="Times New Roman" w:cs="Times New Roman"/>
      <w:b/>
      <w:bCs/>
      <w:sz w:val="20"/>
      <w:szCs w:val="20"/>
      <w:lang w:eastAsia="cs-CZ"/>
    </w:rPr>
  </w:style>
  <w:style w:type="paragraph" w:styleId="Textbubliny">
    <w:name w:val="Balloon Text"/>
    <w:basedOn w:val="Normln"/>
    <w:link w:val="TextbublinyChar"/>
    <w:uiPriority w:val="99"/>
    <w:semiHidden/>
    <w:unhideWhenUsed/>
    <w:rsid w:val="0031485E"/>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1485E"/>
    <w:rPr>
      <w:rFonts w:ascii="Segoe UI" w:eastAsia="Times New Roman" w:hAnsi="Segoe UI" w:cs="Segoe UI"/>
      <w:sz w:val="18"/>
      <w:szCs w:val="18"/>
      <w:lang w:eastAsia="cs-CZ"/>
    </w:rPr>
  </w:style>
  <w:style w:type="character" w:customStyle="1" w:styleId="Nevyeenzmnka1">
    <w:name w:val="Nevyřešená zmínka1"/>
    <w:basedOn w:val="Standardnpsmoodstavce"/>
    <w:uiPriority w:val="99"/>
    <w:semiHidden/>
    <w:unhideWhenUsed/>
    <w:rsid w:val="000A752F"/>
    <w:rPr>
      <w:color w:val="605E5C"/>
      <w:shd w:val="clear" w:color="auto" w:fill="E1DFDD"/>
    </w:rPr>
  </w:style>
  <w:style w:type="character" w:styleId="Sledovanodkaz">
    <w:name w:val="FollowedHyperlink"/>
    <w:basedOn w:val="Standardnpsmoodstavce"/>
    <w:uiPriority w:val="99"/>
    <w:semiHidden/>
    <w:unhideWhenUsed/>
    <w:rsid w:val="003150E1"/>
    <w:rPr>
      <w:color w:val="954F72" w:themeColor="followedHyperlink"/>
      <w:u w:val="single"/>
    </w:rPr>
  </w:style>
  <w:style w:type="character" w:customStyle="1" w:styleId="Nadpis1Char">
    <w:name w:val="Nadpis 1 Char"/>
    <w:basedOn w:val="Standardnpsmoodstavce"/>
    <w:link w:val="Nadpis1"/>
    <w:uiPriority w:val="9"/>
    <w:rsid w:val="00D74CD5"/>
    <w:rPr>
      <w:rFonts w:ascii="Arial" w:eastAsiaTheme="majorEastAsia" w:hAnsi="Arial" w:cstheme="majorBidi"/>
      <w:b/>
      <w:bCs/>
      <w:sz w:val="28"/>
      <w:szCs w:val="28"/>
      <w:lang w:eastAsia="cs-CZ"/>
    </w:rPr>
  </w:style>
  <w:style w:type="character" w:customStyle="1" w:styleId="Nadpis2Char">
    <w:name w:val="Nadpis 2 Char"/>
    <w:basedOn w:val="Standardnpsmoodstavce"/>
    <w:link w:val="Nadpis2"/>
    <w:uiPriority w:val="9"/>
    <w:rsid w:val="00627806"/>
    <w:rPr>
      <w:rFonts w:ascii="Arial" w:eastAsiaTheme="majorEastAsia" w:hAnsi="Arial" w:cstheme="majorBidi"/>
      <w:b/>
      <w:bCs/>
      <w:szCs w:val="26"/>
      <w:lang w:eastAsia="cs-CZ"/>
    </w:rPr>
  </w:style>
  <w:style w:type="character" w:customStyle="1" w:styleId="Nadpis3Char">
    <w:name w:val="Nadpis 3 Char"/>
    <w:basedOn w:val="Standardnpsmoodstavce"/>
    <w:link w:val="Nadpis3"/>
    <w:uiPriority w:val="9"/>
    <w:rsid w:val="00627806"/>
    <w:rPr>
      <w:rFonts w:ascii="Arial" w:eastAsiaTheme="majorEastAsia" w:hAnsi="Arial" w:cstheme="majorBidi"/>
      <w:b/>
      <w:bCs/>
      <w:lang w:eastAsia="cs-CZ"/>
    </w:rPr>
  </w:style>
  <w:style w:type="character" w:customStyle="1" w:styleId="Nadpis4Char">
    <w:name w:val="Nadpis 4 Char"/>
    <w:basedOn w:val="Standardnpsmoodstavce"/>
    <w:link w:val="Nadpis4"/>
    <w:uiPriority w:val="9"/>
    <w:rsid w:val="00AB4253"/>
    <w:rPr>
      <w:rFonts w:ascii="Arial" w:eastAsiaTheme="majorEastAsia" w:hAnsi="Arial" w:cstheme="majorBidi"/>
      <w:b/>
      <w:bCs/>
      <w:iCs/>
      <w:lang w:eastAsia="cs-CZ"/>
    </w:rPr>
  </w:style>
  <w:style w:type="character" w:customStyle="1" w:styleId="Nadpis5Char">
    <w:name w:val="Nadpis 5 Char"/>
    <w:basedOn w:val="Standardnpsmoodstavce"/>
    <w:link w:val="Nadpis5"/>
    <w:uiPriority w:val="9"/>
    <w:rsid w:val="00AB4253"/>
    <w:rPr>
      <w:rFonts w:ascii="Arial" w:eastAsiaTheme="majorEastAsia" w:hAnsi="Arial" w:cstheme="majorBidi"/>
      <w:b/>
      <w:i/>
      <w:lang w:eastAsia="cs-CZ"/>
    </w:rPr>
  </w:style>
  <w:style w:type="character" w:customStyle="1" w:styleId="Nadpis6Char">
    <w:name w:val="Nadpis 6 Char"/>
    <w:basedOn w:val="Standardnpsmoodstavce"/>
    <w:link w:val="Nadpis6"/>
    <w:uiPriority w:val="9"/>
    <w:semiHidden/>
    <w:rsid w:val="00627806"/>
    <w:rPr>
      <w:rFonts w:asciiTheme="majorHAnsi" w:eastAsiaTheme="majorEastAsia" w:hAnsiTheme="majorHAnsi" w:cstheme="majorBidi"/>
      <w:i/>
      <w:iCs/>
      <w:color w:val="1F3763" w:themeColor="accent1" w:themeShade="7F"/>
      <w:lang w:eastAsia="cs-CZ"/>
    </w:rPr>
  </w:style>
  <w:style w:type="character" w:customStyle="1" w:styleId="Nadpis7Char">
    <w:name w:val="Nadpis 7 Char"/>
    <w:basedOn w:val="Standardnpsmoodstavce"/>
    <w:link w:val="Nadpis7"/>
    <w:uiPriority w:val="9"/>
    <w:semiHidden/>
    <w:rsid w:val="00627806"/>
    <w:rPr>
      <w:rFonts w:asciiTheme="majorHAnsi" w:eastAsiaTheme="majorEastAsia" w:hAnsiTheme="majorHAnsi" w:cstheme="majorBidi"/>
      <w:i/>
      <w:iCs/>
      <w:color w:val="404040" w:themeColor="text1" w:themeTint="BF"/>
      <w:lang w:eastAsia="cs-CZ"/>
    </w:rPr>
  </w:style>
  <w:style w:type="character" w:customStyle="1" w:styleId="Nadpis8Char">
    <w:name w:val="Nadpis 8 Char"/>
    <w:basedOn w:val="Standardnpsmoodstavce"/>
    <w:link w:val="Nadpis8"/>
    <w:uiPriority w:val="9"/>
    <w:semiHidden/>
    <w:rsid w:val="00627806"/>
    <w:rPr>
      <w:rFonts w:asciiTheme="majorHAnsi" w:eastAsiaTheme="majorEastAsia" w:hAnsiTheme="majorHAnsi" w:cstheme="majorBidi"/>
      <w:color w:val="404040" w:themeColor="text1" w:themeTint="BF"/>
      <w:sz w:val="20"/>
      <w:szCs w:val="20"/>
      <w:lang w:eastAsia="cs-CZ"/>
    </w:rPr>
  </w:style>
  <w:style w:type="character" w:customStyle="1" w:styleId="Nadpis9Char">
    <w:name w:val="Nadpis 9 Char"/>
    <w:basedOn w:val="Standardnpsmoodstavce"/>
    <w:link w:val="Nadpis9"/>
    <w:uiPriority w:val="9"/>
    <w:semiHidden/>
    <w:rsid w:val="00627806"/>
    <w:rPr>
      <w:rFonts w:asciiTheme="majorHAnsi" w:eastAsiaTheme="majorEastAsia" w:hAnsiTheme="majorHAnsi" w:cstheme="majorBidi"/>
      <w:i/>
      <w:iCs/>
      <w:color w:val="404040" w:themeColor="text1" w:themeTint="BF"/>
      <w:sz w:val="20"/>
      <w:szCs w:val="20"/>
      <w:lang w:eastAsia="cs-CZ"/>
    </w:rPr>
  </w:style>
  <w:style w:type="paragraph" w:styleId="Obsah1">
    <w:name w:val="toc 1"/>
    <w:basedOn w:val="Normln"/>
    <w:next w:val="Normln"/>
    <w:autoRedefine/>
    <w:uiPriority w:val="39"/>
    <w:unhideWhenUsed/>
    <w:rsid w:val="004F79B4"/>
    <w:pPr>
      <w:tabs>
        <w:tab w:val="right" w:leader="dot" w:pos="9072"/>
      </w:tabs>
      <w:spacing w:after="100"/>
      <w:ind w:left="426" w:right="277" w:hanging="426"/>
    </w:pPr>
  </w:style>
  <w:style w:type="paragraph" w:styleId="Obsah2">
    <w:name w:val="toc 2"/>
    <w:basedOn w:val="Normln"/>
    <w:next w:val="Normln"/>
    <w:autoRedefine/>
    <w:uiPriority w:val="39"/>
    <w:unhideWhenUsed/>
    <w:rsid w:val="004F79B4"/>
    <w:pPr>
      <w:tabs>
        <w:tab w:val="right" w:leader="dot" w:pos="9072"/>
      </w:tabs>
      <w:spacing w:after="100"/>
      <w:ind w:left="709" w:right="277" w:hanging="425"/>
    </w:pPr>
  </w:style>
  <w:style w:type="paragraph" w:styleId="Obsah3">
    <w:name w:val="toc 3"/>
    <w:basedOn w:val="Normln"/>
    <w:next w:val="Normln"/>
    <w:autoRedefine/>
    <w:uiPriority w:val="39"/>
    <w:unhideWhenUsed/>
    <w:rsid w:val="004F79B4"/>
    <w:pPr>
      <w:tabs>
        <w:tab w:val="right" w:leader="dot" w:pos="9072"/>
      </w:tabs>
      <w:spacing w:after="100"/>
      <w:ind w:left="1276" w:right="277" w:hanging="709"/>
    </w:pPr>
  </w:style>
  <w:style w:type="character" w:customStyle="1" w:styleId="Nevyeenzmnka2">
    <w:name w:val="Nevyřešená zmínka2"/>
    <w:basedOn w:val="Standardnpsmoodstavce"/>
    <w:uiPriority w:val="99"/>
    <w:semiHidden/>
    <w:unhideWhenUsed/>
    <w:rsid w:val="009B4C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76710">
      <w:bodyDiv w:val="1"/>
      <w:marLeft w:val="0"/>
      <w:marRight w:val="0"/>
      <w:marTop w:val="0"/>
      <w:marBottom w:val="0"/>
      <w:divBdr>
        <w:top w:val="none" w:sz="0" w:space="0" w:color="auto"/>
        <w:left w:val="none" w:sz="0" w:space="0" w:color="auto"/>
        <w:bottom w:val="none" w:sz="0" w:space="0" w:color="auto"/>
        <w:right w:val="none" w:sz="0" w:space="0" w:color="auto"/>
      </w:divBdr>
    </w:div>
    <w:div w:id="30807791">
      <w:bodyDiv w:val="1"/>
      <w:marLeft w:val="0"/>
      <w:marRight w:val="0"/>
      <w:marTop w:val="0"/>
      <w:marBottom w:val="0"/>
      <w:divBdr>
        <w:top w:val="none" w:sz="0" w:space="0" w:color="auto"/>
        <w:left w:val="none" w:sz="0" w:space="0" w:color="auto"/>
        <w:bottom w:val="none" w:sz="0" w:space="0" w:color="auto"/>
        <w:right w:val="none" w:sz="0" w:space="0" w:color="auto"/>
      </w:divBdr>
    </w:div>
    <w:div w:id="47924974">
      <w:bodyDiv w:val="1"/>
      <w:marLeft w:val="0"/>
      <w:marRight w:val="0"/>
      <w:marTop w:val="0"/>
      <w:marBottom w:val="0"/>
      <w:divBdr>
        <w:top w:val="none" w:sz="0" w:space="0" w:color="auto"/>
        <w:left w:val="none" w:sz="0" w:space="0" w:color="auto"/>
        <w:bottom w:val="none" w:sz="0" w:space="0" w:color="auto"/>
        <w:right w:val="none" w:sz="0" w:space="0" w:color="auto"/>
      </w:divBdr>
      <w:divsChild>
        <w:div w:id="1142235659">
          <w:marLeft w:val="0"/>
          <w:marRight w:val="0"/>
          <w:marTop w:val="0"/>
          <w:marBottom w:val="0"/>
          <w:divBdr>
            <w:top w:val="none" w:sz="0" w:space="0" w:color="auto"/>
            <w:left w:val="none" w:sz="0" w:space="0" w:color="auto"/>
            <w:bottom w:val="none" w:sz="0" w:space="0" w:color="auto"/>
            <w:right w:val="none" w:sz="0" w:space="0" w:color="auto"/>
          </w:divBdr>
          <w:divsChild>
            <w:div w:id="1757241873">
              <w:marLeft w:val="0"/>
              <w:marRight w:val="0"/>
              <w:marTop w:val="0"/>
              <w:marBottom w:val="0"/>
              <w:divBdr>
                <w:top w:val="none" w:sz="0" w:space="0" w:color="auto"/>
                <w:left w:val="none" w:sz="0" w:space="0" w:color="auto"/>
                <w:bottom w:val="none" w:sz="0" w:space="0" w:color="auto"/>
                <w:right w:val="none" w:sz="0" w:space="0" w:color="auto"/>
              </w:divBdr>
              <w:divsChild>
                <w:div w:id="1829831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99579">
      <w:bodyDiv w:val="1"/>
      <w:marLeft w:val="0"/>
      <w:marRight w:val="0"/>
      <w:marTop w:val="0"/>
      <w:marBottom w:val="0"/>
      <w:divBdr>
        <w:top w:val="none" w:sz="0" w:space="0" w:color="auto"/>
        <w:left w:val="none" w:sz="0" w:space="0" w:color="auto"/>
        <w:bottom w:val="none" w:sz="0" w:space="0" w:color="auto"/>
        <w:right w:val="none" w:sz="0" w:space="0" w:color="auto"/>
      </w:divBdr>
    </w:div>
    <w:div w:id="70859772">
      <w:bodyDiv w:val="1"/>
      <w:marLeft w:val="0"/>
      <w:marRight w:val="0"/>
      <w:marTop w:val="0"/>
      <w:marBottom w:val="0"/>
      <w:divBdr>
        <w:top w:val="none" w:sz="0" w:space="0" w:color="auto"/>
        <w:left w:val="none" w:sz="0" w:space="0" w:color="auto"/>
        <w:bottom w:val="none" w:sz="0" w:space="0" w:color="auto"/>
        <w:right w:val="none" w:sz="0" w:space="0" w:color="auto"/>
      </w:divBdr>
    </w:div>
    <w:div w:id="73672631">
      <w:bodyDiv w:val="1"/>
      <w:marLeft w:val="0"/>
      <w:marRight w:val="0"/>
      <w:marTop w:val="0"/>
      <w:marBottom w:val="0"/>
      <w:divBdr>
        <w:top w:val="none" w:sz="0" w:space="0" w:color="auto"/>
        <w:left w:val="none" w:sz="0" w:space="0" w:color="auto"/>
        <w:bottom w:val="none" w:sz="0" w:space="0" w:color="auto"/>
        <w:right w:val="none" w:sz="0" w:space="0" w:color="auto"/>
      </w:divBdr>
      <w:divsChild>
        <w:div w:id="1734086097">
          <w:marLeft w:val="0"/>
          <w:marRight w:val="0"/>
          <w:marTop w:val="0"/>
          <w:marBottom w:val="0"/>
          <w:divBdr>
            <w:top w:val="none" w:sz="0" w:space="0" w:color="auto"/>
            <w:left w:val="none" w:sz="0" w:space="0" w:color="auto"/>
            <w:bottom w:val="none" w:sz="0" w:space="0" w:color="auto"/>
            <w:right w:val="none" w:sz="0" w:space="0" w:color="auto"/>
          </w:divBdr>
          <w:divsChild>
            <w:div w:id="578713981">
              <w:marLeft w:val="0"/>
              <w:marRight w:val="0"/>
              <w:marTop w:val="0"/>
              <w:marBottom w:val="0"/>
              <w:divBdr>
                <w:top w:val="none" w:sz="0" w:space="0" w:color="auto"/>
                <w:left w:val="none" w:sz="0" w:space="0" w:color="auto"/>
                <w:bottom w:val="none" w:sz="0" w:space="0" w:color="auto"/>
                <w:right w:val="none" w:sz="0" w:space="0" w:color="auto"/>
              </w:divBdr>
              <w:divsChild>
                <w:div w:id="71783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03134">
      <w:bodyDiv w:val="1"/>
      <w:marLeft w:val="0"/>
      <w:marRight w:val="0"/>
      <w:marTop w:val="0"/>
      <w:marBottom w:val="0"/>
      <w:divBdr>
        <w:top w:val="none" w:sz="0" w:space="0" w:color="auto"/>
        <w:left w:val="none" w:sz="0" w:space="0" w:color="auto"/>
        <w:bottom w:val="none" w:sz="0" w:space="0" w:color="auto"/>
        <w:right w:val="none" w:sz="0" w:space="0" w:color="auto"/>
      </w:divBdr>
      <w:divsChild>
        <w:div w:id="1000962036">
          <w:marLeft w:val="0"/>
          <w:marRight w:val="0"/>
          <w:marTop w:val="0"/>
          <w:marBottom w:val="0"/>
          <w:divBdr>
            <w:top w:val="none" w:sz="0" w:space="0" w:color="auto"/>
            <w:left w:val="none" w:sz="0" w:space="0" w:color="auto"/>
            <w:bottom w:val="none" w:sz="0" w:space="0" w:color="auto"/>
            <w:right w:val="none" w:sz="0" w:space="0" w:color="auto"/>
          </w:divBdr>
          <w:divsChild>
            <w:div w:id="228931085">
              <w:marLeft w:val="0"/>
              <w:marRight w:val="0"/>
              <w:marTop w:val="0"/>
              <w:marBottom w:val="0"/>
              <w:divBdr>
                <w:top w:val="none" w:sz="0" w:space="0" w:color="auto"/>
                <w:left w:val="none" w:sz="0" w:space="0" w:color="auto"/>
                <w:bottom w:val="none" w:sz="0" w:space="0" w:color="auto"/>
                <w:right w:val="none" w:sz="0" w:space="0" w:color="auto"/>
              </w:divBdr>
              <w:divsChild>
                <w:div w:id="118106732">
                  <w:marLeft w:val="0"/>
                  <w:marRight w:val="0"/>
                  <w:marTop w:val="0"/>
                  <w:marBottom w:val="0"/>
                  <w:divBdr>
                    <w:top w:val="none" w:sz="0" w:space="0" w:color="auto"/>
                    <w:left w:val="none" w:sz="0" w:space="0" w:color="auto"/>
                    <w:bottom w:val="none" w:sz="0" w:space="0" w:color="auto"/>
                    <w:right w:val="none" w:sz="0" w:space="0" w:color="auto"/>
                  </w:divBdr>
                  <w:divsChild>
                    <w:div w:id="190310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18827">
      <w:bodyDiv w:val="1"/>
      <w:marLeft w:val="0"/>
      <w:marRight w:val="0"/>
      <w:marTop w:val="0"/>
      <w:marBottom w:val="0"/>
      <w:divBdr>
        <w:top w:val="none" w:sz="0" w:space="0" w:color="auto"/>
        <w:left w:val="none" w:sz="0" w:space="0" w:color="auto"/>
        <w:bottom w:val="none" w:sz="0" w:space="0" w:color="auto"/>
        <w:right w:val="none" w:sz="0" w:space="0" w:color="auto"/>
      </w:divBdr>
    </w:div>
    <w:div w:id="137429763">
      <w:bodyDiv w:val="1"/>
      <w:marLeft w:val="0"/>
      <w:marRight w:val="0"/>
      <w:marTop w:val="0"/>
      <w:marBottom w:val="0"/>
      <w:divBdr>
        <w:top w:val="none" w:sz="0" w:space="0" w:color="auto"/>
        <w:left w:val="none" w:sz="0" w:space="0" w:color="auto"/>
        <w:bottom w:val="none" w:sz="0" w:space="0" w:color="auto"/>
        <w:right w:val="none" w:sz="0" w:space="0" w:color="auto"/>
      </w:divBdr>
    </w:div>
    <w:div w:id="138956770">
      <w:bodyDiv w:val="1"/>
      <w:marLeft w:val="0"/>
      <w:marRight w:val="0"/>
      <w:marTop w:val="0"/>
      <w:marBottom w:val="0"/>
      <w:divBdr>
        <w:top w:val="none" w:sz="0" w:space="0" w:color="auto"/>
        <w:left w:val="none" w:sz="0" w:space="0" w:color="auto"/>
        <w:bottom w:val="none" w:sz="0" w:space="0" w:color="auto"/>
        <w:right w:val="none" w:sz="0" w:space="0" w:color="auto"/>
      </w:divBdr>
    </w:div>
    <w:div w:id="153419893">
      <w:bodyDiv w:val="1"/>
      <w:marLeft w:val="0"/>
      <w:marRight w:val="0"/>
      <w:marTop w:val="0"/>
      <w:marBottom w:val="0"/>
      <w:divBdr>
        <w:top w:val="none" w:sz="0" w:space="0" w:color="auto"/>
        <w:left w:val="none" w:sz="0" w:space="0" w:color="auto"/>
        <w:bottom w:val="none" w:sz="0" w:space="0" w:color="auto"/>
        <w:right w:val="none" w:sz="0" w:space="0" w:color="auto"/>
      </w:divBdr>
      <w:divsChild>
        <w:div w:id="1636907292">
          <w:marLeft w:val="0"/>
          <w:marRight w:val="0"/>
          <w:marTop w:val="0"/>
          <w:marBottom w:val="0"/>
          <w:divBdr>
            <w:top w:val="none" w:sz="0" w:space="0" w:color="auto"/>
            <w:left w:val="none" w:sz="0" w:space="0" w:color="auto"/>
            <w:bottom w:val="none" w:sz="0" w:space="0" w:color="auto"/>
            <w:right w:val="none" w:sz="0" w:space="0" w:color="auto"/>
          </w:divBdr>
          <w:divsChild>
            <w:div w:id="1229219710">
              <w:marLeft w:val="0"/>
              <w:marRight w:val="0"/>
              <w:marTop w:val="0"/>
              <w:marBottom w:val="0"/>
              <w:divBdr>
                <w:top w:val="none" w:sz="0" w:space="0" w:color="auto"/>
                <w:left w:val="none" w:sz="0" w:space="0" w:color="auto"/>
                <w:bottom w:val="none" w:sz="0" w:space="0" w:color="auto"/>
                <w:right w:val="none" w:sz="0" w:space="0" w:color="auto"/>
              </w:divBdr>
              <w:divsChild>
                <w:div w:id="1815219623">
                  <w:marLeft w:val="0"/>
                  <w:marRight w:val="0"/>
                  <w:marTop w:val="0"/>
                  <w:marBottom w:val="0"/>
                  <w:divBdr>
                    <w:top w:val="none" w:sz="0" w:space="0" w:color="auto"/>
                    <w:left w:val="none" w:sz="0" w:space="0" w:color="auto"/>
                    <w:bottom w:val="none" w:sz="0" w:space="0" w:color="auto"/>
                    <w:right w:val="none" w:sz="0" w:space="0" w:color="auto"/>
                  </w:divBdr>
                  <w:divsChild>
                    <w:div w:id="893931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34459">
      <w:bodyDiv w:val="1"/>
      <w:marLeft w:val="0"/>
      <w:marRight w:val="0"/>
      <w:marTop w:val="0"/>
      <w:marBottom w:val="0"/>
      <w:divBdr>
        <w:top w:val="none" w:sz="0" w:space="0" w:color="auto"/>
        <w:left w:val="none" w:sz="0" w:space="0" w:color="auto"/>
        <w:bottom w:val="none" w:sz="0" w:space="0" w:color="auto"/>
        <w:right w:val="none" w:sz="0" w:space="0" w:color="auto"/>
      </w:divBdr>
    </w:div>
    <w:div w:id="173762909">
      <w:bodyDiv w:val="1"/>
      <w:marLeft w:val="0"/>
      <w:marRight w:val="0"/>
      <w:marTop w:val="0"/>
      <w:marBottom w:val="0"/>
      <w:divBdr>
        <w:top w:val="none" w:sz="0" w:space="0" w:color="auto"/>
        <w:left w:val="none" w:sz="0" w:space="0" w:color="auto"/>
        <w:bottom w:val="none" w:sz="0" w:space="0" w:color="auto"/>
        <w:right w:val="none" w:sz="0" w:space="0" w:color="auto"/>
      </w:divBdr>
      <w:divsChild>
        <w:div w:id="1073043175">
          <w:marLeft w:val="0"/>
          <w:marRight w:val="0"/>
          <w:marTop w:val="0"/>
          <w:marBottom w:val="0"/>
          <w:divBdr>
            <w:top w:val="none" w:sz="0" w:space="0" w:color="auto"/>
            <w:left w:val="none" w:sz="0" w:space="0" w:color="auto"/>
            <w:bottom w:val="none" w:sz="0" w:space="0" w:color="auto"/>
            <w:right w:val="none" w:sz="0" w:space="0" w:color="auto"/>
          </w:divBdr>
          <w:divsChild>
            <w:div w:id="690448303">
              <w:marLeft w:val="0"/>
              <w:marRight w:val="0"/>
              <w:marTop w:val="0"/>
              <w:marBottom w:val="0"/>
              <w:divBdr>
                <w:top w:val="none" w:sz="0" w:space="0" w:color="auto"/>
                <w:left w:val="none" w:sz="0" w:space="0" w:color="auto"/>
                <w:bottom w:val="none" w:sz="0" w:space="0" w:color="auto"/>
                <w:right w:val="none" w:sz="0" w:space="0" w:color="auto"/>
              </w:divBdr>
              <w:divsChild>
                <w:div w:id="151395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76902">
      <w:bodyDiv w:val="1"/>
      <w:marLeft w:val="0"/>
      <w:marRight w:val="0"/>
      <w:marTop w:val="0"/>
      <w:marBottom w:val="0"/>
      <w:divBdr>
        <w:top w:val="none" w:sz="0" w:space="0" w:color="auto"/>
        <w:left w:val="none" w:sz="0" w:space="0" w:color="auto"/>
        <w:bottom w:val="none" w:sz="0" w:space="0" w:color="auto"/>
        <w:right w:val="none" w:sz="0" w:space="0" w:color="auto"/>
      </w:divBdr>
    </w:div>
    <w:div w:id="255016792">
      <w:bodyDiv w:val="1"/>
      <w:marLeft w:val="0"/>
      <w:marRight w:val="0"/>
      <w:marTop w:val="0"/>
      <w:marBottom w:val="0"/>
      <w:divBdr>
        <w:top w:val="none" w:sz="0" w:space="0" w:color="auto"/>
        <w:left w:val="none" w:sz="0" w:space="0" w:color="auto"/>
        <w:bottom w:val="none" w:sz="0" w:space="0" w:color="auto"/>
        <w:right w:val="none" w:sz="0" w:space="0" w:color="auto"/>
      </w:divBdr>
    </w:div>
    <w:div w:id="256527953">
      <w:bodyDiv w:val="1"/>
      <w:marLeft w:val="0"/>
      <w:marRight w:val="0"/>
      <w:marTop w:val="0"/>
      <w:marBottom w:val="0"/>
      <w:divBdr>
        <w:top w:val="none" w:sz="0" w:space="0" w:color="auto"/>
        <w:left w:val="none" w:sz="0" w:space="0" w:color="auto"/>
        <w:bottom w:val="none" w:sz="0" w:space="0" w:color="auto"/>
        <w:right w:val="none" w:sz="0" w:space="0" w:color="auto"/>
      </w:divBdr>
      <w:divsChild>
        <w:div w:id="1463815119">
          <w:marLeft w:val="0"/>
          <w:marRight w:val="0"/>
          <w:marTop w:val="0"/>
          <w:marBottom w:val="0"/>
          <w:divBdr>
            <w:top w:val="none" w:sz="0" w:space="0" w:color="auto"/>
            <w:left w:val="none" w:sz="0" w:space="0" w:color="auto"/>
            <w:bottom w:val="none" w:sz="0" w:space="0" w:color="auto"/>
            <w:right w:val="none" w:sz="0" w:space="0" w:color="auto"/>
          </w:divBdr>
          <w:divsChild>
            <w:div w:id="444930662">
              <w:marLeft w:val="0"/>
              <w:marRight w:val="0"/>
              <w:marTop w:val="0"/>
              <w:marBottom w:val="0"/>
              <w:divBdr>
                <w:top w:val="none" w:sz="0" w:space="0" w:color="auto"/>
                <w:left w:val="none" w:sz="0" w:space="0" w:color="auto"/>
                <w:bottom w:val="none" w:sz="0" w:space="0" w:color="auto"/>
                <w:right w:val="none" w:sz="0" w:space="0" w:color="auto"/>
              </w:divBdr>
              <w:divsChild>
                <w:div w:id="1274485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764258">
      <w:bodyDiv w:val="1"/>
      <w:marLeft w:val="0"/>
      <w:marRight w:val="0"/>
      <w:marTop w:val="0"/>
      <w:marBottom w:val="0"/>
      <w:divBdr>
        <w:top w:val="none" w:sz="0" w:space="0" w:color="auto"/>
        <w:left w:val="none" w:sz="0" w:space="0" w:color="auto"/>
        <w:bottom w:val="none" w:sz="0" w:space="0" w:color="auto"/>
        <w:right w:val="none" w:sz="0" w:space="0" w:color="auto"/>
      </w:divBdr>
      <w:divsChild>
        <w:div w:id="1721830094">
          <w:marLeft w:val="0"/>
          <w:marRight w:val="0"/>
          <w:marTop w:val="0"/>
          <w:marBottom w:val="0"/>
          <w:divBdr>
            <w:top w:val="none" w:sz="0" w:space="0" w:color="auto"/>
            <w:left w:val="none" w:sz="0" w:space="0" w:color="auto"/>
            <w:bottom w:val="none" w:sz="0" w:space="0" w:color="auto"/>
            <w:right w:val="none" w:sz="0" w:space="0" w:color="auto"/>
          </w:divBdr>
          <w:divsChild>
            <w:div w:id="1429615028">
              <w:marLeft w:val="0"/>
              <w:marRight w:val="0"/>
              <w:marTop w:val="0"/>
              <w:marBottom w:val="0"/>
              <w:divBdr>
                <w:top w:val="none" w:sz="0" w:space="0" w:color="auto"/>
                <w:left w:val="none" w:sz="0" w:space="0" w:color="auto"/>
                <w:bottom w:val="none" w:sz="0" w:space="0" w:color="auto"/>
                <w:right w:val="none" w:sz="0" w:space="0" w:color="auto"/>
              </w:divBdr>
              <w:divsChild>
                <w:div w:id="115383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036675">
      <w:bodyDiv w:val="1"/>
      <w:marLeft w:val="0"/>
      <w:marRight w:val="0"/>
      <w:marTop w:val="0"/>
      <w:marBottom w:val="0"/>
      <w:divBdr>
        <w:top w:val="none" w:sz="0" w:space="0" w:color="auto"/>
        <w:left w:val="none" w:sz="0" w:space="0" w:color="auto"/>
        <w:bottom w:val="none" w:sz="0" w:space="0" w:color="auto"/>
        <w:right w:val="none" w:sz="0" w:space="0" w:color="auto"/>
      </w:divBdr>
    </w:div>
    <w:div w:id="302009197">
      <w:bodyDiv w:val="1"/>
      <w:marLeft w:val="0"/>
      <w:marRight w:val="0"/>
      <w:marTop w:val="0"/>
      <w:marBottom w:val="0"/>
      <w:divBdr>
        <w:top w:val="none" w:sz="0" w:space="0" w:color="auto"/>
        <w:left w:val="none" w:sz="0" w:space="0" w:color="auto"/>
        <w:bottom w:val="none" w:sz="0" w:space="0" w:color="auto"/>
        <w:right w:val="none" w:sz="0" w:space="0" w:color="auto"/>
      </w:divBdr>
      <w:divsChild>
        <w:div w:id="507674206">
          <w:marLeft w:val="0"/>
          <w:marRight w:val="0"/>
          <w:marTop w:val="0"/>
          <w:marBottom w:val="0"/>
          <w:divBdr>
            <w:top w:val="none" w:sz="0" w:space="0" w:color="auto"/>
            <w:left w:val="none" w:sz="0" w:space="0" w:color="auto"/>
            <w:bottom w:val="none" w:sz="0" w:space="0" w:color="auto"/>
            <w:right w:val="none" w:sz="0" w:space="0" w:color="auto"/>
          </w:divBdr>
          <w:divsChild>
            <w:div w:id="2079278833">
              <w:marLeft w:val="0"/>
              <w:marRight w:val="0"/>
              <w:marTop w:val="0"/>
              <w:marBottom w:val="0"/>
              <w:divBdr>
                <w:top w:val="none" w:sz="0" w:space="0" w:color="auto"/>
                <w:left w:val="none" w:sz="0" w:space="0" w:color="auto"/>
                <w:bottom w:val="none" w:sz="0" w:space="0" w:color="auto"/>
                <w:right w:val="none" w:sz="0" w:space="0" w:color="auto"/>
              </w:divBdr>
              <w:divsChild>
                <w:div w:id="2008241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100650">
      <w:bodyDiv w:val="1"/>
      <w:marLeft w:val="0"/>
      <w:marRight w:val="0"/>
      <w:marTop w:val="0"/>
      <w:marBottom w:val="0"/>
      <w:divBdr>
        <w:top w:val="none" w:sz="0" w:space="0" w:color="auto"/>
        <w:left w:val="none" w:sz="0" w:space="0" w:color="auto"/>
        <w:bottom w:val="none" w:sz="0" w:space="0" w:color="auto"/>
        <w:right w:val="none" w:sz="0" w:space="0" w:color="auto"/>
      </w:divBdr>
      <w:divsChild>
        <w:div w:id="1369985717">
          <w:marLeft w:val="0"/>
          <w:marRight w:val="0"/>
          <w:marTop w:val="0"/>
          <w:marBottom w:val="0"/>
          <w:divBdr>
            <w:top w:val="none" w:sz="0" w:space="0" w:color="auto"/>
            <w:left w:val="none" w:sz="0" w:space="0" w:color="auto"/>
            <w:bottom w:val="none" w:sz="0" w:space="0" w:color="auto"/>
            <w:right w:val="none" w:sz="0" w:space="0" w:color="auto"/>
          </w:divBdr>
          <w:divsChild>
            <w:div w:id="623583810">
              <w:marLeft w:val="0"/>
              <w:marRight w:val="0"/>
              <w:marTop w:val="0"/>
              <w:marBottom w:val="0"/>
              <w:divBdr>
                <w:top w:val="none" w:sz="0" w:space="0" w:color="auto"/>
                <w:left w:val="none" w:sz="0" w:space="0" w:color="auto"/>
                <w:bottom w:val="none" w:sz="0" w:space="0" w:color="auto"/>
                <w:right w:val="none" w:sz="0" w:space="0" w:color="auto"/>
              </w:divBdr>
              <w:divsChild>
                <w:div w:id="678971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567620">
      <w:bodyDiv w:val="1"/>
      <w:marLeft w:val="0"/>
      <w:marRight w:val="0"/>
      <w:marTop w:val="0"/>
      <w:marBottom w:val="0"/>
      <w:divBdr>
        <w:top w:val="none" w:sz="0" w:space="0" w:color="auto"/>
        <w:left w:val="none" w:sz="0" w:space="0" w:color="auto"/>
        <w:bottom w:val="none" w:sz="0" w:space="0" w:color="auto"/>
        <w:right w:val="none" w:sz="0" w:space="0" w:color="auto"/>
      </w:divBdr>
    </w:div>
    <w:div w:id="335037212">
      <w:bodyDiv w:val="1"/>
      <w:marLeft w:val="0"/>
      <w:marRight w:val="0"/>
      <w:marTop w:val="0"/>
      <w:marBottom w:val="0"/>
      <w:divBdr>
        <w:top w:val="none" w:sz="0" w:space="0" w:color="auto"/>
        <w:left w:val="none" w:sz="0" w:space="0" w:color="auto"/>
        <w:bottom w:val="none" w:sz="0" w:space="0" w:color="auto"/>
        <w:right w:val="none" w:sz="0" w:space="0" w:color="auto"/>
      </w:divBdr>
      <w:divsChild>
        <w:div w:id="1669939939">
          <w:marLeft w:val="0"/>
          <w:marRight w:val="0"/>
          <w:marTop w:val="0"/>
          <w:marBottom w:val="0"/>
          <w:divBdr>
            <w:top w:val="none" w:sz="0" w:space="0" w:color="auto"/>
            <w:left w:val="none" w:sz="0" w:space="0" w:color="auto"/>
            <w:bottom w:val="none" w:sz="0" w:space="0" w:color="auto"/>
            <w:right w:val="none" w:sz="0" w:space="0" w:color="auto"/>
          </w:divBdr>
          <w:divsChild>
            <w:div w:id="2116442758">
              <w:marLeft w:val="0"/>
              <w:marRight w:val="0"/>
              <w:marTop w:val="0"/>
              <w:marBottom w:val="0"/>
              <w:divBdr>
                <w:top w:val="none" w:sz="0" w:space="0" w:color="auto"/>
                <w:left w:val="none" w:sz="0" w:space="0" w:color="auto"/>
                <w:bottom w:val="none" w:sz="0" w:space="0" w:color="auto"/>
                <w:right w:val="none" w:sz="0" w:space="0" w:color="auto"/>
              </w:divBdr>
              <w:divsChild>
                <w:div w:id="88235705">
                  <w:marLeft w:val="0"/>
                  <w:marRight w:val="0"/>
                  <w:marTop w:val="0"/>
                  <w:marBottom w:val="0"/>
                  <w:divBdr>
                    <w:top w:val="none" w:sz="0" w:space="0" w:color="auto"/>
                    <w:left w:val="none" w:sz="0" w:space="0" w:color="auto"/>
                    <w:bottom w:val="none" w:sz="0" w:space="0" w:color="auto"/>
                    <w:right w:val="none" w:sz="0" w:space="0" w:color="auto"/>
                  </w:divBdr>
                  <w:divsChild>
                    <w:div w:id="198489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938533">
      <w:bodyDiv w:val="1"/>
      <w:marLeft w:val="0"/>
      <w:marRight w:val="0"/>
      <w:marTop w:val="0"/>
      <w:marBottom w:val="0"/>
      <w:divBdr>
        <w:top w:val="none" w:sz="0" w:space="0" w:color="auto"/>
        <w:left w:val="none" w:sz="0" w:space="0" w:color="auto"/>
        <w:bottom w:val="none" w:sz="0" w:space="0" w:color="auto"/>
        <w:right w:val="none" w:sz="0" w:space="0" w:color="auto"/>
      </w:divBdr>
    </w:div>
    <w:div w:id="376977041">
      <w:bodyDiv w:val="1"/>
      <w:marLeft w:val="0"/>
      <w:marRight w:val="0"/>
      <w:marTop w:val="0"/>
      <w:marBottom w:val="0"/>
      <w:divBdr>
        <w:top w:val="none" w:sz="0" w:space="0" w:color="auto"/>
        <w:left w:val="none" w:sz="0" w:space="0" w:color="auto"/>
        <w:bottom w:val="none" w:sz="0" w:space="0" w:color="auto"/>
        <w:right w:val="none" w:sz="0" w:space="0" w:color="auto"/>
      </w:divBdr>
    </w:div>
    <w:div w:id="392778770">
      <w:bodyDiv w:val="1"/>
      <w:marLeft w:val="0"/>
      <w:marRight w:val="0"/>
      <w:marTop w:val="0"/>
      <w:marBottom w:val="0"/>
      <w:divBdr>
        <w:top w:val="none" w:sz="0" w:space="0" w:color="auto"/>
        <w:left w:val="none" w:sz="0" w:space="0" w:color="auto"/>
        <w:bottom w:val="none" w:sz="0" w:space="0" w:color="auto"/>
        <w:right w:val="none" w:sz="0" w:space="0" w:color="auto"/>
      </w:divBdr>
    </w:div>
    <w:div w:id="393086053">
      <w:bodyDiv w:val="1"/>
      <w:marLeft w:val="0"/>
      <w:marRight w:val="0"/>
      <w:marTop w:val="0"/>
      <w:marBottom w:val="0"/>
      <w:divBdr>
        <w:top w:val="none" w:sz="0" w:space="0" w:color="auto"/>
        <w:left w:val="none" w:sz="0" w:space="0" w:color="auto"/>
        <w:bottom w:val="none" w:sz="0" w:space="0" w:color="auto"/>
        <w:right w:val="none" w:sz="0" w:space="0" w:color="auto"/>
      </w:divBdr>
    </w:div>
    <w:div w:id="407772959">
      <w:bodyDiv w:val="1"/>
      <w:marLeft w:val="0"/>
      <w:marRight w:val="0"/>
      <w:marTop w:val="0"/>
      <w:marBottom w:val="0"/>
      <w:divBdr>
        <w:top w:val="none" w:sz="0" w:space="0" w:color="auto"/>
        <w:left w:val="none" w:sz="0" w:space="0" w:color="auto"/>
        <w:bottom w:val="none" w:sz="0" w:space="0" w:color="auto"/>
        <w:right w:val="none" w:sz="0" w:space="0" w:color="auto"/>
      </w:divBdr>
    </w:div>
    <w:div w:id="422608761">
      <w:bodyDiv w:val="1"/>
      <w:marLeft w:val="0"/>
      <w:marRight w:val="0"/>
      <w:marTop w:val="0"/>
      <w:marBottom w:val="0"/>
      <w:divBdr>
        <w:top w:val="none" w:sz="0" w:space="0" w:color="auto"/>
        <w:left w:val="none" w:sz="0" w:space="0" w:color="auto"/>
        <w:bottom w:val="none" w:sz="0" w:space="0" w:color="auto"/>
        <w:right w:val="none" w:sz="0" w:space="0" w:color="auto"/>
      </w:divBdr>
      <w:divsChild>
        <w:div w:id="909116210">
          <w:marLeft w:val="0"/>
          <w:marRight w:val="0"/>
          <w:marTop w:val="0"/>
          <w:marBottom w:val="0"/>
          <w:divBdr>
            <w:top w:val="none" w:sz="0" w:space="0" w:color="auto"/>
            <w:left w:val="none" w:sz="0" w:space="0" w:color="auto"/>
            <w:bottom w:val="none" w:sz="0" w:space="0" w:color="auto"/>
            <w:right w:val="none" w:sz="0" w:space="0" w:color="auto"/>
          </w:divBdr>
          <w:divsChild>
            <w:div w:id="1285423125">
              <w:marLeft w:val="0"/>
              <w:marRight w:val="0"/>
              <w:marTop w:val="0"/>
              <w:marBottom w:val="0"/>
              <w:divBdr>
                <w:top w:val="none" w:sz="0" w:space="0" w:color="auto"/>
                <w:left w:val="none" w:sz="0" w:space="0" w:color="auto"/>
                <w:bottom w:val="none" w:sz="0" w:space="0" w:color="auto"/>
                <w:right w:val="none" w:sz="0" w:space="0" w:color="auto"/>
              </w:divBdr>
              <w:divsChild>
                <w:div w:id="1590385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529666">
      <w:bodyDiv w:val="1"/>
      <w:marLeft w:val="0"/>
      <w:marRight w:val="0"/>
      <w:marTop w:val="0"/>
      <w:marBottom w:val="0"/>
      <w:divBdr>
        <w:top w:val="none" w:sz="0" w:space="0" w:color="auto"/>
        <w:left w:val="none" w:sz="0" w:space="0" w:color="auto"/>
        <w:bottom w:val="none" w:sz="0" w:space="0" w:color="auto"/>
        <w:right w:val="none" w:sz="0" w:space="0" w:color="auto"/>
      </w:divBdr>
    </w:div>
    <w:div w:id="452598942">
      <w:bodyDiv w:val="1"/>
      <w:marLeft w:val="0"/>
      <w:marRight w:val="0"/>
      <w:marTop w:val="0"/>
      <w:marBottom w:val="0"/>
      <w:divBdr>
        <w:top w:val="none" w:sz="0" w:space="0" w:color="auto"/>
        <w:left w:val="none" w:sz="0" w:space="0" w:color="auto"/>
        <w:bottom w:val="none" w:sz="0" w:space="0" w:color="auto"/>
        <w:right w:val="none" w:sz="0" w:space="0" w:color="auto"/>
      </w:divBdr>
    </w:div>
    <w:div w:id="483549346">
      <w:bodyDiv w:val="1"/>
      <w:marLeft w:val="0"/>
      <w:marRight w:val="0"/>
      <w:marTop w:val="0"/>
      <w:marBottom w:val="0"/>
      <w:divBdr>
        <w:top w:val="none" w:sz="0" w:space="0" w:color="auto"/>
        <w:left w:val="none" w:sz="0" w:space="0" w:color="auto"/>
        <w:bottom w:val="none" w:sz="0" w:space="0" w:color="auto"/>
        <w:right w:val="none" w:sz="0" w:space="0" w:color="auto"/>
      </w:divBdr>
      <w:divsChild>
        <w:div w:id="634869493">
          <w:marLeft w:val="0"/>
          <w:marRight w:val="0"/>
          <w:marTop w:val="0"/>
          <w:marBottom w:val="0"/>
          <w:divBdr>
            <w:top w:val="none" w:sz="0" w:space="0" w:color="auto"/>
            <w:left w:val="none" w:sz="0" w:space="0" w:color="auto"/>
            <w:bottom w:val="none" w:sz="0" w:space="0" w:color="auto"/>
            <w:right w:val="none" w:sz="0" w:space="0" w:color="auto"/>
          </w:divBdr>
          <w:divsChild>
            <w:div w:id="1495073116">
              <w:marLeft w:val="0"/>
              <w:marRight w:val="0"/>
              <w:marTop w:val="0"/>
              <w:marBottom w:val="0"/>
              <w:divBdr>
                <w:top w:val="none" w:sz="0" w:space="0" w:color="auto"/>
                <w:left w:val="none" w:sz="0" w:space="0" w:color="auto"/>
                <w:bottom w:val="none" w:sz="0" w:space="0" w:color="auto"/>
                <w:right w:val="none" w:sz="0" w:space="0" w:color="auto"/>
              </w:divBdr>
              <w:divsChild>
                <w:div w:id="58184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908309">
      <w:bodyDiv w:val="1"/>
      <w:marLeft w:val="0"/>
      <w:marRight w:val="0"/>
      <w:marTop w:val="0"/>
      <w:marBottom w:val="0"/>
      <w:divBdr>
        <w:top w:val="none" w:sz="0" w:space="0" w:color="auto"/>
        <w:left w:val="none" w:sz="0" w:space="0" w:color="auto"/>
        <w:bottom w:val="none" w:sz="0" w:space="0" w:color="auto"/>
        <w:right w:val="none" w:sz="0" w:space="0" w:color="auto"/>
      </w:divBdr>
    </w:div>
    <w:div w:id="525876324">
      <w:bodyDiv w:val="1"/>
      <w:marLeft w:val="0"/>
      <w:marRight w:val="0"/>
      <w:marTop w:val="0"/>
      <w:marBottom w:val="0"/>
      <w:divBdr>
        <w:top w:val="none" w:sz="0" w:space="0" w:color="auto"/>
        <w:left w:val="none" w:sz="0" w:space="0" w:color="auto"/>
        <w:bottom w:val="none" w:sz="0" w:space="0" w:color="auto"/>
        <w:right w:val="none" w:sz="0" w:space="0" w:color="auto"/>
      </w:divBdr>
      <w:divsChild>
        <w:div w:id="234975214">
          <w:marLeft w:val="0"/>
          <w:marRight w:val="0"/>
          <w:marTop w:val="0"/>
          <w:marBottom w:val="0"/>
          <w:divBdr>
            <w:top w:val="none" w:sz="0" w:space="0" w:color="auto"/>
            <w:left w:val="none" w:sz="0" w:space="0" w:color="auto"/>
            <w:bottom w:val="none" w:sz="0" w:space="0" w:color="auto"/>
            <w:right w:val="none" w:sz="0" w:space="0" w:color="auto"/>
          </w:divBdr>
          <w:divsChild>
            <w:div w:id="89199110">
              <w:marLeft w:val="0"/>
              <w:marRight w:val="0"/>
              <w:marTop w:val="0"/>
              <w:marBottom w:val="0"/>
              <w:divBdr>
                <w:top w:val="none" w:sz="0" w:space="0" w:color="auto"/>
                <w:left w:val="none" w:sz="0" w:space="0" w:color="auto"/>
                <w:bottom w:val="none" w:sz="0" w:space="0" w:color="auto"/>
                <w:right w:val="none" w:sz="0" w:space="0" w:color="auto"/>
              </w:divBdr>
              <w:divsChild>
                <w:div w:id="190579384">
                  <w:marLeft w:val="0"/>
                  <w:marRight w:val="0"/>
                  <w:marTop w:val="0"/>
                  <w:marBottom w:val="0"/>
                  <w:divBdr>
                    <w:top w:val="none" w:sz="0" w:space="0" w:color="auto"/>
                    <w:left w:val="none" w:sz="0" w:space="0" w:color="auto"/>
                    <w:bottom w:val="none" w:sz="0" w:space="0" w:color="auto"/>
                    <w:right w:val="none" w:sz="0" w:space="0" w:color="auto"/>
                  </w:divBdr>
                </w:div>
                <w:div w:id="1271233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725257">
      <w:bodyDiv w:val="1"/>
      <w:marLeft w:val="0"/>
      <w:marRight w:val="0"/>
      <w:marTop w:val="0"/>
      <w:marBottom w:val="0"/>
      <w:divBdr>
        <w:top w:val="none" w:sz="0" w:space="0" w:color="auto"/>
        <w:left w:val="none" w:sz="0" w:space="0" w:color="auto"/>
        <w:bottom w:val="none" w:sz="0" w:space="0" w:color="auto"/>
        <w:right w:val="none" w:sz="0" w:space="0" w:color="auto"/>
      </w:divBdr>
      <w:divsChild>
        <w:div w:id="827136723">
          <w:marLeft w:val="0"/>
          <w:marRight w:val="0"/>
          <w:marTop w:val="0"/>
          <w:marBottom w:val="0"/>
          <w:divBdr>
            <w:top w:val="none" w:sz="0" w:space="0" w:color="auto"/>
            <w:left w:val="none" w:sz="0" w:space="0" w:color="auto"/>
            <w:bottom w:val="none" w:sz="0" w:space="0" w:color="auto"/>
            <w:right w:val="none" w:sz="0" w:space="0" w:color="auto"/>
          </w:divBdr>
          <w:divsChild>
            <w:div w:id="1209417717">
              <w:marLeft w:val="0"/>
              <w:marRight w:val="0"/>
              <w:marTop w:val="0"/>
              <w:marBottom w:val="0"/>
              <w:divBdr>
                <w:top w:val="none" w:sz="0" w:space="0" w:color="auto"/>
                <w:left w:val="none" w:sz="0" w:space="0" w:color="auto"/>
                <w:bottom w:val="none" w:sz="0" w:space="0" w:color="auto"/>
                <w:right w:val="none" w:sz="0" w:space="0" w:color="auto"/>
              </w:divBdr>
              <w:divsChild>
                <w:div w:id="3165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918880">
      <w:bodyDiv w:val="1"/>
      <w:marLeft w:val="0"/>
      <w:marRight w:val="0"/>
      <w:marTop w:val="0"/>
      <w:marBottom w:val="0"/>
      <w:divBdr>
        <w:top w:val="none" w:sz="0" w:space="0" w:color="auto"/>
        <w:left w:val="none" w:sz="0" w:space="0" w:color="auto"/>
        <w:bottom w:val="none" w:sz="0" w:space="0" w:color="auto"/>
        <w:right w:val="none" w:sz="0" w:space="0" w:color="auto"/>
      </w:divBdr>
      <w:divsChild>
        <w:div w:id="991059185">
          <w:marLeft w:val="0"/>
          <w:marRight w:val="0"/>
          <w:marTop w:val="0"/>
          <w:marBottom w:val="0"/>
          <w:divBdr>
            <w:top w:val="none" w:sz="0" w:space="0" w:color="auto"/>
            <w:left w:val="none" w:sz="0" w:space="0" w:color="auto"/>
            <w:bottom w:val="none" w:sz="0" w:space="0" w:color="auto"/>
            <w:right w:val="none" w:sz="0" w:space="0" w:color="auto"/>
          </w:divBdr>
          <w:divsChild>
            <w:div w:id="782117442">
              <w:marLeft w:val="0"/>
              <w:marRight w:val="0"/>
              <w:marTop w:val="0"/>
              <w:marBottom w:val="0"/>
              <w:divBdr>
                <w:top w:val="none" w:sz="0" w:space="0" w:color="auto"/>
                <w:left w:val="none" w:sz="0" w:space="0" w:color="auto"/>
                <w:bottom w:val="none" w:sz="0" w:space="0" w:color="auto"/>
                <w:right w:val="none" w:sz="0" w:space="0" w:color="auto"/>
              </w:divBdr>
              <w:divsChild>
                <w:div w:id="1140684076">
                  <w:marLeft w:val="0"/>
                  <w:marRight w:val="0"/>
                  <w:marTop w:val="0"/>
                  <w:marBottom w:val="0"/>
                  <w:divBdr>
                    <w:top w:val="none" w:sz="0" w:space="0" w:color="auto"/>
                    <w:left w:val="none" w:sz="0" w:space="0" w:color="auto"/>
                    <w:bottom w:val="none" w:sz="0" w:space="0" w:color="auto"/>
                    <w:right w:val="none" w:sz="0" w:space="0" w:color="auto"/>
                  </w:divBdr>
                  <w:divsChild>
                    <w:div w:id="1467745849">
                      <w:marLeft w:val="0"/>
                      <w:marRight w:val="0"/>
                      <w:marTop w:val="0"/>
                      <w:marBottom w:val="0"/>
                      <w:divBdr>
                        <w:top w:val="none" w:sz="0" w:space="0" w:color="auto"/>
                        <w:left w:val="none" w:sz="0" w:space="0" w:color="auto"/>
                        <w:bottom w:val="none" w:sz="0" w:space="0" w:color="auto"/>
                        <w:right w:val="none" w:sz="0" w:space="0" w:color="auto"/>
                      </w:divBdr>
                    </w:div>
                  </w:divsChild>
                </w:div>
                <w:div w:id="379549458">
                  <w:marLeft w:val="0"/>
                  <w:marRight w:val="0"/>
                  <w:marTop w:val="0"/>
                  <w:marBottom w:val="0"/>
                  <w:divBdr>
                    <w:top w:val="none" w:sz="0" w:space="0" w:color="auto"/>
                    <w:left w:val="none" w:sz="0" w:space="0" w:color="auto"/>
                    <w:bottom w:val="none" w:sz="0" w:space="0" w:color="auto"/>
                    <w:right w:val="none" w:sz="0" w:space="0" w:color="auto"/>
                  </w:divBdr>
                  <w:divsChild>
                    <w:div w:id="838693826">
                      <w:marLeft w:val="0"/>
                      <w:marRight w:val="0"/>
                      <w:marTop w:val="0"/>
                      <w:marBottom w:val="0"/>
                      <w:divBdr>
                        <w:top w:val="none" w:sz="0" w:space="0" w:color="auto"/>
                        <w:left w:val="none" w:sz="0" w:space="0" w:color="auto"/>
                        <w:bottom w:val="none" w:sz="0" w:space="0" w:color="auto"/>
                        <w:right w:val="none" w:sz="0" w:space="0" w:color="auto"/>
                      </w:divBdr>
                    </w:div>
                  </w:divsChild>
                </w:div>
                <w:div w:id="1090081926">
                  <w:marLeft w:val="0"/>
                  <w:marRight w:val="0"/>
                  <w:marTop w:val="0"/>
                  <w:marBottom w:val="0"/>
                  <w:divBdr>
                    <w:top w:val="none" w:sz="0" w:space="0" w:color="auto"/>
                    <w:left w:val="none" w:sz="0" w:space="0" w:color="auto"/>
                    <w:bottom w:val="none" w:sz="0" w:space="0" w:color="auto"/>
                    <w:right w:val="none" w:sz="0" w:space="0" w:color="auto"/>
                  </w:divBdr>
                  <w:divsChild>
                    <w:div w:id="65237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7254402">
      <w:bodyDiv w:val="1"/>
      <w:marLeft w:val="0"/>
      <w:marRight w:val="0"/>
      <w:marTop w:val="0"/>
      <w:marBottom w:val="0"/>
      <w:divBdr>
        <w:top w:val="none" w:sz="0" w:space="0" w:color="auto"/>
        <w:left w:val="none" w:sz="0" w:space="0" w:color="auto"/>
        <w:bottom w:val="none" w:sz="0" w:space="0" w:color="auto"/>
        <w:right w:val="none" w:sz="0" w:space="0" w:color="auto"/>
      </w:divBdr>
    </w:div>
    <w:div w:id="585305512">
      <w:bodyDiv w:val="1"/>
      <w:marLeft w:val="0"/>
      <w:marRight w:val="0"/>
      <w:marTop w:val="0"/>
      <w:marBottom w:val="0"/>
      <w:divBdr>
        <w:top w:val="none" w:sz="0" w:space="0" w:color="auto"/>
        <w:left w:val="none" w:sz="0" w:space="0" w:color="auto"/>
        <w:bottom w:val="none" w:sz="0" w:space="0" w:color="auto"/>
        <w:right w:val="none" w:sz="0" w:space="0" w:color="auto"/>
      </w:divBdr>
      <w:divsChild>
        <w:div w:id="1832452347">
          <w:marLeft w:val="0"/>
          <w:marRight w:val="0"/>
          <w:marTop w:val="0"/>
          <w:marBottom w:val="0"/>
          <w:divBdr>
            <w:top w:val="none" w:sz="0" w:space="0" w:color="auto"/>
            <w:left w:val="none" w:sz="0" w:space="0" w:color="auto"/>
            <w:bottom w:val="none" w:sz="0" w:space="0" w:color="auto"/>
            <w:right w:val="none" w:sz="0" w:space="0" w:color="auto"/>
          </w:divBdr>
          <w:divsChild>
            <w:div w:id="1167283155">
              <w:marLeft w:val="0"/>
              <w:marRight w:val="0"/>
              <w:marTop w:val="0"/>
              <w:marBottom w:val="0"/>
              <w:divBdr>
                <w:top w:val="none" w:sz="0" w:space="0" w:color="auto"/>
                <w:left w:val="none" w:sz="0" w:space="0" w:color="auto"/>
                <w:bottom w:val="none" w:sz="0" w:space="0" w:color="auto"/>
                <w:right w:val="none" w:sz="0" w:space="0" w:color="auto"/>
              </w:divBdr>
              <w:divsChild>
                <w:div w:id="520365656">
                  <w:marLeft w:val="0"/>
                  <w:marRight w:val="0"/>
                  <w:marTop w:val="0"/>
                  <w:marBottom w:val="0"/>
                  <w:divBdr>
                    <w:top w:val="none" w:sz="0" w:space="0" w:color="auto"/>
                    <w:left w:val="none" w:sz="0" w:space="0" w:color="auto"/>
                    <w:bottom w:val="none" w:sz="0" w:space="0" w:color="auto"/>
                    <w:right w:val="none" w:sz="0" w:space="0" w:color="auto"/>
                  </w:divBdr>
                  <w:divsChild>
                    <w:div w:id="1505853319">
                      <w:marLeft w:val="0"/>
                      <w:marRight w:val="0"/>
                      <w:marTop w:val="0"/>
                      <w:marBottom w:val="0"/>
                      <w:divBdr>
                        <w:top w:val="none" w:sz="0" w:space="0" w:color="auto"/>
                        <w:left w:val="none" w:sz="0" w:space="0" w:color="auto"/>
                        <w:bottom w:val="none" w:sz="0" w:space="0" w:color="auto"/>
                        <w:right w:val="none" w:sz="0" w:space="0" w:color="auto"/>
                      </w:divBdr>
                    </w:div>
                  </w:divsChild>
                </w:div>
                <w:div w:id="703555092">
                  <w:marLeft w:val="0"/>
                  <w:marRight w:val="0"/>
                  <w:marTop w:val="0"/>
                  <w:marBottom w:val="0"/>
                  <w:divBdr>
                    <w:top w:val="none" w:sz="0" w:space="0" w:color="auto"/>
                    <w:left w:val="none" w:sz="0" w:space="0" w:color="auto"/>
                    <w:bottom w:val="none" w:sz="0" w:space="0" w:color="auto"/>
                    <w:right w:val="none" w:sz="0" w:space="0" w:color="auto"/>
                  </w:divBdr>
                  <w:divsChild>
                    <w:div w:id="20429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655442">
      <w:bodyDiv w:val="1"/>
      <w:marLeft w:val="0"/>
      <w:marRight w:val="0"/>
      <w:marTop w:val="0"/>
      <w:marBottom w:val="0"/>
      <w:divBdr>
        <w:top w:val="none" w:sz="0" w:space="0" w:color="auto"/>
        <w:left w:val="none" w:sz="0" w:space="0" w:color="auto"/>
        <w:bottom w:val="none" w:sz="0" w:space="0" w:color="auto"/>
        <w:right w:val="none" w:sz="0" w:space="0" w:color="auto"/>
      </w:divBdr>
    </w:div>
    <w:div w:id="662975302">
      <w:bodyDiv w:val="1"/>
      <w:marLeft w:val="0"/>
      <w:marRight w:val="0"/>
      <w:marTop w:val="0"/>
      <w:marBottom w:val="0"/>
      <w:divBdr>
        <w:top w:val="none" w:sz="0" w:space="0" w:color="auto"/>
        <w:left w:val="none" w:sz="0" w:space="0" w:color="auto"/>
        <w:bottom w:val="none" w:sz="0" w:space="0" w:color="auto"/>
        <w:right w:val="none" w:sz="0" w:space="0" w:color="auto"/>
      </w:divBdr>
    </w:div>
    <w:div w:id="716902516">
      <w:bodyDiv w:val="1"/>
      <w:marLeft w:val="0"/>
      <w:marRight w:val="0"/>
      <w:marTop w:val="0"/>
      <w:marBottom w:val="0"/>
      <w:divBdr>
        <w:top w:val="none" w:sz="0" w:space="0" w:color="auto"/>
        <w:left w:val="none" w:sz="0" w:space="0" w:color="auto"/>
        <w:bottom w:val="none" w:sz="0" w:space="0" w:color="auto"/>
        <w:right w:val="none" w:sz="0" w:space="0" w:color="auto"/>
      </w:divBdr>
    </w:div>
    <w:div w:id="718895148">
      <w:bodyDiv w:val="1"/>
      <w:marLeft w:val="0"/>
      <w:marRight w:val="0"/>
      <w:marTop w:val="0"/>
      <w:marBottom w:val="0"/>
      <w:divBdr>
        <w:top w:val="none" w:sz="0" w:space="0" w:color="auto"/>
        <w:left w:val="none" w:sz="0" w:space="0" w:color="auto"/>
        <w:bottom w:val="none" w:sz="0" w:space="0" w:color="auto"/>
        <w:right w:val="none" w:sz="0" w:space="0" w:color="auto"/>
      </w:divBdr>
    </w:div>
    <w:div w:id="728070437">
      <w:bodyDiv w:val="1"/>
      <w:marLeft w:val="0"/>
      <w:marRight w:val="0"/>
      <w:marTop w:val="0"/>
      <w:marBottom w:val="0"/>
      <w:divBdr>
        <w:top w:val="none" w:sz="0" w:space="0" w:color="auto"/>
        <w:left w:val="none" w:sz="0" w:space="0" w:color="auto"/>
        <w:bottom w:val="none" w:sz="0" w:space="0" w:color="auto"/>
        <w:right w:val="none" w:sz="0" w:space="0" w:color="auto"/>
      </w:divBdr>
      <w:divsChild>
        <w:div w:id="1114788697">
          <w:marLeft w:val="0"/>
          <w:marRight w:val="0"/>
          <w:marTop w:val="0"/>
          <w:marBottom w:val="0"/>
          <w:divBdr>
            <w:top w:val="none" w:sz="0" w:space="0" w:color="auto"/>
            <w:left w:val="none" w:sz="0" w:space="0" w:color="auto"/>
            <w:bottom w:val="none" w:sz="0" w:space="0" w:color="auto"/>
            <w:right w:val="none" w:sz="0" w:space="0" w:color="auto"/>
          </w:divBdr>
          <w:divsChild>
            <w:div w:id="852962195">
              <w:marLeft w:val="0"/>
              <w:marRight w:val="0"/>
              <w:marTop w:val="0"/>
              <w:marBottom w:val="0"/>
              <w:divBdr>
                <w:top w:val="none" w:sz="0" w:space="0" w:color="auto"/>
                <w:left w:val="none" w:sz="0" w:space="0" w:color="auto"/>
                <w:bottom w:val="none" w:sz="0" w:space="0" w:color="auto"/>
                <w:right w:val="none" w:sz="0" w:space="0" w:color="auto"/>
              </w:divBdr>
              <w:divsChild>
                <w:div w:id="1096755071">
                  <w:marLeft w:val="0"/>
                  <w:marRight w:val="0"/>
                  <w:marTop w:val="0"/>
                  <w:marBottom w:val="0"/>
                  <w:divBdr>
                    <w:top w:val="none" w:sz="0" w:space="0" w:color="auto"/>
                    <w:left w:val="none" w:sz="0" w:space="0" w:color="auto"/>
                    <w:bottom w:val="none" w:sz="0" w:space="0" w:color="auto"/>
                    <w:right w:val="none" w:sz="0" w:space="0" w:color="auto"/>
                  </w:divBdr>
                </w:div>
                <w:div w:id="119094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468335">
      <w:bodyDiv w:val="1"/>
      <w:marLeft w:val="0"/>
      <w:marRight w:val="0"/>
      <w:marTop w:val="0"/>
      <w:marBottom w:val="0"/>
      <w:divBdr>
        <w:top w:val="none" w:sz="0" w:space="0" w:color="auto"/>
        <w:left w:val="none" w:sz="0" w:space="0" w:color="auto"/>
        <w:bottom w:val="none" w:sz="0" w:space="0" w:color="auto"/>
        <w:right w:val="none" w:sz="0" w:space="0" w:color="auto"/>
      </w:divBdr>
      <w:divsChild>
        <w:div w:id="975644836">
          <w:marLeft w:val="0"/>
          <w:marRight w:val="0"/>
          <w:marTop w:val="0"/>
          <w:marBottom w:val="0"/>
          <w:divBdr>
            <w:top w:val="none" w:sz="0" w:space="0" w:color="auto"/>
            <w:left w:val="none" w:sz="0" w:space="0" w:color="auto"/>
            <w:bottom w:val="none" w:sz="0" w:space="0" w:color="auto"/>
            <w:right w:val="none" w:sz="0" w:space="0" w:color="auto"/>
          </w:divBdr>
          <w:divsChild>
            <w:div w:id="1547333428">
              <w:marLeft w:val="0"/>
              <w:marRight w:val="0"/>
              <w:marTop w:val="0"/>
              <w:marBottom w:val="0"/>
              <w:divBdr>
                <w:top w:val="none" w:sz="0" w:space="0" w:color="auto"/>
                <w:left w:val="none" w:sz="0" w:space="0" w:color="auto"/>
                <w:bottom w:val="none" w:sz="0" w:space="0" w:color="auto"/>
                <w:right w:val="none" w:sz="0" w:space="0" w:color="auto"/>
              </w:divBdr>
              <w:divsChild>
                <w:div w:id="83920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093634">
      <w:bodyDiv w:val="1"/>
      <w:marLeft w:val="0"/>
      <w:marRight w:val="0"/>
      <w:marTop w:val="0"/>
      <w:marBottom w:val="0"/>
      <w:divBdr>
        <w:top w:val="none" w:sz="0" w:space="0" w:color="auto"/>
        <w:left w:val="none" w:sz="0" w:space="0" w:color="auto"/>
        <w:bottom w:val="none" w:sz="0" w:space="0" w:color="auto"/>
        <w:right w:val="none" w:sz="0" w:space="0" w:color="auto"/>
      </w:divBdr>
    </w:div>
    <w:div w:id="767892564">
      <w:bodyDiv w:val="1"/>
      <w:marLeft w:val="0"/>
      <w:marRight w:val="0"/>
      <w:marTop w:val="0"/>
      <w:marBottom w:val="0"/>
      <w:divBdr>
        <w:top w:val="none" w:sz="0" w:space="0" w:color="auto"/>
        <w:left w:val="none" w:sz="0" w:space="0" w:color="auto"/>
        <w:bottom w:val="none" w:sz="0" w:space="0" w:color="auto"/>
        <w:right w:val="none" w:sz="0" w:space="0" w:color="auto"/>
      </w:divBdr>
      <w:divsChild>
        <w:div w:id="481000835">
          <w:marLeft w:val="0"/>
          <w:marRight w:val="0"/>
          <w:marTop w:val="0"/>
          <w:marBottom w:val="0"/>
          <w:divBdr>
            <w:top w:val="none" w:sz="0" w:space="0" w:color="auto"/>
            <w:left w:val="none" w:sz="0" w:space="0" w:color="auto"/>
            <w:bottom w:val="none" w:sz="0" w:space="0" w:color="auto"/>
            <w:right w:val="none" w:sz="0" w:space="0" w:color="auto"/>
          </w:divBdr>
          <w:divsChild>
            <w:div w:id="1991324052">
              <w:marLeft w:val="0"/>
              <w:marRight w:val="0"/>
              <w:marTop w:val="0"/>
              <w:marBottom w:val="0"/>
              <w:divBdr>
                <w:top w:val="none" w:sz="0" w:space="0" w:color="auto"/>
                <w:left w:val="none" w:sz="0" w:space="0" w:color="auto"/>
                <w:bottom w:val="none" w:sz="0" w:space="0" w:color="auto"/>
                <w:right w:val="none" w:sz="0" w:space="0" w:color="auto"/>
              </w:divBdr>
              <w:divsChild>
                <w:div w:id="1647512500">
                  <w:marLeft w:val="0"/>
                  <w:marRight w:val="0"/>
                  <w:marTop w:val="0"/>
                  <w:marBottom w:val="0"/>
                  <w:divBdr>
                    <w:top w:val="none" w:sz="0" w:space="0" w:color="auto"/>
                    <w:left w:val="none" w:sz="0" w:space="0" w:color="auto"/>
                    <w:bottom w:val="none" w:sz="0" w:space="0" w:color="auto"/>
                    <w:right w:val="none" w:sz="0" w:space="0" w:color="auto"/>
                  </w:divBdr>
                  <w:divsChild>
                    <w:div w:id="1979605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7958856">
      <w:bodyDiv w:val="1"/>
      <w:marLeft w:val="0"/>
      <w:marRight w:val="0"/>
      <w:marTop w:val="0"/>
      <w:marBottom w:val="0"/>
      <w:divBdr>
        <w:top w:val="none" w:sz="0" w:space="0" w:color="auto"/>
        <w:left w:val="none" w:sz="0" w:space="0" w:color="auto"/>
        <w:bottom w:val="none" w:sz="0" w:space="0" w:color="auto"/>
        <w:right w:val="none" w:sz="0" w:space="0" w:color="auto"/>
      </w:divBdr>
      <w:divsChild>
        <w:div w:id="8794096">
          <w:marLeft w:val="0"/>
          <w:marRight w:val="0"/>
          <w:marTop w:val="0"/>
          <w:marBottom w:val="0"/>
          <w:divBdr>
            <w:top w:val="none" w:sz="0" w:space="0" w:color="auto"/>
            <w:left w:val="none" w:sz="0" w:space="0" w:color="auto"/>
            <w:bottom w:val="none" w:sz="0" w:space="0" w:color="auto"/>
            <w:right w:val="none" w:sz="0" w:space="0" w:color="auto"/>
          </w:divBdr>
          <w:divsChild>
            <w:div w:id="1100174192">
              <w:marLeft w:val="0"/>
              <w:marRight w:val="0"/>
              <w:marTop w:val="0"/>
              <w:marBottom w:val="0"/>
              <w:divBdr>
                <w:top w:val="none" w:sz="0" w:space="0" w:color="auto"/>
                <w:left w:val="none" w:sz="0" w:space="0" w:color="auto"/>
                <w:bottom w:val="none" w:sz="0" w:space="0" w:color="auto"/>
                <w:right w:val="none" w:sz="0" w:space="0" w:color="auto"/>
              </w:divBdr>
              <w:divsChild>
                <w:div w:id="2134248023">
                  <w:marLeft w:val="0"/>
                  <w:marRight w:val="0"/>
                  <w:marTop w:val="0"/>
                  <w:marBottom w:val="0"/>
                  <w:divBdr>
                    <w:top w:val="none" w:sz="0" w:space="0" w:color="auto"/>
                    <w:left w:val="none" w:sz="0" w:space="0" w:color="auto"/>
                    <w:bottom w:val="none" w:sz="0" w:space="0" w:color="auto"/>
                    <w:right w:val="none" w:sz="0" w:space="0" w:color="auto"/>
                  </w:divBdr>
                  <w:divsChild>
                    <w:div w:id="104926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8524122">
      <w:bodyDiv w:val="1"/>
      <w:marLeft w:val="0"/>
      <w:marRight w:val="0"/>
      <w:marTop w:val="0"/>
      <w:marBottom w:val="0"/>
      <w:divBdr>
        <w:top w:val="none" w:sz="0" w:space="0" w:color="auto"/>
        <w:left w:val="none" w:sz="0" w:space="0" w:color="auto"/>
        <w:bottom w:val="none" w:sz="0" w:space="0" w:color="auto"/>
        <w:right w:val="none" w:sz="0" w:space="0" w:color="auto"/>
      </w:divBdr>
    </w:div>
    <w:div w:id="885719074">
      <w:bodyDiv w:val="1"/>
      <w:marLeft w:val="0"/>
      <w:marRight w:val="0"/>
      <w:marTop w:val="0"/>
      <w:marBottom w:val="0"/>
      <w:divBdr>
        <w:top w:val="none" w:sz="0" w:space="0" w:color="auto"/>
        <w:left w:val="none" w:sz="0" w:space="0" w:color="auto"/>
        <w:bottom w:val="none" w:sz="0" w:space="0" w:color="auto"/>
        <w:right w:val="none" w:sz="0" w:space="0" w:color="auto"/>
      </w:divBdr>
    </w:div>
    <w:div w:id="969167464">
      <w:bodyDiv w:val="1"/>
      <w:marLeft w:val="0"/>
      <w:marRight w:val="0"/>
      <w:marTop w:val="0"/>
      <w:marBottom w:val="0"/>
      <w:divBdr>
        <w:top w:val="none" w:sz="0" w:space="0" w:color="auto"/>
        <w:left w:val="none" w:sz="0" w:space="0" w:color="auto"/>
        <w:bottom w:val="none" w:sz="0" w:space="0" w:color="auto"/>
        <w:right w:val="none" w:sz="0" w:space="0" w:color="auto"/>
      </w:divBdr>
    </w:div>
    <w:div w:id="997415124">
      <w:bodyDiv w:val="1"/>
      <w:marLeft w:val="0"/>
      <w:marRight w:val="0"/>
      <w:marTop w:val="0"/>
      <w:marBottom w:val="0"/>
      <w:divBdr>
        <w:top w:val="none" w:sz="0" w:space="0" w:color="auto"/>
        <w:left w:val="none" w:sz="0" w:space="0" w:color="auto"/>
        <w:bottom w:val="none" w:sz="0" w:space="0" w:color="auto"/>
        <w:right w:val="none" w:sz="0" w:space="0" w:color="auto"/>
      </w:divBdr>
      <w:divsChild>
        <w:div w:id="276067097">
          <w:marLeft w:val="0"/>
          <w:marRight w:val="0"/>
          <w:marTop w:val="0"/>
          <w:marBottom w:val="0"/>
          <w:divBdr>
            <w:top w:val="none" w:sz="0" w:space="0" w:color="auto"/>
            <w:left w:val="none" w:sz="0" w:space="0" w:color="auto"/>
            <w:bottom w:val="none" w:sz="0" w:space="0" w:color="auto"/>
            <w:right w:val="none" w:sz="0" w:space="0" w:color="auto"/>
          </w:divBdr>
          <w:divsChild>
            <w:div w:id="1913350438">
              <w:marLeft w:val="0"/>
              <w:marRight w:val="0"/>
              <w:marTop w:val="0"/>
              <w:marBottom w:val="0"/>
              <w:divBdr>
                <w:top w:val="none" w:sz="0" w:space="0" w:color="auto"/>
                <w:left w:val="none" w:sz="0" w:space="0" w:color="auto"/>
                <w:bottom w:val="none" w:sz="0" w:space="0" w:color="auto"/>
                <w:right w:val="none" w:sz="0" w:space="0" w:color="auto"/>
              </w:divBdr>
              <w:divsChild>
                <w:div w:id="1384864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8098963">
      <w:bodyDiv w:val="1"/>
      <w:marLeft w:val="0"/>
      <w:marRight w:val="0"/>
      <w:marTop w:val="0"/>
      <w:marBottom w:val="0"/>
      <w:divBdr>
        <w:top w:val="none" w:sz="0" w:space="0" w:color="auto"/>
        <w:left w:val="none" w:sz="0" w:space="0" w:color="auto"/>
        <w:bottom w:val="none" w:sz="0" w:space="0" w:color="auto"/>
        <w:right w:val="none" w:sz="0" w:space="0" w:color="auto"/>
      </w:divBdr>
    </w:div>
    <w:div w:id="1008290077">
      <w:bodyDiv w:val="1"/>
      <w:marLeft w:val="0"/>
      <w:marRight w:val="0"/>
      <w:marTop w:val="0"/>
      <w:marBottom w:val="0"/>
      <w:divBdr>
        <w:top w:val="none" w:sz="0" w:space="0" w:color="auto"/>
        <w:left w:val="none" w:sz="0" w:space="0" w:color="auto"/>
        <w:bottom w:val="none" w:sz="0" w:space="0" w:color="auto"/>
        <w:right w:val="none" w:sz="0" w:space="0" w:color="auto"/>
      </w:divBdr>
      <w:divsChild>
        <w:div w:id="838278761">
          <w:marLeft w:val="0"/>
          <w:marRight w:val="0"/>
          <w:marTop w:val="0"/>
          <w:marBottom w:val="0"/>
          <w:divBdr>
            <w:top w:val="none" w:sz="0" w:space="0" w:color="auto"/>
            <w:left w:val="none" w:sz="0" w:space="0" w:color="auto"/>
            <w:bottom w:val="none" w:sz="0" w:space="0" w:color="auto"/>
            <w:right w:val="none" w:sz="0" w:space="0" w:color="auto"/>
          </w:divBdr>
          <w:divsChild>
            <w:div w:id="2040159240">
              <w:marLeft w:val="0"/>
              <w:marRight w:val="0"/>
              <w:marTop w:val="0"/>
              <w:marBottom w:val="0"/>
              <w:divBdr>
                <w:top w:val="none" w:sz="0" w:space="0" w:color="auto"/>
                <w:left w:val="none" w:sz="0" w:space="0" w:color="auto"/>
                <w:bottom w:val="none" w:sz="0" w:space="0" w:color="auto"/>
                <w:right w:val="none" w:sz="0" w:space="0" w:color="auto"/>
              </w:divBdr>
              <w:divsChild>
                <w:div w:id="427118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374982">
      <w:bodyDiv w:val="1"/>
      <w:marLeft w:val="0"/>
      <w:marRight w:val="0"/>
      <w:marTop w:val="0"/>
      <w:marBottom w:val="0"/>
      <w:divBdr>
        <w:top w:val="none" w:sz="0" w:space="0" w:color="auto"/>
        <w:left w:val="none" w:sz="0" w:space="0" w:color="auto"/>
        <w:bottom w:val="none" w:sz="0" w:space="0" w:color="auto"/>
        <w:right w:val="none" w:sz="0" w:space="0" w:color="auto"/>
      </w:divBdr>
      <w:divsChild>
        <w:div w:id="818617671">
          <w:marLeft w:val="0"/>
          <w:marRight w:val="0"/>
          <w:marTop w:val="0"/>
          <w:marBottom w:val="0"/>
          <w:divBdr>
            <w:top w:val="none" w:sz="0" w:space="0" w:color="auto"/>
            <w:left w:val="none" w:sz="0" w:space="0" w:color="auto"/>
            <w:bottom w:val="none" w:sz="0" w:space="0" w:color="auto"/>
            <w:right w:val="none" w:sz="0" w:space="0" w:color="auto"/>
          </w:divBdr>
          <w:divsChild>
            <w:div w:id="1267348248">
              <w:marLeft w:val="0"/>
              <w:marRight w:val="0"/>
              <w:marTop w:val="0"/>
              <w:marBottom w:val="0"/>
              <w:divBdr>
                <w:top w:val="none" w:sz="0" w:space="0" w:color="auto"/>
                <w:left w:val="none" w:sz="0" w:space="0" w:color="auto"/>
                <w:bottom w:val="none" w:sz="0" w:space="0" w:color="auto"/>
                <w:right w:val="none" w:sz="0" w:space="0" w:color="auto"/>
              </w:divBdr>
              <w:divsChild>
                <w:div w:id="1049107743">
                  <w:marLeft w:val="0"/>
                  <w:marRight w:val="0"/>
                  <w:marTop w:val="0"/>
                  <w:marBottom w:val="0"/>
                  <w:divBdr>
                    <w:top w:val="none" w:sz="0" w:space="0" w:color="auto"/>
                    <w:left w:val="none" w:sz="0" w:space="0" w:color="auto"/>
                    <w:bottom w:val="none" w:sz="0" w:space="0" w:color="auto"/>
                    <w:right w:val="none" w:sz="0" w:space="0" w:color="auto"/>
                  </w:divBdr>
                  <w:divsChild>
                    <w:div w:id="809860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6683016">
      <w:bodyDiv w:val="1"/>
      <w:marLeft w:val="0"/>
      <w:marRight w:val="0"/>
      <w:marTop w:val="0"/>
      <w:marBottom w:val="0"/>
      <w:divBdr>
        <w:top w:val="none" w:sz="0" w:space="0" w:color="auto"/>
        <w:left w:val="none" w:sz="0" w:space="0" w:color="auto"/>
        <w:bottom w:val="none" w:sz="0" w:space="0" w:color="auto"/>
        <w:right w:val="none" w:sz="0" w:space="0" w:color="auto"/>
      </w:divBdr>
    </w:div>
    <w:div w:id="1071123308">
      <w:bodyDiv w:val="1"/>
      <w:marLeft w:val="0"/>
      <w:marRight w:val="0"/>
      <w:marTop w:val="0"/>
      <w:marBottom w:val="0"/>
      <w:divBdr>
        <w:top w:val="none" w:sz="0" w:space="0" w:color="auto"/>
        <w:left w:val="none" w:sz="0" w:space="0" w:color="auto"/>
        <w:bottom w:val="none" w:sz="0" w:space="0" w:color="auto"/>
        <w:right w:val="none" w:sz="0" w:space="0" w:color="auto"/>
      </w:divBdr>
    </w:div>
    <w:div w:id="1127434783">
      <w:bodyDiv w:val="1"/>
      <w:marLeft w:val="0"/>
      <w:marRight w:val="0"/>
      <w:marTop w:val="0"/>
      <w:marBottom w:val="0"/>
      <w:divBdr>
        <w:top w:val="none" w:sz="0" w:space="0" w:color="auto"/>
        <w:left w:val="none" w:sz="0" w:space="0" w:color="auto"/>
        <w:bottom w:val="none" w:sz="0" w:space="0" w:color="auto"/>
        <w:right w:val="none" w:sz="0" w:space="0" w:color="auto"/>
      </w:divBdr>
    </w:div>
    <w:div w:id="1140423901">
      <w:bodyDiv w:val="1"/>
      <w:marLeft w:val="0"/>
      <w:marRight w:val="0"/>
      <w:marTop w:val="0"/>
      <w:marBottom w:val="0"/>
      <w:divBdr>
        <w:top w:val="none" w:sz="0" w:space="0" w:color="auto"/>
        <w:left w:val="none" w:sz="0" w:space="0" w:color="auto"/>
        <w:bottom w:val="none" w:sz="0" w:space="0" w:color="auto"/>
        <w:right w:val="none" w:sz="0" w:space="0" w:color="auto"/>
      </w:divBdr>
    </w:div>
    <w:div w:id="1145507023">
      <w:bodyDiv w:val="1"/>
      <w:marLeft w:val="0"/>
      <w:marRight w:val="0"/>
      <w:marTop w:val="0"/>
      <w:marBottom w:val="0"/>
      <w:divBdr>
        <w:top w:val="none" w:sz="0" w:space="0" w:color="auto"/>
        <w:left w:val="none" w:sz="0" w:space="0" w:color="auto"/>
        <w:bottom w:val="none" w:sz="0" w:space="0" w:color="auto"/>
        <w:right w:val="none" w:sz="0" w:space="0" w:color="auto"/>
      </w:divBdr>
    </w:div>
    <w:div w:id="1150514456">
      <w:bodyDiv w:val="1"/>
      <w:marLeft w:val="0"/>
      <w:marRight w:val="0"/>
      <w:marTop w:val="0"/>
      <w:marBottom w:val="0"/>
      <w:divBdr>
        <w:top w:val="none" w:sz="0" w:space="0" w:color="auto"/>
        <w:left w:val="none" w:sz="0" w:space="0" w:color="auto"/>
        <w:bottom w:val="none" w:sz="0" w:space="0" w:color="auto"/>
        <w:right w:val="none" w:sz="0" w:space="0" w:color="auto"/>
      </w:divBdr>
    </w:div>
    <w:div w:id="1210607401">
      <w:bodyDiv w:val="1"/>
      <w:marLeft w:val="0"/>
      <w:marRight w:val="0"/>
      <w:marTop w:val="0"/>
      <w:marBottom w:val="0"/>
      <w:divBdr>
        <w:top w:val="none" w:sz="0" w:space="0" w:color="auto"/>
        <w:left w:val="none" w:sz="0" w:space="0" w:color="auto"/>
        <w:bottom w:val="none" w:sz="0" w:space="0" w:color="auto"/>
        <w:right w:val="none" w:sz="0" w:space="0" w:color="auto"/>
      </w:divBdr>
    </w:div>
    <w:div w:id="1274509287">
      <w:bodyDiv w:val="1"/>
      <w:marLeft w:val="0"/>
      <w:marRight w:val="0"/>
      <w:marTop w:val="0"/>
      <w:marBottom w:val="0"/>
      <w:divBdr>
        <w:top w:val="none" w:sz="0" w:space="0" w:color="auto"/>
        <w:left w:val="none" w:sz="0" w:space="0" w:color="auto"/>
        <w:bottom w:val="none" w:sz="0" w:space="0" w:color="auto"/>
        <w:right w:val="none" w:sz="0" w:space="0" w:color="auto"/>
      </w:divBdr>
    </w:div>
    <w:div w:id="1282148581">
      <w:bodyDiv w:val="1"/>
      <w:marLeft w:val="0"/>
      <w:marRight w:val="0"/>
      <w:marTop w:val="0"/>
      <w:marBottom w:val="0"/>
      <w:divBdr>
        <w:top w:val="none" w:sz="0" w:space="0" w:color="auto"/>
        <w:left w:val="none" w:sz="0" w:space="0" w:color="auto"/>
        <w:bottom w:val="none" w:sz="0" w:space="0" w:color="auto"/>
        <w:right w:val="none" w:sz="0" w:space="0" w:color="auto"/>
      </w:divBdr>
      <w:divsChild>
        <w:div w:id="1094126688">
          <w:marLeft w:val="0"/>
          <w:marRight w:val="0"/>
          <w:marTop w:val="0"/>
          <w:marBottom w:val="0"/>
          <w:divBdr>
            <w:top w:val="none" w:sz="0" w:space="0" w:color="auto"/>
            <w:left w:val="none" w:sz="0" w:space="0" w:color="auto"/>
            <w:bottom w:val="none" w:sz="0" w:space="0" w:color="auto"/>
            <w:right w:val="none" w:sz="0" w:space="0" w:color="auto"/>
          </w:divBdr>
          <w:divsChild>
            <w:div w:id="111096237">
              <w:marLeft w:val="0"/>
              <w:marRight w:val="0"/>
              <w:marTop w:val="0"/>
              <w:marBottom w:val="0"/>
              <w:divBdr>
                <w:top w:val="none" w:sz="0" w:space="0" w:color="auto"/>
                <w:left w:val="none" w:sz="0" w:space="0" w:color="auto"/>
                <w:bottom w:val="none" w:sz="0" w:space="0" w:color="auto"/>
                <w:right w:val="none" w:sz="0" w:space="0" w:color="auto"/>
              </w:divBdr>
              <w:divsChild>
                <w:div w:id="751707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945333">
      <w:bodyDiv w:val="1"/>
      <w:marLeft w:val="0"/>
      <w:marRight w:val="0"/>
      <w:marTop w:val="0"/>
      <w:marBottom w:val="0"/>
      <w:divBdr>
        <w:top w:val="none" w:sz="0" w:space="0" w:color="auto"/>
        <w:left w:val="none" w:sz="0" w:space="0" w:color="auto"/>
        <w:bottom w:val="none" w:sz="0" w:space="0" w:color="auto"/>
        <w:right w:val="none" w:sz="0" w:space="0" w:color="auto"/>
      </w:divBdr>
    </w:div>
    <w:div w:id="1312783960">
      <w:bodyDiv w:val="1"/>
      <w:marLeft w:val="0"/>
      <w:marRight w:val="0"/>
      <w:marTop w:val="0"/>
      <w:marBottom w:val="0"/>
      <w:divBdr>
        <w:top w:val="none" w:sz="0" w:space="0" w:color="auto"/>
        <w:left w:val="none" w:sz="0" w:space="0" w:color="auto"/>
        <w:bottom w:val="none" w:sz="0" w:space="0" w:color="auto"/>
        <w:right w:val="none" w:sz="0" w:space="0" w:color="auto"/>
      </w:divBdr>
    </w:div>
    <w:div w:id="1312826066">
      <w:bodyDiv w:val="1"/>
      <w:marLeft w:val="0"/>
      <w:marRight w:val="0"/>
      <w:marTop w:val="0"/>
      <w:marBottom w:val="0"/>
      <w:divBdr>
        <w:top w:val="none" w:sz="0" w:space="0" w:color="auto"/>
        <w:left w:val="none" w:sz="0" w:space="0" w:color="auto"/>
        <w:bottom w:val="none" w:sz="0" w:space="0" w:color="auto"/>
        <w:right w:val="none" w:sz="0" w:space="0" w:color="auto"/>
      </w:divBdr>
    </w:div>
    <w:div w:id="1325279885">
      <w:bodyDiv w:val="1"/>
      <w:marLeft w:val="0"/>
      <w:marRight w:val="0"/>
      <w:marTop w:val="0"/>
      <w:marBottom w:val="0"/>
      <w:divBdr>
        <w:top w:val="none" w:sz="0" w:space="0" w:color="auto"/>
        <w:left w:val="none" w:sz="0" w:space="0" w:color="auto"/>
        <w:bottom w:val="none" w:sz="0" w:space="0" w:color="auto"/>
        <w:right w:val="none" w:sz="0" w:space="0" w:color="auto"/>
      </w:divBdr>
    </w:div>
    <w:div w:id="1342313780">
      <w:bodyDiv w:val="1"/>
      <w:marLeft w:val="0"/>
      <w:marRight w:val="0"/>
      <w:marTop w:val="0"/>
      <w:marBottom w:val="0"/>
      <w:divBdr>
        <w:top w:val="none" w:sz="0" w:space="0" w:color="auto"/>
        <w:left w:val="none" w:sz="0" w:space="0" w:color="auto"/>
        <w:bottom w:val="none" w:sz="0" w:space="0" w:color="auto"/>
        <w:right w:val="none" w:sz="0" w:space="0" w:color="auto"/>
      </w:divBdr>
    </w:div>
    <w:div w:id="1359086293">
      <w:bodyDiv w:val="1"/>
      <w:marLeft w:val="0"/>
      <w:marRight w:val="0"/>
      <w:marTop w:val="0"/>
      <w:marBottom w:val="0"/>
      <w:divBdr>
        <w:top w:val="none" w:sz="0" w:space="0" w:color="auto"/>
        <w:left w:val="none" w:sz="0" w:space="0" w:color="auto"/>
        <w:bottom w:val="none" w:sz="0" w:space="0" w:color="auto"/>
        <w:right w:val="none" w:sz="0" w:space="0" w:color="auto"/>
      </w:divBdr>
      <w:divsChild>
        <w:div w:id="559287375">
          <w:marLeft w:val="0"/>
          <w:marRight w:val="0"/>
          <w:marTop w:val="0"/>
          <w:marBottom w:val="0"/>
          <w:divBdr>
            <w:top w:val="none" w:sz="0" w:space="0" w:color="auto"/>
            <w:left w:val="none" w:sz="0" w:space="0" w:color="auto"/>
            <w:bottom w:val="none" w:sz="0" w:space="0" w:color="auto"/>
            <w:right w:val="none" w:sz="0" w:space="0" w:color="auto"/>
          </w:divBdr>
          <w:divsChild>
            <w:div w:id="1463157044">
              <w:marLeft w:val="0"/>
              <w:marRight w:val="0"/>
              <w:marTop w:val="0"/>
              <w:marBottom w:val="0"/>
              <w:divBdr>
                <w:top w:val="none" w:sz="0" w:space="0" w:color="auto"/>
                <w:left w:val="none" w:sz="0" w:space="0" w:color="auto"/>
                <w:bottom w:val="none" w:sz="0" w:space="0" w:color="auto"/>
                <w:right w:val="none" w:sz="0" w:space="0" w:color="auto"/>
              </w:divBdr>
              <w:divsChild>
                <w:div w:id="431440923">
                  <w:marLeft w:val="0"/>
                  <w:marRight w:val="0"/>
                  <w:marTop w:val="0"/>
                  <w:marBottom w:val="0"/>
                  <w:divBdr>
                    <w:top w:val="none" w:sz="0" w:space="0" w:color="auto"/>
                    <w:left w:val="none" w:sz="0" w:space="0" w:color="auto"/>
                    <w:bottom w:val="none" w:sz="0" w:space="0" w:color="auto"/>
                    <w:right w:val="none" w:sz="0" w:space="0" w:color="auto"/>
                  </w:divBdr>
                  <w:divsChild>
                    <w:div w:id="182466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222681">
      <w:bodyDiv w:val="1"/>
      <w:marLeft w:val="0"/>
      <w:marRight w:val="0"/>
      <w:marTop w:val="0"/>
      <w:marBottom w:val="0"/>
      <w:divBdr>
        <w:top w:val="none" w:sz="0" w:space="0" w:color="auto"/>
        <w:left w:val="none" w:sz="0" w:space="0" w:color="auto"/>
        <w:bottom w:val="none" w:sz="0" w:space="0" w:color="auto"/>
        <w:right w:val="none" w:sz="0" w:space="0" w:color="auto"/>
      </w:divBdr>
      <w:divsChild>
        <w:div w:id="1430081883">
          <w:marLeft w:val="-45"/>
          <w:marRight w:val="0"/>
          <w:marTop w:val="0"/>
          <w:marBottom w:val="0"/>
          <w:divBdr>
            <w:top w:val="single" w:sz="6" w:space="0" w:color="FFFFFF"/>
            <w:left w:val="single" w:sz="6" w:space="0" w:color="FFFFFF"/>
            <w:bottom w:val="single" w:sz="6" w:space="0" w:color="FFFFFF"/>
            <w:right w:val="single" w:sz="6" w:space="0" w:color="FFFFFF"/>
          </w:divBdr>
        </w:div>
        <w:div w:id="1117797516">
          <w:marLeft w:val="0"/>
          <w:marRight w:val="0"/>
          <w:marTop w:val="0"/>
          <w:marBottom w:val="0"/>
          <w:divBdr>
            <w:top w:val="none" w:sz="0" w:space="0" w:color="auto"/>
            <w:left w:val="none" w:sz="0" w:space="0" w:color="auto"/>
            <w:bottom w:val="none" w:sz="0" w:space="0" w:color="auto"/>
            <w:right w:val="none" w:sz="0" w:space="0" w:color="auto"/>
          </w:divBdr>
        </w:div>
      </w:divsChild>
    </w:div>
    <w:div w:id="1372345894">
      <w:bodyDiv w:val="1"/>
      <w:marLeft w:val="0"/>
      <w:marRight w:val="0"/>
      <w:marTop w:val="0"/>
      <w:marBottom w:val="0"/>
      <w:divBdr>
        <w:top w:val="none" w:sz="0" w:space="0" w:color="auto"/>
        <w:left w:val="none" w:sz="0" w:space="0" w:color="auto"/>
        <w:bottom w:val="none" w:sz="0" w:space="0" w:color="auto"/>
        <w:right w:val="none" w:sz="0" w:space="0" w:color="auto"/>
      </w:divBdr>
    </w:div>
    <w:div w:id="1383166005">
      <w:bodyDiv w:val="1"/>
      <w:marLeft w:val="0"/>
      <w:marRight w:val="0"/>
      <w:marTop w:val="0"/>
      <w:marBottom w:val="0"/>
      <w:divBdr>
        <w:top w:val="none" w:sz="0" w:space="0" w:color="auto"/>
        <w:left w:val="none" w:sz="0" w:space="0" w:color="auto"/>
        <w:bottom w:val="none" w:sz="0" w:space="0" w:color="auto"/>
        <w:right w:val="none" w:sz="0" w:space="0" w:color="auto"/>
      </w:divBdr>
    </w:div>
    <w:div w:id="1413352929">
      <w:bodyDiv w:val="1"/>
      <w:marLeft w:val="0"/>
      <w:marRight w:val="0"/>
      <w:marTop w:val="0"/>
      <w:marBottom w:val="0"/>
      <w:divBdr>
        <w:top w:val="none" w:sz="0" w:space="0" w:color="auto"/>
        <w:left w:val="none" w:sz="0" w:space="0" w:color="auto"/>
        <w:bottom w:val="none" w:sz="0" w:space="0" w:color="auto"/>
        <w:right w:val="none" w:sz="0" w:space="0" w:color="auto"/>
      </w:divBdr>
      <w:divsChild>
        <w:div w:id="756629804">
          <w:marLeft w:val="0"/>
          <w:marRight w:val="0"/>
          <w:marTop w:val="0"/>
          <w:marBottom w:val="0"/>
          <w:divBdr>
            <w:top w:val="none" w:sz="0" w:space="0" w:color="auto"/>
            <w:left w:val="none" w:sz="0" w:space="0" w:color="auto"/>
            <w:bottom w:val="none" w:sz="0" w:space="0" w:color="auto"/>
            <w:right w:val="none" w:sz="0" w:space="0" w:color="auto"/>
          </w:divBdr>
          <w:divsChild>
            <w:div w:id="215824065">
              <w:marLeft w:val="0"/>
              <w:marRight w:val="0"/>
              <w:marTop w:val="0"/>
              <w:marBottom w:val="0"/>
              <w:divBdr>
                <w:top w:val="none" w:sz="0" w:space="0" w:color="auto"/>
                <w:left w:val="none" w:sz="0" w:space="0" w:color="auto"/>
                <w:bottom w:val="none" w:sz="0" w:space="0" w:color="auto"/>
                <w:right w:val="none" w:sz="0" w:space="0" w:color="auto"/>
              </w:divBdr>
              <w:divsChild>
                <w:div w:id="53616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001185">
      <w:bodyDiv w:val="1"/>
      <w:marLeft w:val="0"/>
      <w:marRight w:val="0"/>
      <w:marTop w:val="0"/>
      <w:marBottom w:val="0"/>
      <w:divBdr>
        <w:top w:val="none" w:sz="0" w:space="0" w:color="auto"/>
        <w:left w:val="none" w:sz="0" w:space="0" w:color="auto"/>
        <w:bottom w:val="none" w:sz="0" w:space="0" w:color="auto"/>
        <w:right w:val="none" w:sz="0" w:space="0" w:color="auto"/>
      </w:divBdr>
      <w:divsChild>
        <w:div w:id="1444573771">
          <w:marLeft w:val="0"/>
          <w:marRight w:val="0"/>
          <w:marTop w:val="0"/>
          <w:marBottom w:val="0"/>
          <w:divBdr>
            <w:top w:val="none" w:sz="0" w:space="0" w:color="auto"/>
            <w:left w:val="none" w:sz="0" w:space="0" w:color="auto"/>
            <w:bottom w:val="none" w:sz="0" w:space="0" w:color="auto"/>
            <w:right w:val="none" w:sz="0" w:space="0" w:color="auto"/>
          </w:divBdr>
          <w:divsChild>
            <w:div w:id="1410080285">
              <w:marLeft w:val="0"/>
              <w:marRight w:val="0"/>
              <w:marTop w:val="0"/>
              <w:marBottom w:val="0"/>
              <w:divBdr>
                <w:top w:val="none" w:sz="0" w:space="0" w:color="auto"/>
                <w:left w:val="none" w:sz="0" w:space="0" w:color="auto"/>
                <w:bottom w:val="none" w:sz="0" w:space="0" w:color="auto"/>
                <w:right w:val="none" w:sz="0" w:space="0" w:color="auto"/>
              </w:divBdr>
              <w:divsChild>
                <w:div w:id="768965996">
                  <w:marLeft w:val="0"/>
                  <w:marRight w:val="0"/>
                  <w:marTop w:val="0"/>
                  <w:marBottom w:val="0"/>
                  <w:divBdr>
                    <w:top w:val="none" w:sz="0" w:space="0" w:color="auto"/>
                    <w:left w:val="none" w:sz="0" w:space="0" w:color="auto"/>
                    <w:bottom w:val="none" w:sz="0" w:space="0" w:color="auto"/>
                    <w:right w:val="none" w:sz="0" w:space="0" w:color="auto"/>
                  </w:divBdr>
                  <w:divsChild>
                    <w:div w:id="1231693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6901715">
      <w:bodyDiv w:val="1"/>
      <w:marLeft w:val="0"/>
      <w:marRight w:val="0"/>
      <w:marTop w:val="0"/>
      <w:marBottom w:val="0"/>
      <w:divBdr>
        <w:top w:val="none" w:sz="0" w:space="0" w:color="auto"/>
        <w:left w:val="none" w:sz="0" w:space="0" w:color="auto"/>
        <w:bottom w:val="none" w:sz="0" w:space="0" w:color="auto"/>
        <w:right w:val="none" w:sz="0" w:space="0" w:color="auto"/>
      </w:divBdr>
    </w:div>
    <w:div w:id="1526820045">
      <w:bodyDiv w:val="1"/>
      <w:marLeft w:val="0"/>
      <w:marRight w:val="0"/>
      <w:marTop w:val="0"/>
      <w:marBottom w:val="0"/>
      <w:divBdr>
        <w:top w:val="none" w:sz="0" w:space="0" w:color="auto"/>
        <w:left w:val="none" w:sz="0" w:space="0" w:color="auto"/>
        <w:bottom w:val="none" w:sz="0" w:space="0" w:color="auto"/>
        <w:right w:val="none" w:sz="0" w:space="0" w:color="auto"/>
      </w:divBdr>
    </w:div>
    <w:div w:id="1535191741">
      <w:bodyDiv w:val="1"/>
      <w:marLeft w:val="0"/>
      <w:marRight w:val="0"/>
      <w:marTop w:val="0"/>
      <w:marBottom w:val="0"/>
      <w:divBdr>
        <w:top w:val="none" w:sz="0" w:space="0" w:color="auto"/>
        <w:left w:val="none" w:sz="0" w:space="0" w:color="auto"/>
        <w:bottom w:val="none" w:sz="0" w:space="0" w:color="auto"/>
        <w:right w:val="none" w:sz="0" w:space="0" w:color="auto"/>
      </w:divBdr>
    </w:div>
    <w:div w:id="1537279069">
      <w:bodyDiv w:val="1"/>
      <w:marLeft w:val="0"/>
      <w:marRight w:val="0"/>
      <w:marTop w:val="0"/>
      <w:marBottom w:val="0"/>
      <w:divBdr>
        <w:top w:val="none" w:sz="0" w:space="0" w:color="auto"/>
        <w:left w:val="none" w:sz="0" w:space="0" w:color="auto"/>
        <w:bottom w:val="none" w:sz="0" w:space="0" w:color="auto"/>
        <w:right w:val="none" w:sz="0" w:space="0" w:color="auto"/>
      </w:divBdr>
    </w:div>
    <w:div w:id="1553230395">
      <w:bodyDiv w:val="1"/>
      <w:marLeft w:val="0"/>
      <w:marRight w:val="0"/>
      <w:marTop w:val="0"/>
      <w:marBottom w:val="0"/>
      <w:divBdr>
        <w:top w:val="none" w:sz="0" w:space="0" w:color="auto"/>
        <w:left w:val="none" w:sz="0" w:space="0" w:color="auto"/>
        <w:bottom w:val="none" w:sz="0" w:space="0" w:color="auto"/>
        <w:right w:val="none" w:sz="0" w:space="0" w:color="auto"/>
      </w:divBdr>
    </w:div>
    <w:div w:id="1567229924">
      <w:bodyDiv w:val="1"/>
      <w:marLeft w:val="0"/>
      <w:marRight w:val="0"/>
      <w:marTop w:val="0"/>
      <w:marBottom w:val="0"/>
      <w:divBdr>
        <w:top w:val="none" w:sz="0" w:space="0" w:color="auto"/>
        <w:left w:val="none" w:sz="0" w:space="0" w:color="auto"/>
        <w:bottom w:val="none" w:sz="0" w:space="0" w:color="auto"/>
        <w:right w:val="none" w:sz="0" w:space="0" w:color="auto"/>
      </w:divBdr>
    </w:div>
    <w:div w:id="1582564148">
      <w:bodyDiv w:val="1"/>
      <w:marLeft w:val="0"/>
      <w:marRight w:val="0"/>
      <w:marTop w:val="0"/>
      <w:marBottom w:val="0"/>
      <w:divBdr>
        <w:top w:val="none" w:sz="0" w:space="0" w:color="auto"/>
        <w:left w:val="none" w:sz="0" w:space="0" w:color="auto"/>
        <w:bottom w:val="none" w:sz="0" w:space="0" w:color="auto"/>
        <w:right w:val="none" w:sz="0" w:space="0" w:color="auto"/>
      </w:divBdr>
    </w:div>
    <w:div w:id="1647396537">
      <w:bodyDiv w:val="1"/>
      <w:marLeft w:val="0"/>
      <w:marRight w:val="0"/>
      <w:marTop w:val="0"/>
      <w:marBottom w:val="0"/>
      <w:divBdr>
        <w:top w:val="none" w:sz="0" w:space="0" w:color="auto"/>
        <w:left w:val="none" w:sz="0" w:space="0" w:color="auto"/>
        <w:bottom w:val="none" w:sz="0" w:space="0" w:color="auto"/>
        <w:right w:val="none" w:sz="0" w:space="0" w:color="auto"/>
      </w:divBdr>
    </w:div>
    <w:div w:id="1652098346">
      <w:bodyDiv w:val="1"/>
      <w:marLeft w:val="0"/>
      <w:marRight w:val="0"/>
      <w:marTop w:val="0"/>
      <w:marBottom w:val="0"/>
      <w:divBdr>
        <w:top w:val="none" w:sz="0" w:space="0" w:color="auto"/>
        <w:left w:val="none" w:sz="0" w:space="0" w:color="auto"/>
        <w:bottom w:val="none" w:sz="0" w:space="0" w:color="auto"/>
        <w:right w:val="none" w:sz="0" w:space="0" w:color="auto"/>
      </w:divBdr>
    </w:div>
    <w:div w:id="1661080516">
      <w:bodyDiv w:val="1"/>
      <w:marLeft w:val="0"/>
      <w:marRight w:val="0"/>
      <w:marTop w:val="0"/>
      <w:marBottom w:val="0"/>
      <w:divBdr>
        <w:top w:val="none" w:sz="0" w:space="0" w:color="auto"/>
        <w:left w:val="none" w:sz="0" w:space="0" w:color="auto"/>
        <w:bottom w:val="none" w:sz="0" w:space="0" w:color="auto"/>
        <w:right w:val="none" w:sz="0" w:space="0" w:color="auto"/>
      </w:divBdr>
    </w:div>
    <w:div w:id="1662999137">
      <w:bodyDiv w:val="1"/>
      <w:marLeft w:val="0"/>
      <w:marRight w:val="0"/>
      <w:marTop w:val="0"/>
      <w:marBottom w:val="0"/>
      <w:divBdr>
        <w:top w:val="none" w:sz="0" w:space="0" w:color="auto"/>
        <w:left w:val="none" w:sz="0" w:space="0" w:color="auto"/>
        <w:bottom w:val="none" w:sz="0" w:space="0" w:color="auto"/>
        <w:right w:val="none" w:sz="0" w:space="0" w:color="auto"/>
      </w:divBdr>
    </w:div>
    <w:div w:id="1683899115">
      <w:bodyDiv w:val="1"/>
      <w:marLeft w:val="0"/>
      <w:marRight w:val="0"/>
      <w:marTop w:val="0"/>
      <w:marBottom w:val="0"/>
      <w:divBdr>
        <w:top w:val="none" w:sz="0" w:space="0" w:color="auto"/>
        <w:left w:val="none" w:sz="0" w:space="0" w:color="auto"/>
        <w:bottom w:val="none" w:sz="0" w:space="0" w:color="auto"/>
        <w:right w:val="none" w:sz="0" w:space="0" w:color="auto"/>
      </w:divBdr>
    </w:div>
    <w:div w:id="1697385109">
      <w:bodyDiv w:val="1"/>
      <w:marLeft w:val="0"/>
      <w:marRight w:val="0"/>
      <w:marTop w:val="0"/>
      <w:marBottom w:val="0"/>
      <w:divBdr>
        <w:top w:val="none" w:sz="0" w:space="0" w:color="auto"/>
        <w:left w:val="none" w:sz="0" w:space="0" w:color="auto"/>
        <w:bottom w:val="none" w:sz="0" w:space="0" w:color="auto"/>
        <w:right w:val="none" w:sz="0" w:space="0" w:color="auto"/>
      </w:divBdr>
      <w:divsChild>
        <w:div w:id="1512376753">
          <w:marLeft w:val="0"/>
          <w:marRight w:val="0"/>
          <w:marTop w:val="0"/>
          <w:marBottom w:val="0"/>
          <w:divBdr>
            <w:top w:val="none" w:sz="0" w:space="0" w:color="auto"/>
            <w:left w:val="none" w:sz="0" w:space="0" w:color="auto"/>
            <w:bottom w:val="none" w:sz="0" w:space="0" w:color="auto"/>
            <w:right w:val="none" w:sz="0" w:space="0" w:color="auto"/>
          </w:divBdr>
          <w:divsChild>
            <w:div w:id="773015339">
              <w:marLeft w:val="0"/>
              <w:marRight w:val="0"/>
              <w:marTop w:val="0"/>
              <w:marBottom w:val="0"/>
              <w:divBdr>
                <w:top w:val="none" w:sz="0" w:space="0" w:color="auto"/>
                <w:left w:val="none" w:sz="0" w:space="0" w:color="auto"/>
                <w:bottom w:val="none" w:sz="0" w:space="0" w:color="auto"/>
                <w:right w:val="none" w:sz="0" w:space="0" w:color="auto"/>
              </w:divBdr>
              <w:divsChild>
                <w:div w:id="1683241892">
                  <w:marLeft w:val="0"/>
                  <w:marRight w:val="0"/>
                  <w:marTop w:val="0"/>
                  <w:marBottom w:val="0"/>
                  <w:divBdr>
                    <w:top w:val="none" w:sz="0" w:space="0" w:color="auto"/>
                    <w:left w:val="none" w:sz="0" w:space="0" w:color="auto"/>
                    <w:bottom w:val="none" w:sz="0" w:space="0" w:color="auto"/>
                    <w:right w:val="none" w:sz="0" w:space="0" w:color="auto"/>
                  </w:divBdr>
                  <w:divsChild>
                    <w:div w:id="828404523">
                      <w:marLeft w:val="0"/>
                      <w:marRight w:val="0"/>
                      <w:marTop w:val="0"/>
                      <w:marBottom w:val="0"/>
                      <w:divBdr>
                        <w:top w:val="none" w:sz="0" w:space="0" w:color="auto"/>
                        <w:left w:val="none" w:sz="0" w:space="0" w:color="auto"/>
                        <w:bottom w:val="none" w:sz="0" w:space="0" w:color="auto"/>
                        <w:right w:val="none" w:sz="0" w:space="0" w:color="auto"/>
                      </w:divBdr>
                    </w:div>
                  </w:divsChild>
                </w:div>
                <w:div w:id="501968181">
                  <w:marLeft w:val="0"/>
                  <w:marRight w:val="0"/>
                  <w:marTop w:val="0"/>
                  <w:marBottom w:val="0"/>
                  <w:divBdr>
                    <w:top w:val="none" w:sz="0" w:space="0" w:color="auto"/>
                    <w:left w:val="none" w:sz="0" w:space="0" w:color="auto"/>
                    <w:bottom w:val="none" w:sz="0" w:space="0" w:color="auto"/>
                    <w:right w:val="none" w:sz="0" w:space="0" w:color="auto"/>
                  </w:divBdr>
                  <w:divsChild>
                    <w:div w:id="43983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7854754">
      <w:bodyDiv w:val="1"/>
      <w:marLeft w:val="0"/>
      <w:marRight w:val="0"/>
      <w:marTop w:val="0"/>
      <w:marBottom w:val="0"/>
      <w:divBdr>
        <w:top w:val="none" w:sz="0" w:space="0" w:color="auto"/>
        <w:left w:val="none" w:sz="0" w:space="0" w:color="auto"/>
        <w:bottom w:val="none" w:sz="0" w:space="0" w:color="auto"/>
        <w:right w:val="none" w:sz="0" w:space="0" w:color="auto"/>
      </w:divBdr>
    </w:div>
    <w:div w:id="1710372078">
      <w:bodyDiv w:val="1"/>
      <w:marLeft w:val="0"/>
      <w:marRight w:val="0"/>
      <w:marTop w:val="0"/>
      <w:marBottom w:val="0"/>
      <w:divBdr>
        <w:top w:val="none" w:sz="0" w:space="0" w:color="auto"/>
        <w:left w:val="none" w:sz="0" w:space="0" w:color="auto"/>
        <w:bottom w:val="none" w:sz="0" w:space="0" w:color="auto"/>
        <w:right w:val="none" w:sz="0" w:space="0" w:color="auto"/>
      </w:divBdr>
    </w:div>
    <w:div w:id="1721977303">
      <w:bodyDiv w:val="1"/>
      <w:marLeft w:val="0"/>
      <w:marRight w:val="0"/>
      <w:marTop w:val="0"/>
      <w:marBottom w:val="0"/>
      <w:divBdr>
        <w:top w:val="none" w:sz="0" w:space="0" w:color="auto"/>
        <w:left w:val="none" w:sz="0" w:space="0" w:color="auto"/>
        <w:bottom w:val="none" w:sz="0" w:space="0" w:color="auto"/>
        <w:right w:val="none" w:sz="0" w:space="0" w:color="auto"/>
      </w:divBdr>
    </w:div>
    <w:div w:id="1722245500">
      <w:bodyDiv w:val="1"/>
      <w:marLeft w:val="0"/>
      <w:marRight w:val="0"/>
      <w:marTop w:val="0"/>
      <w:marBottom w:val="0"/>
      <w:divBdr>
        <w:top w:val="none" w:sz="0" w:space="0" w:color="auto"/>
        <w:left w:val="none" w:sz="0" w:space="0" w:color="auto"/>
        <w:bottom w:val="none" w:sz="0" w:space="0" w:color="auto"/>
        <w:right w:val="none" w:sz="0" w:space="0" w:color="auto"/>
      </w:divBdr>
    </w:div>
    <w:div w:id="1726568557">
      <w:bodyDiv w:val="1"/>
      <w:marLeft w:val="0"/>
      <w:marRight w:val="0"/>
      <w:marTop w:val="0"/>
      <w:marBottom w:val="0"/>
      <w:divBdr>
        <w:top w:val="none" w:sz="0" w:space="0" w:color="auto"/>
        <w:left w:val="none" w:sz="0" w:space="0" w:color="auto"/>
        <w:bottom w:val="none" w:sz="0" w:space="0" w:color="auto"/>
        <w:right w:val="none" w:sz="0" w:space="0" w:color="auto"/>
      </w:divBdr>
    </w:div>
    <w:div w:id="1727146863">
      <w:bodyDiv w:val="1"/>
      <w:marLeft w:val="0"/>
      <w:marRight w:val="0"/>
      <w:marTop w:val="0"/>
      <w:marBottom w:val="0"/>
      <w:divBdr>
        <w:top w:val="none" w:sz="0" w:space="0" w:color="auto"/>
        <w:left w:val="none" w:sz="0" w:space="0" w:color="auto"/>
        <w:bottom w:val="none" w:sz="0" w:space="0" w:color="auto"/>
        <w:right w:val="none" w:sz="0" w:space="0" w:color="auto"/>
      </w:divBdr>
      <w:divsChild>
        <w:div w:id="2001541528">
          <w:marLeft w:val="0"/>
          <w:marRight w:val="0"/>
          <w:marTop w:val="0"/>
          <w:marBottom w:val="0"/>
          <w:divBdr>
            <w:top w:val="none" w:sz="0" w:space="0" w:color="auto"/>
            <w:left w:val="none" w:sz="0" w:space="0" w:color="auto"/>
            <w:bottom w:val="none" w:sz="0" w:space="0" w:color="auto"/>
            <w:right w:val="none" w:sz="0" w:space="0" w:color="auto"/>
          </w:divBdr>
          <w:divsChild>
            <w:div w:id="1633751271">
              <w:marLeft w:val="0"/>
              <w:marRight w:val="0"/>
              <w:marTop w:val="0"/>
              <w:marBottom w:val="0"/>
              <w:divBdr>
                <w:top w:val="none" w:sz="0" w:space="0" w:color="auto"/>
                <w:left w:val="none" w:sz="0" w:space="0" w:color="auto"/>
                <w:bottom w:val="none" w:sz="0" w:space="0" w:color="auto"/>
                <w:right w:val="none" w:sz="0" w:space="0" w:color="auto"/>
              </w:divBdr>
              <w:divsChild>
                <w:div w:id="18999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092436">
      <w:bodyDiv w:val="1"/>
      <w:marLeft w:val="0"/>
      <w:marRight w:val="0"/>
      <w:marTop w:val="0"/>
      <w:marBottom w:val="0"/>
      <w:divBdr>
        <w:top w:val="none" w:sz="0" w:space="0" w:color="auto"/>
        <w:left w:val="none" w:sz="0" w:space="0" w:color="auto"/>
        <w:bottom w:val="none" w:sz="0" w:space="0" w:color="auto"/>
        <w:right w:val="none" w:sz="0" w:space="0" w:color="auto"/>
      </w:divBdr>
      <w:divsChild>
        <w:div w:id="1220827452">
          <w:marLeft w:val="0"/>
          <w:marRight w:val="0"/>
          <w:marTop w:val="0"/>
          <w:marBottom w:val="0"/>
          <w:divBdr>
            <w:top w:val="none" w:sz="0" w:space="0" w:color="auto"/>
            <w:left w:val="none" w:sz="0" w:space="0" w:color="auto"/>
            <w:bottom w:val="none" w:sz="0" w:space="0" w:color="auto"/>
            <w:right w:val="none" w:sz="0" w:space="0" w:color="auto"/>
          </w:divBdr>
          <w:divsChild>
            <w:div w:id="1017002143">
              <w:marLeft w:val="0"/>
              <w:marRight w:val="0"/>
              <w:marTop w:val="0"/>
              <w:marBottom w:val="0"/>
              <w:divBdr>
                <w:top w:val="none" w:sz="0" w:space="0" w:color="auto"/>
                <w:left w:val="none" w:sz="0" w:space="0" w:color="auto"/>
                <w:bottom w:val="none" w:sz="0" w:space="0" w:color="auto"/>
                <w:right w:val="none" w:sz="0" w:space="0" w:color="auto"/>
              </w:divBdr>
              <w:divsChild>
                <w:div w:id="122783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712576">
      <w:bodyDiv w:val="1"/>
      <w:marLeft w:val="0"/>
      <w:marRight w:val="0"/>
      <w:marTop w:val="0"/>
      <w:marBottom w:val="0"/>
      <w:divBdr>
        <w:top w:val="none" w:sz="0" w:space="0" w:color="auto"/>
        <w:left w:val="none" w:sz="0" w:space="0" w:color="auto"/>
        <w:bottom w:val="none" w:sz="0" w:space="0" w:color="auto"/>
        <w:right w:val="none" w:sz="0" w:space="0" w:color="auto"/>
      </w:divBdr>
    </w:div>
    <w:div w:id="1783567361">
      <w:bodyDiv w:val="1"/>
      <w:marLeft w:val="0"/>
      <w:marRight w:val="0"/>
      <w:marTop w:val="0"/>
      <w:marBottom w:val="0"/>
      <w:divBdr>
        <w:top w:val="none" w:sz="0" w:space="0" w:color="auto"/>
        <w:left w:val="none" w:sz="0" w:space="0" w:color="auto"/>
        <w:bottom w:val="none" w:sz="0" w:space="0" w:color="auto"/>
        <w:right w:val="none" w:sz="0" w:space="0" w:color="auto"/>
      </w:divBdr>
    </w:div>
    <w:div w:id="1816751968">
      <w:bodyDiv w:val="1"/>
      <w:marLeft w:val="0"/>
      <w:marRight w:val="0"/>
      <w:marTop w:val="0"/>
      <w:marBottom w:val="0"/>
      <w:divBdr>
        <w:top w:val="none" w:sz="0" w:space="0" w:color="auto"/>
        <w:left w:val="none" w:sz="0" w:space="0" w:color="auto"/>
        <w:bottom w:val="none" w:sz="0" w:space="0" w:color="auto"/>
        <w:right w:val="none" w:sz="0" w:space="0" w:color="auto"/>
      </w:divBdr>
    </w:div>
    <w:div w:id="1820347444">
      <w:bodyDiv w:val="1"/>
      <w:marLeft w:val="0"/>
      <w:marRight w:val="0"/>
      <w:marTop w:val="0"/>
      <w:marBottom w:val="0"/>
      <w:divBdr>
        <w:top w:val="none" w:sz="0" w:space="0" w:color="auto"/>
        <w:left w:val="none" w:sz="0" w:space="0" w:color="auto"/>
        <w:bottom w:val="none" w:sz="0" w:space="0" w:color="auto"/>
        <w:right w:val="none" w:sz="0" w:space="0" w:color="auto"/>
      </w:divBdr>
    </w:div>
    <w:div w:id="1830975207">
      <w:bodyDiv w:val="1"/>
      <w:marLeft w:val="0"/>
      <w:marRight w:val="0"/>
      <w:marTop w:val="0"/>
      <w:marBottom w:val="0"/>
      <w:divBdr>
        <w:top w:val="none" w:sz="0" w:space="0" w:color="auto"/>
        <w:left w:val="none" w:sz="0" w:space="0" w:color="auto"/>
        <w:bottom w:val="none" w:sz="0" w:space="0" w:color="auto"/>
        <w:right w:val="none" w:sz="0" w:space="0" w:color="auto"/>
      </w:divBdr>
      <w:divsChild>
        <w:div w:id="1904365139">
          <w:marLeft w:val="0"/>
          <w:marRight w:val="0"/>
          <w:marTop w:val="0"/>
          <w:marBottom w:val="0"/>
          <w:divBdr>
            <w:top w:val="none" w:sz="0" w:space="0" w:color="auto"/>
            <w:left w:val="none" w:sz="0" w:space="0" w:color="auto"/>
            <w:bottom w:val="none" w:sz="0" w:space="0" w:color="auto"/>
            <w:right w:val="none" w:sz="0" w:space="0" w:color="auto"/>
          </w:divBdr>
          <w:divsChild>
            <w:div w:id="231278175">
              <w:marLeft w:val="0"/>
              <w:marRight w:val="0"/>
              <w:marTop w:val="0"/>
              <w:marBottom w:val="0"/>
              <w:divBdr>
                <w:top w:val="none" w:sz="0" w:space="0" w:color="auto"/>
                <w:left w:val="none" w:sz="0" w:space="0" w:color="auto"/>
                <w:bottom w:val="none" w:sz="0" w:space="0" w:color="auto"/>
                <w:right w:val="none" w:sz="0" w:space="0" w:color="auto"/>
              </w:divBdr>
              <w:divsChild>
                <w:div w:id="59679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264432">
      <w:bodyDiv w:val="1"/>
      <w:marLeft w:val="0"/>
      <w:marRight w:val="0"/>
      <w:marTop w:val="0"/>
      <w:marBottom w:val="0"/>
      <w:divBdr>
        <w:top w:val="none" w:sz="0" w:space="0" w:color="auto"/>
        <w:left w:val="none" w:sz="0" w:space="0" w:color="auto"/>
        <w:bottom w:val="none" w:sz="0" w:space="0" w:color="auto"/>
        <w:right w:val="none" w:sz="0" w:space="0" w:color="auto"/>
      </w:divBdr>
      <w:divsChild>
        <w:div w:id="751975878">
          <w:marLeft w:val="0"/>
          <w:marRight w:val="0"/>
          <w:marTop w:val="0"/>
          <w:marBottom w:val="0"/>
          <w:divBdr>
            <w:top w:val="none" w:sz="0" w:space="0" w:color="auto"/>
            <w:left w:val="none" w:sz="0" w:space="0" w:color="auto"/>
            <w:bottom w:val="none" w:sz="0" w:space="0" w:color="auto"/>
            <w:right w:val="none" w:sz="0" w:space="0" w:color="auto"/>
          </w:divBdr>
          <w:divsChild>
            <w:div w:id="1835535352">
              <w:marLeft w:val="0"/>
              <w:marRight w:val="0"/>
              <w:marTop w:val="0"/>
              <w:marBottom w:val="0"/>
              <w:divBdr>
                <w:top w:val="none" w:sz="0" w:space="0" w:color="auto"/>
                <w:left w:val="none" w:sz="0" w:space="0" w:color="auto"/>
                <w:bottom w:val="none" w:sz="0" w:space="0" w:color="auto"/>
                <w:right w:val="none" w:sz="0" w:space="0" w:color="auto"/>
              </w:divBdr>
              <w:divsChild>
                <w:div w:id="9039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714660">
      <w:bodyDiv w:val="1"/>
      <w:marLeft w:val="0"/>
      <w:marRight w:val="0"/>
      <w:marTop w:val="0"/>
      <w:marBottom w:val="0"/>
      <w:divBdr>
        <w:top w:val="none" w:sz="0" w:space="0" w:color="auto"/>
        <w:left w:val="none" w:sz="0" w:space="0" w:color="auto"/>
        <w:bottom w:val="none" w:sz="0" w:space="0" w:color="auto"/>
        <w:right w:val="none" w:sz="0" w:space="0" w:color="auto"/>
      </w:divBdr>
    </w:div>
    <w:div w:id="1860662504">
      <w:bodyDiv w:val="1"/>
      <w:marLeft w:val="0"/>
      <w:marRight w:val="0"/>
      <w:marTop w:val="0"/>
      <w:marBottom w:val="0"/>
      <w:divBdr>
        <w:top w:val="none" w:sz="0" w:space="0" w:color="auto"/>
        <w:left w:val="none" w:sz="0" w:space="0" w:color="auto"/>
        <w:bottom w:val="none" w:sz="0" w:space="0" w:color="auto"/>
        <w:right w:val="none" w:sz="0" w:space="0" w:color="auto"/>
      </w:divBdr>
    </w:div>
    <w:div w:id="1870993311">
      <w:bodyDiv w:val="1"/>
      <w:marLeft w:val="0"/>
      <w:marRight w:val="0"/>
      <w:marTop w:val="0"/>
      <w:marBottom w:val="0"/>
      <w:divBdr>
        <w:top w:val="none" w:sz="0" w:space="0" w:color="auto"/>
        <w:left w:val="none" w:sz="0" w:space="0" w:color="auto"/>
        <w:bottom w:val="none" w:sz="0" w:space="0" w:color="auto"/>
        <w:right w:val="none" w:sz="0" w:space="0" w:color="auto"/>
      </w:divBdr>
      <w:divsChild>
        <w:div w:id="1106849695">
          <w:marLeft w:val="0"/>
          <w:marRight w:val="0"/>
          <w:marTop w:val="0"/>
          <w:marBottom w:val="0"/>
          <w:divBdr>
            <w:top w:val="none" w:sz="0" w:space="0" w:color="auto"/>
            <w:left w:val="none" w:sz="0" w:space="0" w:color="auto"/>
            <w:bottom w:val="none" w:sz="0" w:space="0" w:color="auto"/>
            <w:right w:val="none" w:sz="0" w:space="0" w:color="auto"/>
          </w:divBdr>
          <w:divsChild>
            <w:div w:id="547691911">
              <w:marLeft w:val="0"/>
              <w:marRight w:val="0"/>
              <w:marTop w:val="0"/>
              <w:marBottom w:val="0"/>
              <w:divBdr>
                <w:top w:val="none" w:sz="0" w:space="0" w:color="auto"/>
                <w:left w:val="none" w:sz="0" w:space="0" w:color="auto"/>
                <w:bottom w:val="none" w:sz="0" w:space="0" w:color="auto"/>
                <w:right w:val="none" w:sz="0" w:space="0" w:color="auto"/>
              </w:divBdr>
              <w:divsChild>
                <w:div w:id="1322200276">
                  <w:marLeft w:val="0"/>
                  <w:marRight w:val="0"/>
                  <w:marTop w:val="0"/>
                  <w:marBottom w:val="0"/>
                  <w:divBdr>
                    <w:top w:val="none" w:sz="0" w:space="0" w:color="auto"/>
                    <w:left w:val="none" w:sz="0" w:space="0" w:color="auto"/>
                    <w:bottom w:val="none" w:sz="0" w:space="0" w:color="auto"/>
                    <w:right w:val="none" w:sz="0" w:space="0" w:color="auto"/>
                  </w:divBdr>
                  <w:divsChild>
                    <w:div w:id="688146286">
                      <w:marLeft w:val="0"/>
                      <w:marRight w:val="0"/>
                      <w:marTop w:val="0"/>
                      <w:marBottom w:val="0"/>
                      <w:divBdr>
                        <w:top w:val="none" w:sz="0" w:space="0" w:color="auto"/>
                        <w:left w:val="none" w:sz="0" w:space="0" w:color="auto"/>
                        <w:bottom w:val="none" w:sz="0" w:space="0" w:color="auto"/>
                        <w:right w:val="none" w:sz="0" w:space="0" w:color="auto"/>
                      </w:divBdr>
                    </w:div>
                    <w:div w:id="1816946110">
                      <w:marLeft w:val="0"/>
                      <w:marRight w:val="0"/>
                      <w:marTop w:val="0"/>
                      <w:marBottom w:val="0"/>
                      <w:divBdr>
                        <w:top w:val="none" w:sz="0" w:space="0" w:color="auto"/>
                        <w:left w:val="none" w:sz="0" w:space="0" w:color="auto"/>
                        <w:bottom w:val="none" w:sz="0" w:space="0" w:color="auto"/>
                        <w:right w:val="none" w:sz="0" w:space="0" w:color="auto"/>
                      </w:divBdr>
                    </w:div>
                  </w:divsChild>
                </w:div>
                <w:div w:id="427696137">
                  <w:marLeft w:val="0"/>
                  <w:marRight w:val="0"/>
                  <w:marTop w:val="0"/>
                  <w:marBottom w:val="0"/>
                  <w:divBdr>
                    <w:top w:val="none" w:sz="0" w:space="0" w:color="auto"/>
                    <w:left w:val="none" w:sz="0" w:space="0" w:color="auto"/>
                    <w:bottom w:val="none" w:sz="0" w:space="0" w:color="auto"/>
                    <w:right w:val="none" w:sz="0" w:space="0" w:color="auto"/>
                  </w:divBdr>
                  <w:divsChild>
                    <w:div w:id="1368944632">
                      <w:marLeft w:val="0"/>
                      <w:marRight w:val="0"/>
                      <w:marTop w:val="0"/>
                      <w:marBottom w:val="0"/>
                      <w:divBdr>
                        <w:top w:val="none" w:sz="0" w:space="0" w:color="auto"/>
                        <w:left w:val="none" w:sz="0" w:space="0" w:color="auto"/>
                        <w:bottom w:val="none" w:sz="0" w:space="0" w:color="auto"/>
                        <w:right w:val="none" w:sz="0" w:space="0" w:color="auto"/>
                      </w:divBdr>
                    </w:div>
                  </w:divsChild>
                </w:div>
                <w:div w:id="1920022246">
                  <w:marLeft w:val="0"/>
                  <w:marRight w:val="0"/>
                  <w:marTop w:val="0"/>
                  <w:marBottom w:val="0"/>
                  <w:divBdr>
                    <w:top w:val="none" w:sz="0" w:space="0" w:color="auto"/>
                    <w:left w:val="none" w:sz="0" w:space="0" w:color="auto"/>
                    <w:bottom w:val="none" w:sz="0" w:space="0" w:color="auto"/>
                    <w:right w:val="none" w:sz="0" w:space="0" w:color="auto"/>
                  </w:divBdr>
                  <w:divsChild>
                    <w:div w:id="1535383725">
                      <w:marLeft w:val="0"/>
                      <w:marRight w:val="0"/>
                      <w:marTop w:val="0"/>
                      <w:marBottom w:val="0"/>
                      <w:divBdr>
                        <w:top w:val="none" w:sz="0" w:space="0" w:color="auto"/>
                        <w:left w:val="none" w:sz="0" w:space="0" w:color="auto"/>
                        <w:bottom w:val="none" w:sz="0" w:space="0" w:color="auto"/>
                        <w:right w:val="none" w:sz="0" w:space="0" w:color="auto"/>
                      </w:divBdr>
                    </w:div>
                    <w:div w:id="857083417">
                      <w:marLeft w:val="0"/>
                      <w:marRight w:val="0"/>
                      <w:marTop w:val="0"/>
                      <w:marBottom w:val="0"/>
                      <w:divBdr>
                        <w:top w:val="none" w:sz="0" w:space="0" w:color="auto"/>
                        <w:left w:val="none" w:sz="0" w:space="0" w:color="auto"/>
                        <w:bottom w:val="none" w:sz="0" w:space="0" w:color="auto"/>
                        <w:right w:val="none" w:sz="0" w:space="0" w:color="auto"/>
                      </w:divBdr>
                    </w:div>
                  </w:divsChild>
                </w:div>
                <w:div w:id="825318734">
                  <w:marLeft w:val="0"/>
                  <w:marRight w:val="0"/>
                  <w:marTop w:val="0"/>
                  <w:marBottom w:val="0"/>
                  <w:divBdr>
                    <w:top w:val="none" w:sz="0" w:space="0" w:color="auto"/>
                    <w:left w:val="none" w:sz="0" w:space="0" w:color="auto"/>
                    <w:bottom w:val="none" w:sz="0" w:space="0" w:color="auto"/>
                    <w:right w:val="none" w:sz="0" w:space="0" w:color="auto"/>
                  </w:divBdr>
                  <w:divsChild>
                    <w:div w:id="763572668">
                      <w:marLeft w:val="0"/>
                      <w:marRight w:val="0"/>
                      <w:marTop w:val="0"/>
                      <w:marBottom w:val="0"/>
                      <w:divBdr>
                        <w:top w:val="none" w:sz="0" w:space="0" w:color="auto"/>
                        <w:left w:val="none" w:sz="0" w:space="0" w:color="auto"/>
                        <w:bottom w:val="none" w:sz="0" w:space="0" w:color="auto"/>
                        <w:right w:val="none" w:sz="0" w:space="0" w:color="auto"/>
                      </w:divBdr>
                    </w:div>
                    <w:div w:id="55839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700184">
      <w:bodyDiv w:val="1"/>
      <w:marLeft w:val="0"/>
      <w:marRight w:val="0"/>
      <w:marTop w:val="0"/>
      <w:marBottom w:val="0"/>
      <w:divBdr>
        <w:top w:val="none" w:sz="0" w:space="0" w:color="auto"/>
        <w:left w:val="none" w:sz="0" w:space="0" w:color="auto"/>
        <w:bottom w:val="none" w:sz="0" w:space="0" w:color="auto"/>
        <w:right w:val="none" w:sz="0" w:space="0" w:color="auto"/>
      </w:divBdr>
    </w:div>
    <w:div w:id="1882859213">
      <w:bodyDiv w:val="1"/>
      <w:marLeft w:val="0"/>
      <w:marRight w:val="0"/>
      <w:marTop w:val="0"/>
      <w:marBottom w:val="0"/>
      <w:divBdr>
        <w:top w:val="none" w:sz="0" w:space="0" w:color="auto"/>
        <w:left w:val="none" w:sz="0" w:space="0" w:color="auto"/>
        <w:bottom w:val="none" w:sz="0" w:space="0" w:color="auto"/>
        <w:right w:val="none" w:sz="0" w:space="0" w:color="auto"/>
      </w:divBdr>
      <w:divsChild>
        <w:div w:id="842402456">
          <w:marLeft w:val="0"/>
          <w:marRight w:val="0"/>
          <w:marTop w:val="0"/>
          <w:marBottom w:val="0"/>
          <w:divBdr>
            <w:top w:val="none" w:sz="0" w:space="0" w:color="auto"/>
            <w:left w:val="none" w:sz="0" w:space="0" w:color="auto"/>
            <w:bottom w:val="none" w:sz="0" w:space="0" w:color="auto"/>
            <w:right w:val="none" w:sz="0" w:space="0" w:color="auto"/>
          </w:divBdr>
          <w:divsChild>
            <w:div w:id="1791702341">
              <w:marLeft w:val="0"/>
              <w:marRight w:val="0"/>
              <w:marTop w:val="0"/>
              <w:marBottom w:val="0"/>
              <w:divBdr>
                <w:top w:val="none" w:sz="0" w:space="0" w:color="auto"/>
                <w:left w:val="none" w:sz="0" w:space="0" w:color="auto"/>
                <w:bottom w:val="none" w:sz="0" w:space="0" w:color="auto"/>
                <w:right w:val="none" w:sz="0" w:space="0" w:color="auto"/>
              </w:divBdr>
              <w:divsChild>
                <w:div w:id="1773669349">
                  <w:marLeft w:val="0"/>
                  <w:marRight w:val="0"/>
                  <w:marTop w:val="0"/>
                  <w:marBottom w:val="0"/>
                  <w:divBdr>
                    <w:top w:val="none" w:sz="0" w:space="0" w:color="auto"/>
                    <w:left w:val="none" w:sz="0" w:space="0" w:color="auto"/>
                    <w:bottom w:val="none" w:sz="0" w:space="0" w:color="auto"/>
                    <w:right w:val="none" w:sz="0" w:space="0" w:color="auto"/>
                  </w:divBdr>
                  <w:divsChild>
                    <w:div w:id="1384207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57277">
      <w:bodyDiv w:val="1"/>
      <w:marLeft w:val="0"/>
      <w:marRight w:val="0"/>
      <w:marTop w:val="0"/>
      <w:marBottom w:val="0"/>
      <w:divBdr>
        <w:top w:val="none" w:sz="0" w:space="0" w:color="auto"/>
        <w:left w:val="none" w:sz="0" w:space="0" w:color="auto"/>
        <w:bottom w:val="none" w:sz="0" w:space="0" w:color="auto"/>
        <w:right w:val="none" w:sz="0" w:space="0" w:color="auto"/>
      </w:divBdr>
      <w:divsChild>
        <w:div w:id="615646271">
          <w:marLeft w:val="0"/>
          <w:marRight w:val="0"/>
          <w:marTop w:val="0"/>
          <w:marBottom w:val="0"/>
          <w:divBdr>
            <w:top w:val="none" w:sz="0" w:space="0" w:color="auto"/>
            <w:left w:val="none" w:sz="0" w:space="0" w:color="auto"/>
            <w:bottom w:val="none" w:sz="0" w:space="0" w:color="auto"/>
            <w:right w:val="none" w:sz="0" w:space="0" w:color="auto"/>
          </w:divBdr>
          <w:divsChild>
            <w:div w:id="1444224720">
              <w:marLeft w:val="0"/>
              <w:marRight w:val="0"/>
              <w:marTop w:val="0"/>
              <w:marBottom w:val="0"/>
              <w:divBdr>
                <w:top w:val="none" w:sz="0" w:space="0" w:color="auto"/>
                <w:left w:val="none" w:sz="0" w:space="0" w:color="auto"/>
                <w:bottom w:val="none" w:sz="0" w:space="0" w:color="auto"/>
                <w:right w:val="none" w:sz="0" w:space="0" w:color="auto"/>
              </w:divBdr>
              <w:divsChild>
                <w:div w:id="478811770">
                  <w:marLeft w:val="0"/>
                  <w:marRight w:val="0"/>
                  <w:marTop w:val="0"/>
                  <w:marBottom w:val="0"/>
                  <w:divBdr>
                    <w:top w:val="none" w:sz="0" w:space="0" w:color="auto"/>
                    <w:left w:val="none" w:sz="0" w:space="0" w:color="auto"/>
                    <w:bottom w:val="none" w:sz="0" w:space="0" w:color="auto"/>
                    <w:right w:val="none" w:sz="0" w:space="0" w:color="auto"/>
                  </w:divBdr>
                  <w:divsChild>
                    <w:div w:id="180291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566604">
      <w:bodyDiv w:val="1"/>
      <w:marLeft w:val="0"/>
      <w:marRight w:val="0"/>
      <w:marTop w:val="0"/>
      <w:marBottom w:val="0"/>
      <w:divBdr>
        <w:top w:val="none" w:sz="0" w:space="0" w:color="auto"/>
        <w:left w:val="none" w:sz="0" w:space="0" w:color="auto"/>
        <w:bottom w:val="none" w:sz="0" w:space="0" w:color="auto"/>
        <w:right w:val="none" w:sz="0" w:space="0" w:color="auto"/>
      </w:divBdr>
      <w:divsChild>
        <w:div w:id="522279428">
          <w:marLeft w:val="0"/>
          <w:marRight w:val="0"/>
          <w:marTop w:val="0"/>
          <w:marBottom w:val="0"/>
          <w:divBdr>
            <w:top w:val="none" w:sz="0" w:space="0" w:color="auto"/>
            <w:left w:val="none" w:sz="0" w:space="0" w:color="auto"/>
            <w:bottom w:val="none" w:sz="0" w:space="0" w:color="auto"/>
            <w:right w:val="none" w:sz="0" w:space="0" w:color="auto"/>
          </w:divBdr>
          <w:divsChild>
            <w:div w:id="1312759097">
              <w:marLeft w:val="0"/>
              <w:marRight w:val="0"/>
              <w:marTop w:val="0"/>
              <w:marBottom w:val="0"/>
              <w:divBdr>
                <w:top w:val="none" w:sz="0" w:space="0" w:color="auto"/>
                <w:left w:val="none" w:sz="0" w:space="0" w:color="auto"/>
                <w:bottom w:val="none" w:sz="0" w:space="0" w:color="auto"/>
                <w:right w:val="none" w:sz="0" w:space="0" w:color="auto"/>
              </w:divBdr>
              <w:divsChild>
                <w:div w:id="1239172109">
                  <w:marLeft w:val="0"/>
                  <w:marRight w:val="0"/>
                  <w:marTop w:val="0"/>
                  <w:marBottom w:val="0"/>
                  <w:divBdr>
                    <w:top w:val="none" w:sz="0" w:space="0" w:color="auto"/>
                    <w:left w:val="none" w:sz="0" w:space="0" w:color="auto"/>
                    <w:bottom w:val="none" w:sz="0" w:space="0" w:color="auto"/>
                    <w:right w:val="none" w:sz="0" w:space="0" w:color="auto"/>
                  </w:divBdr>
                  <w:divsChild>
                    <w:div w:id="1806702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448545">
      <w:bodyDiv w:val="1"/>
      <w:marLeft w:val="0"/>
      <w:marRight w:val="0"/>
      <w:marTop w:val="0"/>
      <w:marBottom w:val="0"/>
      <w:divBdr>
        <w:top w:val="none" w:sz="0" w:space="0" w:color="auto"/>
        <w:left w:val="none" w:sz="0" w:space="0" w:color="auto"/>
        <w:bottom w:val="none" w:sz="0" w:space="0" w:color="auto"/>
        <w:right w:val="none" w:sz="0" w:space="0" w:color="auto"/>
      </w:divBdr>
      <w:divsChild>
        <w:div w:id="1800806592">
          <w:marLeft w:val="0"/>
          <w:marRight w:val="0"/>
          <w:marTop w:val="0"/>
          <w:marBottom w:val="0"/>
          <w:divBdr>
            <w:top w:val="none" w:sz="0" w:space="0" w:color="auto"/>
            <w:left w:val="none" w:sz="0" w:space="0" w:color="auto"/>
            <w:bottom w:val="none" w:sz="0" w:space="0" w:color="auto"/>
            <w:right w:val="none" w:sz="0" w:space="0" w:color="auto"/>
          </w:divBdr>
          <w:divsChild>
            <w:div w:id="1725566519">
              <w:marLeft w:val="0"/>
              <w:marRight w:val="0"/>
              <w:marTop w:val="0"/>
              <w:marBottom w:val="0"/>
              <w:divBdr>
                <w:top w:val="none" w:sz="0" w:space="0" w:color="auto"/>
                <w:left w:val="none" w:sz="0" w:space="0" w:color="auto"/>
                <w:bottom w:val="none" w:sz="0" w:space="0" w:color="auto"/>
                <w:right w:val="none" w:sz="0" w:space="0" w:color="auto"/>
              </w:divBdr>
              <w:divsChild>
                <w:div w:id="115988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861507">
      <w:bodyDiv w:val="1"/>
      <w:marLeft w:val="0"/>
      <w:marRight w:val="0"/>
      <w:marTop w:val="0"/>
      <w:marBottom w:val="0"/>
      <w:divBdr>
        <w:top w:val="none" w:sz="0" w:space="0" w:color="auto"/>
        <w:left w:val="none" w:sz="0" w:space="0" w:color="auto"/>
        <w:bottom w:val="none" w:sz="0" w:space="0" w:color="auto"/>
        <w:right w:val="none" w:sz="0" w:space="0" w:color="auto"/>
      </w:divBdr>
    </w:div>
    <w:div w:id="2064718448">
      <w:bodyDiv w:val="1"/>
      <w:marLeft w:val="0"/>
      <w:marRight w:val="0"/>
      <w:marTop w:val="0"/>
      <w:marBottom w:val="0"/>
      <w:divBdr>
        <w:top w:val="none" w:sz="0" w:space="0" w:color="auto"/>
        <w:left w:val="none" w:sz="0" w:space="0" w:color="auto"/>
        <w:bottom w:val="none" w:sz="0" w:space="0" w:color="auto"/>
        <w:right w:val="none" w:sz="0" w:space="0" w:color="auto"/>
      </w:divBdr>
    </w:div>
    <w:div w:id="2067609938">
      <w:bodyDiv w:val="1"/>
      <w:marLeft w:val="0"/>
      <w:marRight w:val="0"/>
      <w:marTop w:val="0"/>
      <w:marBottom w:val="0"/>
      <w:divBdr>
        <w:top w:val="none" w:sz="0" w:space="0" w:color="auto"/>
        <w:left w:val="none" w:sz="0" w:space="0" w:color="auto"/>
        <w:bottom w:val="none" w:sz="0" w:space="0" w:color="auto"/>
        <w:right w:val="none" w:sz="0" w:space="0" w:color="auto"/>
      </w:divBdr>
      <w:divsChild>
        <w:div w:id="2007128921">
          <w:marLeft w:val="0"/>
          <w:marRight w:val="0"/>
          <w:marTop w:val="0"/>
          <w:marBottom w:val="0"/>
          <w:divBdr>
            <w:top w:val="none" w:sz="0" w:space="0" w:color="auto"/>
            <w:left w:val="none" w:sz="0" w:space="0" w:color="auto"/>
            <w:bottom w:val="none" w:sz="0" w:space="0" w:color="auto"/>
            <w:right w:val="none" w:sz="0" w:space="0" w:color="auto"/>
          </w:divBdr>
          <w:divsChild>
            <w:div w:id="1913537037">
              <w:marLeft w:val="0"/>
              <w:marRight w:val="0"/>
              <w:marTop w:val="0"/>
              <w:marBottom w:val="0"/>
              <w:divBdr>
                <w:top w:val="none" w:sz="0" w:space="0" w:color="auto"/>
                <w:left w:val="none" w:sz="0" w:space="0" w:color="auto"/>
                <w:bottom w:val="none" w:sz="0" w:space="0" w:color="auto"/>
                <w:right w:val="none" w:sz="0" w:space="0" w:color="auto"/>
              </w:divBdr>
              <w:divsChild>
                <w:div w:id="10682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986764">
      <w:bodyDiv w:val="1"/>
      <w:marLeft w:val="0"/>
      <w:marRight w:val="0"/>
      <w:marTop w:val="0"/>
      <w:marBottom w:val="0"/>
      <w:divBdr>
        <w:top w:val="none" w:sz="0" w:space="0" w:color="auto"/>
        <w:left w:val="none" w:sz="0" w:space="0" w:color="auto"/>
        <w:bottom w:val="none" w:sz="0" w:space="0" w:color="auto"/>
        <w:right w:val="none" w:sz="0" w:space="0" w:color="auto"/>
      </w:divBdr>
    </w:div>
    <w:div w:id="2126463227">
      <w:bodyDiv w:val="1"/>
      <w:marLeft w:val="0"/>
      <w:marRight w:val="0"/>
      <w:marTop w:val="0"/>
      <w:marBottom w:val="0"/>
      <w:divBdr>
        <w:top w:val="none" w:sz="0" w:space="0" w:color="auto"/>
        <w:left w:val="none" w:sz="0" w:space="0" w:color="auto"/>
        <w:bottom w:val="none" w:sz="0" w:space="0" w:color="auto"/>
        <w:right w:val="none" w:sz="0" w:space="0" w:color="auto"/>
      </w:divBdr>
      <w:divsChild>
        <w:div w:id="693000815">
          <w:marLeft w:val="0"/>
          <w:marRight w:val="0"/>
          <w:marTop w:val="0"/>
          <w:marBottom w:val="0"/>
          <w:divBdr>
            <w:top w:val="none" w:sz="0" w:space="0" w:color="auto"/>
            <w:left w:val="none" w:sz="0" w:space="0" w:color="auto"/>
            <w:bottom w:val="none" w:sz="0" w:space="0" w:color="auto"/>
            <w:right w:val="none" w:sz="0" w:space="0" w:color="auto"/>
          </w:divBdr>
          <w:divsChild>
            <w:div w:id="689137078">
              <w:marLeft w:val="0"/>
              <w:marRight w:val="0"/>
              <w:marTop w:val="0"/>
              <w:marBottom w:val="0"/>
              <w:divBdr>
                <w:top w:val="none" w:sz="0" w:space="0" w:color="auto"/>
                <w:left w:val="none" w:sz="0" w:space="0" w:color="auto"/>
                <w:bottom w:val="none" w:sz="0" w:space="0" w:color="auto"/>
                <w:right w:val="none" w:sz="0" w:space="0" w:color="auto"/>
              </w:divBdr>
              <w:divsChild>
                <w:div w:id="195096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851032">
      <w:bodyDiv w:val="1"/>
      <w:marLeft w:val="0"/>
      <w:marRight w:val="0"/>
      <w:marTop w:val="0"/>
      <w:marBottom w:val="0"/>
      <w:divBdr>
        <w:top w:val="none" w:sz="0" w:space="0" w:color="auto"/>
        <w:left w:val="none" w:sz="0" w:space="0" w:color="auto"/>
        <w:bottom w:val="none" w:sz="0" w:space="0" w:color="auto"/>
        <w:right w:val="none" w:sz="0" w:space="0" w:color="auto"/>
      </w:divBdr>
      <w:divsChild>
        <w:div w:id="2123723657">
          <w:marLeft w:val="0"/>
          <w:marRight w:val="0"/>
          <w:marTop w:val="0"/>
          <w:marBottom w:val="0"/>
          <w:divBdr>
            <w:top w:val="none" w:sz="0" w:space="0" w:color="auto"/>
            <w:left w:val="none" w:sz="0" w:space="0" w:color="auto"/>
            <w:bottom w:val="none" w:sz="0" w:space="0" w:color="auto"/>
            <w:right w:val="none" w:sz="0" w:space="0" w:color="auto"/>
          </w:divBdr>
          <w:divsChild>
            <w:div w:id="1667128960">
              <w:marLeft w:val="0"/>
              <w:marRight w:val="0"/>
              <w:marTop w:val="0"/>
              <w:marBottom w:val="0"/>
              <w:divBdr>
                <w:top w:val="none" w:sz="0" w:space="0" w:color="auto"/>
                <w:left w:val="none" w:sz="0" w:space="0" w:color="auto"/>
                <w:bottom w:val="none" w:sz="0" w:space="0" w:color="auto"/>
                <w:right w:val="none" w:sz="0" w:space="0" w:color="auto"/>
              </w:divBdr>
              <w:divsChild>
                <w:div w:id="122671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799862">
      <w:bodyDiv w:val="1"/>
      <w:marLeft w:val="0"/>
      <w:marRight w:val="0"/>
      <w:marTop w:val="0"/>
      <w:marBottom w:val="0"/>
      <w:divBdr>
        <w:top w:val="none" w:sz="0" w:space="0" w:color="auto"/>
        <w:left w:val="none" w:sz="0" w:space="0" w:color="auto"/>
        <w:bottom w:val="none" w:sz="0" w:space="0" w:color="auto"/>
        <w:right w:val="none" w:sz="0" w:space="0" w:color="auto"/>
      </w:divBdr>
    </w:div>
    <w:div w:id="2143188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tiff"/><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sleep" TargetMode="External"/><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footer" Target="footer1.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Styl2CitacePRO.xsl" StyleName="Styl 2 Citace PRO" Version="6"/>
</file>

<file path=customXml/itemProps1.xml><?xml version="1.0" encoding="utf-8"?>
<ds:datastoreItem xmlns:ds="http://schemas.openxmlformats.org/officeDocument/2006/customXml" ds:itemID="{1F3B6816-32CD-4E47-A27B-70845F7779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80</Pages>
  <Words>16105</Words>
  <Characters>95023</Characters>
  <Application>Microsoft Office Word</Application>
  <DocSecurity>0</DocSecurity>
  <Lines>791</Lines>
  <Paragraphs>221</Paragraphs>
  <ScaleCrop>false</ScaleCrop>
  <HeadingPairs>
    <vt:vector size="2" baseType="variant">
      <vt:variant>
        <vt:lpstr>Název</vt:lpstr>
      </vt:variant>
      <vt:variant>
        <vt:i4>1</vt:i4>
      </vt:variant>
    </vt:vector>
  </HeadingPairs>
  <TitlesOfParts>
    <vt:vector size="1" baseType="lpstr">
      <vt:lpstr/>
    </vt:vector>
  </TitlesOfParts>
  <Company>FNOL</Company>
  <LinksUpToDate>false</LinksUpToDate>
  <CharactersWithSpaces>110907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Monika Kamasova</dc:creator>
  <cp:lastModifiedBy>Microsoft Office User</cp:lastModifiedBy>
  <cp:revision>8</cp:revision>
  <dcterms:created xsi:type="dcterms:W3CDTF">2019-03-24T10:47:00Z</dcterms:created>
  <dcterms:modified xsi:type="dcterms:W3CDTF">2019-04-25T19:39:00Z</dcterms:modified>
</cp:coreProperties>
</file>