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2A08" w14:textId="6096D35F" w:rsidR="00141B15" w:rsidRPr="00F4385B" w:rsidRDefault="00141B15" w:rsidP="00F4385B">
      <w:pPr>
        <w:spacing w:after="0" w:line="240" w:lineRule="auto"/>
        <w:jc w:val="center"/>
        <w:rPr>
          <w:rFonts w:ascii="Times New Roman" w:hAnsi="Times New Roman" w:cs="Times New Roman"/>
          <w:sz w:val="32"/>
          <w:szCs w:val="32"/>
        </w:rPr>
      </w:pPr>
      <w:r w:rsidRPr="00F4385B">
        <w:rPr>
          <w:rFonts w:ascii="Times New Roman" w:hAnsi="Times New Roman" w:cs="Times New Roman"/>
          <w:sz w:val="32"/>
          <w:szCs w:val="32"/>
        </w:rPr>
        <w:t>Univerzita Palackého v Olomouci</w:t>
      </w:r>
    </w:p>
    <w:p w14:paraId="57D15280" w14:textId="764EEA97" w:rsidR="00141B15" w:rsidRPr="00F4385B" w:rsidRDefault="00141B15" w:rsidP="00F4385B">
      <w:pPr>
        <w:spacing w:after="0" w:line="240" w:lineRule="auto"/>
        <w:jc w:val="center"/>
        <w:rPr>
          <w:rFonts w:ascii="Times New Roman" w:hAnsi="Times New Roman" w:cs="Times New Roman"/>
          <w:sz w:val="32"/>
          <w:szCs w:val="32"/>
        </w:rPr>
      </w:pPr>
      <w:r w:rsidRPr="00F4385B">
        <w:rPr>
          <w:rFonts w:ascii="Times New Roman" w:hAnsi="Times New Roman" w:cs="Times New Roman"/>
          <w:sz w:val="32"/>
          <w:szCs w:val="32"/>
        </w:rPr>
        <w:t>Filozofická fakulta</w:t>
      </w:r>
    </w:p>
    <w:p w14:paraId="53B02C9E" w14:textId="45A8C3B5" w:rsidR="00141B15" w:rsidRPr="00F4385B" w:rsidRDefault="00141B15" w:rsidP="00F4385B">
      <w:pPr>
        <w:spacing w:after="0" w:line="240" w:lineRule="auto"/>
        <w:jc w:val="center"/>
        <w:rPr>
          <w:rFonts w:ascii="Times New Roman" w:hAnsi="Times New Roman" w:cs="Times New Roman"/>
          <w:sz w:val="32"/>
          <w:szCs w:val="32"/>
        </w:rPr>
      </w:pPr>
      <w:r w:rsidRPr="00F4385B">
        <w:rPr>
          <w:rFonts w:ascii="Times New Roman" w:hAnsi="Times New Roman" w:cs="Times New Roman"/>
          <w:sz w:val="32"/>
          <w:szCs w:val="32"/>
        </w:rPr>
        <w:t>Katedra psychologie</w:t>
      </w:r>
    </w:p>
    <w:p w14:paraId="00B1849E" w14:textId="77777777" w:rsidR="00141B15" w:rsidRDefault="00141B15" w:rsidP="00F4385B">
      <w:pPr>
        <w:spacing w:after="0" w:line="240" w:lineRule="auto"/>
      </w:pPr>
    </w:p>
    <w:p w14:paraId="6716E013" w14:textId="77777777" w:rsidR="00F4385B" w:rsidRDefault="00F4385B" w:rsidP="00F4385B">
      <w:pPr>
        <w:spacing w:after="0" w:line="240" w:lineRule="auto"/>
        <w:jc w:val="center"/>
        <w:rPr>
          <w:rFonts w:ascii="Times New Roman" w:hAnsi="Times New Roman" w:cs="Times New Roman"/>
          <w:b/>
          <w:bCs/>
          <w:sz w:val="36"/>
          <w:szCs w:val="36"/>
        </w:rPr>
      </w:pPr>
    </w:p>
    <w:p w14:paraId="035C1D55" w14:textId="77777777" w:rsidR="00F4385B" w:rsidRDefault="00F4385B" w:rsidP="00F4385B">
      <w:pPr>
        <w:spacing w:after="0" w:line="240" w:lineRule="auto"/>
        <w:jc w:val="center"/>
        <w:rPr>
          <w:rFonts w:ascii="Times New Roman" w:hAnsi="Times New Roman" w:cs="Times New Roman"/>
          <w:b/>
          <w:bCs/>
          <w:sz w:val="36"/>
          <w:szCs w:val="36"/>
        </w:rPr>
      </w:pPr>
    </w:p>
    <w:p w14:paraId="346833F8" w14:textId="77777777" w:rsidR="00F4385B" w:rsidRDefault="00F4385B" w:rsidP="00F4385B">
      <w:pPr>
        <w:spacing w:after="0" w:line="240" w:lineRule="auto"/>
        <w:jc w:val="center"/>
        <w:rPr>
          <w:rFonts w:ascii="Times New Roman" w:hAnsi="Times New Roman" w:cs="Times New Roman"/>
          <w:b/>
          <w:bCs/>
          <w:sz w:val="36"/>
          <w:szCs w:val="36"/>
        </w:rPr>
      </w:pPr>
    </w:p>
    <w:p w14:paraId="710FE2DA" w14:textId="21A790BC" w:rsidR="00141B15" w:rsidRPr="00F4385B" w:rsidRDefault="00141B15" w:rsidP="00F4385B">
      <w:pPr>
        <w:spacing w:after="0" w:line="240" w:lineRule="auto"/>
        <w:jc w:val="center"/>
        <w:rPr>
          <w:rFonts w:ascii="Times New Roman" w:hAnsi="Times New Roman" w:cs="Times New Roman"/>
          <w:b/>
          <w:bCs/>
          <w:sz w:val="36"/>
          <w:szCs w:val="36"/>
        </w:rPr>
      </w:pPr>
      <w:bookmarkStart w:id="0" w:name="_Hlk67561926"/>
      <w:r w:rsidRPr="00F4385B">
        <w:rPr>
          <w:rFonts w:ascii="Times New Roman" w:hAnsi="Times New Roman" w:cs="Times New Roman"/>
          <w:b/>
          <w:bCs/>
          <w:sz w:val="36"/>
          <w:szCs w:val="36"/>
        </w:rPr>
        <w:t>VÝZNAM SUBJEKTIVNÍ ČASOVÉ PERSPEKTIVY PRO</w:t>
      </w:r>
      <w:r w:rsidR="00F4385B" w:rsidRPr="00F4385B">
        <w:rPr>
          <w:rFonts w:ascii="Times New Roman" w:hAnsi="Times New Roman" w:cs="Times New Roman"/>
          <w:b/>
          <w:bCs/>
          <w:sz w:val="36"/>
          <w:szCs w:val="36"/>
        </w:rPr>
        <w:t> </w:t>
      </w:r>
      <w:r w:rsidRPr="00F4385B">
        <w:rPr>
          <w:rFonts w:ascii="Times New Roman" w:hAnsi="Times New Roman" w:cs="Times New Roman"/>
          <w:b/>
          <w:bCs/>
          <w:sz w:val="36"/>
          <w:szCs w:val="36"/>
        </w:rPr>
        <w:t>VNÍMANOU MÍRU VYHOŘENÍ U PRACOVNÍKŮ</w:t>
      </w:r>
      <w:r w:rsidR="00F4385B" w:rsidRPr="00F4385B">
        <w:rPr>
          <w:rFonts w:ascii="Times New Roman" w:hAnsi="Times New Roman" w:cs="Times New Roman"/>
          <w:b/>
          <w:bCs/>
          <w:sz w:val="36"/>
          <w:szCs w:val="36"/>
        </w:rPr>
        <w:t> </w:t>
      </w:r>
      <w:r w:rsidRPr="00F4385B">
        <w:rPr>
          <w:rFonts w:ascii="Times New Roman" w:hAnsi="Times New Roman" w:cs="Times New Roman"/>
          <w:b/>
          <w:bCs/>
          <w:sz w:val="36"/>
          <w:szCs w:val="36"/>
        </w:rPr>
        <w:t>PŘÍMÉ PÉČE V POBYTOVÝCH ZAŘÍZENÍCH PRO SENIORY</w:t>
      </w:r>
    </w:p>
    <w:bookmarkEnd w:id="0"/>
    <w:p w14:paraId="5BDCC491" w14:textId="2879B4B0" w:rsidR="00141B15" w:rsidRDefault="00141B15" w:rsidP="00F4385B">
      <w:pPr>
        <w:spacing w:after="0" w:line="240" w:lineRule="auto"/>
      </w:pPr>
    </w:p>
    <w:p w14:paraId="39BE47C3" w14:textId="77777777" w:rsidR="00F4385B" w:rsidRDefault="00F4385B" w:rsidP="00F4385B">
      <w:pPr>
        <w:spacing w:after="0" w:line="240" w:lineRule="auto"/>
        <w:jc w:val="center"/>
        <w:rPr>
          <w:rFonts w:ascii="Times New Roman" w:hAnsi="Times New Roman" w:cs="Times New Roman"/>
          <w:i/>
          <w:iCs/>
          <w:sz w:val="36"/>
          <w:szCs w:val="36"/>
        </w:rPr>
      </w:pPr>
    </w:p>
    <w:p w14:paraId="7B26AB22" w14:textId="77777777" w:rsidR="0043556B" w:rsidRDefault="00141B15" w:rsidP="00F4385B">
      <w:pPr>
        <w:spacing w:after="0" w:line="240" w:lineRule="auto"/>
        <w:jc w:val="center"/>
        <w:rPr>
          <w:rFonts w:ascii="Times New Roman" w:hAnsi="Times New Roman" w:cs="Times New Roman"/>
          <w:i/>
          <w:iCs/>
          <w:sz w:val="32"/>
          <w:szCs w:val="32"/>
        </w:rPr>
      </w:pPr>
      <w:proofErr w:type="spellStart"/>
      <w:r w:rsidRPr="00F4385B">
        <w:rPr>
          <w:rFonts w:ascii="Times New Roman" w:hAnsi="Times New Roman" w:cs="Times New Roman"/>
          <w:i/>
          <w:iCs/>
          <w:sz w:val="32"/>
          <w:szCs w:val="32"/>
        </w:rPr>
        <w:t>The</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Importance</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of</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Subjective</w:t>
      </w:r>
      <w:proofErr w:type="spellEnd"/>
      <w:r w:rsidRPr="00F4385B">
        <w:rPr>
          <w:rFonts w:ascii="Times New Roman" w:hAnsi="Times New Roman" w:cs="Times New Roman"/>
          <w:i/>
          <w:iCs/>
          <w:sz w:val="32"/>
          <w:szCs w:val="32"/>
        </w:rPr>
        <w:t xml:space="preserve"> Time </w:t>
      </w:r>
      <w:proofErr w:type="spellStart"/>
      <w:r w:rsidRPr="00F4385B">
        <w:rPr>
          <w:rFonts w:ascii="Times New Roman" w:hAnsi="Times New Roman" w:cs="Times New Roman"/>
          <w:i/>
          <w:iCs/>
          <w:sz w:val="32"/>
          <w:szCs w:val="32"/>
        </w:rPr>
        <w:t>Perspective</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for</w:t>
      </w:r>
      <w:proofErr w:type="spellEnd"/>
      <w:r w:rsidR="00F4385B" w:rsidRPr="00F4385B">
        <w:rPr>
          <w:rFonts w:ascii="Times New Roman" w:hAnsi="Times New Roman" w:cs="Times New Roman"/>
          <w:i/>
          <w:iCs/>
          <w:sz w:val="32"/>
          <w:szCs w:val="32"/>
        </w:rPr>
        <w:t> </w:t>
      </w:r>
      <w:proofErr w:type="spellStart"/>
      <w:r w:rsidRPr="00F4385B">
        <w:rPr>
          <w:rFonts w:ascii="Times New Roman" w:hAnsi="Times New Roman" w:cs="Times New Roman"/>
          <w:i/>
          <w:iCs/>
          <w:sz w:val="32"/>
          <w:szCs w:val="32"/>
        </w:rPr>
        <w:t>the</w:t>
      </w:r>
      <w:proofErr w:type="spellEnd"/>
      <w:r w:rsidR="00F4385B" w:rsidRPr="00F4385B">
        <w:rPr>
          <w:rFonts w:ascii="Times New Roman" w:hAnsi="Times New Roman" w:cs="Times New Roman"/>
          <w:i/>
          <w:iCs/>
          <w:sz w:val="32"/>
          <w:szCs w:val="32"/>
        </w:rPr>
        <w:t> </w:t>
      </w:r>
      <w:proofErr w:type="spellStart"/>
      <w:r w:rsidRPr="00F4385B">
        <w:rPr>
          <w:rFonts w:ascii="Times New Roman" w:hAnsi="Times New Roman" w:cs="Times New Roman"/>
          <w:i/>
          <w:iCs/>
          <w:sz w:val="32"/>
          <w:szCs w:val="32"/>
        </w:rPr>
        <w:t>Perceived</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Burnout</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Rate</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among</w:t>
      </w:r>
      <w:proofErr w:type="spellEnd"/>
      <w:r w:rsidRPr="00F4385B">
        <w:rPr>
          <w:rFonts w:ascii="Times New Roman" w:hAnsi="Times New Roman" w:cs="Times New Roman"/>
          <w:i/>
          <w:iCs/>
          <w:sz w:val="32"/>
          <w:szCs w:val="32"/>
        </w:rPr>
        <w:t xml:space="preserve"> Direct Care </w:t>
      </w:r>
      <w:proofErr w:type="spellStart"/>
      <w:r w:rsidRPr="00F4385B">
        <w:rPr>
          <w:rFonts w:ascii="Times New Roman" w:hAnsi="Times New Roman" w:cs="Times New Roman"/>
          <w:i/>
          <w:iCs/>
          <w:sz w:val="32"/>
          <w:szCs w:val="32"/>
        </w:rPr>
        <w:t>Workers</w:t>
      </w:r>
      <w:proofErr w:type="spellEnd"/>
      <w:r w:rsidRPr="00F4385B">
        <w:rPr>
          <w:rFonts w:ascii="Times New Roman" w:hAnsi="Times New Roman" w:cs="Times New Roman"/>
          <w:i/>
          <w:iCs/>
          <w:sz w:val="32"/>
          <w:szCs w:val="32"/>
        </w:rPr>
        <w:t xml:space="preserve"> </w:t>
      </w:r>
    </w:p>
    <w:p w14:paraId="60157D1B" w14:textId="313C8E2A" w:rsidR="00141B15" w:rsidRPr="00F4385B" w:rsidRDefault="00141B15" w:rsidP="00F4385B">
      <w:pPr>
        <w:spacing w:after="0" w:line="240" w:lineRule="auto"/>
        <w:jc w:val="center"/>
        <w:rPr>
          <w:rFonts w:ascii="Times New Roman" w:hAnsi="Times New Roman" w:cs="Times New Roman"/>
          <w:i/>
          <w:iCs/>
          <w:sz w:val="32"/>
          <w:szCs w:val="32"/>
        </w:rPr>
      </w:pPr>
      <w:r w:rsidRPr="00F4385B">
        <w:rPr>
          <w:rFonts w:ascii="Times New Roman" w:hAnsi="Times New Roman" w:cs="Times New Roman"/>
          <w:i/>
          <w:iCs/>
          <w:sz w:val="32"/>
          <w:szCs w:val="32"/>
        </w:rPr>
        <w:t xml:space="preserve">in </w:t>
      </w:r>
      <w:proofErr w:type="spellStart"/>
      <w:r w:rsidRPr="00F4385B">
        <w:rPr>
          <w:rFonts w:ascii="Times New Roman" w:hAnsi="Times New Roman" w:cs="Times New Roman"/>
          <w:i/>
          <w:iCs/>
          <w:sz w:val="32"/>
          <w:szCs w:val="32"/>
        </w:rPr>
        <w:t>Residential</w:t>
      </w:r>
      <w:proofErr w:type="spellEnd"/>
      <w:r w:rsidRPr="00F4385B">
        <w:rPr>
          <w:rFonts w:ascii="Times New Roman" w:hAnsi="Times New Roman" w:cs="Times New Roman"/>
          <w:i/>
          <w:iCs/>
          <w:sz w:val="32"/>
          <w:szCs w:val="32"/>
        </w:rPr>
        <w:t xml:space="preserve"> Care </w:t>
      </w:r>
      <w:proofErr w:type="spellStart"/>
      <w:r w:rsidRPr="00F4385B">
        <w:rPr>
          <w:rFonts w:ascii="Times New Roman" w:hAnsi="Times New Roman" w:cs="Times New Roman"/>
          <w:i/>
          <w:iCs/>
          <w:sz w:val="32"/>
          <w:szCs w:val="32"/>
        </w:rPr>
        <w:t>for</w:t>
      </w:r>
      <w:proofErr w:type="spellEnd"/>
      <w:r w:rsidR="0043556B">
        <w:rPr>
          <w:rFonts w:ascii="Times New Roman" w:hAnsi="Times New Roman" w:cs="Times New Roman"/>
          <w:i/>
          <w:iCs/>
          <w:sz w:val="32"/>
          <w:szCs w:val="32"/>
        </w:rPr>
        <w:t> </w:t>
      </w:r>
      <w:proofErr w:type="spellStart"/>
      <w:r w:rsidRPr="00F4385B">
        <w:rPr>
          <w:rFonts w:ascii="Times New Roman" w:hAnsi="Times New Roman" w:cs="Times New Roman"/>
          <w:i/>
          <w:iCs/>
          <w:sz w:val="32"/>
          <w:szCs w:val="32"/>
        </w:rPr>
        <w:t>the</w:t>
      </w:r>
      <w:proofErr w:type="spellEnd"/>
      <w:r w:rsidRPr="00F4385B">
        <w:rPr>
          <w:rFonts w:ascii="Times New Roman" w:hAnsi="Times New Roman" w:cs="Times New Roman"/>
          <w:i/>
          <w:iCs/>
          <w:sz w:val="32"/>
          <w:szCs w:val="32"/>
        </w:rPr>
        <w:t xml:space="preserve"> </w:t>
      </w:r>
      <w:proofErr w:type="spellStart"/>
      <w:r w:rsidRPr="00F4385B">
        <w:rPr>
          <w:rFonts w:ascii="Times New Roman" w:hAnsi="Times New Roman" w:cs="Times New Roman"/>
          <w:i/>
          <w:iCs/>
          <w:sz w:val="32"/>
          <w:szCs w:val="32"/>
        </w:rPr>
        <w:t>Elderly</w:t>
      </w:r>
      <w:proofErr w:type="spellEnd"/>
    </w:p>
    <w:p w14:paraId="71872390" w14:textId="06267E44" w:rsidR="00141B15" w:rsidRDefault="00141B15" w:rsidP="00F4385B">
      <w:pPr>
        <w:spacing w:after="0" w:line="240" w:lineRule="auto"/>
        <w:jc w:val="center"/>
      </w:pPr>
      <w:r>
        <w:rPr>
          <w:noProof/>
        </w:rPr>
        <w:drawing>
          <wp:inline distT="0" distB="0" distL="0" distR="0" wp14:anchorId="0DC6A337" wp14:editId="1870246A">
            <wp:extent cx="2908300" cy="24257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425700"/>
                    </a:xfrm>
                    <a:prstGeom prst="rect">
                      <a:avLst/>
                    </a:prstGeom>
                    <a:noFill/>
                    <a:ln>
                      <a:noFill/>
                    </a:ln>
                  </pic:spPr>
                </pic:pic>
              </a:graphicData>
            </a:graphic>
          </wp:inline>
        </w:drawing>
      </w:r>
    </w:p>
    <w:p w14:paraId="1B4C934A" w14:textId="56B08E0C" w:rsidR="00141B15" w:rsidRPr="00F4385B" w:rsidRDefault="00F4385B" w:rsidP="00F4385B">
      <w:pPr>
        <w:spacing w:after="0" w:line="240" w:lineRule="auto"/>
        <w:jc w:val="center"/>
        <w:rPr>
          <w:rFonts w:ascii="Times New Roman" w:hAnsi="Times New Roman" w:cs="Times New Roman"/>
          <w:sz w:val="32"/>
          <w:szCs w:val="32"/>
        </w:rPr>
      </w:pPr>
      <w:r w:rsidRPr="00F4385B">
        <w:rPr>
          <w:rFonts w:ascii="Times New Roman" w:hAnsi="Times New Roman" w:cs="Times New Roman"/>
          <w:sz w:val="32"/>
          <w:szCs w:val="32"/>
        </w:rPr>
        <w:t>Magisterská diplomová práce</w:t>
      </w:r>
    </w:p>
    <w:p w14:paraId="21866F65" w14:textId="77777777" w:rsidR="00141B15" w:rsidRDefault="00141B15" w:rsidP="00F4385B">
      <w:pPr>
        <w:spacing w:after="0" w:line="240" w:lineRule="auto"/>
      </w:pPr>
    </w:p>
    <w:p w14:paraId="7C28E91F" w14:textId="77777777" w:rsidR="00141B15" w:rsidRDefault="00141B15" w:rsidP="00F4385B">
      <w:pPr>
        <w:spacing w:after="0" w:line="240" w:lineRule="auto"/>
      </w:pPr>
    </w:p>
    <w:p w14:paraId="16BC2276" w14:textId="77777777" w:rsidR="00141B15" w:rsidRDefault="00141B15" w:rsidP="00F4385B">
      <w:pPr>
        <w:spacing w:after="0" w:line="240" w:lineRule="auto"/>
      </w:pPr>
    </w:p>
    <w:p w14:paraId="13C5760D" w14:textId="0A542D3B" w:rsidR="00141B15" w:rsidRDefault="00141B15" w:rsidP="00F4385B">
      <w:pPr>
        <w:spacing w:after="0" w:line="240" w:lineRule="auto"/>
      </w:pPr>
    </w:p>
    <w:p w14:paraId="650C59E2" w14:textId="77777777" w:rsidR="0043556B" w:rsidRDefault="0043556B" w:rsidP="00F4385B">
      <w:pPr>
        <w:spacing w:after="0" w:line="240" w:lineRule="auto"/>
      </w:pPr>
    </w:p>
    <w:p w14:paraId="031299F5" w14:textId="77777777" w:rsidR="00F4385B" w:rsidRDefault="00F4385B" w:rsidP="00F4385B">
      <w:pPr>
        <w:spacing w:after="0" w:line="240" w:lineRule="auto"/>
      </w:pPr>
    </w:p>
    <w:p w14:paraId="1E124661" w14:textId="77777777" w:rsidR="00F4385B" w:rsidRDefault="00F4385B" w:rsidP="00F4385B">
      <w:pPr>
        <w:spacing w:after="0" w:line="240" w:lineRule="auto"/>
        <w:rPr>
          <w:rFonts w:ascii="Times New Roman" w:hAnsi="Times New Roman" w:cs="Times New Roman"/>
          <w:sz w:val="32"/>
          <w:szCs w:val="32"/>
        </w:rPr>
      </w:pPr>
    </w:p>
    <w:p w14:paraId="7696C1D2" w14:textId="6E11EF14" w:rsidR="00F4385B" w:rsidRPr="0043556B" w:rsidRDefault="00F4385B" w:rsidP="00F4385B">
      <w:pPr>
        <w:spacing w:after="0" w:line="240" w:lineRule="auto"/>
        <w:rPr>
          <w:rFonts w:ascii="Times New Roman" w:hAnsi="Times New Roman" w:cs="Times New Roman"/>
          <w:sz w:val="28"/>
          <w:szCs w:val="28"/>
        </w:rPr>
      </w:pPr>
      <w:r w:rsidRPr="0043556B">
        <w:rPr>
          <w:rFonts w:ascii="Times New Roman" w:hAnsi="Times New Roman" w:cs="Times New Roman"/>
          <w:sz w:val="28"/>
          <w:szCs w:val="28"/>
        </w:rPr>
        <w:t>Autor práce: B</w:t>
      </w:r>
      <w:r w:rsidR="007C255F">
        <w:rPr>
          <w:rFonts w:ascii="Times New Roman" w:hAnsi="Times New Roman" w:cs="Times New Roman"/>
          <w:sz w:val="28"/>
          <w:szCs w:val="28"/>
        </w:rPr>
        <w:t>c</w:t>
      </w:r>
      <w:r w:rsidRPr="0043556B">
        <w:rPr>
          <w:rFonts w:ascii="Times New Roman" w:hAnsi="Times New Roman" w:cs="Times New Roman"/>
          <w:sz w:val="28"/>
          <w:szCs w:val="28"/>
        </w:rPr>
        <w:t>. Martina Korábová</w:t>
      </w:r>
    </w:p>
    <w:p w14:paraId="3494AD32" w14:textId="570F4BF7" w:rsidR="00F4385B" w:rsidRPr="0043556B" w:rsidRDefault="00F4385B" w:rsidP="00F4385B">
      <w:pPr>
        <w:spacing w:after="0" w:line="240" w:lineRule="auto"/>
        <w:rPr>
          <w:rFonts w:ascii="Times New Roman" w:hAnsi="Times New Roman" w:cs="Times New Roman"/>
          <w:sz w:val="28"/>
          <w:szCs w:val="28"/>
        </w:rPr>
      </w:pPr>
      <w:r w:rsidRPr="0043556B">
        <w:rPr>
          <w:rFonts w:ascii="Times New Roman" w:hAnsi="Times New Roman" w:cs="Times New Roman"/>
          <w:sz w:val="28"/>
          <w:szCs w:val="28"/>
        </w:rPr>
        <w:t xml:space="preserve">Vedoucí práce: PhDr. Martin </w:t>
      </w:r>
      <w:proofErr w:type="spellStart"/>
      <w:r w:rsidRPr="0043556B">
        <w:rPr>
          <w:rFonts w:ascii="Times New Roman" w:hAnsi="Times New Roman" w:cs="Times New Roman"/>
          <w:sz w:val="28"/>
          <w:szCs w:val="28"/>
        </w:rPr>
        <w:t>Seitl</w:t>
      </w:r>
      <w:proofErr w:type="spellEnd"/>
      <w:r w:rsidRPr="0043556B">
        <w:rPr>
          <w:rFonts w:ascii="Times New Roman" w:hAnsi="Times New Roman" w:cs="Times New Roman"/>
          <w:sz w:val="28"/>
          <w:szCs w:val="28"/>
        </w:rPr>
        <w:t>, Ph.D.</w:t>
      </w:r>
    </w:p>
    <w:p w14:paraId="00E21EBF" w14:textId="77777777" w:rsidR="00F4385B" w:rsidRPr="0043556B" w:rsidRDefault="00F4385B" w:rsidP="00F4385B">
      <w:pPr>
        <w:spacing w:after="0" w:line="240" w:lineRule="auto"/>
        <w:rPr>
          <w:rFonts w:ascii="Times New Roman" w:hAnsi="Times New Roman" w:cs="Times New Roman"/>
          <w:sz w:val="28"/>
          <w:szCs w:val="28"/>
        </w:rPr>
      </w:pPr>
    </w:p>
    <w:p w14:paraId="51FF18F7" w14:textId="77777777" w:rsidR="00F4385B" w:rsidRPr="0043556B" w:rsidRDefault="00F4385B" w:rsidP="00F4385B">
      <w:pPr>
        <w:spacing w:after="0" w:line="240" w:lineRule="auto"/>
        <w:jc w:val="center"/>
        <w:rPr>
          <w:rFonts w:ascii="Times New Roman" w:hAnsi="Times New Roman" w:cs="Times New Roman"/>
          <w:sz w:val="28"/>
          <w:szCs w:val="28"/>
        </w:rPr>
      </w:pPr>
      <w:r w:rsidRPr="0043556B">
        <w:rPr>
          <w:rFonts w:ascii="Times New Roman" w:hAnsi="Times New Roman" w:cs="Times New Roman"/>
          <w:sz w:val="28"/>
          <w:szCs w:val="28"/>
        </w:rPr>
        <w:t>Olomouc</w:t>
      </w:r>
    </w:p>
    <w:p w14:paraId="08FA5354" w14:textId="25793AC6" w:rsidR="00A40241" w:rsidRDefault="00F4385B" w:rsidP="00F4385B">
      <w:pPr>
        <w:spacing w:after="0" w:line="240" w:lineRule="auto"/>
        <w:jc w:val="center"/>
      </w:pPr>
      <w:r w:rsidRPr="0043556B">
        <w:rPr>
          <w:rFonts w:ascii="Times New Roman" w:hAnsi="Times New Roman" w:cs="Times New Roman"/>
          <w:sz w:val="28"/>
          <w:szCs w:val="28"/>
        </w:rPr>
        <w:t>2021</w:t>
      </w:r>
      <w:r w:rsidR="00A40241">
        <w:br w:type="page"/>
      </w:r>
    </w:p>
    <w:p w14:paraId="6AC6990C" w14:textId="77777777" w:rsidR="00161C88" w:rsidRDefault="00161C88" w:rsidP="00161C88">
      <w:pPr>
        <w:spacing w:after="0"/>
      </w:pPr>
    </w:p>
    <w:p w14:paraId="3BCD9895" w14:textId="77777777" w:rsidR="00161C88" w:rsidRDefault="00161C88" w:rsidP="00161C88">
      <w:pPr>
        <w:spacing w:after="0"/>
      </w:pPr>
    </w:p>
    <w:p w14:paraId="54E1518D" w14:textId="77777777" w:rsidR="00161C88" w:rsidRDefault="00161C88" w:rsidP="00161C88">
      <w:pPr>
        <w:spacing w:after="0"/>
      </w:pPr>
    </w:p>
    <w:p w14:paraId="6E2861F0" w14:textId="77777777" w:rsidR="00161C88" w:rsidRDefault="00161C88" w:rsidP="00161C88">
      <w:pPr>
        <w:spacing w:after="0"/>
      </w:pPr>
    </w:p>
    <w:p w14:paraId="6D0BD035" w14:textId="77777777" w:rsidR="00161C88" w:rsidRDefault="00161C88" w:rsidP="00161C88">
      <w:pPr>
        <w:spacing w:after="0"/>
      </w:pPr>
    </w:p>
    <w:p w14:paraId="12D7E887" w14:textId="77777777" w:rsidR="00161C88" w:rsidRDefault="00161C88" w:rsidP="00161C88">
      <w:pPr>
        <w:spacing w:after="0"/>
      </w:pPr>
    </w:p>
    <w:p w14:paraId="26E73392" w14:textId="77777777" w:rsidR="00161C88" w:rsidRDefault="00161C88" w:rsidP="00161C88">
      <w:pPr>
        <w:spacing w:after="0"/>
      </w:pPr>
    </w:p>
    <w:p w14:paraId="662C047D" w14:textId="77777777" w:rsidR="00161C88" w:rsidRDefault="00161C88" w:rsidP="00161C88">
      <w:pPr>
        <w:spacing w:after="0"/>
      </w:pPr>
    </w:p>
    <w:p w14:paraId="5E9FEF54" w14:textId="77777777" w:rsidR="00161C88" w:rsidRDefault="00161C88" w:rsidP="00161C88">
      <w:pPr>
        <w:spacing w:after="0"/>
      </w:pPr>
    </w:p>
    <w:p w14:paraId="69F80BFD" w14:textId="77777777" w:rsidR="00161C88" w:rsidRDefault="00161C88" w:rsidP="00161C88">
      <w:pPr>
        <w:spacing w:after="0"/>
      </w:pPr>
    </w:p>
    <w:p w14:paraId="0F9703FA" w14:textId="77777777" w:rsidR="00161C88" w:rsidRDefault="00161C88" w:rsidP="00161C88">
      <w:pPr>
        <w:spacing w:after="0"/>
      </w:pPr>
    </w:p>
    <w:p w14:paraId="654D5E2D" w14:textId="77777777" w:rsidR="00161C88" w:rsidRDefault="00161C88" w:rsidP="00161C88">
      <w:pPr>
        <w:spacing w:after="0"/>
      </w:pPr>
    </w:p>
    <w:p w14:paraId="28E90F6F" w14:textId="77777777" w:rsidR="00161C88" w:rsidRDefault="00161C88" w:rsidP="00161C88">
      <w:pPr>
        <w:spacing w:after="0"/>
      </w:pPr>
    </w:p>
    <w:p w14:paraId="2FF42CF9" w14:textId="77777777" w:rsidR="00161C88" w:rsidRDefault="00161C88" w:rsidP="00161C88">
      <w:pPr>
        <w:spacing w:after="0"/>
      </w:pPr>
    </w:p>
    <w:p w14:paraId="2BF9D7B7" w14:textId="77777777" w:rsidR="00161C88" w:rsidRDefault="00161C88" w:rsidP="00161C88">
      <w:pPr>
        <w:spacing w:after="0"/>
      </w:pPr>
    </w:p>
    <w:p w14:paraId="56C9DB0C" w14:textId="77777777" w:rsidR="00161C88" w:rsidRDefault="00161C88" w:rsidP="00161C88">
      <w:pPr>
        <w:spacing w:after="0"/>
      </w:pPr>
    </w:p>
    <w:p w14:paraId="2CFFEE26" w14:textId="77777777" w:rsidR="00161C88" w:rsidRDefault="00161C88" w:rsidP="00161C88">
      <w:pPr>
        <w:spacing w:after="0"/>
      </w:pPr>
    </w:p>
    <w:p w14:paraId="081E0BCB" w14:textId="77777777" w:rsidR="00161C88" w:rsidRDefault="00161C88" w:rsidP="00161C88">
      <w:pPr>
        <w:spacing w:after="0"/>
      </w:pPr>
    </w:p>
    <w:p w14:paraId="2445B46A" w14:textId="77777777" w:rsidR="00161C88" w:rsidRDefault="00161C88" w:rsidP="00161C88">
      <w:pPr>
        <w:spacing w:after="0"/>
      </w:pPr>
    </w:p>
    <w:p w14:paraId="718A309C" w14:textId="77777777" w:rsidR="00161C88" w:rsidRDefault="00161C88" w:rsidP="00161C88">
      <w:pPr>
        <w:spacing w:after="0"/>
      </w:pPr>
    </w:p>
    <w:p w14:paraId="56F705BE" w14:textId="77777777" w:rsidR="00161C88" w:rsidRDefault="00161C88" w:rsidP="00161C88">
      <w:pPr>
        <w:spacing w:after="0"/>
      </w:pPr>
    </w:p>
    <w:p w14:paraId="00AC9CAC" w14:textId="77777777" w:rsidR="00161C88" w:rsidRDefault="00161C88" w:rsidP="00161C88">
      <w:pPr>
        <w:spacing w:after="0"/>
      </w:pPr>
    </w:p>
    <w:p w14:paraId="0808093A" w14:textId="2D68B880" w:rsidR="00161C88" w:rsidRDefault="00161C88" w:rsidP="00161C88">
      <w:pPr>
        <w:spacing w:after="0"/>
      </w:pPr>
    </w:p>
    <w:p w14:paraId="257AC18C" w14:textId="715FD06D" w:rsidR="00161C88" w:rsidRDefault="00161C88" w:rsidP="00161C88">
      <w:pPr>
        <w:spacing w:after="0"/>
      </w:pPr>
    </w:p>
    <w:p w14:paraId="03CBEB20" w14:textId="4107D21D" w:rsidR="00161C88" w:rsidRDefault="00161C88" w:rsidP="00161C88">
      <w:pPr>
        <w:spacing w:after="0"/>
      </w:pPr>
    </w:p>
    <w:p w14:paraId="7894C1AA" w14:textId="7DD67CE2" w:rsidR="00161C88" w:rsidRDefault="00161C88" w:rsidP="00161C88">
      <w:pPr>
        <w:spacing w:after="0"/>
      </w:pPr>
    </w:p>
    <w:p w14:paraId="2881DA1F" w14:textId="1899A005" w:rsidR="00161C88" w:rsidRDefault="00161C88" w:rsidP="00161C88">
      <w:pPr>
        <w:spacing w:after="0"/>
      </w:pPr>
    </w:p>
    <w:p w14:paraId="589CA19A" w14:textId="0BF07D38" w:rsidR="00161C88" w:rsidRDefault="00161C88" w:rsidP="00161C88">
      <w:pPr>
        <w:spacing w:after="0"/>
      </w:pPr>
    </w:p>
    <w:p w14:paraId="240092E1" w14:textId="450F8ACB" w:rsidR="00161C88" w:rsidRDefault="00161C88" w:rsidP="00161C88">
      <w:pPr>
        <w:spacing w:after="0"/>
      </w:pPr>
    </w:p>
    <w:p w14:paraId="004C6B69" w14:textId="0EC15092" w:rsidR="00161C88" w:rsidRDefault="00161C88" w:rsidP="00161C88">
      <w:pPr>
        <w:spacing w:after="0"/>
      </w:pPr>
    </w:p>
    <w:p w14:paraId="293CB813" w14:textId="196E7A3E" w:rsidR="00161C88" w:rsidRDefault="00161C88" w:rsidP="00161C88">
      <w:pPr>
        <w:spacing w:after="0"/>
      </w:pPr>
    </w:p>
    <w:p w14:paraId="3E545133" w14:textId="43BBDF9A" w:rsidR="00161C88" w:rsidRDefault="00161C88" w:rsidP="00161C88">
      <w:pPr>
        <w:spacing w:after="0"/>
      </w:pPr>
    </w:p>
    <w:p w14:paraId="197DFB21" w14:textId="1117CED9" w:rsidR="00161C88" w:rsidRDefault="00161C88" w:rsidP="00161C88">
      <w:pPr>
        <w:spacing w:after="0"/>
      </w:pPr>
    </w:p>
    <w:p w14:paraId="5967149A" w14:textId="7472EA4F" w:rsidR="00161C88" w:rsidRPr="00F4379E" w:rsidRDefault="00161C88" w:rsidP="00CE1688">
      <w:pPr>
        <w:pStyle w:val="DPtext"/>
        <w:ind w:firstLine="0"/>
        <w:rPr>
          <w:rFonts w:ascii="Times New Roman" w:hAnsi="Times New Roman" w:cs="Times New Roman"/>
          <w:b/>
          <w:bCs/>
        </w:rPr>
      </w:pPr>
      <w:r w:rsidRPr="00F4379E">
        <w:rPr>
          <w:rFonts w:ascii="Times New Roman" w:hAnsi="Times New Roman" w:cs="Times New Roman"/>
          <w:b/>
          <w:bCs/>
        </w:rPr>
        <w:t>Prohlášení</w:t>
      </w:r>
    </w:p>
    <w:p w14:paraId="7793BEE6" w14:textId="0762227D" w:rsidR="00161C88" w:rsidRPr="00CE1688" w:rsidRDefault="005B0E44" w:rsidP="00CE1688">
      <w:pPr>
        <w:pStyle w:val="DPtext"/>
        <w:ind w:firstLine="0"/>
        <w:rPr>
          <w:rFonts w:ascii="Times New Roman" w:hAnsi="Times New Roman" w:cs="Times New Roman"/>
        </w:rPr>
      </w:pPr>
      <w:r w:rsidRPr="00CE1688">
        <w:rPr>
          <w:rFonts w:ascii="Times New Roman" w:hAnsi="Times New Roman" w:cs="Times New Roman"/>
        </w:rPr>
        <w:t xml:space="preserve">Místopřísežně prohlašuji, že jsem magisterskou diplomovou práci na téma: „Význam subjektivní časové perspektivy pro vnímanou míru vyhoření u pracovníků přímé péče v pobytových zařízeních pro seniory“ </w:t>
      </w:r>
      <w:r w:rsidR="00CE1688" w:rsidRPr="00CE1688">
        <w:rPr>
          <w:rFonts w:ascii="Times New Roman" w:hAnsi="Times New Roman" w:cs="Times New Roman"/>
        </w:rPr>
        <w:t xml:space="preserve">vypracovala samostatně pod odborným </w:t>
      </w:r>
      <w:r w:rsidR="002D2C5E">
        <w:rPr>
          <w:rFonts w:ascii="Times New Roman" w:hAnsi="Times New Roman" w:cs="Times New Roman"/>
        </w:rPr>
        <w:t>dohlede</w:t>
      </w:r>
      <w:r w:rsidR="00CE1688" w:rsidRPr="00CE1688">
        <w:rPr>
          <w:rFonts w:ascii="Times New Roman" w:hAnsi="Times New Roman" w:cs="Times New Roman"/>
        </w:rPr>
        <w:t>m vedoucího diplomové práce a uvedla jsem všechny použité podklady a literaturu.</w:t>
      </w:r>
    </w:p>
    <w:p w14:paraId="4BF1DFB8" w14:textId="19207528" w:rsidR="00CE1688" w:rsidRPr="00CE1688" w:rsidRDefault="00CE1688" w:rsidP="00161C88">
      <w:pPr>
        <w:spacing w:after="0"/>
        <w:rPr>
          <w:rFonts w:ascii="Times New Roman" w:hAnsi="Times New Roman" w:cs="Times New Roman"/>
          <w:sz w:val="24"/>
          <w:szCs w:val="24"/>
        </w:rPr>
      </w:pPr>
    </w:p>
    <w:p w14:paraId="0D3B34CF" w14:textId="77777777" w:rsidR="00CE1688" w:rsidRPr="00CE1688" w:rsidRDefault="00CE1688" w:rsidP="00161C88">
      <w:pPr>
        <w:spacing w:after="0"/>
        <w:rPr>
          <w:rFonts w:ascii="Times New Roman" w:hAnsi="Times New Roman" w:cs="Times New Roman"/>
          <w:sz w:val="24"/>
          <w:szCs w:val="24"/>
        </w:rPr>
      </w:pPr>
    </w:p>
    <w:p w14:paraId="793F3700" w14:textId="582030AE" w:rsidR="00CE1688" w:rsidRPr="00CE1688" w:rsidRDefault="00CE1688" w:rsidP="00CE1688">
      <w:pPr>
        <w:tabs>
          <w:tab w:val="right" w:pos="8505"/>
        </w:tabs>
        <w:spacing w:after="0"/>
        <w:rPr>
          <w:rFonts w:ascii="Times New Roman" w:hAnsi="Times New Roman" w:cs="Times New Roman"/>
          <w:sz w:val="24"/>
          <w:szCs w:val="24"/>
        </w:rPr>
      </w:pPr>
      <w:r w:rsidRPr="00CE1688">
        <w:rPr>
          <w:rFonts w:ascii="Times New Roman" w:hAnsi="Times New Roman" w:cs="Times New Roman"/>
          <w:sz w:val="24"/>
          <w:szCs w:val="24"/>
        </w:rPr>
        <w:t xml:space="preserve">V…………………. dne </w:t>
      </w:r>
      <w:r>
        <w:rPr>
          <w:rFonts w:ascii="Times New Roman" w:hAnsi="Times New Roman" w:cs="Times New Roman"/>
          <w:sz w:val="24"/>
          <w:szCs w:val="24"/>
        </w:rPr>
        <w:t>………</w:t>
      </w:r>
      <w:r w:rsidRPr="00CE1688">
        <w:rPr>
          <w:rFonts w:ascii="Times New Roman" w:hAnsi="Times New Roman" w:cs="Times New Roman"/>
          <w:sz w:val="24"/>
          <w:szCs w:val="24"/>
        </w:rPr>
        <w:t xml:space="preserve">…....       </w:t>
      </w:r>
      <w:r w:rsidRPr="00CE1688">
        <w:rPr>
          <w:rFonts w:ascii="Times New Roman" w:hAnsi="Times New Roman" w:cs="Times New Roman"/>
          <w:sz w:val="24"/>
          <w:szCs w:val="24"/>
        </w:rPr>
        <w:tab/>
        <w:t>Podpis …………………</w:t>
      </w:r>
      <w:r>
        <w:rPr>
          <w:rFonts w:ascii="Times New Roman" w:hAnsi="Times New Roman" w:cs="Times New Roman"/>
          <w:sz w:val="24"/>
          <w:szCs w:val="24"/>
        </w:rPr>
        <w:t>….</w:t>
      </w:r>
    </w:p>
    <w:p w14:paraId="734878FC" w14:textId="77777777" w:rsidR="00747691" w:rsidRDefault="00A40241" w:rsidP="006A22A9">
      <w:pPr>
        <w:pStyle w:val="DPtext"/>
        <w:ind w:firstLine="0"/>
      </w:pPr>
      <w:r w:rsidRPr="00CE1688">
        <w:br w:type="page"/>
      </w:r>
    </w:p>
    <w:p w14:paraId="11FC4739" w14:textId="77777777" w:rsidR="00747691" w:rsidRDefault="00747691" w:rsidP="006A22A9">
      <w:pPr>
        <w:pStyle w:val="DPtext"/>
        <w:ind w:firstLine="0"/>
      </w:pPr>
    </w:p>
    <w:p w14:paraId="453CA551" w14:textId="3E565B60" w:rsidR="006A22A9" w:rsidRDefault="00B270B3" w:rsidP="006A22A9">
      <w:pPr>
        <w:pStyle w:val="DPtext"/>
        <w:ind w:firstLine="0"/>
      </w:pPr>
      <w:r w:rsidRPr="006A22A9">
        <w:rPr>
          <w:b/>
          <w:bCs/>
        </w:rPr>
        <w:t>Poděkování</w:t>
      </w:r>
      <w:r w:rsidR="00AB137D" w:rsidRPr="006A22A9">
        <w:rPr>
          <w:b/>
          <w:bCs/>
        </w:rPr>
        <w:t>:</w:t>
      </w:r>
      <w:r w:rsidR="00AB137D">
        <w:t xml:space="preserve"> Chtěla bych poděkovat všem, kdo mi vyplnili dotazníky, své rodině za trpělivost, </w:t>
      </w:r>
      <w:r w:rsidR="006A22A9">
        <w:t xml:space="preserve">přátelům a </w:t>
      </w:r>
      <w:r w:rsidR="00AB137D">
        <w:t>spolužákům za podporu</w:t>
      </w:r>
      <w:r w:rsidR="006A22A9">
        <w:t xml:space="preserve"> a </w:t>
      </w:r>
      <w:r w:rsidR="006A22A9" w:rsidRPr="006A22A9">
        <w:t>PhDr. M</w:t>
      </w:r>
      <w:r w:rsidR="006A22A9">
        <w:t>.</w:t>
      </w:r>
      <w:r w:rsidR="006A22A9" w:rsidRPr="006A22A9">
        <w:t xml:space="preserve"> </w:t>
      </w:r>
      <w:proofErr w:type="spellStart"/>
      <w:r w:rsidR="006A22A9" w:rsidRPr="006A22A9">
        <w:t>Seitl</w:t>
      </w:r>
      <w:r w:rsidR="006A22A9">
        <w:t>ovi</w:t>
      </w:r>
      <w:proofErr w:type="spellEnd"/>
      <w:r w:rsidR="006A22A9" w:rsidRPr="006A22A9">
        <w:t xml:space="preserve"> Ph.D.</w:t>
      </w:r>
      <w:r w:rsidR="006A22A9">
        <w:t xml:space="preserve"> za pomoc při realizaci této práce.</w:t>
      </w:r>
    </w:p>
    <w:p w14:paraId="5D1191FB" w14:textId="77777777" w:rsidR="006A22A9" w:rsidRDefault="006A22A9" w:rsidP="006A22A9">
      <w:pPr>
        <w:pStyle w:val="DPtext"/>
        <w:ind w:firstLine="0"/>
      </w:pPr>
    </w:p>
    <w:p w14:paraId="0886358A" w14:textId="49F7DF41" w:rsidR="00F4379E" w:rsidRDefault="00AB137D" w:rsidP="006A22A9">
      <w:pPr>
        <w:pStyle w:val="DPtext"/>
      </w:pPr>
      <w:r>
        <w:t xml:space="preserve"> </w:t>
      </w:r>
      <w:r w:rsidR="00F4379E">
        <w:br w:type="page"/>
      </w:r>
    </w:p>
    <w:p w14:paraId="5BF45857" w14:textId="77777777" w:rsidR="00264670" w:rsidRDefault="00264670">
      <w:pPr>
        <w:pStyle w:val="Obsah1"/>
        <w:tabs>
          <w:tab w:val="right" w:leader="dot" w:pos="8777"/>
        </w:tabs>
        <w:rPr>
          <w:b w:val="0"/>
          <w:bCs w:val="0"/>
          <w:caps w:val="0"/>
          <w:sz w:val="24"/>
          <w:szCs w:val="24"/>
        </w:rPr>
      </w:pPr>
      <w:bookmarkStart w:id="1" w:name="_Hlk67876684"/>
    </w:p>
    <w:p w14:paraId="33AD65DB" w14:textId="24EEC7A4" w:rsidR="006A22A9" w:rsidRPr="006A22A9" w:rsidRDefault="00B54B42">
      <w:pPr>
        <w:pStyle w:val="Obsah1"/>
        <w:tabs>
          <w:tab w:val="right" w:leader="dot" w:pos="8777"/>
        </w:tabs>
        <w:rPr>
          <w:rFonts w:eastAsiaTheme="minorEastAsia"/>
          <w:b w:val="0"/>
          <w:bCs w:val="0"/>
          <w:caps w:val="0"/>
          <w:noProof/>
          <w:sz w:val="24"/>
          <w:szCs w:val="24"/>
          <w:lang w:eastAsia="cs-CZ"/>
        </w:rPr>
      </w:pPr>
      <w:r w:rsidRPr="006A22A9">
        <w:rPr>
          <w:b w:val="0"/>
          <w:bCs w:val="0"/>
          <w:caps w:val="0"/>
          <w:sz w:val="24"/>
          <w:szCs w:val="24"/>
        </w:rPr>
        <w:fldChar w:fldCharType="begin"/>
      </w:r>
      <w:r w:rsidRPr="006A22A9">
        <w:rPr>
          <w:b w:val="0"/>
          <w:bCs w:val="0"/>
          <w:caps w:val="0"/>
          <w:sz w:val="24"/>
          <w:szCs w:val="24"/>
        </w:rPr>
        <w:instrText xml:space="preserve"> TOC \h \z \t "DP_uvod;1;DP_nadpis1;1;DP_nadpis2;2;DP_nadpis3;3" </w:instrText>
      </w:r>
      <w:r w:rsidRPr="006A22A9">
        <w:rPr>
          <w:b w:val="0"/>
          <w:bCs w:val="0"/>
          <w:caps w:val="0"/>
          <w:sz w:val="24"/>
          <w:szCs w:val="24"/>
        </w:rPr>
        <w:fldChar w:fldCharType="separate"/>
      </w:r>
      <w:hyperlink w:anchor="_Toc68121130" w:history="1">
        <w:r w:rsidR="006A22A9" w:rsidRPr="006A22A9">
          <w:rPr>
            <w:rStyle w:val="Hypertextovodkaz"/>
            <w:noProof/>
            <w:sz w:val="24"/>
            <w:szCs w:val="24"/>
          </w:rPr>
          <w:t>Úvod</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5</w:t>
        </w:r>
        <w:r w:rsidR="006A22A9" w:rsidRPr="006A22A9">
          <w:rPr>
            <w:noProof/>
            <w:webHidden/>
            <w:sz w:val="24"/>
            <w:szCs w:val="24"/>
          </w:rPr>
          <w:fldChar w:fldCharType="end"/>
        </w:r>
      </w:hyperlink>
    </w:p>
    <w:p w14:paraId="1E295F8C" w14:textId="46FB1609"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31" w:history="1">
        <w:r w:rsidR="006A22A9" w:rsidRPr="006A22A9">
          <w:rPr>
            <w:rStyle w:val="Hypertextovodkaz"/>
            <w:noProof/>
            <w:sz w:val="24"/>
            <w:szCs w:val="24"/>
          </w:rPr>
          <w:t>1.</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Časová perspektiva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6</w:t>
        </w:r>
        <w:r w:rsidR="006A22A9" w:rsidRPr="006A22A9">
          <w:rPr>
            <w:noProof/>
            <w:webHidden/>
            <w:sz w:val="24"/>
            <w:szCs w:val="24"/>
          </w:rPr>
          <w:fldChar w:fldCharType="end"/>
        </w:r>
      </w:hyperlink>
    </w:p>
    <w:p w14:paraId="3443414C" w14:textId="0E8CD817"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32" w:history="1">
        <w:r w:rsidR="006A22A9" w:rsidRPr="006A22A9">
          <w:rPr>
            <w:rStyle w:val="Hypertextovodkaz"/>
            <w:noProof/>
            <w:sz w:val="24"/>
            <w:szCs w:val="24"/>
          </w:rPr>
          <w:t>1.1.</w:t>
        </w:r>
        <w:r w:rsidR="006A22A9" w:rsidRPr="006A22A9">
          <w:rPr>
            <w:rFonts w:eastAsiaTheme="minorEastAsia"/>
            <w:smallCaps w:val="0"/>
            <w:noProof/>
            <w:sz w:val="24"/>
            <w:szCs w:val="24"/>
            <w:lang w:eastAsia="cs-CZ"/>
          </w:rPr>
          <w:tab/>
        </w:r>
        <w:r w:rsidR="006A22A9" w:rsidRPr="006A22A9">
          <w:rPr>
            <w:rStyle w:val="Hypertextovodkaz"/>
            <w:noProof/>
            <w:sz w:val="24"/>
            <w:szCs w:val="24"/>
          </w:rPr>
          <w:t>Vznik a obsah konceptu časové perspektivy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6</w:t>
        </w:r>
        <w:r w:rsidR="006A22A9" w:rsidRPr="006A22A9">
          <w:rPr>
            <w:noProof/>
            <w:webHidden/>
            <w:sz w:val="24"/>
            <w:szCs w:val="24"/>
          </w:rPr>
          <w:fldChar w:fldCharType="end"/>
        </w:r>
      </w:hyperlink>
    </w:p>
    <w:p w14:paraId="132CC65F" w14:textId="659B85CA"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33" w:history="1">
        <w:r w:rsidR="006A22A9" w:rsidRPr="006A22A9">
          <w:rPr>
            <w:rStyle w:val="Hypertextovodkaz"/>
            <w:noProof/>
            <w:sz w:val="24"/>
            <w:szCs w:val="24"/>
          </w:rPr>
          <w:t>1.2.</w:t>
        </w:r>
        <w:r w:rsidR="006A22A9" w:rsidRPr="006A22A9">
          <w:rPr>
            <w:rFonts w:eastAsiaTheme="minorEastAsia"/>
            <w:smallCaps w:val="0"/>
            <w:noProof/>
            <w:sz w:val="24"/>
            <w:szCs w:val="24"/>
            <w:lang w:eastAsia="cs-CZ"/>
          </w:rPr>
          <w:tab/>
        </w:r>
        <w:r w:rsidR="006A22A9" w:rsidRPr="006A22A9">
          <w:rPr>
            <w:rStyle w:val="Hypertextovodkaz"/>
            <w:noProof/>
            <w:sz w:val="24"/>
            <w:szCs w:val="24"/>
          </w:rPr>
          <w:t>Význam jednotlivých časových perspektiv</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7</w:t>
        </w:r>
        <w:r w:rsidR="006A22A9" w:rsidRPr="006A22A9">
          <w:rPr>
            <w:noProof/>
            <w:webHidden/>
            <w:sz w:val="24"/>
            <w:szCs w:val="24"/>
          </w:rPr>
          <w:fldChar w:fldCharType="end"/>
        </w:r>
      </w:hyperlink>
    </w:p>
    <w:p w14:paraId="37C2E21C" w14:textId="3818592B"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4" w:history="1">
        <w:r w:rsidR="006A22A9" w:rsidRPr="006A22A9">
          <w:rPr>
            <w:rStyle w:val="Hypertextovodkaz"/>
            <w:noProof/>
            <w:sz w:val="24"/>
            <w:szCs w:val="24"/>
          </w:rPr>
          <w:t>1.2.1.</w:t>
        </w:r>
        <w:r w:rsidR="006A22A9" w:rsidRPr="006A22A9">
          <w:rPr>
            <w:rFonts w:eastAsiaTheme="minorEastAsia"/>
            <w:i w:val="0"/>
            <w:iCs w:val="0"/>
            <w:noProof/>
            <w:sz w:val="24"/>
            <w:szCs w:val="24"/>
            <w:lang w:eastAsia="cs-CZ"/>
          </w:rPr>
          <w:tab/>
        </w:r>
        <w:r w:rsidR="006A22A9" w:rsidRPr="006A22A9">
          <w:rPr>
            <w:rStyle w:val="Hypertextovodkaz"/>
            <w:noProof/>
            <w:sz w:val="24"/>
            <w:szCs w:val="24"/>
          </w:rPr>
          <w:t>Negativní minulost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7</w:t>
        </w:r>
        <w:r w:rsidR="006A22A9" w:rsidRPr="006A22A9">
          <w:rPr>
            <w:noProof/>
            <w:webHidden/>
            <w:sz w:val="24"/>
            <w:szCs w:val="24"/>
          </w:rPr>
          <w:fldChar w:fldCharType="end"/>
        </w:r>
      </w:hyperlink>
    </w:p>
    <w:p w14:paraId="4A691D78" w14:textId="36EB0503"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5" w:history="1">
        <w:r w:rsidR="006A22A9" w:rsidRPr="006A22A9">
          <w:rPr>
            <w:rStyle w:val="Hypertextovodkaz"/>
            <w:noProof/>
            <w:sz w:val="24"/>
            <w:szCs w:val="24"/>
          </w:rPr>
          <w:t>1.2.2.</w:t>
        </w:r>
        <w:r w:rsidR="006A22A9" w:rsidRPr="006A22A9">
          <w:rPr>
            <w:rFonts w:eastAsiaTheme="minorEastAsia"/>
            <w:i w:val="0"/>
            <w:iCs w:val="0"/>
            <w:noProof/>
            <w:sz w:val="24"/>
            <w:szCs w:val="24"/>
            <w:lang w:eastAsia="cs-CZ"/>
          </w:rPr>
          <w:tab/>
        </w:r>
        <w:r w:rsidR="006A22A9" w:rsidRPr="006A22A9">
          <w:rPr>
            <w:rStyle w:val="Hypertextovodkaz"/>
            <w:noProof/>
            <w:sz w:val="24"/>
            <w:szCs w:val="24"/>
          </w:rPr>
          <w:t>Pozitivní minulost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8</w:t>
        </w:r>
        <w:r w:rsidR="006A22A9" w:rsidRPr="006A22A9">
          <w:rPr>
            <w:noProof/>
            <w:webHidden/>
            <w:sz w:val="24"/>
            <w:szCs w:val="24"/>
          </w:rPr>
          <w:fldChar w:fldCharType="end"/>
        </w:r>
      </w:hyperlink>
    </w:p>
    <w:p w14:paraId="3D9C6181" w14:textId="406334BA"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6" w:history="1">
        <w:r w:rsidR="006A22A9" w:rsidRPr="006A22A9">
          <w:rPr>
            <w:rStyle w:val="Hypertextovodkaz"/>
            <w:noProof/>
            <w:sz w:val="24"/>
            <w:szCs w:val="24"/>
          </w:rPr>
          <w:t>1.2.3.</w:t>
        </w:r>
        <w:r w:rsidR="006A22A9" w:rsidRPr="006A22A9">
          <w:rPr>
            <w:rFonts w:eastAsiaTheme="minorEastAsia"/>
            <w:i w:val="0"/>
            <w:iCs w:val="0"/>
            <w:noProof/>
            <w:sz w:val="24"/>
            <w:szCs w:val="24"/>
            <w:lang w:eastAsia="cs-CZ"/>
          </w:rPr>
          <w:tab/>
        </w:r>
        <w:r w:rsidR="006A22A9" w:rsidRPr="006A22A9">
          <w:rPr>
            <w:rStyle w:val="Hypertextovodkaz"/>
            <w:noProof/>
            <w:sz w:val="24"/>
            <w:szCs w:val="24"/>
          </w:rPr>
          <w:t>Hedonistická přítomnost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9</w:t>
        </w:r>
        <w:r w:rsidR="006A22A9" w:rsidRPr="006A22A9">
          <w:rPr>
            <w:noProof/>
            <w:webHidden/>
            <w:sz w:val="24"/>
            <w:szCs w:val="24"/>
          </w:rPr>
          <w:fldChar w:fldCharType="end"/>
        </w:r>
      </w:hyperlink>
    </w:p>
    <w:p w14:paraId="335574B2" w14:textId="18E83660"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7" w:history="1">
        <w:r w:rsidR="006A22A9" w:rsidRPr="006A22A9">
          <w:rPr>
            <w:rStyle w:val="Hypertextovodkaz"/>
            <w:noProof/>
            <w:sz w:val="24"/>
            <w:szCs w:val="24"/>
          </w:rPr>
          <w:t>1.2.4.</w:t>
        </w:r>
        <w:r w:rsidR="006A22A9" w:rsidRPr="006A22A9">
          <w:rPr>
            <w:rFonts w:eastAsiaTheme="minorEastAsia"/>
            <w:i w:val="0"/>
            <w:iCs w:val="0"/>
            <w:noProof/>
            <w:sz w:val="24"/>
            <w:szCs w:val="24"/>
            <w:lang w:eastAsia="cs-CZ"/>
          </w:rPr>
          <w:tab/>
        </w:r>
        <w:r w:rsidR="006A22A9" w:rsidRPr="006A22A9">
          <w:rPr>
            <w:rStyle w:val="Hypertextovodkaz"/>
            <w:noProof/>
            <w:sz w:val="24"/>
            <w:szCs w:val="24"/>
          </w:rPr>
          <w:t>Fatalistická přítomnost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10</w:t>
        </w:r>
        <w:r w:rsidR="006A22A9" w:rsidRPr="006A22A9">
          <w:rPr>
            <w:noProof/>
            <w:webHidden/>
            <w:sz w:val="24"/>
            <w:szCs w:val="24"/>
          </w:rPr>
          <w:fldChar w:fldCharType="end"/>
        </w:r>
      </w:hyperlink>
    </w:p>
    <w:p w14:paraId="706A9A8A" w14:textId="428AE52D"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8" w:history="1">
        <w:r w:rsidR="006A22A9" w:rsidRPr="006A22A9">
          <w:rPr>
            <w:rStyle w:val="Hypertextovodkaz"/>
            <w:noProof/>
            <w:sz w:val="24"/>
            <w:szCs w:val="24"/>
          </w:rPr>
          <w:t>1.2.5.</w:t>
        </w:r>
        <w:r w:rsidR="006A22A9" w:rsidRPr="006A22A9">
          <w:rPr>
            <w:rFonts w:eastAsiaTheme="minorEastAsia"/>
            <w:i w:val="0"/>
            <w:iCs w:val="0"/>
            <w:noProof/>
            <w:sz w:val="24"/>
            <w:szCs w:val="24"/>
            <w:lang w:eastAsia="cs-CZ"/>
          </w:rPr>
          <w:tab/>
        </w:r>
        <w:r w:rsidR="006A22A9" w:rsidRPr="006A22A9">
          <w:rPr>
            <w:rStyle w:val="Hypertextovodkaz"/>
            <w:noProof/>
            <w:sz w:val="24"/>
            <w:szCs w:val="24"/>
          </w:rPr>
          <w:t>Budoucnost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12</w:t>
        </w:r>
        <w:r w:rsidR="006A22A9" w:rsidRPr="006A22A9">
          <w:rPr>
            <w:noProof/>
            <w:webHidden/>
            <w:sz w:val="24"/>
            <w:szCs w:val="24"/>
          </w:rPr>
          <w:fldChar w:fldCharType="end"/>
        </w:r>
      </w:hyperlink>
    </w:p>
    <w:p w14:paraId="44B7A415" w14:textId="7F0F0609"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39" w:history="1">
        <w:r w:rsidR="006A22A9" w:rsidRPr="006A22A9">
          <w:rPr>
            <w:rStyle w:val="Hypertextovodkaz"/>
            <w:noProof/>
            <w:sz w:val="24"/>
            <w:szCs w:val="24"/>
          </w:rPr>
          <w:t>1.2.6.</w:t>
        </w:r>
        <w:r w:rsidR="006A22A9" w:rsidRPr="006A22A9">
          <w:rPr>
            <w:rFonts w:eastAsiaTheme="minorEastAsia"/>
            <w:i w:val="0"/>
            <w:iCs w:val="0"/>
            <w:noProof/>
            <w:sz w:val="24"/>
            <w:szCs w:val="24"/>
            <w:lang w:eastAsia="cs-CZ"/>
          </w:rPr>
          <w:tab/>
        </w:r>
        <w:r w:rsidR="006A22A9" w:rsidRPr="006A22A9">
          <w:rPr>
            <w:rStyle w:val="Hypertextovodkaz"/>
            <w:noProof/>
            <w:sz w:val="24"/>
            <w:szCs w:val="24"/>
          </w:rPr>
          <w:t>Transcendentální budoucnost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_Toc68121139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13</w:t>
        </w:r>
        <w:r w:rsidR="006A22A9" w:rsidRPr="006A22A9">
          <w:rPr>
            <w:noProof/>
            <w:webHidden/>
            <w:sz w:val="24"/>
            <w:szCs w:val="24"/>
          </w:rPr>
          <w:fldChar w:fldCharType="end"/>
        </w:r>
      </w:hyperlink>
    </w:p>
    <w:p w14:paraId="541E8E86" w14:textId="6651ACDB"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0" w:history="1">
        <w:r w:rsidR="006A22A9" w:rsidRPr="006A22A9">
          <w:rPr>
            <w:rStyle w:val="Hypertextovodkaz"/>
            <w:noProof/>
            <w:sz w:val="24"/>
            <w:szCs w:val="24"/>
          </w:rPr>
          <w:t>1.3.</w:t>
        </w:r>
        <w:r w:rsidR="006A22A9" w:rsidRPr="006A22A9">
          <w:rPr>
            <w:rFonts w:eastAsiaTheme="minorEastAsia"/>
            <w:smallCaps w:val="0"/>
            <w:noProof/>
            <w:sz w:val="24"/>
            <w:szCs w:val="24"/>
            <w:lang w:eastAsia="cs-CZ"/>
          </w:rPr>
          <w:tab/>
        </w:r>
        <w:r w:rsidR="006A22A9" w:rsidRPr="006A22A9">
          <w:rPr>
            <w:rStyle w:val="Hypertextovodkaz"/>
            <w:noProof/>
            <w:sz w:val="24"/>
            <w:szCs w:val="24"/>
          </w:rPr>
          <w:t>Vyvážená časová perspektiva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13</w:t>
        </w:r>
        <w:r w:rsidR="006A22A9" w:rsidRPr="006A22A9">
          <w:rPr>
            <w:noProof/>
            <w:webHidden/>
            <w:sz w:val="24"/>
            <w:szCs w:val="24"/>
          </w:rPr>
          <w:fldChar w:fldCharType="end"/>
        </w:r>
      </w:hyperlink>
    </w:p>
    <w:p w14:paraId="334E7CCD" w14:textId="3A30EEB5"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41" w:history="1">
        <w:r w:rsidR="006A22A9" w:rsidRPr="006A22A9">
          <w:rPr>
            <w:rStyle w:val="Hypertextovodkaz"/>
            <w:noProof/>
            <w:sz w:val="24"/>
            <w:szCs w:val="24"/>
          </w:rPr>
          <w:t>1.3.1.</w:t>
        </w:r>
        <w:r w:rsidR="006A22A9" w:rsidRPr="006A22A9">
          <w:rPr>
            <w:rFonts w:eastAsiaTheme="minorEastAsia"/>
            <w:i w:val="0"/>
            <w:iCs w:val="0"/>
            <w:noProof/>
            <w:sz w:val="24"/>
            <w:szCs w:val="24"/>
            <w:lang w:eastAsia="cs-CZ"/>
          </w:rPr>
          <w:tab/>
        </w:r>
        <w:r w:rsidR="006A22A9" w:rsidRPr="006A22A9">
          <w:rPr>
            <w:rStyle w:val="Hypertextovodkaz"/>
            <w:noProof/>
            <w:sz w:val="24"/>
            <w:szCs w:val="24"/>
          </w:rPr>
          <w:t>Metoda cut-off skóre</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15</w:t>
        </w:r>
        <w:r w:rsidR="006A22A9" w:rsidRPr="006A22A9">
          <w:rPr>
            <w:noProof/>
            <w:webHidden/>
            <w:sz w:val="24"/>
            <w:szCs w:val="24"/>
          </w:rPr>
          <w:fldChar w:fldCharType="end"/>
        </w:r>
      </w:hyperlink>
    </w:p>
    <w:p w14:paraId="6516A14F" w14:textId="48FC74AF"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42" w:history="1">
        <w:r w:rsidR="006A22A9" w:rsidRPr="006A22A9">
          <w:rPr>
            <w:rStyle w:val="Hypertextovodkaz"/>
            <w:noProof/>
            <w:sz w:val="24"/>
            <w:szCs w:val="24"/>
          </w:rPr>
          <w:t>1.3.2.</w:t>
        </w:r>
        <w:r w:rsidR="006A22A9" w:rsidRPr="006A22A9">
          <w:rPr>
            <w:rFonts w:eastAsiaTheme="minorEastAsia"/>
            <w:i w:val="0"/>
            <w:iCs w:val="0"/>
            <w:noProof/>
            <w:sz w:val="24"/>
            <w:szCs w:val="24"/>
            <w:lang w:eastAsia="cs-CZ"/>
          </w:rPr>
          <w:tab/>
        </w:r>
        <w:r w:rsidR="006A22A9" w:rsidRPr="006A22A9">
          <w:rPr>
            <w:rStyle w:val="Hypertextovodkaz"/>
            <w:noProof/>
            <w:sz w:val="24"/>
            <w:szCs w:val="24"/>
          </w:rPr>
          <w:t>Hierarchická klastrová analýza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15</w:t>
        </w:r>
        <w:r w:rsidR="006A22A9" w:rsidRPr="006A22A9">
          <w:rPr>
            <w:noProof/>
            <w:webHidden/>
            <w:sz w:val="24"/>
            <w:szCs w:val="24"/>
          </w:rPr>
          <w:fldChar w:fldCharType="end"/>
        </w:r>
      </w:hyperlink>
    </w:p>
    <w:p w14:paraId="30372F90" w14:textId="02AAF2CA"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43" w:history="1">
        <w:r w:rsidR="006A22A9" w:rsidRPr="006A22A9">
          <w:rPr>
            <w:rStyle w:val="Hypertextovodkaz"/>
            <w:noProof/>
            <w:sz w:val="24"/>
            <w:szCs w:val="24"/>
          </w:rPr>
          <w:t>1.3.3.</w:t>
        </w:r>
        <w:r w:rsidR="006A22A9" w:rsidRPr="006A22A9">
          <w:rPr>
            <w:rFonts w:eastAsiaTheme="minorEastAsia"/>
            <w:i w:val="0"/>
            <w:iCs w:val="0"/>
            <w:noProof/>
            <w:sz w:val="24"/>
            <w:szCs w:val="24"/>
            <w:lang w:eastAsia="cs-CZ"/>
          </w:rPr>
          <w:tab/>
        </w:r>
        <w:r w:rsidR="006A22A9" w:rsidRPr="006A22A9">
          <w:rPr>
            <w:rStyle w:val="Hypertextovodkaz"/>
            <w:noProof/>
            <w:sz w:val="24"/>
            <w:szCs w:val="24"/>
          </w:rPr>
          <w:t>Odchylka od vyvážené časové perspektivy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17</w:t>
        </w:r>
        <w:r w:rsidR="006A22A9" w:rsidRPr="006A22A9">
          <w:rPr>
            <w:noProof/>
            <w:webHidden/>
            <w:sz w:val="24"/>
            <w:szCs w:val="24"/>
          </w:rPr>
          <w:fldChar w:fldCharType="end"/>
        </w:r>
      </w:hyperlink>
    </w:p>
    <w:p w14:paraId="50287550" w14:textId="33681B86"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4" w:history="1">
        <w:r w:rsidR="006A22A9" w:rsidRPr="006A22A9">
          <w:rPr>
            <w:rStyle w:val="Hypertextovodkaz"/>
            <w:noProof/>
            <w:sz w:val="24"/>
            <w:szCs w:val="24"/>
          </w:rPr>
          <w:t>1.4.</w:t>
        </w:r>
        <w:r w:rsidR="006A22A9" w:rsidRPr="006A22A9">
          <w:rPr>
            <w:rFonts w:eastAsiaTheme="minorEastAsia"/>
            <w:smallCaps w:val="0"/>
            <w:noProof/>
            <w:sz w:val="24"/>
            <w:szCs w:val="24"/>
            <w:lang w:eastAsia="cs-CZ"/>
          </w:rPr>
          <w:tab/>
        </w:r>
        <w:r w:rsidR="006A22A9" w:rsidRPr="006A22A9">
          <w:rPr>
            <w:rStyle w:val="Hypertextovodkaz"/>
            <w:noProof/>
            <w:sz w:val="24"/>
            <w:szCs w:val="24"/>
          </w:rPr>
          <w:t>TP profily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18</w:t>
        </w:r>
        <w:r w:rsidR="006A22A9" w:rsidRPr="006A22A9">
          <w:rPr>
            <w:noProof/>
            <w:webHidden/>
            <w:sz w:val="24"/>
            <w:szCs w:val="24"/>
          </w:rPr>
          <w:fldChar w:fldCharType="end"/>
        </w:r>
      </w:hyperlink>
    </w:p>
    <w:p w14:paraId="3B295B46" w14:textId="33FE0CAF"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45" w:history="1">
        <w:r w:rsidR="006A22A9" w:rsidRPr="006A22A9">
          <w:rPr>
            <w:rStyle w:val="Hypertextovodkaz"/>
            <w:noProof/>
            <w:sz w:val="24"/>
            <w:szCs w:val="24"/>
          </w:rPr>
          <w:t>2.</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20</w:t>
        </w:r>
        <w:r w:rsidR="006A22A9" w:rsidRPr="006A22A9">
          <w:rPr>
            <w:noProof/>
            <w:webHidden/>
            <w:sz w:val="24"/>
            <w:szCs w:val="24"/>
          </w:rPr>
          <w:fldChar w:fldCharType="end"/>
        </w:r>
      </w:hyperlink>
    </w:p>
    <w:p w14:paraId="3C9F64C5" w14:textId="185D5F3D"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6" w:history="1">
        <w:r w:rsidR="006A22A9" w:rsidRPr="006A22A9">
          <w:rPr>
            <w:rStyle w:val="Hypertextovodkaz"/>
            <w:noProof/>
            <w:sz w:val="24"/>
            <w:szCs w:val="24"/>
          </w:rPr>
          <w:t>2.1.</w:t>
        </w:r>
        <w:r w:rsidR="006A22A9" w:rsidRPr="006A22A9">
          <w:rPr>
            <w:rFonts w:eastAsiaTheme="minorEastAsia"/>
            <w:smallCaps w:val="0"/>
            <w:noProof/>
            <w:sz w:val="24"/>
            <w:szCs w:val="24"/>
            <w:lang w:eastAsia="cs-CZ"/>
          </w:rPr>
          <w:tab/>
        </w:r>
        <w:r w:rsidR="006A22A9" w:rsidRPr="006A22A9">
          <w:rPr>
            <w:rStyle w:val="Hypertextovodkaz"/>
            <w:noProof/>
            <w:sz w:val="24"/>
            <w:szCs w:val="24"/>
          </w:rPr>
          <w:t>Stres, zátěž a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20</w:t>
        </w:r>
        <w:r w:rsidR="006A22A9" w:rsidRPr="006A22A9">
          <w:rPr>
            <w:noProof/>
            <w:webHidden/>
            <w:sz w:val="24"/>
            <w:szCs w:val="24"/>
          </w:rPr>
          <w:fldChar w:fldCharType="end"/>
        </w:r>
      </w:hyperlink>
    </w:p>
    <w:p w14:paraId="49E9B953" w14:textId="2142F2F5"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7" w:history="1">
        <w:r w:rsidR="006A22A9" w:rsidRPr="006A22A9">
          <w:rPr>
            <w:rStyle w:val="Hypertextovodkaz"/>
            <w:noProof/>
            <w:sz w:val="24"/>
            <w:szCs w:val="24"/>
          </w:rPr>
          <w:t>2.2.</w:t>
        </w:r>
        <w:r w:rsidR="006A22A9" w:rsidRPr="006A22A9">
          <w:rPr>
            <w:rFonts w:eastAsiaTheme="minorEastAsia"/>
            <w:smallCaps w:val="0"/>
            <w:noProof/>
            <w:sz w:val="24"/>
            <w:szCs w:val="24"/>
            <w:lang w:eastAsia="cs-CZ"/>
          </w:rPr>
          <w:tab/>
        </w:r>
        <w:r w:rsidR="006A22A9" w:rsidRPr="006A22A9">
          <w:rPr>
            <w:rStyle w:val="Hypertextovodkaz"/>
            <w:noProof/>
            <w:sz w:val="24"/>
            <w:szCs w:val="24"/>
          </w:rPr>
          <w:t>Vznik a obsah konceptu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21</w:t>
        </w:r>
        <w:r w:rsidR="006A22A9" w:rsidRPr="006A22A9">
          <w:rPr>
            <w:noProof/>
            <w:webHidden/>
            <w:sz w:val="24"/>
            <w:szCs w:val="24"/>
          </w:rPr>
          <w:fldChar w:fldCharType="end"/>
        </w:r>
      </w:hyperlink>
    </w:p>
    <w:p w14:paraId="2677843D" w14:textId="6E195589"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8" w:history="1">
        <w:r w:rsidR="006A22A9" w:rsidRPr="006A22A9">
          <w:rPr>
            <w:rStyle w:val="Hypertextovodkaz"/>
            <w:noProof/>
            <w:sz w:val="24"/>
            <w:szCs w:val="24"/>
          </w:rPr>
          <w:t>2.3.</w:t>
        </w:r>
        <w:r w:rsidR="006A22A9" w:rsidRPr="006A22A9">
          <w:rPr>
            <w:rFonts w:eastAsiaTheme="minorEastAsia"/>
            <w:smallCaps w:val="0"/>
            <w:noProof/>
            <w:sz w:val="24"/>
            <w:szCs w:val="24"/>
            <w:lang w:eastAsia="cs-CZ"/>
          </w:rPr>
          <w:tab/>
        </w:r>
        <w:r w:rsidR="006A22A9" w:rsidRPr="006A22A9">
          <w:rPr>
            <w:rStyle w:val="Hypertextovodkaz"/>
            <w:noProof/>
            <w:sz w:val="24"/>
            <w:szCs w:val="24"/>
          </w:rPr>
          <w:t>Projevy a fáze syndromu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23</w:t>
        </w:r>
        <w:r w:rsidR="006A22A9" w:rsidRPr="006A22A9">
          <w:rPr>
            <w:noProof/>
            <w:webHidden/>
            <w:sz w:val="24"/>
            <w:szCs w:val="24"/>
          </w:rPr>
          <w:fldChar w:fldCharType="end"/>
        </w:r>
      </w:hyperlink>
    </w:p>
    <w:p w14:paraId="5218DEE4" w14:textId="01A4637C"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49" w:history="1">
        <w:r w:rsidR="006A22A9" w:rsidRPr="006A22A9">
          <w:rPr>
            <w:rStyle w:val="Hypertextovodkaz"/>
            <w:noProof/>
            <w:sz w:val="24"/>
            <w:szCs w:val="24"/>
          </w:rPr>
          <w:t>2.4.</w:t>
        </w:r>
        <w:r w:rsidR="006A22A9" w:rsidRPr="006A22A9">
          <w:rPr>
            <w:rFonts w:eastAsiaTheme="minorEastAsia"/>
            <w:smallCaps w:val="0"/>
            <w:noProof/>
            <w:sz w:val="24"/>
            <w:szCs w:val="24"/>
            <w:lang w:eastAsia="cs-CZ"/>
          </w:rPr>
          <w:tab/>
        </w:r>
        <w:r w:rsidR="006A22A9" w:rsidRPr="006A22A9">
          <w:rPr>
            <w:rStyle w:val="Hypertextovodkaz"/>
            <w:noProof/>
            <w:sz w:val="24"/>
            <w:szCs w:val="24"/>
          </w:rPr>
          <w:t>Diagnostika syndromu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_Toc68121149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25</w:t>
        </w:r>
        <w:r w:rsidR="006A22A9" w:rsidRPr="006A22A9">
          <w:rPr>
            <w:noProof/>
            <w:webHidden/>
            <w:sz w:val="24"/>
            <w:szCs w:val="24"/>
          </w:rPr>
          <w:fldChar w:fldCharType="end"/>
        </w:r>
      </w:hyperlink>
    </w:p>
    <w:p w14:paraId="1F2BBCA7" w14:textId="1BF284E7"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50" w:history="1">
        <w:r w:rsidR="006A22A9" w:rsidRPr="006A22A9">
          <w:rPr>
            <w:rStyle w:val="Hypertextovodkaz"/>
            <w:noProof/>
            <w:sz w:val="24"/>
            <w:szCs w:val="24"/>
          </w:rPr>
          <w:t>2.4.1.</w:t>
        </w:r>
        <w:r w:rsidR="006A22A9" w:rsidRPr="006A22A9">
          <w:rPr>
            <w:rFonts w:eastAsiaTheme="minorEastAsia"/>
            <w:i w:val="0"/>
            <w:iCs w:val="0"/>
            <w:noProof/>
            <w:sz w:val="24"/>
            <w:szCs w:val="24"/>
            <w:lang w:eastAsia="cs-CZ"/>
          </w:rPr>
          <w:tab/>
        </w:r>
        <w:r w:rsidR="006A22A9" w:rsidRPr="006A22A9">
          <w:rPr>
            <w:rStyle w:val="Hypertextovodkaz"/>
            <w:noProof/>
            <w:sz w:val="24"/>
            <w:szCs w:val="24"/>
          </w:rPr>
          <w:t>Kritika konceptu vyhoření a dotazníku MBI</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26</w:t>
        </w:r>
        <w:r w:rsidR="006A22A9" w:rsidRPr="006A22A9">
          <w:rPr>
            <w:noProof/>
            <w:webHidden/>
            <w:sz w:val="24"/>
            <w:szCs w:val="24"/>
          </w:rPr>
          <w:fldChar w:fldCharType="end"/>
        </w:r>
      </w:hyperlink>
    </w:p>
    <w:p w14:paraId="6BF114C1" w14:textId="7B28AA2C"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51" w:history="1">
        <w:r w:rsidR="006A22A9" w:rsidRPr="006A22A9">
          <w:rPr>
            <w:rStyle w:val="Hypertextovodkaz"/>
            <w:noProof/>
            <w:sz w:val="24"/>
            <w:szCs w:val="24"/>
          </w:rPr>
          <w:t>2.4.2.</w:t>
        </w:r>
        <w:r w:rsidR="006A22A9" w:rsidRPr="006A22A9">
          <w:rPr>
            <w:rFonts w:eastAsiaTheme="minorEastAsia"/>
            <w:i w:val="0"/>
            <w:iCs w:val="0"/>
            <w:noProof/>
            <w:sz w:val="24"/>
            <w:szCs w:val="24"/>
            <w:lang w:eastAsia="cs-CZ"/>
          </w:rPr>
          <w:tab/>
        </w:r>
        <w:r w:rsidR="006A22A9" w:rsidRPr="006A22A9">
          <w:rPr>
            <w:rStyle w:val="Hypertextovodkaz"/>
            <w:noProof/>
            <w:sz w:val="24"/>
            <w:szCs w:val="24"/>
          </w:rPr>
          <w:t>Diferenciální diagnostika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28</w:t>
        </w:r>
        <w:r w:rsidR="006A22A9" w:rsidRPr="006A22A9">
          <w:rPr>
            <w:noProof/>
            <w:webHidden/>
            <w:sz w:val="24"/>
            <w:szCs w:val="24"/>
          </w:rPr>
          <w:fldChar w:fldCharType="end"/>
        </w:r>
      </w:hyperlink>
    </w:p>
    <w:p w14:paraId="1AB611E6" w14:textId="6954080C"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52" w:history="1">
        <w:r w:rsidR="006A22A9" w:rsidRPr="006A22A9">
          <w:rPr>
            <w:rStyle w:val="Hypertextovodkaz"/>
            <w:noProof/>
            <w:sz w:val="24"/>
            <w:szCs w:val="24"/>
          </w:rPr>
          <w:t>2.5.</w:t>
        </w:r>
        <w:r w:rsidR="006A22A9" w:rsidRPr="006A22A9">
          <w:rPr>
            <w:rFonts w:eastAsiaTheme="minorEastAsia"/>
            <w:smallCaps w:val="0"/>
            <w:noProof/>
            <w:sz w:val="24"/>
            <w:szCs w:val="24"/>
            <w:lang w:eastAsia="cs-CZ"/>
          </w:rPr>
          <w:tab/>
        </w:r>
        <w:r w:rsidR="006A22A9" w:rsidRPr="006A22A9">
          <w:rPr>
            <w:rStyle w:val="Hypertextovodkaz"/>
            <w:noProof/>
            <w:sz w:val="24"/>
            <w:szCs w:val="24"/>
          </w:rPr>
          <w:t>Prevence</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29</w:t>
        </w:r>
        <w:r w:rsidR="006A22A9" w:rsidRPr="006A22A9">
          <w:rPr>
            <w:noProof/>
            <w:webHidden/>
            <w:sz w:val="24"/>
            <w:szCs w:val="24"/>
          </w:rPr>
          <w:fldChar w:fldCharType="end"/>
        </w:r>
      </w:hyperlink>
    </w:p>
    <w:p w14:paraId="55D959AE" w14:textId="51B92304"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53" w:history="1">
        <w:r w:rsidR="006A22A9" w:rsidRPr="006A22A9">
          <w:rPr>
            <w:rStyle w:val="Hypertextovodkaz"/>
            <w:noProof/>
            <w:sz w:val="24"/>
            <w:szCs w:val="24"/>
          </w:rPr>
          <w:t>2.5.1.</w:t>
        </w:r>
        <w:r w:rsidR="006A22A9" w:rsidRPr="006A22A9">
          <w:rPr>
            <w:rFonts w:eastAsiaTheme="minorEastAsia"/>
            <w:i w:val="0"/>
            <w:iCs w:val="0"/>
            <w:noProof/>
            <w:sz w:val="24"/>
            <w:szCs w:val="24"/>
            <w:lang w:eastAsia="cs-CZ"/>
          </w:rPr>
          <w:tab/>
        </w:r>
        <w:r w:rsidR="006A22A9" w:rsidRPr="006A22A9">
          <w:rPr>
            <w:rStyle w:val="Hypertextovodkaz"/>
            <w:noProof/>
            <w:sz w:val="24"/>
            <w:szCs w:val="24"/>
          </w:rPr>
          <w:t>Prevence na individuální úrovni</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29</w:t>
        </w:r>
        <w:r w:rsidR="006A22A9" w:rsidRPr="006A22A9">
          <w:rPr>
            <w:noProof/>
            <w:webHidden/>
            <w:sz w:val="24"/>
            <w:szCs w:val="24"/>
          </w:rPr>
          <w:fldChar w:fldCharType="end"/>
        </w:r>
      </w:hyperlink>
    </w:p>
    <w:p w14:paraId="0E5239BC" w14:textId="665418FE"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54" w:history="1">
        <w:r w:rsidR="006A22A9" w:rsidRPr="006A22A9">
          <w:rPr>
            <w:rStyle w:val="Hypertextovodkaz"/>
            <w:noProof/>
            <w:sz w:val="24"/>
            <w:szCs w:val="24"/>
          </w:rPr>
          <w:t>2.5.2.</w:t>
        </w:r>
        <w:r w:rsidR="006A22A9" w:rsidRPr="006A22A9">
          <w:rPr>
            <w:rFonts w:eastAsiaTheme="minorEastAsia"/>
            <w:i w:val="0"/>
            <w:iCs w:val="0"/>
            <w:noProof/>
            <w:sz w:val="24"/>
            <w:szCs w:val="24"/>
            <w:lang w:eastAsia="cs-CZ"/>
          </w:rPr>
          <w:tab/>
        </w:r>
        <w:r w:rsidR="006A22A9" w:rsidRPr="006A22A9">
          <w:rPr>
            <w:rStyle w:val="Hypertextovodkaz"/>
            <w:noProof/>
            <w:sz w:val="24"/>
            <w:szCs w:val="24"/>
          </w:rPr>
          <w:t>Prevence na úrovni organizace</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29</w:t>
        </w:r>
        <w:r w:rsidR="006A22A9" w:rsidRPr="006A22A9">
          <w:rPr>
            <w:noProof/>
            <w:webHidden/>
            <w:sz w:val="24"/>
            <w:szCs w:val="24"/>
          </w:rPr>
          <w:fldChar w:fldCharType="end"/>
        </w:r>
      </w:hyperlink>
    </w:p>
    <w:p w14:paraId="037DACC1" w14:textId="61B49C93"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55" w:history="1">
        <w:r w:rsidR="006A22A9" w:rsidRPr="006A22A9">
          <w:rPr>
            <w:rStyle w:val="Hypertextovodkaz"/>
            <w:noProof/>
            <w:sz w:val="24"/>
            <w:szCs w:val="24"/>
          </w:rPr>
          <w:t>2.6.</w:t>
        </w:r>
        <w:r w:rsidR="006A22A9" w:rsidRPr="006A22A9">
          <w:rPr>
            <w:rFonts w:eastAsiaTheme="minorEastAsia"/>
            <w:smallCaps w:val="0"/>
            <w:noProof/>
            <w:sz w:val="24"/>
            <w:szCs w:val="24"/>
            <w:lang w:eastAsia="cs-CZ"/>
          </w:rPr>
          <w:tab/>
        </w:r>
        <w:r w:rsidR="006A22A9" w:rsidRPr="006A22A9">
          <w:rPr>
            <w:rStyle w:val="Hypertextovodkaz"/>
            <w:noProof/>
            <w:sz w:val="24"/>
            <w:szCs w:val="24"/>
          </w:rPr>
          <w:t>Specifika práce v domovech pro seniory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31</w:t>
        </w:r>
        <w:r w:rsidR="006A22A9" w:rsidRPr="006A22A9">
          <w:rPr>
            <w:noProof/>
            <w:webHidden/>
            <w:sz w:val="24"/>
            <w:szCs w:val="24"/>
          </w:rPr>
          <w:fldChar w:fldCharType="end"/>
        </w:r>
      </w:hyperlink>
    </w:p>
    <w:p w14:paraId="07591839" w14:textId="19DF8A22"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56" w:history="1">
        <w:r w:rsidR="006A22A9" w:rsidRPr="006A22A9">
          <w:rPr>
            <w:rStyle w:val="Hypertextovodkaz"/>
            <w:noProof/>
            <w:sz w:val="24"/>
            <w:szCs w:val="24"/>
          </w:rPr>
          <w:t>3.</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Soucit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32</w:t>
        </w:r>
        <w:r w:rsidR="006A22A9" w:rsidRPr="006A22A9">
          <w:rPr>
            <w:noProof/>
            <w:webHidden/>
            <w:sz w:val="24"/>
            <w:szCs w:val="24"/>
          </w:rPr>
          <w:fldChar w:fldCharType="end"/>
        </w:r>
      </w:hyperlink>
    </w:p>
    <w:p w14:paraId="0002E75A" w14:textId="6569C155"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57" w:history="1">
        <w:r w:rsidR="006A22A9" w:rsidRPr="006A22A9">
          <w:rPr>
            <w:rStyle w:val="Hypertextovodkaz"/>
            <w:noProof/>
            <w:sz w:val="24"/>
            <w:szCs w:val="24"/>
          </w:rPr>
          <w:t>3.1.</w:t>
        </w:r>
        <w:r w:rsidR="006A22A9" w:rsidRPr="006A22A9">
          <w:rPr>
            <w:rFonts w:eastAsiaTheme="minorEastAsia"/>
            <w:smallCaps w:val="0"/>
            <w:noProof/>
            <w:sz w:val="24"/>
            <w:szCs w:val="24"/>
            <w:lang w:eastAsia="cs-CZ"/>
          </w:rPr>
          <w:tab/>
        </w:r>
        <w:r w:rsidR="006A22A9" w:rsidRPr="006A22A9">
          <w:rPr>
            <w:rStyle w:val="Hypertextovodkaz"/>
            <w:noProof/>
            <w:sz w:val="24"/>
            <w:szCs w:val="24"/>
          </w:rPr>
          <w:t>Vznik a obsah konceptu soucitu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32</w:t>
        </w:r>
        <w:r w:rsidR="006A22A9" w:rsidRPr="006A22A9">
          <w:rPr>
            <w:noProof/>
            <w:webHidden/>
            <w:sz w:val="24"/>
            <w:szCs w:val="24"/>
          </w:rPr>
          <w:fldChar w:fldCharType="end"/>
        </w:r>
      </w:hyperlink>
    </w:p>
    <w:p w14:paraId="0A72145B" w14:textId="729C473F"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58" w:history="1">
        <w:r w:rsidR="006A22A9" w:rsidRPr="006A22A9">
          <w:rPr>
            <w:rStyle w:val="Hypertextovodkaz"/>
            <w:noProof/>
            <w:sz w:val="24"/>
            <w:szCs w:val="24"/>
          </w:rPr>
          <w:t>3.2.</w:t>
        </w:r>
        <w:r w:rsidR="006A22A9" w:rsidRPr="006A22A9">
          <w:rPr>
            <w:rFonts w:eastAsiaTheme="minorEastAsia"/>
            <w:smallCaps w:val="0"/>
            <w:noProof/>
            <w:sz w:val="24"/>
            <w:szCs w:val="24"/>
            <w:lang w:eastAsia="cs-CZ"/>
          </w:rPr>
          <w:tab/>
        </w:r>
        <w:r w:rsidR="006A22A9" w:rsidRPr="006A22A9">
          <w:rPr>
            <w:rStyle w:val="Hypertextovodkaz"/>
            <w:noProof/>
            <w:sz w:val="24"/>
            <w:szCs w:val="24"/>
          </w:rPr>
          <w:t>Soucit se sebou v aktuálních výzkumech</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34</w:t>
        </w:r>
        <w:r w:rsidR="006A22A9" w:rsidRPr="006A22A9">
          <w:rPr>
            <w:noProof/>
            <w:webHidden/>
            <w:sz w:val="24"/>
            <w:szCs w:val="24"/>
          </w:rPr>
          <w:fldChar w:fldCharType="end"/>
        </w:r>
      </w:hyperlink>
    </w:p>
    <w:p w14:paraId="5583A46D" w14:textId="19E8D50A"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59" w:history="1">
        <w:r w:rsidR="006A22A9" w:rsidRPr="006A22A9">
          <w:rPr>
            <w:rStyle w:val="Hypertextovodkaz"/>
            <w:noProof/>
            <w:sz w:val="24"/>
            <w:szCs w:val="24"/>
          </w:rPr>
          <w:t>4.</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Vzájemný vztah sledovaných konstruktů</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_Toc68121159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35</w:t>
        </w:r>
        <w:r w:rsidR="006A22A9" w:rsidRPr="006A22A9">
          <w:rPr>
            <w:noProof/>
            <w:webHidden/>
            <w:sz w:val="24"/>
            <w:szCs w:val="24"/>
          </w:rPr>
          <w:fldChar w:fldCharType="end"/>
        </w:r>
      </w:hyperlink>
    </w:p>
    <w:p w14:paraId="3647C834" w14:textId="32ADC9EA"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0" w:history="1">
        <w:r w:rsidR="006A22A9" w:rsidRPr="006A22A9">
          <w:rPr>
            <w:rStyle w:val="Hypertextovodkaz"/>
            <w:noProof/>
            <w:sz w:val="24"/>
            <w:szCs w:val="24"/>
          </w:rPr>
          <w:t>4.1.</w:t>
        </w:r>
        <w:r w:rsidR="006A22A9" w:rsidRPr="006A22A9">
          <w:rPr>
            <w:rFonts w:eastAsiaTheme="minorEastAsia"/>
            <w:smallCaps w:val="0"/>
            <w:noProof/>
            <w:sz w:val="24"/>
            <w:szCs w:val="24"/>
            <w:lang w:eastAsia="cs-CZ"/>
          </w:rPr>
          <w:tab/>
        </w:r>
        <w:r w:rsidR="006A22A9" w:rsidRPr="006A22A9">
          <w:rPr>
            <w:rStyle w:val="Hypertextovodkaz"/>
            <w:noProof/>
            <w:sz w:val="24"/>
            <w:szCs w:val="24"/>
          </w:rPr>
          <w:t>Časová perspektiva a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35</w:t>
        </w:r>
        <w:r w:rsidR="006A22A9" w:rsidRPr="006A22A9">
          <w:rPr>
            <w:noProof/>
            <w:webHidden/>
            <w:sz w:val="24"/>
            <w:szCs w:val="24"/>
          </w:rPr>
          <w:fldChar w:fldCharType="end"/>
        </w:r>
      </w:hyperlink>
    </w:p>
    <w:p w14:paraId="7AD8551E" w14:textId="2579FCE8"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1" w:history="1">
        <w:r w:rsidR="006A22A9" w:rsidRPr="006A22A9">
          <w:rPr>
            <w:rStyle w:val="Hypertextovodkaz"/>
            <w:noProof/>
            <w:sz w:val="24"/>
            <w:szCs w:val="24"/>
          </w:rPr>
          <w:t>4.2.</w:t>
        </w:r>
        <w:r w:rsidR="006A22A9" w:rsidRPr="006A22A9">
          <w:rPr>
            <w:rFonts w:eastAsiaTheme="minorEastAsia"/>
            <w:smallCaps w:val="0"/>
            <w:noProof/>
            <w:sz w:val="24"/>
            <w:szCs w:val="24"/>
            <w:lang w:eastAsia="cs-CZ"/>
          </w:rPr>
          <w:tab/>
        </w:r>
        <w:r w:rsidR="006A22A9" w:rsidRPr="006A22A9">
          <w:rPr>
            <w:rStyle w:val="Hypertextovodkaz"/>
            <w:noProof/>
            <w:sz w:val="24"/>
            <w:szCs w:val="24"/>
          </w:rPr>
          <w:t>Časová perspektiva a soucit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36</w:t>
        </w:r>
        <w:r w:rsidR="006A22A9" w:rsidRPr="006A22A9">
          <w:rPr>
            <w:noProof/>
            <w:webHidden/>
            <w:sz w:val="24"/>
            <w:szCs w:val="24"/>
          </w:rPr>
          <w:fldChar w:fldCharType="end"/>
        </w:r>
      </w:hyperlink>
    </w:p>
    <w:p w14:paraId="5846651F" w14:textId="077A746D"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2" w:history="1">
        <w:r w:rsidR="006A22A9" w:rsidRPr="006A22A9">
          <w:rPr>
            <w:rStyle w:val="Hypertextovodkaz"/>
            <w:noProof/>
            <w:sz w:val="24"/>
            <w:szCs w:val="24"/>
          </w:rPr>
          <w:t>4.3.</w:t>
        </w:r>
        <w:r w:rsidR="006A22A9" w:rsidRPr="006A22A9">
          <w:rPr>
            <w:rFonts w:eastAsiaTheme="minorEastAsia"/>
            <w:smallCaps w:val="0"/>
            <w:noProof/>
            <w:sz w:val="24"/>
            <w:szCs w:val="24"/>
            <w:lang w:eastAsia="cs-CZ"/>
          </w:rPr>
          <w:tab/>
        </w:r>
        <w:r w:rsidR="006A22A9" w:rsidRPr="006A22A9">
          <w:rPr>
            <w:rStyle w:val="Hypertextovodkaz"/>
            <w:noProof/>
            <w:sz w:val="24"/>
            <w:szCs w:val="24"/>
          </w:rPr>
          <w:t>Vyhoření a soucit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37</w:t>
        </w:r>
        <w:r w:rsidR="006A22A9" w:rsidRPr="006A22A9">
          <w:rPr>
            <w:noProof/>
            <w:webHidden/>
            <w:sz w:val="24"/>
            <w:szCs w:val="24"/>
          </w:rPr>
          <w:fldChar w:fldCharType="end"/>
        </w:r>
      </w:hyperlink>
    </w:p>
    <w:p w14:paraId="1FA22E9B" w14:textId="190B28F0"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63" w:history="1">
        <w:r w:rsidR="006A22A9" w:rsidRPr="006A22A9">
          <w:rPr>
            <w:rStyle w:val="Hypertextovodkaz"/>
            <w:noProof/>
            <w:sz w:val="24"/>
            <w:szCs w:val="24"/>
          </w:rPr>
          <w:t>5.</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Výzkumný problém</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38</w:t>
        </w:r>
        <w:r w:rsidR="006A22A9" w:rsidRPr="006A22A9">
          <w:rPr>
            <w:noProof/>
            <w:webHidden/>
            <w:sz w:val="24"/>
            <w:szCs w:val="24"/>
          </w:rPr>
          <w:fldChar w:fldCharType="end"/>
        </w:r>
      </w:hyperlink>
    </w:p>
    <w:p w14:paraId="2BE2A9B5" w14:textId="728B7EBD"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4" w:history="1">
        <w:r w:rsidR="006A22A9" w:rsidRPr="006A22A9">
          <w:rPr>
            <w:rStyle w:val="Hypertextovodkaz"/>
            <w:noProof/>
            <w:sz w:val="24"/>
            <w:szCs w:val="24"/>
          </w:rPr>
          <w:t>5.1.</w:t>
        </w:r>
        <w:r w:rsidR="006A22A9" w:rsidRPr="006A22A9">
          <w:rPr>
            <w:rFonts w:eastAsiaTheme="minorEastAsia"/>
            <w:smallCaps w:val="0"/>
            <w:noProof/>
            <w:sz w:val="24"/>
            <w:szCs w:val="24"/>
            <w:lang w:eastAsia="cs-CZ"/>
          </w:rPr>
          <w:tab/>
        </w:r>
        <w:r w:rsidR="006A22A9" w:rsidRPr="006A22A9">
          <w:rPr>
            <w:rStyle w:val="Hypertextovodkaz"/>
            <w:noProof/>
            <w:sz w:val="24"/>
            <w:szCs w:val="24"/>
          </w:rPr>
          <w:t>Výzkumné cíle práce</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40</w:t>
        </w:r>
        <w:r w:rsidR="006A22A9" w:rsidRPr="006A22A9">
          <w:rPr>
            <w:noProof/>
            <w:webHidden/>
            <w:sz w:val="24"/>
            <w:szCs w:val="24"/>
          </w:rPr>
          <w:fldChar w:fldCharType="end"/>
        </w:r>
      </w:hyperlink>
    </w:p>
    <w:p w14:paraId="31953D7A" w14:textId="07507A66"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5" w:history="1">
        <w:r w:rsidR="006A22A9" w:rsidRPr="006A22A9">
          <w:rPr>
            <w:rStyle w:val="Hypertextovodkaz"/>
            <w:noProof/>
            <w:sz w:val="24"/>
            <w:szCs w:val="24"/>
          </w:rPr>
          <w:t>5.2.</w:t>
        </w:r>
        <w:r w:rsidR="006A22A9" w:rsidRPr="006A22A9">
          <w:rPr>
            <w:rFonts w:eastAsiaTheme="minorEastAsia"/>
            <w:smallCaps w:val="0"/>
            <w:noProof/>
            <w:sz w:val="24"/>
            <w:szCs w:val="24"/>
            <w:lang w:eastAsia="cs-CZ"/>
          </w:rPr>
          <w:tab/>
        </w:r>
        <w:r w:rsidR="006A22A9" w:rsidRPr="006A22A9">
          <w:rPr>
            <w:rStyle w:val="Hypertextovodkaz"/>
            <w:noProof/>
            <w:sz w:val="24"/>
            <w:szCs w:val="24"/>
          </w:rPr>
          <w:t>Hypotézy výzkumu a výzkumné otázky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40</w:t>
        </w:r>
        <w:r w:rsidR="006A22A9" w:rsidRPr="006A22A9">
          <w:rPr>
            <w:noProof/>
            <w:webHidden/>
            <w:sz w:val="24"/>
            <w:szCs w:val="24"/>
          </w:rPr>
          <w:fldChar w:fldCharType="end"/>
        </w:r>
      </w:hyperlink>
    </w:p>
    <w:p w14:paraId="4564380D" w14:textId="4C682CE2"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66" w:history="1">
        <w:r w:rsidR="006A22A9" w:rsidRPr="006A22A9">
          <w:rPr>
            <w:rStyle w:val="Hypertextovodkaz"/>
            <w:noProof/>
            <w:sz w:val="24"/>
            <w:szCs w:val="24"/>
          </w:rPr>
          <w:t>6.</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Popis metodologického rámce a metod</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42</w:t>
        </w:r>
        <w:r w:rsidR="006A22A9" w:rsidRPr="006A22A9">
          <w:rPr>
            <w:noProof/>
            <w:webHidden/>
            <w:sz w:val="24"/>
            <w:szCs w:val="24"/>
          </w:rPr>
          <w:fldChar w:fldCharType="end"/>
        </w:r>
      </w:hyperlink>
    </w:p>
    <w:p w14:paraId="30C7368C" w14:textId="27E15076"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7" w:history="1">
        <w:r w:rsidR="006A22A9" w:rsidRPr="006A22A9">
          <w:rPr>
            <w:rStyle w:val="Hypertextovodkaz"/>
            <w:noProof/>
            <w:sz w:val="24"/>
            <w:szCs w:val="24"/>
          </w:rPr>
          <w:t>6.1.</w:t>
        </w:r>
        <w:r w:rsidR="006A22A9" w:rsidRPr="006A22A9">
          <w:rPr>
            <w:rFonts w:eastAsiaTheme="minorEastAsia"/>
            <w:smallCaps w:val="0"/>
            <w:noProof/>
            <w:sz w:val="24"/>
            <w:szCs w:val="24"/>
            <w:lang w:eastAsia="cs-CZ"/>
          </w:rPr>
          <w:tab/>
        </w:r>
        <w:r w:rsidR="006A22A9" w:rsidRPr="006A22A9">
          <w:rPr>
            <w:rStyle w:val="Hypertextovodkaz"/>
            <w:noProof/>
            <w:sz w:val="24"/>
            <w:szCs w:val="24"/>
          </w:rPr>
          <w:t>Zvolený typ výzkumu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42</w:t>
        </w:r>
        <w:r w:rsidR="006A22A9" w:rsidRPr="006A22A9">
          <w:rPr>
            <w:noProof/>
            <w:webHidden/>
            <w:sz w:val="24"/>
            <w:szCs w:val="24"/>
          </w:rPr>
          <w:fldChar w:fldCharType="end"/>
        </w:r>
      </w:hyperlink>
    </w:p>
    <w:p w14:paraId="65845AF2" w14:textId="53398284"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68" w:history="1">
        <w:r w:rsidR="006A22A9" w:rsidRPr="006A22A9">
          <w:rPr>
            <w:rStyle w:val="Hypertextovodkaz"/>
            <w:noProof/>
            <w:sz w:val="24"/>
            <w:szCs w:val="24"/>
          </w:rPr>
          <w:t>6.2.</w:t>
        </w:r>
        <w:r w:rsidR="006A22A9" w:rsidRPr="006A22A9">
          <w:rPr>
            <w:rFonts w:eastAsiaTheme="minorEastAsia"/>
            <w:smallCaps w:val="0"/>
            <w:noProof/>
            <w:sz w:val="24"/>
            <w:szCs w:val="24"/>
            <w:lang w:eastAsia="cs-CZ"/>
          </w:rPr>
          <w:tab/>
        </w:r>
        <w:r w:rsidR="006A22A9" w:rsidRPr="006A22A9">
          <w:rPr>
            <w:rStyle w:val="Hypertextovodkaz"/>
            <w:noProof/>
            <w:sz w:val="24"/>
            <w:szCs w:val="24"/>
          </w:rPr>
          <w:t>Metody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42</w:t>
        </w:r>
        <w:r w:rsidR="006A22A9" w:rsidRPr="006A22A9">
          <w:rPr>
            <w:noProof/>
            <w:webHidden/>
            <w:sz w:val="24"/>
            <w:szCs w:val="24"/>
          </w:rPr>
          <w:fldChar w:fldCharType="end"/>
        </w:r>
      </w:hyperlink>
    </w:p>
    <w:p w14:paraId="21A1D7B3" w14:textId="180FD7CD"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69" w:history="1">
        <w:r w:rsidR="006A22A9" w:rsidRPr="006A22A9">
          <w:rPr>
            <w:rStyle w:val="Hypertextovodkaz"/>
            <w:noProof/>
            <w:sz w:val="24"/>
            <w:szCs w:val="24"/>
          </w:rPr>
          <w:t>6.2.1.</w:t>
        </w:r>
        <w:r w:rsidR="006A22A9" w:rsidRPr="006A22A9">
          <w:rPr>
            <w:rFonts w:eastAsiaTheme="minorEastAsia"/>
            <w:i w:val="0"/>
            <w:iCs w:val="0"/>
            <w:noProof/>
            <w:sz w:val="24"/>
            <w:szCs w:val="24"/>
            <w:lang w:eastAsia="cs-CZ"/>
          </w:rPr>
          <w:tab/>
        </w:r>
        <w:r w:rsidR="006A22A9" w:rsidRPr="006A22A9">
          <w:rPr>
            <w:rStyle w:val="Hypertextovodkaz"/>
            <w:noProof/>
            <w:sz w:val="24"/>
            <w:szCs w:val="24"/>
          </w:rPr>
          <w:t>ZTPI – Zimbardův dotazník časové perspektivy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_Toc68121169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42</w:t>
        </w:r>
        <w:r w:rsidR="006A22A9" w:rsidRPr="006A22A9">
          <w:rPr>
            <w:noProof/>
            <w:webHidden/>
            <w:sz w:val="24"/>
            <w:szCs w:val="24"/>
          </w:rPr>
          <w:fldChar w:fldCharType="end"/>
        </w:r>
      </w:hyperlink>
    </w:p>
    <w:p w14:paraId="58DCA313" w14:textId="6D8D8CB8"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70" w:history="1">
        <w:r w:rsidR="006A22A9" w:rsidRPr="006A22A9">
          <w:rPr>
            <w:rStyle w:val="Hypertextovodkaz"/>
            <w:noProof/>
            <w:sz w:val="24"/>
            <w:szCs w:val="24"/>
          </w:rPr>
          <w:t>6.2.2.</w:t>
        </w:r>
        <w:r w:rsidR="006A22A9" w:rsidRPr="006A22A9">
          <w:rPr>
            <w:rFonts w:eastAsiaTheme="minorEastAsia"/>
            <w:i w:val="0"/>
            <w:iCs w:val="0"/>
            <w:noProof/>
            <w:sz w:val="24"/>
            <w:szCs w:val="24"/>
            <w:lang w:eastAsia="cs-CZ"/>
          </w:rPr>
          <w:tab/>
        </w:r>
        <w:r w:rsidR="006A22A9" w:rsidRPr="006A22A9">
          <w:rPr>
            <w:rStyle w:val="Hypertextovodkaz"/>
            <w:noProof/>
            <w:sz w:val="24"/>
            <w:szCs w:val="24"/>
          </w:rPr>
          <w:t>MBI-HSS (MP) – Dotazník 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43</w:t>
        </w:r>
        <w:r w:rsidR="006A22A9" w:rsidRPr="006A22A9">
          <w:rPr>
            <w:noProof/>
            <w:webHidden/>
            <w:sz w:val="24"/>
            <w:szCs w:val="24"/>
          </w:rPr>
          <w:fldChar w:fldCharType="end"/>
        </w:r>
      </w:hyperlink>
    </w:p>
    <w:p w14:paraId="236900D2" w14:textId="7573843E"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71" w:history="1">
        <w:r w:rsidR="006A22A9" w:rsidRPr="006A22A9">
          <w:rPr>
            <w:rStyle w:val="Hypertextovodkaz"/>
            <w:noProof/>
            <w:sz w:val="24"/>
            <w:szCs w:val="24"/>
          </w:rPr>
          <w:t>6.2.3.</w:t>
        </w:r>
        <w:r w:rsidR="006A22A9" w:rsidRPr="006A22A9">
          <w:rPr>
            <w:rFonts w:eastAsiaTheme="minorEastAsia"/>
            <w:i w:val="0"/>
            <w:iCs w:val="0"/>
            <w:noProof/>
            <w:sz w:val="24"/>
            <w:szCs w:val="24"/>
            <w:lang w:eastAsia="cs-CZ"/>
          </w:rPr>
          <w:tab/>
        </w:r>
        <w:r w:rsidR="006A22A9" w:rsidRPr="006A22A9">
          <w:rPr>
            <w:rStyle w:val="Hypertextovodkaz"/>
            <w:noProof/>
            <w:sz w:val="24"/>
            <w:szCs w:val="24"/>
          </w:rPr>
          <w:t>SCS-CZ – Česká verze Škály soucitu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44</w:t>
        </w:r>
        <w:r w:rsidR="006A22A9" w:rsidRPr="006A22A9">
          <w:rPr>
            <w:noProof/>
            <w:webHidden/>
            <w:sz w:val="24"/>
            <w:szCs w:val="24"/>
          </w:rPr>
          <w:fldChar w:fldCharType="end"/>
        </w:r>
      </w:hyperlink>
    </w:p>
    <w:p w14:paraId="0E5147DE" w14:textId="3DC8D2DE"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72" w:history="1">
        <w:r w:rsidR="006A22A9" w:rsidRPr="006A22A9">
          <w:rPr>
            <w:rStyle w:val="Hypertextovodkaz"/>
            <w:noProof/>
            <w:sz w:val="24"/>
            <w:szCs w:val="24"/>
          </w:rPr>
          <w:t>6.3.</w:t>
        </w:r>
        <w:r w:rsidR="006A22A9" w:rsidRPr="006A22A9">
          <w:rPr>
            <w:rFonts w:eastAsiaTheme="minorEastAsia"/>
            <w:smallCaps w:val="0"/>
            <w:noProof/>
            <w:sz w:val="24"/>
            <w:szCs w:val="24"/>
            <w:lang w:eastAsia="cs-CZ"/>
          </w:rPr>
          <w:tab/>
        </w:r>
        <w:r w:rsidR="006A22A9" w:rsidRPr="006A22A9">
          <w:rPr>
            <w:rStyle w:val="Hypertextovodkaz"/>
            <w:noProof/>
            <w:sz w:val="24"/>
            <w:szCs w:val="24"/>
          </w:rPr>
          <w:t>Základní a výběrový soubor</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45</w:t>
        </w:r>
        <w:r w:rsidR="006A22A9" w:rsidRPr="006A22A9">
          <w:rPr>
            <w:noProof/>
            <w:webHidden/>
            <w:sz w:val="24"/>
            <w:szCs w:val="24"/>
          </w:rPr>
          <w:fldChar w:fldCharType="end"/>
        </w:r>
      </w:hyperlink>
    </w:p>
    <w:p w14:paraId="5F3EBF60" w14:textId="44B56FFB"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73" w:history="1">
        <w:r w:rsidR="006A22A9" w:rsidRPr="006A22A9">
          <w:rPr>
            <w:rStyle w:val="Hypertextovodkaz"/>
            <w:noProof/>
            <w:sz w:val="24"/>
            <w:szCs w:val="24"/>
          </w:rPr>
          <w:t>6.4.</w:t>
        </w:r>
        <w:r w:rsidR="006A22A9" w:rsidRPr="006A22A9">
          <w:rPr>
            <w:rFonts w:eastAsiaTheme="minorEastAsia"/>
            <w:smallCaps w:val="0"/>
            <w:noProof/>
            <w:sz w:val="24"/>
            <w:szCs w:val="24"/>
            <w:lang w:eastAsia="cs-CZ"/>
          </w:rPr>
          <w:tab/>
        </w:r>
        <w:r w:rsidR="006A22A9" w:rsidRPr="006A22A9">
          <w:rPr>
            <w:rStyle w:val="Hypertextovodkaz"/>
            <w:noProof/>
            <w:sz w:val="24"/>
            <w:szCs w:val="24"/>
          </w:rPr>
          <w:t>Metody zpracování a analýzy dat</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46</w:t>
        </w:r>
        <w:r w:rsidR="006A22A9" w:rsidRPr="006A22A9">
          <w:rPr>
            <w:noProof/>
            <w:webHidden/>
            <w:sz w:val="24"/>
            <w:szCs w:val="24"/>
          </w:rPr>
          <w:fldChar w:fldCharType="end"/>
        </w:r>
      </w:hyperlink>
    </w:p>
    <w:p w14:paraId="0540BAC4" w14:textId="325CC3DE"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74" w:history="1">
        <w:r w:rsidR="006A22A9" w:rsidRPr="006A22A9">
          <w:rPr>
            <w:rStyle w:val="Hypertextovodkaz"/>
            <w:noProof/>
            <w:sz w:val="24"/>
            <w:szCs w:val="24"/>
          </w:rPr>
          <w:t>6.5.</w:t>
        </w:r>
        <w:r w:rsidR="006A22A9" w:rsidRPr="006A22A9">
          <w:rPr>
            <w:rFonts w:eastAsiaTheme="minorEastAsia"/>
            <w:smallCaps w:val="0"/>
            <w:noProof/>
            <w:sz w:val="24"/>
            <w:szCs w:val="24"/>
            <w:lang w:eastAsia="cs-CZ"/>
          </w:rPr>
          <w:tab/>
        </w:r>
        <w:r w:rsidR="006A22A9" w:rsidRPr="006A22A9">
          <w:rPr>
            <w:rStyle w:val="Hypertextovodkaz"/>
            <w:noProof/>
            <w:sz w:val="24"/>
            <w:szCs w:val="24"/>
          </w:rPr>
          <w:t>Etické aspekty výzkumu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46</w:t>
        </w:r>
        <w:r w:rsidR="006A22A9" w:rsidRPr="006A22A9">
          <w:rPr>
            <w:noProof/>
            <w:webHidden/>
            <w:sz w:val="24"/>
            <w:szCs w:val="24"/>
          </w:rPr>
          <w:fldChar w:fldCharType="end"/>
        </w:r>
      </w:hyperlink>
    </w:p>
    <w:p w14:paraId="1F49B278" w14:textId="558E2030"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75" w:history="1">
        <w:r w:rsidR="006A22A9" w:rsidRPr="006A22A9">
          <w:rPr>
            <w:rStyle w:val="Hypertextovodkaz"/>
            <w:noProof/>
            <w:sz w:val="24"/>
            <w:szCs w:val="24"/>
          </w:rPr>
          <w:t>7.</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Výsledky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47</w:t>
        </w:r>
        <w:r w:rsidR="006A22A9" w:rsidRPr="006A22A9">
          <w:rPr>
            <w:noProof/>
            <w:webHidden/>
            <w:sz w:val="24"/>
            <w:szCs w:val="24"/>
          </w:rPr>
          <w:fldChar w:fldCharType="end"/>
        </w:r>
      </w:hyperlink>
    </w:p>
    <w:p w14:paraId="69506116" w14:textId="6560D2A7"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76" w:history="1">
        <w:r w:rsidR="006A22A9" w:rsidRPr="006A22A9">
          <w:rPr>
            <w:rStyle w:val="Hypertextovodkaz"/>
            <w:noProof/>
            <w:sz w:val="24"/>
            <w:szCs w:val="24"/>
          </w:rPr>
          <w:t>7.1.</w:t>
        </w:r>
        <w:r w:rsidR="006A22A9" w:rsidRPr="006A22A9">
          <w:rPr>
            <w:rFonts w:eastAsiaTheme="minorEastAsia"/>
            <w:smallCaps w:val="0"/>
            <w:noProof/>
            <w:sz w:val="24"/>
            <w:szCs w:val="24"/>
            <w:lang w:eastAsia="cs-CZ"/>
          </w:rPr>
          <w:tab/>
        </w:r>
        <w:r w:rsidR="006A22A9" w:rsidRPr="006A22A9">
          <w:rPr>
            <w:rStyle w:val="Hypertextovodkaz"/>
            <w:noProof/>
            <w:sz w:val="24"/>
            <w:szCs w:val="24"/>
          </w:rPr>
          <w:t>Deskriptivní statistiky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47</w:t>
        </w:r>
        <w:r w:rsidR="006A22A9" w:rsidRPr="006A22A9">
          <w:rPr>
            <w:noProof/>
            <w:webHidden/>
            <w:sz w:val="24"/>
            <w:szCs w:val="24"/>
          </w:rPr>
          <w:fldChar w:fldCharType="end"/>
        </w:r>
      </w:hyperlink>
    </w:p>
    <w:p w14:paraId="4BA96B5F" w14:textId="5BFA6ED3"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77" w:history="1">
        <w:r w:rsidR="006A22A9" w:rsidRPr="006A22A9">
          <w:rPr>
            <w:rStyle w:val="Hypertextovodkaz"/>
            <w:noProof/>
            <w:sz w:val="24"/>
            <w:szCs w:val="24"/>
          </w:rPr>
          <w:t>7.1.1.</w:t>
        </w:r>
        <w:r w:rsidR="006A22A9" w:rsidRPr="006A22A9">
          <w:rPr>
            <w:rFonts w:eastAsiaTheme="minorEastAsia"/>
            <w:i w:val="0"/>
            <w:iCs w:val="0"/>
            <w:noProof/>
            <w:sz w:val="24"/>
            <w:szCs w:val="24"/>
            <w:lang w:eastAsia="cs-CZ"/>
          </w:rPr>
          <w:tab/>
        </w:r>
        <w:r w:rsidR="006A22A9" w:rsidRPr="006A22A9">
          <w:rPr>
            <w:rStyle w:val="Hypertextovodkaz"/>
            <w:noProof/>
            <w:sz w:val="24"/>
            <w:szCs w:val="24"/>
          </w:rPr>
          <w:t>Demografické charakteristiky výběru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47</w:t>
        </w:r>
        <w:r w:rsidR="006A22A9" w:rsidRPr="006A22A9">
          <w:rPr>
            <w:noProof/>
            <w:webHidden/>
            <w:sz w:val="24"/>
            <w:szCs w:val="24"/>
          </w:rPr>
          <w:fldChar w:fldCharType="end"/>
        </w:r>
      </w:hyperlink>
    </w:p>
    <w:p w14:paraId="3D89084F" w14:textId="42ED526D"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78" w:history="1">
        <w:r w:rsidR="006A22A9" w:rsidRPr="006A22A9">
          <w:rPr>
            <w:rStyle w:val="Hypertextovodkaz"/>
            <w:noProof/>
            <w:sz w:val="24"/>
            <w:szCs w:val="24"/>
          </w:rPr>
          <w:t>7.1.2.</w:t>
        </w:r>
        <w:r w:rsidR="006A22A9" w:rsidRPr="006A22A9">
          <w:rPr>
            <w:rFonts w:eastAsiaTheme="minorEastAsia"/>
            <w:i w:val="0"/>
            <w:iCs w:val="0"/>
            <w:noProof/>
            <w:sz w:val="24"/>
            <w:szCs w:val="24"/>
            <w:lang w:eastAsia="cs-CZ"/>
          </w:rPr>
          <w:tab/>
        </w:r>
        <w:r w:rsidR="006A22A9" w:rsidRPr="006A22A9">
          <w:rPr>
            <w:rStyle w:val="Hypertextovodkaz"/>
            <w:noProof/>
            <w:sz w:val="24"/>
            <w:szCs w:val="24"/>
          </w:rPr>
          <w:t>Časová perspektiva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49</w:t>
        </w:r>
        <w:r w:rsidR="006A22A9" w:rsidRPr="006A22A9">
          <w:rPr>
            <w:noProof/>
            <w:webHidden/>
            <w:sz w:val="24"/>
            <w:szCs w:val="24"/>
          </w:rPr>
          <w:fldChar w:fldCharType="end"/>
        </w:r>
      </w:hyperlink>
    </w:p>
    <w:p w14:paraId="4D108EA6" w14:textId="38CD9827"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79" w:history="1">
        <w:r w:rsidR="006A22A9" w:rsidRPr="006A22A9">
          <w:rPr>
            <w:rStyle w:val="Hypertextovodkaz"/>
            <w:noProof/>
            <w:sz w:val="24"/>
            <w:szCs w:val="24"/>
          </w:rPr>
          <w:t>7.1.3.</w:t>
        </w:r>
        <w:r w:rsidR="006A22A9" w:rsidRPr="006A22A9">
          <w:rPr>
            <w:rFonts w:eastAsiaTheme="minorEastAsia"/>
            <w:i w:val="0"/>
            <w:iCs w:val="0"/>
            <w:noProof/>
            <w:sz w:val="24"/>
            <w:szCs w:val="24"/>
            <w:lang w:eastAsia="cs-CZ"/>
          </w:rPr>
          <w:tab/>
        </w:r>
        <w:r w:rsidR="006A22A9" w:rsidRPr="006A22A9">
          <w:rPr>
            <w:rStyle w:val="Hypertextovodkaz"/>
            <w:noProof/>
            <w:sz w:val="24"/>
            <w:szCs w:val="24"/>
          </w:rPr>
          <w:t>Vyhoření</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_Toc68121179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53</w:t>
        </w:r>
        <w:r w:rsidR="006A22A9" w:rsidRPr="006A22A9">
          <w:rPr>
            <w:noProof/>
            <w:webHidden/>
            <w:sz w:val="24"/>
            <w:szCs w:val="24"/>
          </w:rPr>
          <w:fldChar w:fldCharType="end"/>
        </w:r>
      </w:hyperlink>
    </w:p>
    <w:p w14:paraId="0F3D48E1" w14:textId="03974D01"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80" w:history="1">
        <w:r w:rsidR="006A22A9" w:rsidRPr="006A22A9">
          <w:rPr>
            <w:rStyle w:val="Hypertextovodkaz"/>
            <w:noProof/>
            <w:sz w:val="24"/>
            <w:szCs w:val="24"/>
          </w:rPr>
          <w:t>7.1.4.</w:t>
        </w:r>
        <w:r w:rsidR="006A22A9" w:rsidRPr="006A22A9">
          <w:rPr>
            <w:rFonts w:eastAsiaTheme="minorEastAsia"/>
            <w:i w:val="0"/>
            <w:iCs w:val="0"/>
            <w:noProof/>
            <w:sz w:val="24"/>
            <w:szCs w:val="24"/>
            <w:lang w:eastAsia="cs-CZ"/>
          </w:rPr>
          <w:tab/>
        </w:r>
        <w:r w:rsidR="006A22A9" w:rsidRPr="006A22A9">
          <w:rPr>
            <w:rStyle w:val="Hypertextovodkaz"/>
            <w:noProof/>
            <w:sz w:val="24"/>
            <w:szCs w:val="24"/>
          </w:rPr>
          <w:t>Soucit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_Toc68121180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54</w:t>
        </w:r>
        <w:r w:rsidR="006A22A9" w:rsidRPr="006A22A9">
          <w:rPr>
            <w:noProof/>
            <w:webHidden/>
            <w:sz w:val="24"/>
            <w:szCs w:val="24"/>
          </w:rPr>
          <w:fldChar w:fldCharType="end"/>
        </w:r>
      </w:hyperlink>
    </w:p>
    <w:p w14:paraId="3D2199A9" w14:textId="4EFA5C0E" w:rsidR="006A22A9" w:rsidRPr="006A22A9" w:rsidRDefault="005D1EDE">
      <w:pPr>
        <w:pStyle w:val="Obsah3"/>
        <w:tabs>
          <w:tab w:val="left" w:pos="1320"/>
          <w:tab w:val="right" w:leader="dot" w:pos="8777"/>
        </w:tabs>
        <w:rPr>
          <w:rFonts w:eastAsiaTheme="minorEastAsia"/>
          <w:i w:val="0"/>
          <w:iCs w:val="0"/>
          <w:noProof/>
          <w:sz w:val="24"/>
          <w:szCs w:val="24"/>
          <w:lang w:eastAsia="cs-CZ"/>
        </w:rPr>
      </w:pPr>
      <w:hyperlink w:anchor="_Toc68121181" w:history="1">
        <w:r w:rsidR="006A22A9" w:rsidRPr="006A22A9">
          <w:rPr>
            <w:rStyle w:val="Hypertextovodkaz"/>
            <w:noProof/>
            <w:sz w:val="24"/>
            <w:szCs w:val="24"/>
          </w:rPr>
          <w:t>7.1.5.</w:t>
        </w:r>
        <w:r w:rsidR="006A22A9" w:rsidRPr="006A22A9">
          <w:rPr>
            <w:rFonts w:eastAsiaTheme="minorEastAsia"/>
            <w:i w:val="0"/>
            <w:iCs w:val="0"/>
            <w:noProof/>
            <w:sz w:val="24"/>
            <w:szCs w:val="24"/>
            <w:lang w:eastAsia="cs-CZ"/>
          </w:rPr>
          <w:tab/>
        </w:r>
        <w:r w:rsidR="006A22A9" w:rsidRPr="006A22A9">
          <w:rPr>
            <w:rStyle w:val="Hypertextovodkaz"/>
            <w:noProof/>
            <w:sz w:val="24"/>
            <w:szCs w:val="24"/>
          </w:rPr>
          <w:t>Vzájemné vztahy mezi časovou perspektivou, odchylkou od vyvážené časové perspektivy, vyhořením a soucitem se sebou</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_Toc68121181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55</w:t>
        </w:r>
        <w:r w:rsidR="006A22A9" w:rsidRPr="006A22A9">
          <w:rPr>
            <w:noProof/>
            <w:webHidden/>
            <w:sz w:val="24"/>
            <w:szCs w:val="24"/>
          </w:rPr>
          <w:fldChar w:fldCharType="end"/>
        </w:r>
      </w:hyperlink>
    </w:p>
    <w:p w14:paraId="4D10AB88" w14:textId="233F44D3"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82" w:history="1">
        <w:r w:rsidR="006A22A9" w:rsidRPr="006A22A9">
          <w:rPr>
            <w:rStyle w:val="Hypertextovodkaz"/>
            <w:noProof/>
            <w:sz w:val="24"/>
            <w:szCs w:val="24"/>
          </w:rPr>
          <w:t>7.2.</w:t>
        </w:r>
        <w:r w:rsidR="006A22A9" w:rsidRPr="006A22A9">
          <w:rPr>
            <w:rFonts w:eastAsiaTheme="minorEastAsia"/>
            <w:smallCaps w:val="0"/>
            <w:noProof/>
            <w:sz w:val="24"/>
            <w:szCs w:val="24"/>
            <w:lang w:eastAsia="cs-CZ"/>
          </w:rPr>
          <w:tab/>
        </w:r>
        <w:r w:rsidR="006A22A9" w:rsidRPr="006A22A9">
          <w:rPr>
            <w:rStyle w:val="Hypertextovodkaz"/>
            <w:noProof/>
            <w:sz w:val="24"/>
            <w:szCs w:val="24"/>
          </w:rPr>
          <w:t>Mediační analýza</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_Toc68121182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57</w:t>
        </w:r>
        <w:r w:rsidR="006A22A9" w:rsidRPr="006A22A9">
          <w:rPr>
            <w:noProof/>
            <w:webHidden/>
            <w:sz w:val="24"/>
            <w:szCs w:val="24"/>
          </w:rPr>
          <w:fldChar w:fldCharType="end"/>
        </w:r>
      </w:hyperlink>
    </w:p>
    <w:p w14:paraId="139150A8" w14:textId="2F235009" w:rsidR="006A22A9" w:rsidRPr="006A22A9" w:rsidRDefault="005D1EDE">
      <w:pPr>
        <w:pStyle w:val="Obsah2"/>
        <w:tabs>
          <w:tab w:val="left" w:pos="880"/>
          <w:tab w:val="right" w:leader="dot" w:pos="8777"/>
        </w:tabs>
        <w:rPr>
          <w:rFonts w:eastAsiaTheme="minorEastAsia"/>
          <w:smallCaps w:val="0"/>
          <w:noProof/>
          <w:sz w:val="24"/>
          <w:szCs w:val="24"/>
          <w:lang w:eastAsia="cs-CZ"/>
        </w:rPr>
      </w:pPr>
      <w:hyperlink w:anchor="_Toc68121183" w:history="1">
        <w:r w:rsidR="006A22A9" w:rsidRPr="006A22A9">
          <w:rPr>
            <w:rStyle w:val="Hypertextovodkaz"/>
            <w:noProof/>
            <w:sz w:val="24"/>
            <w:szCs w:val="24"/>
          </w:rPr>
          <w:t>7.3.</w:t>
        </w:r>
        <w:r w:rsidR="006A22A9" w:rsidRPr="006A22A9">
          <w:rPr>
            <w:rFonts w:eastAsiaTheme="minorEastAsia"/>
            <w:smallCaps w:val="0"/>
            <w:noProof/>
            <w:sz w:val="24"/>
            <w:szCs w:val="24"/>
            <w:lang w:eastAsia="cs-CZ"/>
          </w:rPr>
          <w:tab/>
        </w:r>
        <w:r w:rsidR="006A22A9" w:rsidRPr="006A22A9">
          <w:rPr>
            <w:rStyle w:val="Hypertextovodkaz"/>
            <w:noProof/>
            <w:sz w:val="24"/>
            <w:szCs w:val="24"/>
          </w:rPr>
          <w:t>Explorace vztahů závislých proměnných a demografických charakteristik</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_Toc68121183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61</w:t>
        </w:r>
        <w:r w:rsidR="006A22A9" w:rsidRPr="006A22A9">
          <w:rPr>
            <w:noProof/>
            <w:webHidden/>
            <w:sz w:val="24"/>
            <w:szCs w:val="24"/>
          </w:rPr>
          <w:fldChar w:fldCharType="end"/>
        </w:r>
      </w:hyperlink>
    </w:p>
    <w:p w14:paraId="48D0051D" w14:textId="4FEB96F7"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84" w:history="1">
        <w:r w:rsidR="006A22A9" w:rsidRPr="006A22A9">
          <w:rPr>
            <w:rStyle w:val="Hypertextovodkaz"/>
            <w:noProof/>
            <w:sz w:val="24"/>
            <w:szCs w:val="24"/>
          </w:rPr>
          <w:t>8.</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Vypořádání hypotéz a odpovědi na výzkumné otázky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_Toc68121184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67</w:t>
        </w:r>
        <w:r w:rsidR="006A22A9" w:rsidRPr="006A22A9">
          <w:rPr>
            <w:noProof/>
            <w:webHidden/>
            <w:sz w:val="24"/>
            <w:szCs w:val="24"/>
          </w:rPr>
          <w:fldChar w:fldCharType="end"/>
        </w:r>
      </w:hyperlink>
    </w:p>
    <w:p w14:paraId="6F60F955" w14:textId="796BD13A" w:rsidR="006A22A9" w:rsidRPr="006A22A9" w:rsidRDefault="005D1EDE">
      <w:pPr>
        <w:pStyle w:val="Obsah1"/>
        <w:tabs>
          <w:tab w:val="left" w:pos="440"/>
          <w:tab w:val="right" w:leader="dot" w:pos="8777"/>
        </w:tabs>
        <w:rPr>
          <w:rFonts w:eastAsiaTheme="minorEastAsia"/>
          <w:b w:val="0"/>
          <w:bCs w:val="0"/>
          <w:caps w:val="0"/>
          <w:noProof/>
          <w:sz w:val="24"/>
          <w:szCs w:val="24"/>
          <w:lang w:eastAsia="cs-CZ"/>
        </w:rPr>
      </w:pPr>
      <w:hyperlink w:anchor="_Toc68121185" w:history="1">
        <w:r w:rsidR="006A22A9" w:rsidRPr="006A22A9">
          <w:rPr>
            <w:rStyle w:val="Hypertextovodkaz"/>
            <w:noProof/>
            <w:sz w:val="24"/>
            <w:szCs w:val="24"/>
          </w:rPr>
          <w:t>9.</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Diskuse</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_Toc68121185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69</w:t>
        </w:r>
        <w:r w:rsidR="006A22A9" w:rsidRPr="006A22A9">
          <w:rPr>
            <w:noProof/>
            <w:webHidden/>
            <w:sz w:val="24"/>
            <w:szCs w:val="24"/>
          </w:rPr>
          <w:fldChar w:fldCharType="end"/>
        </w:r>
      </w:hyperlink>
    </w:p>
    <w:p w14:paraId="764A1CE0" w14:textId="07807D33" w:rsidR="006A22A9" w:rsidRPr="006A22A9" w:rsidRDefault="005D1EDE">
      <w:pPr>
        <w:pStyle w:val="Obsah1"/>
        <w:tabs>
          <w:tab w:val="left" w:pos="660"/>
          <w:tab w:val="right" w:leader="dot" w:pos="8777"/>
        </w:tabs>
        <w:rPr>
          <w:rFonts w:eastAsiaTheme="minorEastAsia"/>
          <w:b w:val="0"/>
          <w:bCs w:val="0"/>
          <w:caps w:val="0"/>
          <w:noProof/>
          <w:sz w:val="24"/>
          <w:szCs w:val="24"/>
          <w:lang w:eastAsia="cs-CZ"/>
        </w:rPr>
      </w:pPr>
      <w:hyperlink w:anchor="_Toc68121186" w:history="1">
        <w:r w:rsidR="006A22A9" w:rsidRPr="006A22A9">
          <w:rPr>
            <w:rStyle w:val="Hypertextovodkaz"/>
            <w:noProof/>
            <w:sz w:val="24"/>
            <w:szCs w:val="24"/>
          </w:rPr>
          <w:t>10.</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Závěry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_Toc68121186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74</w:t>
        </w:r>
        <w:r w:rsidR="006A22A9" w:rsidRPr="006A22A9">
          <w:rPr>
            <w:noProof/>
            <w:webHidden/>
            <w:sz w:val="24"/>
            <w:szCs w:val="24"/>
          </w:rPr>
          <w:fldChar w:fldCharType="end"/>
        </w:r>
      </w:hyperlink>
    </w:p>
    <w:p w14:paraId="1442A5E7" w14:textId="78B20049" w:rsidR="006A22A9" w:rsidRPr="006A22A9" w:rsidRDefault="005D1EDE">
      <w:pPr>
        <w:pStyle w:val="Obsah1"/>
        <w:tabs>
          <w:tab w:val="left" w:pos="660"/>
          <w:tab w:val="right" w:leader="dot" w:pos="8777"/>
        </w:tabs>
        <w:rPr>
          <w:rFonts w:eastAsiaTheme="minorEastAsia"/>
          <w:b w:val="0"/>
          <w:bCs w:val="0"/>
          <w:caps w:val="0"/>
          <w:noProof/>
          <w:sz w:val="24"/>
          <w:szCs w:val="24"/>
          <w:lang w:eastAsia="cs-CZ"/>
        </w:rPr>
      </w:pPr>
      <w:hyperlink w:anchor="_Toc68121187" w:history="1">
        <w:r w:rsidR="006A22A9" w:rsidRPr="006A22A9">
          <w:rPr>
            <w:rStyle w:val="Hypertextovodkaz"/>
            <w:noProof/>
            <w:sz w:val="24"/>
            <w:szCs w:val="24"/>
          </w:rPr>
          <w:t>11.</w:t>
        </w:r>
        <w:r w:rsidR="006A22A9" w:rsidRPr="006A22A9">
          <w:rPr>
            <w:rFonts w:eastAsiaTheme="minorEastAsia"/>
            <w:b w:val="0"/>
            <w:bCs w:val="0"/>
            <w:caps w:val="0"/>
            <w:noProof/>
            <w:sz w:val="24"/>
            <w:szCs w:val="24"/>
            <w:lang w:eastAsia="cs-CZ"/>
          </w:rPr>
          <w:tab/>
        </w:r>
        <w:r w:rsidR="006A22A9" w:rsidRPr="006A22A9">
          <w:rPr>
            <w:rStyle w:val="Hypertextovodkaz"/>
            <w:noProof/>
            <w:sz w:val="24"/>
            <w:szCs w:val="24"/>
          </w:rPr>
          <w:t>Souhrn</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_Toc68121187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75</w:t>
        </w:r>
        <w:r w:rsidR="006A22A9" w:rsidRPr="006A22A9">
          <w:rPr>
            <w:noProof/>
            <w:webHidden/>
            <w:sz w:val="24"/>
            <w:szCs w:val="24"/>
          </w:rPr>
          <w:fldChar w:fldCharType="end"/>
        </w:r>
      </w:hyperlink>
    </w:p>
    <w:p w14:paraId="5BE35161" w14:textId="2A688721" w:rsidR="006A22A9" w:rsidRPr="006A22A9" w:rsidRDefault="005D1EDE">
      <w:pPr>
        <w:pStyle w:val="Obsah1"/>
        <w:tabs>
          <w:tab w:val="right" w:leader="dot" w:pos="8777"/>
        </w:tabs>
        <w:rPr>
          <w:rFonts w:eastAsiaTheme="minorEastAsia"/>
          <w:b w:val="0"/>
          <w:bCs w:val="0"/>
          <w:caps w:val="0"/>
          <w:noProof/>
          <w:sz w:val="24"/>
          <w:szCs w:val="24"/>
          <w:lang w:eastAsia="cs-CZ"/>
        </w:rPr>
      </w:pPr>
      <w:hyperlink w:anchor="_Toc68121188" w:history="1">
        <w:r w:rsidR="006A22A9" w:rsidRPr="006A22A9">
          <w:rPr>
            <w:rStyle w:val="Hypertextovodkaz"/>
            <w:noProof/>
            <w:sz w:val="24"/>
            <w:szCs w:val="24"/>
          </w:rPr>
          <w:t>Seznam použitých zdrojů a literatury</w:t>
        </w:r>
        <w:r w:rsidR="006A22A9" w:rsidRPr="006A22A9">
          <w:rPr>
            <w:noProof/>
            <w:webHidden/>
            <w:sz w:val="24"/>
            <w:szCs w:val="24"/>
          </w:rPr>
          <w:tab/>
        </w:r>
        <w:r w:rsidR="006A22A9" w:rsidRPr="006A22A9">
          <w:rPr>
            <w:noProof/>
            <w:webHidden/>
            <w:sz w:val="24"/>
            <w:szCs w:val="24"/>
          </w:rPr>
          <w:fldChar w:fldCharType="begin"/>
        </w:r>
        <w:r w:rsidR="006A22A9" w:rsidRPr="006A22A9">
          <w:rPr>
            <w:noProof/>
            <w:webHidden/>
            <w:sz w:val="24"/>
            <w:szCs w:val="24"/>
          </w:rPr>
          <w:instrText xml:space="preserve"> PAGEREF _Toc68121188 \h </w:instrText>
        </w:r>
        <w:r w:rsidR="006A22A9" w:rsidRPr="006A22A9">
          <w:rPr>
            <w:noProof/>
            <w:webHidden/>
            <w:sz w:val="24"/>
            <w:szCs w:val="24"/>
          </w:rPr>
        </w:r>
        <w:r w:rsidR="006A22A9" w:rsidRPr="006A22A9">
          <w:rPr>
            <w:noProof/>
            <w:webHidden/>
            <w:sz w:val="24"/>
            <w:szCs w:val="24"/>
          </w:rPr>
          <w:fldChar w:fldCharType="separate"/>
        </w:r>
        <w:r w:rsidR="006A22A9">
          <w:rPr>
            <w:noProof/>
            <w:webHidden/>
            <w:sz w:val="24"/>
            <w:szCs w:val="24"/>
          </w:rPr>
          <w:t>78</w:t>
        </w:r>
        <w:r w:rsidR="006A22A9" w:rsidRPr="006A22A9">
          <w:rPr>
            <w:noProof/>
            <w:webHidden/>
            <w:sz w:val="24"/>
            <w:szCs w:val="24"/>
          </w:rPr>
          <w:fldChar w:fldCharType="end"/>
        </w:r>
      </w:hyperlink>
    </w:p>
    <w:p w14:paraId="3AB5D480" w14:textId="3EB8AF3A" w:rsidR="006A22A9" w:rsidRPr="006A22A9" w:rsidRDefault="005D1EDE">
      <w:pPr>
        <w:pStyle w:val="Obsah1"/>
        <w:tabs>
          <w:tab w:val="right" w:leader="dot" w:pos="8777"/>
        </w:tabs>
        <w:rPr>
          <w:rFonts w:eastAsiaTheme="minorEastAsia"/>
          <w:b w:val="0"/>
          <w:bCs w:val="0"/>
          <w:caps w:val="0"/>
          <w:noProof/>
          <w:sz w:val="24"/>
          <w:szCs w:val="24"/>
          <w:lang w:eastAsia="cs-CZ"/>
        </w:rPr>
      </w:pPr>
      <w:hyperlink w:anchor="_Toc68121189" w:history="1">
        <w:r w:rsidR="006A22A9" w:rsidRPr="006A22A9">
          <w:rPr>
            <w:rStyle w:val="Hypertextovodkaz"/>
            <w:noProof/>
            <w:sz w:val="24"/>
            <w:szCs w:val="24"/>
          </w:rPr>
          <w:t>Seznam příloh</w:t>
        </w:r>
      </w:hyperlink>
    </w:p>
    <w:p w14:paraId="539EA0E2" w14:textId="6CA5F94E" w:rsidR="00EA7C8F" w:rsidRPr="006A22A9" w:rsidRDefault="00B54B42">
      <w:pPr>
        <w:rPr>
          <w:sz w:val="24"/>
          <w:szCs w:val="24"/>
        </w:rPr>
      </w:pPr>
      <w:r w:rsidRPr="006A22A9">
        <w:rPr>
          <w:b/>
          <w:bCs/>
          <w:caps/>
          <w:sz w:val="24"/>
          <w:szCs w:val="24"/>
        </w:rPr>
        <w:fldChar w:fldCharType="end"/>
      </w:r>
    </w:p>
    <w:bookmarkEnd w:id="1"/>
    <w:p w14:paraId="078EDC84" w14:textId="77777777" w:rsidR="00EA7C8F" w:rsidRPr="006A22A9" w:rsidRDefault="00EA7C8F">
      <w:pPr>
        <w:rPr>
          <w:sz w:val="24"/>
          <w:szCs w:val="24"/>
        </w:rPr>
      </w:pPr>
    </w:p>
    <w:p w14:paraId="0EAE6256" w14:textId="77777777" w:rsidR="00EA7C8F" w:rsidRDefault="00EA7C8F">
      <w:pPr>
        <w:sectPr w:rsidR="00EA7C8F" w:rsidSect="00B565CB">
          <w:footerReference w:type="default" r:id="rId9"/>
          <w:pgSz w:w="11906" w:h="16838"/>
          <w:pgMar w:top="1418" w:right="1134" w:bottom="1418" w:left="1985" w:header="709" w:footer="709" w:gutter="0"/>
          <w:cols w:space="708"/>
          <w:docGrid w:linePitch="360"/>
        </w:sectPr>
      </w:pPr>
    </w:p>
    <w:p w14:paraId="52FF416D" w14:textId="0FA22904" w:rsidR="000A6536" w:rsidRDefault="00FC0497" w:rsidP="000B2DF2">
      <w:pPr>
        <w:pStyle w:val="DPuvod"/>
      </w:pPr>
      <w:bookmarkStart w:id="2" w:name="_Toc68121130"/>
      <w:r>
        <w:lastRenderedPageBreak/>
        <w:t>Úvod</w:t>
      </w:r>
      <w:bookmarkEnd w:id="2"/>
    </w:p>
    <w:p w14:paraId="5DFD00A3" w14:textId="2D69E8D8" w:rsidR="00554122" w:rsidRDefault="006462B6" w:rsidP="00817589">
      <w:pPr>
        <w:pStyle w:val="DPtext"/>
      </w:pPr>
      <w:r>
        <w:t xml:space="preserve">V </w:t>
      </w:r>
      <w:r w:rsidR="0041157B">
        <w:t>životě</w:t>
      </w:r>
      <w:r>
        <w:t xml:space="preserve"> se člověk setká s řadou jistě dobře míněných, leč občas velmi matoucích sdělení. </w:t>
      </w:r>
      <w:r w:rsidR="00685488">
        <w:t>„</w:t>
      </w:r>
      <w:r w:rsidR="00E33EB5">
        <w:t>U</w:t>
      </w:r>
      <w:r w:rsidR="00685488">
        <w:t xml:space="preserve">č se z minulosti.“ </w:t>
      </w:r>
      <w:r>
        <w:t>„Nemysli na to, minulost je pryč.“ „Žij tady a teď, co když zítra umřeš.“</w:t>
      </w:r>
      <w:r w:rsidR="005D75A0" w:rsidRPr="005D75A0">
        <w:t xml:space="preserve"> </w:t>
      </w:r>
      <w:r w:rsidR="005D75A0">
        <w:t xml:space="preserve">„Nemyslíš, že na to už jsi stará?“ </w:t>
      </w:r>
      <w:r>
        <w:t xml:space="preserve"> </w:t>
      </w:r>
      <w:r w:rsidR="00685488">
        <w:t xml:space="preserve">„Musíš si to naplánovat.“ „To nestihneš.“ </w:t>
      </w:r>
      <w:r w:rsidR="00554122">
        <w:t xml:space="preserve">Jak se ve svém čase vyznat? </w:t>
      </w:r>
    </w:p>
    <w:p w14:paraId="03171F97" w14:textId="6B799E1C" w:rsidR="00023E9A" w:rsidRDefault="00554122" w:rsidP="00023E9A">
      <w:pPr>
        <w:pStyle w:val="DPtext"/>
      </w:pPr>
      <w:r>
        <w:t>Vzpomínky na</w:t>
      </w:r>
      <w:r w:rsidR="00817589">
        <w:t xml:space="preserve"> minul</w:t>
      </w:r>
      <w:r>
        <w:t>é</w:t>
      </w:r>
      <w:r w:rsidR="00817589">
        <w:t xml:space="preserve"> prožitk</w:t>
      </w:r>
      <w:r>
        <w:t>y</w:t>
      </w:r>
      <w:r w:rsidR="00817589">
        <w:t xml:space="preserve">, úkoly přítomnosti a imaginace budoucích událostí, čas a to, jak k němu přistupujeme, </w:t>
      </w:r>
      <w:r>
        <w:t xml:space="preserve">to vše </w:t>
      </w:r>
      <w:r w:rsidR="00817589">
        <w:t>významnou měrou ovlivňuje naše emoce, myšlenky, slova i činy. Všechny časové roviny jsou v našem životě důležité</w:t>
      </w:r>
      <w:r w:rsidR="005D75A0">
        <w:t xml:space="preserve">, </w:t>
      </w:r>
      <w:r>
        <w:t xml:space="preserve">všechny </w:t>
      </w:r>
      <w:r w:rsidR="005D75A0">
        <w:t>mají svůj specifický význam a důsledky</w:t>
      </w:r>
      <w:r>
        <w:t>.</w:t>
      </w:r>
      <w:r w:rsidR="00817589">
        <w:t xml:space="preserve"> </w:t>
      </w:r>
      <w:r w:rsidR="0043556B">
        <w:t>A t</w:t>
      </w:r>
      <w:r w:rsidR="00184E20">
        <w:t>eorie časové perspektivy</w:t>
      </w:r>
      <w:r w:rsidR="00817589">
        <w:t xml:space="preserve"> je tím, co je </w:t>
      </w:r>
      <w:r>
        <w:t xml:space="preserve">přirozeně </w:t>
      </w:r>
      <w:r w:rsidR="00817589">
        <w:t xml:space="preserve">propojuje v jeden kompaktní celek. </w:t>
      </w:r>
      <w:r w:rsidR="009747BE">
        <w:t>Jak se ukazuje, preference určitých časových rovin může stát za řadou interindividuálních rozdílů, dokonce předurčovat naši schopnost prožít radost, vyrovnat se se stresem.</w:t>
      </w:r>
    </w:p>
    <w:p w14:paraId="33B38831" w14:textId="0942F19B" w:rsidR="009747BE" w:rsidRDefault="00CC2B49" w:rsidP="00023E9A">
      <w:pPr>
        <w:pStyle w:val="DPtext"/>
      </w:pPr>
      <w:r>
        <w:t xml:space="preserve">Sociální služby jsou jedním z mnoha exponovaných prostředí, kde dlouhodobý stres může vyústit až do syndromu vyhoření. V rámci povinného vzdělávání </w:t>
      </w:r>
      <w:r w:rsidR="00C101E1">
        <w:t xml:space="preserve">zaměstnanců </w:t>
      </w:r>
      <w:r>
        <w:t>je</w:t>
      </w:r>
      <w:r w:rsidR="00C101E1">
        <w:t> </w:t>
      </w:r>
      <w:r>
        <w:t>možné absolvovat řadu zajímavých přednášek, třeba i o tom, jak se vyhoření vyhnout, jak se mu bránit, jak poznat jeho prvotní příznaky, čím mu předcházet.</w:t>
      </w:r>
      <w:r w:rsidR="00B93E4A">
        <w:t xml:space="preserve"> </w:t>
      </w:r>
      <w:r w:rsidR="00441818">
        <w:t>P</w:t>
      </w:r>
      <w:r>
        <w:t xml:space="preserve">řipadá mi </w:t>
      </w:r>
      <w:r w:rsidR="00B93E4A">
        <w:t xml:space="preserve">trochu </w:t>
      </w:r>
      <w:r>
        <w:t xml:space="preserve">zvláštní snažit se něčím „nebýt.“ </w:t>
      </w:r>
      <w:r w:rsidR="00C101E1">
        <w:t>Napadá</w:t>
      </w:r>
      <w:r>
        <w:t xml:space="preserve"> mě </w:t>
      </w:r>
      <w:r w:rsidR="00C101E1">
        <w:t>otázka</w:t>
      </w:r>
      <w:r>
        <w:t xml:space="preserve">, </w:t>
      </w:r>
      <w:r w:rsidR="00B93E4A">
        <w:t>jestli by nebylo</w:t>
      </w:r>
      <w:r>
        <w:t xml:space="preserve"> </w:t>
      </w:r>
      <w:r w:rsidR="00B93E4A">
        <w:t xml:space="preserve">zajímavější </w:t>
      </w:r>
      <w:r>
        <w:t>snažit se</w:t>
      </w:r>
      <w:r w:rsidR="00B93E4A">
        <w:t xml:space="preserve"> radši</w:t>
      </w:r>
      <w:r>
        <w:t xml:space="preserve"> něčím „být.“</w:t>
      </w:r>
    </w:p>
    <w:p w14:paraId="710FE160" w14:textId="4B0438F9" w:rsidR="00B93E4A" w:rsidRDefault="00B93E4A" w:rsidP="00023E9A">
      <w:pPr>
        <w:pStyle w:val="DPtext"/>
      </w:pPr>
      <w:r>
        <w:t>Třeba být soucitný nejen ke klientům, ale i sám k sobě. Nezvyšovat hladinu stresu uzavíráním kruhu sebeobviňování se za to, že jsem ve stresu.</w:t>
      </w:r>
      <w:r w:rsidR="00033086">
        <w:t xml:space="preserve"> Mohla bych říct, že mě koncept soucitu se sebou zaujal svým terapeutickým potenciálem</w:t>
      </w:r>
      <w:r w:rsidR="00CF4AED">
        <w:t xml:space="preserve">, </w:t>
      </w:r>
      <w:r w:rsidR="00441818">
        <w:t xml:space="preserve">množstvím existujících výzkumů dokazujících jeho korelační souvislosti s vyhořením, </w:t>
      </w:r>
      <w:r w:rsidR="00CF4AED">
        <w:t>vznešeným původem sahajícím až</w:t>
      </w:r>
      <w:r w:rsidR="00441818">
        <w:t> </w:t>
      </w:r>
      <w:r w:rsidR="00CF4AED">
        <w:t xml:space="preserve">k dávnému učení </w:t>
      </w:r>
      <w:proofErr w:type="spellStart"/>
      <w:r w:rsidR="00CF4AED">
        <w:t>abhidhammy</w:t>
      </w:r>
      <w:proofErr w:type="spellEnd"/>
      <w:r w:rsidR="00CF4AED">
        <w:t xml:space="preserve">, ale </w:t>
      </w:r>
      <w:r w:rsidR="005C3A85">
        <w:t xml:space="preserve">není to celá </w:t>
      </w:r>
      <w:r w:rsidR="00CF4AED">
        <w:t>pravda</w:t>
      </w:r>
      <w:r w:rsidR="005C3A85">
        <w:t>.</w:t>
      </w:r>
      <w:r w:rsidR="00CF4AED">
        <w:t xml:space="preserve"> </w:t>
      </w:r>
      <w:r w:rsidR="005C3A85">
        <w:t>Jednoduše mi p</w:t>
      </w:r>
      <w:r w:rsidR="00CF4AED">
        <w:t>řipadal hezk</w:t>
      </w:r>
      <w:r w:rsidR="005C3A85">
        <w:t>ý</w:t>
      </w:r>
      <w:r w:rsidR="00CF4AED">
        <w:t xml:space="preserve">. Koncept soucitu se sebou ve mně vzbudil </w:t>
      </w:r>
      <w:r w:rsidR="009868A7">
        <w:t>milou</w:t>
      </w:r>
      <w:r w:rsidR="00CF4AED">
        <w:t xml:space="preserve"> emoci</w:t>
      </w:r>
      <w:r w:rsidR="009868A7">
        <w:t>, která nakonec předurčila směr této práce</w:t>
      </w:r>
      <w:r w:rsidR="005E2C79">
        <w:t>.</w:t>
      </w:r>
      <w:r w:rsidR="005C3A85">
        <w:t xml:space="preserve"> </w:t>
      </w:r>
      <w:r w:rsidR="009868A7">
        <w:t>V ní se pokusím popsat souvislost mezi časovou perspektivou a vyhořením u lidí pracujících v sociálních službách a zjistit, zda soucit se sebou nemůže být v tomto vztahu intervenující proměnnou.</w:t>
      </w:r>
    </w:p>
    <w:p w14:paraId="19F397A4" w14:textId="77777777" w:rsidR="00C5041E" w:rsidRDefault="00C5041E">
      <w:pPr>
        <w:rPr>
          <w:rFonts w:ascii="Arial" w:hAnsi="Arial"/>
          <w:b/>
          <w:sz w:val="36"/>
        </w:rPr>
      </w:pPr>
      <w:r>
        <w:br w:type="page"/>
      </w:r>
    </w:p>
    <w:p w14:paraId="257DD7AE" w14:textId="2160CF0B" w:rsidR="00B8497C" w:rsidRDefault="00692ED4" w:rsidP="00B8497C">
      <w:pPr>
        <w:pStyle w:val="DPnadpis1"/>
      </w:pPr>
      <w:bookmarkStart w:id="3" w:name="_Toc68121131"/>
      <w:r>
        <w:lastRenderedPageBreak/>
        <w:t>Časová perspektiva</w:t>
      </w:r>
      <w:bookmarkEnd w:id="3"/>
    </w:p>
    <w:p w14:paraId="343D64BE" w14:textId="3B993053" w:rsidR="00D87739" w:rsidRPr="00C419FF" w:rsidRDefault="00683B98" w:rsidP="00C419FF">
      <w:pPr>
        <w:pStyle w:val="DPtext"/>
      </w:pPr>
      <w:r w:rsidRPr="00C419FF">
        <w:t xml:space="preserve">Podle Philipa </w:t>
      </w:r>
      <w:proofErr w:type="spellStart"/>
      <w:r w:rsidRPr="00C419FF">
        <w:t>Zimbarda</w:t>
      </w:r>
      <w:proofErr w:type="spellEnd"/>
      <w:r w:rsidR="00A90D66" w:rsidRPr="00C419FF">
        <w:t xml:space="preserve"> a Johna </w:t>
      </w:r>
      <w:proofErr w:type="spellStart"/>
      <w:r w:rsidR="00A90D66" w:rsidRPr="00C419FF">
        <w:t>Boyda</w:t>
      </w:r>
      <w:proofErr w:type="spellEnd"/>
      <w:r w:rsidRPr="00C419FF">
        <w:t>, autor</w:t>
      </w:r>
      <w:r w:rsidR="00A90D66" w:rsidRPr="00C419FF">
        <w:t>ů</w:t>
      </w:r>
      <w:r w:rsidRPr="00C419FF">
        <w:t xml:space="preserve"> </w:t>
      </w:r>
      <w:r w:rsidR="006C4C79" w:rsidRPr="00C419FF">
        <w:t>teorie</w:t>
      </w:r>
      <w:r w:rsidRPr="00C419FF">
        <w:t xml:space="preserve"> časové perspektivy, odráží časová</w:t>
      </w:r>
      <w:r w:rsidR="00685488" w:rsidRPr="00C419FF">
        <w:t xml:space="preserve"> </w:t>
      </w:r>
      <w:r w:rsidRPr="00C419FF">
        <w:t>perspektiva postoje, přesvědčení a hodnoty související s časem.</w:t>
      </w:r>
      <w:r w:rsidR="00553794" w:rsidRPr="00C419FF">
        <w:t xml:space="preserve"> </w:t>
      </w:r>
      <w:r w:rsidR="00CE30E8" w:rsidRPr="00C419FF">
        <w:t xml:space="preserve">Časová perspektiva je podle nich </w:t>
      </w:r>
      <w:r w:rsidR="00863EE7" w:rsidRPr="00C419FF">
        <w:t>„</w:t>
      </w:r>
      <w:proofErr w:type="spellStart"/>
      <w:r w:rsidR="00CE30E8" w:rsidRPr="00C419FF">
        <w:t>often</w:t>
      </w:r>
      <w:proofErr w:type="spellEnd"/>
      <w:r w:rsidR="00CE30E8" w:rsidRPr="00C419FF">
        <w:t xml:space="preserve"> </w:t>
      </w:r>
      <w:proofErr w:type="spellStart"/>
      <w:r w:rsidR="00CE30E8" w:rsidRPr="00C419FF">
        <w:t>nonconscious</w:t>
      </w:r>
      <w:proofErr w:type="spellEnd"/>
      <w:r w:rsidR="00CE30E8" w:rsidRPr="00C419FF">
        <w:t xml:space="preserve"> </w:t>
      </w:r>
      <w:proofErr w:type="spellStart"/>
      <w:r w:rsidR="00CE30E8" w:rsidRPr="00C419FF">
        <w:t>personal</w:t>
      </w:r>
      <w:proofErr w:type="spellEnd"/>
      <w:r w:rsidR="00CE30E8" w:rsidRPr="00C419FF">
        <w:t xml:space="preserve"> </w:t>
      </w:r>
      <w:proofErr w:type="spellStart"/>
      <w:r w:rsidR="00CE30E8" w:rsidRPr="00C419FF">
        <w:t>attitude</w:t>
      </w:r>
      <w:proofErr w:type="spellEnd"/>
      <w:r w:rsidR="00CE30E8" w:rsidRPr="00C419FF">
        <w:t xml:space="preserve"> </w:t>
      </w:r>
      <w:proofErr w:type="spellStart"/>
      <w:r w:rsidR="00CE30E8" w:rsidRPr="00C419FF">
        <w:t>that</w:t>
      </w:r>
      <w:proofErr w:type="spellEnd"/>
      <w:r w:rsidR="00CE30E8" w:rsidRPr="00C419FF">
        <w:t xml:space="preserve"> </w:t>
      </w:r>
      <w:proofErr w:type="spellStart"/>
      <w:r w:rsidR="00CE30E8" w:rsidRPr="00C419FF">
        <w:t>each</w:t>
      </w:r>
      <w:proofErr w:type="spellEnd"/>
      <w:r w:rsidR="00CE30E8" w:rsidRPr="00C419FF">
        <w:t xml:space="preserve"> </w:t>
      </w:r>
      <w:proofErr w:type="spellStart"/>
      <w:r w:rsidR="00CE30E8" w:rsidRPr="00C419FF">
        <w:t>of</w:t>
      </w:r>
      <w:proofErr w:type="spellEnd"/>
      <w:r w:rsidR="00CE30E8" w:rsidRPr="00C419FF">
        <w:t xml:space="preserve"> </w:t>
      </w:r>
      <w:proofErr w:type="spellStart"/>
      <w:r w:rsidR="00CE30E8" w:rsidRPr="00C419FF">
        <w:t>us</w:t>
      </w:r>
      <w:proofErr w:type="spellEnd"/>
      <w:r w:rsidR="00CE30E8" w:rsidRPr="00C419FF">
        <w:t xml:space="preserve"> </w:t>
      </w:r>
      <w:proofErr w:type="spellStart"/>
      <w:r w:rsidR="00CE30E8" w:rsidRPr="00C419FF">
        <w:t>holds</w:t>
      </w:r>
      <w:proofErr w:type="spellEnd"/>
      <w:r w:rsidR="00CE30E8" w:rsidRPr="00C419FF">
        <w:t xml:space="preserve"> </w:t>
      </w:r>
      <w:proofErr w:type="spellStart"/>
      <w:r w:rsidR="00CE30E8" w:rsidRPr="00C419FF">
        <w:t>toward</w:t>
      </w:r>
      <w:proofErr w:type="spellEnd"/>
      <w:r w:rsidR="00CE30E8" w:rsidRPr="00C419FF">
        <w:t xml:space="preserve"> </w:t>
      </w:r>
      <w:proofErr w:type="spellStart"/>
      <w:r w:rsidR="00CE30E8" w:rsidRPr="00C419FF">
        <w:t>time</w:t>
      </w:r>
      <w:proofErr w:type="spellEnd"/>
      <w:r w:rsidR="00CE30E8" w:rsidRPr="00C419FF">
        <w:t xml:space="preserve"> and </w:t>
      </w:r>
      <w:proofErr w:type="spellStart"/>
      <w:r w:rsidR="00CE30E8" w:rsidRPr="00C419FF">
        <w:t>the</w:t>
      </w:r>
      <w:proofErr w:type="spellEnd"/>
      <w:r w:rsidR="00CE30E8" w:rsidRPr="00C419FF">
        <w:t xml:space="preserve"> </w:t>
      </w:r>
      <w:proofErr w:type="spellStart"/>
      <w:r w:rsidR="00CE30E8" w:rsidRPr="00C419FF">
        <w:t>process</w:t>
      </w:r>
      <w:proofErr w:type="spellEnd"/>
      <w:r w:rsidR="00CE30E8" w:rsidRPr="00C419FF">
        <w:t xml:space="preserve"> </w:t>
      </w:r>
      <w:proofErr w:type="spellStart"/>
      <w:r w:rsidR="00CE30E8" w:rsidRPr="00C419FF">
        <w:t>whereby</w:t>
      </w:r>
      <w:proofErr w:type="spellEnd"/>
      <w:r w:rsidR="00CE30E8" w:rsidRPr="00C419FF">
        <w:t xml:space="preserve"> </w:t>
      </w:r>
      <w:proofErr w:type="spellStart"/>
      <w:r w:rsidR="00CE30E8" w:rsidRPr="00C419FF">
        <w:t>the</w:t>
      </w:r>
      <w:proofErr w:type="spellEnd"/>
      <w:r w:rsidR="00CE30E8" w:rsidRPr="00C419FF">
        <w:t xml:space="preserve"> </w:t>
      </w:r>
      <w:proofErr w:type="spellStart"/>
      <w:r w:rsidR="00CE30E8" w:rsidRPr="00C419FF">
        <w:t>continual</w:t>
      </w:r>
      <w:proofErr w:type="spellEnd"/>
      <w:r w:rsidR="00CE30E8" w:rsidRPr="00C419FF">
        <w:t xml:space="preserve"> </w:t>
      </w:r>
      <w:proofErr w:type="spellStart"/>
      <w:r w:rsidR="00CE30E8" w:rsidRPr="00C419FF">
        <w:t>flow</w:t>
      </w:r>
      <w:proofErr w:type="spellEnd"/>
      <w:r w:rsidR="00CE30E8" w:rsidRPr="00C419FF">
        <w:t xml:space="preserve"> </w:t>
      </w:r>
      <w:proofErr w:type="spellStart"/>
      <w:r w:rsidR="00CE30E8" w:rsidRPr="00C419FF">
        <w:t>of</w:t>
      </w:r>
      <w:proofErr w:type="spellEnd"/>
      <w:r w:rsidR="00CE30E8" w:rsidRPr="00C419FF">
        <w:t xml:space="preserve"> existence </w:t>
      </w:r>
      <w:proofErr w:type="spellStart"/>
      <w:r w:rsidR="00CE30E8" w:rsidRPr="00C419FF">
        <w:t>is</w:t>
      </w:r>
      <w:proofErr w:type="spellEnd"/>
      <w:r w:rsidR="00CE30E8" w:rsidRPr="00C419FF">
        <w:t xml:space="preserve"> </w:t>
      </w:r>
      <w:proofErr w:type="spellStart"/>
      <w:r w:rsidR="00CE30E8" w:rsidRPr="00C419FF">
        <w:t>bundled</w:t>
      </w:r>
      <w:proofErr w:type="spellEnd"/>
      <w:r w:rsidR="00CE30E8" w:rsidRPr="00C419FF">
        <w:t xml:space="preserve"> </w:t>
      </w:r>
      <w:proofErr w:type="spellStart"/>
      <w:r w:rsidR="00CE30E8" w:rsidRPr="00C419FF">
        <w:t>into</w:t>
      </w:r>
      <w:proofErr w:type="spellEnd"/>
      <w:r w:rsidR="00CE30E8" w:rsidRPr="00C419FF">
        <w:t xml:space="preserve"> </w:t>
      </w:r>
      <w:proofErr w:type="spellStart"/>
      <w:r w:rsidR="00CE30E8" w:rsidRPr="00C419FF">
        <w:t>time</w:t>
      </w:r>
      <w:proofErr w:type="spellEnd"/>
      <w:r w:rsidR="00CE30E8" w:rsidRPr="00C419FF">
        <w:t xml:space="preserve"> </w:t>
      </w:r>
      <w:proofErr w:type="spellStart"/>
      <w:r w:rsidR="00CE30E8" w:rsidRPr="00C419FF">
        <w:t>categories</w:t>
      </w:r>
      <w:proofErr w:type="spellEnd"/>
      <w:r w:rsidR="00CE30E8" w:rsidRPr="00C419FF">
        <w:t xml:space="preserve"> </w:t>
      </w:r>
      <w:proofErr w:type="spellStart"/>
      <w:r w:rsidR="00CE30E8" w:rsidRPr="00C419FF">
        <w:t>that</w:t>
      </w:r>
      <w:proofErr w:type="spellEnd"/>
      <w:r w:rsidR="00CE30E8" w:rsidRPr="00C419FF">
        <w:t xml:space="preserve"> </w:t>
      </w:r>
      <w:proofErr w:type="spellStart"/>
      <w:r w:rsidR="00CE30E8" w:rsidRPr="00C419FF">
        <w:t>help</w:t>
      </w:r>
      <w:proofErr w:type="spellEnd"/>
      <w:r w:rsidR="00CE30E8" w:rsidRPr="00C419FF">
        <w:t xml:space="preserve"> to </w:t>
      </w:r>
      <w:proofErr w:type="spellStart"/>
      <w:r w:rsidR="00CE30E8" w:rsidRPr="00C419FF">
        <w:t>give</w:t>
      </w:r>
      <w:proofErr w:type="spellEnd"/>
      <w:r w:rsidR="00CE30E8" w:rsidRPr="00C419FF">
        <w:t xml:space="preserve"> </w:t>
      </w:r>
      <w:proofErr w:type="spellStart"/>
      <w:r w:rsidR="00CE30E8" w:rsidRPr="00C419FF">
        <w:t>order</w:t>
      </w:r>
      <w:proofErr w:type="spellEnd"/>
      <w:r w:rsidR="00CE30E8" w:rsidRPr="00C419FF">
        <w:t xml:space="preserve">, </w:t>
      </w:r>
      <w:proofErr w:type="spellStart"/>
      <w:r w:rsidR="00CE30E8" w:rsidRPr="00C419FF">
        <w:t>coherence</w:t>
      </w:r>
      <w:proofErr w:type="spellEnd"/>
      <w:r w:rsidR="00CE30E8" w:rsidRPr="00C419FF">
        <w:t xml:space="preserve">, and </w:t>
      </w:r>
      <w:proofErr w:type="spellStart"/>
      <w:r w:rsidR="00CE30E8" w:rsidRPr="00C419FF">
        <w:t>meaning</w:t>
      </w:r>
      <w:proofErr w:type="spellEnd"/>
      <w:r w:rsidR="00CE30E8" w:rsidRPr="00C419FF">
        <w:t xml:space="preserve"> to </w:t>
      </w:r>
      <w:proofErr w:type="spellStart"/>
      <w:r w:rsidR="00CE30E8" w:rsidRPr="00C419FF">
        <w:t>our</w:t>
      </w:r>
      <w:proofErr w:type="spellEnd"/>
      <w:r w:rsidR="00CE30E8" w:rsidRPr="00C419FF">
        <w:t xml:space="preserve"> </w:t>
      </w:r>
      <w:proofErr w:type="spellStart"/>
      <w:r w:rsidR="00CE30E8" w:rsidRPr="00C419FF">
        <w:t>lives</w:t>
      </w:r>
      <w:proofErr w:type="spellEnd"/>
      <w:r w:rsidR="00CE30E8" w:rsidRPr="00C419FF">
        <w:t>“ [</w:t>
      </w:r>
      <w:r w:rsidR="00D87739" w:rsidRPr="00C419FF">
        <w:t>často ne</w:t>
      </w:r>
      <w:r w:rsidR="002A7659" w:rsidRPr="00C419FF">
        <w:t>u</w:t>
      </w:r>
      <w:r w:rsidR="00D87739" w:rsidRPr="00C419FF">
        <w:t>vědom</w:t>
      </w:r>
      <w:r w:rsidR="002A7659" w:rsidRPr="00C419FF">
        <w:t>ovaný</w:t>
      </w:r>
      <w:r w:rsidR="00D87739" w:rsidRPr="00C419FF">
        <w:t xml:space="preserve"> osobní postoj, který každý z nás zaujímá k času a</w:t>
      </w:r>
      <w:r w:rsidR="00804584" w:rsidRPr="00C419FF">
        <w:t> </w:t>
      </w:r>
      <w:r w:rsidR="00D87739" w:rsidRPr="00C419FF">
        <w:t xml:space="preserve">procesu, </w:t>
      </w:r>
      <w:r w:rsidR="00553794" w:rsidRPr="00C419FF">
        <w:t>v němž</w:t>
      </w:r>
      <w:r w:rsidR="00D87739" w:rsidRPr="00C419FF">
        <w:t xml:space="preserve"> nepřetržitý tok existence </w:t>
      </w:r>
      <w:r w:rsidR="00FF0D82" w:rsidRPr="00C419FF">
        <w:t>je svázán</w:t>
      </w:r>
      <w:r w:rsidR="00D87739" w:rsidRPr="00C419FF">
        <w:t xml:space="preserve"> do časových kategorií, které pomáhají dát našim životům řád, soudržnost a smysl</w:t>
      </w:r>
      <w:r w:rsidR="00CE30E8" w:rsidRPr="00C419FF">
        <w:t>]</w:t>
      </w:r>
      <w:r w:rsidR="00553794" w:rsidRPr="00C419FF">
        <w:t xml:space="preserve"> </w:t>
      </w:r>
      <w:r w:rsidR="00FE7BC8" w:rsidRPr="00C419FF">
        <w:t xml:space="preserve">(Zimbardo &amp; </w:t>
      </w:r>
      <w:proofErr w:type="spellStart"/>
      <w:r w:rsidR="00FE7BC8" w:rsidRPr="00C419FF">
        <w:t>Boyd</w:t>
      </w:r>
      <w:proofErr w:type="spellEnd"/>
      <w:r w:rsidR="00FE7BC8" w:rsidRPr="00C419FF">
        <w:t>, 2008</w:t>
      </w:r>
      <w:r w:rsidR="0092707A" w:rsidRPr="00C419FF">
        <w:t xml:space="preserve">, </w:t>
      </w:r>
      <w:r w:rsidR="000F2D7B" w:rsidRPr="00C419FF">
        <w:t xml:space="preserve">s. </w:t>
      </w:r>
      <w:r w:rsidR="002508BE" w:rsidRPr="00C419FF">
        <w:t>51</w:t>
      </w:r>
      <w:r w:rsidR="00CE30E8" w:rsidRPr="00C419FF">
        <w:t>, překlad</w:t>
      </w:r>
      <w:r w:rsidR="00C53E85" w:rsidRPr="00C419FF">
        <w:t xml:space="preserve"> vlastní</w:t>
      </w:r>
      <w:r w:rsidR="00553794" w:rsidRPr="00C419FF">
        <w:t>).</w:t>
      </w:r>
    </w:p>
    <w:p w14:paraId="378B01A3" w14:textId="66DAB661" w:rsidR="00A90D66" w:rsidRDefault="001F204A" w:rsidP="00A90D66">
      <w:pPr>
        <w:pStyle w:val="DPtext"/>
      </w:pPr>
      <w:r>
        <w:t xml:space="preserve">Jde o individuální konstrukci psychologického času, která zahrnuje různé způsoby, jak jsou osobní zkušenosti analyzovány a přiřazovány různým časovým rámcům </w:t>
      </w:r>
      <w:r w:rsidRPr="00FA4E54">
        <w:t>(</w:t>
      </w:r>
      <w:proofErr w:type="spellStart"/>
      <w:r w:rsidRPr="00FA4E54">
        <w:t>Sword</w:t>
      </w:r>
      <w:proofErr w:type="spellEnd"/>
      <w:r w:rsidR="000F27C5">
        <w:t> </w:t>
      </w:r>
      <w:r w:rsidRPr="00FA4E54">
        <w:t>et</w:t>
      </w:r>
      <w:r>
        <w:t> </w:t>
      </w:r>
      <w:r w:rsidRPr="00FA4E54">
        <w:t>al., 2014)</w:t>
      </w:r>
      <w:r>
        <w:t>.</w:t>
      </w:r>
      <w:r w:rsidR="00804584">
        <w:t xml:space="preserve"> Může se vyvinout tendence ke zdůrazňování jednoho rámce nad jinými a při častém užívání tohoto rámce se tendence stane dispozičním stylem, který je charakteristický a prediktivní pro to, jak bude jedinec reagovat v nejrůznějších situacích běžného života</w:t>
      </w:r>
      <w:r w:rsidR="00C52A80">
        <w:t xml:space="preserve"> </w:t>
      </w:r>
      <w:r w:rsidR="00C52A80" w:rsidRPr="000E44F9">
        <w:t xml:space="preserve">(Zimbardo &amp; </w:t>
      </w:r>
      <w:proofErr w:type="spellStart"/>
      <w:r w:rsidR="00C52A80" w:rsidRPr="000E44F9">
        <w:t>Boyd</w:t>
      </w:r>
      <w:proofErr w:type="spellEnd"/>
      <w:r w:rsidR="00C52A80" w:rsidRPr="000E44F9">
        <w:t>, 1999)</w:t>
      </w:r>
      <w:r w:rsidR="00C52A80">
        <w:t>.</w:t>
      </w:r>
      <w:r w:rsidR="00804584">
        <w:t xml:space="preserve"> Autoři tento koncept považují za z</w:t>
      </w:r>
      <w:r w:rsidR="00A90D66">
        <w:t>ákladní proces v individuálním i</w:t>
      </w:r>
      <w:r w:rsidR="00804584">
        <w:t> </w:t>
      </w:r>
      <w:r w:rsidR="00A90D66">
        <w:t>společenském fungování</w:t>
      </w:r>
      <w:r w:rsidR="00804584">
        <w:t>.</w:t>
      </w:r>
    </w:p>
    <w:p w14:paraId="034F73DC" w14:textId="2AA6A679" w:rsidR="00693113" w:rsidRDefault="00693113" w:rsidP="00693113">
      <w:pPr>
        <w:pStyle w:val="DPnadpis2"/>
      </w:pPr>
      <w:bookmarkStart w:id="4" w:name="_Toc68121132"/>
      <w:r>
        <w:t>Vznik a obsah konceptu časové perspektivy</w:t>
      </w:r>
      <w:bookmarkEnd w:id="4"/>
    </w:p>
    <w:p w14:paraId="75123CD7" w14:textId="189BDD52" w:rsidR="007D5A1B" w:rsidRDefault="00A90D66" w:rsidP="006F1DC8">
      <w:pPr>
        <w:pStyle w:val="DPtext"/>
      </w:pPr>
      <w:r>
        <w:t xml:space="preserve">Autoři teorie časové perspektivy Phillip Zimbardo a John </w:t>
      </w:r>
      <w:proofErr w:type="spellStart"/>
      <w:r>
        <w:t>Boyd</w:t>
      </w:r>
      <w:proofErr w:type="spellEnd"/>
      <w:r w:rsidR="008F4EB5">
        <w:t xml:space="preserve"> (</w:t>
      </w:r>
      <w:r w:rsidR="008F4EB5" w:rsidRPr="000E44F9">
        <w:t>1999)</w:t>
      </w:r>
      <w:r>
        <w:t xml:space="preserve"> se hlásí k odkazu Kurta </w:t>
      </w:r>
      <w:proofErr w:type="spellStart"/>
      <w:r>
        <w:t>Lewina</w:t>
      </w:r>
      <w:proofErr w:type="spellEnd"/>
      <w:r>
        <w:t>, který v</w:t>
      </w:r>
      <w:r w:rsidR="008A61F2">
        <w:t> modelu životního prostoru</w:t>
      </w:r>
      <w:r w:rsidR="008F4EB5">
        <w:t xml:space="preserve"> zahrnul i vliv minulosti a budoucnosti na současné chování. Už proběhlá minulost a očekávané budoucí události jsou podle nich abstraktní psychologické konstrukce a mezi nimi leží empiricky zaměřená reprezentace současnosti.</w:t>
      </w:r>
      <w:r w:rsidR="00310591">
        <w:t xml:space="preserve"> </w:t>
      </w:r>
    </w:p>
    <w:p w14:paraId="462DA12F" w14:textId="1C474441" w:rsidR="00BE687E" w:rsidRDefault="006F1DC8" w:rsidP="006F1DC8">
      <w:pPr>
        <w:pStyle w:val="DPtext"/>
      </w:pPr>
      <w:r>
        <w:t>Zimbard</w:t>
      </w:r>
      <w:r w:rsidR="00BE687E">
        <w:t xml:space="preserve">o a </w:t>
      </w:r>
      <w:proofErr w:type="spellStart"/>
      <w:r w:rsidR="00BE687E">
        <w:t>Boyd</w:t>
      </w:r>
      <w:proofErr w:type="spellEnd"/>
      <w:r w:rsidR="00BE687E">
        <w:t xml:space="preserve"> (1999) nejdříve rozlišili 5 základních časových rámců. Těmi jsou:</w:t>
      </w:r>
    </w:p>
    <w:p w14:paraId="7DEF5B8F" w14:textId="798FCB6D" w:rsidR="00E64167" w:rsidRDefault="00023E9A" w:rsidP="00C52386">
      <w:pPr>
        <w:pStyle w:val="DPtext"/>
        <w:numPr>
          <w:ilvl w:val="0"/>
          <w:numId w:val="7"/>
        </w:numPr>
      </w:pPr>
      <w:r>
        <w:t>N</w:t>
      </w:r>
      <w:r w:rsidR="00E64167">
        <w:t>egativní minulost (PN – Past Negative</w:t>
      </w:r>
      <w:r w:rsidR="004C3C68">
        <w:t>)</w:t>
      </w:r>
    </w:p>
    <w:p w14:paraId="62986E2A" w14:textId="5F7EAAE9" w:rsidR="00E64167" w:rsidRDefault="00023E9A" w:rsidP="00C52386">
      <w:pPr>
        <w:pStyle w:val="DPtext"/>
        <w:numPr>
          <w:ilvl w:val="0"/>
          <w:numId w:val="7"/>
        </w:numPr>
      </w:pPr>
      <w:r>
        <w:t>P</w:t>
      </w:r>
      <w:r w:rsidR="00E64167">
        <w:t>ozitivní minulost (PP – Past Positive)</w:t>
      </w:r>
    </w:p>
    <w:p w14:paraId="0CC72CC9" w14:textId="6844A0AC" w:rsidR="00E64167" w:rsidRDefault="00023E9A" w:rsidP="00C52386">
      <w:pPr>
        <w:pStyle w:val="DPtext"/>
        <w:numPr>
          <w:ilvl w:val="0"/>
          <w:numId w:val="7"/>
        </w:numPr>
      </w:pPr>
      <w:r>
        <w:t>H</w:t>
      </w:r>
      <w:r w:rsidR="00E64167">
        <w:t xml:space="preserve">edonistická </w:t>
      </w:r>
      <w:r w:rsidR="00955924">
        <w:t>přítom</w:t>
      </w:r>
      <w:r w:rsidR="00E64167">
        <w:t xml:space="preserve">nost (PH – </w:t>
      </w:r>
      <w:proofErr w:type="spellStart"/>
      <w:r w:rsidR="00E64167">
        <w:t>Present</w:t>
      </w:r>
      <w:proofErr w:type="spellEnd"/>
      <w:r w:rsidR="00E64167">
        <w:t xml:space="preserve"> </w:t>
      </w:r>
      <w:proofErr w:type="spellStart"/>
      <w:r w:rsidR="00E64167">
        <w:t>Hedonistic</w:t>
      </w:r>
      <w:proofErr w:type="spellEnd"/>
      <w:r w:rsidR="004C3C68">
        <w:t>)</w:t>
      </w:r>
    </w:p>
    <w:p w14:paraId="500DC13B" w14:textId="1DD44B74" w:rsidR="00E64167" w:rsidRDefault="00023E9A" w:rsidP="00C52386">
      <w:pPr>
        <w:pStyle w:val="DPtext"/>
        <w:numPr>
          <w:ilvl w:val="0"/>
          <w:numId w:val="7"/>
        </w:numPr>
      </w:pPr>
      <w:r>
        <w:t>F</w:t>
      </w:r>
      <w:r w:rsidR="00E64167">
        <w:t xml:space="preserve">atalistická </w:t>
      </w:r>
      <w:r w:rsidR="00955924">
        <w:t>přítom</w:t>
      </w:r>
      <w:r w:rsidR="00E64167">
        <w:t xml:space="preserve">nost (PF – </w:t>
      </w:r>
      <w:proofErr w:type="spellStart"/>
      <w:r w:rsidR="00E64167">
        <w:t>Present</w:t>
      </w:r>
      <w:proofErr w:type="spellEnd"/>
      <w:r w:rsidR="00E64167">
        <w:t xml:space="preserve"> </w:t>
      </w:r>
      <w:proofErr w:type="spellStart"/>
      <w:r w:rsidR="00E64167">
        <w:t>Fatalistic</w:t>
      </w:r>
      <w:proofErr w:type="spellEnd"/>
      <w:r w:rsidR="00E64167">
        <w:t>)</w:t>
      </w:r>
    </w:p>
    <w:p w14:paraId="1861E30B" w14:textId="0A91084E" w:rsidR="00E64167" w:rsidRDefault="00023E9A" w:rsidP="00C52386">
      <w:pPr>
        <w:pStyle w:val="DPtext"/>
        <w:numPr>
          <w:ilvl w:val="0"/>
          <w:numId w:val="7"/>
        </w:numPr>
      </w:pPr>
      <w:r>
        <w:lastRenderedPageBreak/>
        <w:t>B</w:t>
      </w:r>
      <w:r w:rsidR="00E64167">
        <w:t xml:space="preserve">udoucnost (F – </w:t>
      </w:r>
      <w:proofErr w:type="spellStart"/>
      <w:r w:rsidR="00E64167">
        <w:t>Future</w:t>
      </w:r>
      <w:proofErr w:type="spellEnd"/>
      <w:r w:rsidR="00E64167">
        <w:t>)</w:t>
      </w:r>
    </w:p>
    <w:p w14:paraId="30E36164" w14:textId="310D1C5C" w:rsidR="00A61481" w:rsidRDefault="00A61481" w:rsidP="00A61481">
      <w:pPr>
        <w:pStyle w:val="DPtext"/>
      </w:pPr>
      <w:r>
        <w:t>Později k nim byl přidán ještě jeden časový rámec:</w:t>
      </w:r>
    </w:p>
    <w:p w14:paraId="1E1BF4AC" w14:textId="67170C87" w:rsidR="00A61481" w:rsidRDefault="00023E9A" w:rsidP="00C52386">
      <w:pPr>
        <w:pStyle w:val="DPtext"/>
        <w:numPr>
          <w:ilvl w:val="0"/>
          <w:numId w:val="7"/>
        </w:numPr>
      </w:pPr>
      <w:r>
        <w:t>T</w:t>
      </w:r>
      <w:r w:rsidR="00A61481">
        <w:t>ranscendentální budoucnost (</w:t>
      </w:r>
      <w:proofErr w:type="spellStart"/>
      <w:r w:rsidR="00A61481" w:rsidRPr="00B86ECA">
        <w:t>Transcendental</w:t>
      </w:r>
      <w:proofErr w:type="spellEnd"/>
      <w:r w:rsidR="00A61481">
        <w:t xml:space="preserve"> </w:t>
      </w:r>
      <w:proofErr w:type="spellStart"/>
      <w:r w:rsidR="00A61481">
        <w:t>F</w:t>
      </w:r>
      <w:r w:rsidR="00A61481" w:rsidRPr="00B86ECA">
        <w:t>uture</w:t>
      </w:r>
      <w:proofErr w:type="spellEnd"/>
      <w:r w:rsidR="00A61481">
        <w:t>)</w:t>
      </w:r>
    </w:p>
    <w:p w14:paraId="1B948D91" w14:textId="0D0AFEF1" w:rsidR="00BE687E" w:rsidRPr="006440E0" w:rsidRDefault="007D5A1B" w:rsidP="006440E0">
      <w:pPr>
        <w:pStyle w:val="DPtext"/>
      </w:pPr>
      <w:r>
        <w:t xml:space="preserve">Zároveň tito autoři vyvinuli metodu na měření úrovně jednotlivých časových perspektiv. Jde o dotazník </w:t>
      </w:r>
      <w:r w:rsidR="00CD2C6D">
        <w:t>ZTPI</w:t>
      </w:r>
      <w:r>
        <w:t xml:space="preserve"> (</w:t>
      </w:r>
      <w:proofErr w:type="spellStart"/>
      <w:r>
        <w:t>The</w:t>
      </w:r>
      <w:proofErr w:type="spellEnd"/>
      <w:r>
        <w:t xml:space="preserve"> Zimbardo Time </w:t>
      </w:r>
      <w:proofErr w:type="spellStart"/>
      <w:r>
        <w:t>Perspective</w:t>
      </w:r>
      <w:proofErr w:type="spellEnd"/>
      <w:r>
        <w:t xml:space="preserve"> Inventory), který je</w:t>
      </w:r>
      <w:r w:rsidR="00264670">
        <w:t> </w:t>
      </w:r>
      <w:r w:rsidR="00CD2C6D">
        <w:t>měřítk</w:t>
      </w:r>
      <w:r>
        <w:t>em</w:t>
      </w:r>
      <w:r w:rsidR="00CD2C6D">
        <w:t xml:space="preserve"> postojů k</w:t>
      </w:r>
      <w:r>
        <w:t> </w:t>
      </w:r>
      <w:r w:rsidR="00CD2C6D">
        <w:t>času</w:t>
      </w:r>
      <w:r>
        <w:t>. Z</w:t>
      </w:r>
      <w:r w:rsidR="009842CF">
        <w:t>ahrnu</w:t>
      </w:r>
      <w:r>
        <w:t>je</w:t>
      </w:r>
      <w:r w:rsidR="009842CF">
        <w:t xml:space="preserve"> prvních 5 časových rámců</w:t>
      </w:r>
      <w:r>
        <w:t xml:space="preserve"> a v p</w:t>
      </w:r>
      <w:r w:rsidR="009842CF">
        <w:t>ln</w:t>
      </w:r>
      <w:r>
        <w:t>é</w:t>
      </w:r>
      <w:r w:rsidR="009842CF">
        <w:t xml:space="preserve"> verz</w:t>
      </w:r>
      <w:r>
        <w:t>i</w:t>
      </w:r>
      <w:r w:rsidR="009842CF">
        <w:t xml:space="preserve"> obsahuje 56</w:t>
      </w:r>
      <w:r>
        <w:t> </w:t>
      </w:r>
      <w:r w:rsidR="009842CF">
        <w:t>otázek</w:t>
      </w:r>
      <w:r w:rsidR="00A066EA">
        <w:t xml:space="preserve"> hodnocených na </w:t>
      </w:r>
      <w:proofErr w:type="spellStart"/>
      <w:r w:rsidR="00A066EA">
        <w:t>Likertově</w:t>
      </w:r>
      <w:proofErr w:type="spellEnd"/>
      <w:r w:rsidR="00A066EA">
        <w:t xml:space="preserve"> škále od </w:t>
      </w:r>
      <w:r w:rsidR="008B13D1">
        <w:t>1</w:t>
      </w:r>
      <w:r w:rsidR="00A066EA">
        <w:t xml:space="preserve"> (</w:t>
      </w:r>
      <w:r w:rsidR="008B13D1">
        <w:t>rozhodně nesouhlasím</w:t>
      </w:r>
      <w:r w:rsidR="00A066EA">
        <w:t>) do 5 bodů (</w:t>
      </w:r>
      <w:r w:rsidR="008B13D1">
        <w:t>rozhodně souhlasím</w:t>
      </w:r>
      <w:r w:rsidR="00A066EA">
        <w:t>)</w:t>
      </w:r>
      <w:r>
        <w:t xml:space="preserve">. </w:t>
      </w:r>
      <w:r w:rsidR="006440E0">
        <w:t xml:space="preserve">Pro měření časové perspektivy </w:t>
      </w:r>
      <w:r w:rsidR="00A61481">
        <w:t xml:space="preserve">Transcendentální budoucnost </w:t>
      </w:r>
      <w:r w:rsidR="006440E0">
        <w:t xml:space="preserve">autoři vyvinuli samostatnou metodu TTPI </w:t>
      </w:r>
      <w:bookmarkStart w:id="5" w:name="_Hlk67582449"/>
      <w:r w:rsidR="006440E0">
        <w:t>(</w:t>
      </w:r>
      <w:proofErr w:type="spellStart"/>
      <w:r w:rsidR="006440E0">
        <w:t>The</w:t>
      </w:r>
      <w:proofErr w:type="spellEnd"/>
      <w:r w:rsidR="006440E0">
        <w:t xml:space="preserve"> </w:t>
      </w:r>
      <w:proofErr w:type="spellStart"/>
      <w:r w:rsidR="006440E0">
        <w:t>Transcendental-Future</w:t>
      </w:r>
      <w:proofErr w:type="spellEnd"/>
      <w:r w:rsidR="006440E0">
        <w:t xml:space="preserve"> Time </w:t>
      </w:r>
      <w:proofErr w:type="spellStart"/>
      <w:r w:rsidR="006440E0">
        <w:t>Perspective</w:t>
      </w:r>
      <w:proofErr w:type="spellEnd"/>
      <w:r w:rsidR="006440E0">
        <w:t xml:space="preserve"> </w:t>
      </w:r>
      <w:proofErr w:type="spellStart"/>
      <w:r w:rsidR="006440E0">
        <w:t>Scale</w:t>
      </w:r>
      <w:proofErr w:type="spellEnd"/>
      <w:r w:rsidR="006440E0">
        <w:t>)</w:t>
      </w:r>
      <w:bookmarkEnd w:id="5"/>
      <w:r w:rsidR="006440E0">
        <w:t xml:space="preserve"> tvořenou deseti položkami se stejným bodováním, jako má původní dotazník ZTPI </w:t>
      </w:r>
      <w:r w:rsidR="006440E0" w:rsidRPr="006440E0">
        <w:t>(</w:t>
      </w:r>
      <w:proofErr w:type="spellStart"/>
      <w:r w:rsidR="006440E0" w:rsidRPr="006440E0">
        <w:t>Boyd</w:t>
      </w:r>
      <w:proofErr w:type="spellEnd"/>
      <w:r w:rsidR="006440E0" w:rsidRPr="006440E0">
        <w:t xml:space="preserve"> &amp;</w:t>
      </w:r>
      <w:r w:rsidR="00C173E2">
        <w:t> </w:t>
      </w:r>
      <w:r w:rsidR="006440E0" w:rsidRPr="006440E0">
        <w:t>Zimbardo, 1997)</w:t>
      </w:r>
      <w:r w:rsidR="006440E0">
        <w:t>.</w:t>
      </w:r>
    </w:p>
    <w:p w14:paraId="1C499101" w14:textId="5F08225E" w:rsidR="00F92030" w:rsidRDefault="00F92030" w:rsidP="00E64167">
      <w:pPr>
        <w:pStyle w:val="DPtext"/>
      </w:pPr>
      <w:r>
        <w:t xml:space="preserve">Zimbardo </w:t>
      </w:r>
      <w:r w:rsidR="00FE7BC8">
        <w:t>s </w:t>
      </w:r>
      <w:proofErr w:type="spellStart"/>
      <w:r w:rsidR="00FE7BC8">
        <w:t>Boydem</w:t>
      </w:r>
      <w:proofErr w:type="spellEnd"/>
      <w:r w:rsidR="00FE7BC8">
        <w:t xml:space="preserve"> </w:t>
      </w:r>
      <w:r w:rsidR="00DF3107">
        <w:t xml:space="preserve">(2008) </w:t>
      </w:r>
      <w:r>
        <w:t>se zmiňuj</w:t>
      </w:r>
      <w:r w:rsidR="00FE7BC8">
        <w:t>í</w:t>
      </w:r>
      <w:r>
        <w:t xml:space="preserve"> ještě o </w:t>
      </w:r>
      <w:r w:rsidR="00BE687E">
        <w:t>dalším</w:t>
      </w:r>
      <w:r>
        <w:t xml:space="preserve"> časovém </w:t>
      </w:r>
      <w:r w:rsidR="00BE687E">
        <w:t>rámci</w:t>
      </w:r>
      <w:r>
        <w:t>, kter</w:t>
      </w:r>
      <w:r w:rsidR="00BE687E">
        <w:t>ý</w:t>
      </w:r>
      <w:r>
        <w:t xml:space="preserve"> nazýv</w:t>
      </w:r>
      <w:r w:rsidR="00FE7BC8">
        <w:t>ají</w:t>
      </w:r>
      <w:r>
        <w:t xml:space="preserve"> holistickou </w:t>
      </w:r>
      <w:r w:rsidR="00955924">
        <w:t>přítom</w:t>
      </w:r>
      <w:r>
        <w:t>ností (</w:t>
      </w:r>
      <w:proofErr w:type="spellStart"/>
      <w:r w:rsidRPr="00F92030">
        <w:t>Holistic</w:t>
      </w:r>
      <w:proofErr w:type="spellEnd"/>
      <w:r w:rsidRPr="00F92030">
        <w:t xml:space="preserve"> </w:t>
      </w:r>
      <w:proofErr w:type="spellStart"/>
      <w:r w:rsidRPr="00F92030">
        <w:t>Present</w:t>
      </w:r>
      <w:proofErr w:type="spellEnd"/>
      <w:r>
        <w:t xml:space="preserve">). </w:t>
      </w:r>
      <w:r w:rsidR="002D2C59">
        <w:t>Ta vyjadřuje umění žít v přítomném okamžiku a</w:t>
      </w:r>
      <w:r w:rsidR="00BE687E">
        <w:t> </w:t>
      </w:r>
      <w:r w:rsidR="002D2C59">
        <w:t>zároveň do něj zahrnout minulost i budoucnost. Je to jakýsi rozšířený způsob zaměření na</w:t>
      </w:r>
      <w:r w:rsidR="00A61481">
        <w:t> </w:t>
      </w:r>
      <w:r w:rsidR="00DF3107">
        <w:t>přítom</w:t>
      </w:r>
      <w:r w:rsidR="002D2C59">
        <w:t>nost, který najdeme spíš v Zen buddhismu a jeho meditativních technikách, díky nimž je možné tohoto stavu vědomí dosáhnout</w:t>
      </w:r>
      <w:r w:rsidR="00FF0D82">
        <w:t xml:space="preserve">. V západních kulturách jde o neobvyklý jev, proto </w:t>
      </w:r>
      <w:r w:rsidR="00FE7BC8">
        <w:t xml:space="preserve">autoři </w:t>
      </w:r>
      <w:r w:rsidR="00FF0D82">
        <w:t>takovou škálu do dotazníku ZTPI nezahrnul</w:t>
      </w:r>
      <w:r w:rsidR="00FE7BC8">
        <w:t>i</w:t>
      </w:r>
      <w:r w:rsidR="00FF0D82">
        <w:t xml:space="preserve">, ač </w:t>
      </w:r>
      <w:r w:rsidR="005C4078">
        <w:t>zmíněnou</w:t>
      </w:r>
      <w:r w:rsidR="00FF0D82">
        <w:t xml:space="preserve"> časovou perspektivu považuj</w:t>
      </w:r>
      <w:r w:rsidR="00FE7BC8">
        <w:t>í</w:t>
      </w:r>
      <w:r w:rsidR="00FF0D82">
        <w:t xml:space="preserve"> za důležitou a velice odlišnou od ostatních dvou perspektiv týkajících se </w:t>
      </w:r>
      <w:r w:rsidR="00955924">
        <w:t>přítom</w:t>
      </w:r>
      <w:r w:rsidR="00FF0D82">
        <w:t xml:space="preserve">nosti </w:t>
      </w:r>
      <w:r w:rsidR="00FE7BC8" w:rsidRPr="00FE7BC8">
        <w:t xml:space="preserve">(Zimbardo &amp; </w:t>
      </w:r>
      <w:proofErr w:type="spellStart"/>
      <w:r w:rsidR="00FE7BC8" w:rsidRPr="00FE7BC8">
        <w:t>Boyd</w:t>
      </w:r>
      <w:proofErr w:type="spellEnd"/>
      <w:r w:rsidR="00FE7BC8" w:rsidRPr="00FE7BC8">
        <w:t>, 2008)</w:t>
      </w:r>
      <w:r w:rsidR="00FF0D82">
        <w:t>.</w:t>
      </w:r>
    </w:p>
    <w:p w14:paraId="6873881A" w14:textId="363C2C46" w:rsidR="00693113" w:rsidRDefault="00693113" w:rsidP="00693113">
      <w:pPr>
        <w:pStyle w:val="DPnadpis2"/>
      </w:pPr>
      <w:bookmarkStart w:id="6" w:name="_Toc68121133"/>
      <w:r>
        <w:t>Význam jednotlivých časových perspektiv</w:t>
      </w:r>
      <w:bookmarkEnd w:id="6"/>
    </w:p>
    <w:p w14:paraId="25E6EEBA" w14:textId="32399E7F" w:rsidR="00DF3107" w:rsidRDefault="00822DD8" w:rsidP="00DF3107">
      <w:pPr>
        <w:pStyle w:val="DPtext"/>
      </w:pPr>
      <w:r>
        <w:t xml:space="preserve">Philip Zimbardo a John </w:t>
      </w:r>
      <w:proofErr w:type="spellStart"/>
      <w:r>
        <w:t>Boyd</w:t>
      </w:r>
      <w:proofErr w:type="spellEnd"/>
      <w:r>
        <w:t xml:space="preserve"> (2008) ve své knize výstižně popsali typické rysy a projevy chování několika fiktivních osob upřednostňujících jednu časovou perspektivu před všemi ostatními. </w:t>
      </w:r>
      <w:r w:rsidR="000D670F">
        <w:t>Zkráceně je uvedu na začátku každé z následujících kapitol. Je však třeba mít na paměti, že s</w:t>
      </w:r>
      <w:r>
        <w:t xml:space="preserve">kuteční lidé mohou dosáhnout vyšších skórů hned v několika časových perspektivách, které jsou ve vzájemné interakci </w:t>
      </w:r>
      <w:r w:rsidRPr="00FE7BC8">
        <w:t xml:space="preserve">(Zimbardo &amp; </w:t>
      </w:r>
      <w:proofErr w:type="spellStart"/>
      <w:r w:rsidRPr="00FE7BC8">
        <w:t>Boyd</w:t>
      </w:r>
      <w:proofErr w:type="spellEnd"/>
      <w:r w:rsidRPr="00FE7BC8">
        <w:t>, 2008)</w:t>
      </w:r>
      <w:r>
        <w:t>.</w:t>
      </w:r>
    </w:p>
    <w:p w14:paraId="5782760E" w14:textId="53AC6D41" w:rsidR="00693113" w:rsidRDefault="00693113" w:rsidP="00693113">
      <w:pPr>
        <w:pStyle w:val="DPnadpis3"/>
      </w:pPr>
      <w:bookmarkStart w:id="7" w:name="_Toc68121134"/>
      <w:r>
        <w:t>Negativní minulost</w:t>
      </w:r>
      <w:bookmarkEnd w:id="7"/>
      <w:r>
        <w:t xml:space="preserve"> </w:t>
      </w:r>
    </w:p>
    <w:p w14:paraId="0EDF712A" w14:textId="372130CF" w:rsidR="00B755F4" w:rsidRDefault="009E5A8C" w:rsidP="00B755F4">
      <w:pPr>
        <w:pStyle w:val="DPtext"/>
      </w:pPr>
      <w:r>
        <w:t xml:space="preserve">Negativní </w:t>
      </w:r>
      <w:proofErr w:type="spellStart"/>
      <w:r>
        <w:t>Ned</w:t>
      </w:r>
      <w:proofErr w:type="spellEnd"/>
      <w:r w:rsidR="00DB4131" w:rsidRPr="00DB4131">
        <w:t xml:space="preserve"> </w:t>
      </w:r>
      <w:r w:rsidR="00DB4131">
        <w:t>bývá občas tak frustrovaný, že há</w:t>
      </w:r>
      <w:r w:rsidR="00610888">
        <w:t>zí</w:t>
      </w:r>
      <w:r w:rsidR="00DB4131">
        <w:t xml:space="preserve"> věcmi. Snaží se vyhnout negativním vzpomínkám</w:t>
      </w:r>
      <w:r w:rsidR="00B755F4">
        <w:t xml:space="preserve">, je impulzivní a má rád hazard. Doufá, že jeho děti nepotkají tak </w:t>
      </w:r>
      <w:r w:rsidR="00B755F4">
        <w:lastRenderedPageBreak/>
        <w:t xml:space="preserve">bolestné zážitky, jako jeho. Má jen několik blízkých přátel, kteří ho popisují jako depresivního, plachého a úzkostného </w:t>
      </w:r>
      <w:r w:rsidR="00FE7BC8" w:rsidRPr="00FE7BC8">
        <w:t xml:space="preserve">(Zimbardo &amp; </w:t>
      </w:r>
      <w:proofErr w:type="spellStart"/>
      <w:r w:rsidR="00FE7BC8" w:rsidRPr="00FE7BC8">
        <w:t>Boyd</w:t>
      </w:r>
      <w:proofErr w:type="spellEnd"/>
      <w:r w:rsidR="00FE7BC8" w:rsidRPr="00FE7BC8">
        <w:t>, 2008)</w:t>
      </w:r>
      <w:r w:rsidR="00FE7BC8">
        <w:t>.</w:t>
      </w:r>
    </w:p>
    <w:p w14:paraId="34A16214" w14:textId="182B69C5" w:rsidR="008A23F1" w:rsidRPr="003724D3" w:rsidRDefault="0050159F" w:rsidP="009E5A8C">
      <w:pPr>
        <w:pStyle w:val="DPtext"/>
      </w:pPr>
      <w:r>
        <w:t xml:space="preserve">Časový rámec </w:t>
      </w:r>
      <w:r w:rsidR="003724D3">
        <w:t>N</w:t>
      </w:r>
      <w:r>
        <w:t xml:space="preserve">egativní minulosti bývá považován za maladaptivní </w:t>
      </w:r>
      <w:r w:rsidR="00E7612B">
        <w:t>(</w:t>
      </w:r>
      <w:proofErr w:type="spellStart"/>
      <w:r>
        <w:t>Stolarski</w:t>
      </w:r>
      <w:proofErr w:type="spellEnd"/>
      <w:r>
        <w:t xml:space="preserve"> 20</w:t>
      </w:r>
      <w:r w:rsidR="00E7612B">
        <w:t xml:space="preserve">20). </w:t>
      </w:r>
      <w:r w:rsidR="008A23F1">
        <w:t>Vysoké sk</w:t>
      </w:r>
      <w:r w:rsidR="00843B16">
        <w:t xml:space="preserve">óry ve škále </w:t>
      </w:r>
      <w:r w:rsidR="003724D3">
        <w:t>N</w:t>
      </w:r>
      <w:r w:rsidR="00843B16">
        <w:t xml:space="preserve">egativní minulosti </w:t>
      </w:r>
      <w:r w:rsidR="00E7612B">
        <w:t xml:space="preserve">významně </w:t>
      </w:r>
      <w:r w:rsidR="00843B16">
        <w:t xml:space="preserve">negativně korelují s prožívaným štěstím </w:t>
      </w:r>
      <w:r w:rsidR="00843B16" w:rsidRPr="00BD11DC">
        <w:t>(</w:t>
      </w:r>
      <w:proofErr w:type="spellStart"/>
      <w:r w:rsidR="00843B16" w:rsidRPr="00BD11DC">
        <w:t>Drake</w:t>
      </w:r>
      <w:proofErr w:type="spellEnd"/>
      <w:r w:rsidR="00843B16" w:rsidRPr="00BD11DC">
        <w:t xml:space="preserve"> et al., 2008)</w:t>
      </w:r>
      <w:r w:rsidR="00843B16">
        <w:t xml:space="preserve">, </w:t>
      </w:r>
      <w:proofErr w:type="spellStart"/>
      <w:r w:rsidR="00843B16">
        <w:t>well-beingem</w:t>
      </w:r>
      <w:proofErr w:type="spellEnd"/>
      <w:r w:rsidR="00843B16">
        <w:t xml:space="preserve"> </w:t>
      </w:r>
      <w:r w:rsidR="00843B16" w:rsidRPr="009D6B0C">
        <w:t>(</w:t>
      </w:r>
      <w:proofErr w:type="spellStart"/>
      <w:r w:rsidR="00843B16" w:rsidRPr="009D6B0C">
        <w:t>Boniwell</w:t>
      </w:r>
      <w:proofErr w:type="spellEnd"/>
      <w:r w:rsidR="00843B16" w:rsidRPr="009D6B0C">
        <w:t xml:space="preserve"> et al., 2010)</w:t>
      </w:r>
      <w:r w:rsidR="00843B16">
        <w:t xml:space="preserve">, se všímavostí </w:t>
      </w:r>
      <w:r w:rsidR="00843B16" w:rsidRPr="00BD11DC">
        <w:t>(</w:t>
      </w:r>
      <w:proofErr w:type="spellStart"/>
      <w:r w:rsidR="00843B16" w:rsidRPr="00BD11DC">
        <w:t>Drake</w:t>
      </w:r>
      <w:proofErr w:type="spellEnd"/>
      <w:r w:rsidR="00843B16" w:rsidRPr="00BD11DC">
        <w:t xml:space="preserve"> et</w:t>
      </w:r>
      <w:r w:rsidR="00E7612B">
        <w:t> </w:t>
      </w:r>
      <w:r w:rsidR="00843B16" w:rsidRPr="00BD11DC">
        <w:t>al., 2008</w:t>
      </w:r>
      <w:r w:rsidR="00843B16" w:rsidRPr="003724D3">
        <w:t>)</w:t>
      </w:r>
      <w:r w:rsidR="009A7A73" w:rsidRPr="003724D3">
        <w:t xml:space="preserve">. </w:t>
      </w:r>
      <w:r w:rsidR="00580819">
        <w:t>Z</w:t>
      </w:r>
      <w:r w:rsidR="000E44F9" w:rsidRPr="003724D3">
        <w:t>tělesňuje pesimistický, negativní nebo averzní postoj k</w:t>
      </w:r>
      <w:r w:rsidR="00580819">
        <w:t> </w:t>
      </w:r>
      <w:r w:rsidR="000E44F9" w:rsidRPr="003724D3">
        <w:t>minulosti</w:t>
      </w:r>
      <w:r w:rsidR="00580819">
        <w:t xml:space="preserve"> </w:t>
      </w:r>
      <w:r w:rsidR="000E44F9" w:rsidRPr="003724D3">
        <w:t>(Zimbardo &amp;</w:t>
      </w:r>
      <w:r w:rsidR="00580819">
        <w:t> </w:t>
      </w:r>
      <w:proofErr w:type="spellStart"/>
      <w:r w:rsidR="000E44F9" w:rsidRPr="003724D3">
        <w:t>Boyd</w:t>
      </w:r>
      <w:proofErr w:type="spellEnd"/>
      <w:r w:rsidR="000E44F9" w:rsidRPr="003724D3">
        <w:t>, 1999).</w:t>
      </w:r>
    </w:p>
    <w:p w14:paraId="26CCFA51" w14:textId="0431E8E8" w:rsidR="00843B16" w:rsidRDefault="00CF627B" w:rsidP="009E5A8C">
      <w:pPr>
        <w:pStyle w:val="DPtext"/>
      </w:pPr>
      <w:r>
        <w:t>Negativní minulost má výraznou souvislost s posttraumatickou stresovou poruchou. Lidé trpící PTSD jako by se zasekli v </w:t>
      </w:r>
      <w:r w:rsidR="003724D3">
        <w:t>n</w:t>
      </w:r>
      <w:r>
        <w:t xml:space="preserve">egativní minulosti a </w:t>
      </w:r>
      <w:r w:rsidR="003724D3">
        <w:t>f</w:t>
      </w:r>
      <w:r>
        <w:t xml:space="preserve">atalistické přítomnosti za současného výrazného snížení pozitivní minulosti. Není však zcela jasné, zda je to tím, že spojení s předchozí existující </w:t>
      </w:r>
      <w:r w:rsidR="003724D3">
        <w:t>p</w:t>
      </w:r>
      <w:r>
        <w:t xml:space="preserve">ozitivní minulostí se přerušilo, nebo zda </w:t>
      </w:r>
      <w:r w:rsidRPr="00CF627B">
        <w:t>nízk</w:t>
      </w:r>
      <w:r>
        <w:t>á</w:t>
      </w:r>
      <w:r w:rsidRPr="00CF627B">
        <w:t xml:space="preserve"> </w:t>
      </w:r>
      <w:r>
        <w:t>předchozí</w:t>
      </w:r>
      <w:r w:rsidRPr="00CF627B">
        <w:t xml:space="preserve"> pozitivní </w:t>
      </w:r>
      <w:r>
        <w:t>minulost</w:t>
      </w:r>
      <w:r w:rsidRPr="00CF627B">
        <w:t xml:space="preserve"> předcházející traumat</w:t>
      </w:r>
      <w:r>
        <w:t xml:space="preserve">izující události </w:t>
      </w:r>
      <w:r w:rsidRPr="00CF627B">
        <w:t>je předpokladem pro rozvoj PTSD</w:t>
      </w:r>
      <w:r>
        <w:t xml:space="preserve"> a vysoká pozitivní minulost tak před rozvojem PTSD chrání </w:t>
      </w:r>
      <w:r w:rsidR="007A34A8" w:rsidRPr="007A34A8">
        <w:t>(</w:t>
      </w:r>
      <w:proofErr w:type="spellStart"/>
      <w:r w:rsidR="007A34A8" w:rsidRPr="007A34A8">
        <w:t>Papastamatelou</w:t>
      </w:r>
      <w:proofErr w:type="spellEnd"/>
      <w:r w:rsidR="007A34A8" w:rsidRPr="007A34A8">
        <w:t xml:space="preserve"> et al.</w:t>
      </w:r>
      <w:r w:rsidR="007A34A8">
        <w:t>, 2020</w:t>
      </w:r>
      <w:r w:rsidR="007A34A8" w:rsidRPr="007A34A8">
        <w:t>)</w:t>
      </w:r>
      <w:r w:rsidR="007A34A8">
        <w:t xml:space="preserve">. </w:t>
      </w:r>
      <w:r w:rsidR="00FA4E54">
        <w:t>Psychologové</w:t>
      </w:r>
      <w:r w:rsidR="001B38A4">
        <w:t>, kteří</w:t>
      </w:r>
      <w:r w:rsidR="00FA4E54">
        <w:t xml:space="preserve"> na ostrově </w:t>
      </w:r>
      <w:proofErr w:type="spellStart"/>
      <w:r w:rsidR="00FA4E54">
        <w:t>Maui</w:t>
      </w:r>
      <w:proofErr w:type="spellEnd"/>
      <w:r w:rsidR="00FA4E54">
        <w:t xml:space="preserve"> </w:t>
      </w:r>
      <w:r w:rsidR="001B38A4">
        <w:t xml:space="preserve">pracují </w:t>
      </w:r>
      <w:r w:rsidR="00FA4E54">
        <w:t xml:space="preserve">s veterány válek v Iráku a Afghánistánu </w:t>
      </w:r>
      <w:r w:rsidR="0040741B">
        <w:t>trpícími posttraumatickou stresovou poruchou</w:t>
      </w:r>
      <w:r w:rsidR="00FF3F46">
        <w:t>, a to</w:t>
      </w:r>
      <w:r w:rsidR="0040741B">
        <w:t xml:space="preserve"> </w:t>
      </w:r>
      <w:r w:rsidR="001B38A4">
        <w:t>novou metodou</w:t>
      </w:r>
      <w:r w:rsidR="00FA4E54">
        <w:t xml:space="preserve"> narativní terapie </w:t>
      </w:r>
      <w:r w:rsidR="001B38A4">
        <w:t>TPT (</w:t>
      </w:r>
      <w:r w:rsidR="001B38A4" w:rsidRPr="001B38A4">
        <w:t xml:space="preserve">Time </w:t>
      </w:r>
      <w:proofErr w:type="spellStart"/>
      <w:r w:rsidR="001B38A4" w:rsidRPr="001B38A4">
        <w:t>Perspective</w:t>
      </w:r>
      <w:proofErr w:type="spellEnd"/>
      <w:r w:rsidR="001B38A4" w:rsidRPr="001B38A4">
        <w:t xml:space="preserve"> </w:t>
      </w:r>
      <w:proofErr w:type="spellStart"/>
      <w:r w:rsidR="001B38A4" w:rsidRPr="001B38A4">
        <w:t>Therapy</w:t>
      </w:r>
      <w:proofErr w:type="spellEnd"/>
      <w:r w:rsidR="001B38A4">
        <w:t xml:space="preserve">) </w:t>
      </w:r>
      <w:r w:rsidR="0040741B">
        <w:t>zaměřen</w:t>
      </w:r>
      <w:r w:rsidR="001B38A4">
        <w:t>ou</w:t>
      </w:r>
      <w:r w:rsidR="0040741B">
        <w:t xml:space="preserve"> na</w:t>
      </w:r>
      <w:r w:rsidR="00FA4E54">
        <w:t xml:space="preserve"> práci s časovými perspektivami</w:t>
      </w:r>
      <w:r w:rsidR="0040741B">
        <w:t xml:space="preserve"> </w:t>
      </w:r>
      <w:r w:rsidR="0040741B" w:rsidRPr="00FA4E54">
        <w:t>(</w:t>
      </w:r>
      <w:proofErr w:type="spellStart"/>
      <w:r w:rsidR="0040741B" w:rsidRPr="00FA4E54">
        <w:t>Sword</w:t>
      </w:r>
      <w:proofErr w:type="spellEnd"/>
      <w:r w:rsidR="0040741B" w:rsidRPr="00FA4E54">
        <w:t xml:space="preserve"> et al., 2014)</w:t>
      </w:r>
      <w:r w:rsidR="001B38A4">
        <w:t xml:space="preserve">, </w:t>
      </w:r>
      <w:r w:rsidR="00932D17">
        <w:t>zaznamenali výrazné výsledky v redukci příznaků PTSD</w:t>
      </w:r>
      <w:r w:rsidR="0040741B">
        <w:t>.</w:t>
      </w:r>
    </w:p>
    <w:p w14:paraId="6AE3A251" w14:textId="7F12BF5C" w:rsidR="000E44F9" w:rsidRDefault="000E44F9" w:rsidP="009E5A8C">
      <w:pPr>
        <w:pStyle w:val="DPtext"/>
      </w:pPr>
      <w:r>
        <w:t xml:space="preserve">Preference časového rámce Negativní minulosti je významně spojena s depresí, úzkostí, nízkou sebeúctou a agresivitou </w:t>
      </w:r>
      <w:r w:rsidRPr="000E44F9">
        <w:t xml:space="preserve">(Zimbardo &amp; </w:t>
      </w:r>
      <w:proofErr w:type="spellStart"/>
      <w:r w:rsidRPr="000E44F9">
        <w:t>Boyd</w:t>
      </w:r>
      <w:proofErr w:type="spellEnd"/>
      <w:r w:rsidRPr="000E44F9">
        <w:t>, 1999)</w:t>
      </w:r>
      <w:r>
        <w:t>.</w:t>
      </w:r>
    </w:p>
    <w:p w14:paraId="4D218AE6" w14:textId="12E36001" w:rsidR="00FA4E54" w:rsidRDefault="003E1036" w:rsidP="009E5A8C">
      <w:pPr>
        <w:pStyle w:val="DPtext"/>
      </w:pPr>
      <w:r>
        <w:t xml:space="preserve">Vysoké skóry v negativní minulosti a fatalistické přítomnosti významně korelují s vysokými úrovněmi vnímaného stresu </w:t>
      </w:r>
      <w:r w:rsidR="00FA4E54" w:rsidRPr="00FA4E54">
        <w:t>(</w:t>
      </w:r>
      <w:proofErr w:type="spellStart"/>
      <w:r w:rsidR="00FA4E54" w:rsidRPr="00FA4E54">
        <w:t>Papastamatelou</w:t>
      </w:r>
      <w:proofErr w:type="spellEnd"/>
      <w:r w:rsidR="00FA4E54" w:rsidRPr="00FA4E54">
        <w:t xml:space="preserve"> et al., 2015)</w:t>
      </w:r>
      <w:r>
        <w:t>.</w:t>
      </w:r>
      <w:r w:rsidR="001B38A4">
        <w:t xml:space="preserve"> Podobná struktura skórů (vysoké PN a PF) byla zaznamenána i u lidí žijících bez domova ve srovnání s kontrolní skupinou </w:t>
      </w:r>
      <w:r w:rsidR="00FA4E54" w:rsidRPr="00FA4E54">
        <w:t>(</w:t>
      </w:r>
      <w:proofErr w:type="spellStart"/>
      <w:r w:rsidR="00FA4E54" w:rsidRPr="00FA4E54">
        <w:t>Pluck</w:t>
      </w:r>
      <w:proofErr w:type="spellEnd"/>
      <w:r w:rsidR="00FA4E54" w:rsidRPr="00FA4E54">
        <w:t xml:space="preserve"> et al., 2008)</w:t>
      </w:r>
      <w:r w:rsidR="001B38A4">
        <w:t>.</w:t>
      </w:r>
    </w:p>
    <w:p w14:paraId="42F7D904" w14:textId="763B029A" w:rsidR="00693113" w:rsidRDefault="00693113" w:rsidP="00693113">
      <w:pPr>
        <w:pStyle w:val="DPnadpis3"/>
      </w:pPr>
      <w:bookmarkStart w:id="8" w:name="_Toc68121135"/>
      <w:r>
        <w:t>Pozitivní minulost</w:t>
      </w:r>
      <w:bookmarkEnd w:id="8"/>
      <w:r>
        <w:t xml:space="preserve"> </w:t>
      </w:r>
    </w:p>
    <w:p w14:paraId="478A809A" w14:textId="70CC9472" w:rsidR="0076301E" w:rsidRDefault="009E5A8C" w:rsidP="009E5A8C">
      <w:pPr>
        <w:pStyle w:val="DPtext"/>
      </w:pPr>
      <w:r>
        <w:t xml:space="preserve">Pozitivní </w:t>
      </w:r>
      <w:proofErr w:type="spellStart"/>
      <w:r>
        <w:t>Polly</w:t>
      </w:r>
      <w:proofErr w:type="spellEnd"/>
      <w:r w:rsidR="0076301E">
        <w:t xml:space="preserve"> je žena v domácnosti a žije se svou rodinou ve starém viktoriánském domě. Ráda vaří, lpí na společných rodinných večeřích a doufá, že její děti prožijí stejně hezký život, jako ona. Má ráda klasické filmy, ráda pořádá rodinné oslavy a </w:t>
      </w:r>
      <w:proofErr w:type="spellStart"/>
      <w:r w:rsidR="0076301E">
        <w:t>patchworková</w:t>
      </w:r>
      <w:proofErr w:type="spellEnd"/>
      <w:r w:rsidR="0076301E">
        <w:t xml:space="preserve"> setkání s kamarádkami. Spravuje rodinné finance, na které je opatrná, nosí staré hodinky </w:t>
      </w:r>
      <w:r w:rsidR="0076301E">
        <w:lastRenderedPageBreak/>
        <w:t>po</w:t>
      </w:r>
      <w:r w:rsidR="002449C9">
        <w:t> </w:t>
      </w:r>
      <w:r w:rsidR="0076301E">
        <w:t xml:space="preserve">babičce. Přátelé ji popisují jako vřelou, šťastnou, přátelskou a sebevědomou </w:t>
      </w:r>
      <w:r w:rsidR="00FE7BC8" w:rsidRPr="00FE7BC8">
        <w:t xml:space="preserve">(Zimbardo &amp; </w:t>
      </w:r>
      <w:proofErr w:type="spellStart"/>
      <w:r w:rsidR="00FE7BC8" w:rsidRPr="00FE7BC8">
        <w:t>Boyd</w:t>
      </w:r>
      <w:proofErr w:type="spellEnd"/>
      <w:r w:rsidR="00FE7BC8" w:rsidRPr="00FE7BC8">
        <w:t>, 2008)</w:t>
      </w:r>
      <w:r w:rsidR="00FE7BC8">
        <w:t>.</w:t>
      </w:r>
    </w:p>
    <w:p w14:paraId="3D112D48" w14:textId="20D3F01D" w:rsidR="005209C1" w:rsidRDefault="00026A65" w:rsidP="00F242A4">
      <w:pPr>
        <w:pStyle w:val="DPtext"/>
      </w:pPr>
      <w:r>
        <w:t xml:space="preserve">U pozitivní minulosti jde o pozitivní zaměření na staré dobré časy, rodinu a tradice </w:t>
      </w:r>
      <w:r w:rsidRPr="00FA4E54">
        <w:t>(</w:t>
      </w:r>
      <w:proofErr w:type="spellStart"/>
      <w:r w:rsidRPr="00FA4E54">
        <w:t>Sword</w:t>
      </w:r>
      <w:proofErr w:type="spellEnd"/>
      <w:r w:rsidRPr="00FA4E54">
        <w:t xml:space="preserve"> et al., 2014</w:t>
      </w:r>
      <w:r w:rsidRPr="00E62736">
        <w:t xml:space="preserve">). </w:t>
      </w:r>
      <w:r w:rsidR="005209C1" w:rsidRPr="00E62736">
        <w:t>„</w:t>
      </w:r>
      <w:proofErr w:type="spellStart"/>
      <w:r w:rsidR="00F242A4" w:rsidRPr="00F242A4">
        <w:t>This</w:t>
      </w:r>
      <w:proofErr w:type="spellEnd"/>
      <w:r w:rsidR="00F242A4" w:rsidRPr="00F242A4">
        <w:t xml:space="preserve"> </w:t>
      </w:r>
      <w:proofErr w:type="spellStart"/>
      <w:r w:rsidR="00F242A4" w:rsidRPr="00F242A4">
        <w:t>factor</w:t>
      </w:r>
      <w:proofErr w:type="spellEnd"/>
      <w:r w:rsidR="00F242A4" w:rsidRPr="00F242A4">
        <w:t xml:space="preserve"> </w:t>
      </w:r>
      <w:proofErr w:type="spellStart"/>
      <w:r w:rsidR="00F242A4" w:rsidRPr="00F242A4">
        <w:t>is</w:t>
      </w:r>
      <w:proofErr w:type="spellEnd"/>
      <w:r w:rsidR="00F242A4" w:rsidRPr="00F242A4">
        <w:t xml:space="preserve"> </w:t>
      </w:r>
      <w:proofErr w:type="spellStart"/>
      <w:r w:rsidR="00F242A4" w:rsidRPr="00F242A4">
        <w:t>characterized</w:t>
      </w:r>
      <w:proofErr w:type="spellEnd"/>
      <w:r w:rsidR="00F242A4" w:rsidRPr="00F242A4">
        <w:t xml:space="preserve"> by a </w:t>
      </w:r>
      <w:proofErr w:type="spellStart"/>
      <w:r w:rsidR="00F242A4" w:rsidRPr="00F242A4">
        <w:t>glowing</w:t>
      </w:r>
      <w:proofErr w:type="spellEnd"/>
      <w:r w:rsidR="00F242A4" w:rsidRPr="00F242A4">
        <w:t xml:space="preserve">, </w:t>
      </w:r>
      <w:proofErr w:type="spellStart"/>
      <w:r w:rsidR="00F242A4" w:rsidRPr="00F242A4">
        <w:t>nostalgic</w:t>
      </w:r>
      <w:proofErr w:type="spellEnd"/>
      <w:r w:rsidR="00F242A4" w:rsidRPr="00F242A4">
        <w:t xml:space="preserve">, positive </w:t>
      </w:r>
      <w:proofErr w:type="spellStart"/>
      <w:r w:rsidR="00F242A4" w:rsidRPr="00F242A4">
        <w:t>construction</w:t>
      </w:r>
      <w:proofErr w:type="spellEnd"/>
      <w:r w:rsidR="00F242A4" w:rsidRPr="00F242A4">
        <w:t xml:space="preserve"> </w:t>
      </w:r>
      <w:proofErr w:type="spellStart"/>
      <w:r w:rsidR="00F242A4" w:rsidRPr="00F242A4">
        <w:t>of</w:t>
      </w:r>
      <w:proofErr w:type="spellEnd"/>
      <w:r w:rsidR="00F242A4" w:rsidRPr="00F242A4">
        <w:t xml:space="preserve"> </w:t>
      </w:r>
      <w:proofErr w:type="spellStart"/>
      <w:r w:rsidR="00F242A4" w:rsidRPr="00F242A4">
        <w:t>the</w:t>
      </w:r>
      <w:proofErr w:type="spellEnd"/>
      <w:r w:rsidR="00F242A4" w:rsidRPr="00F242A4">
        <w:t xml:space="preserve"> past</w:t>
      </w:r>
      <w:r w:rsidR="005209C1" w:rsidRPr="00F242A4">
        <w:t xml:space="preserve">“ </w:t>
      </w:r>
      <w:r w:rsidR="0094618F" w:rsidRPr="00F242A4">
        <w:t xml:space="preserve">[Tento faktor je charakterizován zářící, nostalgickou a pozitivní konstrukcí minulosti] </w:t>
      </w:r>
      <w:r w:rsidR="005209C1" w:rsidRPr="00F242A4">
        <w:t xml:space="preserve">(Zimbardo &amp; </w:t>
      </w:r>
      <w:proofErr w:type="spellStart"/>
      <w:r w:rsidR="005209C1" w:rsidRPr="00F242A4">
        <w:t>Boyd</w:t>
      </w:r>
      <w:proofErr w:type="spellEnd"/>
      <w:r w:rsidR="005209C1" w:rsidRPr="00F242A4">
        <w:t>, 1999</w:t>
      </w:r>
      <w:r w:rsidR="009D0531" w:rsidRPr="00F242A4">
        <w:t xml:space="preserve">, </w:t>
      </w:r>
      <w:r w:rsidR="00E62736" w:rsidRPr="00F242A4">
        <w:t xml:space="preserve">s. </w:t>
      </w:r>
      <w:r w:rsidR="009D0531" w:rsidRPr="00F242A4">
        <w:t>1278</w:t>
      </w:r>
      <w:r w:rsidR="00F242A4">
        <w:t xml:space="preserve">, </w:t>
      </w:r>
      <w:r w:rsidR="00C53E85">
        <w:t>p</w:t>
      </w:r>
      <w:r w:rsidR="00F242A4">
        <w:t>řeklad</w:t>
      </w:r>
      <w:r w:rsidR="00C53E85">
        <w:t xml:space="preserve"> vlastní</w:t>
      </w:r>
      <w:r w:rsidR="005209C1" w:rsidRPr="00F242A4">
        <w:t xml:space="preserve">). </w:t>
      </w:r>
      <w:r w:rsidRPr="00F242A4">
        <w:t>Je spojen s pozitivním vnímáním sebe a</w:t>
      </w:r>
      <w:r w:rsidR="005209C1" w:rsidRPr="00F242A4">
        <w:t> </w:t>
      </w:r>
      <w:r w:rsidRPr="00F242A4">
        <w:t>mezilidských vztahů</w:t>
      </w:r>
      <w:r w:rsidR="0001062F" w:rsidRPr="00F242A4">
        <w:t>, s</w:t>
      </w:r>
      <w:r w:rsidR="0001062F">
        <w:t xml:space="preserve"> bezpečným </w:t>
      </w:r>
      <w:proofErr w:type="spellStart"/>
      <w:r w:rsidR="0001062F">
        <w:t>attachementem</w:t>
      </w:r>
      <w:proofErr w:type="spellEnd"/>
      <w:r w:rsidR="0001062F">
        <w:t>, vztahem s otcem i</w:t>
      </w:r>
      <w:r w:rsidR="00F242A4">
        <w:t> </w:t>
      </w:r>
      <w:r w:rsidR="0001062F">
        <w:t>matkou, se</w:t>
      </w:r>
      <w:r w:rsidR="005209C1">
        <w:t> </w:t>
      </w:r>
      <w:r w:rsidR="0001062F">
        <w:t>sebeúctou a s nižší mírou neuroticismu (</w:t>
      </w:r>
      <w:proofErr w:type="spellStart"/>
      <w:r w:rsidRPr="00026A65">
        <w:t>Akirmak</w:t>
      </w:r>
      <w:proofErr w:type="spellEnd"/>
      <w:r w:rsidRPr="00026A65">
        <w:t>, 2014)</w:t>
      </w:r>
      <w:r w:rsidR="0001062F">
        <w:t xml:space="preserve">. </w:t>
      </w:r>
      <w:r w:rsidR="005209C1">
        <w:t>Využívá zdravý pohled na život a v podstatě jde o jakousi opozici k faktoru Negativní minulost, takže negativně koreluje s agresivitou, depresí a úzkostí</w:t>
      </w:r>
      <w:r w:rsidR="00461417">
        <w:t>. Zároveň byl u lidí, kteří skórovali vysoko na škále Pozitivní minulosti,</w:t>
      </w:r>
      <w:r w:rsidR="005209C1">
        <w:t xml:space="preserve"> </w:t>
      </w:r>
      <w:r w:rsidR="00461417">
        <w:t>jejich obezřetný styl chování v dramatickém kontrastu s lidmi zaměřenými na Hedonistickou přítomnost, pili méně alkoholu a podstupovali méně rizik</w:t>
      </w:r>
      <w:r w:rsidR="001C2E24">
        <w:t xml:space="preserve">, častěji také pocházeli z úplných rodin, zatímco </w:t>
      </w:r>
      <w:proofErr w:type="spellStart"/>
      <w:r w:rsidR="001C2E24">
        <w:t>hedonisté</w:t>
      </w:r>
      <w:proofErr w:type="spellEnd"/>
      <w:r w:rsidR="001C2E24">
        <w:t xml:space="preserve"> měli častěji rodiče rozvedené </w:t>
      </w:r>
      <w:r w:rsidR="005209C1" w:rsidRPr="000E44F9">
        <w:t>(Zimbardo &amp;</w:t>
      </w:r>
      <w:r w:rsidR="001C2E24">
        <w:t> </w:t>
      </w:r>
      <w:proofErr w:type="spellStart"/>
      <w:r w:rsidR="005209C1" w:rsidRPr="000E44F9">
        <w:t>Boyd</w:t>
      </w:r>
      <w:proofErr w:type="spellEnd"/>
      <w:r w:rsidR="005209C1" w:rsidRPr="000E44F9">
        <w:t>, 1999)</w:t>
      </w:r>
      <w:r w:rsidR="005209C1">
        <w:t>.</w:t>
      </w:r>
      <w:r w:rsidR="001660EA">
        <w:t xml:space="preserve"> Z osobnostních charakteristik Big </w:t>
      </w:r>
      <w:proofErr w:type="spellStart"/>
      <w:r w:rsidR="001660EA">
        <w:t>Five</w:t>
      </w:r>
      <w:proofErr w:type="spellEnd"/>
      <w:r w:rsidR="001660EA">
        <w:t xml:space="preserve"> Pozitivní minulost nejvíc koreluje s přívětivostí </w:t>
      </w:r>
      <w:r w:rsidR="001660EA" w:rsidRPr="001660EA">
        <w:t>(</w:t>
      </w:r>
      <w:proofErr w:type="spellStart"/>
      <w:r w:rsidR="001660EA" w:rsidRPr="001660EA">
        <w:t>Dunkel</w:t>
      </w:r>
      <w:proofErr w:type="spellEnd"/>
      <w:r w:rsidR="001660EA" w:rsidRPr="001660EA">
        <w:t xml:space="preserve"> &amp; Weber, 2010)</w:t>
      </w:r>
      <w:r w:rsidR="001660EA">
        <w:t>.</w:t>
      </w:r>
    </w:p>
    <w:p w14:paraId="00F723CC" w14:textId="0F59B5B9" w:rsidR="00301201" w:rsidRDefault="00301201" w:rsidP="009E5A8C">
      <w:pPr>
        <w:pStyle w:val="DPtext"/>
      </w:pPr>
      <w:r>
        <w:t>Zajímavé bylo taky zjištění, že lidé orientovaní na minulost pozitivně se méně často stěhují, protože nemají oproti negativněji založeným lidem motivaci něco měnit. Většinou šlo o lidi</w:t>
      </w:r>
      <w:r w:rsidR="00E7503F">
        <w:t xml:space="preserve"> z venkovských oblastí, kteří tam, kde bydleli, byli spokojení. Negativní přístup k minulosti naopak přiměl respondenty místo pobytu změnit. Ukázalo se, že lidé, kteří v současnosti žijí v osadách stejného typu a mají jinou předchozí historii změn místa bydliště, upřednostňují také odlišné časové rámce. U lidí žijících celý život na vesnici se potvrdila preference časového rámce pozitivní minulosti, což si autoři vysvětlují jejich důrazem na tradice a pocitem „uzemněného“ života</w:t>
      </w:r>
      <w:r w:rsidR="00752606">
        <w:t>.</w:t>
      </w:r>
      <w:r w:rsidR="00E7503F">
        <w:t xml:space="preserve"> </w:t>
      </w:r>
      <w:r w:rsidR="00E7503F" w:rsidRPr="00E7503F">
        <w:t>(</w:t>
      </w:r>
      <w:proofErr w:type="spellStart"/>
      <w:r w:rsidR="00E7503F" w:rsidRPr="00E7503F">
        <w:t>Senyk</w:t>
      </w:r>
      <w:proofErr w:type="spellEnd"/>
      <w:r w:rsidR="00E7503F" w:rsidRPr="00E7503F">
        <w:t>, 2013)</w:t>
      </w:r>
      <w:r w:rsidR="00E7503F">
        <w:t>.</w:t>
      </w:r>
    </w:p>
    <w:p w14:paraId="394D57CE" w14:textId="1C3EC3A3" w:rsidR="00693113" w:rsidRDefault="00693113" w:rsidP="00693113">
      <w:pPr>
        <w:pStyle w:val="DPnadpis3"/>
      </w:pPr>
      <w:bookmarkStart w:id="9" w:name="_Toc68121136"/>
      <w:r>
        <w:t xml:space="preserve">Hedonistická </w:t>
      </w:r>
      <w:r w:rsidR="00955924" w:rsidRPr="00955924">
        <w:t>přítom</w:t>
      </w:r>
      <w:r>
        <w:t>nost</w:t>
      </w:r>
      <w:bookmarkEnd w:id="9"/>
      <w:r>
        <w:t xml:space="preserve"> </w:t>
      </w:r>
    </w:p>
    <w:p w14:paraId="5A6AC955" w14:textId="6E4114E6" w:rsidR="00B755F4" w:rsidRDefault="009E5A8C" w:rsidP="00B755F4">
      <w:pPr>
        <w:pStyle w:val="DPtext"/>
      </w:pPr>
      <w:r>
        <w:t xml:space="preserve">Hedonistický </w:t>
      </w:r>
      <w:proofErr w:type="spellStart"/>
      <w:r>
        <w:t>Hedley</w:t>
      </w:r>
      <w:proofErr w:type="spellEnd"/>
      <w:r w:rsidR="00DB4131">
        <w:t xml:space="preserve"> </w:t>
      </w:r>
      <w:r w:rsidR="00B755F4">
        <w:t>si užívá života tady a teď, hezky se obléká, jezdí v</w:t>
      </w:r>
      <w:r w:rsidR="002449C9">
        <w:t> rychlém a </w:t>
      </w:r>
      <w:r w:rsidR="00B755F4">
        <w:t xml:space="preserve">drahém autě a kreditní karty má vyčerpané. </w:t>
      </w:r>
      <w:r w:rsidR="002449C9">
        <w:t>N</w:t>
      </w:r>
      <w:r w:rsidR="00B755F4">
        <w:t>eudrží</w:t>
      </w:r>
      <w:r w:rsidR="002449C9">
        <w:t xml:space="preserve"> si práci</w:t>
      </w:r>
      <w:r w:rsidR="00B755F4">
        <w:t xml:space="preserve">, ale je ozdobou každé </w:t>
      </w:r>
      <w:proofErr w:type="spellStart"/>
      <w:r w:rsidR="00B755F4">
        <w:t>párty</w:t>
      </w:r>
      <w:proofErr w:type="spellEnd"/>
      <w:r w:rsidR="00B755F4">
        <w:t>, je zábavný, kreativní</w:t>
      </w:r>
      <w:r w:rsidR="00CF221B">
        <w:t xml:space="preserve"> a má mnoho přátel</w:t>
      </w:r>
      <w:r w:rsidR="00BF2818">
        <w:t>. Všude chodí pozdě a stravuje se v rychlém občerstvení</w:t>
      </w:r>
      <w:r w:rsidR="00CF221B">
        <w:t xml:space="preserve"> </w:t>
      </w:r>
      <w:r w:rsidR="00FE7BC8" w:rsidRPr="00FE7BC8">
        <w:t xml:space="preserve">(Zimbardo &amp; </w:t>
      </w:r>
      <w:proofErr w:type="spellStart"/>
      <w:r w:rsidR="00FE7BC8" w:rsidRPr="00FE7BC8">
        <w:t>Boyd</w:t>
      </w:r>
      <w:proofErr w:type="spellEnd"/>
      <w:r w:rsidR="00FE7BC8" w:rsidRPr="00FE7BC8">
        <w:t>, 2008)</w:t>
      </w:r>
      <w:r w:rsidR="00FE7BC8">
        <w:t>.</w:t>
      </w:r>
    </w:p>
    <w:p w14:paraId="1643FDD6" w14:textId="092C2200" w:rsidR="004C3C68" w:rsidRDefault="002449C9" w:rsidP="004C3C68">
      <w:pPr>
        <w:pStyle w:val="DPtext"/>
      </w:pPr>
      <w:r>
        <w:t>Význam hed</w:t>
      </w:r>
      <w:r w:rsidR="00843B16">
        <w:t>o</w:t>
      </w:r>
      <w:r>
        <w:t xml:space="preserve">nistické přítomnosti pro </w:t>
      </w:r>
      <w:proofErr w:type="spellStart"/>
      <w:r>
        <w:t>well-being</w:t>
      </w:r>
      <w:proofErr w:type="spellEnd"/>
      <w:r>
        <w:t xml:space="preserve"> </w:t>
      </w:r>
      <w:r w:rsidR="008A23F1">
        <w:t>není jednoznačný</w:t>
      </w:r>
      <w:r>
        <w:t>. Někteří autoři nalezli ve výzkumu významn</w:t>
      </w:r>
      <w:r w:rsidR="007379EF">
        <w:t>ou pozitivní</w:t>
      </w:r>
      <w:r>
        <w:t xml:space="preserve"> korelac</w:t>
      </w:r>
      <w:r w:rsidR="007379EF">
        <w:t>i</w:t>
      </w:r>
      <w:r>
        <w:t xml:space="preserve"> mezi zmíněnými proměnnými (</w:t>
      </w:r>
      <w:proofErr w:type="spellStart"/>
      <w:r w:rsidR="008A23F1" w:rsidRPr="009D6B0C">
        <w:t>Boniwell</w:t>
      </w:r>
      <w:proofErr w:type="spellEnd"/>
      <w:r w:rsidR="008A23F1" w:rsidRPr="009D6B0C">
        <w:t xml:space="preserve"> </w:t>
      </w:r>
      <w:r w:rsidR="008A23F1" w:rsidRPr="009D6B0C">
        <w:lastRenderedPageBreak/>
        <w:t>et</w:t>
      </w:r>
      <w:r w:rsidR="009A7A73">
        <w:t> </w:t>
      </w:r>
      <w:r w:rsidR="008A23F1" w:rsidRPr="009D6B0C">
        <w:t>al., 2010</w:t>
      </w:r>
      <w:r w:rsidR="008A23F1">
        <w:t>)</w:t>
      </w:r>
      <w:r>
        <w:t>, jiní zase na základě sv</w:t>
      </w:r>
      <w:r w:rsidR="008A23F1">
        <w:t>ý</w:t>
      </w:r>
      <w:r>
        <w:t>ch výsledků</w:t>
      </w:r>
      <w:r w:rsidR="004C3C68">
        <w:t xml:space="preserve"> význam hedonistické </w:t>
      </w:r>
      <w:r w:rsidR="00955924">
        <w:t>přítom</w:t>
      </w:r>
      <w:r w:rsidR="004C3C68">
        <w:t xml:space="preserve">nosti pro </w:t>
      </w:r>
      <w:proofErr w:type="spellStart"/>
      <w:r w:rsidR="004C3C68">
        <w:t>well-being</w:t>
      </w:r>
      <w:proofErr w:type="spellEnd"/>
      <w:r>
        <w:t xml:space="preserve"> zpochybnili</w:t>
      </w:r>
      <w:r w:rsidR="004C3C68">
        <w:t>, když žádnou významnou korelaci</w:t>
      </w:r>
      <w:r w:rsidR="008E69C4">
        <w:t xml:space="preserve"> </w:t>
      </w:r>
      <w:r w:rsidR="007379EF">
        <w:t>nepotvrdili</w:t>
      </w:r>
      <w:r w:rsidR="007379EF" w:rsidRPr="005F0256">
        <w:t xml:space="preserve"> </w:t>
      </w:r>
      <w:r w:rsidR="008E69C4" w:rsidRPr="005F0256">
        <w:t>(</w:t>
      </w:r>
      <w:proofErr w:type="spellStart"/>
      <w:r w:rsidR="008E69C4" w:rsidRPr="005F0256">
        <w:t>Jankowski</w:t>
      </w:r>
      <w:proofErr w:type="spellEnd"/>
      <w:r w:rsidR="008E69C4" w:rsidRPr="005F0256">
        <w:t xml:space="preserve"> et al., 2020)</w:t>
      </w:r>
      <w:r>
        <w:t>.</w:t>
      </w:r>
    </w:p>
    <w:p w14:paraId="774E3BA7" w14:textId="7C195F17" w:rsidR="000E44F9" w:rsidRDefault="000E44F9" w:rsidP="000E44F9">
      <w:pPr>
        <w:pStyle w:val="DPtext"/>
      </w:pPr>
      <w:r>
        <w:t>Preference časového rámce Hedonistické přítomnosti je významně spojena s nedostatečnou kontrolou ega</w:t>
      </w:r>
      <w:r w:rsidR="00163AA8">
        <w:t xml:space="preserve"> a</w:t>
      </w:r>
      <w:r>
        <w:t xml:space="preserve"> vyhledáváním vzrušení</w:t>
      </w:r>
      <w:r w:rsidR="00461417">
        <w:t>. Hedonistická přítomnost koreluje s kreativitou,</w:t>
      </w:r>
      <w:r w:rsidR="00461417" w:rsidRPr="00461417">
        <w:t xml:space="preserve"> </w:t>
      </w:r>
      <w:r w:rsidR="00461417">
        <w:t>t</w:t>
      </w:r>
      <w:r w:rsidR="00461417" w:rsidRPr="00461417">
        <w:t xml:space="preserve">ito </w:t>
      </w:r>
      <w:r w:rsidR="00461417">
        <w:t>lidé</w:t>
      </w:r>
      <w:r w:rsidR="00461417" w:rsidRPr="00461417">
        <w:t xml:space="preserve"> také m</w:t>
      </w:r>
      <w:r w:rsidR="00461417">
        <w:t>ohou</w:t>
      </w:r>
      <w:r w:rsidR="00461417" w:rsidRPr="00461417">
        <w:t xml:space="preserve"> být vysoce energičtí, zapojovat se do mnoha aktivit a</w:t>
      </w:r>
      <w:r w:rsidR="00461417">
        <w:t> </w:t>
      </w:r>
      <w:r w:rsidR="00461417" w:rsidRPr="00461417">
        <w:t>široké škály sportů.</w:t>
      </w:r>
      <w:r w:rsidR="00461417">
        <w:t xml:space="preserve"> </w:t>
      </w:r>
      <w:r>
        <w:t xml:space="preserve"> </w:t>
      </w:r>
      <w:r w:rsidRPr="000E44F9">
        <w:t xml:space="preserve">(Zimbardo &amp; </w:t>
      </w:r>
      <w:proofErr w:type="spellStart"/>
      <w:r w:rsidRPr="000E44F9">
        <w:t>Boyd</w:t>
      </w:r>
      <w:proofErr w:type="spellEnd"/>
      <w:r w:rsidRPr="000E44F9">
        <w:t>, 1999)</w:t>
      </w:r>
      <w:r>
        <w:t>.</w:t>
      </w:r>
    </w:p>
    <w:p w14:paraId="1B6D3526" w14:textId="1ABC6F9B" w:rsidR="00E50FF7" w:rsidRDefault="00E83391" w:rsidP="004C3C68">
      <w:pPr>
        <w:pStyle w:val="DPtext"/>
      </w:pPr>
      <w:r>
        <w:t>Hedonistická přítomnost má spolu s negativní minulostí souvislost s užíváním alkoholu a nelegálních drog. Zároveň byl nalezen nepřímý efekt mezi negativní minulostí a </w:t>
      </w:r>
      <w:proofErr w:type="spellStart"/>
      <w:r>
        <w:t>abúsem</w:t>
      </w:r>
      <w:proofErr w:type="spellEnd"/>
      <w:r>
        <w:t xml:space="preserve"> zprostředkovaný hedonistickou přítomností, což autory výzkumu vedlo k domněnce, že u lidí orientovaných na negativní minulost se může rozvinout i vyšší preference časového rámce hedonistické přítomnosti, což je následně vede k riskantnímu chování </w:t>
      </w:r>
      <w:r w:rsidRPr="00E83391">
        <w:t>(</w:t>
      </w:r>
      <w:proofErr w:type="spellStart"/>
      <w:r w:rsidRPr="00E83391">
        <w:t>Chavarria</w:t>
      </w:r>
      <w:proofErr w:type="spellEnd"/>
      <w:r w:rsidRPr="00E83391">
        <w:t xml:space="preserve"> et al., 2015)</w:t>
      </w:r>
      <w:r>
        <w:t>.</w:t>
      </w:r>
    </w:p>
    <w:p w14:paraId="23628A76" w14:textId="3C3CBED5" w:rsidR="00E83391" w:rsidRDefault="00E261F3" w:rsidP="004C3C68">
      <w:pPr>
        <w:pStyle w:val="DPtext"/>
      </w:pPr>
      <w:r>
        <w:t xml:space="preserve">Tendenci k riskantnímu chování je možné vnímat jako obecnou charakteristiku lidí zaměřených na hedonistickou přítomnost. Tento časový rámec se ukázal být významnějším prediktorem tendence riskovat než </w:t>
      </w:r>
      <w:r w:rsidR="00D41391">
        <w:t xml:space="preserve">genderové charakteristiky i </w:t>
      </w:r>
      <w:r>
        <w:t xml:space="preserve">osobnostní rysy </w:t>
      </w:r>
      <w:r w:rsidR="00580819">
        <w:t xml:space="preserve">Big </w:t>
      </w:r>
      <w:proofErr w:type="spellStart"/>
      <w:r w:rsidR="00580819">
        <w:t>Five</w:t>
      </w:r>
      <w:proofErr w:type="spellEnd"/>
      <w:r>
        <w:t xml:space="preserve"> </w:t>
      </w:r>
      <w:r w:rsidRPr="00E261F3">
        <w:t>(</w:t>
      </w:r>
      <w:proofErr w:type="spellStart"/>
      <w:r w:rsidRPr="00E261F3">
        <w:t>Jochemczyk</w:t>
      </w:r>
      <w:proofErr w:type="spellEnd"/>
      <w:r w:rsidRPr="00E261F3">
        <w:t xml:space="preserve"> et al., 2017)</w:t>
      </w:r>
      <w:r>
        <w:t>. Autoři dále zjistili, že tato časová perspektiva je spojena s riskováním jak v oblasti instrumentální, tak stimulační</w:t>
      </w:r>
      <w:r w:rsidR="00D41391">
        <w:t>, zatímco budoucí časová perspektiva je negativně spojena se stimulačním riskováním, ale na budoucnost zaměření lidé jsou schopni nést riziko pro dosažení nějakého vyššího cíle.</w:t>
      </w:r>
    </w:p>
    <w:p w14:paraId="672E3C25" w14:textId="29D41F21" w:rsidR="00693113" w:rsidRDefault="00693113" w:rsidP="00693113">
      <w:pPr>
        <w:pStyle w:val="DPnadpis3"/>
      </w:pPr>
      <w:bookmarkStart w:id="10" w:name="_Toc68121137"/>
      <w:r>
        <w:t xml:space="preserve">Fatalistická </w:t>
      </w:r>
      <w:r w:rsidR="00955924" w:rsidRPr="00955924">
        <w:t>přítom</w:t>
      </w:r>
      <w:r>
        <w:t>nost</w:t>
      </w:r>
      <w:bookmarkEnd w:id="10"/>
      <w:r>
        <w:t xml:space="preserve"> </w:t>
      </w:r>
    </w:p>
    <w:p w14:paraId="0AFA7343" w14:textId="5153D6E0" w:rsidR="00B755F4" w:rsidRDefault="009E5A8C" w:rsidP="009E5A8C">
      <w:pPr>
        <w:pStyle w:val="DPtext"/>
      </w:pPr>
      <w:r>
        <w:t>Fatalistický Fred</w:t>
      </w:r>
      <w:r w:rsidR="00CF221B">
        <w:t xml:space="preserve"> je nešťastný a apatický, protože na ničem vlastně nezáleží. </w:t>
      </w:r>
      <w:r w:rsidR="00F1520F">
        <w:t>N</w:t>
      </w:r>
      <w:r w:rsidR="00CF221B">
        <w:t xml:space="preserve">emá pocit, že by něco ve svém životě mohl výrazně ovlivnit, nedokáže prožít radost </w:t>
      </w:r>
      <w:r w:rsidR="00FE7BC8" w:rsidRPr="00FE7BC8">
        <w:t xml:space="preserve">(Zimbardo &amp; </w:t>
      </w:r>
      <w:proofErr w:type="spellStart"/>
      <w:r w:rsidR="00FE7BC8" w:rsidRPr="00FE7BC8">
        <w:t>Boyd</w:t>
      </w:r>
      <w:proofErr w:type="spellEnd"/>
      <w:r w:rsidR="00FE7BC8" w:rsidRPr="00FE7BC8">
        <w:t>, 2008)</w:t>
      </w:r>
      <w:r w:rsidR="00FE7BC8">
        <w:t>.</w:t>
      </w:r>
    </w:p>
    <w:p w14:paraId="133E9E9C" w14:textId="7354153B" w:rsidR="00253775" w:rsidRDefault="00253775" w:rsidP="009E5A8C">
      <w:pPr>
        <w:pStyle w:val="DPtext"/>
      </w:pPr>
      <w:r>
        <w:t xml:space="preserve">Časový rámec fatalistické přítomnosti je spojován s nespokojeností, agresivitou a depresí </w:t>
      </w:r>
      <w:r w:rsidRPr="00253775">
        <w:t>(Lukavsk</w:t>
      </w:r>
      <w:r>
        <w:t>á</w:t>
      </w:r>
      <w:r w:rsidRPr="00253775">
        <w:t>, 2012)</w:t>
      </w:r>
      <w:r>
        <w:t xml:space="preserve">. </w:t>
      </w:r>
      <w:r w:rsidR="00541F58">
        <w:t xml:space="preserve">Jde o fatalistický postoj k životu naplněný bezmocí a beznadějí </w:t>
      </w:r>
      <w:r w:rsidR="00541F58" w:rsidRPr="00541F58">
        <w:t>(</w:t>
      </w:r>
      <w:proofErr w:type="spellStart"/>
      <w:r w:rsidR="00541F58" w:rsidRPr="00541F58">
        <w:t>Chen</w:t>
      </w:r>
      <w:proofErr w:type="spellEnd"/>
      <w:r w:rsidR="00541F58" w:rsidRPr="00541F58">
        <w:t xml:space="preserve"> et al., 2016)</w:t>
      </w:r>
      <w:r w:rsidR="00541F58">
        <w:t xml:space="preserve">. </w:t>
      </w:r>
      <w:r w:rsidR="004D4497">
        <w:t xml:space="preserve">Tento postoj pak prokazatelně souvisí s nižší úrovní </w:t>
      </w:r>
      <w:proofErr w:type="spellStart"/>
      <w:r w:rsidR="004D4497">
        <w:t>well-beingu</w:t>
      </w:r>
      <w:proofErr w:type="spellEnd"/>
      <w:r w:rsidR="004D4497">
        <w:t xml:space="preserve"> </w:t>
      </w:r>
      <w:r w:rsidR="004D4497" w:rsidRPr="004D4497">
        <w:t>(</w:t>
      </w:r>
      <w:proofErr w:type="spellStart"/>
      <w:r w:rsidR="004D4497" w:rsidRPr="004D4497">
        <w:t>Zhang</w:t>
      </w:r>
      <w:proofErr w:type="spellEnd"/>
      <w:r w:rsidR="004D4497" w:rsidRPr="004D4497">
        <w:t xml:space="preserve"> et al., 2013)</w:t>
      </w:r>
      <w:r w:rsidR="004D4497">
        <w:t xml:space="preserve">, všímavosti </w:t>
      </w:r>
      <w:r w:rsidR="004D4497" w:rsidRPr="00BD11DC">
        <w:t>(</w:t>
      </w:r>
      <w:proofErr w:type="spellStart"/>
      <w:r w:rsidR="004D4497" w:rsidRPr="00BD11DC">
        <w:t>Drake</w:t>
      </w:r>
      <w:proofErr w:type="spellEnd"/>
      <w:r w:rsidR="004D4497" w:rsidRPr="00BD11DC">
        <w:t xml:space="preserve"> et al., 2008)</w:t>
      </w:r>
      <w:r w:rsidR="004D4497">
        <w:t xml:space="preserve"> a životní spokojenosti </w:t>
      </w:r>
      <w:r w:rsidR="004D4497" w:rsidRPr="004D4497">
        <w:t>(</w:t>
      </w:r>
      <w:proofErr w:type="spellStart"/>
      <w:r w:rsidR="004D4497" w:rsidRPr="004D4497">
        <w:t>Chen</w:t>
      </w:r>
      <w:proofErr w:type="spellEnd"/>
      <w:r w:rsidR="004D4497" w:rsidRPr="004D4497">
        <w:t xml:space="preserve"> et al., 2016)</w:t>
      </w:r>
      <w:r w:rsidR="004D4497">
        <w:t>.</w:t>
      </w:r>
    </w:p>
    <w:p w14:paraId="7BBF5BA3" w14:textId="5DEB3305" w:rsidR="001B3DAA" w:rsidRPr="00E62736" w:rsidRDefault="00F242A4" w:rsidP="009E5A8C">
      <w:pPr>
        <w:pStyle w:val="DPtext"/>
      </w:pPr>
      <w:r w:rsidRPr="00F242A4">
        <w:t>Zimbardo s </w:t>
      </w:r>
      <w:proofErr w:type="spellStart"/>
      <w:r w:rsidRPr="00F242A4">
        <w:t>Boydem</w:t>
      </w:r>
      <w:proofErr w:type="spellEnd"/>
      <w:r w:rsidRPr="00F242A4">
        <w:t xml:space="preserve"> popisují, že t</w:t>
      </w:r>
      <w:r w:rsidR="001B3DAA" w:rsidRPr="00F242A4">
        <w:t xml:space="preserve">ento faktor postrádá cílové zaměření jednotlivců orientovaných na budoucnost, důraz na vzrušení </w:t>
      </w:r>
      <w:proofErr w:type="spellStart"/>
      <w:r w:rsidR="001B3DAA" w:rsidRPr="00F242A4">
        <w:t>hedonistů</w:t>
      </w:r>
      <w:proofErr w:type="spellEnd"/>
      <w:r w:rsidR="001B3DAA" w:rsidRPr="00F242A4">
        <w:t xml:space="preserve"> a nostalgii nebo hořkost těch, </w:t>
      </w:r>
      <w:r w:rsidR="001B3DAA" w:rsidRPr="00F242A4">
        <w:lastRenderedPageBreak/>
        <w:t>kteří jsou vysoko ve dvou faktorech minulosti. Místo</w:t>
      </w:r>
      <w:r w:rsidR="001B3DAA" w:rsidRPr="00E62736">
        <w:t xml:space="preserve"> toho odhaluje přesvědčení, že budoucnost je předurčena a neovlivněna jednotlivými činy a přítomnost musí být snášena s rezignací, protože je jen rozmarem osudu (1999</w:t>
      </w:r>
      <w:r w:rsidR="009D0531" w:rsidRPr="00E62736">
        <w:t xml:space="preserve">, </w:t>
      </w:r>
      <w:r w:rsidR="00E62736" w:rsidRPr="00E62736">
        <w:t xml:space="preserve">s. </w:t>
      </w:r>
      <w:r w:rsidR="009D0531" w:rsidRPr="00E62736">
        <w:t>1278</w:t>
      </w:r>
      <w:r w:rsidR="001B3DAA" w:rsidRPr="00E62736">
        <w:t>).</w:t>
      </w:r>
    </w:p>
    <w:p w14:paraId="09E1E42C" w14:textId="0DF0E514" w:rsidR="00253775" w:rsidRDefault="00113403" w:rsidP="009E5A8C">
      <w:pPr>
        <w:pStyle w:val="DPtext"/>
      </w:pPr>
      <w:r>
        <w:t xml:space="preserve">Oproti </w:t>
      </w:r>
      <w:r w:rsidR="00763CAB">
        <w:t>H</w:t>
      </w:r>
      <w:r>
        <w:t xml:space="preserve">edonistické přítomnosti, která souvisí s užíváním </w:t>
      </w:r>
      <w:r w:rsidR="002A39D1">
        <w:t>alkoholu a</w:t>
      </w:r>
      <w:r w:rsidR="00763CAB">
        <w:t> </w:t>
      </w:r>
      <w:r w:rsidR="002A39D1">
        <w:t xml:space="preserve">nealkoholových </w:t>
      </w:r>
      <w:r>
        <w:t xml:space="preserve">drog, se </w:t>
      </w:r>
      <w:r w:rsidR="00763CAB">
        <w:t>F</w:t>
      </w:r>
      <w:r>
        <w:t>atalistická přítomnost ukázala jako klíčová u hraní počítačových</w:t>
      </w:r>
      <w:r w:rsidR="002A39D1">
        <w:t xml:space="preserve"> her</w:t>
      </w:r>
      <w:r>
        <w:t xml:space="preserve">. </w:t>
      </w:r>
      <w:r w:rsidR="00253775">
        <w:t>U hráčů MMORPG her se prokázala souvislost času stráveného hraním právě s </w:t>
      </w:r>
      <w:r w:rsidR="00763CAB">
        <w:t>F</w:t>
      </w:r>
      <w:r w:rsidR="00253775">
        <w:t xml:space="preserve">atalistickou přítomností a se snížením časového rámce </w:t>
      </w:r>
      <w:r w:rsidR="00763CAB">
        <w:t>B</w:t>
      </w:r>
      <w:r w:rsidR="00253775">
        <w:t xml:space="preserve">udoucnost. Zdá se, že u lidí s preferencí </w:t>
      </w:r>
      <w:r w:rsidR="00763CAB">
        <w:t>F</w:t>
      </w:r>
      <w:r w:rsidR="00253775">
        <w:t xml:space="preserve">atalistické přítomnosti nadměrné hraní pomáhá snižovat jejich negativní pocity, zatímco vyšší orientace na </w:t>
      </w:r>
      <w:r w:rsidR="00763CAB">
        <w:t>B</w:t>
      </w:r>
      <w:r w:rsidR="00253775">
        <w:t xml:space="preserve">udoucnost pomáhá k lepší regulaci času stráveného hraním </w:t>
      </w:r>
      <w:r w:rsidR="00253775" w:rsidRPr="00253775">
        <w:t>(Lukavsk</w:t>
      </w:r>
      <w:r w:rsidR="00253775">
        <w:t>á</w:t>
      </w:r>
      <w:r w:rsidR="00253775" w:rsidRPr="00253775">
        <w:t>, 2012)</w:t>
      </w:r>
      <w:r w:rsidR="00253775">
        <w:t>.</w:t>
      </w:r>
      <w:r w:rsidR="002A39D1">
        <w:t xml:space="preserve"> </w:t>
      </w:r>
      <w:r w:rsidR="001A046C">
        <w:t>U dospívajících chlapců byly závažné problémy s hazardem také nejvíc korelované s </w:t>
      </w:r>
      <w:r w:rsidR="00763CAB">
        <w:t>F</w:t>
      </w:r>
      <w:r w:rsidR="001A046C">
        <w:t xml:space="preserve">atalistickou přítomností </w:t>
      </w:r>
      <w:r w:rsidR="001A046C" w:rsidRPr="001A046C">
        <w:t>(</w:t>
      </w:r>
      <w:proofErr w:type="spellStart"/>
      <w:r w:rsidR="001A046C" w:rsidRPr="001A046C">
        <w:t>Donati</w:t>
      </w:r>
      <w:proofErr w:type="spellEnd"/>
      <w:r w:rsidR="001A046C" w:rsidRPr="001A046C">
        <w:t xml:space="preserve"> et al., 2019)</w:t>
      </w:r>
      <w:r w:rsidR="001A046C">
        <w:t>.</w:t>
      </w:r>
    </w:p>
    <w:p w14:paraId="56A733B7" w14:textId="734F5256" w:rsidR="007338D9" w:rsidRDefault="00544515" w:rsidP="009E5A8C">
      <w:pPr>
        <w:pStyle w:val="DPtext"/>
      </w:pPr>
      <w:r>
        <w:t xml:space="preserve">Účinek časového rámce </w:t>
      </w:r>
      <w:r w:rsidR="00763CAB">
        <w:t>F</w:t>
      </w:r>
      <w:r>
        <w:t xml:space="preserve">atalistické přítomnosti na životní spokojenost se snižuje s věkem. Negativní korelace </w:t>
      </w:r>
      <w:r w:rsidR="007338D9">
        <w:t xml:space="preserve">mezi </w:t>
      </w:r>
      <w:r w:rsidR="00763CAB">
        <w:t>F</w:t>
      </w:r>
      <w:r w:rsidR="007338D9">
        <w:t xml:space="preserve">atalistickou přítomností a životní spokojeností </w:t>
      </w:r>
      <w:r>
        <w:t xml:space="preserve">byla prokázaná u lidí nižšího a středního věku, u lidí starších tomu tak nebylo </w:t>
      </w:r>
      <w:r w:rsidRPr="004D4497">
        <w:t>(</w:t>
      </w:r>
      <w:proofErr w:type="spellStart"/>
      <w:r w:rsidRPr="004D4497">
        <w:t>Chen</w:t>
      </w:r>
      <w:proofErr w:type="spellEnd"/>
      <w:r w:rsidRPr="004D4497">
        <w:t xml:space="preserve"> et al., 2016)</w:t>
      </w:r>
      <w:r>
        <w:t>.</w:t>
      </w:r>
      <w:r w:rsidR="00113403">
        <w:t xml:space="preserve"> </w:t>
      </w:r>
      <w:r w:rsidR="007338D9">
        <w:t xml:space="preserve">Vyšší zaměření na </w:t>
      </w:r>
      <w:r w:rsidR="00763CAB">
        <w:t>F</w:t>
      </w:r>
      <w:r w:rsidR="007338D9">
        <w:t xml:space="preserve">atalistickou přítomnost však může u starších lidí společně se zhoršením v oblasti pracovní paměti vést k horším rozhodovacím kompetencím </w:t>
      </w:r>
      <w:r w:rsidR="007338D9" w:rsidRPr="00F1520F">
        <w:t>(</w:t>
      </w:r>
      <w:proofErr w:type="spellStart"/>
      <w:r w:rsidR="007338D9" w:rsidRPr="00F1520F">
        <w:t>Rönnlund</w:t>
      </w:r>
      <w:proofErr w:type="spellEnd"/>
      <w:r w:rsidR="007338D9" w:rsidRPr="00F1520F">
        <w:t xml:space="preserve"> et al., 2019)</w:t>
      </w:r>
      <w:r w:rsidR="007338D9">
        <w:t>.</w:t>
      </w:r>
    </w:p>
    <w:p w14:paraId="2B55DD37" w14:textId="6EFB3C49" w:rsidR="00610888" w:rsidRPr="000C3FBC" w:rsidRDefault="00610888" w:rsidP="009E5A8C">
      <w:pPr>
        <w:pStyle w:val="DPtext"/>
      </w:pPr>
      <w:r>
        <w:t xml:space="preserve">Negativní minulost </w:t>
      </w:r>
      <w:r w:rsidR="00C52F56">
        <w:t>společně s</w:t>
      </w:r>
      <w:r>
        <w:t xml:space="preserve"> </w:t>
      </w:r>
      <w:r w:rsidR="00763CAB">
        <w:t>F</w:t>
      </w:r>
      <w:r>
        <w:t>atalistick</w:t>
      </w:r>
      <w:r w:rsidR="00C52F56">
        <w:t>ou</w:t>
      </w:r>
      <w:r>
        <w:t xml:space="preserve"> přítomnost</w:t>
      </w:r>
      <w:r w:rsidR="00C52F56">
        <w:t>í</w:t>
      </w:r>
      <w:r>
        <w:t xml:space="preserve"> jsou </w:t>
      </w:r>
      <w:r w:rsidR="00DF489D">
        <w:t>označo</w:t>
      </w:r>
      <w:r>
        <w:t xml:space="preserve">vány </w:t>
      </w:r>
      <w:r w:rsidR="00DF489D">
        <w:t xml:space="preserve">jako </w:t>
      </w:r>
      <w:r>
        <w:t>rizikov</w:t>
      </w:r>
      <w:r w:rsidR="00DF489D">
        <w:t>é</w:t>
      </w:r>
      <w:r>
        <w:t xml:space="preserve"> faktory </w:t>
      </w:r>
      <w:r w:rsidRPr="00BD11DC">
        <w:t>(</w:t>
      </w:r>
      <w:proofErr w:type="spellStart"/>
      <w:r w:rsidRPr="00BD11DC">
        <w:t>Drake</w:t>
      </w:r>
      <w:proofErr w:type="spellEnd"/>
      <w:r w:rsidRPr="00BD11DC">
        <w:t xml:space="preserve"> et al., 2008)</w:t>
      </w:r>
      <w:r>
        <w:t xml:space="preserve">. Vyšší úrovně těchto dvou faktorů současně jsou prediktory např. problematického používání internetu </w:t>
      </w:r>
      <w:r w:rsidRPr="00610888">
        <w:t>(</w:t>
      </w:r>
      <w:proofErr w:type="spellStart"/>
      <w:r w:rsidRPr="00610888">
        <w:t>Chittaro</w:t>
      </w:r>
      <w:proofErr w:type="spellEnd"/>
      <w:r w:rsidRPr="00610888">
        <w:t xml:space="preserve"> &amp; </w:t>
      </w:r>
      <w:proofErr w:type="spellStart"/>
      <w:r w:rsidRPr="00610888">
        <w:t>Vianello</w:t>
      </w:r>
      <w:proofErr w:type="spellEnd"/>
      <w:r w:rsidRPr="00610888">
        <w:t>, 2013)</w:t>
      </w:r>
      <w:r w:rsidR="000C3FBC">
        <w:t>. U dětí a</w:t>
      </w:r>
      <w:r w:rsidR="00A85EB7">
        <w:t> </w:t>
      </w:r>
      <w:r w:rsidR="000C3FBC">
        <w:t>dospívajících se</w:t>
      </w:r>
      <w:r w:rsidR="00D24EF7">
        <w:t> </w:t>
      </w:r>
      <w:r w:rsidR="000C3FBC">
        <w:t xml:space="preserve">prokázal mediační vliv </w:t>
      </w:r>
      <w:r w:rsidR="00763CAB">
        <w:t>N</w:t>
      </w:r>
      <w:r w:rsidR="000C3FBC">
        <w:t xml:space="preserve">egativní minulosti a </w:t>
      </w:r>
      <w:r w:rsidR="00763CAB">
        <w:t>F</w:t>
      </w:r>
      <w:r w:rsidR="000C3FBC">
        <w:t>atalistické přítomnosti na</w:t>
      </w:r>
      <w:r w:rsidR="00D24EF7">
        <w:t xml:space="preserve"> vztah mezi ADHD a </w:t>
      </w:r>
      <w:r w:rsidR="000C3FBC">
        <w:t>návykov</w:t>
      </w:r>
      <w:r w:rsidR="00D24EF7">
        <w:t>ým</w:t>
      </w:r>
      <w:r w:rsidR="000C3FBC">
        <w:t xml:space="preserve"> používání</w:t>
      </w:r>
      <w:r w:rsidR="00D24EF7">
        <w:t>m</w:t>
      </w:r>
      <w:r w:rsidR="000C3FBC">
        <w:t xml:space="preserve"> sociálních sítí</w:t>
      </w:r>
      <w:r w:rsidR="00D24EF7">
        <w:t xml:space="preserve"> </w:t>
      </w:r>
      <w:r w:rsidR="00D24EF7" w:rsidRPr="00D24EF7">
        <w:t>(</w:t>
      </w:r>
      <w:proofErr w:type="spellStart"/>
      <w:r w:rsidR="00D24EF7" w:rsidRPr="00D24EF7">
        <w:t>Settanni</w:t>
      </w:r>
      <w:proofErr w:type="spellEnd"/>
      <w:r w:rsidR="00D24EF7" w:rsidRPr="00D24EF7">
        <w:t xml:space="preserve"> et al., 2018)</w:t>
      </w:r>
      <w:r w:rsidR="00D24EF7">
        <w:t>.</w:t>
      </w:r>
      <w:r w:rsidR="00C23B17">
        <w:t xml:space="preserve"> Tyto dva časové rámce jsou také prediktory závažných sebevražedných myšlenek u dospívajících </w:t>
      </w:r>
      <w:r w:rsidR="00C23B17" w:rsidRPr="00C23B17">
        <w:t>(</w:t>
      </w:r>
      <w:proofErr w:type="spellStart"/>
      <w:r w:rsidR="00C23B17" w:rsidRPr="00C23B17">
        <w:t>Laghi</w:t>
      </w:r>
      <w:proofErr w:type="spellEnd"/>
      <w:r w:rsidR="00C23B17" w:rsidRPr="00C23B17">
        <w:t xml:space="preserve"> et</w:t>
      </w:r>
      <w:r w:rsidR="00C23B17">
        <w:t> </w:t>
      </w:r>
      <w:r w:rsidR="00C23B17" w:rsidRPr="00C23B17">
        <w:t>al., 2009)</w:t>
      </w:r>
      <w:r w:rsidR="000C6A8E">
        <w:t xml:space="preserve"> a v oblasti psychopatologie jsou také významně spojeny s úzkostí a</w:t>
      </w:r>
      <w:r w:rsidR="00A85EB7">
        <w:t> </w:t>
      </w:r>
      <w:r w:rsidR="000C6A8E">
        <w:t xml:space="preserve">depresivní symptomatikou </w:t>
      </w:r>
      <w:r w:rsidR="000C6A8E" w:rsidRPr="000C6A8E">
        <w:t>(</w:t>
      </w:r>
      <w:proofErr w:type="spellStart"/>
      <w:r w:rsidR="000C6A8E" w:rsidRPr="000C6A8E">
        <w:t>Kaya</w:t>
      </w:r>
      <w:proofErr w:type="spellEnd"/>
      <w:r w:rsidR="000C6A8E" w:rsidRPr="000C6A8E">
        <w:t xml:space="preserve"> </w:t>
      </w:r>
      <w:proofErr w:type="spellStart"/>
      <w:r w:rsidR="000C6A8E" w:rsidRPr="000C6A8E">
        <w:t>Lefèvre</w:t>
      </w:r>
      <w:proofErr w:type="spellEnd"/>
      <w:r w:rsidR="000C6A8E" w:rsidRPr="000C6A8E">
        <w:t xml:space="preserve"> et al., 2019)</w:t>
      </w:r>
      <w:r w:rsidR="00C23B17">
        <w:t>.</w:t>
      </w:r>
    </w:p>
    <w:p w14:paraId="4387F41C" w14:textId="481BEEE4" w:rsidR="00610888" w:rsidRDefault="006E05D1" w:rsidP="009E5A8C">
      <w:pPr>
        <w:pStyle w:val="DPtext"/>
      </w:pPr>
      <w:r>
        <w:t>Č</w:t>
      </w:r>
      <w:r w:rsidR="002A39D1">
        <w:t xml:space="preserve">asové perspektivy </w:t>
      </w:r>
      <w:r>
        <w:t>zaměřené na</w:t>
      </w:r>
      <w:r w:rsidR="002A39D1">
        <w:t xml:space="preserve"> přítomnost jsou prediktorem riskantního řízení, a</w:t>
      </w:r>
      <w:r>
        <w:t> </w:t>
      </w:r>
      <w:r w:rsidR="002A39D1">
        <w:t xml:space="preserve">to hlavně u mužů, kteří jsou </w:t>
      </w:r>
      <w:r>
        <w:t xml:space="preserve">obecně </w:t>
      </w:r>
      <w:r w:rsidR="002A39D1">
        <w:t xml:space="preserve">víc zaměřeni na přítomné časové rámce oproti ženám, orientovaným více na budoucnost </w:t>
      </w:r>
      <w:r w:rsidR="002A39D1" w:rsidRPr="002A39D1">
        <w:t>(Zimbardo et al., 1997)</w:t>
      </w:r>
      <w:r w:rsidR="002A39D1">
        <w:t>.</w:t>
      </w:r>
    </w:p>
    <w:p w14:paraId="20B879E5" w14:textId="77777777" w:rsidR="00C419FF" w:rsidRDefault="00C419FF">
      <w:pPr>
        <w:rPr>
          <w:b/>
          <w:sz w:val="28"/>
        </w:rPr>
      </w:pPr>
      <w:r>
        <w:br w:type="page"/>
      </w:r>
    </w:p>
    <w:p w14:paraId="1303835D" w14:textId="6EE6A0EC" w:rsidR="00693113" w:rsidRDefault="00693113" w:rsidP="00693113">
      <w:pPr>
        <w:pStyle w:val="DPnadpis3"/>
      </w:pPr>
      <w:bookmarkStart w:id="11" w:name="_Toc68121138"/>
      <w:r>
        <w:lastRenderedPageBreak/>
        <w:t>Budoucnost</w:t>
      </w:r>
      <w:bookmarkEnd w:id="11"/>
      <w:r>
        <w:t xml:space="preserve"> </w:t>
      </w:r>
    </w:p>
    <w:p w14:paraId="4A9626A7" w14:textId="1AF4C05E" w:rsidR="00B755F4" w:rsidRDefault="009E5A8C" w:rsidP="009E5A8C">
      <w:pPr>
        <w:pStyle w:val="DPtext"/>
      </w:pPr>
      <w:r>
        <w:t>Budoucí Felicie</w:t>
      </w:r>
      <w:r w:rsidR="00CF221B">
        <w:t xml:space="preserve"> je zodpovědná, možná až puntičkářská. </w:t>
      </w:r>
      <w:r w:rsidR="00BF2818">
        <w:t>Úkoly má dobře naplánované a termíny plní včas. Ráda se vzdá okamžitého uspokojení, aby nestálo v cestě jejím dlouhodobým snům. Sleduje svůj zdravotní stav, nezanedbá preventivní prohlídku a</w:t>
      </w:r>
      <w:r w:rsidR="002449C9">
        <w:t> </w:t>
      </w:r>
      <w:r w:rsidR="00BF2818">
        <w:t xml:space="preserve">zdravě se stravuje. Známí ji popisují jako svědomitou a důslednou </w:t>
      </w:r>
      <w:r w:rsidR="00FE7BC8" w:rsidRPr="00FE7BC8">
        <w:t xml:space="preserve">(Zimbardo &amp; </w:t>
      </w:r>
      <w:proofErr w:type="spellStart"/>
      <w:r w:rsidR="00FE7BC8" w:rsidRPr="00FE7BC8">
        <w:t>Boyd</w:t>
      </w:r>
      <w:proofErr w:type="spellEnd"/>
      <w:r w:rsidR="00FE7BC8" w:rsidRPr="00FE7BC8">
        <w:t>, 2008)</w:t>
      </w:r>
      <w:r w:rsidR="00FE7BC8">
        <w:t>.</w:t>
      </w:r>
    </w:p>
    <w:p w14:paraId="3A849F81" w14:textId="1929D6CA" w:rsidR="00E61BB2" w:rsidRDefault="00E61BB2" w:rsidP="009E5A8C">
      <w:pPr>
        <w:pStyle w:val="DPtext"/>
      </w:pPr>
      <w:r>
        <w:t>Obecně by se dalo říct, že zatímco časové rámce přítomnosti (</w:t>
      </w:r>
      <w:r w:rsidR="00763CAB">
        <w:t>H</w:t>
      </w:r>
      <w:r>
        <w:t>edonistická a </w:t>
      </w:r>
      <w:r w:rsidR="00763CAB">
        <w:t>F</w:t>
      </w:r>
      <w:r>
        <w:t xml:space="preserve">atalistická) a </w:t>
      </w:r>
      <w:r w:rsidR="00763CAB">
        <w:t>N</w:t>
      </w:r>
      <w:r>
        <w:t xml:space="preserve">egativní minulosti souvisí s riskantním chováním, faktor </w:t>
      </w:r>
      <w:r w:rsidR="00763CAB">
        <w:t>B</w:t>
      </w:r>
      <w:r>
        <w:t xml:space="preserve">udoucnosti s tímto typem chování souvisí také, ale v opačném směru </w:t>
      </w:r>
      <w:r w:rsidRPr="00C23B17">
        <w:t>(</w:t>
      </w:r>
      <w:proofErr w:type="spellStart"/>
      <w:r w:rsidRPr="00C23B17">
        <w:t>Laghi</w:t>
      </w:r>
      <w:proofErr w:type="spellEnd"/>
      <w:r w:rsidRPr="00C23B17">
        <w:t xml:space="preserve"> et</w:t>
      </w:r>
      <w:r>
        <w:t> </w:t>
      </w:r>
      <w:r w:rsidRPr="00C23B17">
        <w:t>al., 2009)</w:t>
      </w:r>
      <w:r>
        <w:t xml:space="preserve">. </w:t>
      </w:r>
    </w:p>
    <w:p w14:paraId="2DE998E8" w14:textId="42A37450" w:rsidR="006376E8" w:rsidRDefault="006376E8" w:rsidP="006376E8">
      <w:pPr>
        <w:pStyle w:val="DPtext"/>
      </w:pPr>
      <w:r>
        <w:t xml:space="preserve">Budoucí časová perspektiva </w:t>
      </w:r>
      <w:r w:rsidR="00DF489D">
        <w:t>se týká</w:t>
      </w:r>
      <w:r>
        <w:t> kognitivní</w:t>
      </w:r>
      <w:r w:rsidR="00DF489D">
        <w:t>ho</w:t>
      </w:r>
      <w:r>
        <w:t xml:space="preserve"> zpracování lidských potřeb do</w:t>
      </w:r>
      <w:r w:rsidR="002D2935">
        <w:t> </w:t>
      </w:r>
      <w:r>
        <w:t xml:space="preserve">plánů a budoucích úkolů </w:t>
      </w:r>
      <w:r w:rsidR="002D2935" w:rsidRPr="002D2935">
        <w:t>(</w:t>
      </w:r>
      <w:proofErr w:type="spellStart"/>
      <w:r w:rsidR="002D2935" w:rsidRPr="002D2935">
        <w:t>Nuttin</w:t>
      </w:r>
      <w:proofErr w:type="spellEnd"/>
      <w:r w:rsidR="002D2935" w:rsidRPr="002D2935">
        <w:t>, 1964)</w:t>
      </w:r>
      <w:r>
        <w:t xml:space="preserve"> a</w:t>
      </w:r>
      <w:r w:rsidR="00A85EB7">
        <w:t xml:space="preserve"> týká se také</w:t>
      </w:r>
      <w:r>
        <w:t xml:space="preserve"> interindividuálních rozdílů v budoucích očekávaných cílech, kterých chce jedinec dosáhnout </w:t>
      </w:r>
      <w:r w:rsidRPr="006376E8">
        <w:t xml:space="preserve">(de </w:t>
      </w:r>
      <w:proofErr w:type="spellStart"/>
      <w:r w:rsidRPr="006376E8">
        <w:t>Bilde</w:t>
      </w:r>
      <w:proofErr w:type="spellEnd"/>
      <w:r w:rsidRPr="006376E8">
        <w:t xml:space="preserve"> et al., 2011)</w:t>
      </w:r>
      <w:r>
        <w:t>.</w:t>
      </w:r>
      <w:r w:rsidR="002D2935">
        <w:t xml:space="preserve"> Můžeme se s ní setkat ve výzkumech motivačních a kognitivních procesů, učení </w:t>
      </w:r>
      <w:r w:rsidR="002D2935" w:rsidRPr="002D2935">
        <w:t>(</w:t>
      </w:r>
      <w:proofErr w:type="spellStart"/>
      <w:r w:rsidR="002D2935" w:rsidRPr="002D2935">
        <w:t>Nuttin</w:t>
      </w:r>
      <w:proofErr w:type="spellEnd"/>
      <w:r w:rsidR="002D2935" w:rsidRPr="002D2935">
        <w:t>, 1964)</w:t>
      </w:r>
      <w:r w:rsidR="002D2935">
        <w:t xml:space="preserve">, sebeurčení, </w:t>
      </w:r>
      <w:proofErr w:type="spellStart"/>
      <w:r w:rsidR="00E61BB2">
        <w:t>seberegulačních</w:t>
      </w:r>
      <w:proofErr w:type="spellEnd"/>
      <w:r w:rsidR="00E61BB2">
        <w:t xml:space="preserve"> procesů</w:t>
      </w:r>
      <w:r w:rsidR="00786264">
        <w:t>, autonomní motivace</w:t>
      </w:r>
      <w:r w:rsidR="00E61BB2">
        <w:t xml:space="preserve"> a efektivního řízení času </w:t>
      </w:r>
      <w:r w:rsidR="00E61BB2" w:rsidRPr="006376E8">
        <w:t xml:space="preserve">(de </w:t>
      </w:r>
      <w:proofErr w:type="spellStart"/>
      <w:r w:rsidR="00E61BB2" w:rsidRPr="006376E8">
        <w:t>Bilde</w:t>
      </w:r>
      <w:proofErr w:type="spellEnd"/>
      <w:r w:rsidR="00E61BB2" w:rsidRPr="006376E8">
        <w:t xml:space="preserve"> et al., 2011)</w:t>
      </w:r>
      <w:r w:rsidR="00E61BB2">
        <w:t>.</w:t>
      </w:r>
    </w:p>
    <w:p w14:paraId="2BAE9BB7" w14:textId="2B8E6181" w:rsidR="00163AA8" w:rsidRDefault="00163AA8" w:rsidP="00163AA8">
      <w:pPr>
        <w:pStyle w:val="DPtext"/>
      </w:pPr>
      <w:r>
        <w:t xml:space="preserve">Preference časového rámce Budoucnosti významně koreluje se svědomitostí, konzistencí a zvažováním budoucích důsledků, negativně s vyhledáváním vzrušení, u studentů koreluje i s počtem hodin strávených týdně studiem. Vůbec (ani negativně) nesouvisí s agresí </w:t>
      </w:r>
      <w:r w:rsidRPr="000E44F9">
        <w:t xml:space="preserve">(Zimbardo &amp; </w:t>
      </w:r>
      <w:proofErr w:type="spellStart"/>
      <w:r w:rsidRPr="000E44F9">
        <w:t>Boyd</w:t>
      </w:r>
      <w:proofErr w:type="spellEnd"/>
      <w:r w:rsidRPr="000E44F9">
        <w:t>, 1999)</w:t>
      </w:r>
      <w:r>
        <w:t>.</w:t>
      </w:r>
    </w:p>
    <w:p w14:paraId="3E24E6C1" w14:textId="59E580F3" w:rsidR="0023676D" w:rsidRDefault="0023676D" w:rsidP="006376E8">
      <w:pPr>
        <w:pStyle w:val="DPtext"/>
      </w:pPr>
      <w:r>
        <w:t xml:space="preserve">Ve výzkumu postojů k životnímu prostředí </w:t>
      </w:r>
      <w:r w:rsidRPr="0023676D">
        <w:t>(</w:t>
      </w:r>
      <w:proofErr w:type="spellStart"/>
      <w:r w:rsidRPr="0023676D">
        <w:t>Milfont</w:t>
      </w:r>
      <w:proofErr w:type="spellEnd"/>
      <w:r w:rsidRPr="0023676D">
        <w:t xml:space="preserve"> &amp; </w:t>
      </w:r>
      <w:proofErr w:type="spellStart"/>
      <w:r w:rsidRPr="0023676D">
        <w:t>Gouveia</w:t>
      </w:r>
      <w:proofErr w:type="spellEnd"/>
      <w:r w:rsidRPr="0023676D">
        <w:t>, 2006)</w:t>
      </w:r>
      <w:r>
        <w:t xml:space="preserve"> </w:t>
      </w:r>
      <w:r w:rsidR="005C3E4A">
        <w:t>se dvěma přístupy</w:t>
      </w:r>
      <w:r w:rsidR="00444930">
        <w:t xml:space="preserve"> k němu</w:t>
      </w:r>
      <w:r w:rsidR="005C3E4A">
        <w:t xml:space="preserve"> (ochrana </w:t>
      </w:r>
      <w:r w:rsidR="00444930">
        <w:t xml:space="preserve">životního </w:t>
      </w:r>
      <w:r w:rsidR="005C3E4A">
        <w:t xml:space="preserve">prostředí a využití životního prostředí) </w:t>
      </w:r>
      <w:r>
        <w:t xml:space="preserve">se </w:t>
      </w:r>
      <w:r w:rsidR="005C3E4A">
        <w:t xml:space="preserve">ukázalo, že </w:t>
      </w:r>
      <w:r w:rsidR="00444930">
        <w:t>ochrana životního prostředí pozitivně korelovala jak s některými hodnotami (altruismus), tak s </w:t>
      </w:r>
      <w:r>
        <w:t>budoucí časov</w:t>
      </w:r>
      <w:r w:rsidR="00444930">
        <w:t>ou</w:t>
      </w:r>
      <w:r>
        <w:t xml:space="preserve"> perspektiv</w:t>
      </w:r>
      <w:r w:rsidR="00444930">
        <w:t>ou. Z regresní analýzy vyplynulo, že hodnoty a budoucí časová perspektiva nesdílejí společný rozptyl</w:t>
      </w:r>
      <w:r w:rsidR="00135289">
        <w:t>.</w:t>
      </w:r>
      <w:r w:rsidR="00444930">
        <w:t xml:space="preserve"> </w:t>
      </w:r>
      <w:r w:rsidR="00135289">
        <w:t>P</w:t>
      </w:r>
      <w:r w:rsidR="00444930">
        <w:t xml:space="preserve">ostoj k ochraně životního prostředí </w:t>
      </w:r>
      <w:r w:rsidR="00135289">
        <w:t xml:space="preserve">autoři pojali jako sociální dilema, které je možné rozdělit do dvou komponent: </w:t>
      </w:r>
      <w:r w:rsidR="00135289" w:rsidRPr="00135289">
        <w:t>sociální konflikt (individuální vs. kolektivní zájmy) a časový konflikt (krátkodobé vs. dlouhodobé zájmy)</w:t>
      </w:r>
      <w:r w:rsidR="00135289">
        <w:t>.</w:t>
      </w:r>
    </w:p>
    <w:p w14:paraId="5490D7BF" w14:textId="72A87C3D" w:rsidR="00135289" w:rsidRDefault="00E50FF7" w:rsidP="006376E8">
      <w:pPr>
        <w:pStyle w:val="DPtext"/>
      </w:pPr>
      <w:r>
        <w:t xml:space="preserve">Časová perspektiva může mít dopad i na lidské zdraví, to potvrdila studie o dodržování správné medikace u pacientů s hypertenzí a diabetem, kde bylo dodržování medikace spojeno s budoucím časovým rámcem </w:t>
      </w:r>
      <w:r w:rsidRPr="00E50FF7">
        <w:t>(</w:t>
      </w:r>
      <w:proofErr w:type="spellStart"/>
      <w:r w:rsidRPr="00E50FF7">
        <w:t>Sansbury</w:t>
      </w:r>
      <w:proofErr w:type="spellEnd"/>
      <w:r w:rsidRPr="00E50FF7">
        <w:t xml:space="preserve"> et al., 2014)</w:t>
      </w:r>
      <w:r>
        <w:t xml:space="preserve">. </w:t>
      </w:r>
      <w:r w:rsidR="003A5A88">
        <w:t>Zdá se</w:t>
      </w:r>
      <w:r w:rsidR="00B4289B">
        <w:t>, že časová perspektiva souvisí i s </w:t>
      </w:r>
      <w:proofErr w:type="spellStart"/>
      <w:r w:rsidR="00B4289B">
        <w:t>chronotypem</w:t>
      </w:r>
      <w:proofErr w:type="spellEnd"/>
      <w:r w:rsidR="00B4289B">
        <w:t xml:space="preserve"> – sovy jsou víc zaměřeny na</w:t>
      </w:r>
      <w:r w:rsidR="003A5A88">
        <w:t> </w:t>
      </w:r>
      <w:r w:rsidR="00B4289B">
        <w:t xml:space="preserve">perspektivy přítomnosti, </w:t>
      </w:r>
      <w:r w:rsidR="00B4289B">
        <w:lastRenderedPageBreak/>
        <w:t>zatímco skřivani jsou víc zaměřeni na budoucnost</w:t>
      </w:r>
      <w:r w:rsidR="003A5A88">
        <w:t>, což podle autorů souvisí se</w:t>
      </w:r>
      <w:r>
        <w:t> </w:t>
      </w:r>
      <w:r w:rsidR="003A5A88">
        <w:t>sebekontrolou a odloženým uspokojením</w:t>
      </w:r>
      <w:r w:rsidR="00B4289B">
        <w:t xml:space="preserve"> </w:t>
      </w:r>
      <w:r w:rsidR="00B4289B" w:rsidRPr="00B4289B">
        <w:t>(</w:t>
      </w:r>
      <w:proofErr w:type="spellStart"/>
      <w:r w:rsidR="00B4289B" w:rsidRPr="00B4289B">
        <w:t>Milfont</w:t>
      </w:r>
      <w:proofErr w:type="spellEnd"/>
      <w:r w:rsidR="00B4289B" w:rsidRPr="00B4289B">
        <w:t xml:space="preserve"> &amp; </w:t>
      </w:r>
      <w:proofErr w:type="spellStart"/>
      <w:r w:rsidR="00B4289B" w:rsidRPr="00B4289B">
        <w:t>Schwarzenthal</w:t>
      </w:r>
      <w:proofErr w:type="spellEnd"/>
      <w:r w:rsidR="00B4289B" w:rsidRPr="00B4289B">
        <w:t>, 2014)</w:t>
      </w:r>
      <w:r w:rsidR="00B4289B">
        <w:t>.</w:t>
      </w:r>
    </w:p>
    <w:p w14:paraId="2BCDF407" w14:textId="1005A657" w:rsidR="00693113" w:rsidRDefault="00D87739" w:rsidP="00693113">
      <w:pPr>
        <w:pStyle w:val="DPnadpis3"/>
      </w:pPr>
      <w:bookmarkStart w:id="12" w:name="_Toc68121139"/>
      <w:r>
        <w:t>Transcendentální budoucnost</w:t>
      </w:r>
      <w:bookmarkEnd w:id="12"/>
    </w:p>
    <w:p w14:paraId="2AEA15C1" w14:textId="0A7BBF88" w:rsidR="00B755F4" w:rsidRDefault="009E5A8C" w:rsidP="00B755F4">
      <w:pPr>
        <w:pStyle w:val="DPtext"/>
      </w:pPr>
      <w:r>
        <w:t>Transcendentální Tiffany</w:t>
      </w:r>
      <w:r w:rsidR="00BF2818">
        <w:t xml:space="preserve"> </w:t>
      </w:r>
      <w:r w:rsidR="00B5415A">
        <w:t>pravidelně navštěvuje bohoslužby. D</w:t>
      </w:r>
      <w:r w:rsidR="00BF2818">
        <w:t>obře kontroluje své impulzy</w:t>
      </w:r>
      <w:r w:rsidR="00B5415A">
        <w:t xml:space="preserve">, není agresivní a ví, že až zemře, půjde do nebe </w:t>
      </w:r>
      <w:r w:rsidR="00FE7BC8" w:rsidRPr="00FE7BC8">
        <w:t xml:space="preserve">(Zimbardo &amp; </w:t>
      </w:r>
      <w:proofErr w:type="spellStart"/>
      <w:r w:rsidR="00FE7BC8" w:rsidRPr="00FE7BC8">
        <w:t>Boyd</w:t>
      </w:r>
      <w:proofErr w:type="spellEnd"/>
      <w:r w:rsidR="00FE7BC8" w:rsidRPr="00FE7BC8">
        <w:t>, 2008)</w:t>
      </w:r>
      <w:r w:rsidR="00FE7BC8">
        <w:t>.</w:t>
      </w:r>
    </w:p>
    <w:p w14:paraId="336E22C1" w14:textId="466809AA" w:rsidR="00B73564" w:rsidRDefault="00713F6D" w:rsidP="009E5A8C">
      <w:pPr>
        <w:pStyle w:val="DPtext"/>
      </w:pPr>
      <w:r>
        <w:t>Transcendentální budoucnost rozděluje časový rámec budoucnosti na dva – před a</w:t>
      </w:r>
      <w:r w:rsidR="005376F3">
        <w:t> </w:t>
      </w:r>
      <w:r>
        <w:t>po smrti</w:t>
      </w:r>
      <w:r w:rsidR="005376F3">
        <w:t xml:space="preserve"> (</w:t>
      </w:r>
      <w:proofErr w:type="spellStart"/>
      <w:r w:rsidR="00B73564" w:rsidRPr="00B73564">
        <w:t>Boyd</w:t>
      </w:r>
      <w:proofErr w:type="spellEnd"/>
      <w:r w:rsidR="00B73564" w:rsidRPr="00B73564">
        <w:t xml:space="preserve"> &amp; Zimbardo, 1997)</w:t>
      </w:r>
      <w:r w:rsidR="005376F3">
        <w:t>. Tento rámec sahá od okamžiku představované fyzické smrti až do nekonečna, a v tom spočívá způsob, jak ovlivňuje současné chování, které může být z pohledu ovlivněného jinými časovými rámci považováno za iracionální, nicméně slouží k naplnění transcendentálních cílů. Patří sem témata výjimečného hrdinství, sebevraždy, darů církvím apod.</w:t>
      </w:r>
      <w:r w:rsidR="0041065C">
        <w:t xml:space="preserve"> Budoucími cíli v kontextu tohoto časového rámce může být opětovné shledání se svými blízkými, věčný život, reinkarnace, vyhnutí se věčnému zatracení nebo zbavení se bolesti a utrpení (</w:t>
      </w:r>
      <w:proofErr w:type="spellStart"/>
      <w:r w:rsidR="0041065C" w:rsidRPr="00B73564">
        <w:t>Boyd</w:t>
      </w:r>
      <w:proofErr w:type="spellEnd"/>
      <w:r w:rsidR="0041065C" w:rsidRPr="00B73564">
        <w:t xml:space="preserve"> &amp; Zimbardo, 1997)</w:t>
      </w:r>
      <w:r w:rsidR="0041065C">
        <w:t xml:space="preserve">. </w:t>
      </w:r>
    </w:p>
    <w:p w14:paraId="20479B72" w14:textId="05DAC4AE" w:rsidR="0041065C" w:rsidRDefault="006440E0" w:rsidP="009E5A8C">
      <w:pPr>
        <w:pStyle w:val="DPtext"/>
      </w:pPr>
      <w:r>
        <w:t>Zajímavý výzkum z Estonska, týkající se toho, jak transcendentální časová perspektiva souvisí s duševním zdravím ve vysoce sekulární zemi</w:t>
      </w:r>
      <w:r w:rsidR="009341FF">
        <w:t>, ukázal, že</w:t>
      </w:r>
      <w:r w:rsidR="009A7A73">
        <w:t> </w:t>
      </w:r>
      <w:r w:rsidR="009341FF">
        <w:t xml:space="preserve">transcendentální budoucnost není prediktorem všímavosti, sebeúcty, </w:t>
      </w:r>
      <w:proofErr w:type="spellStart"/>
      <w:r w:rsidR="009341FF">
        <w:t>well-beingu</w:t>
      </w:r>
      <w:proofErr w:type="spellEnd"/>
      <w:r w:rsidR="009341FF">
        <w:t xml:space="preserve"> ani</w:t>
      </w:r>
      <w:r w:rsidR="009A7A73">
        <w:t> </w:t>
      </w:r>
      <w:r w:rsidR="009341FF">
        <w:t>deprese, pouze u žen se objevilo vyšší skóre oproti mužům. Autoři výzkumu se</w:t>
      </w:r>
      <w:r w:rsidR="009A7A73">
        <w:t> </w:t>
      </w:r>
      <w:r w:rsidR="009341FF">
        <w:t>domnívají, že dotazník TTPI</w:t>
      </w:r>
      <w:r w:rsidR="006C5BD0">
        <w:t xml:space="preserve"> (</w:t>
      </w:r>
      <w:proofErr w:type="spellStart"/>
      <w:r w:rsidR="006C5BD0">
        <w:t>The</w:t>
      </w:r>
      <w:proofErr w:type="spellEnd"/>
      <w:r w:rsidR="006C5BD0">
        <w:t xml:space="preserve"> </w:t>
      </w:r>
      <w:proofErr w:type="spellStart"/>
      <w:r w:rsidR="006C5BD0">
        <w:t>Transcendental-Future</w:t>
      </w:r>
      <w:proofErr w:type="spellEnd"/>
      <w:r w:rsidR="006C5BD0">
        <w:t xml:space="preserve"> Time </w:t>
      </w:r>
      <w:proofErr w:type="spellStart"/>
      <w:r w:rsidR="006C5BD0">
        <w:t>Perspective</w:t>
      </w:r>
      <w:proofErr w:type="spellEnd"/>
      <w:r w:rsidR="006C5BD0">
        <w:t xml:space="preserve"> </w:t>
      </w:r>
      <w:proofErr w:type="spellStart"/>
      <w:r w:rsidR="006C5BD0">
        <w:t>Scale</w:t>
      </w:r>
      <w:proofErr w:type="spellEnd"/>
      <w:r w:rsidR="006C5BD0">
        <w:t>)</w:t>
      </w:r>
      <w:r w:rsidR="009341FF">
        <w:t xml:space="preserve"> měří víc víru v</w:t>
      </w:r>
      <w:r w:rsidR="00683FB2">
        <w:t> </w:t>
      </w:r>
      <w:r w:rsidR="009341FF">
        <w:t>posmrtný</w:t>
      </w:r>
      <w:r w:rsidR="00683FB2">
        <w:t xml:space="preserve"> živo</w:t>
      </w:r>
      <w:r w:rsidR="009C6746">
        <w:t>t</w:t>
      </w:r>
      <w:r w:rsidR="00683FB2">
        <w:t xml:space="preserve"> </w:t>
      </w:r>
      <w:r w:rsidR="009341FF">
        <w:t xml:space="preserve">než zaměření na časový rámec, který by měl širší souvislost s chováním a prožíváním jedince </w:t>
      </w:r>
      <w:r w:rsidR="009341FF" w:rsidRPr="009341FF">
        <w:t>(</w:t>
      </w:r>
      <w:proofErr w:type="spellStart"/>
      <w:r w:rsidR="009341FF" w:rsidRPr="009341FF">
        <w:t>Seema</w:t>
      </w:r>
      <w:proofErr w:type="spellEnd"/>
      <w:r w:rsidR="009341FF" w:rsidRPr="009341FF">
        <w:t xml:space="preserve"> et al., 2014)</w:t>
      </w:r>
      <w:r w:rsidR="009341FF">
        <w:t>.</w:t>
      </w:r>
    </w:p>
    <w:p w14:paraId="3F4F09D9" w14:textId="7A38B7F6" w:rsidR="0041065C" w:rsidRPr="006F1DC8" w:rsidRDefault="0041065C" w:rsidP="009E5A8C">
      <w:pPr>
        <w:pStyle w:val="DPtext"/>
      </w:pPr>
      <w:r>
        <w:t>Autory teorie </w:t>
      </w:r>
      <w:proofErr w:type="spellStart"/>
      <w:r>
        <w:t>Boyd</w:t>
      </w:r>
      <w:r w:rsidR="00D61031">
        <w:t>a</w:t>
      </w:r>
      <w:proofErr w:type="spellEnd"/>
      <w:r w:rsidR="00D61031">
        <w:t xml:space="preserve"> se</w:t>
      </w:r>
      <w:r w:rsidR="00D61031" w:rsidRPr="00D61031">
        <w:t xml:space="preserve"> </w:t>
      </w:r>
      <w:proofErr w:type="spellStart"/>
      <w:r w:rsidR="00D61031">
        <w:t>Zimbardem</w:t>
      </w:r>
      <w:proofErr w:type="spellEnd"/>
      <w:r>
        <w:t xml:space="preserve"> </w:t>
      </w:r>
      <w:r w:rsidR="00ED75C3">
        <w:t xml:space="preserve">(1997) </w:t>
      </w:r>
      <w:r>
        <w:t xml:space="preserve">napadla </w:t>
      </w:r>
      <w:r w:rsidR="00ED75C3">
        <w:t>i</w:t>
      </w:r>
      <w:r>
        <w:t xml:space="preserve"> </w:t>
      </w:r>
      <w:r w:rsidR="00ED75C3">
        <w:t xml:space="preserve">hypotetická </w:t>
      </w:r>
      <w:r>
        <w:t>možnost rozšířit</w:t>
      </w:r>
      <w:r w:rsidR="006C5BD0">
        <w:t xml:space="preserve"> </w:t>
      </w:r>
      <w:r>
        <w:t xml:space="preserve">tento způsob pohledu na život před narozením a vytvořit </w:t>
      </w:r>
      <w:r w:rsidR="00ED75C3">
        <w:t xml:space="preserve">ještě </w:t>
      </w:r>
      <w:r>
        <w:t xml:space="preserve">další časovou perspektivu, transcendentální minulost. Ta by </w:t>
      </w:r>
      <w:r w:rsidR="00ED75C3">
        <w:t xml:space="preserve">mohla </w:t>
      </w:r>
      <w:r>
        <w:t>zahrnova</w:t>
      </w:r>
      <w:r w:rsidR="00ED75C3">
        <w:t>t</w:t>
      </w:r>
      <w:r>
        <w:t xml:space="preserve"> témata, jako je reinkarnace, existence minulých životů, kolektivní nevědomí.</w:t>
      </w:r>
    </w:p>
    <w:p w14:paraId="428070E3" w14:textId="048A3D06" w:rsidR="006F1DC8" w:rsidRDefault="00693113" w:rsidP="00693113">
      <w:pPr>
        <w:pStyle w:val="DPnadpis2"/>
      </w:pPr>
      <w:bookmarkStart w:id="13" w:name="_Toc68121140"/>
      <w:r>
        <w:t>Vyvážená časová perspektiva</w:t>
      </w:r>
      <w:bookmarkEnd w:id="13"/>
    </w:p>
    <w:p w14:paraId="68B4EF1B" w14:textId="522042C8" w:rsidR="00B7563F" w:rsidRDefault="00597B45" w:rsidP="00027205">
      <w:pPr>
        <w:pStyle w:val="DPtext"/>
      </w:pPr>
      <w:r>
        <w:t>Vyvážená časová perspektiva, označovaná jako BTP (</w:t>
      </w:r>
      <w:proofErr w:type="spellStart"/>
      <w:r>
        <w:t>Balanced</w:t>
      </w:r>
      <w:proofErr w:type="spellEnd"/>
      <w:r>
        <w:t xml:space="preserve"> Time </w:t>
      </w:r>
      <w:proofErr w:type="spellStart"/>
      <w:r>
        <w:t>Perspective</w:t>
      </w:r>
      <w:proofErr w:type="spellEnd"/>
      <w:r>
        <w:t xml:space="preserve">), je optimální poměr jednotlivých časových rámců. </w:t>
      </w:r>
      <w:r w:rsidR="00027205">
        <w:t xml:space="preserve">Ten umožňuje předejít nadužívání </w:t>
      </w:r>
      <w:r w:rsidR="00027205">
        <w:lastRenderedPageBreak/>
        <w:t xml:space="preserve">některého z nich a flexibilně používat jednotlivé časové rámce podle požadavků konkrétní situace </w:t>
      </w:r>
      <w:r w:rsidR="00027205" w:rsidRPr="00FE7BC8">
        <w:t xml:space="preserve">(Zimbardo &amp; </w:t>
      </w:r>
      <w:proofErr w:type="spellStart"/>
      <w:r w:rsidR="00027205" w:rsidRPr="00FE7BC8">
        <w:t>Boyd</w:t>
      </w:r>
      <w:proofErr w:type="spellEnd"/>
      <w:r w:rsidR="00027205" w:rsidRPr="00FE7BC8">
        <w:t>, 2008)</w:t>
      </w:r>
      <w:r w:rsidR="00027205">
        <w:t>.</w:t>
      </w:r>
    </w:p>
    <w:p w14:paraId="4EDADD5A" w14:textId="59083FC1" w:rsidR="00E903BC" w:rsidRDefault="00B7563F" w:rsidP="00E903BC">
      <w:pPr>
        <w:pStyle w:val="DPtext"/>
      </w:pPr>
      <w:r>
        <w:t>Vyvážená časová perspektiva může být</w:t>
      </w:r>
      <w:r w:rsidRPr="00B7563F">
        <w:t xml:space="preserve"> zásadní</w:t>
      </w:r>
      <w:r>
        <w:t>m</w:t>
      </w:r>
      <w:r w:rsidRPr="00B7563F">
        <w:t xml:space="preserve"> mechanism</w:t>
      </w:r>
      <w:r>
        <w:t>em</w:t>
      </w:r>
      <w:r w:rsidRPr="00B7563F">
        <w:t xml:space="preserve"> adaptace v různých oblastech lidského fungování</w:t>
      </w:r>
      <w:r>
        <w:t xml:space="preserve"> </w:t>
      </w:r>
      <w:r w:rsidRPr="00B7563F">
        <w:t>(</w:t>
      </w:r>
      <w:proofErr w:type="spellStart"/>
      <w:r w:rsidRPr="00B7563F">
        <w:t>Stolarski</w:t>
      </w:r>
      <w:proofErr w:type="spellEnd"/>
      <w:r w:rsidRPr="00B7563F">
        <w:t xml:space="preserve"> et al., 2020).</w:t>
      </w:r>
      <w:r w:rsidR="002527DE">
        <w:t xml:space="preserve"> Jako důležitá se jeví vazba mezi všímavostí a vyvážeností časové perspektivy, která může být vysvětlením podstaty časové rovnováhy jako schopnosti věnovat pozornost tomu, který časový rámec je právě aktivován a efektivně v kontextu situace tyto časové rámce řídit </w:t>
      </w:r>
      <w:r w:rsidR="002527DE" w:rsidRPr="00B7563F">
        <w:t>(</w:t>
      </w:r>
      <w:proofErr w:type="spellStart"/>
      <w:r w:rsidR="002527DE" w:rsidRPr="00B7563F">
        <w:t>Stolarski</w:t>
      </w:r>
      <w:proofErr w:type="spellEnd"/>
      <w:r w:rsidR="002527DE" w:rsidRPr="00B7563F">
        <w:t xml:space="preserve"> et al., 2020).</w:t>
      </w:r>
    </w:p>
    <w:p w14:paraId="603A56D2" w14:textId="77777777" w:rsidR="00E903BC" w:rsidRDefault="00E903BC" w:rsidP="00E903BC">
      <w:pPr>
        <w:pStyle w:val="DPtext"/>
      </w:pPr>
      <w:r>
        <w:t>Optimální poměr jednotlivých dimenzí je následující (</w:t>
      </w:r>
      <w:proofErr w:type="spellStart"/>
      <w:r>
        <w:t>Krpoun</w:t>
      </w:r>
      <w:proofErr w:type="spellEnd"/>
      <w:r>
        <w:t xml:space="preserve">, 2013): </w:t>
      </w:r>
    </w:p>
    <w:p w14:paraId="3921AFF9" w14:textId="248CC222" w:rsidR="00E903BC" w:rsidRDefault="00E903BC" w:rsidP="00C52386">
      <w:pPr>
        <w:pStyle w:val="DPtext"/>
        <w:numPr>
          <w:ilvl w:val="0"/>
          <w:numId w:val="6"/>
        </w:numPr>
        <w:ind w:left="1429" w:hanging="357"/>
      </w:pPr>
      <w:r>
        <w:t xml:space="preserve">vysoká pozitivní </w:t>
      </w:r>
      <w:r w:rsidR="00D414B2">
        <w:t>perspektiva</w:t>
      </w:r>
      <w:r>
        <w:t xml:space="preserve"> do minulosti</w:t>
      </w:r>
    </w:p>
    <w:p w14:paraId="5C68BCB2" w14:textId="0A8EAA79" w:rsidR="00E903BC" w:rsidRDefault="00E903BC" w:rsidP="00C52386">
      <w:pPr>
        <w:pStyle w:val="DPtext"/>
        <w:numPr>
          <w:ilvl w:val="0"/>
          <w:numId w:val="6"/>
        </w:numPr>
        <w:ind w:left="1429" w:hanging="357"/>
      </w:pPr>
      <w:r>
        <w:t>středně vysoká perspektiva do budoucnosti</w:t>
      </w:r>
    </w:p>
    <w:p w14:paraId="391BDF51" w14:textId="1E2E963C" w:rsidR="00E903BC" w:rsidRDefault="00E903BC" w:rsidP="00C52386">
      <w:pPr>
        <w:pStyle w:val="DPtext"/>
        <w:numPr>
          <w:ilvl w:val="0"/>
          <w:numId w:val="6"/>
        </w:numPr>
        <w:ind w:left="1429" w:hanging="357"/>
      </w:pPr>
      <w:r>
        <w:t>středně vysoká hédonistická perspektiva do přítomnosti</w:t>
      </w:r>
    </w:p>
    <w:p w14:paraId="7D52FA6B" w14:textId="7C465110" w:rsidR="00E903BC" w:rsidRDefault="00E903BC" w:rsidP="00C52386">
      <w:pPr>
        <w:pStyle w:val="DPtext"/>
        <w:numPr>
          <w:ilvl w:val="0"/>
          <w:numId w:val="6"/>
        </w:numPr>
        <w:ind w:left="1429" w:hanging="357"/>
      </w:pPr>
      <w:r>
        <w:t>nízká negativní perspektiva do minulosti</w:t>
      </w:r>
    </w:p>
    <w:p w14:paraId="735DCC76" w14:textId="7554D034" w:rsidR="00E903BC" w:rsidRDefault="00E903BC" w:rsidP="00C52386">
      <w:pPr>
        <w:pStyle w:val="DPtext"/>
        <w:numPr>
          <w:ilvl w:val="0"/>
          <w:numId w:val="6"/>
        </w:numPr>
        <w:ind w:left="1429" w:hanging="357"/>
      </w:pPr>
      <w:r>
        <w:t xml:space="preserve">nízká fatalistická </w:t>
      </w:r>
      <w:r w:rsidR="00D414B2">
        <w:t>perspektiva</w:t>
      </w:r>
      <w:r>
        <w:t xml:space="preserve"> do přítomnosti</w:t>
      </w:r>
    </w:p>
    <w:p w14:paraId="24FBC4D0" w14:textId="30305F4F" w:rsidR="00734FF9" w:rsidRDefault="00734FF9" w:rsidP="00D11A15">
      <w:pPr>
        <w:pStyle w:val="DPtext"/>
      </w:pPr>
      <w:proofErr w:type="spellStart"/>
      <w:r w:rsidRPr="00734FF9">
        <w:t>Boniwell</w:t>
      </w:r>
      <w:proofErr w:type="spellEnd"/>
      <w:r w:rsidRPr="00734FF9">
        <w:t xml:space="preserve"> </w:t>
      </w:r>
      <w:r>
        <w:t>a</w:t>
      </w:r>
      <w:r w:rsidRPr="00734FF9">
        <w:t xml:space="preserve"> Zimbardo </w:t>
      </w:r>
      <w:r>
        <w:t>(</w:t>
      </w:r>
      <w:r w:rsidRPr="00734FF9">
        <w:t>2004)</w:t>
      </w:r>
      <w:r>
        <w:t xml:space="preserve"> </w:t>
      </w:r>
      <w:r w:rsidR="004D6662">
        <w:t>stručně vystihli podstatu</w:t>
      </w:r>
      <w:r>
        <w:t xml:space="preserve"> vyvážen</w:t>
      </w:r>
      <w:r w:rsidR="004D6662">
        <w:t>é</w:t>
      </w:r>
      <w:r>
        <w:t xml:space="preserve"> perspektiv</w:t>
      </w:r>
      <w:r w:rsidR="004D6662">
        <w:t>y</w:t>
      </w:r>
      <w:r>
        <w:t xml:space="preserve"> jako </w:t>
      </w:r>
      <w:r w:rsidR="004D6662">
        <w:t>něčeho</w:t>
      </w:r>
      <w:r>
        <w:t>, co umožňuje lidem jít vstříc budoucnosti smířeni s minulými zkušenostmi, zatímco stojí pevně ukotveni v</w:t>
      </w:r>
      <w:r w:rsidR="004D6662">
        <w:t> </w:t>
      </w:r>
      <w:r>
        <w:t>přítomnosti</w:t>
      </w:r>
      <w:r w:rsidR="004D6662">
        <w:t>.</w:t>
      </w:r>
    </w:p>
    <w:p w14:paraId="58960BA7" w14:textId="16820030" w:rsidR="008330AD" w:rsidRDefault="008330AD" w:rsidP="00D11A15">
      <w:pPr>
        <w:pStyle w:val="DPtext"/>
      </w:pPr>
      <w:r>
        <w:t>Ač je časová perspektiva považována za relativně stálou charakteristiku, je možné ji </w:t>
      </w:r>
      <w:r w:rsidR="007B4E6C">
        <w:t>ovlivnit směrem k větší či menší vyváženosti</w:t>
      </w:r>
      <w:r>
        <w:t xml:space="preserve">. To </w:t>
      </w:r>
      <w:r w:rsidR="004D6662">
        <w:t>píšou</w:t>
      </w:r>
      <w:r>
        <w:t xml:space="preserve"> Holman se </w:t>
      </w:r>
      <w:proofErr w:type="spellStart"/>
      <w:r>
        <w:t>Zimbardem</w:t>
      </w:r>
      <w:proofErr w:type="spellEnd"/>
      <w:r>
        <w:t xml:space="preserve"> (2009), kteří vnímají časovou perspektivu i jako socializační prvek. </w:t>
      </w:r>
      <w:r w:rsidR="00D510B3">
        <w:t>V kontaktu s prostředím se mohou preference jednotlivých rámců měnit, dokonce hovoří o „emoční spirále“.  Díky uplatňování některých časových rámců (</w:t>
      </w:r>
      <w:r w:rsidR="00D510B3" w:rsidRPr="00D510B3">
        <w:t>Pozitivní minul</w:t>
      </w:r>
      <w:r w:rsidR="00D510B3">
        <w:t>ost,</w:t>
      </w:r>
      <w:r w:rsidR="00D510B3" w:rsidRPr="00D510B3">
        <w:t xml:space="preserve"> Budouc</w:t>
      </w:r>
      <w:r w:rsidR="00D510B3">
        <w:t>nost)</w:t>
      </w:r>
      <w:r w:rsidR="00D510B3" w:rsidRPr="00D510B3">
        <w:t xml:space="preserve"> </w:t>
      </w:r>
      <w:r w:rsidR="007B4E6C">
        <w:t xml:space="preserve">člověk zvyšuje množství sociálních kontaktů a </w:t>
      </w:r>
      <w:r w:rsidR="00D510B3">
        <w:t>může vzniknout</w:t>
      </w:r>
      <w:r w:rsidR="00D510B3" w:rsidRPr="00D510B3">
        <w:t xml:space="preserve"> pozitivní cyklu, </w:t>
      </w:r>
      <w:r w:rsidR="00D510B3">
        <w:t>ve kterém</w:t>
      </w:r>
      <w:r w:rsidR="00D510B3" w:rsidRPr="00D510B3">
        <w:t xml:space="preserve"> sociálně podpůrné vztahy v průběhu času </w:t>
      </w:r>
      <w:r w:rsidR="00D510B3">
        <w:t xml:space="preserve">opět </w:t>
      </w:r>
      <w:r w:rsidR="00D510B3" w:rsidRPr="00D510B3">
        <w:t>zvyšují Pozitivní minulost a Budoucnost.</w:t>
      </w:r>
    </w:p>
    <w:p w14:paraId="303B31EA" w14:textId="586DA6F6" w:rsidR="00D11A15" w:rsidRDefault="004D6662" w:rsidP="00D11A15">
      <w:pPr>
        <w:pStyle w:val="DPtext"/>
      </w:pPr>
      <w:r>
        <w:t>Vyváženost je zvláštní, těžce uchopitelná</w:t>
      </w:r>
      <w:r w:rsidR="00D11A15">
        <w:t xml:space="preserve"> </w:t>
      </w:r>
      <w:r w:rsidR="00027205">
        <w:t>veličin</w:t>
      </w:r>
      <w:r>
        <w:t>a</w:t>
      </w:r>
      <w:r w:rsidR="00D11A15">
        <w:t xml:space="preserve"> a stále probíhá diskuse, jak nejlépe ji zohlednit ve výpočtech. V aktuálních výzkumech se setkáváme hned </w:t>
      </w:r>
      <w:r w:rsidR="002D2E78">
        <w:t>se třemi</w:t>
      </w:r>
      <w:r w:rsidR="00D11A15">
        <w:t xml:space="preserve"> způsoby </w:t>
      </w:r>
      <w:r w:rsidR="0004687B">
        <w:t>výpočtu a využití</w:t>
      </w:r>
      <w:r w:rsidR="00D11A15">
        <w:t xml:space="preserve"> konceptu vyvážené časové perspektivy</w:t>
      </w:r>
      <w:r w:rsidR="00A421E2">
        <w:t>:</w:t>
      </w:r>
    </w:p>
    <w:p w14:paraId="3506DEE6" w14:textId="77777777" w:rsidR="00D11A15" w:rsidRDefault="00D11A15" w:rsidP="00C52386">
      <w:pPr>
        <w:pStyle w:val="DPtext"/>
        <w:numPr>
          <w:ilvl w:val="0"/>
          <w:numId w:val="5"/>
        </w:numPr>
      </w:pPr>
      <w:r>
        <w:t xml:space="preserve">Metoda </w:t>
      </w:r>
      <w:proofErr w:type="spellStart"/>
      <w:r>
        <w:t>cut-off</w:t>
      </w:r>
      <w:proofErr w:type="spellEnd"/>
      <w:r>
        <w:t xml:space="preserve"> skóre </w:t>
      </w:r>
      <w:r w:rsidRPr="0013701F">
        <w:t>(</w:t>
      </w:r>
      <w:proofErr w:type="spellStart"/>
      <w:r w:rsidRPr="0013701F">
        <w:t>Drake</w:t>
      </w:r>
      <w:proofErr w:type="spellEnd"/>
      <w:r w:rsidRPr="0013701F">
        <w:t xml:space="preserve"> et al., 2008)</w:t>
      </w:r>
    </w:p>
    <w:p w14:paraId="63A1EBA1" w14:textId="096F8224" w:rsidR="00D11A15" w:rsidRDefault="009C6746" w:rsidP="00C52386">
      <w:pPr>
        <w:pStyle w:val="DPtext"/>
        <w:numPr>
          <w:ilvl w:val="0"/>
          <w:numId w:val="5"/>
        </w:numPr>
      </w:pPr>
      <w:r>
        <w:t>Hierarchická klastr</w:t>
      </w:r>
      <w:r w:rsidR="00D11A15">
        <w:t xml:space="preserve">ová analýza </w:t>
      </w:r>
      <w:r w:rsidR="00D11A15" w:rsidRPr="0013701F">
        <w:t>(</w:t>
      </w:r>
      <w:proofErr w:type="spellStart"/>
      <w:r w:rsidR="00D11A15" w:rsidRPr="0013701F">
        <w:t>Boniwell</w:t>
      </w:r>
      <w:proofErr w:type="spellEnd"/>
      <w:r w:rsidR="00D11A15" w:rsidRPr="0013701F">
        <w:t xml:space="preserve"> et al., 2010)</w:t>
      </w:r>
      <w:r w:rsidR="00D11A15">
        <w:t xml:space="preserve"> </w:t>
      </w:r>
    </w:p>
    <w:p w14:paraId="55D963AB" w14:textId="05CA71AB" w:rsidR="00D11A15" w:rsidRDefault="00D11A15" w:rsidP="00C52386">
      <w:pPr>
        <w:pStyle w:val="DPtext"/>
        <w:numPr>
          <w:ilvl w:val="0"/>
          <w:numId w:val="5"/>
        </w:numPr>
      </w:pPr>
      <w:r>
        <w:lastRenderedPageBreak/>
        <w:t xml:space="preserve">Odchylka od vyvážené časové perspektivy – </w:t>
      </w:r>
      <w:r w:rsidRPr="0013701F">
        <w:t>DBTP</w:t>
      </w:r>
      <w:r>
        <w:t xml:space="preserve"> </w:t>
      </w:r>
      <w:r w:rsidR="009414B7" w:rsidRPr="009361C6">
        <w:t>(</w:t>
      </w:r>
      <w:proofErr w:type="spellStart"/>
      <w:r w:rsidR="009414B7" w:rsidRPr="009361C6">
        <w:t>Stolarski</w:t>
      </w:r>
      <w:proofErr w:type="spellEnd"/>
      <w:r w:rsidR="009414B7" w:rsidRPr="009361C6">
        <w:t xml:space="preserve"> et al., 2011)</w:t>
      </w:r>
    </w:p>
    <w:p w14:paraId="757F724A" w14:textId="677E4FFB" w:rsidR="00D11A15" w:rsidRDefault="002D2E78" w:rsidP="00E903BC">
      <w:pPr>
        <w:pStyle w:val="DPtext"/>
      </w:pPr>
      <w:r>
        <w:t>S</w:t>
      </w:r>
      <w:r w:rsidR="00311804">
        <w:t>rovnávací s</w:t>
      </w:r>
      <w:r w:rsidR="009B706C">
        <w:t xml:space="preserve">tudie z roku 2013 přinesla velmi zajímavé výsledky z porovnání </w:t>
      </w:r>
      <w:proofErr w:type="spellStart"/>
      <w:r w:rsidR="009B706C">
        <w:t>well-beingu</w:t>
      </w:r>
      <w:proofErr w:type="spellEnd"/>
      <w:r w:rsidR="009B706C">
        <w:t xml:space="preserve"> </w:t>
      </w:r>
      <w:r w:rsidR="0004687B">
        <w:t>a</w:t>
      </w:r>
      <w:r w:rsidR="009B706C">
        <w:t> BTP vypočítan</w:t>
      </w:r>
      <w:r w:rsidR="00DF5824">
        <w:t>ých</w:t>
      </w:r>
      <w:r w:rsidR="009B706C">
        <w:t xml:space="preserve"> všemi třemi postupy</w:t>
      </w:r>
      <w:r w:rsidR="002D4F8C" w:rsidRPr="002D4F8C">
        <w:t xml:space="preserve"> (</w:t>
      </w:r>
      <w:proofErr w:type="spellStart"/>
      <w:r w:rsidR="002D4F8C" w:rsidRPr="002D4F8C">
        <w:t>Zhang</w:t>
      </w:r>
      <w:proofErr w:type="spellEnd"/>
      <w:r w:rsidR="002D4F8C" w:rsidRPr="002D4F8C">
        <w:t xml:space="preserve"> et al., 2013)</w:t>
      </w:r>
      <w:r w:rsidR="009B706C">
        <w:t>.</w:t>
      </w:r>
      <w:r w:rsidR="005256CE" w:rsidRPr="005256CE">
        <w:t xml:space="preserve"> </w:t>
      </w:r>
      <w:r w:rsidR="00F86513">
        <w:t>Jedním z výsledků zmíněné studie kromě potvrzení</w:t>
      </w:r>
      <w:r w:rsidR="00F86513" w:rsidRPr="00F86513">
        <w:t xml:space="preserve"> siln</w:t>
      </w:r>
      <w:r w:rsidR="00F86513">
        <w:t>ého</w:t>
      </w:r>
      <w:r w:rsidR="00F86513" w:rsidRPr="00F86513">
        <w:t xml:space="preserve"> pozitivní</w:t>
      </w:r>
      <w:r w:rsidR="00F86513">
        <w:t>ho</w:t>
      </w:r>
      <w:r w:rsidR="00F86513" w:rsidRPr="00F86513">
        <w:t xml:space="preserve"> vztah</w:t>
      </w:r>
      <w:r w:rsidR="00F86513">
        <w:t xml:space="preserve">u mezi BTP a </w:t>
      </w:r>
      <w:proofErr w:type="spellStart"/>
      <w:r w:rsidR="00F86513">
        <w:t>well-beingem</w:t>
      </w:r>
      <w:proofErr w:type="spellEnd"/>
      <w:r w:rsidR="00F86513">
        <w:t xml:space="preserve"> bylo i</w:t>
      </w:r>
      <w:r w:rsidR="00E52873">
        <w:t> </w:t>
      </w:r>
      <w:r w:rsidR="00F86513">
        <w:t>to,</w:t>
      </w:r>
      <w:r w:rsidR="005256CE">
        <w:t xml:space="preserve"> že </w:t>
      </w:r>
      <w:r w:rsidR="009414B7">
        <w:t>odchylka od vyvážené časové perspektivy (</w:t>
      </w:r>
      <w:r w:rsidR="005256CE" w:rsidRPr="005256CE">
        <w:t>DBTP</w:t>
      </w:r>
      <w:r w:rsidR="009414B7" w:rsidRPr="00EE29AC">
        <w:t>)</w:t>
      </w:r>
      <w:r w:rsidR="005256CE" w:rsidRPr="00EE29AC">
        <w:t xml:space="preserve"> </w:t>
      </w:r>
      <w:r w:rsidR="00B45FEF" w:rsidRPr="00EE29AC">
        <w:t>se ukázal</w:t>
      </w:r>
      <w:r w:rsidR="009414B7" w:rsidRPr="00EE29AC">
        <w:t>a</w:t>
      </w:r>
      <w:r w:rsidR="00B45FEF" w:rsidRPr="00EE29AC">
        <w:t xml:space="preserve"> jako</w:t>
      </w:r>
      <w:r w:rsidR="005256CE" w:rsidRPr="00EE29AC">
        <w:t xml:space="preserve"> nejsilnější prediktor</w:t>
      </w:r>
      <w:r w:rsidR="005256CE" w:rsidRPr="005256CE">
        <w:t xml:space="preserve"> </w:t>
      </w:r>
      <w:r w:rsidR="005256CE">
        <w:t xml:space="preserve">u zkoumaných kategorií </w:t>
      </w:r>
      <w:proofErr w:type="spellStart"/>
      <w:r w:rsidR="005256CE">
        <w:t>well-beingu</w:t>
      </w:r>
      <w:proofErr w:type="spellEnd"/>
      <w:r w:rsidR="005256CE" w:rsidRPr="005256CE">
        <w:t xml:space="preserve"> a vysvětlil</w:t>
      </w:r>
      <w:r w:rsidR="009414B7">
        <w:t>a</w:t>
      </w:r>
      <w:r w:rsidR="005256CE">
        <w:t xml:space="preserve"> mnohem víc </w:t>
      </w:r>
      <w:r w:rsidR="005256CE" w:rsidRPr="005256CE">
        <w:t>jedinečn</w:t>
      </w:r>
      <w:r w:rsidR="005256CE">
        <w:t>ého</w:t>
      </w:r>
      <w:r w:rsidR="005256CE" w:rsidRPr="005256CE">
        <w:t xml:space="preserve"> rozptyl</w:t>
      </w:r>
      <w:r w:rsidR="005256CE">
        <w:t>u než</w:t>
      </w:r>
      <w:r w:rsidR="00EE29AC">
        <w:t> </w:t>
      </w:r>
      <w:r w:rsidR="005256CE">
        <w:t>zbývající dva postupy</w:t>
      </w:r>
      <w:r w:rsidR="00E52873">
        <w:t>.</w:t>
      </w:r>
    </w:p>
    <w:p w14:paraId="688CA7BE" w14:textId="419645A3" w:rsidR="00D11A15" w:rsidRDefault="00D11A15" w:rsidP="00D11A15">
      <w:pPr>
        <w:pStyle w:val="DPnadpis3"/>
      </w:pPr>
      <w:bookmarkStart w:id="14" w:name="_Toc68121141"/>
      <w:r>
        <w:t xml:space="preserve">Metoda </w:t>
      </w:r>
      <w:proofErr w:type="spellStart"/>
      <w:r>
        <w:t>cut-off</w:t>
      </w:r>
      <w:proofErr w:type="spellEnd"/>
      <w:r>
        <w:t xml:space="preserve"> skóre</w:t>
      </w:r>
      <w:bookmarkEnd w:id="14"/>
    </w:p>
    <w:p w14:paraId="35E30E83" w14:textId="168EDB47" w:rsidR="00D11A15" w:rsidRDefault="00BD11DC" w:rsidP="00E903BC">
      <w:pPr>
        <w:pStyle w:val="DPtext"/>
      </w:pPr>
      <w:r>
        <w:t>Ve studii zaměřené na</w:t>
      </w:r>
      <w:r w:rsidR="00A23B19">
        <w:t xml:space="preserve"> porovná</w:t>
      </w:r>
      <w:r>
        <w:t>ní</w:t>
      </w:r>
      <w:r w:rsidR="00A23B19">
        <w:t xml:space="preserve"> 5 časových perspektiv a vyvážen</w:t>
      </w:r>
      <w:r>
        <w:t>é</w:t>
      </w:r>
      <w:r w:rsidR="00A23B19">
        <w:t xml:space="preserve"> časov</w:t>
      </w:r>
      <w:r>
        <w:t>é</w:t>
      </w:r>
      <w:r w:rsidR="00A23B19">
        <w:t xml:space="preserve"> perspektiv</w:t>
      </w:r>
      <w:r>
        <w:t>y</w:t>
      </w:r>
      <w:r w:rsidR="00A23B19">
        <w:t xml:space="preserve"> (BTP) se štěstím a všímavostí</w:t>
      </w:r>
      <w:r w:rsidRPr="00BD11DC">
        <w:t xml:space="preserve"> (</w:t>
      </w:r>
      <w:proofErr w:type="spellStart"/>
      <w:r w:rsidRPr="00BD11DC">
        <w:t>Drake</w:t>
      </w:r>
      <w:proofErr w:type="spellEnd"/>
      <w:r w:rsidRPr="00BD11DC">
        <w:t xml:space="preserve"> et al., 2008)</w:t>
      </w:r>
      <w:r>
        <w:t xml:space="preserve"> vycházeli autoři ze slovního popisu optimálních úrovní jednotlivých časových perspektiv pro vyváženou časovou perspektivu</w:t>
      </w:r>
      <w:r w:rsidR="00A23B19">
        <w:t xml:space="preserve">. </w:t>
      </w:r>
      <w:r>
        <w:t>Pro PN</w:t>
      </w:r>
      <w:r w:rsidR="004120E4">
        <w:t xml:space="preserve"> (</w:t>
      </w:r>
      <w:r w:rsidR="00023E9A">
        <w:t>N</w:t>
      </w:r>
      <w:r w:rsidR="004120E4">
        <w:t>egativní minulost)</w:t>
      </w:r>
      <w:r>
        <w:t xml:space="preserve"> a PF </w:t>
      </w:r>
      <w:r w:rsidR="004120E4">
        <w:t>(</w:t>
      </w:r>
      <w:r w:rsidR="00023E9A">
        <w:t>F</w:t>
      </w:r>
      <w:r w:rsidR="004120E4">
        <w:t xml:space="preserve">atalistická </w:t>
      </w:r>
      <w:r w:rsidR="00955924">
        <w:t>přítom</w:t>
      </w:r>
      <w:r w:rsidR="004120E4">
        <w:t xml:space="preserve">nost) </w:t>
      </w:r>
      <w:r>
        <w:t>je to nízké skóre, pro PP</w:t>
      </w:r>
      <w:r w:rsidR="004120E4">
        <w:t xml:space="preserve"> (</w:t>
      </w:r>
      <w:r w:rsidR="00023E9A">
        <w:t>P</w:t>
      </w:r>
      <w:r w:rsidR="002B7F1A">
        <w:t>ozitivní minulost)</w:t>
      </w:r>
      <w:r>
        <w:t xml:space="preserve">, F </w:t>
      </w:r>
      <w:r w:rsidR="002B7F1A">
        <w:t>(</w:t>
      </w:r>
      <w:r w:rsidR="00023E9A">
        <w:t>B</w:t>
      </w:r>
      <w:r w:rsidR="002B7F1A">
        <w:t xml:space="preserve">udoucnost) </w:t>
      </w:r>
      <w:r>
        <w:t xml:space="preserve">a PH </w:t>
      </w:r>
      <w:r w:rsidR="002B7F1A">
        <w:t>(</w:t>
      </w:r>
      <w:r w:rsidR="00023E9A">
        <w:t>H</w:t>
      </w:r>
      <w:r w:rsidR="002B7F1A">
        <w:t xml:space="preserve">edonistická </w:t>
      </w:r>
      <w:r w:rsidR="00955924">
        <w:t>přítom</w:t>
      </w:r>
      <w:r w:rsidR="002B7F1A">
        <w:t xml:space="preserve">nost) </w:t>
      </w:r>
      <w:r>
        <w:t>střední až</w:t>
      </w:r>
      <w:r w:rsidR="00580819">
        <w:t> </w:t>
      </w:r>
      <w:r>
        <w:t xml:space="preserve">vysoké. Z výsledků bodových hodnocení každého z faktorů nalezli hodnotu </w:t>
      </w:r>
      <w:r w:rsidR="002D66CE">
        <w:t>33</w:t>
      </w:r>
      <w:r w:rsidR="00580819">
        <w:t> </w:t>
      </w:r>
      <w:r w:rsidR="002D66CE">
        <w:t>a</w:t>
      </w:r>
      <w:r w:rsidR="00580819">
        <w:t> </w:t>
      </w:r>
      <w:r w:rsidR="002D66CE">
        <w:t>66</w:t>
      </w:r>
      <w:r w:rsidR="00580819">
        <w:t> </w:t>
      </w:r>
      <w:r w:rsidR="002D66CE">
        <w:t>percentilu a tu použili jako hranici pro přiřazení respondenta do příslušné skupiny. Z celkového počtu 260 respondentů dosáhlo vyvážené časové perspektivy 13. Tato skupina měla signifikantně vyšší skóre v</w:t>
      </w:r>
      <w:r w:rsidR="00F76DF3">
        <w:t>e všímavosti</w:t>
      </w:r>
      <w:r w:rsidR="00074A1E">
        <w:t xml:space="preserve"> (</w:t>
      </w:r>
      <w:proofErr w:type="spellStart"/>
      <w:r w:rsidR="00074A1E">
        <w:t>Mindfulness</w:t>
      </w:r>
      <w:proofErr w:type="spellEnd"/>
      <w:r w:rsidR="00074A1E">
        <w:t>) i štěstí (</w:t>
      </w:r>
      <w:proofErr w:type="spellStart"/>
      <w:r w:rsidR="00074A1E">
        <w:t>Happiness</w:t>
      </w:r>
      <w:proofErr w:type="spellEnd"/>
      <w:r w:rsidR="00074A1E">
        <w:t>)</w:t>
      </w:r>
      <w:r w:rsidR="00F76DF3">
        <w:t>.</w:t>
      </w:r>
    </w:p>
    <w:p w14:paraId="714F23A2" w14:textId="61084361" w:rsidR="00F76DF3" w:rsidRDefault="00F76DF3" w:rsidP="00E903BC">
      <w:pPr>
        <w:pStyle w:val="DPtext"/>
      </w:pPr>
      <w:r>
        <w:t xml:space="preserve">Další výsledky z celého výzkumného vzorku ukázaly významnou negativní souvislost mezi všímavostí a </w:t>
      </w:r>
      <w:r w:rsidR="00023E9A">
        <w:t>N</w:t>
      </w:r>
      <w:r>
        <w:t>egativní minulostí a mezi všímavostí a </w:t>
      </w:r>
      <w:r w:rsidR="00023E9A">
        <w:t>F</w:t>
      </w:r>
      <w:r>
        <w:t>atalistickou přítomností. Štěstí významně pozitivně korelovalo s </w:t>
      </w:r>
      <w:r w:rsidR="00023E9A">
        <w:t>P</w:t>
      </w:r>
      <w:r>
        <w:t>ozitivní minulostí, negativně s </w:t>
      </w:r>
      <w:r w:rsidR="00023E9A">
        <w:t>N</w:t>
      </w:r>
      <w:r>
        <w:t>egativní minulostí a</w:t>
      </w:r>
      <w:r w:rsidR="00F5663D">
        <w:t> </w:t>
      </w:r>
      <w:r w:rsidR="00023E9A">
        <w:t>H</w:t>
      </w:r>
      <w:r>
        <w:t xml:space="preserve">edonistickou </w:t>
      </w:r>
      <w:r w:rsidR="00955924">
        <w:t>přítom</w:t>
      </w:r>
      <w:r>
        <w:t>ností</w:t>
      </w:r>
      <w:r w:rsidR="00027205">
        <w:t>.</w:t>
      </w:r>
    </w:p>
    <w:p w14:paraId="33EA3488" w14:textId="466A7D6D" w:rsidR="00F76DF3" w:rsidRDefault="00F76DF3" w:rsidP="00A421E2">
      <w:pPr>
        <w:pStyle w:val="DPtext"/>
      </w:pPr>
      <w:r>
        <w:t xml:space="preserve">Autoři také zjistili, že </w:t>
      </w:r>
      <w:r w:rsidRPr="00F76DF3">
        <w:t>nejčastěj</w:t>
      </w:r>
      <w:r>
        <w:t>i se vyskytujícím</w:t>
      </w:r>
      <w:r w:rsidRPr="00F76DF3">
        <w:t xml:space="preserve"> profil</w:t>
      </w:r>
      <w:r>
        <w:t>em časových perspektiv byli lidé s</w:t>
      </w:r>
      <w:r w:rsidR="00A421E2">
        <w:t xml:space="preserve">e středním až vysokým skóre ve všech pěti časových rámcích </w:t>
      </w:r>
      <w:r w:rsidR="00A421E2" w:rsidRPr="00F76DF3">
        <w:t>(n = 43)</w:t>
      </w:r>
      <w:r w:rsidR="00A421E2">
        <w:t xml:space="preserve">, kteří se od skupiny s vyváženou časovou perspektivou lišili vyšším skóre v rizikových faktorech </w:t>
      </w:r>
      <w:r w:rsidR="00F4379E">
        <w:t>N</w:t>
      </w:r>
      <w:r w:rsidR="00A421E2">
        <w:t xml:space="preserve">egativní minulosti a </w:t>
      </w:r>
      <w:r w:rsidR="00F4379E">
        <w:t>F</w:t>
      </w:r>
      <w:r w:rsidR="008E7921">
        <w:t>atal</w:t>
      </w:r>
      <w:r w:rsidR="00A421E2">
        <w:t xml:space="preserve">istické </w:t>
      </w:r>
      <w:r w:rsidR="00955924">
        <w:t>přítom</w:t>
      </w:r>
      <w:r w:rsidR="00A421E2">
        <w:t xml:space="preserve">nosti </w:t>
      </w:r>
      <w:r w:rsidR="00A421E2" w:rsidRPr="00BD11DC">
        <w:t>(</w:t>
      </w:r>
      <w:proofErr w:type="spellStart"/>
      <w:r w:rsidR="00A421E2" w:rsidRPr="00BD11DC">
        <w:t>Drake</w:t>
      </w:r>
      <w:proofErr w:type="spellEnd"/>
      <w:r w:rsidR="00A421E2" w:rsidRPr="00BD11DC">
        <w:t xml:space="preserve"> et al., 2008)</w:t>
      </w:r>
      <w:r w:rsidR="00A421E2">
        <w:t>.</w:t>
      </w:r>
    </w:p>
    <w:p w14:paraId="26896B85" w14:textId="41572ADA" w:rsidR="00D11A15" w:rsidRDefault="009447E4" w:rsidP="00D11A15">
      <w:pPr>
        <w:pStyle w:val="DPnadpis3"/>
      </w:pPr>
      <w:bookmarkStart w:id="15" w:name="_Toc68121142"/>
      <w:r>
        <w:t xml:space="preserve">Hierarchická </w:t>
      </w:r>
      <w:r w:rsidR="00375979">
        <w:t>klastr</w:t>
      </w:r>
      <w:r w:rsidR="00D11A15">
        <w:t>ová analýza</w:t>
      </w:r>
      <w:bookmarkEnd w:id="15"/>
    </w:p>
    <w:p w14:paraId="5E44BF05" w14:textId="0D01CF60" w:rsidR="00D11A15" w:rsidRDefault="009D6B0C" w:rsidP="00E903BC">
      <w:pPr>
        <w:pStyle w:val="DPtext"/>
      </w:pPr>
      <w:r>
        <w:t xml:space="preserve">Klastrová analýza byla použita pro porovnání ZTPI a </w:t>
      </w:r>
      <w:proofErr w:type="spellStart"/>
      <w:r>
        <w:t>well-beingu</w:t>
      </w:r>
      <w:proofErr w:type="spellEnd"/>
      <w:r>
        <w:t xml:space="preserve"> u dvou vzorků studentů, britských </w:t>
      </w:r>
      <w:r w:rsidR="009A45CA">
        <w:t xml:space="preserve">(N=179) </w:t>
      </w:r>
      <w:r>
        <w:t>a ruských</w:t>
      </w:r>
      <w:r w:rsidR="009A45CA">
        <w:t xml:space="preserve"> (N=289) </w:t>
      </w:r>
      <w:r w:rsidRPr="009D6B0C">
        <w:t>(</w:t>
      </w:r>
      <w:proofErr w:type="spellStart"/>
      <w:r w:rsidRPr="009D6B0C">
        <w:t>Boniwell</w:t>
      </w:r>
      <w:proofErr w:type="spellEnd"/>
      <w:r w:rsidRPr="009D6B0C">
        <w:t xml:space="preserve"> et al., 2010)</w:t>
      </w:r>
      <w:r>
        <w:t xml:space="preserve">. Korelační analýza </w:t>
      </w:r>
      <w:r>
        <w:lastRenderedPageBreak/>
        <w:t xml:space="preserve">mezi faktory ZTPI a </w:t>
      </w:r>
      <w:proofErr w:type="spellStart"/>
      <w:r>
        <w:t>well-beingem</w:t>
      </w:r>
      <w:proofErr w:type="spellEnd"/>
      <w:r>
        <w:t xml:space="preserve"> </w:t>
      </w:r>
      <w:r w:rsidR="009A45CA">
        <w:t>souhlas</w:t>
      </w:r>
      <w:r>
        <w:t>ila</w:t>
      </w:r>
      <w:r w:rsidR="009A45CA">
        <w:t xml:space="preserve"> s</w:t>
      </w:r>
      <w:r>
        <w:t xml:space="preserve"> výsledky </w:t>
      </w:r>
      <w:r w:rsidR="008A23F1">
        <w:t>dřívějších výzkumů</w:t>
      </w:r>
      <w:r w:rsidR="00281CE3">
        <w:t>. Nejvyšší byla negativní korelace s PN (</w:t>
      </w:r>
      <w:r w:rsidR="00023E9A">
        <w:t>N</w:t>
      </w:r>
      <w:r w:rsidR="00281CE3">
        <w:t>egativní minulost), významné byly také korelace s PP (</w:t>
      </w:r>
      <w:r w:rsidR="00023E9A">
        <w:t>P</w:t>
      </w:r>
      <w:r w:rsidR="00281CE3">
        <w:t>ozitivní minulost) a PH</w:t>
      </w:r>
      <w:r>
        <w:t xml:space="preserve"> </w:t>
      </w:r>
      <w:r w:rsidR="00281CE3">
        <w:t>(</w:t>
      </w:r>
      <w:r w:rsidR="00023E9A">
        <w:t>H</w:t>
      </w:r>
      <w:r w:rsidR="00281CE3">
        <w:t xml:space="preserve">edonistická </w:t>
      </w:r>
      <w:r w:rsidR="00955924">
        <w:t>přítom</w:t>
      </w:r>
      <w:r w:rsidR="00281CE3">
        <w:t>nost), nízká byla korelace s PF (</w:t>
      </w:r>
      <w:r w:rsidR="00023E9A">
        <w:t>F</w:t>
      </w:r>
      <w:r w:rsidR="00281CE3">
        <w:t xml:space="preserve">atalistická </w:t>
      </w:r>
      <w:r w:rsidR="00955924">
        <w:t>přítom</w:t>
      </w:r>
      <w:r w:rsidR="00281CE3">
        <w:t>nost) a škála F (</w:t>
      </w:r>
      <w:r w:rsidR="00023E9A">
        <w:t>B</w:t>
      </w:r>
      <w:r w:rsidR="00281CE3">
        <w:t>udoucnost) s </w:t>
      </w:r>
      <w:proofErr w:type="spellStart"/>
      <w:r w:rsidR="00281CE3">
        <w:t>well-beingem</w:t>
      </w:r>
      <w:proofErr w:type="spellEnd"/>
      <w:r w:rsidR="00281CE3">
        <w:t xml:space="preserve"> vůbec nesouvisela.</w:t>
      </w:r>
    </w:p>
    <w:p w14:paraId="0B448527" w14:textId="19862A42" w:rsidR="00281CE3" w:rsidRDefault="00281CE3" w:rsidP="00E903BC">
      <w:pPr>
        <w:pStyle w:val="DPtext"/>
      </w:pPr>
      <w:r>
        <w:t xml:space="preserve">Druhá část výzkumu se zaměřila na </w:t>
      </w:r>
      <w:r w:rsidR="00F5663D">
        <w:t xml:space="preserve">spojení </w:t>
      </w:r>
      <w:proofErr w:type="spellStart"/>
      <w:r>
        <w:t>subškál</w:t>
      </w:r>
      <w:proofErr w:type="spellEnd"/>
      <w:r>
        <w:t xml:space="preserve"> ZTPI a TSWLS</w:t>
      </w:r>
      <w:r w:rsidR="009A45CA">
        <w:t xml:space="preserve"> (</w:t>
      </w:r>
      <w:proofErr w:type="spellStart"/>
      <w:r w:rsidR="009A45CA" w:rsidRPr="009A45CA">
        <w:t>Temporal</w:t>
      </w:r>
      <w:proofErr w:type="spellEnd"/>
      <w:r w:rsidR="009A45CA" w:rsidRPr="009A45CA">
        <w:t xml:space="preserve"> </w:t>
      </w:r>
      <w:proofErr w:type="spellStart"/>
      <w:r w:rsidR="009A45CA" w:rsidRPr="009A45CA">
        <w:t>Satisfaction</w:t>
      </w:r>
      <w:proofErr w:type="spellEnd"/>
      <w:r w:rsidR="009A45CA" w:rsidRPr="009A45CA">
        <w:t xml:space="preserve"> </w:t>
      </w:r>
      <w:proofErr w:type="spellStart"/>
      <w:r w:rsidR="009A45CA" w:rsidRPr="009A45CA">
        <w:t>with</w:t>
      </w:r>
      <w:proofErr w:type="spellEnd"/>
      <w:r w:rsidR="009A45CA" w:rsidRPr="009A45CA">
        <w:t xml:space="preserve"> Life </w:t>
      </w:r>
      <w:proofErr w:type="spellStart"/>
      <w:r w:rsidR="009A45CA" w:rsidRPr="009A45CA">
        <w:t>Scale</w:t>
      </w:r>
      <w:proofErr w:type="spellEnd"/>
      <w:r w:rsidR="009A45CA">
        <w:t>)</w:t>
      </w:r>
      <w:r w:rsidR="00F5663D">
        <w:t>, jejich</w:t>
      </w:r>
      <w:r>
        <w:t xml:space="preserve"> </w:t>
      </w:r>
      <w:r w:rsidR="00F5663D">
        <w:t xml:space="preserve">prozkoumání </w:t>
      </w:r>
      <w:r>
        <w:t>metodou hlavních komponent</w:t>
      </w:r>
      <w:r w:rsidR="00F5663D">
        <w:t xml:space="preserve"> a získání faktorů vyššího řádu</w:t>
      </w:r>
      <w:r>
        <w:t>. Byly získány 3 faktory, které vysvětlovaly 69 % rozptylu.</w:t>
      </w:r>
      <w:r w:rsidR="00C3568A">
        <w:t xml:space="preserve"> Autoři faktory interpretovali jako </w:t>
      </w:r>
      <w:r w:rsidR="00C3568A" w:rsidRPr="00C3568A">
        <w:t>spokojenost s minulostí, spokojenost s přítomností a opožděné uspokojení.</w:t>
      </w:r>
    </w:p>
    <w:p w14:paraId="544EEB73" w14:textId="77D14C75" w:rsidR="009A45CA" w:rsidRDefault="009A45CA" w:rsidP="00E903BC">
      <w:pPr>
        <w:pStyle w:val="DPtext"/>
      </w:pPr>
      <w:r>
        <w:t xml:space="preserve">Ve třetí části výzkumu autoři zkusili najít respondenty s vyváženou časovou perspektivou metodou </w:t>
      </w:r>
      <w:proofErr w:type="spellStart"/>
      <w:r>
        <w:t>cut-off</w:t>
      </w:r>
      <w:proofErr w:type="spellEnd"/>
      <w:r>
        <w:t xml:space="preserve"> </w:t>
      </w:r>
      <w:r w:rsidRPr="00F5663D">
        <w:t xml:space="preserve">skóre </w:t>
      </w:r>
      <w:r w:rsidR="00F5663D" w:rsidRPr="00F5663D">
        <w:t xml:space="preserve">podle </w:t>
      </w:r>
      <w:proofErr w:type="spellStart"/>
      <w:r w:rsidRPr="00F5663D">
        <w:t>Drake</w:t>
      </w:r>
      <w:proofErr w:type="spellEnd"/>
      <w:r w:rsidRPr="00F5663D">
        <w:t xml:space="preserve"> et al.</w:t>
      </w:r>
      <w:r w:rsidR="00F5663D" w:rsidRPr="00F5663D">
        <w:t xml:space="preserve"> (</w:t>
      </w:r>
      <w:r w:rsidRPr="00F5663D">
        <w:t>2008), z</w:t>
      </w:r>
      <w:r>
        <w:t> celého vzorku</w:t>
      </w:r>
      <w:r w:rsidR="00E02390">
        <w:t xml:space="preserve"> (N=179) </w:t>
      </w:r>
      <w:r>
        <w:t xml:space="preserve">jich bylo 11. Při zvýšení hraničního percentilu z 33 na 50 </w:t>
      </w:r>
      <w:r w:rsidR="001F6E41">
        <w:t xml:space="preserve">jich našli 12. </w:t>
      </w:r>
      <w:r w:rsidR="00EC660B">
        <w:t xml:space="preserve">Poté na výsledky všech </w:t>
      </w:r>
      <w:r w:rsidR="006C5BD0">
        <w:t>pěti</w:t>
      </w:r>
      <w:r w:rsidR="00F5663D">
        <w:t> </w:t>
      </w:r>
      <w:r w:rsidR="00EC660B">
        <w:t xml:space="preserve">škál ZTPI použili </w:t>
      </w:r>
      <w:r w:rsidR="009447E4">
        <w:t xml:space="preserve">hierarchickou </w:t>
      </w:r>
      <w:r w:rsidR="00EC660B">
        <w:t xml:space="preserve">klastrovou analýzu Wardovou metodou </w:t>
      </w:r>
      <w:r w:rsidR="00375979">
        <w:t>se čtvercem euklidovské vzdálenosti</w:t>
      </w:r>
      <w:r w:rsidR="00EC660B">
        <w:t xml:space="preserve">. </w:t>
      </w:r>
      <w:r w:rsidR="004F0499">
        <w:t xml:space="preserve">Postupovali tak, že zvyšovali počet klastrů do té doby, dokud rozdíly mezi nimi byly statisticky významné. </w:t>
      </w:r>
      <w:r w:rsidR="00EC660B">
        <w:t xml:space="preserve">Smyslem bylo rozdělit vzorek </w:t>
      </w:r>
      <w:r w:rsidR="004F0499">
        <w:t>tak, aby vznikly</w:t>
      </w:r>
      <w:r w:rsidR="00EC660B">
        <w:t xml:space="preserve"> skupiny jedinců, kteří v rámci pěti škál ZTPI skórují podobným způsobem.</w:t>
      </w:r>
      <w:r w:rsidR="004F0499">
        <w:t xml:space="preserve"> Výsledkem tohoto postupu byl </w:t>
      </w:r>
      <w:proofErr w:type="spellStart"/>
      <w:r w:rsidR="004F0499">
        <w:t>čtyřklastrový</w:t>
      </w:r>
      <w:proofErr w:type="spellEnd"/>
      <w:r w:rsidR="004F0499">
        <w:t xml:space="preserve"> model.</w:t>
      </w:r>
    </w:p>
    <w:p w14:paraId="0A5B43BA" w14:textId="0AD7E39C" w:rsidR="004F0499" w:rsidRDefault="004F0499" w:rsidP="00E903BC">
      <w:pPr>
        <w:pStyle w:val="DPtext"/>
      </w:pPr>
      <w:r>
        <w:t>Mezi jednotlivými klastry nebyly významné rozdíly ve věku a pohlaví. Ohledně škál ZTPI vypadaly klastry takto:</w:t>
      </w:r>
    </w:p>
    <w:p w14:paraId="32BDAF0B" w14:textId="016E8E35" w:rsidR="004F0499" w:rsidRDefault="004F0499" w:rsidP="00C52386">
      <w:pPr>
        <w:pStyle w:val="DPtext"/>
        <w:numPr>
          <w:ilvl w:val="0"/>
          <w:numId w:val="14"/>
        </w:numPr>
      </w:pPr>
      <w:r>
        <w:t>První (N=58): vysok</w:t>
      </w:r>
      <w:r w:rsidR="00D27781">
        <w:t>é</w:t>
      </w:r>
      <w:r>
        <w:t xml:space="preserve"> PH </w:t>
      </w:r>
      <w:r w:rsidR="00D27781">
        <w:t>(</w:t>
      </w:r>
      <w:r w:rsidR="00023E9A">
        <w:t>H</w:t>
      </w:r>
      <w:r w:rsidR="00D27781">
        <w:t xml:space="preserve">edonistická </w:t>
      </w:r>
      <w:r w:rsidR="00955924">
        <w:t>přítom</w:t>
      </w:r>
      <w:r w:rsidR="00D27781">
        <w:t xml:space="preserve">nost) </w:t>
      </w:r>
      <w:r>
        <w:t>a nízk</w:t>
      </w:r>
      <w:r w:rsidR="00D27781">
        <w:t>é</w:t>
      </w:r>
      <w:r>
        <w:t xml:space="preserve"> </w:t>
      </w:r>
      <w:r w:rsidR="00D27781">
        <w:t>F (</w:t>
      </w:r>
      <w:r w:rsidR="00023E9A">
        <w:t>B</w:t>
      </w:r>
      <w:r w:rsidR="00D27781">
        <w:t>udoucnost), vyšší</w:t>
      </w:r>
      <w:r>
        <w:t xml:space="preserve"> PF </w:t>
      </w:r>
      <w:r w:rsidR="00D27781">
        <w:t>(</w:t>
      </w:r>
      <w:r w:rsidR="00023E9A">
        <w:t>F</w:t>
      </w:r>
      <w:r w:rsidR="00D27781">
        <w:t xml:space="preserve">atalistická </w:t>
      </w:r>
      <w:r w:rsidR="00955924">
        <w:t>přítom</w:t>
      </w:r>
      <w:r w:rsidR="00D27781">
        <w:t>nost)</w:t>
      </w:r>
      <w:r>
        <w:t xml:space="preserve">, PP a PN </w:t>
      </w:r>
      <w:r w:rsidR="00D27781">
        <w:t>(</w:t>
      </w:r>
      <w:r w:rsidR="00023E9A">
        <w:t>P</w:t>
      </w:r>
      <w:r w:rsidR="00D27781">
        <w:t xml:space="preserve">ozitivní a </w:t>
      </w:r>
      <w:r w:rsidR="00023E9A">
        <w:t>N</w:t>
      </w:r>
      <w:r w:rsidR="00D27781">
        <w:t>egativní minulost) zhruba kolem p</w:t>
      </w:r>
      <w:r>
        <w:t>růměr</w:t>
      </w:r>
      <w:r w:rsidR="00D27781">
        <w:t>u</w:t>
      </w:r>
      <w:r>
        <w:t>. Tento vzorec skór</w:t>
      </w:r>
      <w:r w:rsidR="00D27781">
        <w:t xml:space="preserve">ů autoři interpretovali jako </w:t>
      </w:r>
      <w:r>
        <w:t xml:space="preserve">hedonistický, orientovaný na </w:t>
      </w:r>
      <w:r w:rsidR="00DF3107">
        <w:t>přítom</w:t>
      </w:r>
      <w:r>
        <w:t>nost</w:t>
      </w:r>
    </w:p>
    <w:p w14:paraId="3115EACD" w14:textId="6F7212F6" w:rsidR="004F0499" w:rsidRDefault="004F0499" w:rsidP="00C52386">
      <w:pPr>
        <w:pStyle w:val="DPtext"/>
        <w:numPr>
          <w:ilvl w:val="0"/>
          <w:numId w:val="14"/>
        </w:numPr>
      </w:pPr>
      <w:r>
        <w:t>Druhý (N=58):</w:t>
      </w:r>
      <w:r w:rsidR="00D27781">
        <w:t xml:space="preserve"> vysoké F (</w:t>
      </w:r>
      <w:r w:rsidR="00023E9A">
        <w:t>B</w:t>
      </w:r>
      <w:r w:rsidR="00D27781">
        <w:t>udoucnost) a nízké PH (</w:t>
      </w:r>
      <w:r w:rsidR="00023E9A">
        <w:t>H</w:t>
      </w:r>
      <w:r w:rsidR="00D27781">
        <w:t xml:space="preserve">edonistická </w:t>
      </w:r>
      <w:r w:rsidR="00955924">
        <w:t>přítom</w:t>
      </w:r>
      <w:r w:rsidR="00D27781">
        <w:t>nost), vyšší PN (</w:t>
      </w:r>
      <w:r w:rsidR="00023E9A">
        <w:t>N</w:t>
      </w:r>
      <w:r w:rsidR="00D27781">
        <w:t>egativní minulost), PP a PF (</w:t>
      </w:r>
      <w:r w:rsidR="00023E9A">
        <w:t>P</w:t>
      </w:r>
      <w:r w:rsidR="00D27781">
        <w:t>ozitivní minulost a</w:t>
      </w:r>
      <w:r w:rsidR="00D27781" w:rsidRPr="00D27781">
        <w:t xml:space="preserve"> </w:t>
      </w:r>
      <w:r w:rsidR="00023E9A">
        <w:t>F</w:t>
      </w:r>
      <w:r w:rsidR="00D27781">
        <w:t xml:space="preserve">atalistická </w:t>
      </w:r>
      <w:r w:rsidR="00955924">
        <w:t>přítom</w:t>
      </w:r>
      <w:r w:rsidR="00D27781">
        <w:t>nost) pod průměrem – převážně budoucí orientace.</w:t>
      </w:r>
    </w:p>
    <w:p w14:paraId="26239042" w14:textId="735B1AFD" w:rsidR="004F0499" w:rsidRDefault="004F0499" w:rsidP="00C52386">
      <w:pPr>
        <w:pStyle w:val="DPtext"/>
        <w:numPr>
          <w:ilvl w:val="0"/>
          <w:numId w:val="14"/>
        </w:numPr>
      </w:pPr>
      <w:r>
        <w:t>Třetí (N=41):</w:t>
      </w:r>
      <w:r w:rsidR="00D27781">
        <w:t xml:space="preserve"> </w:t>
      </w:r>
      <w:r w:rsidR="00515186">
        <w:t>nadprůměrn</w:t>
      </w:r>
      <w:r w:rsidR="00D27781">
        <w:t xml:space="preserve">é F </w:t>
      </w:r>
      <w:r w:rsidR="00515186">
        <w:t xml:space="preserve">a PP </w:t>
      </w:r>
      <w:r w:rsidR="00D27781">
        <w:t>(</w:t>
      </w:r>
      <w:r w:rsidR="00023E9A">
        <w:t>B</w:t>
      </w:r>
      <w:r w:rsidR="00D27781">
        <w:t>udoucnost</w:t>
      </w:r>
      <w:r w:rsidR="00515186">
        <w:t xml:space="preserve"> a </w:t>
      </w:r>
      <w:r w:rsidR="00023E9A">
        <w:t>P</w:t>
      </w:r>
      <w:r w:rsidR="00D27781">
        <w:t>ozitivní minulost), podprůměrné PH (</w:t>
      </w:r>
      <w:r w:rsidR="00023E9A">
        <w:t>H</w:t>
      </w:r>
      <w:r w:rsidR="00D27781">
        <w:t xml:space="preserve">edonistická </w:t>
      </w:r>
      <w:r w:rsidR="00955924">
        <w:t>přítom</w:t>
      </w:r>
      <w:r w:rsidR="00D27781">
        <w:t>nost)</w:t>
      </w:r>
      <w:r w:rsidR="00515186">
        <w:t>, nízké</w:t>
      </w:r>
      <w:r w:rsidR="00D27781">
        <w:t xml:space="preserve"> PN </w:t>
      </w:r>
      <w:r w:rsidR="00515186">
        <w:t xml:space="preserve">a PF </w:t>
      </w:r>
      <w:r w:rsidR="00D27781">
        <w:t>(</w:t>
      </w:r>
      <w:r w:rsidR="00023E9A">
        <w:t>N</w:t>
      </w:r>
      <w:r w:rsidR="00D27781">
        <w:t>egativní minulost</w:t>
      </w:r>
      <w:r w:rsidR="00515186" w:rsidRPr="00515186">
        <w:t xml:space="preserve"> </w:t>
      </w:r>
      <w:r w:rsidR="00515186">
        <w:t>a</w:t>
      </w:r>
      <w:r w:rsidR="00515186" w:rsidRPr="00D27781">
        <w:t xml:space="preserve"> </w:t>
      </w:r>
      <w:r w:rsidR="00023E9A">
        <w:t>F</w:t>
      </w:r>
      <w:r w:rsidR="00515186">
        <w:t xml:space="preserve">atalistická </w:t>
      </w:r>
      <w:r w:rsidR="00955924">
        <w:t>přítom</w:t>
      </w:r>
      <w:r w:rsidR="00515186">
        <w:t>nost</w:t>
      </w:r>
      <w:r w:rsidR="00D27781">
        <w:t xml:space="preserve">) – </w:t>
      </w:r>
      <w:r w:rsidR="00515186">
        <w:t>vyvážená časová perspektiva</w:t>
      </w:r>
      <w:r w:rsidR="00D27781">
        <w:t>.</w:t>
      </w:r>
    </w:p>
    <w:p w14:paraId="18097792" w14:textId="6396F040" w:rsidR="004F0499" w:rsidRDefault="004F0499" w:rsidP="00C52386">
      <w:pPr>
        <w:pStyle w:val="DPtext"/>
        <w:numPr>
          <w:ilvl w:val="0"/>
          <w:numId w:val="14"/>
        </w:numPr>
      </w:pPr>
      <w:r>
        <w:lastRenderedPageBreak/>
        <w:t>Čtvrtý (N=22):</w:t>
      </w:r>
      <w:r w:rsidR="00515186">
        <w:t xml:space="preserve"> vysoké </w:t>
      </w:r>
      <w:r w:rsidR="00515186" w:rsidRPr="00515186">
        <w:t>PN a PF (</w:t>
      </w:r>
      <w:r w:rsidR="00023E9A">
        <w:t>N</w:t>
      </w:r>
      <w:r w:rsidR="00515186" w:rsidRPr="00515186">
        <w:t xml:space="preserve">egativní minulost a </w:t>
      </w:r>
      <w:r w:rsidR="00023E9A">
        <w:t>F</w:t>
      </w:r>
      <w:r w:rsidR="00515186" w:rsidRPr="00515186">
        <w:t xml:space="preserve">atalistická </w:t>
      </w:r>
      <w:r w:rsidR="00955924">
        <w:t>přítom</w:t>
      </w:r>
      <w:r w:rsidR="00515186" w:rsidRPr="00515186">
        <w:t>nost)</w:t>
      </w:r>
      <w:r w:rsidR="00515186">
        <w:t>, průměrné PH (</w:t>
      </w:r>
      <w:r w:rsidR="00023E9A">
        <w:t>H</w:t>
      </w:r>
      <w:r w:rsidR="00515186">
        <w:t xml:space="preserve">edonistická </w:t>
      </w:r>
      <w:r w:rsidR="00955924">
        <w:t>přítomn</w:t>
      </w:r>
      <w:r w:rsidR="00515186">
        <w:t>ost), nízké F a PP (</w:t>
      </w:r>
      <w:r w:rsidR="00023E9A">
        <w:t>B</w:t>
      </w:r>
      <w:r w:rsidR="00515186">
        <w:t xml:space="preserve">udoucnost a </w:t>
      </w:r>
      <w:r w:rsidR="00023E9A">
        <w:t>P</w:t>
      </w:r>
      <w:r w:rsidR="00515186">
        <w:t>ozitivní minulost) – negativní časová perspektiva.</w:t>
      </w:r>
    </w:p>
    <w:p w14:paraId="4CB12B6A" w14:textId="334ABC64" w:rsidR="004F0499" w:rsidRDefault="00170C43" w:rsidP="004F0499">
      <w:pPr>
        <w:pStyle w:val="DPtext"/>
      </w:pPr>
      <w:r>
        <w:t xml:space="preserve">V </w:t>
      </w:r>
      <w:r w:rsidR="009447E4">
        <w:t>poslední</w:t>
      </w:r>
      <w:r>
        <w:t xml:space="preserve"> části výzkumu autoři aplikovali popsaný postup na druhém vzorku respondentů. </w:t>
      </w:r>
      <w:r w:rsidR="004D6852">
        <w:t xml:space="preserve">Autoři konstatovali, že obě metody – </w:t>
      </w:r>
      <w:proofErr w:type="spellStart"/>
      <w:r w:rsidR="004D6852">
        <w:t>cut-off</w:t>
      </w:r>
      <w:proofErr w:type="spellEnd"/>
      <w:r w:rsidR="004D6852">
        <w:t xml:space="preserve"> skóre i </w:t>
      </w:r>
      <w:r w:rsidR="000B522B">
        <w:t>klastr</w:t>
      </w:r>
      <w:r w:rsidR="004D6852">
        <w:t>ová analýza – ukázaly podobné výsledky ve vztahu k </w:t>
      </w:r>
      <w:proofErr w:type="spellStart"/>
      <w:r w:rsidR="004D6852">
        <w:t>well-beingu</w:t>
      </w:r>
      <w:proofErr w:type="spellEnd"/>
      <w:r w:rsidR="004D6852">
        <w:t xml:space="preserve">. </w:t>
      </w:r>
      <w:r w:rsidR="000B522B">
        <w:t>Klastr</w:t>
      </w:r>
      <w:r w:rsidR="004D6852">
        <w:t xml:space="preserve">ová analýza našla větší skupinu lidí s poměrem skórů podobným vyvážené časové perspektivě. Navzdory tomu nepovažují metodu za vhodnou k běžnému využití kvůli řadě jejích nevýhod, jako je např. obtížná </w:t>
      </w:r>
      <w:proofErr w:type="spellStart"/>
      <w:r w:rsidR="004D6852">
        <w:t>interpretovatelnost</w:t>
      </w:r>
      <w:proofErr w:type="spellEnd"/>
      <w:r w:rsidR="004D6852">
        <w:t xml:space="preserve"> </w:t>
      </w:r>
      <w:r w:rsidR="00E946EC">
        <w:t xml:space="preserve">výsledků </w:t>
      </w:r>
      <w:r w:rsidR="00E946EC" w:rsidRPr="009D6B0C">
        <w:t>(</w:t>
      </w:r>
      <w:proofErr w:type="spellStart"/>
      <w:r w:rsidR="00E946EC" w:rsidRPr="009D6B0C">
        <w:t>Boniwell</w:t>
      </w:r>
      <w:proofErr w:type="spellEnd"/>
      <w:r w:rsidR="00E946EC" w:rsidRPr="009D6B0C">
        <w:t xml:space="preserve"> et al., 2010)</w:t>
      </w:r>
      <w:r w:rsidR="00E946EC">
        <w:t>.</w:t>
      </w:r>
    </w:p>
    <w:p w14:paraId="3364C63D" w14:textId="3D03982D" w:rsidR="00693113" w:rsidRDefault="00693113" w:rsidP="00693113">
      <w:pPr>
        <w:pStyle w:val="DPnadpis3"/>
      </w:pPr>
      <w:bookmarkStart w:id="16" w:name="_Toc68121143"/>
      <w:r>
        <w:t>Odchylka od vyvážené časové perspektivy</w:t>
      </w:r>
      <w:bookmarkEnd w:id="16"/>
    </w:p>
    <w:p w14:paraId="646F9381" w14:textId="68C4C69C" w:rsidR="00DA3323" w:rsidRDefault="0051060A" w:rsidP="006F1DC8">
      <w:pPr>
        <w:pStyle w:val="DPtext"/>
      </w:pPr>
      <w:r>
        <w:t xml:space="preserve">Odchylka od vyvážené časové perspektivy </w:t>
      </w:r>
      <w:r w:rsidR="00880DA0" w:rsidRPr="00880DA0">
        <w:t xml:space="preserve">(DBTP – </w:t>
      </w:r>
      <w:proofErr w:type="spellStart"/>
      <w:r w:rsidR="00880DA0" w:rsidRPr="00880DA0">
        <w:t>Deviation</w:t>
      </w:r>
      <w:proofErr w:type="spellEnd"/>
      <w:r w:rsidR="00880DA0" w:rsidRPr="00880DA0">
        <w:t xml:space="preserve"> </w:t>
      </w:r>
      <w:proofErr w:type="spellStart"/>
      <w:r w:rsidR="00880DA0" w:rsidRPr="00880DA0">
        <w:t>from</w:t>
      </w:r>
      <w:proofErr w:type="spellEnd"/>
      <w:r w:rsidR="00880DA0" w:rsidRPr="00880DA0">
        <w:t xml:space="preserve"> </w:t>
      </w:r>
      <w:proofErr w:type="spellStart"/>
      <w:r w:rsidR="00880DA0" w:rsidRPr="00880DA0">
        <w:t>the</w:t>
      </w:r>
      <w:proofErr w:type="spellEnd"/>
      <w:r w:rsidR="00880DA0" w:rsidRPr="00880DA0">
        <w:t xml:space="preserve"> </w:t>
      </w:r>
      <w:proofErr w:type="spellStart"/>
      <w:r w:rsidR="00880DA0" w:rsidRPr="00880DA0">
        <w:t>Balanced</w:t>
      </w:r>
      <w:proofErr w:type="spellEnd"/>
      <w:r w:rsidR="00880DA0" w:rsidRPr="00880DA0">
        <w:t xml:space="preserve"> Time </w:t>
      </w:r>
      <w:proofErr w:type="spellStart"/>
      <w:r w:rsidR="00880DA0" w:rsidRPr="00880DA0">
        <w:t>Perspective</w:t>
      </w:r>
      <w:proofErr w:type="spellEnd"/>
      <w:r w:rsidR="00880DA0" w:rsidRPr="00880DA0">
        <w:t>)</w:t>
      </w:r>
      <w:r w:rsidR="00880DA0">
        <w:t xml:space="preserve"> </w:t>
      </w:r>
      <w:r>
        <w:t>udává</w:t>
      </w:r>
      <w:r w:rsidR="0033727E">
        <w:t xml:space="preserve">, jak moc se jedinec odchyluje od toho, co je považováno </w:t>
      </w:r>
      <w:r w:rsidR="00D640B2">
        <w:t xml:space="preserve">v kontextu časové perspektivy </w:t>
      </w:r>
      <w:r w:rsidR="0033727E">
        <w:t xml:space="preserve">za </w:t>
      </w:r>
      <w:r w:rsidR="001563C6">
        <w:t>optimální, jak moc nadužívá některý časový rámec nad</w:t>
      </w:r>
      <w:r w:rsidR="006C5BD0">
        <w:t> </w:t>
      </w:r>
      <w:r w:rsidR="001563C6">
        <w:t>jinými</w:t>
      </w:r>
      <w:r w:rsidR="0033727E">
        <w:t xml:space="preserve">. </w:t>
      </w:r>
      <w:r w:rsidR="00E903BC">
        <w:t>Praktická v</w:t>
      </w:r>
      <w:r w:rsidR="0033727E">
        <w:t xml:space="preserve">ýhoda takové proměnné je nesporná, umožňuje </w:t>
      </w:r>
      <w:r w:rsidR="00DA3323">
        <w:t>obsáhnout do</w:t>
      </w:r>
      <w:r w:rsidR="006C5BD0">
        <w:t> </w:t>
      </w:r>
      <w:r w:rsidR="00DA3323">
        <w:t>jednoho čísla všech pět jednotlivých</w:t>
      </w:r>
      <w:r w:rsidR="0033727E">
        <w:t xml:space="preserve"> </w:t>
      </w:r>
      <w:r w:rsidR="00DA3323">
        <w:t>časových perspektiv</w:t>
      </w:r>
      <w:r w:rsidR="0033727E">
        <w:t xml:space="preserve"> </w:t>
      </w:r>
      <w:r w:rsidR="005652F6">
        <w:t>a kvantifikovat je s ohledem na poměr, v jakém se podílejí na vyváženosti či nevyváženosti celku.</w:t>
      </w:r>
      <w:r w:rsidR="0004687B">
        <w:t xml:space="preserve"> Výpočet probíhá pomocí následujícího vzorce.</w:t>
      </w:r>
    </w:p>
    <w:p w14:paraId="13F3D389" w14:textId="77777777" w:rsidR="00DA3323" w:rsidRPr="00DA3323" w:rsidRDefault="00DA3323" w:rsidP="00DA3323">
      <w:pPr>
        <w:spacing w:after="120" w:line="360" w:lineRule="auto"/>
        <w:ind w:firstLine="709"/>
        <w:jc w:val="both"/>
        <w:rPr>
          <w:rFonts w:ascii="Times New Roman" w:hAnsi="Times New Roman" w:cs="Times New Roman"/>
          <w:sz w:val="24"/>
        </w:rPr>
      </w:pPr>
      <m:oMathPara>
        <m:oMath>
          <m:r>
            <m:rPr>
              <m:nor/>
            </m:rPr>
            <w:rPr>
              <w:rFonts w:ascii="Times New Roman" w:hAnsi="Times New Roman" w:cs="Times New Roman"/>
              <w:sz w:val="24"/>
            </w:rPr>
            <m:t>DBTP=</m:t>
          </m:r>
          <m:rad>
            <m:radPr>
              <m:degHide m:val="1"/>
              <m:ctrlPr>
                <w:rPr>
                  <w:rFonts w:ascii="Cambria Math" w:hAnsi="Cambria Math" w:cs="Times New Roman"/>
                  <w:i/>
                  <w:sz w:val="24"/>
                </w:rPr>
              </m:ctrlPr>
            </m:radPr>
            <m:deg/>
            <m:e>
              <m:sSup>
                <m:sSupPr>
                  <m:ctrlPr>
                    <w:rPr>
                      <w:rFonts w:ascii="Cambria Math" w:hAnsi="Cambria Math" w:cs="Times New Roman"/>
                      <w:i/>
                      <w:sz w:val="24"/>
                    </w:rPr>
                  </m:ctrlPr>
                </m:sSupPr>
                <m:e>
                  <m:r>
                    <w:rPr>
                      <w:rFonts w:ascii="Cambria Math" w:hAnsi="Cambria Math" w:cs="Times New Roman"/>
                      <w:sz w:val="24"/>
                    </w:rPr>
                    <m:t>(oPN-ePN)</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(oPP-ePP)</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(oPF-ePF)</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(oPH-ePH)</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(oF-eF)</m:t>
                  </m:r>
                </m:e>
                <m:sup>
                  <m:r>
                    <w:rPr>
                      <w:rFonts w:ascii="Cambria Math" w:hAnsi="Cambria Math" w:cs="Times New Roman"/>
                      <w:sz w:val="24"/>
                    </w:rPr>
                    <m:t>2</m:t>
                  </m:r>
                </m:sup>
              </m:sSup>
            </m:e>
          </m:rad>
        </m:oMath>
      </m:oMathPara>
    </w:p>
    <w:p w14:paraId="2720F14B" w14:textId="35C778F2" w:rsidR="00DA3323" w:rsidRDefault="0004687B" w:rsidP="006F1DC8">
      <w:pPr>
        <w:pStyle w:val="DPtext"/>
      </w:pPr>
      <w:bookmarkStart w:id="17" w:name="_Hlk64288197"/>
      <w:r>
        <w:t xml:space="preserve">Proměnná </w:t>
      </w:r>
      <w:r w:rsidRPr="0004687B">
        <w:rPr>
          <w:b/>
          <w:bCs/>
          <w:i/>
          <w:iCs/>
        </w:rPr>
        <w:t>e</w:t>
      </w:r>
      <w:r>
        <w:t xml:space="preserve"> je </w:t>
      </w:r>
      <w:r w:rsidR="002D5D7E">
        <w:t xml:space="preserve">průměrný skór v dané škále </w:t>
      </w:r>
      <w:r w:rsidR="002D2E78">
        <w:t xml:space="preserve">(empirická hodnota) </w:t>
      </w:r>
      <w:r>
        <w:t xml:space="preserve">a proměnná </w:t>
      </w:r>
      <w:r w:rsidRPr="0004687B">
        <w:rPr>
          <w:b/>
          <w:bCs/>
          <w:i/>
          <w:iCs/>
        </w:rPr>
        <w:t>o</w:t>
      </w:r>
      <w:r w:rsidR="006C5BD0">
        <w:t> </w:t>
      </w:r>
      <w:r>
        <w:t>je</w:t>
      </w:r>
      <w:r w:rsidR="006C5BD0">
        <w:t> </w:t>
      </w:r>
      <w:r w:rsidR="002D2E78">
        <w:t>optimální hodnota pro danou škálu.</w:t>
      </w:r>
    </w:p>
    <w:bookmarkEnd w:id="17"/>
    <w:p w14:paraId="1743BA0A" w14:textId="73FCC570" w:rsidR="0022218F" w:rsidRDefault="009361C6" w:rsidP="006F1DC8">
      <w:pPr>
        <w:pStyle w:val="DPtext"/>
      </w:pPr>
      <w:r>
        <w:t xml:space="preserve">Koeficienty odpovídající optimální hodnotě </w:t>
      </w:r>
      <w:r w:rsidR="000843DD">
        <w:t>použ</w:t>
      </w:r>
      <w:r>
        <w:t xml:space="preserve">il ve své práci M. </w:t>
      </w:r>
      <w:proofErr w:type="spellStart"/>
      <w:r>
        <w:t>Stolarski</w:t>
      </w:r>
      <w:proofErr w:type="spellEnd"/>
      <w:r w:rsidR="005C4078">
        <w:t xml:space="preserve"> (2011)</w:t>
      </w:r>
      <w:r>
        <w:t xml:space="preserve">, který </w:t>
      </w:r>
      <w:r w:rsidRPr="009361C6">
        <w:t xml:space="preserve">na základě </w:t>
      </w:r>
      <w:r w:rsidR="002E5FC7">
        <w:t xml:space="preserve">dat z </w:t>
      </w:r>
      <w:r w:rsidRPr="009361C6">
        <w:t xml:space="preserve">kolektivní mezikulturní databáze </w:t>
      </w:r>
      <w:proofErr w:type="spellStart"/>
      <w:r w:rsidRPr="009361C6">
        <w:t>Zimbarda</w:t>
      </w:r>
      <w:proofErr w:type="spellEnd"/>
      <w:r w:rsidRPr="009361C6">
        <w:t xml:space="preserve"> a </w:t>
      </w:r>
      <w:proofErr w:type="spellStart"/>
      <w:r w:rsidRPr="009361C6">
        <w:t>Boyda</w:t>
      </w:r>
      <w:proofErr w:type="spellEnd"/>
      <w:r w:rsidRPr="009361C6">
        <w:t xml:space="preserve"> definoval</w:t>
      </w:r>
      <w:r>
        <w:t xml:space="preserve"> </w:t>
      </w:r>
      <w:r w:rsidR="005578EB">
        <w:t>následující</w:t>
      </w:r>
      <w:r>
        <w:t xml:space="preserve"> skóry</w:t>
      </w:r>
      <w:r w:rsidR="005578EB">
        <w:t xml:space="preserve">: </w:t>
      </w:r>
      <w:r w:rsidRPr="009361C6">
        <w:t xml:space="preserve">„vysoké“ skóre </w:t>
      </w:r>
      <w:r>
        <w:t xml:space="preserve">pro </w:t>
      </w:r>
      <w:r w:rsidR="00023E9A">
        <w:t>P</w:t>
      </w:r>
      <w:r>
        <w:t>ozitivní minulost (</w:t>
      </w:r>
      <w:proofErr w:type="spellStart"/>
      <w:r w:rsidR="009447E4" w:rsidRPr="009447E4">
        <w:t>oP</w:t>
      </w:r>
      <w:r w:rsidR="009447E4">
        <w:t>P</w:t>
      </w:r>
      <w:proofErr w:type="spellEnd"/>
      <w:r w:rsidR="009447E4">
        <w:t>=</w:t>
      </w:r>
      <w:r w:rsidRPr="009361C6">
        <w:t>4,60</w:t>
      </w:r>
      <w:r w:rsidR="009447E4">
        <w:t>;</w:t>
      </w:r>
      <w:r w:rsidR="00782002">
        <w:t xml:space="preserve"> 90 percentil</w:t>
      </w:r>
      <w:r>
        <w:t>)</w:t>
      </w:r>
      <w:r w:rsidRPr="009361C6">
        <w:t xml:space="preserve">, „mírně vysoké“ skóre </w:t>
      </w:r>
      <w:r>
        <w:t xml:space="preserve">pro </w:t>
      </w:r>
      <w:r w:rsidR="00023E9A">
        <w:t>H</w:t>
      </w:r>
      <w:r>
        <w:t xml:space="preserve">edonistickou </w:t>
      </w:r>
      <w:r w:rsidR="00955924">
        <w:t>přítom</w:t>
      </w:r>
      <w:r>
        <w:t>nost (</w:t>
      </w:r>
      <w:proofErr w:type="spellStart"/>
      <w:r w:rsidR="009447E4" w:rsidRPr="009447E4">
        <w:t>oP</w:t>
      </w:r>
      <w:r w:rsidR="009447E4">
        <w:t>H</w:t>
      </w:r>
      <w:proofErr w:type="spellEnd"/>
      <w:r w:rsidR="009447E4">
        <w:t>=</w:t>
      </w:r>
      <w:r>
        <w:t>3,90</w:t>
      </w:r>
      <w:r w:rsidR="009447E4">
        <w:t>;</w:t>
      </w:r>
      <w:r w:rsidR="00782002">
        <w:t xml:space="preserve"> 80 percentil</w:t>
      </w:r>
      <w:r>
        <w:t xml:space="preserve">) a </w:t>
      </w:r>
      <w:r w:rsidR="00023E9A">
        <w:t>B</w:t>
      </w:r>
      <w:r>
        <w:t>udoucnost (</w:t>
      </w:r>
      <w:proofErr w:type="spellStart"/>
      <w:r w:rsidR="009447E4" w:rsidRPr="009447E4">
        <w:t>o</w:t>
      </w:r>
      <w:r w:rsidR="009447E4">
        <w:t>F</w:t>
      </w:r>
      <w:proofErr w:type="spellEnd"/>
      <w:r w:rsidR="009447E4">
        <w:t>=</w:t>
      </w:r>
      <w:r>
        <w:t>4,00</w:t>
      </w:r>
      <w:r w:rsidR="009447E4">
        <w:t>;</w:t>
      </w:r>
      <w:r w:rsidR="00782002">
        <w:t xml:space="preserve"> 80 percentil</w:t>
      </w:r>
      <w:r>
        <w:t xml:space="preserve">) </w:t>
      </w:r>
      <w:r w:rsidRPr="009361C6">
        <w:t>a</w:t>
      </w:r>
      <w:r w:rsidR="00782002">
        <w:t> </w:t>
      </w:r>
      <w:r w:rsidRPr="009361C6">
        <w:t>„nízk</w:t>
      </w:r>
      <w:r>
        <w:t>é</w:t>
      </w:r>
      <w:r w:rsidRPr="009361C6">
        <w:t>“ s</w:t>
      </w:r>
      <w:r>
        <w:t xml:space="preserve">kóre pro </w:t>
      </w:r>
      <w:r w:rsidR="00023E9A">
        <w:t>N</w:t>
      </w:r>
      <w:r>
        <w:t>egativní minulost (</w:t>
      </w:r>
      <w:proofErr w:type="spellStart"/>
      <w:r w:rsidR="009447E4" w:rsidRPr="009447E4">
        <w:t>oP</w:t>
      </w:r>
      <w:r w:rsidR="009447E4">
        <w:t>N</w:t>
      </w:r>
      <w:proofErr w:type="spellEnd"/>
      <w:r w:rsidR="009447E4">
        <w:t>=</w:t>
      </w:r>
      <w:r>
        <w:t>1,95</w:t>
      </w:r>
      <w:r w:rsidR="009447E4">
        <w:t>;</w:t>
      </w:r>
      <w:r w:rsidR="00782002">
        <w:t xml:space="preserve"> 10 percentil</w:t>
      </w:r>
      <w:r>
        <w:t>) a</w:t>
      </w:r>
      <w:r w:rsidR="00091432">
        <w:t> </w:t>
      </w:r>
      <w:r w:rsidR="00023E9A">
        <w:t>F</w:t>
      </w:r>
      <w:r>
        <w:t xml:space="preserve">atalistickou </w:t>
      </w:r>
      <w:r w:rsidR="00955924">
        <w:t>přítom</w:t>
      </w:r>
      <w:r>
        <w:t>nost (</w:t>
      </w:r>
      <w:proofErr w:type="spellStart"/>
      <w:r w:rsidR="009447E4" w:rsidRPr="009447E4">
        <w:t>oP</w:t>
      </w:r>
      <w:r w:rsidR="009447E4">
        <w:t>F</w:t>
      </w:r>
      <w:proofErr w:type="spellEnd"/>
      <w:r w:rsidR="009447E4">
        <w:t>=</w:t>
      </w:r>
      <w:r>
        <w:t>1,5</w:t>
      </w:r>
      <w:r w:rsidR="009447E4">
        <w:t>;</w:t>
      </w:r>
      <w:r w:rsidR="00782002">
        <w:t xml:space="preserve"> 10 percentil</w:t>
      </w:r>
      <w:r>
        <w:t>)</w:t>
      </w:r>
      <w:r w:rsidR="00782002">
        <w:t xml:space="preserve">. </w:t>
      </w:r>
      <w:r w:rsidR="00CA2EE0">
        <w:t xml:space="preserve">Podle autora hodnota </w:t>
      </w:r>
      <w:r w:rsidR="00782002">
        <w:t>DBTP přesně</w:t>
      </w:r>
      <w:r w:rsidR="00CA2EE0">
        <w:t>ji</w:t>
      </w:r>
      <w:r w:rsidR="00782002">
        <w:t xml:space="preserve"> odráží </w:t>
      </w:r>
      <w:r w:rsidR="00CA2EE0">
        <w:t xml:space="preserve">podstatu vyváženosti časové perspektivy, protože na každé škále existuje optimální bod a hlavní podstatou vyvážené časové perspektivy je to, jak blízko daný jedinec tomuto bodu </w:t>
      </w:r>
      <w:bookmarkStart w:id="18" w:name="_Hlk64287966"/>
      <w:r w:rsidR="00CA2EE0">
        <w:t xml:space="preserve">leží </w:t>
      </w:r>
      <w:r w:rsidR="00CA2EE0" w:rsidRPr="009361C6">
        <w:t>(</w:t>
      </w:r>
      <w:proofErr w:type="spellStart"/>
      <w:r w:rsidR="00CA2EE0" w:rsidRPr="009361C6">
        <w:t>Stolarski</w:t>
      </w:r>
      <w:proofErr w:type="spellEnd"/>
      <w:r w:rsidR="00CA2EE0" w:rsidRPr="009361C6">
        <w:t xml:space="preserve"> et al., 2011)</w:t>
      </w:r>
      <w:r w:rsidR="00CA2EE0">
        <w:t>.</w:t>
      </w:r>
      <w:bookmarkEnd w:id="18"/>
    </w:p>
    <w:p w14:paraId="432F3FF7" w14:textId="69E13DFE" w:rsidR="00310591" w:rsidRDefault="00310591" w:rsidP="006F1DC8">
      <w:pPr>
        <w:pStyle w:val="DPtext"/>
      </w:pPr>
      <w:r>
        <w:lastRenderedPageBreak/>
        <w:t>Nicméně někteří autoři doporučují, aby bylo ještě testováno, z</w:t>
      </w:r>
      <w:r w:rsidRPr="00310591">
        <w:t>da se jedná o</w:t>
      </w:r>
      <w:r>
        <w:t> </w:t>
      </w:r>
      <w:r w:rsidRPr="00310591">
        <w:t>skutečn</w:t>
      </w:r>
      <w:r w:rsidR="002F1F14">
        <w:t>ě</w:t>
      </w:r>
      <w:r w:rsidRPr="00310591">
        <w:t xml:space="preserve"> optimální skóre</w:t>
      </w:r>
      <w:r w:rsidR="002F1F14" w:rsidRPr="002F1F14">
        <w:t xml:space="preserve"> </w:t>
      </w:r>
      <w:r w:rsidR="002F1F14" w:rsidRPr="002D4F8C">
        <w:t>(</w:t>
      </w:r>
      <w:proofErr w:type="spellStart"/>
      <w:r w:rsidR="002F1F14" w:rsidRPr="002D4F8C">
        <w:t>Zhang</w:t>
      </w:r>
      <w:proofErr w:type="spellEnd"/>
      <w:r w:rsidR="002F1F14" w:rsidRPr="002D4F8C">
        <w:t xml:space="preserve"> et al., 2013)</w:t>
      </w:r>
      <w:r w:rsidR="002F1F14">
        <w:t>.</w:t>
      </w:r>
    </w:p>
    <w:p w14:paraId="4C63F8C0" w14:textId="64BB437A" w:rsidR="00BE1244" w:rsidRDefault="0004687B" w:rsidP="00BE1244">
      <w:pPr>
        <w:pStyle w:val="DPtext"/>
      </w:pPr>
      <w:r>
        <w:t xml:space="preserve">Zatím nejaktuálnější je revidovaná verze výpočtu odchylky od vyvážené časové perspektivy, kterou kolektiv autorů nazval </w:t>
      </w:r>
      <w:r w:rsidR="005F0256">
        <w:t xml:space="preserve">DBTP-r </w:t>
      </w:r>
      <w:r w:rsidR="005F0256" w:rsidRPr="005F0256">
        <w:t>(</w:t>
      </w:r>
      <w:proofErr w:type="spellStart"/>
      <w:r w:rsidR="005F0256" w:rsidRPr="005F0256">
        <w:t>Jankowski</w:t>
      </w:r>
      <w:proofErr w:type="spellEnd"/>
      <w:r w:rsidR="005F0256" w:rsidRPr="005F0256">
        <w:t xml:space="preserve"> et al., 2020)</w:t>
      </w:r>
      <w:r>
        <w:t>.</w:t>
      </w:r>
      <w:r w:rsidR="00311804">
        <w:t xml:space="preserve"> Ti nesouhlasí se</w:t>
      </w:r>
      <w:r w:rsidR="006C5BD0">
        <w:t> </w:t>
      </w:r>
      <w:proofErr w:type="spellStart"/>
      <w:r w:rsidR="00311804">
        <w:t>Zimbardovým</w:t>
      </w:r>
      <w:proofErr w:type="spellEnd"/>
      <w:r w:rsidR="00311804">
        <w:t xml:space="preserve"> a </w:t>
      </w:r>
      <w:proofErr w:type="spellStart"/>
      <w:r w:rsidR="00311804">
        <w:t>Boydovým</w:t>
      </w:r>
      <w:proofErr w:type="spellEnd"/>
      <w:r w:rsidR="00311804">
        <w:t xml:space="preserve"> nahodilým stanovením výšky percentilu</w:t>
      </w:r>
      <w:r w:rsidR="002527DE">
        <w:t>,</w:t>
      </w:r>
      <w:r w:rsidR="00311804">
        <w:t xml:space="preserve"> který má určovat optimální úroveň konkrétní škály. </w:t>
      </w:r>
      <w:r w:rsidR="00A92510">
        <w:t>Nevýhody výpočtu DBTP si můžeme ukázat na příkladu</w:t>
      </w:r>
      <w:r w:rsidR="00A92510" w:rsidRPr="00A92510">
        <w:t xml:space="preserve"> </w:t>
      </w:r>
      <w:r w:rsidR="00A92510">
        <w:t>škály PN, jejíž úroveň by měla být co nejnižší a optimální hodnota při výpočtu je 1,95. Pak</w:t>
      </w:r>
      <w:r w:rsidR="00E43804">
        <w:t> </w:t>
      </w:r>
      <w:r w:rsidR="00A92510">
        <w:t>dojde k tomu, že člověk, který v dané škále získá 1 bod</w:t>
      </w:r>
      <w:r w:rsidR="00C63C0A">
        <w:t xml:space="preserve">, vyjde víc nevyvážený než někdo, kdo získá 1,5 bodu, tedy vyjde „hůř“. Autoři </w:t>
      </w:r>
      <w:r w:rsidR="004100B4">
        <w:t xml:space="preserve">vycházeli z předpokladu, že optimální časová perspektiva má maximalizovat </w:t>
      </w:r>
      <w:proofErr w:type="spellStart"/>
      <w:r w:rsidR="004100B4">
        <w:t>well-being</w:t>
      </w:r>
      <w:proofErr w:type="spellEnd"/>
      <w:r w:rsidR="004100B4">
        <w:t>, a svůj model empiricky ověřili pomocí tohoto vztahu. N</w:t>
      </w:r>
      <w:r w:rsidR="00C63C0A">
        <w:t>avrhují změnit optimální hodnoty na hodnoty extrémní (hodnota 5 pro škály PP a</w:t>
      </w:r>
      <w:r w:rsidR="00BE1244">
        <w:t> </w:t>
      </w:r>
      <w:r w:rsidR="00C63C0A">
        <w:t>F a hodnota 0 pro škály PN a PF). U škály PH navrhují hodnotu 3,4</w:t>
      </w:r>
      <w:r w:rsidR="004100B4">
        <w:t xml:space="preserve"> a taky zvážení, zda tuto škálu vůbec do výpočtu zahrnovat. Škála vyšla velmi nejednoznačně</w:t>
      </w:r>
      <w:r w:rsidR="00BE1244">
        <w:t xml:space="preserve">, souvisela jen s některými indikátory </w:t>
      </w:r>
      <w:proofErr w:type="spellStart"/>
      <w:r w:rsidR="00BE1244">
        <w:t>well-beingu</w:t>
      </w:r>
      <w:proofErr w:type="spellEnd"/>
      <w:r w:rsidR="00BE1244">
        <w:t xml:space="preserve"> v testovaných lineárních i kvadratických modelech, navíc s některými negativně a s jinými pozitivně </w:t>
      </w:r>
      <w:r w:rsidR="00BE1244" w:rsidRPr="005F0256">
        <w:t>(</w:t>
      </w:r>
      <w:proofErr w:type="spellStart"/>
      <w:r w:rsidR="00BE1244" w:rsidRPr="005F0256">
        <w:t>Jankowski</w:t>
      </w:r>
      <w:proofErr w:type="spellEnd"/>
      <w:r w:rsidR="00BE1244" w:rsidRPr="005F0256">
        <w:t xml:space="preserve"> et al., 2020)</w:t>
      </w:r>
      <w:r w:rsidR="00BE1244">
        <w:t xml:space="preserve">. Tento revidovaný postup by měl být podle M. </w:t>
      </w:r>
      <w:proofErr w:type="spellStart"/>
      <w:r w:rsidR="00BE1244">
        <w:t>Stolarského</w:t>
      </w:r>
      <w:proofErr w:type="spellEnd"/>
      <w:r w:rsidR="00BE1244">
        <w:t xml:space="preserve"> (2020) </w:t>
      </w:r>
      <w:r w:rsidR="00CB0185">
        <w:t xml:space="preserve">dál </w:t>
      </w:r>
      <w:r w:rsidR="00BE1244">
        <w:t>empiricky testován.</w:t>
      </w:r>
    </w:p>
    <w:p w14:paraId="13A5E977" w14:textId="3712A5AE" w:rsidR="00FE3E06" w:rsidRPr="009D0531" w:rsidRDefault="00FE3E06" w:rsidP="00FE3E06">
      <w:pPr>
        <w:pStyle w:val="DPnadpis2"/>
      </w:pPr>
      <w:bookmarkStart w:id="19" w:name="_Toc68121144"/>
      <w:r w:rsidRPr="009D0531">
        <w:t>TP profily</w:t>
      </w:r>
      <w:bookmarkEnd w:id="19"/>
    </w:p>
    <w:p w14:paraId="113021BD" w14:textId="5EE483E4" w:rsidR="00A87BB0" w:rsidRDefault="00A87BB0" w:rsidP="00FE3E06">
      <w:pPr>
        <w:pStyle w:val="DPtext"/>
      </w:pPr>
      <w:r>
        <w:t xml:space="preserve">TP je označení pro časovou perspektivu (Time </w:t>
      </w:r>
      <w:proofErr w:type="spellStart"/>
      <w:r>
        <w:t>Perspective</w:t>
      </w:r>
      <w:proofErr w:type="spellEnd"/>
      <w:r>
        <w:t>), TP profily jsou tedy profily časových perspektiv. Co si pod tím představit?</w:t>
      </w:r>
    </w:p>
    <w:p w14:paraId="42DA1AD5" w14:textId="1C1B3776" w:rsidR="00FE3E06" w:rsidRPr="00FD3ACC" w:rsidRDefault="00FE3E06" w:rsidP="00FE3E06">
      <w:pPr>
        <w:pStyle w:val="DPtext"/>
      </w:pPr>
      <w:r>
        <w:t>Jednotlivé časové perspektivy</w:t>
      </w:r>
      <w:r w:rsidR="00F30F35">
        <w:t xml:space="preserve"> </w:t>
      </w:r>
      <w:r>
        <w:t xml:space="preserve">jsou nezávislými faktory a teoreticky spolu nesouvisí. Přesto se v praxi dají najít určité konzistentní vzory v jednotlivých profilech časové perspektivy </w:t>
      </w:r>
      <w:r w:rsidRPr="00FE7BC8">
        <w:t xml:space="preserve">(Zimbardo &amp; </w:t>
      </w:r>
      <w:proofErr w:type="spellStart"/>
      <w:r w:rsidRPr="00FE7BC8">
        <w:t>Boyd</w:t>
      </w:r>
      <w:proofErr w:type="spellEnd"/>
      <w:r w:rsidRPr="00FE7BC8">
        <w:t>, 2008)</w:t>
      </w:r>
      <w:r>
        <w:t xml:space="preserve">. O tom svědčí i výsledky dříve zmiňované klastrové analýzy </w:t>
      </w:r>
      <w:r w:rsidRPr="0013701F">
        <w:t>(</w:t>
      </w:r>
      <w:proofErr w:type="spellStart"/>
      <w:r w:rsidRPr="0013701F">
        <w:t>Boniwell</w:t>
      </w:r>
      <w:proofErr w:type="spellEnd"/>
      <w:r w:rsidRPr="0013701F">
        <w:t xml:space="preserve"> et al., 2010)</w:t>
      </w:r>
      <w:r w:rsidR="00B345E6">
        <w:t>, v</w:t>
      </w:r>
      <w:r w:rsidR="00C5041E">
        <w:t>e které</w:t>
      </w:r>
      <w:r w:rsidR="00B345E6">
        <w:t xml:space="preserve"> byly získány čtyři na sobě nezávislé skupiny s podobnými profily jednotlivých časových perspektiv, nazvané jako orientovaný na přítomnost, převážně budoucí orientace, vyvážená časová perspektiva a negativní časová perspektiva</w:t>
      </w:r>
      <w:r>
        <w:t>.</w:t>
      </w:r>
    </w:p>
    <w:p w14:paraId="444448C0" w14:textId="00DC3336" w:rsidR="00FE3E06" w:rsidRDefault="00FE3E06" w:rsidP="00FE3E06">
      <w:pPr>
        <w:pStyle w:val="DPtext"/>
      </w:pPr>
      <w:r>
        <w:t xml:space="preserve">V rámci projektu International Time </w:t>
      </w:r>
      <w:proofErr w:type="spellStart"/>
      <w:r>
        <w:t>Perspective</w:t>
      </w:r>
      <w:proofErr w:type="spellEnd"/>
      <w:r>
        <w:t xml:space="preserve"> </w:t>
      </w:r>
      <w:proofErr w:type="spellStart"/>
      <w:r>
        <w:t>Research</w:t>
      </w:r>
      <w:proofErr w:type="spellEnd"/>
      <w:r>
        <w:t xml:space="preserve"> Project se uskutečnila společná mezikulturní studie časové perspektivy </w:t>
      </w:r>
      <w:r w:rsidRPr="00FD3ACC">
        <w:t>(</w:t>
      </w:r>
      <w:proofErr w:type="spellStart"/>
      <w:r w:rsidRPr="00FD3ACC">
        <w:t>Sircova</w:t>
      </w:r>
      <w:proofErr w:type="spellEnd"/>
      <w:r w:rsidRPr="00FD3ACC">
        <w:t>, 2014)</w:t>
      </w:r>
      <w:r>
        <w:t xml:space="preserve">. Ta proběhla ve 24 zemích včetně České republiky a výsledkem bylo nejen porovnání rozdílů ve výsledcích ZTPI </w:t>
      </w:r>
      <w:r>
        <w:lastRenderedPageBreak/>
        <w:t xml:space="preserve">v jednotlivých zemích, ale i srovnání ZTPI s dalšími kulturními indikátory. Klastrovou analýzou bylo nalezeno 5 různých profilů časové perspektivy </w:t>
      </w:r>
      <w:r w:rsidR="00D61031">
        <w:t>(</w:t>
      </w:r>
      <w:r>
        <w:t xml:space="preserve">mírně fatalistický, orientovaný na budoucnost, orientovaný na přítomnost, vyvážený a negativní) a byly nalezeny odlišnosti mezi různými zeměmi. </w:t>
      </w:r>
    </w:p>
    <w:p w14:paraId="0AA7D2C2" w14:textId="667F62DB" w:rsidR="00FE3E06" w:rsidRDefault="00FE3E06" w:rsidP="00FE3E06">
      <w:pPr>
        <w:pStyle w:val="DPtext"/>
      </w:pPr>
      <w:r>
        <w:t xml:space="preserve">Statisticky významnou odchylku od očekávaného rozložení měly např. Nový Zéland a Francie, kde byla nejsilnější hedonistická orientace, v Číně se objevily fatalistické a negativní profily, v Estonsku a Izraeli byl zase výrazně častější vyvážený profil časové perspektivy. Ukázalo se, že časová perspektiva není jen proměnná osobnosti, ale interaguje s kulturními kontexty </w:t>
      </w:r>
      <w:r w:rsidRPr="00FD3ACC">
        <w:t>(</w:t>
      </w:r>
      <w:proofErr w:type="spellStart"/>
      <w:r w:rsidRPr="00FD3ACC">
        <w:t>Sircova</w:t>
      </w:r>
      <w:proofErr w:type="spellEnd"/>
      <w:r w:rsidRPr="00FD3ACC">
        <w:t>, 2014)</w:t>
      </w:r>
      <w:r>
        <w:t xml:space="preserve">. </w:t>
      </w:r>
    </w:p>
    <w:p w14:paraId="1461D1EB" w14:textId="4EC22557" w:rsidR="001A3832" w:rsidRDefault="00F65009" w:rsidP="00FE3E06">
      <w:pPr>
        <w:pStyle w:val="DPtext"/>
      </w:pPr>
      <w:r>
        <w:t>Odlišný postup</w:t>
      </w:r>
      <w:r w:rsidR="001A3832">
        <w:t>, metoda kanonické korelace,</w:t>
      </w:r>
      <w:r>
        <w:t xml:space="preserve"> byl použit ve výzkumu souvislosti časové perspektivy a rozhodování o budoucím povolání u lidí hledajících kariérové poradenství</w:t>
      </w:r>
      <w:r w:rsidR="00DC60C4">
        <w:t xml:space="preserve"> </w:t>
      </w:r>
      <w:r w:rsidR="00DC60C4" w:rsidRPr="00DC60C4">
        <w:t>(</w:t>
      </w:r>
      <w:proofErr w:type="spellStart"/>
      <w:r w:rsidR="00DC60C4" w:rsidRPr="00DC60C4">
        <w:t>Taber</w:t>
      </w:r>
      <w:proofErr w:type="spellEnd"/>
      <w:r w:rsidR="00DC60C4" w:rsidRPr="00DC60C4">
        <w:t>, 2012)</w:t>
      </w:r>
      <w:r>
        <w:t xml:space="preserve">. </w:t>
      </w:r>
      <w:r w:rsidR="005C3249">
        <w:t xml:space="preserve">Výzkum byl zajímavý v tom, že se zaměřil na všechny časové rámce, nejen na představy o budoucnosti, jak bylo do té doby v pracovním kontextu obvyklé. </w:t>
      </w:r>
      <w:r>
        <w:t>Ve výzkumu byl použit dotazník ZTPI a dotazník CDDQ (</w:t>
      </w:r>
      <w:proofErr w:type="spellStart"/>
      <w:r w:rsidR="005C3249" w:rsidRPr="005C3249">
        <w:t>Career</w:t>
      </w:r>
      <w:proofErr w:type="spellEnd"/>
      <w:r w:rsidR="005C3249" w:rsidRPr="005C3249">
        <w:t xml:space="preserve"> </w:t>
      </w:r>
      <w:proofErr w:type="spellStart"/>
      <w:r w:rsidR="005C3249" w:rsidRPr="005C3249">
        <w:t>decision-making</w:t>
      </w:r>
      <w:proofErr w:type="spellEnd"/>
      <w:r w:rsidR="005C3249" w:rsidRPr="005C3249">
        <w:t xml:space="preserve"> </w:t>
      </w:r>
      <w:proofErr w:type="spellStart"/>
      <w:r w:rsidR="005C3249" w:rsidRPr="005C3249">
        <w:t>difficulties</w:t>
      </w:r>
      <w:proofErr w:type="spellEnd"/>
      <w:r w:rsidR="00A93F67">
        <w:t>)</w:t>
      </w:r>
      <w:r w:rsidR="001A3832">
        <w:t>.</w:t>
      </w:r>
      <w:r w:rsidR="00DC60C4">
        <w:t xml:space="preserve"> </w:t>
      </w:r>
      <w:r w:rsidR="001A3832">
        <w:t>A</w:t>
      </w:r>
      <w:r w:rsidR="00DC60C4">
        <w:t xml:space="preserve">utoři </w:t>
      </w:r>
      <w:r w:rsidR="001A3832">
        <w:t xml:space="preserve">došli </w:t>
      </w:r>
      <w:r w:rsidR="00DC60C4">
        <w:t xml:space="preserve">ke třem variantám profilů časové perspektivy s významnými hodnotami kanonických zátěží. </w:t>
      </w:r>
      <w:r w:rsidR="00A93F67">
        <w:t xml:space="preserve">V prvním profilu souvisely nižší hodnoty Negativní minulosti, Hedonistické přítomnosti a Fatalistické přítomnosti s nižšími hodnotami v následujících oblastech: nerozhodnost, dysfunkční </w:t>
      </w:r>
      <w:r w:rsidR="005C3249">
        <w:t>přesvědčení</w:t>
      </w:r>
      <w:r w:rsidR="00A93F67">
        <w:t>, problémy s informacemi o sobě, problémy s nespolehlivými informacemi, vnitřní a vnější konflikty. Ve druhém profilu souvisela vyšší úroveň perspektivy Budoucnost a nižší úroveň Fatalistické přítomnosti</w:t>
      </w:r>
      <w:r w:rsidR="001A3832">
        <w:t xml:space="preserve"> </w:t>
      </w:r>
      <w:r w:rsidR="00A93F67">
        <w:t>s</w:t>
      </w:r>
      <w:r w:rsidR="005C3249">
        <w:t> nižší úrovní</w:t>
      </w:r>
      <w:r w:rsidR="00A93F67">
        <w:t xml:space="preserve"> problém</w:t>
      </w:r>
      <w:r w:rsidR="005C3249">
        <w:t>ů</w:t>
      </w:r>
      <w:r w:rsidR="00A93F67">
        <w:t xml:space="preserve"> týkající</w:t>
      </w:r>
      <w:r w:rsidR="005C3249">
        <w:t>ch</w:t>
      </w:r>
      <w:r w:rsidR="00A93F67">
        <w:t xml:space="preserve"> se nedostatku motivace a nerozhodnosti. Ve</w:t>
      </w:r>
      <w:r w:rsidR="00C173E2">
        <w:t> </w:t>
      </w:r>
      <w:r w:rsidR="00A93F67">
        <w:t>třetím profilu souvisely nižší hodnoty v Negativní minulosti a Hedonistické přítomnosti s nižšími hodnotami v oblastech nedostatku motivace a vnitřních konfliktů, ale měli víc problémů s</w:t>
      </w:r>
      <w:r w:rsidR="005C3249">
        <w:t> nerozhodností, nedostatkem informací o zaměstnání a se způsoby získávání informací.</w:t>
      </w:r>
      <w:r w:rsidR="00006E2C">
        <w:t xml:space="preserve"> Autoři sestavili následující profily:</w:t>
      </w:r>
    </w:p>
    <w:p w14:paraId="2F8E9516" w14:textId="11E63980" w:rsidR="00006E2C" w:rsidRDefault="00006E2C" w:rsidP="00FE3E06">
      <w:pPr>
        <w:pStyle w:val="DPtext"/>
      </w:pPr>
      <w:r>
        <w:t>První profil tvoří lidé</w:t>
      </w:r>
      <w:r w:rsidR="00B858DE">
        <w:t>, kteří prožili nepříjemnou minulost nebo si ji averzně rekonstruují</w:t>
      </w:r>
      <w:r>
        <w:t> </w:t>
      </w:r>
      <w:r w:rsidR="00B858DE">
        <w:t>a následně se cítí bezmocní, zaměřují se na přítomnost bez snah ovládat budoucnost, protože plánování podle nich nemá žádný dopad. Tento vzorec se promítá do všech oblastí spojených s rozhodováním – připravenost k němu, samotné rozhodnutí i</w:t>
      </w:r>
      <w:r w:rsidR="00337EE5">
        <w:t> volba profese</w:t>
      </w:r>
      <w:r w:rsidR="00B858DE">
        <w:t xml:space="preserve">.  </w:t>
      </w:r>
    </w:p>
    <w:p w14:paraId="1EED39E5" w14:textId="39425C6D" w:rsidR="00337EE5" w:rsidRDefault="00337EE5" w:rsidP="00FE3E06">
      <w:pPr>
        <w:pStyle w:val="DPtext"/>
      </w:pPr>
      <w:r>
        <w:lastRenderedPageBreak/>
        <w:t>Druhý profil tvoří lidé, kteří vědí, že mají svůj život pod kontrolou a jsou orientovaní na budoucnost, což se pozitivně promítá do motivace a procesů spojených s rozhodováním.</w:t>
      </w:r>
    </w:p>
    <w:p w14:paraId="400059C7" w14:textId="437FF2F4" w:rsidR="00B345E6" w:rsidRDefault="00472763" w:rsidP="00FE3E06">
      <w:pPr>
        <w:pStyle w:val="DPtext"/>
      </w:pPr>
      <w:r>
        <w:t>Ve třetím profilu jsou lidé zoufalí z minulosti s nedostatkem potěšení ze současnosti. Ti jsou sice motivován</w:t>
      </w:r>
      <w:r w:rsidR="00C35ECD">
        <w:t>i</w:t>
      </w:r>
      <w:r>
        <w:t xml:space="preserve"> k volbě profese, ale postrádají zdroje a informace, aby tak mohli učinit.</w:t>
      </w:r>
      <w:r w:rsidR="00C35ECD">
        <w:t xml:space="preserve"> </w:t>
      </w:r>
      <w:r>
        <w:t>Výsledky naznačují, že ne vždy hledají služby profesního poradenství lidé orientovaní na budoucnost a</w:t>
      </w:r>
      <w:r w:rsidR="00C35ECD">
        <w:t xml:space="preserve"> celkově v oblasti psychologie práce</w:t>
      </w:r>
      <w:r>
        <w:t xml:space="preserve"> </w:t>
      </w:r>
      <w:r w:rsidR="00C35ECD">
        <w:t xml:space="preserve">je </w:t>
      </w:r>
      <w:r>
        <w:t>třeba počítat i</w:t>
      </w:r>
      <w:r w:rsidR="00C35ECD">
        <w:t> </w:t>
      </w:r>
      <w:r>
        <w:t xml:space="preserve">s odlišnými časovými rámci </w:t>
      </w:r>
      <w:r w:rsidR="00C35ECD">
        <w:t xml:space="preserve">a profily </w:t>
      </w:r>
      <w:r w:rsidRPr="00DC60C4">
        <w:t>(</w:t>
      </w:r>
      <w:proofErr w:type="spellStart"/>
      <w:r w:rsidRPr="00DC60C4">
        <w:t>Taber</w:t>
      </w:r>
      <w:proofErr w:type="spellEnd"/>
      <w:r w:rsidRPr="00DC60C4">
        <w:t>, 2012)</w:t>
      </w:r>
      <w:r>
        <w:t>.</w:t>
      </w:r>
      <w:r w:rsidR="00C35ECD">
        <w:t xml:space="preserve"> </w:t>
      </w:r>
    </w:p>
    <w:p w14:paraId="1E984C64" w14:textId="67A3F0A6" w:rsidR="009A50EC" w:rsidRDefault="009A50EC" w:rsidP="00FE3E06">
      <w:pPr>
        <w:pStyle w:val="DPtext"/>
      </w:pPr>
      <w:r>
        <w:t>Zimbardo s </w:t>
      </w:r>
      <w:proofErr w:type="spellStart"/>
      <w:r>
        <w:t>Boydem</w:t>
      </w:r>
      <w:proofErr w:type="spellEnd"/>
      <w:r>
        <w:t xml:space="preserve"> (1999) vyjádřili názor, že místo zkoumání jednotlivých </w:t>
      </w:r>
      <w:proofErr w:type="spellStart"/>
      <w:r>
        <w:t>subškál</w:t>
      </w:r>
      <w:proofErr w:type="spellEnd"/>
      <w:r>
        <w:t xml:space="preserve"> ZTPI by se mohl budoucí výzkum zaměřit právě na kombinované profilové vzory všech pěti faktorů.</w:t>
      </w:r>
    </w:p>
    <w:p w14:paraId="67C7E2F5" w14:textId="2A3FE221" w:rsidR="00B8497C" w:rsidRDefault="00692ED4" w:rsidP="00B8497C">
      <w:pPr>
        <w:pStyle w:val="DPnadpis1"/>
      </w:pPr>
      <w:bookmarkStart w:id="20" w:name="_Toc68121145"/>
      <w:r>
        <w:t>Vyhoření</w:t>
      </w:r>
      <w:bookmarkEnd w:id="20"/>
    </w:p>
    <w:p w14:paraId="373A4BC2" w14:textId="5D6AABA7" w:rsidR="0091272D" w:rsidRDefault="0091272D" w:rsidP="00B8497C">
      <w:pPr>
        <w:pStyle w:val="DPnadpis2"/>
      </w:pPr>
      <w:bookmarkStart w:id="21" w:name="_Toc68121146"/>
      <w:r>
        <w:t>Stres, zátěž a vyhoření</w:t>
      </w:r>
      <w:bookmarkEnd w:id="21"/>
    </w:p>
    <w:p w14:paraId="451D9270" w14:textId="77777777" w:rsidR="0084058F" w:rsidRDefault="00C05F88" w:rsidP="0091272D">
      <w:pPr>
        <w:pStyle w:val="DPtext"/>
      </w:pPr>
      <w:r>
        <w:t xml:space="preserve">Člověk je neustále nucen adaptovat se na měnící se životní podmínky a zdolávat nové výzvy v konfrontaci se svým okolím. </w:t>
      </w:r>
      <w:r w:rsidR="0053399E">
        <w:t xml:space="preserve">To na něj klade určité nároky, které se snaží více či méně úspěšně zvládat. </w:t>
      </w:r>
    </w:p>
    <w:p w14:paraId="69F2408A" w14:textId="1277C693" w:rsidR="00964AED" w:rsidRDefault="0053399E" w:rsidP="0091272D">
      <w:pPr>
        <w:pStyle w:val="DPtext"/>
      </w:pPr>
      <w:r>
        <w:t xml:space="preserve">Pojmy stres a zátěž </w:t>
      </w:r>
      <w:r w:rsidR="0084058F">
        <w:t>mohou být</w:t>
      </w:r>
      <w:r>
        <w:t xml:space="preserve"> chápány různými způsoby</w:t>
      </w:r>
      <w:r w:rsidR="0084058F">
        <w:t xml:space="preserve"> a občas se vzájemně zaměňují. Stres je však jen jedním z</w:t>
      </w:r>
      <w:r w:rsidR="009E5644">
        <w:t xml:space="preserve"> mnoha </w:t>
      </w:r>
      <w:r w:rsidR="0084058F">
        <w:t>možných druhů zátěže. Mezi zátěžové faktory patří</w:t>
      </w:r>
      <w:r w:rsidR="006F6EF9">
        <w:t xml:space="preserve"> </w:t>
      </w:r>
      <w:r w:rsidR="0084058F">
        <w:t>frustrac</w:t>
      </w:r>
      <w:r w:rsidR="006F6EF9">
        <w:t>e</w:t>
      </w:r>
      <w:r w:rsidR="0084058F">
        <w:t>,</w:t>
      </w:r>
      <w:r w:rsidR="006F6EF9">
        <w:t xml:space="preserve"> </w:t>
      </w:r>
      <w:r w:rsidR="0084058F">
        <w:t>konflikt, trauma, kriz</w:t>
      </w:r>
      <w:r w:rsidR="006F6EF9">
        <w:t>e</w:t>
      </w:r>
      <w:r w:rsidR="0084058F">
        <w:t>, deprivac</w:t>
      </w:r>
      <w:r w:rsidR="006F6EF9">
        <w:t>e</w:t>
      </w:r>
      <w:r w:rsidR="0084058F">
        <w:t xml:space="preserve"> a stres</w:t>
      </w:r>
      <w:r w:rsidR="006F6EF9">
        <w:t xml:space="preserve"> </w:t>
      </w:r>
      <w:r w:rsidR="0084058F" w:rsidRPr="0084058F">
        <w:t>(Vágnerová, 2004)</w:t>
      </w:r>
      <w:r w:rsidR="006F6EF9">
        <w:t xml:space="preserve">. </w:t>
      </w:r>
    </w:p>
    <w:p w14:paraId="6FB73913" w14:textId="04EA93F5" w:rsidR="006F6EF9" w:rsidRDefault="00BC5189" w:rsidP="0091272D">
      <w:pPr>
        <w:pStyle w:val="DPtext"/>
      </w:pPr>
      <w:r>
        <w:t>Frustrace vzniká tehdy, když člověku nějaká překážka znemožní dosáhnout žádaného cíle</w:t>
      </w:r>
      <w:r w:rsidR="005921C3">
        <w:t>. N</w:t>
      </w:r>
      <w:r>
        <w:t xml:space="preserve">ěkdy může frustrace vést až k agresivnímu chování. Konflikt vzniká z protichůdného působení dvou </w:t>
      </w:r>
      <w:r w:rsidR="005921C3">
        <w:t xml:space="preserve">podobně silných </w:t>
      </w:r>
      <w:r>
        <w:t xml:space="preserve">tendencí. </w:t>
      </w:r>
      <w:r w:rsidR="005921C3">
        <w:t>Frustrace a konflikt se řadí k tzv. denním mrzutostem (</w:t>
      </w:r>
      <w:proofErr w:type="spellStart"/>
      <w:r w:rsidR="005921C3">
        <w:t>daily</w:t>
      </w:r>
      <w:proofErr w:type="spellEnd"/>
      <w:r w:rsidR="005921C3">
        <w:t xml:space="preserve"> </w:t>
      </w:r>
      <w:proofErr w:type="spellStart"/>
      <w:r w:rsidR="005921C3">
        <w:t>hassles</w:t>
      </w:r>
      <w:proofErr w:type="spellEnd"/>
      <w:r w:rsidR="005921C3">
        <w:t xml:space="preserve">), bývají poměrně časté a většinou nepředstavují závažné riziko. </w:t>
      </w:r>
      <w:r>
        <w:t xml:space="preserve">Trauma je reakce na </w:t>
      </w:r>
      <w:r w:rsidR="005921C3">
        <w:t xml:space="preserve">náhle vzniklé </w:t>
      </w:r>
      <w:r>
        <w:t>zátěžové situace, které se vymykají běžné lidské zkušenosti</w:t>
      </w:r>
      <w:r w:rsidR="005921C3">
        <w:t xml:space="preserve"> a vedou k poškození. Trauma se projeví v emoční oblasti a bývá spojeno </w:t>
      </w:r>
      <w:r w:rsidR="00757195">
        <w:t>i se změnami v oblasti chování.</w:t>
      </w:r>
      <w:r w:rsidR="005921C3">
        <w:t xml:space="preserve"> </w:t>
      </w:r>
      <w:r w:rsidR="00757195">
        <w:t xml:space="preserve">Krize je většinou definována jako selhání adaptačních mechanismů, které přestaly být funkční a člověk musí hledat nové. Deprivace znamená stav, kdy „některá z objektivně významných potřeb, biologických či psychických, není </w:t>
      </w:r>
      <w:r w:rsidR="00757195">
        <w:lastRenderedPageBreak/>
        <w:t xml:space="preserve">uspokojována v dostatečné míře, přiměřeným způsobem a po dostatečně dlouhou dobu“ </w:t>
      </w:r>
      <w:r w:rsidR="00757195" w:rsidRPr="0084058F">
        <w:t>(Vágnerová, 2004</w:t>
      </w:r>
      <w:r w:rsidR="00757195">
        <w:t>, s. 53</w:t>
      </w:r>
      <w:r w:rsidR="00757195" w:rsidRPr="0084058F">
        <w:t>)</w:t>
      </w:r>
      <w:r w:rsidR="00757195">
        <w:t>. Deprivace patří k nejzávažnějším zátěžovým vlivům.</w:t>
      </w:r>
    </w:p>
    <w:p w14:paraId="582317AB" w14:textId="645D9617" w:rsidR="00B20585" w:rsidRDefault="00B20585" w:rsidP="0091272D">
      <w:pPr>
        <w:pStyle w:val="DPtext"/>
      </w:pPr>
      <w:r>
        <w:t xml:space="preserve">Stresem rozumíme stav nadměrného zatížení, který s sebou nese psychické i fyziologické odezvy ve formě stresové reakce. Ta má 3 hlavní fáze </w:t>
      </w:r>
      <w:r w:rsidRPr="0084058F">
        <w:t>(Vágnerová, 2004</w:t>
      </w:r>
      <w:r>
        <w:t>):</w:t>
      </w:r>
    </w:p>
    <w:p w14:paraId="3EFC63B8" w14:textId="26294986" w:rsidR="00B20585" w:rsidRDefault="00B20585" w:rsidP="00C52386">
      <w:pPr>
        <w:pStyle w:val="DPtext"/>
        <w:numPr>
          <w:ilvl w:val="0"/>
          <w:numId w:val="26"/>
        </w:numPr>
      </w:pPr>
      <w:r>
        <w:t>Fáze aktivace obranných reakcí – v této dochází k aktivaci fyziologické (zvyšuje se krevní tlak, tep, aktivují se energetické zdroje) a psychologické (změna emočního p</w:t>
      </w:r>
      <w:r w:rsidR="00472EC6">
        <w:t>r</w:t>
      </w:r>
      <w:r>
        <w:t>ožívání i změna kognitivních funkcí</w:t>
      </w:r>
      <w:r w:rsidR="00472EC6">
        <w:t>).</w:t>
      </w:r>
    </w:p>
    <w:p w14:paraId="33FDF969" w14:textId="77777777" w:rsidR="00B20585" w:rsidRDefault="00B20585" w:rsidP="00C52386">
      <w:pPr>
        <w:pStyle w:val="DPtext"/>
        <w:numPr>
          <w:ilvl w:val="0"/>
          <w:numId w:val="26"/>
        </w:numPr>
      </w:pPr>
      <w:r>
        <w:t>Fáze hledání účelných strategií – ty by měly vést ke zvládnutí situace, důležitý je v této fázi pocit kontroly nad situací, že se zvládnout dá. V případě častějšího nezvládnutí zátěže nastupuje třetí fáze.</w:t>
      </w:r>
    </w:p>
    <w:p w14:paraId="1BDF4DC3" w14:textId="2384A7C5" w:rsidR="00BC5189" w:rsidRDefault="00B20585" w:rsidP="00C52386">
      <w:pPr>
        <w:pStyle w:val="DPtext"/>
        <w:numPr>
          <w:ilvl w:val="0"/>
          <w:numId w:val="26"/>
        </w:numPr>
      </w:pPr>
      <w:r>
        <w:t>Fáze rozvoje stresem podmíněných poruch – to mohu být například psychosomatické nemoci</w:t>
      </w:r>
      <w:r w:rsidR="001444BA">
        <w:t>, které vznikají jako projev selhání obranných reakcí.</w:t>
      </w:r>
      <w:r>
        <w:t xml:space="preserve"> </w:t>
      </w:r>
    </w:p>
    <w:p w14:paraId="39F54096" w14:textId="5EA0426C" w:rsidR="00964AED" w:rsidRDefault="006F6EF9" w:rsidP="0091272D">
      <w:pPr>
        <w:pStyle w:val="DPtext"/>
      </w:pPr>
      <w:r>
        <w:t xml:space="preserve">Stres </w:t>
      </w:r>
      <w:r w:rsidR="00DE284B">
        <w:t>nemusí být jen negativní, existuje i takzvaný</w:t>
      </w:r>
      <w:r>
        <w:t xml:space="preserve"> eustres</w:t>
      </w:r>
      <w:r w:rsidR="00DE284B">
        <w:t>,</w:t>
      </w:r>
      <w:r>
        <w:t xml:space="preserve"> </w:t>
      </w:r>
      <w:r w:rsidR="00DE284B">
        <w:t xml:space="preserve">to je </w:t>
      </w:r>
      <w:r w:rsidR="00DE5034">
        <w:t xml:space="preserve">ten druh stresu, který je </w:t>
      </w:r>
      <w:r w:rsidR="00DE284B">
        <w:t xml:space="preserve">oproti distresu </w:t>
      </w:r>
      <w:r w:rsidR="00DE5034">
        <w:t>spojen s pozitivními prožitky</w:t>
      </w:r>
      <w:r w:rsidR="00DE284B">
        <w:t xml:space="preserve">. Dále můžeme stres dělit na </w:t>
      </w:r>
      <w:r w:rsidR="00DE5034">
        <w:t>akutní a</w:t>
      </w:r>
      <w:r w:rsidR="00DE284B">
        <w:t> </w:t>
      </w:r>
      <w:r w:rsidR="00DE5034">
        <w:t>chronický.</w:t>
      </w:r>
      <w:r w:rsidR="00DE284B">
        <w:t xml:space="preserve"> </w:t>
      </w:r>
      <w:r w:rsidR="00964AED">
        <w:t xml:space="preserve">Syndrom vyhoření </w:t>
      </w:r>
      <w:r w:rsidR="00DE284B">
        <w:t xml:space="preserve">se stresem </w:t>
      </w:r>
      <w:r w:rsidR="00472EC6">
        <w:t>úzce souvisí</w:t>
      </w:r>
      <w:r w:rsidR="00DE284B">
        <w:t xml:space="preserve">. </w:t>
      </w:r>
      <w:r w:rsidR="00472EC6">
        <w:t>Specifický je tím, že se</w:t>
      </w:r>
      <w:r w:rsidR="00964AED">
        <w:t xml:space="preserve"> týká </w:t>
      </w:r>
      <w:r w:rsidR="0053399E">
        <w:t>pracovní oblasti a vzniká vlivem dlouhodobě a opakovaně působících stresorů v</w:t>
      </w:r>
      <w:r w:rsidR="00DE284B">
        <w:t> </w:t>
      </w:r>
      <w:r w:rsidR="0053399E">
        <w:t>zaměstnání.</w:t>
      </w:r>
    </w:p>
    <w:p w14:paraId="7A5ACC68" w14:textId="39135F42" w:rsidR="00B8497C" w:rsidRDefault="00D3078B" w:rsidP="00B8497C">
      <w:pPr>
        <w:pStyle w:val="DPnadpis2"/>
      </w:pPr>
      <w:bookmarkStart w:id="22" w:name="_Toc68121147"/>
      <w:r>
        <w:t>Vznik a obsah konceptu vyhoření</w:t>
      </w:r>
      <w:bookmarkEnd w:id="22"/>
    </w:p>
    <w:p w14:paraId="1C565F99" w14:textId="72159958" w:rsidR="00737803" w:rsidRDefault="007250CA" w:rsidP="00CA4144">
      <w:pPr>
        <w:pStyle w:val="DPtext"/>
      </w:pPr>
      <w:r>
        <w:t xml:space="preserve">S konceptem vyhoření se setkáváme </w:t>
      </w:r>
      <w:r w:rsidR="00C27674">
        <w:t xml:space="preserve">od </w:t>
      </w:r>
      <w:r>
        <w:t>druhé poloviny minulého století.</w:t>
      </w:r>
      <w:r w:rsidR="00C27674">
        <w:t xml:space="preserve"> Autorem pojmu je americký psycholog a psychoanalytik Herbert </w:t>
      </w:r>
      <w:proofErr w:type="spellStart"/>
      <w:r w:rsidR="00C27674">
        <w:t>Freudenberger</w:t>
      </w:r>
      <w:proofErr w:type="spellEnd"/>
      <w:r w:rsidR="00C27674">
        <w:t xml:space="preserve">, který na základě osobní zkušenosti formuloval základní zákonitosti vzniku a rozvoje syndromu vyhoření. Podle jeho </w:t>
      </w:r>
      <w:r w:rsidR="00737803">
        <w:t>pozorování</w:t>
      </w:r>
      <w:r w:rsidR="00C27674">
        <w:t xml:space="preserve"> vyhoření</w:t>
      </w:r>
      <w:r w:rsidR="00737803">
        <w:t xml:space="preserve"> postihuje hlavně lidi pracující v pomáhajících profesích, kde neustálá mentální zátěž má za následek </w:t>
      </w:r>
      <w:r w:rsidR="00AF63C4">
        <w:t>komplexní vyčerpání v oblasti emocionální, fyzické i intelektuální (</w:t>
      </w:r>
      <w:proofErr w:type="spellStart"/>
      <w:r w:rsidR="00AF63C4">
        <w:t>Maroon</w:t>
      </w:r>
      <w:proofErr w:type="spellEnd"/>
      <w:r w:rsidR="00AF63C4">
        <w:t>, 2012).</w:t>
      </w:r>
    </w:p>
    <w:p w14:paraId="4A73D025" w14:textId="65163AD0" w:rsidR="00C27674" w:rsidRDefault="00AF63C4" w:rsidP="00CA4144">
      <w:pPr>
        <w:pStyle w:val="DPtext"/>
      </w:pPr>
      <w:proofErr w:type="spellStart"/>
      <w:r>
        <w:t>Freudenberger</w:t>
      </w:r>
      <w:proofErr w:type="spellEnd"/>
      <w:r>
        <w:t xml:space="preserve"> v</w:t>
      </w:r>
      <w:r w:rsidR="00C27674">
        <w:t>ycházel z psychoanalytické perspektivy a hlavním východiskem mu byly osobnostní rysy lidí trpících syndromem vyhoření, jejich dispozice k rozvoji syndromu. Za</w:t>
      </w:r>
      <w:r w:rsidR="00726C56">
        <w:t> </w:t>
      </w:r>
      <w:r w:rsidR="00C27674">
        <w:t xml:space="preserve">zvláště náchylné považuje hlavně dva typy lidí – </w:t>
      </w:r>
      <w:r w:rsidR="00726C56">
        <w:t>lidi citově založené a</w:t>
      </w:r>
      <w:r>
        <w:t> </w:t>
      </w:r>
      <w:r w:rsidR="00726C56">
        <w:t xml:space="preserve">pasivní, pro které </w:t>
      </w:r>
      <w:r w:rsidR="00726C56">
        <w:lastRenderedPageBreak/>
        <w:t>je nejdůležitější to, aby je někdo měl rád, a lidi talentované a</w:t>
      </w:r>
      <w:r>
        <w:t> </w:t>
      </w:r>
      <w:r w:rsidR="00726C56">
        <w:t>ctižádostivé, kteří jsou zaměřeni na výkon (</w:t>
      </w:r>
      <w:proofErr w:type="spellStart"/>
      <w:r w:rsidR="00726C56">
        <w:t>Maroon</w:t>
      </w:r>
      <w:proofErr w:type="spellEnd"/>
      <w:r w:rsidR="00726C56">
        <w:t>, 2012). Oba tyto typy lidí se</w:t>
      </w:r>
      <w:r>
        <w:t> </w:t>
      </w:r>
      <w:r w:rsidR="00726C56">
        <w:t>vyznačují tím, že jsou ochotni vzít na sebe velkou zátěž, touží po uznání a jsou zvyklí spoléhat se na sebe</w:t>
      </w:r>
      <w:r w:rsidR="006226E9">
        <w:t>, nedokážou si tedy říct o pomoc druhých</w:t>
      </w:r>
      <w:r w:rsidR="00726C56">
        <w:t xml:space="preserve"> (</w:t>
      </w:r>
      <w:proofErr w:type="spellStart"/>
      <w:r w:rsidR="00726C56">
        <w:t>Maroon</w:t>
      </w:r>
      <w:proofErr w:type="spellEnd"/>
      <w:r w:rsidR="00726C56">
        <w:t>, 2012).</w:t>
      </w:r>
    </w:p>
    <w:p w14:paraId="2D5EB20A" w14:textId="68FAFE7A" w:rsidR="00726C56" w:rsidRDefault="008D339A" w:rsidP="00CA4144">
      <w:pPr>
        <w:pStyle w:val="DPtext"/>
      </w:pPr>
      <w:r>
        <w:t xml:space="preserve">Vyhoření definoval jako selhání, opotřebování nebo vyčerpání nadměrnými požadavky na energii, sílu nebo zdroje, což přisuzuje nepřetržitému tlaku při práci s emočně potřebnými a náročnými jedinci </w:t>
      </w:r>
      <w:r w:rsidRPr="008D339A">
        <w:t>(</w:t>
      </w:r>
      <w:proofErr w:type="spellStart"/>
      <w:r w:rsidRPr="008D339A">
        <w:t>Kahill</w:t>
      </w:r>
      <w:proofErr w:type="spellEnd"/>
      <w:r w:rsidRPr="008D339A">
        <w:t>, 1988)</w:t>
      </w:r>
      <w:r>
        <w:t>.</w:t>
      </w:r>
    </w:p>
    <w:p w14:paraId="4A823D81" w14:textId="4B26ADD7" w:rsidR="007250CA" w:rsidRDefault="00AF63C4" w:rsidP="00CA4144">
      <w:pPr>
        <w:pStyle w:val="DPtext"/>
      </w:pPr>
      <w:r>
        <w:t>Dalším z významných mezník</w:t>
      </w:r>
      <w:r w:rsidR="007C2CBC">
        <w:t>ů</w:t>
      </w:r>
      <w:r>
        <w:t xml:space="preserve"> ve vnímání pojmu vyhoření je práce americké psycholožky Christiny </w:t>
      </w:r>
      <w:proofErr w:type="spellStart"/>
      <w:r>
        <w:t>Maslach</w:t>
      </w:r>
      <w:proofErr w:type="spellEnd"/>
      <w:r>
        <w:t xml:space="preserve">, která se místo osobnostních rysů </w:t>
      </w:r>
      <w:r w:rsidR="008D339A">
        <w:t xml:space="preserve">a dispozic </w:t>
      </w:r>
      <w:r>
        <w:t>zaměřila na</w:t>
      </w:r>
      <w:r w:rsidR="008D339A">
        <w:t> </w:t>
      </w:r>
      <w:r>
        <w:t xml:space="preserve">pracovní problematiku a sociální aspekty tvořící situační kontext, ve kterém probíhá interakce mezi člověkem pomáhajícím a člověkem, který pomoc přijímá. Definovala určité </w:t>
      </w:r>
      <w:r w:rsidRPr="00946C88">
        <w:t>profese jako povolání spojená se silnou citovou zátěží</w:t>
      </w:r>
      <w:r w:rsidR="007C2CBC" w:rsidRPr="00946C88">
        <w:t xml:space="preserve"> (</w:t>
      </w:r>
      <w:proofErr w:type="spellStart"/>
      <w:r w:rsidR="00946C88">
        <w:t>Maslach</w:t>
      </w:r>
      <w:proofErr w:type="spellEnd"/>
      <w:r w:rsidR="00946C88">
        <w:t xml:space="preserve">, 1982, </w:t>
      </w:r>
      <w:r w:rsidR="0047332E">
        <w:t>in</w:t>
      </w:r>
      <w:r w:rsidR="00946C88">
        <w:t xml:space="preserve"> </w:t>
      </w:r>
      <w:proofErr w:type="spellStart"/>
      <w:r w:rsidR="007C2CBC" w:rsidRPr="00946C88">
        <w:t>Maroon</w:t>
      </w:r>
      <w:proofErr w:type="spellEnd"/>
      <w:r w:rsidR="007C2CBC" w:rsidRPr="00946C88">
        <w:t>, 2012). Její definicí vyhoření je „syndrom emocionálního vyčerpání, odosobnění a snížen</w:t>
      </w:r>
      <w:r w:rsidR="0097346E" w:rsidRPr="00946C88">
        <w:t>ého</w:t>
      </w:r>
      <w:r w:rsidR="007C2CBC" w:rsidRPr="00946C88">
        <w:t xml:space="preserve"> osobní</w:t>
      </w:r>
      <w:r w:rsidR="0097346E" w:rsidRPr="00946C88">
        <w:t>ho</w:t>
      </w:r>
      <w:r w:rsidR="007C2CBC" w:rsidRPr="00946C88">
        <w:t xml:space="preserve"> </w:t>
      </w:r>
      <w:r w:rsidR="00501DAE" w:rsidRPr="00946C88">
        <w:t>úspěch</w:t>
      </w:r>
      <w:r w:rsidR="0097346E" w:rsidRPr="00946C88">
        <w:t>u</w:t>
      </w:r>
      <w:r w:rsidR="007C2CBC" w:rsidRPr="00946C88">
        <w:t>“ (</w:t>
      </w:r>
      <w:proofErr w:type="spellStart"/>
      <w:r w:rsidR="00425584" w:rsidRPr="00946C88">
        <w:t>Maslach</w:t>
      </w:r>
      <w:proofErr w:type="spellEnd"/>
      <w:r w:rsidR="00425584" w:rsidRPr="00946C88">
        <w:t>,</w:t>
      </w:r>
      <w:r w:rsidR="00946C88" w:rsidRPr="00946C88">
        <w:t xml:space="preserve"> 1982,</w:t>
      </w:r>
      <w:r w:rsidR="00425584" w:rsidRPr="00946C88">
        <w:t xml:space="preserve"> </w:t>
      </w:r>
      <w:r w:rsidR="0047332E">
        <w:t>in</w:t>
      </w:r>
      <w:r w:rsidR="00425584" w:rsidRPr="00946C88">
        <w:t xml:space="preserve"> </w:t>
      </w:r>
      <w:proofErr w:type="spellStart"/>
      <w:r w:rsidR="007C2CBC" w:rsidRPr="00946C88">
        <w:t>Kahill</w:t>
      </w:r>
      <w:proofErr w:type="spellEnd"/>
      <w:r w:rsidR="007C2CBC" w:rsidRPr="00946C88">
        <w:t>, 1988</w:t>
      </w:r>
      <w:r w:rsidR="00002B61" w:rsidRPr="00946C88">
        <w:t>, s. 284</w:t>
      </w:r>
      <w:r w:rsidR="007C2CBC" w:rsidRPr="00946C88">
        <w:t xml:space="preserve">). </w:t>
      </w:r>
      <w:r w:rsidR="007A7CB8" w:rsidRPr="00946C88">
        <w:t>Kromě samotného vyčerpání si všímá i dalších negativních důsledků vyhoření, vztahujících se k přístupu k práci</w:t>
      </w:r>
      <w:r w:rsidR="007A7CB8">
        <w:t xml:space="preserve"> a k reagování na zátěž. Pracovník se</w:t>
      </w:r>
      <w:r w:rsidR="00264670">
        <w:t> </w:t>
      </w:r>
      <w:r w:rsidR="007A7CB8">
        <w:t>stává chladnějším, rigidnějším, lhostejným, klesá jeho soucit i motivace (</w:t>
      </w:r>
      <w:proofErr w:type="spellStart"/>
      <w:r w:rsidR="007A7CB8">
        <w:t>Maroon</w:t>
      </w:r>
      <w:proofErr w:type="spellEnd"/>
      <w:r w:rsidR="007A7CB8">
        <w:t>, 2012).</w:t>
      </w:r>
    </w:p>
    <w:p w14:paraId="43B33127" w14:textId="6E912AF7" w:rsidR="007C2CBC" w:rsidRDefault="007C2CBC" w:rsidP="00CA4144">
      <w:pPr>
        <w:pStyle w:val="DPtext"/>
      </w:pPr>
      <w:r>
        <w:t xml:space="preserve">Mezi profese s vyšším rizikem rozvoje syndromu vyhoření </w:t>
      </w:r>
      <w:r w:rsidR="008B4208">
        <w:t>patří profese věnující se problematice duševního zdraví, dále pedagogická činnost, sociální služby, medicína, ošetřovatelství a prosazování práva (Honzák 2018).</w:t>
      </w:r>
    </w:p>
    <w:p w14:paraId="21BE8E58" w14:textId="432F0F28" w:rsidR="001D3805" w:rsidRDefault="00E24353" w:rsidP="00CA4144">
      <w:pPr>
        <w:pStyle w:val="DPtext"/>
      </w:pPr>
      <w:r>
        <w:t>D</w:t>
      </w:r>
      <w:r w:rsidR="0017723E">
        <w:t>alší</w:t>
      </w:r>
      <w:r>
        <w:t>m z</w:t>
      </w:r>
      <w:r w:rsidR="0017723E">
        <w:t xml:space="preserve"> </w:t>
      </w:r>
      <w:r>
        <w:t>autorů, kterého</w:t>
      </w:r>
      <w:r w:rsidR="0017723E">
        <w:t xml:space="preserve"> bych zmínila</w:t>
      </w:r>
      <w:r>
        <w:t xml:space="preserve">, je Michael R. </w:t>
      </w:r>
      <w:proofErr w:type="spellStart"/>
      <w:r>
        <w:t>Daley</w:t>
      </w:r>
      <w:proofErr w:type="spellEnd"/>
      <w:r w:rsidR="00E43804">
        <w:t xml:space="preserve"> (1979)</w:t>
      </w:r>
      <w:r>
        <w:t xml:space="preserve">, který pojal problematiku vyhoření z pohledu stupňujícího se vnitřního konfliktu, který vzniká na základě interakce mezi vnějším tlakem a určitými prvky osobnosti. </w:t>
      </w:r>
      <w:r w:rsidR="00E001F3">
        <w:t>P</w:t>
      </w:r>
      <w:r>
        <w:t xml:space="preserve">roces vyhoření </w:t>
      </w:r>
      <w:r w:rsidR="00E001F3">
        <w:t xml:space="preserve">charakterizoval </w:t>
      </w:r>
      <w:r>
        <w:t xml:space="preserve">jako </w:t>
      </w:r>
      <w:r w:rsidR="00ED5D63">
        <w:t xml:space="preserve">neustálou konfrontaci s četnými zdroji frustrace a ve svém článku </w:t>
      </w:r>
      <w:r w:rsidR="00E001F3">
        <w:t xml:space="preserve">o vyhoření v pomáhajících profesích </w:t>
      </w:r>
      <w:r w:rsidR="00ED5D63">
        <w:t>předkládá jejich výčet, který sám nazývá „bezútěšným obrazem“</w:t>
      </w:r>
      <w:r w:rsidR="00ED5D63" w:rsidRPr="00ED5D63">
        <w:t xml:space="preserve"> </w:t>
      </w:r>
      <w:r w:rsidR="00ED5D63" w:rsidRPr="00E24353">
        <w:t>(</w:t>
      </w:r>
      <w:proofErr w:type="spellStart"/>
      <w:r w:rsidR="00ED5D63" w:rsidRPr="00E24353">
        <w:t>Daley</w:t>
      </w:r>
      <w:proofErr w:type="spellEnd"/>
      <w:r w:rsidR="00ED5D63" w:rsidRPr="00E24353">
        <w:t>, 1979</w:t>
      </w:r>
      <w:r w:rsidR="009B3836">
        <w:t>, s. 377</w:t>
      </w:r>
      <w:r w:rsidR="00ED5D63" w:rsidRPr="00E24353">
        <w:t>)</w:t>
      </w:r>
      <w:r w:rsidR="00ED5D63">
        <w:t>. Pracovníci podle jeho zjištění stráví jen 25</w:t>
      </w:r>
      <w:r w:rsidR="00E001F3">
        <w:t xml:space="preserve"> </w:t>
      </w:r>
      <w:r w:rsidR="00ED5D63">
        <w:t xml:space="preserve">% </w:t>
      </w:r>
      <w:r w:rsidR="00E001F3">
        <w:t xml:space="preserve">času </w:t>
      </w:r>
      <w:r w:rsidR="00ED5D63">
        <w:t>přímou péčí o</w:t>
      </w:r>
      <w:r w:rsidR="00E001F3">
        <w:t> </w:t>
      </w:r>
      <w:r w:rsidR="00ED5D63">
        <w:t>klienty, která je pro ně nej</w:t>
      </w:r>
      <w:r w:rsidR="005269EA">
        <w:t>důležitější součástí jejich práce, a zbytek času musí věnovat administrativním úkonům, účasti na irelevantních setkáních, poradách</w:t>
      </w:r>
      <w:r w:rsidR="00ED5D63">
        <w:t xml:space="preserve"> </w:t>
      </w:r>
      <w:r w:rsidR="005269EA">
        <w:t>apod. Dalším problémem je podle něj neexistence objektivních kritérií hodnocení úspěšnosti v práci, takže ač jsou pracovníci schopni si určitá kritéria definovat sami, ve skutečnosti se nemůžou spoléhat na jejich platnost.</w:t>
      </w:r>
      <w:r w:rsidR="00FA686A">
        <w:t xml:space="preserve"> Zároveň se mohou z téhož důvodu setkávat s kritikou veřejnosti, </w:t>
      </w:r>
      <w:r w:rsidR="00FA686A">
        <w:lastRenderedPageBreak/>
        <w:t>která si připadá být k t</w:t>
      </w:r>
      <w:r w:rsidR="00F32A03">
        <w:t>akovému</w:t>
      </w:r>
      <w:r w:rsidR="00FA686A">
        <w:t xml:space="preserve"> hodnocení</w:t>
      </w:r>
      <w:r w:rsidR="00F32A03" w:rsidRPr="00F32A03">
        <w:t xml:space="preserve"> </w:t>
      </w:r>
      <w:r w:rsidR="00F32A03">
        <w:t>kvalifikovaná</w:t>
      </w:r>
      <w:r w:rsidR="00FA686A">
        <w:t xml:space="preserve">. Dalším frustračním činitelem jsou mnohdy špatné pracovní podmínky a v neposlední řadě zmiňuje i protichůdné požadavky a očekávání různých stran, angažujících se v řešení problémů klienta, jimiž jsou klient sám, instituce, rodiny, terapeuti a mnoho dalších lidí </w:t>
      </w:r>
      <w:r w:rsidR="00F32A03">
        <w:t>zapoje</w:t>
      </w:r>
      <w:r w:rsidR="00FA686A">
        <w:t>ných v konkrétním případu</w:t>
      </w:r>
      <w:r w:rsidR="00F32A03">
        <w:t>. I sám pracovník zaujímá vůči klientovi různé role (např. terapeut a zároveň vyšetřovatel) a může zažívat stres z jejich neslučitelných požadavků</w:t>
      </w:r>
      <w:r w:rsidR="00A57F1F">
        <w:t xml:space="preserve"> </w:t>
      </w:r>
      <w:r w:rsidR="00A57F1F" w:rsidRPr="00E24353">
        <w:t>(</w:t>
      </w:r>
      <w:proofErr w:type="spellStart"/>
      <w:r w:rsidR="00A57F1F" w:rsidRPr="00E24353">
        <w:t>Daley</w:t>
      </w:r>
      <w:proofErr w:type="spellEnd"/>
      <w:r w:rsidR="00A57F1F" w:rsidRPr="00E24353">
        <w:t>, 1979)</w:t>
      </w:r>
      <w:r w:rsidR="00A57F1F">
        <w:t>.</w:t>
      </w:r>
    </w:p>
    <w:p w14:paraId="4C3D373B" w14:textId="164FD8F9" w:rsidR="006E2025" w:rsidRDefault="006E2025" w:rsidP="00CA4144">
      <w:pPr>
        <w:pStyle w:val="DPtext"/>
      </w:pPr>
      <w:r>
        <w:t>Vyhoření je také možné chápat jako extrémní hodnotu na kontinuu vztahů lidí k</w:t>
      </w:r>
      <w:r w:rsidR="007E269B">
        <w:t> </w:t>
      </w:r>
      <w:r>
        <w:t>zaměstnání</w:t>
      </w:r>
      <w:r w:rsidR="007E269B">
        <w:t>, na jehož jednom konci je vyhoření a na druhém angažovanost (</w:t>
      </w:r>
      <w:proofErr w:type="spellStart"/>
      <w:r w:rsidR="007E269B">
        <w:t>Engagement</w:t>
      </w:r>
      <w:proofErr w:type="spellEnd"/>
      <w:r w:rsidR="007E269B">
        <w:t>)</w:t>
      </w:r>
      <w:r>
        <w:t xml:space="preserve">. Toto kontinuum sestává ze tří vzájemně souvisejících dimenzí </w:t>
      </w:r>
      <w:r w:rsidRPr="004B7044">
        <w:t>(</w:t>
      </w:r>
      <w:proofErr w:type="spellStart"/>
      <w:r w:rsidRPr="004B7044">
        <w:t>Maslach</w:t>
      </w:r>
      <w:proofErr w:type="spellEnd"/>
      <w:r w:rsidRPr="004B7044">
        <w:t xml:space="preserve"> &amp; </w:t>
      </w:r>
      <w:proofErr w:type="spellStart"/>
      <w:r w:rsidRPr="004B7044">
        <w:t>Leiter</w:t>
      </w:r>
      <w:proofErr w:type="spellEnd"/>
      <w:r w:rsidRPr="004B7044">
        <w:t>, 2008)</w:t>
      </w:r>
      <w:r>
        <w:t>:</w:t>
      </w:r>
      <w:r w:rsidRPr="006E2025">
        <w:t xml:space="preserve"> </w:t>
      </w:r>
    </w:p>
    <w:p w14:paraId="43930C74" w14:textId="72F0E64E" w:rsidR="006E2025" w:rsidRDefault="006E2025" w:rsidP="00CA4144">
      <w:pPr>
        <w:pStyle w:val="DPtext"/>
      </w:pPr>
      <w:r w:rsidRPr="006E2025">
        <w:t xml:space="preserve">vyčerpání </w:t>
      </w:r>
      <w:r>
        <w:t>(</w:t>
      </w:r>
      <w:proofErr w:type="spellStart"/>
      <w:r>
        <w:t>exhaustion</w:t>
      </w:r>
      <w:proofErr w:type="spellEnd"/>
      <w:r>
        <w:t>) –</w:t>
      </w:r>
      <w:r w:rsidRPr="006E2025">
        <w:t xml:space="preserve"> energie</w:t>
      </w:r>
      <w:r>
        <w:t xml:space="preserve"> (</w:t>
      </w:r>
      <w:proofErr w:type="spellStart"/>
      <w:r>
        <w:t>energy</w:t>
      </w:r>
      <w:proofErr w:type="spellEnd"/>
      <w:r>
        <w:t>)</w:t>
      </w:r>
    </w:p>
    <w:p w14:paraId="018B8907" w14:textId="04D6D2F2" w:rsidR="006E2025" w:rsidRDefault="006E2025" w:rsidP="00CA4144">
      <w:pPr>
        <w:pStyle w:val="DPtext"/>
      </w:pPr>
      <w:r w:rsidRPr="006E2025">
        <w:t xml:space="preserve">cynismus </w:t>
      </w:r>
      <w:r>
        <w:t>(</w:t>
      </w:r>
      <w:proofErr w:type="spellStart"/>
      <w:r>
        <w:t>cynicism</w:t>
      </w:r>
      <w:proofErr w:type="spellEnd"/>
      <w:r>
        <w:t>) –</w:t>
      </w:r>
      <w:r w:rsidRPr="006E2025">
        <w:t xml:space="preserve"> zapojení</w:t>
      </w:r>
      <w:r>
        <w:t xml:space="preserve"> (</w:t>
      </w:r>
      <w:proofErr w:type="spellStart"/>
      <w:r>
        <w:t>involvement</w:t>
      </w:r>
      <w:proofErr w:type="spellEnd"/>
      <w:r>
        <w:t>)</w:t>
      </w:r>
    </w:p>
    <w:p w14:paraId="0C508FEC" w14:textId="439FA10D" w:rsidR="006E2025" w:rsidRDefault="006E2025" w:rsidP="00CA4144">
      <w:pPr>
        <w:pStyle w:val="DPtext"/>
      </w:pPr>
      <w:r w:rsidRPr="006E2025">
        <w:t xml:space="preserve">neúčinnost </w:t>
      </w:r>
      <w:r>
        <w:t>(</w:t>
      </w:r>
      <w:proofErr w:type="spellStart"/>
      <w:r>
        <w:t>inefficacy</w:t>
      </w:r>
      <w:proofErr w:type="spellEnd"/>
      <w:r>
        <w:t>) –</w:t>
      </w:r>
      <w:r w:rsidRPr="006E2025">
        <w:t xml:space="preserve"> účinnost</w:t>
      </w:r>
      <w:r>
        <w:t xml:space="preserve"> (</w:t>
      </w:r>
      <w:proofErr w:type="spellStart"/>
      <w:r>
        <w:t>efficacy</w:t>
      </w:r>
      <w:proofErr w:type="spellEnd"/>
      <w:r>
        <w:t>)</w:t>
      </w:r>
    </w:p>
    <w:p w14:paraId="3404EC67" w14:textId="3500E499" w:rsidR="00F32A03" w:rsidRDefault="005D196F" w:rsidP="005D196F">
      <w:pPr>
        <w:pStyle w:val="DPtext"/>
      </w:pPr>
      <w:r>
        <w:t xml:space="preserve">První složka tohoto modelu je hlavní dimenzí individuálního vyhoření, druhá složka souvisí s interpersonální kontextovou dimenzí a třetí složka znamená to, jak zaměstnanec vnímá sám sebe z pohledu produktivity práce a případných pocitů nekompetentnosti. Podle autorů spočívá význam </w:t>
      </w:r>
      <w:r w:rsidRPr="004F6537">
        <w:t xml:space="preserve">trojrozměrného modelu v tom, že individuální zkušenost </w:t>
      </w:r>
      <w:r w:rsidR="004F6537" w:rsidRPr="004F6537">
        <w:t>se</w:t>
      </w:r>
      <w:r w:rsidR="004F6537">
        <w:t> </w:t>
      </w:r>
      <w:r w:rsidR="004F6537" w:rsidRPr="004F6537">
        <w:t xml:space="preserve">zátěží </w:t>
      </w:r>
      <w:r w:rsidR="00F42FC9" w:rsidRPr="004F6537">
        <w:t>klade</w:t>
      </w:r>
      <w:r w:rsidRPr="004F6537">
        <w:t xml:space="preserve"> do sociálního kontextu pracoviště (</w:t>
      </w:r>
      <w:proofErr w:type="spellStart"/>
      <w:r w:rsidRPr="004B7044">
        <w:t>Maslach</w:t>
      </w:r>
      <w:proofErr w:type="spellEnd"/>
      <w:r w:rsidRPr="004B7044">
        <w:t xml:space="preserve"> &amp; </w:t>
      </w:r>
      <w:proofErr w:type="spellStart"/>
      <w:r w:rsidRPr="004B7044">
        <w:t>Leiter</w:t>
      </w:r>
      <w:proofErr w:type="spellEnd"/>
      <w:r w:rsidRPr="004B7044">
        <w:t>, 2008)</w:t>
      </w:r>
      <w:r>
        <w:t>.</w:t>
      </w:r>
    </w:p>
    <w:p w14:paraId="3532A7D0" w14:textId="470BA595" w:rsidR="00F32A03" w:rsidRDefault="00A57F1F" w:rsidP="00A57F1F">
      <w:pPr>
        <w:pStyle w:val="DPnadpis2"/>
      </w:pPr>
      <w:bookmarkStart w:id="23" w:name="_Toc68121148"/>
      <w:r>
        <w:t xml:space="preserve">Projevy </w:t>
      </w:r>
      <w:r w:rsidR="00402322">
        <w:t xml:space="preserve">a fáze </w:t>
      </w:r>
      <w:r>
        <w:t>syndromu vyhoření</w:t>
      </w:r>
      <w:bookmarkEnd w:id="23"/>
    </w:p>
    <w:p w14:paraId="052EF00F" w14:textId="560DCBFD" w:rsidR="009A5481" w:rsidRDefault="009A5481" w:rsidP="00CA4144">
      <w:pPr>
        <w:pStyle w:val="DPtext"/>
      </w:pPr>
      <w:r>
        <w:t xml:space="preserve">Jedno z prvních empiricky podložených členění projevů syndromu vyhoření publikovala A. </w:t>
      </w:r>
      <w:proofErr w:type="spellStart"/>
      <w:r>
        <w:t>Pines</w:t>
      </w:r>
      <w:proofErr w:type="spellEnd"/>
      <w:r w:rsidR="00DC17B3">
        <w:t>.</w:t>
      </w:r>
      <w:r>
        <w:t xml:space="preserve"> </w:t>
      </w:r>
      <w:r w:rsidR="00DC17B3">
        <w:t>F</w:t>
      </w:r>
      <w:r>
        <w:t>aktor</w:t>
      </w:r>
      <w:r w:rsidR="00DC17B3">
        <w:t>y</w:t>
      </w:r>
      <w:r>
        <w:t>, kterými se syndrom vyhoření</w:t>
      </w:r>
      <w:r w:rsidR="00DC17B3">
        <w:t xml:space="preserve"> vyznačuje, jsou následující </w:t>
      </w:r>
      <w:r w:rsidR="00DC17B3" w:rsidRPr="005C4078">
        <w:t>(</w:t>
      </w:r>
      <w:proofErr w:type="spellStart"/>
      <w:r w:rsidR="004F18D1">
        <w:t>Pines</w:t>
      </w:r>
      <w:proofErr w:type="spellEnd"/>
      <w:r w:rsidR="004F18D1">
        <w:t xml:space="preserve">, 1982, </w:t>
      </w:r>
      <w:r w:rsidR="0047332E">
        <w:t>in</w:t>
      </w:r>
      <w:r w:rsidR="004F18D1">
        <w:t xml:space="preserve"> </w:t>
      </w:r>
      <w:proofErr w:type="spellStart"/>
      <w:r w:rsidR="00DC17B3" w:rsidRPr="005C4078">
        <w:t>Maroon</w:t>
      </w:r>
      <w:proofErr w:type="spellEnd"/>
      <w:r w:rsidR="00DC17B3" w:rsidRPr="005C4078">
        <w:t>, 2012):</w:t>
      </w:r>
      <w:r>
        <w:t xml:space="preserve"> </w:t>
      </w:r>
    </w:p>
    <w:p w14:paraId="45A61410" w14:textId="4EAF311D" w:rsidR="00F32A03" w:rsidRDefault="009A5481" w:rsidP="00C52386">
      <w:pPr>
        <w:pStyle w:val="DPtext"/>
        <w:numPr>
          <w:ilvl w:val="0"/>
          <w:numId w:val="10"/>
        </w:numPr>
      </w:pPr>
      <w:r>
        <w:t>Fyzické vyčerpání</w:t>
      </w:r>
      <w:r w:rsidR="00DC17B3">
        <w:t xml:space="preserve"> – nedostatek energie a další fyzické projevy, bolesti, změna hmotnosti atd.</w:t>
      </w:r>
    </w:p>
    <w:p w14:paraId="17CC5FDB" w14:textId="05B416AC" w:rsidR="009A5481" w:rsidRDefault="009A5481" w:rsidP="00C52386">
      <w:pPr>
        <w:pStyle w:val="DPtext"/>
        <w:numPr>
          <w:ilvl w:val="0"/>
          <w:numId w:val="10"/>
        </w:numPr>
      </w:pPr>
      <w:r>
        <w:t>Emocionální vyčerpání</w:t>
      </w:r>
      <w:r w:rsidR="00DC17B3">
        <w:t xml:space="preserve"> – souvisí s pocity bezmoci a beznaděje.</w:t>
      </w:r>
    </w:p>
    <w:p w14:paraId="177C0071" w14:textId="6686EC8B" w:rsidR="009A5481" w:rsidRDefault="009A5481" w:rsidP="00C52386">
      <w:pPr>
        <w:pStyle w:val="DPtext"/>
        <w:numPr>
          <w:ilvl w:val="0"/>
          <w:numId w:val="10"/>
        </w:numPr>
      </w:pPr>
      <w:r>
        <w:t>Mentální vyčerpání</w:t>
      </w:r>
      <w:r w:rsidR="00DC17B3">
        <w:t xml:space="preserve"> – projevuje se snížením empatie a nízkým sebehodnocením.</w:t>
      </w:r>
    </w:p>
    <w:p w14:paraId="0EF88C38" w14:textId="69755641" w:rsidR="005A5229" w:rsidRDefault="005A5229" w:rsidP="005A5229">
      <w:pPr>
        <w:pStyle w:val="DPtext"/>
      </w:pPr>
      <w:r>
        <w:t>Klíčovým</w:t>
      </w:r>
      <w:r w:rsidR="00406B94">
        <w:t xml:space="preserve"> pro vyhoření</w:t>
      </w:r>
      <w:r>
        <w:t xml:space="preserve"> je pocit zvýšeného emocionálního vyčerpání</w:t>
      </w:r>
      <w:bookmarkStart w:id="24" w:name="_Hlk64758038"/>
      <w:r>
        <w:t xml:space="preserve">. </w:t>
      </w:r>
      <w:bookmarkEnd w:id="24"/>
      <w:r>
        <w:t xml:space="preserve">To prokázaly autorky </w:t>
      </w:r>
      <w:bookmarkStart w:id="25" w:name="_Hlk64758018"/>
      <w:r>
        <w:t xml:space="preserve">Christina </w:t>
      </w:r>
      <w:proofErr w:type="spellStart"/>
      <w:r>
        <w:t>Maslach</w:t>
      </w:r>
      <w:proofErr w:type="spellEnd"/>
      <w:r>
        <w:t xml:space="preserve"> a Susan Jackson</w:t>
      </w:r>
      <w:bookmarkEnd w:id="25"/>
      <w:r w:rsidR="005C4078">
        <w:t xml:space="preserve"> (1981)</w:t>
      </w:r>
      <w:r>
        <w:t xml:space="preserve">, které ve svém výzkumu </w:t>
      </w:r>
      <w:r w:rsidR="00525CD3">
        <w:t xml:space="preserve">sestavily </w:t>
      </w:r>
      <w:r w:rsidR="00525CD3">
        <w:lastRenderedPageBreak/>
        <w:t>a</w:t>
      </w:r>
      <w:r w:rsidR="00C23A27">
        <w:t> </w:t>
      </w:r>
      <w:r>
        <w:t xml:space="preserve">prokázaly validitu a reliabilitu </w:t>
      </w:r>
      <w:r w:rsidR="00525CD3">
        <w:t>metod</w:t>
      </w:r>
      <w:r w:rsidR="00A21BC6">
        <w:t>y</w:t>
      </w:r>
      <w:r w:rsidR="00525CD3">
        <w:t xml:space="preserve"> MBI (</w:t>
      </w:r>
      <w:proofErr w:type="spellStart"/>
      <w:r w:rsidR="00525CD3">
        <w:t>Maslach</w:t>
      </w:r>
      <w:proofErr w:type="spellEnd"/>
      <w:r w:rsidR="00525CD3">
        <w:t xml:space="preserve"> </w:t>
      </w:r>
      <w:proofErr w:type="spellStart"/>
      <w:r w:rsidR="00525CD3">
        <w:t>Burnout</w:t>
      </w:r>
      <w:proofErr w:type="spellEnd"/>
      <w:r w:rsidR="00525CD3">
        <w:t xml:space="preserve"> Inventory). Vycházely z předpokladu, že nejednoznačnost situací při řešení problémů klienta vyvolává chronický stres, který přímo vede k pocitům </w:t>
      </w:r>
      <w:r w:rsidR="00D820A2">
        <w:t xml:space="preserve">emocionálního </w:t>
      </w:r>
      <w:r w:rsidR="00525CD3">
        <w:t>vyčerpání. S nimi souvisí i cynismus a</w:t>
      </w:r>
      <w:r w:rsidR="00D820A2">
        <w:t> </w:t>
      </w:r>
      <w:r w:rsidR="00525CD3">
        <w:t xml:space="preserve">obecně negativní postoje ke klientům. Za třetí aspekt považují tendenci hodnotit se negativně, nespokojenost se svými úspěchy v práci. Položky dotazníku byly navrženy v souladu s touto teorií a </w:t>
      </w:r>
      <w:r w:rsidR="005C4078">
        <w:t xml:space="preserve">byly </w:t>
      </w:r>
      <w:r w:rsidR="00525CD3">
        <w:t>teoreticky podpořeny dřívějšími údaji z rozhovorů s lidmi prožívajícími vyhoření</w:t>
      </w:r>
      <w:r w:rsidR="00D820A2">
        <w:t>, pouze třetí škála byla formulována opačně, jako osobní úspěch (</w:t>
      </w:r>
      <w:proofErr w:type="spellStart"/>
      <w:r w:rsidR="00D820A2">
        <w:t>Personal</w:t>
      </w:r>
      <w:proofErr w:type="spellEnd"/>
      <w:r w:rsidR="00D820A2">
        <w:t xml:space="preserve"> </w:t>
      </w:r>
      <w:proofErr w:type="spellStart"/>
      <w:r w:rsidR="00D820A2">
        <w:t>Accomplishment</w:t>
      </w:r>
      <w:proofErr w:type="spellEnd"/>
      <w:r w:rsidR="00D820A2">
        <w:t xml:space="preserve">) </w:t>
      </w:r>
      <w:r w:rsidR="00D820A2" w:rsidRPr="00D820A2">
        <w:t>(</w:t>
      </w:r>
      <w:proofErr w:type="spellStart"/>
      <w:r w:rsidR="00D820A2" w:rsidRPr="00D820A2">
        <w:t>Maslach</w:t>
      </w:r>
      <w:proofErr w:type="spellEnd"/>
      <w:r w:rsidR="00D820A2" w:rsidRPr="00D820A2">
        <w:t xml:space="preserve"> &amp; Jackson, 1981)</w:t>
      </w:r>
      <w:r w:rsidR="00525CD3">
        <w:t>.</w:t>
      </w:r>
    </w:p>
    <w:p w14:paraId="651D1B66" w14:textId="3B4241F8" w:rsidR="007250CA" w:rsidRDefault="00501DAE" w:rsidP="00CA4144">
      <w:pPr>
        <w:pStyle w:val="DPtext"/>
      </w:pPr>
      <w:r>
        <w:t xml:space="preserve">Vyhoření je komplexní </w:t>
      </w:r>
      <w:r w:rsidR="00C04824">
        <w:t xml:space="preserve">a poměrně nejednotný </w:t>
      </w:r>
      <w:r>
        <w:t xml:space="preserve">koncept, </w:t>
      </w:r>
      <w:r w:rsidR="00C04824">
        <w:t>který může zahrnovat nejrůznější symptomy. Příčinou může být buď nejasná koncepce tohoto pojmu, nebo skutečnost, že jde o jev vysoce individuální a každý jej může prožívat odlišně. Autor</w:t>
      </w:r>
      <w:r w:rsidR="009A7897">
        <w:t>ka</w:t>
      </w:r>
      <w:r w:rsidR="00C04824">
        <w:t xml:space="preserve"> srovnávací studie</w:t>
      </w:r>
      <w:r w:rsidR="009A7897">
        <w:t>, kanadská psycholožka</w:t>
      </w:r>
      <w:r w:rsidR="00C04824">
        <w:t xml:space="preserve"> </w:t>
      </w:r>
      <w:r w:rsidR="009A7897">
        <w:t xml:space="preserve">Sophia </w:t>
      </w:r>
      <w:proofErr w:type="spellStart"/>
      <w:r w:rsidR="009A7897">
        <w:t>Kahill</w:t>
      </w:r>
      <w:proofErr w:type="spellEnd"/>
      <w:r w:rsidR="005C4078">
        <w:t xml:space="preserve"> (1988)</w:t>
      </w:r>
      <w:r w:rsidR="009A7897">
        <w:t xml:space="preserve">, seřadila </w:t>
      </w:r>
      <w:r w:rsidR="00406B94">
        <w:t xml:space="preserve">širokou škálu nejrůznějšími autory </w:t>
      </w:r>
      <w:r w:rsidR="009A7897">
        <w:t>publikovan</w:t>
      </w:r>
      <w:r w:rsidR="00406B94">
        <w:t>ých</w:t>
      </w:r>
      <w:r w:rsidR="009A7897">
        <w:t xml:space="preserve"> symptom</w:t>
      </w:r>
      <w:r w:rsidR="00406B94">
        <w:t>ů</w:t>
      </w:r>
      <w:r w:rsidR="009A7897">
        <w:t xml:space="preserve"> do 5 kategorií:  </w:t>
      </w:r>
    </w:p>
    <w:p w14:paraId="73793B27" w14:textId="3B26503B" w:rsidR="00CA4144" w:rsidRDefault="009A7897" w:rsidP="00C52386">
      <w:pPr>
        <w:pStyle w:val="DPtext"/>
        <w:numPr>
          <w:ilvl w:val="0"/>
          <w:numId w:val="8"/>
        </w:numPr>
      </w:pPr>
      <w:r>
        <w:t>Fyzické symptomy</w:t>
      </w:r>
      <w:r w:rsidR="005A11D9">
        <w:t xml:space="preserve"> – poruchy spánku, specifické psychosomatické problémy, fyzické vyčerpání atd.</w:t>
      </w:r>
    </w:p>
    <w:p w14:paraId="007AD6C5" w14:textId="1EC57C1C" w:rsidR="00CA4144" w:rsidRDefault="009A7897" w:rsidP="00C52386">
      <w:pPr>
        <w:pStyle w:val="DPtext"/>
        <w:numPr>
          <w:ilvl w:val="0"/>
          <w:numId w:val="8"/>
        </w:numPr>
      </w:pPr>
      <w:r>
        <w:t>Emocionální symptomy</w:t>
      </w:r>
      <w:r w:rsidR="000B79BD" w:rsidRPr="000B79BD">
        <w:t xml:space="preserve"> </w:t>
      </w:r>
      <w:r w:rsidR="005A11D9">
        <w:t>– deprese, pocity viny, úzkost, emocionální vyčerpání.</w:t>
      </w:r>
    </w:p>
    <w:p w14:paraId="1F7877ED" w14:textId="5FAAF0F5" w:rsidR="00CA4144" w:rsidRDefault="009A7897" w:rsidP="00C52386">
      <w:pPr>
        <w:pStyle w:val="DPtext"/>
        <w:numPr>
          <w:ilvl w:val="0"/>
          <w:numId w:val="8"/>
        </w:numPr>
      </w:pPr>
      <w:r>
        <w:t>Behaviorální symptomy</w:t>
      </w:r>
      <w:r w:rsidR="005A11D9">
        <w:t xml:space="preserve"> – týkají se hlavně pracovního chování (časté absence), a pak také užívání alkoholu, drog, přejídání a kouření.</w:t>
      </w:r>
    </w:p>
    <w:p w14:paraId="40DB00F8" w14:textId="4269DDEE" w:rsidR="009A7897" w:rsidRDefault="009A7897" w:rsidP="00C52386">
      <w:pPr>
        <w:pStyle w:val="DPtext"/>
        <w:numPr>
          <w:ilvl w:val="0"/>
          <w:numId w:val="8"/>
        </w:numPr>
      </w:pPr>
      <w:r>
        <w:t>Interpersonální symptomy</w:t>
      </w:r>
      <w:r w:rsidR="005A11D9">
        <w:t xml:space="preserve"> – mohou zahrnovat jak klienty, tak i členy rodiny, jedná se</w:t>
      </w:r>
      <w:r w:rsidR="00B1184E">
        <w:t xml:space="preserve"> např. o různé formy defenzivního či vyhýbavého chování</w:t>
      </w:r>
      <w:r w:rsidR="00406B94">
        <w:t>.</w:t>
      </w:r>
    </w:p>
    <w:p w14:paraId="010F5022" w14:textId="7F8DC256" w:rsidR="009A7897" w:rsidRDefault="009A7897" w:rsidP="00C52386">
      <w:pPr>
        <w:pStyle w:val="DPtext"/>
        <w:numPr>
          <w:ilvl w:val="0"/>
          <w:numId w:val="8"/>
        </w:numPr>
      </w:pPr>
      <w:r>
        <w:t>Postojové symptomy</w:t>
      </w:r>
      <w:r w:rsidR="005A11D9">
        <w:t xml:space="preserve"> – negativní postoje ke klientům, k práci, k sobě a obecně k životu.</w:t>
      </w:r>
    </w:p>
    <w:p w14:paraId="22A3C3C2" w14:textId="48D9D76F" w:rsidR="00D811D7" w:rsidRDefault="00A21BC6" w:rsidP="00D811D7">
      <w:pPr>
        <w:pStyle w:val="DPtext"/>
      </w:pPr>
      <w:r>
        <w:t>Vyhoření coby reakce na dlouhodobý stres nevzniká náhle, ale přichází pozvolna a mnohdy nepozorovaně. Rozvoj syndromu vyhoření má několik fází (</w:t>
      </w:r>
      <w:proofErr w:type="spellStart"/>
      <w:r>
        <w:t>Maroon</w:t>
      </w:r>
      <w:proofErr w:type="spellEnd"/>
      <w:r>
        <w:t>, 2012):</w:t>
      </w:r>
    </w:p>
    <w:p w14:paraId="30768DC0" w14:textId="62797B1F" w:rsidR="00A21BC6" w:rsidRDefault="00A21BC6" w:rsidP="00C52386">
      <w:pPr>
        <w:pStyle w:val="DPtext"/>
        <w:numPr>
          <w:ilvl w:val="0"/>
          <w:numId w:val="11"/>
        </w:numPr>
      </w:pPr>
      <w:r>
        <w:t>Fáze entuziasmu a naděje – prvotní fáze velkého pracovního úsilí.</w:t>
      </w:r>
    </w:p>
    <w:p w14:paraId="1B6B269F" w14:textId="697530B9" w:rsidR="00A21BC6" w:rsidRDefault="00A21BC6" w:rsidP="00C52386">
      <w:pPr>
        <w:pStyle w:val="DPtext"/>
        <w:numPr>
          <w:ilvl w:val="0"/>
          <w:numId w:val="11"/>
        </w:numPr>
      </w:pPr>
      <w:r>
        <w:t>Fáze stagnace – fáze, kdy zaměstnanec opustil ideály a zajímá se už jen o praktické výhody svého místa.</w:t>
      </w:r>
    </w:p>
    <w:p w14:paraId="153F8B86" w14:textId="60E6EB2C" w:rsidR="00A21BC6" w:rsidRDefault="00A21BC6" w:rsidP="00C52386">
      <w:pPr>
        <w:pStyle w:val="DPtext"/>
        <w:numPr>
          <w:ilvl w:val="0"/>
          <w:numId w:val="11"/>
        </w:numPr>
      </w:pPr>
      <w:r>
        <w:lastRenderedPageBreak/>
        <w:t>Fáze frustrace – je charakterizována pocitem, že pracovník nedokáže klientovi pomoct.</w:t>
      </w:r>
    </w:p>
    <w:p w14:paraId="715B5196" w14:textId="15121C73" w:rsidR="00A21BC6" w:rsidRDefault="00A21BC6" w:rsidP="00C52386">
      <w:pPr>
        <w:pStyle w:val="DPtext"/>
        <w:numPr>
          <w:ilvl w:val="0"/>
          <w:numId w:val="11"/>
        </w:numPr>
      </w:pPr>
      <w:r>
        <w:t>Fáze lhostejnosti – vznik obran proti frustraci a malého zájmu o práci.</w:t>
      </w:r>
    </w:p>
    <w:p w14:paraId="3140CBDE" w14:textId="2F2970AC" w:rsidR="00A21BC6" w:rsidRDefault="00A21BC6" w:rsidP="00C52386">
      <w:pPr>
        <w:pStyle w:val="DPtext"/>
        <w:numPr>
          <w:ilvl w:val="0"/>
          <w:numId w:val="11"/>
        </w:numPr>
      </w:pPr>
      <w:r>
        <w:t>Fáze konce – tato fáze většinou znamená odchod z dané pracovní pozice.</w:t>
      </w:r>
    </w:p>
    <w:p w14:paraId="7CCC090B" w14:textId="5B3FF948" w:rsidR="00D811D7" w:rsidRDefault="0097346E" w:rsidP="0097346E">
      <w:pPr>
        <w:pStyle w:val="DPnadpis2"/>
      </w:pPr>
      <w:bookmarkStart w:id="26" w:name="_Toc68121149"/>
      <w:r>
        <w:t>Diagnostika syndromu vyhoření</w:t>
      </w:r>
      <w:bookmarkEnd w:id="26"/>
    </w:p>
    <w:p w14:paraId="7347453C" w14:textId="78ADB8A5" w:rsidR="00D811D7" w:rsidRPr="004F6537" w:rsidRDefault="005D196F" w:rsidP="00D811D7">
      <w:pPr>
        <w:pStyle w:val="DPtext"/>
      </w:pPr>
      <w:r>
        <w:t>K diagnostice syndromu vyhoření slouží již zmiňovaný dotazník MBI</w:t>
      </w:r>
      <w:r w:rsidR="001C1E23">
        <w:t xml:space="preserve"> – </w:t>
      </w:r>
      <w:proofErr w:type="spellStart"/>
      <w:r>
        <w:t>Maslach</w:t>
      </w:r>
      <w:proofErr w:type="spellEnd"/>
      <w:r>
        <w:t xml:space="preserve"> </w:t>
      </w:r>
      <w:proofErr w:type="spellStart"/>
      <w:r w:rsidR="0057593E">
        <w:t>B</w:t>
      </w:r>
      <w:r>
        <w:t>urnout</w:t>
      </w:r>
      <w:proofErr w:type="spellEnd"/>
      <w:r>
        <w:t xml:space="preserve"> </w:t>
      </w:r>
      <w:r w:rsidR="0057593E">
        <w:t>I</w:t>
      </w:r>
      <w:r>
        <w:t xml:space="preserve">nventory, </w:t>
      </w:r>
      <w:r w:rsidR="00FE22FF">
        <w:t xml:space="preserve">jehož psychometrické vlastnosti byly ověřeny na rozsáhlém souboru </w:t>
      </w:r>
      <w:r w:rsidR="00FE22FF" w:rsidRPr="004F6537">
        <w:t>respondentů</w:t>
      </w:r>
      <w:r w:rsidR="00A868E3" w:rsidRPr="004F6537">
        <w:t xml:space="preserve"> (</w:t>
      </w:r>
      <w:r w:rsidR="00FF2D9B" w:rsidRPr="004F6537">
        <w:t>N</w:t>
      </w:r>
      <w:r w:rsidR="00A868E3" w:rsidRPr="004F6537">
        <w:t xml:space="preserve"> = 1025) profesně spadajících do řady oblastí a povolání, které se týkají práce s lidmi (</w:t>
      </w:r>
      <w:proofErr w:type="spellStart"/>
      <w:r w:rsidR="00A868E3" w:rsidRPr="004F6537">
        <w:t>Maslach</w:t>
      </w:r>
      <w:proofErr w:type="spellEnd"/>
      <w:r w:rsidR="00A868E3" w:rsidRPr="004F6537">
        <w:t xml:space="preserve"> &amp; Jackson, 1981)</w:t>
      </w:r>
      <w:r w:rsidR="00FE22FF" w:rsidRPr="004F6537">
        <w:t xml:space="preserve">. </w:t>
      </w:r>
    </w:p>
    <w:p w14:paraId="6E1A649B" w14:textId="77EBD38C" w:rsidR="00A868E3" w:rsidRPr="004F6537" w:rsidRDefault="00A868E3" w:rsidP="00D811D7">
      <w:pPr>
        <w:pStyle w:val="DPtext"/>
      </w:pPr>
      <w:r w:rsidRPr="004F6537">
        <w:t>V průběhu let byl dotazník adaptován do několika podob pro práci s rozdílnými cílovými skupinami</w:t>
      </w:r>
      <w:r w:rsidR="0057593E" w:rsidRPr="004F6537">
        <w:t>:</w:t>
      </w:r>
    </w:p>
    <w:p w14:paraId="2D1F8AC3" w14:textId="4EC25BA0" w:rsidR="0057593E" w:rsidRPr="004F6537" w:rsidRDefault="0057593E" w:rsidP="00C52386">
      <w:pPr>
        <w:pStyle w:val="DPtext"/>
        <w:numPr>
          <w:ilvl w:val="0"/>
          <w:numId w:val="12"/>
        </w:numPr>
      </w:pPr>
      <w:r w:rsidRPr="004F6537">
        <w:t>MBI-HSS (</w:t>
      </w:r>
      <w:proofErr w:type="spellStart"/>
      <w:r w:rsidRPr="004F6537">
        <w:t>Maslach</w:t>
      </w:r>
      <w:proofErr w:type="spellEnd"/>
      <w:r w:rsidRPr="004F6537">
        <w:t xml:space="preserve"> </w:t>
      </w:r>
      <w:proofErr w:type="spellStart"/>
      <w:r w:rsidRPr="004F6537">
        <w:t>Burnout</w:t>
      </w:r>
      <w:proofErr w:type="spellEnd"/>
      <w:r w:rsidRPr="004F6537">
        <w:t xml:space="preserve"> Inventory – </w:t>
      </w:r>
      <w:proofErr w:type="spellStart"/>
      <w:r w:rsidRPr="004F6537">
        <w:t>Human</w:t>
      </w:r>
      <w:proofErr w:type="spellEnd"/>
      <w:r w:rsidRPr="004F6537">
        <w:t xml:space="preserve"> </w:t>
      </w:r>
      <w:proofErr w:type="spellStart"/>
      <w:r w:rsidRPr="004F6537">
        <w:t>Services</w:t>
      </w:r>
      <w:proofErr w:type="spellEnd"/>
      <w:r w:rsidRPr="004F6537">
        <w:t xml:space="preserve"> </w:t>
      </w:r>
      <w:proofErr w:type="spellStart"/>
      <w:r w:rsidRPr="004F6537">
        <w:t>Survey</w:t>
      </w:r>
      <w:proofErr w:type="spellEnd"/>
      <w:r w:rsidRPr="004F6537">
        <w:t>)</w:t>
      </w:r>
      <w:r w:rsidR="00381792" w:rsidRPr="004F6537">
        <w:t xml:space="preserve"> je </w:t>
      </w:r>
      <w:r w:rsidR="00ED3EF8" w:rsidRPr="004F6537">
        <w:t xml:space="preserve">základní </w:t>
      </w:r>
      <w:r w:rsidR="00381792" w:rsidRPr="004F6537">
        <w:t xml:space="preserve">verze pro oblast sociálních služeb založená na původním dotazníku, </w:t>
      </w:r>
      <w:r w:rsidR="007E269B" w:rsidRPr="004F6537">
        <w:t>má</w:t>
      </w:r>
      <w:r w:rsidR="004F6537">
        <w:t> </w:t>
      </w:r>
      <w:r w:rsidR="007E269B" w:rsidRPr="004F6537">
        <w:t>22</w:t>
      </w:r>
      <w:r w:rsidR="004F6537">
        <w:t> </w:t>
      </w:r>
      <w:r w:rsidR="007E269B" w:rsidRPr="004F6537">
        <w:t xml:space="preserve">položek, </w:t>
      </w:r>
      <w:r w:rsidR="00381792" w:rsidRPr="004F6537">
        <w:t>obsahuje škály emocionálního vyčerpání</w:t>
      </w:r>
      <w:r w:rsidR="007D0EEE" w:rsidRPr="004F6537">
        <w:t xml:space="preserve"> (</w:t>
      </w:r>
      <w:proofErr w:type="spellStart"/>
      <w:r w:rsidR="007D0EEE" w:rsidRPr="004F6537">
        <w:t>Emotional</w:t>
      </w:r>
      <w:proofErr w:type="spellEnd"/>
      <w:r w:rsidR="007D0EEE" w:rsidRPr="004F6537">
        <w:t xml:space="preserve"> </w:t>
      </w:r>
      <w:proofErr w:type="spellStart"/>
      <w:r w:rsidR="007D0EEE" w:rsidRPr="004F6537">
        <w:t>Exhaustion</w:t>
      </w:r>
      <w:proofErr w:type="spellEnd"/>
      <w:r w:rsidR="007D0EEE" w:rsidRPr="004F6537">
        <w:t>)</w:t>
      </w:r>
      <w:r w:rsidR="00381792" w:rsidRPr="004F6537">
        <w:t xml:space="preserve">, odosobnění </w:t>
      </w:r>
      <w:r w:rsidR="007D0EEE" w:rsidRPr="004F6537">
        <w:t>(</w:t>
      </w:r>
      <w:proofErr w:type="spellStart"/>
      <w:r w:rsidR="007D0EEE" w:rsidRPr="004F6537">
        <w:t>Depersonalization</w:t>
      </w:r>
      <w:proofErr w:type="spellEnd"/>
      <w:r w:rsidR="007D0EEE" w:rsidRPr="004F6537">
        <w:t xml:space="preserve">) </w:t>
      </w:r>
      <w:r w:rsidR="00381792" w:rsidRPr="004F6537">
        <w:t>a osobního úspěchu</w:t>
      </w:r>
      <w:r w:rsidR="007D0EEE" w:rsidRPr="004F6537">
        <w:t xml:space="preserve"> (</w:t>
      </w:r>
      <w:proofErr w:type="spellStart"/>
      <w:r w:rsidR="007D0EEE" w:rsidRPr="004F6537">
        <w:t>Personal</w:t>
      </w:r>
      <w:proofErr w:type="spellEnd"/>
      <w:r w:rsidR="007D0EEE" w:rsidRPr="004F6537">
        <w:t xml:space="preserve"> </w:t>
      </w:r>
      <w:proofErr w:type="spellStart"/>
      <w:r w:rsidR="007D0EEE" w:rsidRPr="004F6537">
        <w:t>Accomplishment</w:t>
      </w:r>
      <w:proofErr w:type="spellEnd"/>
      <w:r w:rsidR="007D0EEE" w:rsidRPr="004F6537">
        <w:t>)</w:t>
      </w:r>
      <w:r w:rsidR="00381792" w:rsidRPr="004F6537">
        <w:t>.</w:t>
      </w:r>
    </w:p>
    <w:p w14:paraId="660025A2" w14:textId="50B4D303" w:rsidR="00381792" w:rsidRPr="004F6537" w:rsidRDefault="00381792" w:rsidP="00C52386">
      <w:pPr>
        <w:pStyle w:val="DPtext"/>
        <w:numPr>
          <w:ilvl w:val="0"/>
          <w:numId w:val="12"/>
        </w:numPr>
      </w:pPr>
      <w:r w:rsidRPr="004F6537">
        <w:t>MBI-GS (</w:t>
      </w:r>
      <w:proofErr w:type="spellStart"/>
      <w:r w:rsidRPr="004F6537">
        <w:t>Maslach</w:t>
      </w:r>
      <w:proofErr w:type="spellEnd"/>
      <w:r w:rsidRPr="004F6537">
        <w:t xml:space="preserve"> </w:t>
      </w:r>
      <w:proofErr w:type="spellStart"/>
      <w:r w:rsidRPr="004F6537">
        <w:t>Burnout</w:t>
      </w:r>
      <w:proofErr w:type="spellEnd"/>
      <w:r w:rsidRPr="004F6537">
        <w:t xml:space="preserve"> Inventory – General </w:t>
      </w:r>
      <w:proofErr w:type="spellStart"/>
      <w:r w:rsidRPr="004F6537">
        <w:t>Survey</w:t>
      </w:r>
      <w:proofErr w:type="spellEnd"/>
      <w:r w:rsidRPr="004F6537">
        <w:t xml:space="preserve">) </w:t>
      </w:r>
      <w:r w:rsidR="00DB22C3" w:rsidRPr="004F6537">
        <w:t>od původní</w:t>
      </w:r>
      <w:r w:rsidRPr="004F6537">
        <w:t xml:space="preserve"> verze</w:t>
      </w:r>
      <w:r w:rsidR="00DB22C3" w:rsidRPr="004F6537">
        <w:t xml:space="preserve"> se</w:t>
      </w:r>
      <w:r w:rsidR="004F6537">
        <w:t> </w:t>
      </w:r>
      <w:r w:rsidR="00DB22C3" w:rsidRPr="004F6537">
        <w:t>odlišuje nová úprava</w:t>
      </w:r>
      <w:r w:rsidR="007E269B" w:rsidRPr="004F6537">
        <w:t xml:space="preserve"> s 16 položkami</w:t>
      </w:r>
      <w:r w:rsidRPr="004F6537">
        <w:t>, která by měla mít obecnou platnost i</w:t>
      </w:r>
      <w:r w:rsidR="004F6537">
        <w:t> </w:t>
      </w:r>
      <w:r w:rsidRPr="004F6537">
        <w:t xml:space="preserve">mimo oblast sociálních služeb, proto došlo k úpravě </w:t>
      </w:r>
      <w:proofErr w:type="spellStart"/>
      <w:r w:rsidRPr="004F6537">
        <w:t>subškál</w:t>
      </w:r>
      <w:proofErr w:type="spellEnd"/>
      <w:r w:rsidRPr="004F6537">
        <w:t xml:space="preserve"> n</w:t>
      </w:r>
      <w:r w:rsidR="007D0EEE" w:rsidRPr="004F6537">
        <w:t>a vyčerpání (</w:t>
      </w:r>
      <w:proofErr w:type="spellStart"/>
      <w:r w:rsidR="007D0EEE" w:rsidRPr="004F6537">
        <w:t>Exhaustion</w:t>
      </w:r>
      <w:proofErr w:type="spellEnd"/>
      <w:r w:rsidR="007D0EEE" w:rsidRPr="004F6537">
        <w:t>), cynismus (</w:t>
      </w:r>
      <w:proofErr w:type="spellStart"/>
      <w:r w:rsidR="007D0EEE" w:rsidRPr="004F6537">
        <w:t>Cynicism</w:t>
      </w:r>
      <w:proofErr w:type="spellEnd"/>
      <w:r w:rsidR="007D0EEE" w:rsidRPr="004F6537">
        <w:t xml:space="preserve">) a profesionální účinnost (Professional </w:t>
      </w:r>
      <w:proofErr w:type="spellStart"/>
      <w:r w:rsidR="007D0EEE" w:rsidRPr="004F6537">
        <w:t>Efficacy</w:t>
      </w:r>
      <w:proofErr w:type="spellEnd"/>
      <w:r w:rsidR="007D0EEE" w:rsidRPr="004F6537">
        <w:t>).</w:t>
      </w:r>
      <w:r w:rsidR="00DB22C3" w:rsidRPr="004F6537">
        <w:t xml:space="preserve"> </w:t>
      </w:r>
    </w:p>
    <w:p w14:paraId="5D69155F" w14:textId="44100B4E" w:rsidR="002B63BB" w:rsidRDefault="002B63BB" w:rsidP="00C52386">
      <w:pPr>
        <w:pStyle w:val="DPtext"/>
        <w:numPr>
          <w:ilvl w:val="0"/>
          <w:numId w:val="12"/>
        </w:numPr>
      </w:pPr>
      <w:r>
        <w:t>MBI-ES</w:t>
      </w:r>
      <w:r w:rsidR="009D3BA8" w:rsidRPr="009D3BA8">
        <w:t xml:space="preserve"> </w:t>
      </w:r>
      <w:r w:rsidR="009D3BA8">
        <w:t>(</w:t>
      </w:r>
      <w:proofErr w:type="spellStart"/>
      <w:r w:rsidR="009D3BA8" w:rsidRPr="009D3BA8">
        <w:t>Maslach</w:t>
      </w:r>
      <w:proofErr w:type="spellEnd"/>
      <w:r w:rsidR="009D3BA8" w:rsidRPr="009D3BA8">
        <w:t xml:space="preserve"> </w:t>
      </w:r>
      <w:proofErr w:type="spellStart"/>
      <w:r w:rsidR="009D3BA8" w:rsidRPr="009D3BA8">
        <w:t>Burnout</w:t>
      </w:r>
      <w:proofErr w:type="spellEnd"/>
      <w:r w:rsidR="009D3BA8" w:rsidRPr="009D3BA8">
        <w:t xml:space="preserve"> Inventory</w:t>
      </w:r>
      <w:r w:rsidR="009D3BA8">
        <w:t xml:space="preserve"> – </w:t>
      </w:r>
      <w:proofErr w:type="spellStart"/>
      <w:r w:rsidR="009D3BA8" w:rsidRPr="009D3BA8">
        <w:t>Educators</w:t>
      </w:r>
      <w:proofErr w:type="spellEnd"/>
      <w:r w:rsidR="009D3BA8" w:rsidRPr="009D3BA8">
        <w:t xml:space="preserve"> </w:t>
      </w:r>
      <w:proofErr w:type="spellStart"/>
      <w:r w:rsidR="009D3BA8" w:rsidRPr="009D3BA8">
        <w:t>Survey</w:t>
      </w:r>
      <w:proofErr w:type="spellEnd"/>
      <w:r w:rsidR="009D3BA8">
        <w:t>) – verze pro učitele.</w:t>
      </w:r>
      <w:r w:rsidR="007E269B">
        <w:t xml:space="preserve"> Stejně jako MBI-HSS obsahuje 22 položek ve 3 škálách </w:t>
      </w:r>
      <w:r w:rsidR="007E269B" w:rsidRPr="007E269B">
        <w:t>emocionálního vyčerpání (</w:t>
      </w:r>
      <w:proofErr w:type="spellStart"/>
      <w:r w:rsidR="007E269B" w:rsidRPr="007E269B">
        <w:t>Emotional</w:t>
      </w:r>
      <w:proofErr w:type="spellEnd"/>
      <w:r w:rsidR="007E269B" w:rsidRPr="007E269B">
        <w:t xml:space="preserve"> </w:t>
      </w:r>
      <w:proofErr w:type="spellStart"/>
      <w:r w:rsidR="007E269B" w:rsidRPr="007E269B">
        <w:t>Exhaustion</w:t>
      </w:r>
      <w:proofErr w:type="spellEnd"/>
      <w:r w:rsidR="007E269B" w:rsidRPr="007E269B">
        <w:t>), odosobnění (</w:t>
      </w:r>
      <w:proofErr w:type="spellStart"/>
      <w:r w:rsidR="007E269B" w:rsidRPr="007E269B">
        <w:t>Depersonalization</w:t>
      </w:r>
      <w:proofErr w:type="spellEnd"/>
      <w:r w:rsidR="007E269B" w:rsidRPr="007E269B">
        <w:t>) a</w:t>
      </w:r>
      <w:r w:rsidR="00A533AE">
        <w:t> </w:t>
      </w:r>
      <w:r w:rsidR="007E269B" w:rsidRPr="007E269B">
        <w:t>osobního úspěchu (</w:t>
      </w:r>
      <w:proofErr w:type="spellStart"/>
      <w:r w:rsidR="007E269B" w:rsidRPr="007E269B">
        <w:t>Personal</w:t>
      </w:r>
      <w:proofErr w:type="spellEnd"/>
      <w:r w:rsidR="007E269B" w:rsidRPr="007E269B">
        <w:t xml:space="preserve"> </w:t>
      </w:r>
      <w:proofErr w:type="spellStart"/>
      <w:r w:rsidR="007E269B" w:rsidRPr="007E269B">
        <w:t>Accomplishment</w:t>
      </w:r>
      <w:proofErr w:type="spellEnd"/>
      <w:r w:rsidR="007E269B" w:rsidRPr="007E269B">
        <w:t>).</w:t>
      </w:r>
      <w:r w:rsidR="00DB22C3">
        <w:t xml:space="preserve"> </w:t>
      </w:r>
    </w:p>
    <w:p w14:paraId="39ECE883" w14:textId="3CFC38EB" w:rsidR="00816CE1" w:rsidRDefault="001C1E23" w:rsidP="00816CE1">
      <w:pPr>
        <w:pStyle w:val="DPtext"/>
      </w:pPr>
      <w:r>
        <w:t xml:space="preserve">Dalším nástrojem je </w:t>
      </w:r>
      <w:r w:rsidRPr="001C1E23">
        <w:t xml:space="preserve">BM </w:t>
      </w:r>
      <w:r>
        <w:t xml:space="preserve">– </w:t>
      </w:r>
      <w:proofErr w:type="spellStart"/>
      <w:r w:rsidRPr="001C1E23">
        <w:t>The</w:t>
      </w:r>
      <w:proofErr w:type="spellEnd"/>
      <w:r w:rsidRPr="001C1E23">
        <w:t xml:space="preserve"> </w:t>
      </w:r>
      <w:proofErr w:type="spellStart"/>
      <w:r w:rsidRPr="001C1E23">
        <w:t>Burnout</w:t>
      </w:r>
      <w:proofErr w:type="spellEnd"/>
      <w:r w:rsidRPr="001C1E23">
        <w:t xml:space="preserve"> </w:t>
      </w:r>
      <w:proofErr w:type="spellStart"/>
      <w:r w:rsidRPr="001C1E23">
        <w:t>Measure</w:t>
      </w:r>
      <w:proofErr w:type="spellEnd"/>
      <w:r>
        <w:t xml:space="preserve"> a jeho krátká verze BMS – </w:t>
      </w:r>
      <w:proofErr w:type="spellStart"/>
      <w:r>
        <w:t>The</w:t>
      </w:r>
      <w:proofErr w:type="spellEnd"/>
      <w:r>
        <w:t xml:space="preserve"> </w:t>
      </w:r>
      <w:proofErr w:type="spellStart"/>
      <w:r>
        <w:t>Burnout</w:t>
      </w:r>
      <w:proofErr w:type="spellEnd"/>
      <w:r>
        <w:t xml:space="preserve"> </w:t>
      </w:r>
      <w:proofErr w:type="spellStart"/>
      <w:r>
        <w:t>Measure</w:t>
      </w:r>
      <w:proofErr w:type="spellEnd"/>
      <w:r>
        <w:t xml:space="preserve"> </w:t>
      </w:r>
      <w:proofErr w:type="spellStart"/>
      <w:r>
        <w:t>Short</w:t>
      </w:r>
      <w:proofErr w:type="spellEnd"/>
      <w:r>
        <w:t xml:space="preserve"> </w:t>
      </w:r>
      <w:r w:rsidRPr="001C1E23">
        <w:t>(</w:t>
      </w:r>
      <w:proofErr w:type="spellStart"/>
      <w:r w:rsidRPr="001C1E23">
        <w:t>Ma</w:t>
      </w:r>
      <w:r w:rsidR="0092707A">
        <w:t>s</w:t>
      </w:r>
      <w:r w:rsidRPr="001C1E23">
        <w:t>lach-Pines</w:t>
      </w:r>
      <w:proofErr w:type="spellEnd"/>
      <w:r w:rsidRPr="001C1E23">
        <w:t>, 2005)</w:t>
      </w:r>
      <w:r>
        <w:t>.</w:t>
      </w:r>
      <w:r w:rsidR="00850F39">
        <w:t xml:space="preserve"> V ní je původní 21 položkový dotazník zkrácen na 10 položek a stal se tak praktickým nástrojem, reagujícím na potřebu </w:t>
      </w:r>
      <w:r w:rsidR="00850F39">
        <w:lastRenderedPageBreak/>
        <w:t xml:space="preserve">výzkumníků mít použitelnou metodu nenáročnou na čas a administraci </w:t>
      </w:r>
      <w:r w:rsidR="00850F39" w:rsidRPr="001C1E23">
        <w:t>(</w:t>
      </w:r>
      <w:proofErr w:type="spellStart"/>
      <w:r w:rsidR="00850F39" w:rsidRPr="001C1E23">
        <w:t>Ma</w:t>
      </w:r>
      <w:r w:rsidR="0092707A">
        <w:t>s</w:t>
      </w:r>
      <w:r w:rsidR="00850F39" w:rsidRPr="001C1E23">
        <w:t>lach-Pines</w:t>
      </w:r>
      <w:proofErr w:type="spellEnd"/>
      <w:r w:rsidR="00850F39" w:rsidRPr="001C1E23">
        <w:t>, 2005)</w:t>
      </w:r>
      <w:r w:rsidR="00850F39">
        <w:t>.</w:t>
      </w:r>
    </w:p>
    <w:p w14:paraId="426AA526" w14:textId="232E7872" w:rsidR="00816CE1" w:rsidRDefault="00850F39" w:rsidP="00816CE1">
      <w:pPr>
        <w:pStyle w:val="DPtext"/>
      </w:pPr>
      <w:r>
        <w:t xml:space="preserve">OLBI </w:t>
      </w:r>
      <w:r w:rsidR="00E62621">
        <w:t>–</w:t>
      </w:r>
      <w:r>
        <w:t xml:space="preserve"> </w:t>
      </w:r>
      <w:proofErr w:type="spellStart"/>
      <w:r w:rsidRPr="00850F39">
        <w:t>The</w:t>
      </w:r>
      <w:proofErr w:type="spellEnd"/>
      <w:r w:rsidRPr="00850F39">
        <w:t xml:space="preserve"> Oldenburg </w:t>
      </w:r>
      <w:proofErr w:type="spellStart"/>
      <w:r w:rsidRPr="00850F39">
        <w:t>Burnout</w:t>
      </w:r>
      <w:proofErr w:type="spellEnd"/>
      <w:r w:rsidRPr="00850F39">
        <w:t xml:space="preserve"> Inventory</w:t>
      </w:r>
      <w:r>
        <w:t xml:space="preserve"> je výsledkem snahy vyvinou kvalitní metodu použitelnou jako alternativu k</w:t>
      </w:r>
      <w:r w:rsidR="00E62621">
        <w:t> </w:t>
      </w:r>
      <w:r>
        <w:t>MBI</w:t>
      </w:r>
      <w:r w:rsidR="00E62621">
        <w:t xml:space="preserve"> </w:t>
      </w:r>
      <w:r w:rsidR="00E62621" w:rsidRPr="00E62621">
        <w:t>(</w:t>
      </w:r>
      <w:proofErr w:type="spellStart"/>
      <w:r w:rsidR="00E62621" w:rsidRPr="00E62621">
        <w:t>Demerouti</w:t>
      </w:r>
      <w:proofErr w:type="spellEnd"/>
      <w:r w:rsidR="00E62621" w:rsidRPr="00E62621">
        <w:t xml:space="preserve"> et al., 2003)</w:t>
      </w:r>
      <w:r>
        <w:t xml:space="preserve">. </w:t>
      </w:r>
      <w:r w:rsidR="00E62621">
        <w:t xml:space="preserve">Oproti MBI obsahují </w:t>
      </w:r>
      <w:proofErr w:type="spellStart"/>
      <w:r w:rsidR="00E62621">
        <w:t>subškály</w:t>
      </w:r>
      <w:proofErr w:type="spellEnd"/>
      <w:r w:rsidR="00E62621">
        <w:t xml:space="preserve"> OLBI pozitivně i negativně formulované položky, což zlepšuje psychometrické vlastnosti metody.</w:t>
      </w:r>
      <w:r w:rsidR="0060568B">
        <w:t xml:space="preserve"> Dotazník dokáže dobře rozlišovat na kontinuu vyhoření – angažovanost a díky jeho vlastnostem je možné jej použít jak pro zdravotníky a sociální profese, tak pro jiné kategorie profesí nesouvisejíc</w:t>
      </w:r>
      <w:r w:rsidR="00B40A7B">
        <w:t>ích s prací s lidmi.</w:t>
      </w:r>
    </w:p>
    <w:p w14:paraId="1C7C41EA" w14:textId="0B4B1865" w:rsidR="00E62621" w:rsidRDefault="006925A1" w:rsidP="00816CE1">
      <w:pPr>
        <w:pStyle w:val="DPtext"/>
      </w:pPr>
      <w:r>
        <w:t xml:space="preserve">CBI – </w:t>
      </w:r>
      <w:proofErr w:type="spellStart"/>
      <w:r w:rsidRPr="006925A1">
        <w:t>Copenhagen</w:t>
      </w:r>
      <w:proofErr w:type="spellEnd"/>
      <w:r w:rsidRPr="006925A1">
        <w:t xml:space="preserve"> </w:t>
      </w:r>
      <w:proofErr w:type="spellStart"/>
      <w:r w:rsidRPr="006925A1">
        <w:t>Burnout</w:t>
      </w:r>
      <w:proofErr w:type="spellEnd"/>
      <w:r w:rsidRPr="006925A1">
        <w:t xml:space="preserve"> Inventory</w:t>
      </w:r>
      <w:r>
        <w:t xml:space="preserve"> </w:t>
      </w:r>
      <w:r w:rsidRPr="006925A1">
        <w:t>(</w:t>
      </w:r>
      <w:proofErr w:type="spellStart"/>
      <w:r w:rsidRPr="006925A1">
        <w:t>Kristensen</w:t>
      </w:r>
      <w:proofErr w:type="spellEnd"/>
      <w:r w:rsidRPr="006925A1">
        <w:t xml:space="preserve"> et al., 2005) </w:t>
      </w:r>
      <w:r w:rsidR="00B40A7B">
        <w:t>je složen ze tří škál</w:t>
      </w:r>
      <w:r w:rsidR="00FE1896">
        <w:t>, a</w:t>
      </w:r>
      <w:r w:rsidR="00091432">
        <w:t> </w:t>
      </w:r>
      <w:r w:rsidR="00FE1896">
        <w:t xml:space="preserve">to </w:t>
      </w:r>
      <w:r w:rsidR="00FE1896" w:rsidRPr="00FE1896">
        <w:t>osobní vyhoření, pracovní vyhoření a klientské vyhoření</w:t>
      </w:r>
      <w:r w:rsidR="00FE1896">
        <w:t xml:space="preserve">. V teoretickém základu tyto 3 škály </w:t>
      </w:r>
      <w:r w:rsidR="001B75D4">
        <w:t xml:space="preserve">zhruba </w:t>
      </w:r>
      <w:r w:rsidR="00FE1896">
        <w:t xml:space="preserve">odpovídají dimenzi vyčerpání, kterou měří první škála MBI. </w:t>
      </w:r>
      <w:r>
        <w:t xml:space="preserve">Podle zjištění autorů </w:t>
      </w:r>
      <w:r w:rsidR="00FE1896">
        <w:t>je dimenze vyčerpání zásadním prediktorem vyhoření, zatímco u ostatních dvou škál MBI (depersonalizace a osobní úspěch) o jejich hodnotě pro koncept vyhoření pochybují. Důvod existence 3 škál tedy není podle autorů statistický, ale spíš metodologický, škály dokážou rozlišovat mezi různými profesními skupinami, které se odlišují v tom, jakému druhu zátěže jsou zaměstnanci vystaveni, proto by mohlo být smysluplné nepoužívat vždy všechny škály, ale jen jednu specifickou pro danou skupinu</w:t>
      </w:r>
      <w:r w:rsidR="002B63BB">
        <w:t xml:space="preserve"> </w:t>
      </w:r>
      <w:r w:rsidR="002B63BB" w:rsidRPr="006925A1">
        <w:t>(</w:t>
      </w:r>
      <w:proofErr w:type="spellStart"/>
      <w:r w:rsidR="002B63BB" w:rsidRPr="006925A1">
        <w:t>Kristensen</w:t>
      </w:r>
      <w:proofErr w:type="spellEnd"/>
      <w:r w:rsidR="002B63BB" w:rsidRPr="006925A1">
        <w:t xml:space="preserve"> et al., 2005)</w:t>
      </w:r>
      <w:r w:rsidR="00FE1896">
        <w:t>.</w:t>
      </w:r>
    </w:p>
    <w:p w14:paraId="14CB7667" w14:textId="1C68B4AD" w:rsidR="006B1F6F" w:rsidRDefault="006B1F6F" w:rsidP="006B1F6F">
      <w:pPr>
        <w:pStyle w:val="DPnadpis3"/>
      </w:pPr>
      <w:bookmarkStart w:id="27" w:name="_Toc68121150"/>
      <w:r>
        <w:t xml:space="preserve">Kritika konceptu vyhoření </w:t>
      </w:r>
      <w:r w:rsidR="00DF5824">
        <w:t>a</w:t>
      </w:r>
      <w:r>
        <w:t xml:space="preserve"> dotazníku MBI</w:t>
      </w:r>
      <w:bookmarkEnd w:id="27"/>
    </w:p>
    <w:p w14:paraId="6121D564" w14:textId="148068BA" w:rsidR="00E23394" w:rsidRDefault="00FF2D9B" w:rsidP="00816CE1">
      <w:pPr>
        <w:pStyle w:val="DPtext"/>
      </w:pPr>
      <w:r>
        <w:t xml:space="preserve"> </w:t>
      </w:r>
      <w:r w:rsidR="00E23394">
        <w:t xml:space="preserve">Ve studii, která byla zaměřená na porovnání dotazníků MBI a BM u pracovníků trpících syndromem vyhoření, kteří vyhledali lékařskou pomoc, a u pracovníků bez syndromu vyhoření, se podařilo potvrdit validitu obou nástrojů. Oba dotazníky dostatečně rozlišují mezi syndromem vyhoření a jinými problémy, jako je např. úzkost nebo deprese, nicméně u dotazníku MBI mezi vyhořelými a nevyhořelými pracovníky rozlišovaly pouze dvě škály (emocionální vyčerpání a depersonalizace) a u MB jedna (vyčerpání) </w:t>
      </w:r>
      <w:r w:rsidR="00E23394" w:rsidRPr="00E23394">
        <w:t>(</w:t>
      </w:r>
      <w:proofErr w:type="spellStart"/>
      <w:r w:rsidR="00E23394" w:rsidRPr="00E23394">
        <w:t>Schaufeli</w:t>
      </w:r>
      <w:proofErr w:type="spellEnd"/>
      <w:r w:rsidR="00E23394" w:rsidRPr="00E23394">
        <w:t xml:space="preserve"> et al., 2001)</w:t>
      </w:r>
      <w:r w:rsidR="00E23394">
        <w:t>.</w:t>
      </w:r>
    </w:p>
    <w:p w14:paraId="1D3E6CCE" w14:textId="7BAFAB2D" w:rsidR="00D5280D" w:rsidRDefault="00D5280D" w:rsidP="00816CE1">
      <w:pPr>
        <w:pStyle w:val="DPtext"/>
      </w:pPr>
      <w:r>
        <w:t>Mezi pečovateli u klientů s mentálním postižením se ukázalo, že MBI-HSS je spolehlivou metodou, ale škála depersonalizace dosáhla nižší spolehlivosti</w:t>
      </w:r>
      <w:r w:rsidR="00A737CA">
        <w:t>, u některých otázek se vyskytly nekonzistentní odpovědi</w:t>
      </w:r>
      <w:r w:rsidR="00A737CA" w:rsidRPr="00A737CA">
        <w:t xml:space="preserve"> (</w:t>
      </w:r>
      <w:proofErr w:type="spellStart"/>
      <w:r w:rsidR="00A737CA" w:rsidRPr="00A737CA">
        <w:t>Chao</w:t>
      </w:r>
      <w:proofErr w:type="spellEnd"/>
      <w:r w:rsidR="00A737CA" w:rsidRPr="00A737CA">
        <w:t xml:space="preserve"> et al., 2011)</w:t>
      </w:r>
      <w:r>
        <w:t>. Autoři radí, aby tato škála byla používána s velkou opatrností.</w:t>
      </w:r>
    </w:p>
    <w:p w14:paraId="32E09E37" w14:textId="35C22CDD" w:rsidR="00816CE1" w:rsidRDefault="00816CE1" w:rsidP="00816CE1">
      <w:pPr>
        <w:pStyle w:val="DPtext"/>
      </w:pPr>
      <w:r>
        <w:lastRenderedPageBreak/>
        <w:t xml:space="preserve"> </w:t>
      </w:r>
      <w:r w:rsidR="001B75D4">
        <w:t xml:space="preserve">Autoři </w:t>
      </w:r>
      <w:r w:rsidR="00E23394">
        <w:t>dříve</w:t>
      </w:r>
      <w:r w:rsidR="006B1F6F">
        <w:t xml:space="preserve"> zm</w:t>
      </w:r>
      <w:r w:rsidR="00A54A63">
        <w:t>iňova</w:t>
      </w:r>
      <w:r w:rsidR="006B1F6F">
        <w:t xml:space="preserve">ného dotazníku CBI </w:t>
      </w:r>
      <w:r w:rsidR="006B1F6F" w:rsidRPr="006925A1">
        <w:t>(</w:t>
      </w:r>
      <w:proofErr w:type="spellStart"/>
      <w:r w:rsidR="006B1F6F" w:rsidRPr="006925A1">
        <w:t>Kristensen</w:t>
      </w:r>
      <w:proofErr w:type="spellEnd"/>
      <w:r w:rsidR="006B1F6F" w:rsidRPr="006925A1">
        <w:t xml:space="preserve"> et al., 2005) </w:t>
      </w:r>
      <w:r w:rsidR="001B75D4">
        <w:t>kritizují dotazník MBI-GS, který podle nich nemá základ v teorii. Teorie původního dotazníku MBI byla postavena na profesích týkajících se práce s lidmi a na specifických problémech, s nimiž se tito zaměstnanci potýkají. Nový dotazník MBI-GS byl pouze upraven co do znění a počtu položek, aby odpovídal i jiným profesím všeobecně, ale bez pevného teoretického rámce</w:t>
      </w:r>
      <w:r w:rsidR="006B1F6F">
        <w:t>, který by definoval specifika vyhoření u jiných profesí</w:t>
      </w:r>
      <w:r w:rsidR="001B75D4">
        <w:t xml:space="preserve">. Kromě absence definice syndromu vyhoření v souvislosti s dotazníkem MBI-GS </w:t>
      </w:r>
      <w:r w:rsidR="006B1F6F">
        <w:t xml:space="preserve">autoři nesouhlasí </w:t>
      </w:r>
      <w:r w:rsidR="00972F17">
        <w:t xml:space="preserve">i </w:t>
      </w:r>
      <w:r w:rsidR="006B1F6F">
        <w:t>s rozporem mezi definicí vyhoření a strukturou dotazníků z řady MBI obecně. Podle definice je vyhoření charakterizováno současným výskytem všech tří měřených veličin, ale ty jsou v testech posuzovány odděleně bez toho, aby z nich šel vytvořit celkový skór, což by v důsledku znamenalo, že jeden člověk může mít 3 různé úrovně vyhoření.</w:t>
      </w:r>
    </w:p>
    <w:p w14:paraId="792CA605" w14:textId="6D6B8F5C" w:rsidR="006925A1" w:rsidRDefault="00972F17" w:rsidP="00816CE1">
      <w:pPr>
        <w:pStyle w:val="DPtext"/>
      </w:pPr>
      <w:r>
        <w:t xml:space="preserve">Jako problematickou označují celkovou </w:t>
      </w:r>
      <w:proofErr w:type="spellStart"/>
      <w:r>
        <w:t>třífaktorovou</w:t>
      </w:r>
      <w:proofErr w:type="spellEnd"/>
      <w:r>
        <w:t xml:space="preserve"> strukturu dotazníku, pro koncept vyhoření považují za relevantní pouze první škálu (emocionální vyčerpání). Depersonalizace je podle nich </w:t>
      </w:r>
      <w:proofErr w:type="spellStart"/>
      <w:r>
        <w:t>copingová</w:t>
      </w:r>
      <w:proofErr w:type="spellEnd"/>
      <w:r>
        <w:t xml:space="preserve"> strategie, tedy strategie zvládání vyvinutá v konkrétní situaci, a jako taková by měla být posuzována odděleně a společně s jinými strategiemi zvládání. Stejně tak třetí škálu (osobní úspěch) a její snížené hodnoty nepovažují za součást syndromu vyhoření, ale za jeden z mnoha </w:t>
      </w:r>
      <w:r w:rsidR="003B423B">
        <w:t xml:space="preserve">možných </w:t>
      </w:r>
      <w:r>
        <w:t>důsledků</w:t>
      </w:r>
      <w:r w:rsidR="003B423B">
        <w:t> dlouhodobého stresu</w:t>
      </w:r>
      <w:r>
        <w:t>, a zahrnutím jej do syndromu se nezíská žádný hlubší vhled.</w:t>
      </w:r>
    </w:p>
    <w:p w14:paraId="6D6DD00B" w14:textId="7A646649" w:rsidR="006925A1" w:rsidRDefault="003B423B" w:rsidP="00816CE1">
      <w:pPr>
        <w:pStyle w:val="DPtext"/>
      </w:pPr>
      <w:r>
        <w:t xml:space="preserve">Zajímavá mi připadá ta část zmíněné studie, kde </w:t>
      </w:r>
      <w:r w:rsidR="00A54A63">
        <w:t xml:space="preserve">se </w:t>
      </w:r>
      <w:r>
        <w:t xml:space="preserve">autoři </w:t>
      </w:r>
      <w:r w:rsidR="00A54A63">
        <w:t>věnu</w:t>
      </w:r>
      <w:r>
        <w:t>jí problemati</w:t>
      </w:r>
      <w:r w:rsidR="00A54A63">
        <w:t>ce</w:t>
      </w:r>
      <w:r>
        <w:t xml:space="preserve"> používání dotazníků z jedné kultury v kultuře jiné. Respondenti byli požádání, aby si v průběhu dotazníkové studie, kdy vyplňovali CBI i MBI, poznamenávali, na které otázky bylo obtížné odpovědět apod. Z následného dotazování vyplynulo, že negativní reakce se</w:t>
      </w:r>
      <w:r w:rsidR="00CA6816">
        <w:t> </w:t>
      </w:r>
      <w:r>
        <w:t>týkaly převážně dotazníku MBI. Otázky ze škály depersonalizace vyvolávaly hněv (př.</w:t>
      </w:r>
      <w:r w:rsidR="00CA6816">
        <w:t> </w:t>
      </w:r>
      <w:r>
        <w:t>„</w:t>
      </w:r>
      <w:r w:rsidR="00593035">
        <w:t xml:space="preserve">Mám pocit, že někdy s pacienty </w:t>
      </w:r>
      <w:r>
        <w:t xml:space="preserve">zacházím jako s neosobními </w:t>
      </w:r>
      <w:r w:rsidR="00593035">
        <w:t>věcmi</w:t>
      </w:r>
      <w:r>
        <w:t xml:space="preserve">“), otázky ze škály osobního úspěchu zas na respondenty působily „velmi americky“ </w:t>
      </w:r>
      <w:r w:rsidR="00593035" w:rsidRPr="006925A1">
        <w:t>(</w:t>
      </w:r>
      <w:proofErr w:type="spellStart"/>
      <w:r w:rsidR="00593035" w:rsidRPr="006925A1">
        <w:t>Kristensen</w:t>
      </w:r>
      <w:proofErr w:type="spellEnd"/>
      <w:r w:rsidR="00593035" w:rsidRPr="006925A1">
        <w:t xml:space="preserve"> et al., 2005</w:t>
      </w:r>
      <w:r w:rsidR="009B3836">
        <w:t>, s. 195</w:t>
      </w:r>
      <w:r w:rsidR="00593035" w:rsidRPr="006925A1">
        <w:t>)</w:t>
      </w:r>
      <w:r w:rsidR="00593035">
        <w:t>.</w:t>
      </w:r>
    </w:p>
    <w:p w14:paraId="3C36337B" w14:textId="398343DE" w:rsidR="00816CE1" w:rsidRDefault="00A54A63" w:rsidP="00816CE1">
      <w:pPr>
        <w:pStyle w:val="DPtext"/>
      </w:pPr>
      <w:r>
        <w:t xml:space="preserve">Tento příspěvek k funkčnosti léta používaného konceptu syndromu vyhoření i vlivného nástroje k jeho měření vzbudil v akademické obci </w:t>
      </w:r>
      <w:r w:rsidR="00CA6816">
        <w:t>siln</w:t>
      </w:r>
      <w:r>
        <w:t xml:space="preserve">é reakce. Někteří odborníci </w:t>
      </w:r>
      <w:r w:rsidR="007701A3">
        <w:t>rozvinuli další diskusi o teoretických základech syndromu vyhoření a o</w:t>
      </w:r>
      <w:r>
        <w:t xml:space="preserve"> MBI jako </w:t>
      </w:r>
      <w:r w:rsidR="007D4108" w:rsidRPr="007D4108">
        <w:t>přijateln</w:t>
      </w:r>
      <w:r w:rsidR="007701A3">
        <w:t>ém</w:t>
      </w:r>
      <w:r w:rsidR="007D4108" w:rsidRPr="007D4108">
        <w:t xml:space="preserve"> </w:t>
      </w:r>
      <w:r w:rsidR="007701A3">
        <w:t xml:space="preserve">a v celosvětovém měřítku ověřeném </w:t>
      </w:r>
      <w:r w:rsidR="007D4108" w:rsidRPr="007D4108">
        <w:t>nástroj</w:t>
      </w:r>
      <w:r w:rsidR="007701A3">
        <w:t>i</w:t>
      </w:r>
      <w:r w:rsidR="007D4108" w:rsidRPr="007D4108">
        <w:t xml:space="preserve"> pro </w:t>
      </w:r>
      <w:r w:rsidR="007701A3">
        <w:t xml:space="preserve">jeho </w:t>
      </w:r>
      <w:r w:rsidR="007D4108" w:rsidRPr="00DE4A14">
        <w:t xml:space="preserve">měření </w:t>
      </w:r>
      <w:r w:rsidR="00816CE1" w:rsidRPr="00DE4A14">
        <w:t>(</w:t>
      </w:r>
      <w:proofErr w:type="spellStart"/>
      <w:r w:rsidR="00816CE1" w:rsidRPr="00DE4A14">
        <w:t>Schaufeli</w:t>
      </w:r>
      <w:proofErr w:type="spellEnd"/>
      <w:r w:rsidR="00816CE1" w:rsidRPr="00DE4A14">
        <w:t xml:space="preserve"> &amp; </w:t>
      </w:r>
      <w:proofErr w:type="spellStart"/>
      <w:r w:rsidR="00816CE1" w:rsidRPr="00DE4A14">
        <w:t>Taris</w:t>
      </w:r>
      <w:proofErr w:type="spellEnd"/>
      <w:r w:rsidR="00816CE1" w:rsidRPr="00DE4A14">
        <w:t>, 2005)</w:t>
      </w:r>
      <w:r w:rsidR="007D4108" w:rsidRPr="00DE4A14">
        <w:t xml:space="preserve">. </w:t>
      </w:r>
      <w:r w:rsidR="007D4108" w:rsidRPr="00DE4A14">
        <w:lastRenderedPageBreak/>
        <w:t>Každopádně di</w:t>
      </w:r>
      <w:r w:rsidR="007701A3" w:rsidRPr="00DE4A14">
        <w:t>alog</w:t>
      </w:r>
      <w:r w:rsidR="007D4108" w:rsidRPr="00DE4A14">
        <w:t>, pochybnosti a hledání nových cest mohou bý</w:t>
      </w:r>
      <w:r w:rsidR="007D4108">
        <w:t xml:space="preserve">t ve vědě velmi prospěšné a </w:t>
      </w:r>
      <w:r w:rsidR="00FB702A">
        <w:t xml:space="preserve">účinně </w:t>
      </w:r>
      <w:r w:rsidR="007D4108">
        <w:t>posunovat hranice lidského poznání.</w:t>
      </w:r>
    </w:p>
    <w:p w14:paraId="1CABFE6B" w14:textId="543627A3" w:rsidR="00402322" w:rsidRDefault="00402322" w:rsidP="0097346E">
      <w:pPr>
        <w:pStyle w:val="DPnadpis3"/>
      </w:pPr>
      <w:bookmarkStart w:id="28" w:name="_Toc68121151"/>
      <w:r>
        <w:t>Diferenciální diagnostika</w:t>
      </w:r>
      <w:bookmarkEnd w:id="28"/>
    </w:p>
    <w:p w14:paraId="57D01365" w14:textId="6905541C" w:rsidR="00402322" w:rsidRDefault="00CB11DB" w:rsidP="00CA4144">
      <w:pPr>
        <w:pStyle w:val="DPtext"/>
      </w:pPr>
      <w:r>
        <w:t>Syndrom vyhoření nemá v našich podmínkách žádnou oporu v oficiální psychiatrické diagnostice, není řazen mezi nemoci, a to ani nemoci z</w:t>
      </w:r>
      <w:r w:rsidR="00AB0BE5">
        <w:t> </w:t>
      </w:r>
      <w:r w:rsidRPr="00807B70">
        <w:t>povolání</w:t>
      </w:r>
      <w:r w:rsidR="00AB0BE5" w:rsidRPr="00807B70">
        <w:t xml:space="preserve"> (</w:t>
      </w:r>
      <w:proofErr w:type="spellStart"/>
      <w:r w:rsidR="00AB0BE5" w:rsidRPr="00807B70">
        <w:t>Kebza</w:t>
      </w:r>
      <w:proofErr w:type="spellEnd"/>
      <w:r w:rsidR="00AB0BE5" w:rsidRPr="00807B70">
        <w:t xml:space="preserve"> &amp;</w:t>
      </w:r>
      <w:r w:rsidR="004F18D1">
        <w:t> </w:t>
      </w:r>
      <w:r w:rsidR="00AB0BE5" w:rsidRPr="00807B70">
        <w:t xml:space="preserve">Šolcová, </w:t>
      </w:r>
      <w:r w:rsidR="00807B70">
        <w:t>2003</w:t>
      </w:r>
      <w:r w:rsidR="00AB0BE5" w:rsidRPr="00807B70">
        <w:t>)</w:t>
      </w:r>
      <w:r w:rsidRPr="00807B70">
        <w:t>. V aktuální verzi Mezinárodní klasifikace nemocí (MKN-10) je však</w:t>
      </w:r>
      <w:r>
        <w:t xml:space="preserve"> řazen pod doplňkovou kategorii diagnóz </w:t>
      </w:r>
      <w:r w:rsidRPr="00AB0BE5">
        <w:t xml:space="preserve">Z </w:t>
      </w:r>
      <w:r w:rsidR="003B71A3">
        <w:t xml:space="preserve">– </w:t>
      </w:r>
      <w:r w:rsidRPr="00AB0BE5">
        <w:t>Faktory ovlivňující zdravotní stav</w:t>
      </w:r>
      <w:r w:rsidR="008A444E">
        <w:t xml:space="preserve"> </w:t>
      </w:r>
      <w:r w:rsidR="008A444E" w:rsidRPr="008A444E">
        <w:t>a kontakt se</w:t>
      </w:r>
      <w:r w:rsidR="00CA6816">
        <w:t> </w:t>
      </w:r>
      <w:r w:rsidR="008A444E" w:rsidRPr="008A444E">
        <w:t>zdravotnickými službami</w:t>
      </w:r>
      <w:r w:rsidRPr="00AB0BE5">
        <w:t xml:space="preserve">, v podkategorii </w:t>
      </w:r>
      <w:r w:rsidR="00AB0BE5" w:rsidRPr="00AB0BE5">
        <w:t xml:space="preserve">Z73 </w:t>
      </w:r>
      <w:r w:rsidR="003B71A3">
        <w:softHyphen/>
        <w:t xml:space="preserve">– </w:t>
      </w:r>
      <w:r w:rsidR="008A444E">
        <w:t>P</w:t>
      </w:r>
      <w:r w:rsidR="00AB0BE5" w:rsidRPr="00AB0BE5">
        <w:t>roblémy spojené s obtížemi při vedení života</w:t>
      </w:r>
      <w:r w:rsidR="003B71A3">
        <w:t>,</w:t>
      </w:r>
      <w:r w:rsidR="00AB0BE5" w:rsidRPr="00AB0BE5">
        <w:t xml:space="preserve"> jako Z73.0 </w:t>
      </w:r>
      <w:r w:rsidR="003B71A3">
        <w:t xml:space="preserve">– </w:t>
      </w:r>
      <w:r w:rsidR="00AB0BE5" w:rsidRPr="00AB0BE5">
        <w:t>Vyhasnutí (vyhoření).</w:t>
      </w:r>
    </w:p>
    <w:p w14:paraId="38368161" w14:textId="6732D417" w:rsidR="008A444E" w:rsidRDefault="008A444E" w:rsidP="008A444E">
      <w:pPr>
        <w:pStyle w:val="DPtext"/>
      </w:pPr>
      <w:r>
        <w:t xml:space="preserve">Autoři </w:t>
      </w:r>
      <w:proofErr w:type="spellStart"/>
      <w:r>
        <w:t>Kebza</w:t>
      </w:r>
      <w:proofErr w:type="spellEnd"/>
      <w:r>
        <w:t xml:space="preserve"> a Šolcová </w:t>
      </w:r>
      <w:r w:rsidR="00807B70">
        <w:t xml:space="preserve">(2003) </w:t>
      </w:r>
      <w:r>
        <w:t>se domnívají, že s ohledem na svůj klinický obraz by</w:t>
      </w:r>
      <w:r w:rsidR="00C23A27">
        <w:t> </w:t>
      </w:r>
      <w:r>
        <w:t>mohl být syndrom vyhoření řazen i mezi neurotické poruchy, a to do podskupin F 48.0 – Neurastenie a F 48.1 – Depersonalizační a derealizační syndrom, anebo pod F 43 – Reakce na těžký stres a poruchy přizpůsobení, ale s přihlédnutím k tomu, že nejde o reakci na stres akutní, ale chronický</w:t>
      </w:r>
      <w:r w:rsidR="00807B70">
        <w:t>.</w:t>
      </w:r>
    </w:p>
    <w:p w14:paraId="383C5F6B" w14:textId="0AD476C3" w:rsidR="00402322" w:rsidRDefault="006415AD" w:rsidP="00CA4144">
      <w:pPr>
        <w:pStyle w:val="DPtext"/>
      </w:pPr>
      <w:r>
        <w:t>Syndrom vyhoření je úzce vázán na zaměstnání a v tomto kontextu je potřeba jej</w:t>
      </w:r>
      <w:r w:rsidR="004F18D1">
        <w:t> </w:t>
      </w:r>
      <w:r>
        <w:t>posuzovat. Často se jeho příznaky podobají depresi (smutná nálada, ztráta motivace, únava). Oproti depresi se však negativní myšlenky a pocity týkají hlavně pracovní oblasti a</w:t>
      </w:r>
      <w:r w:rsidR="00CA6816">
        <w:t> </w:t>
      </w:r>
      <w:r>
        <w:t>po</w:t>
      </w:r>
      <w:r w:rsidR="00CA6816">
        <w:t> </w:t>
      </w:r>
      <w:r>
        <w:t>přeladění na mimopracovní oblast je možno poznat rozdíl</w:t>
      </w:r>
      <w:r w:rsidR="00D23735">
        <w:t xml:space="preserve"> (</w:t>
      </w:r>
      <w:proofErr w:type="spellStart"/>
      <w:r w:rsidR="00D23735" w:rsidRPr="00AB0BE5">
        <w:t>Kebza</w:t>
      </w:r>
      <w:proofErr w:type="spellEnd"/>
      <w:r w:rsidR="00D23735" w:rsidRPr="00AB0BE5">
        <w:t xml:space="preserve"> &amp; Šolcová, </w:t>
      </w:r>
      <w:r w:rsidR="00807B70">
        <w:t>2003</w:t>
      </w:r>
      <w:r w:rsidR="00D23735">
        <w:t>).</w:t>
      </w:r>
    </w:p>
    <w:p w14:paraId="1397F71B" w14:textId="18AC12B4" w:rsidR="0022590D" w:rsidRPr="00E62736" w:rsidRDefault="00D23735" w:rsidP="008A444E">
      <w:pPr>
        <w:pStyle w:val="DPtext"/>
      </w:pPr>
      <w:r w:rsidRPr="00D23735">
        <w:t xml:space="preserve">Podobné příznaky může mít i </w:t>
      </w:r>
      <w:proofErr w:type="spellStart"/>
      <w:r w:rsidRPr="00D23735">
        <w:t>alex</w:t>
      </w:r>
      <w:r>
        <w:t>i</w:t>
      </w:r>
      <w:r w:rsidRPr="00D23735">
        <w:t>thymie</w:t>
      </w:r>
      <w:proofErr w:type="spellEnd"/>
      <w:r>
        <w:t xml:space="preserve">, jsou jimi např. oploštělost emocionality, netečnost. Rozdíl je v tom, </w:t>
      </w:r>
      <w:r w:rsidRPr="00E62736">
        <w:t>že „</w:t>
      </w:r>
      <w:proofErr w:type="spellStart"/>
      <w:r w:rsidRPr="00E62736">
        <w:t>burnout</w:t>
      </w:r>
      <w:proofErr w:type="spellEnd"/>
      <w:r w:rsidRPr="00E62736">
        <w:t xml:space="preserve"> neobsahuje hlavní rys </w:t>
      </w:r>
      <w:proofErr w:type="spellStart"/>
      <w:r w:rsidRPr="00E62736">
        <w:t>alexithymie</w:t>
      </w:r>
      <w:proofErr w:type="spellEnd"/>
      <w:r w:rsidRPr="00E62736">
        <w:t xml:space="preserve">, tj. nedostatek slov k vyjádření emocí: zatímco </w:t>
      </w:r>
      <w:proofErr w:type="spellStart"/>
      <w:r w:rsidRPr="00E62736">
        <w:t>alexithymičtí</w:t>
      </w:r>
      <w:proofErr w:type="spellEnd"/>
      <w:r w:rsidRPr="00E62736">
        <w:t xml:space="preserve"> pacienti nedokáž</w:t>
      </w:r>
      <w:r w:rsidR="00E62736">
        <w:t>ou</w:t>
      </w:r>
      <w:r w:rsidRPr="00E62736">
        <w:t xml:space="preserve"> emoce vyjádřit, pacienti s </w:t>
      </w:r>
      <w:proofErr w:type="spellStart"/>
      <w:r w:rsidRPr="00E62736">
        <w:t>burnout</w:t>
      </w:r>
      <w:proofErr w:type="spellEnd"/>
      <w:r w:rsidRPr="00E62736">
        <w:t xml:space="preserve"> syndromem emoce redukují (s výjimkou popisu svých obtíží), jejich emocionalita je deformovaná, disponují však dostatečnou zásobou slov k jejímu vyjádření.“ (</w:t>
      </w:r>
      <w:proofErr w:type="spellStart"/>
      <w:r w:rsidRPr="00E62736">
        <w:t>Kebza</w:t>
      </w:r>
      <w:proofErr w:type="spellEnd"/>
      <w:r w:rsidRPr="00E62736">
        <w:t xml:space="preserve"> &amp;</w:t>
      </w:r>
      <w:r w:rsidR="004F18D1">
        <w:t> </w:t>
      </w:r>
      <w:r w:rsidRPr="00E62736">
        <w:t xml:space="preserve">Šolcová, </w:t>
      </w:r>
      <w:r w:rsidR="00807B70" w:rsidRPr="00E62736">
        <w:t>2003</w:t>
      </w:r>
      <w:r w:rsidR="00E62736">
        <w:t>, s. 12</w:t>
      </w:r>
      <w:r w:rsidRPr="00E62736">
        <w:t>).</w:t>
      </w:r>
    </w:p>
    <w:p w14:paraId="70319C5C" w14:textId="77777777" w:rsidR="00C419FF" w:rsidRDefault="00C419FF">
      <w:pPr>
        <w:rPr>
          <w:rFonts w:ascii="Arial" w:hAnsi="Arial"/>
          <w:b/>
          <w:sz w:val="32"/>
        </w:rPr>
      </w:pPr>
      <w:r>
        <w:br w:type="page"/>
      </w:r>
    </w:p>
    <w:p w14:paraId="70420C69" w14:textId="5736E665" w:rsidR="004A004A" w:rsidRDefault="00FB2F29" w:rsidP="00402322">
      <w:pPr>
        <w:pStyle w:val="DPnadpis2"/>
      </w:pPr>
      <w:bookmarkStart w:id="29" w:name="_Toc68121152"/>
      <w:r>
        <w:lastRenderedPageBreak/>
        <w:t>P</w:t>
      </w:r>
      <w:r w:rsidR="00A203A5">
        <w:t>revence</w:t>
      </w:r>
      <w:bookmarkEnd w:id="29"/>
    </w:p>
    <w:p w14:paraId="39A61B08" w14:textId="099991F1" w:rsidR="007E269B" w:rsidRDefault="007E269B" w:rsidP="007E269B">
      <w:pPr>
        <w:pStyle w:val="DPnadpis3"/>
      </w:pPr>
      <w:bookmarkStart w:id="30" w:name="_Toc68121153"/>
      <w:r>
        <w:t>Prevence na individuální úrovni</w:t>
      </w:r>
      <w:bookmarkEnd w:id="30"/>
    </w:p>
    <w:p w14:paraId="3A4F7461" w14:textId="195D4A2B" w:rsidR="007E269B" w:rsidRDefault="001A429C" w:rsidP="00FB2F29">
      <w:pPr>
        <w:pStyle w:val="DPtext"/>
      </w:pPr>
      <w:proofErr w:type="spellStart"/>
      <w:r>
        <w:t>Maroon</w:t>
      </w:r>
      <w:proofErr w:type="spellEnd"/>
      <w:r>
        <w:t xml:space="preserve"> (2012) v souvislosti s možnou prevencí syndromu vyhoření zmiňuje základní dvě podpůrné sociální sítě. Tou první je rodina, přátelé a neformální společenské okolí člověka. Tou druhou je pracoviště, ke kterému patří nejen kolegové a nadřízení, ale i možnost supervize či celková atmosféra a prostředí na pracovišti. Sociální podpora je</w:t>
      </w:r>
      <w:r w:rsidR="00C23A27">
        <w:t> </w:t>
      </w:r>
      <w:r>
        <w:t>důležitou proměnnou pro obranu proti vyhoření a nepřítomnost podpůrných struktur zvyšuje frustraci a napomáhá k rozvoji příznaků vyhoření.</w:t>
      </w:r>
    </w:p>
    <w:p w14:paraId="115826DC" w14:textId="532442CD" w:rsidR="001A429C" w:rsidRDefault="00807B70" w:rsidP="00FB2F29">
      <w:pPr>
        <w:pStyle w:val="DPtext"/>
      </w:pPr>
      <w:r>
        <w:t xml:space="preserve">V čistě individuální rovině je prospěšné, když zaměstnanec zná </w:t>
      </w:r>
      <w:r w:rsidR="00DE284B">
        <w:t xml:space="preserve">a dodržuje </w:t>
      </w:r>
      <w:r>
        <w:t xml:space="preserve">hlavní zásady aktivního přístupu ke zvládání stresu, jak je doporučují </w:t>
      </w:r>
      <w:proofErr w:type="spellStart"/>
      <w:r>
        <w:t>Kebza</w:t>
      </w:r>
      <w:proofErr w:type="spellEnd"/>
      <w:r>
        <w:t xml:space="preserve"> s Šolcovou (2003), a</w:t>
      </w:r>
      <w:r w:rsidR="00DE284B">
        <w:t> </w:t>
      </w:r>
      <w:r>
        <w:t>zásady duševní hygieny.</w:t>
      </w:r>
    </w:p>
    <w:p w14:paraId="31238412" w14:textId="019B1F69" w:rsidR="00F4430F" w:rsidRDefault="00F4430F" w:rsidP="00FB2F29">
      <w:pPr>
        <w:pStyle w:val="DPtext"/>
      </w:pPr>
      <w:r>
        <w:t xml:space="preserve">Jaro Křivohlavý se dívá na možnosti prevence ze tří hledisek: smysluplnosti žití, stresorů a </w:t>
      </w:r>
      <w:proofErr w:type="spellStart"/>
      <w:r>
        <w:t>salutorů</w:t>
      </w:r>
      <w:proofErr w:type="spellEnd"/>
      <w:r>
        <w:t xml:space="preserve"> a osobnostních charakteristik</w:t>
      </w:r>
      <w:r w:rsidR="00E34578">
        <w:t xml:space="preserve"> </w:t>
      </w:r>
      <w:r w:rsidR="00E34578" w:rsidRPr="00E34578">
        <w:t>(Křivohlavý, 1998)</w:t>
      </w:r>
      <w:r w:rsidR="00E34578">
        <w:t>.</w:t>
      </w:r>
      <w:r>
        <w:t xml:space="preserve"> V otázce smysluplnosti jsou důležité hodnoty, ke kterým člověk směřuje, otázky plánů a ideálů. V oblasti prevence se</w:t>
      </w:r>
      <w:r w:rsidR="00A91626">
        <w:t> </w:t>
      </w:r>
      <w:r>
        <w:t xml:space="preserve">takovými otázkami zabývá etika a náboženství, v oblasti terapie doporučuje </w:t>
      </w:r>
      <w:r w:rsidR="00A91626">
        <w:t xml:space="preserve">autor </w:t>
      </w:r>
      <w:r>
        <w:t>logoterapii</w:t>
      </w:r>
      <w:r w:rsidR="00A91626">
        <w:t xml:space="preserve">, existenciální psychoterapii a duchovní péči. Stresory a </w:t>
      </w:r>
      <w:proofErr w:type="spellStart"/>
      <w:r w:rsidR="00A91626">
        <w:t>salutory</w:t>
      </w:r>
      <w:proofErr w:type="spellEnd"/>
      <w:r w:rsidR="00A91626">
        <w:t xml:space="preserve"> by měly být optimálně v rovnováze, proto se nabízejí dvě řešení – ubrat na straně stresorů (přenechat část odpovědnosti jiným) nebo přidat na straně </w:t>
      </w:r>
      <w:proofErr w:type="spellStart"/>
      <w:r w:rsidR="00A91626">
        <w:t>salutorů</w:t>
      </w:r>
      <w:proofErr w:type="spellEnd"/>
      <w:r w:rsidR="00A91626">
        <w:t xml:space="preserve"> (relaxace apod.). </w:t>
      </w:r>
      <w:r w:rsidR="00B54137">
        <w:t>A v</w:t>
      </w:r>
      <w:r w:rsidR="00A91626">
        <w:t> otázce osobnostních charakteristik</w:t>
      </w:r>
      <w:r w:rsidR="00B54137">
        <w:t xml:space="preserve">? Tam existuje celá řada teorií, sám autor jich zde zmiňuje </w:t>
      </w:r>
      <w:r w:rsidR="004F18D1">
        <w:t>sedm</w:t>
      </w:r>
      <w:r w:rsidR="00B54137">
        <w:t>, což přesahuje rámec této práce. Stručně by se dalo říct, že byly prokázány rozdíly mezi lidmi v tom, jak snadno mohou propadnout vyhoření – chování typu A, převaha emocí nad</w:t>
      </w:r>
      <w:r w:rsidR="00E34578">
        <w:t> </w:t>
      </w:r>
      <w:r w:rsidR="00B54137">
        <w:t xml:space="preserve">myšlením, poddajnost, přístup k monotónnosti a </w:t>
      </w:r>
      <w:r w:rsidR="00E34578">
        <w:t xml:space="preserve">proměnlivosti a řada dalších. Nicméně podle autora existují tak těžké situace, že v nich může vyhořet téměř každý. Proto je potřeba věnovat prevenci vyhoření patřičnou pozornost </w:t>
      </w:r>
      <w:r w:rsidR="00E34578" w:rsidRPr="00E34578">
        <w:t>(Křivohlavý, 1998)</w:t>
      </w:r>
      <w:r w:rsidR="00E34578">
        <w:t>.</w:t>
      </w:r>
    </w:p>
    <w:p w14:paraId="0355E973" w14:textId="116EBD2B" w:rsidR="007E269B" w:rsidRDefault="007E269B" w:rsidP="007E269B">
      <w:pPr>
        <w:pStyle w:val="DPnadpis3"/>
      </w:pPr>
      <w:bookmarkStart w:id="31" w:name="_Toc68121154"/>
      <w:r>
        <w:t>Prevence na úrovni organizace</w:t>
      </w:r>
      <w:bookmarkEnd w:id="31"/>
    </w:p>
    <w:p w14:paraId="7D9EF08A" w14:textId="3467E15E" w:rsidR="0017723E" w:rsidRDefault="00512120" w:rsidP="00FB2F29">
      <w:pPr>
        <w:pStyle w:val="DPtext"/>
      </w:pPr>
      <w:r>
        <w:t xml:space="preserve">Syndrom vyhoření je individuální záležitost a faktory, které u jednoho člověka způsobí vyhoření, mohou být pro druhého zdrojem motivace, výzvou. Proto by jednotná </w:t>
      </w:r>
      <w:r>
        <w:lastRenderedPageBreak/>
        <w:t xml:space="preserve">preventivní strategie nemusela být efektivní, účinnější se jeví přístup přizpůsobený specifickým prvkům v pracovním prostředí a potřebám zaměstnanců </w:t>
      </w:r>
      <w:r w:rsidRPr="00512120">
        <w:t>(</w:t>
      </w:r>
      <w:proofErr w:type="spellStart"/>
      <w:r w:rsidRPr="00512120">
        <w:t>Daley</w:t>
      </w:r>
      <w:proofErr w:type="spellEnd"/>
      <w:r w:rsidRPr="00512120">
        <w:t>, 1979)</w:t>
      </w:r>
      <w:r>
        <w:t>.</w:t>
      </w:r>
    </w:p>
    <w:p w14:paraId="0E198DF9" w14:textId="53299751" w:rsidR="00B9438E" w:rsidRDefault="00B9438E" w:rsidP="00FB2F29">
      <w:pPr>
        <w:pStyle w:val="DPtext"/>
      </w:pPr>
      <w:r>
        <w:t xml:space="preserve">V současnosti se výzkum ubírá cestou strategického přístupu k řešení syndromu vyhoření v rámci organizací. Důraz je kladen na nalezení včasných ukazatelů potenciálních problémů </w:t>
      </w:r>
      <w:r w:rsidRPr="00FB2F29">
        <w:t>(</w:t>
      </w:r>
      <w:proofErr w:type="spellStart"/>
      <w:r w:rsidRPr="00FB2F29">
        <w:t>Maslach</w:t>
      </w:r>
      <w:proofErr w:type="spellEnd"/>
      <w:r w:rsidRPr="00FB2F29">
        <w:t xml:space="preserve"> &amp; </w:t>
      </w:r>
      <w:proofErr w:type="spellStart"/>
      <w:r w:rsidRPr="00FB2F29">
        <w:t>Leiter</w:t>
      </w:r>
      <w:proofErr w:type="spellEnd"/>
      <w:r w:rsidRPr="00FB2F29">
        <w:t>, 2008)</w:t>
      </w:r>
      <w:r>
        <w:t>.</w:t>
      </w:r>
    </w:p>
    <w:p w14:paraId="5E38A173" w14:textId="29AF4CCB" w:rsidR="00FE22FF" w:rsidRDefault="00B9438E" w:rsidP="00FE22FF">
      <w:pPr>
        <w:pStyle w:val="DPtext"/>
      </w:pPr>
      <w:r>
        <w:t xml:space="preserve">Zajímavý byl v tomto kontextu </w:t>
      </w:r>
      <w:r w:rsidR="00FE22FF">
        <w:t xml:space="preserve">rozsáhlý </w:t>
      </w:r>
      <w:r>
        <w:t>výzkum provedený mezi zaměstnanci obchodní a</w:t>
      </w:r>
      <w:r w:rsidR="0022590D">
        <w:t> </w:t>
      </w:r>
      <w:r>
        <w:t>administrativní divize jedné nejmenované severoamerické univerzity, který se zaměřil na</w:t>
      </w:r>
      <w:r w:rsidR="0022590D">
        <w:t> </w:t>
      </w:r>
      <w:r>
        <w:t>6</w:t>
      </w:r>
      <w:r w:rsidR="0022590D">
        <w:t> </w:t>
      </w:r>
      <w:r>
        <w:t>oblastí pracovního života</w:t>
      </w:r>
      <w:r w:rsidR="0022590D">
        <w:t xml:space="preserve"> (měřeno škálou AWS </w:t>
      </w:r>
      <w:r w:rsidR="00147AAF" w:rsidRPr="0022590D">
        <w:t>–</w:t>
      </w:r>
      <w:r w:rsidR="0022590D">
        <w:t xml:space="preserve"> </w:t>
      </w:r>
      <w:proofErr w:type="spellStart"/>
      <w:r w:rsidR="0022590D" w:rsidRPr="0022590D">
        <w:t>The</w:t>
      </w:r>
      <w:proofErr w:type="spellEnd"/>
      <w:r w:rsidR="0022590D" w:rsidRPr="0022590D">
        <w:t xml:space="preserve"> </w:t>
      </w:r>
      <w:proofErr w:type="spellStart"/>
      <w:r w:rsidR="0022590D" w:rsidRPr="0022590D">
        <w:t>Areas</w:t>
      </w:r>
      <w:proofErr w:type="spellEnd"/>
      <w:r w:rsidR="0022590D" w:rsidRPr="0022590D">
        <w:t xml:space="preserve"> </w:t>
      </w:r>
      <w:proofErr w:type="spellStart"/>
      <w:r w:rsidR="0022590D" w:rsidRPr="0022590D">
        <w:t>of</w:t>
      </w:r>
      <w:proofErr w:type="spellEnd"/>
      <w:r w:rsidR="0022590D" w:rsidRPr="0022590D">
        <w:t xml:space="preserve"> </w:t>
      </w:r>
      <w:proofErr w:type="spellStart"/>
      <w:r w:rsidR="0022590D" w:rsidRPr="0022590D">
        <w:t>Worklife</w:t>
      </w:r>
      <w:proofErr w:type="spellEnd"/>
      <w:r w:rsidR="0022590D" w:rsidRPr="0022590D">
        <w:t xml:space="preserve"> </w:t>
      </w:r>
      <w:proofErr w:type="spellStart"/>
      <w:r w:rsidR="0022590D" w:rsidRPr="0022590D">
        <w:t>Scale</w:t>
      </w:r>
      <w:proofErr w:type="spellEnd"/>
      <w:r w:rsidR="0022590D" w:rsidRPr="0022590D">
        <w:t>)</w:t>
      </w:r>
      <w:r>
        <w:t>, 3</w:t>
      </w:r>
      <w:r w:rsidR="0022590D">
        <w:t> </w:t>
      </w:r>
      <w:r>
        <w:t>dimenze vyhoření</w:t>
      </w:r>
      <w:r w:rsidR="0022590D">
        <w:t xml:space="preserve"> (měřeno škálou </w:t>
      </w:r>
      <w:r w:rsidR="0022590D" w:rsidRPr="0022590D">
        <w:t>MBI–GS</w:t>
      </w:r>
      <w:r w:rsidR="0022590D">
        <w:t xml:space="preserve">), základní demografické údaje a údaje o odděleních, kde zaměstnanci pracují </w:t>
      </w:r>
      <w:r w:rsidR="0022590D" w:rsidRPr="00FB2F29">
        <w:t>(</w:t>
      </w:r>
      <w:proofErr w:type="spellStart"/>
      <w:r w:rsidR="0022590D" w:rsidRPr="00FB2F29">
        <w:t>Maslach</w:t>
      </w:r>
      <w:proofErr w:type="spellEnd"/>
      <w:r w:rsidR="0022590D" w:rsidRPr="00FB2F29">
        <w:t xml:space="preserve"> &amp; </w:t>
      </w:r>
      <w:proofErr w:type="spellStart"/>
      <w:r w:rsidR="0022590D" w:rsidRPr="00FB2F29">
        <w:t>Leiter</w:t>
      </w:r>
      <w:proofErr w:type="spellEnd"/>
      <w:r w:rsidR="0022590D" w:rsidRPr="00FB2F29">
        <w:t>, 2008)</w:t>
      </w:r>
      <w:r w:rsidR="0022590D">
        <w:t>.</w:t>
      </w:r>
      <w:r w:rsidR="008B4208">
        <w:t xml:space="preserve"> </w:t>
      </w:r>
      <w:r w:rsidR="00FE22FF">
        <w:t>Výzkumu se zúčastnilo v prvním testování 992 respondentů, ve druhém 812 a 446 z nich bylo účastníky obou testování.</w:t>
      </w:r>
    </w:p>
    <w:p w14:paraId="3D4EE612" w14:textId="31E01D09" w:rsidR="001C6F7E" w:rsidRDefault="00FE22FF" w:rsidP="00FB2F29">
      <w:pPr>
        <w:pStyle w:val="DPtext"/>
      </w:pPr>
      <w:r>
        <w:t>Zmiňovaný výzkum</w:t>
      </w:r>
      <w:r w:rsidR="008B4208">
        <w:t xml:space="preserve"> si kladl za cíl najít včasné prediktory vyhoření v rámci </w:t>
      </w:r>
      <w:r w:rsidR="004E35E0">
        <w:t>pracovního prostředí. Během ročního rozestupu mezi prvním a druhým dotazníkovým šetřením byl nalezen významný posun směrem k pociťovanému vyhoření u zaměstnanců, kteří dříve projevili inkongruenci v oblasti pracovního života, zvané spravedlnost (</w:t>
      </w:r>
      <w:proofErr w:type="spellStart"/>
      <w:r w:rsidR="004E35E0">
        <w:t>fairness</w:t>
      </w:r>
      <w:proofErr w:type="spellEnd"/>
      <w:r w:rsidR="004E35E0">
        <w:t>).</w:t>
      </w:r>
      <w:r w:rsidR="001C6F7E">
        <w:t xml:space="preserve"> Autoři vyjádřili naději, že </w:t>
      </w:r>
      <w:r w:rsidR="001C6F7E" w:rsidRPr="001C6F7E">
        <w:t>nové poznatky o procesu, jak se vyhoření v průběhu času mění</w:t>
      </w:r>
      <w:r w:rsidR="001C6F7E">
        <w:t xml:space="preserve">, by mohly dát </w:t>
      </w:r>
      <w:r w:rsidR="001C6F7E" w:rsidRPr="001C6F7E">
        <w:t>organizacím a zaměstnancům výkonný nástroj</w:t>
      </w:r>
      <w:r w:rsidR="001C6F7E">
        <w:t xml:space="preserve"> k včasnému použití</w:t>
      </w:r>
      <w:r w:rsidR="001C6F7E" w:rsidRPr="001C6F7E">
        <w:t xml:space="preserve"> preventivní</w:t>
      </w:r>
      <w:r w:rsidR="001C6F7E">
        <w:t>c</w:t>
      </w:r>
      <w:r w:rsidR="001C6F7E" w:rsidRPr="001C6F7E">
        <w:t xml:space="preserve">h </w:t>
      </w:r>
      <w:r w:rsidR="001C6F7E">
        <w:t xml:space="preserve">intervencí </w:t>
      </w:r>
      <w:r w:rsidR="001C6F7E" w:rsidRPr="001C6F7E">
        <w:t>(</w:t>
      </w:r>
      <w:proofErr w:type="spellStart"/>
      <w:r w:rsidR="001C6F7E" w:rsidRPr="001C6F7E">
        <w:t>Maslach</w:t>
      </w:r>
      <w:proofErr w:type="spellEnd"/>
      <w:r w:rsidR="001C6F7E" w:rsidRPr="001C6F7E">
        <w:t xml:space="preserve"> &amp; </w:t>
      </w:r>
      <w:proofErr w:type="spellStart"/>
      <w:r w:rsidR="001C6F7E" w:rsidRPr="001C6F7E">
        <w:t>Leiter</w:t>
      </w:r>
      <w:proofErr w:type="spellEnd"/>
      <w:r w:rsidR="001C6F7E" w:rsidRPr="001C6F7E">
        <w:t>, 2008).</w:t>
      </w:r>
    </w:p>
    <w:p w14:paraId="39043853" w14:textId="1819DE7F" w:rsidR="00FB2F29" w:rsidRDefault="00FB2F29" w:rsidP="00FB2F29">
      <w:pPr>
        <w:pStyle w:val="DPtext"/>
      </w:pPr>
      <w:r>
        <w:t>Z</w:t>
      </w:r>
      <w:r w:rsidR="00B9438E">
        <w:t xml:space="preserve"> této </w:t>
      </w:r>
      <w:r>
        <w:t xml:space="preserve">rozsáhlé studie </w:t>
      </w:r>
      <w:r w:rsidR="00B9438E">
        <w:t>v</w:t>
      </w:r>
      <w:r>
        <w:t xml:space="preserve">yplynul mimo jiné </w:t>
      </w:r>
      <w:r w:rsidR="001C6F7E">
        <w:t xml:space="preserve">ještě </w:t>
      </w:r>
      <w:r>
        <w:t xml:space="preserve">jeden zajímavý poznatek ohledně sledování známek blížících se problémů s vyhořením </w:t>
      </w:r>
      <w:r w:rsidR="00A4694E">
        <w:t xml:space="preserve">u </w:t>
      </w:r>
      <w:r>
        <w:t xml:space="preserve">zaměstnanců. Ty pravděpodobně </w:t>
      </w:r>
      <w:r w:rsidR="0022590D">
        <w:t xml:space="preserve">podle autorů </w:t>
      </w:r>
      <w:r>
        <w:t>nebudou rozloženy rovnoměrně napříč celým spektrem zaměstnanců, ale</w:t>
      </w:r>
      <w:r w:rsidR="004F18D1">
        <w:t> </w:t>
      </w:r>
      <w:r>
        <w:t xml:space="preserve">budou se </w:t>
      </w:r>
      <w:proofErr w:type="spellStart"/>
      <w:r>
        <w:t>klastrově</w:t>
      </w:r>
      <w:proofErr w:type="spellEnd"/>
      <w:r>
        <w:t xml:space="preserve"> shlukovat v rámci určitých profesních skupin nebo konkrétních organizačních jednotek. Proto by bylo přínosné zaměřit prevenci a včasnou detekci problémů ne</w:t>
      </w:r>
      <w:r w:rsidR="001D3805">
        <w:t> </w:t>
      </w:r>
      <w:r>
        <w:t>na</w:t>
      </w:r>
      <w:r w:rsidR="001D3805">
        <w:t> </w:t>
      </w:r>
      <w:r>
        <w:t xml:space="preserve">jednotlivce, ale učinit ji součástí širšího organizačního řešení </w:t>
      </w:r>
      <w:r w:rsidR="004E35E0">
        <w:t xml:space="preserve">a přizpůsobit prevenci </w:t>
      </w:r>
      <w:r w:rsidR="001C6F7E">
        <w:t xml:space="preserve">konkrétním </w:t>
      </w:r>
      <w:r w:rsidR="004E35E0">
        <w:t xml:space="preserve">cílovým skupinám v rámci pracoviště </w:t>
      </w:r>
      <w:r w:rsidRPr="00FB2F29">
        <w:t>(</w:t>
      </w:r>
      <w:proofErr w:type="spellStart"/>
      <w:r w:rsidRPr="00FB2F29">
        <w:t>Maslach</w:t>
      </w:r>
      <w:proofErr w:type="spellEnd"/>
      <w:r w:rsidRPr="00FB2F29">
        <w:t xml:space="preserve"> &amp; </w:t>
      </w:r>
      <w:proofErr w:type="spellStart"/>
      <w:r w:rsidRPr="00FB2F29">
        <w:t>Leiter</w:t>
      </w:r>
      <w:proofErr w:type="spellEnd"/>
      <w:r w:rsidRPr="00FB2F29">
        <w:t>, 2008)</w:t>
      </w:r>
      <w:r>
        <w:t>.</w:t>
      </w:r>
    </w:p>
    <w:p w14:paraId="08EF2BA3" w14:textId="77777777" w:rsidR="00C419FF" w:rsidRDefault="00C419FF">
      <w:pPr>
        <w:rPr>
          <w:rFonts w:ascii="Arial" w:hAnsi="Arial"/>
          <w:b/>
          <w:sz w:val="32"/>
        </w:rPr>
      </w:pPr>
      <w:r>
        <w:br w:type="page"/>
      </w:r>
    </w:p>
    <w:p w14:paraId="35B3AB02" w14:textId="3A48764D" w:rsidR="00A87BB0" w:rsidRDefault="00A87BB0" w:rsidP="00A87BB0">
      <w:pPr>
        <w:pStyle w:val="DPnadpis2"/>
      </w:pPr>
      <w:bookmarkStart w:id="32" w:name="_Toc68121155"/>
      <w:r>
        <w:lastRenderedPageBreak/>
        <w:t>Specifika práce v</w:t>
      </w:r>
      <w:r w:rsidR="003A6BD8">
        <w:t> domovech pro seniory</w:t>
      </w:r>
      <w:bookmarkEnd w:id="32"/>
    </w:p>
    <w:p w14:paraId="787CC888" w14:textId="45DB9329" w:rsidR="00FF0A0D" w:rsidRDefault="003A6BD8" w:rsidP="00FB2F29">
      <w:pPr>
        <w:pStyle w:val="DPtext"/>
      </w:pPr>
      <w:r>
        <w:t xml:space="preserve">Pobytová zařízení pro seniory se řadí do kategorie sociálních služeb. </w:t>
      </w:r>
      <w:r w:rsidR="00FF0A0D">
        <w:t>L. Kozlová (2005) p</w:t>
      </w:r>
      <w:r w:rsidR="00DE284B">
        <w:t>odává přesný výčet, co všechno si můžeme představit pod</w:t>
      </w:r>
      <w:r w:rsidR="00FF0A0D">
        <w:t> </w:t>
      </w:r>
      <w:r w:rsidR="00DE284B">
        <w:t xml:space="preserve">pojmem sociální služby. Jsou to: </w:t>
      </w:r>
    </w:p>
    <w:p w14:paraId="216E69E2" w14:textId="6C8510A1" w:rsidR="00A87BB0" w:rsidRDefault="00FF0A0D" w:rsidP="00FB2F29">
      <w:pPr>
        <w:pStyle w:val="DPtext"/>
        <w:rPr>
          <w:sz w:val="20"/>
          <w:szCs w:val="20"/>
        </w:rPr>
      </w:pPr>
      <w:r w:rsidRPr="00FF0A0D">
        <w:rPr>
          <w:sz w:val="20"/>
          <w:szCs w:val="20"/>
        </w:rPr>
        <w:t xml:space="preserve">azylové bydlení, bydlení na půli cesty, denní centra, denní stacionáře, domovy pro seniory a občany s fyzickým, mentálním a smyslovým znevýhodněním, chráněné bydlení, chráněné dílny, komunitní centra, kontaktní práce, krizová pomoc, noclehárny, osobní asistence, pečovatelská služba, penziony, poradenství, raná péče, respitní péče, stacionáře, tísňové volání, terapeutické komunity a </w:t>
      </w:r>
      <w:r w:rsidRPr="00425584">
        <w:rPr>
          <w:sz w:val="20"/>
          <w:szCs w:val="20"/>
        </w:rPr>
        <w:t>zájmové kluby (s. 24).</w:t>
      </w:r>
    </w:p>
    <w:p w14:paraId="47DBEF44" w14:textId="098CBD54" w:rsidR="00FF0A0D" w:rsidRDefault="00EF0725" w:rsidP="00FF0A0D">
      <w:pPr>
        <w:pStyle w:val="DPtext"/>
      </w:pPr>
      <w:r>
        <w:t>Sociální pomoc</w:t>
      </w:r>
      <w:r w:rsidR="003A6BD8">
        <w:t xml:space="preserve"> v těchto zařízeních</w:t>
      </w:r>
      <w:r>
        <w:t xml:space="preserve"> se zaměřuje hlavně na lidi dlouhodobě nezaměstnané, na seniory, </w:t>
      </w:r>
      <w:r w:rsidR="00235785">
        <w:t xml:space="preserve">rodiny, </w:t>
      </w:r>
      <w:r>
        <w:t>lidi zdravotně znevýhodněné</w:t>
      </w:r>
      <w:r w:rsidR="00235785">
        <w:t xml:space="preserve"> a</w:t>
      </w:r>
      <w:r>
        <w:t xml:space="preserve"> </w:t>
      </w:r>
      <w:r w:rsidR="00235785">
        <w:t>sociálně znevýhodněné</w:t>
      </w:r>
      <w:r w:rsidR="00B82613">
        <w:t xml:space="preserve"> </w:t>
      </w:r>
      <w:r w:rsidR="003A6BD8">
        <w:t>(Kozlová 2005).</w:t>
      </w:r>
    </w:p>
    <w:p w14:paraId="3FA38FBE" w14:textId="253B22AD" w:rsidR="003A6BD8" w:rsidRDefault="003A6BD8" w:rsidP="00FF0A0D">
      <w:pPr>
        <w:pStyle w:val="DPtext"/>
      </w:pPr>
      <w:r>
        <w:t>Péče o seniory může probíhat buď u klientů doma formou asistence, v denních stacionářích nebo v pobytových zařízeních. Těmi jsou domy s pečovatelskou službou, domovy pro seniory</w:t>
      </w:r>
      <w:r w:rsidR="007C601A">
        <w:t xml:space="preserve"> (DPS) </w:t>
      </w:r>
      <w:r>
        <w:t>a domovy se zvláštním režimem</w:t>
      </w:r>
      <w:r w:rsidR="007C601A">
        <w:t xml:space="preserve"> (DZR)</w:t>
      </w:r>
      <w:r>
        <w:t>. Domovy pro seniory a</w:t>
      </w:r>
      <w:r w:rsidR="007C601A">
        <w:t> </w:t>
      </w:r>
      <w:r>
        <w:t>domovy se zvláštním režimem nabízejí klasickou institucionální péči s trvalým bydlením, širokým spektrem služeb</w:t>
      </w:r>
      <w:r w:rsidR="005000C7">
        <w:t xml:space="preserve"> a aktivit</w:t>
      </w:r>
      <w:r>
        <w:t xml:space="preserve">, </w:t>
      </w:r>
      <w:r w:rsidR="005000C7">
        <w:t>ošetřovatelskou a rehabilitační péči</w:t>
      </w:r>
      <w:r w:rsidR="00272528">
        <w:t xml:space="preserve"> i hospicovou péči o</w:t>
      </w:r>
      <w:r w:rsidR="007C601A">
        <w:t> </w:t>
      </w:r>
      <w:r w:rsidR="00272528">
        <w:t xml:space="preserve">umírající </w:t>
      </w:r>
      <w:r w:rsidR="00272528" w:rsidRPr="00272528">
        <w:t>(Matoušek et al., 2010)</w:t>
      </w:r>
      <w:r w:rsidR="00272528">
        <w:t>.</w:t>
      </w:r>
    </w:p>
    <w:p w14:paraId="629E54A1" w14:textId="18314C83" w:rsidR="00272528" w:rsidRDefault="00272528" w:rsidP="00FF0A0D">
      <w:pPr>
        <w:pStyle w:val="DPtext"/>
      </w:pPr>
      <w:r>
        <w:t xml:space="preserve">Domovy jsou specifické tím, že kromě sociální péče je poskytována i péče zdravotní a obě musí být správně vyváženy. Personál </w:t>
      </w:r>
      <w:r w:rsidR="007B089E">
        <w:t>se často setkává s bolestí klientů, s nemocemi a umíráním, a práce na ně klade zvýšené nároky nejen fyzické, ale hlavně psychické.</w:t>
      </w:r>
      <w:r w:rsidR="008A3B8B">
        <w:t xml:space="preserve"> Na pracovníka a jeho fungování v práci má vliv mnoho faktorů. Mohou to být faktory na straně klienta a struktura klientů, proměnné v pracovním prostředí i širší sociálně-kulturní vlivy (</w:t>
      </w:r>
      <w:proofErr w:type="spellStart"/>
      <w:r w:rsidR="008A3B8B">
        <w:t>Maroon</w:t>
      </w:r>
      <w:proofErr w:type="spellEnd"/>
      <w:r w:rsidR="008A3B8B">
        <w:t>, 2012).</w:t>
      </w:r>
    </w:p>
    <w:p w14:paraId="293D7F5F" w14:textId="7D551915" w:rsidR="007B089E" w:rsidRDefault="008A3B8B" w:rsidP="00FF0A0D">
      <w:pPr>
        <w:pStyle w:val="DPtext"/>
      </w:pPr>
      <w:r>
        <w:t>V domovech se zvláštním režimem</w:t>
      </w:r>
      <w:r w:rsidR="00A17147">
        <w:t>, které jsou zaměřené na péči o klienty s demencí,</w:t>
      </w:r>
      <w:r>
        <w:t xml:space="preserve"> </w:t>
      </w:r>
      <w:r w:rsidR="00A17147">
        <w:t>je situace náročnější, protože taková práce vyžaduje speciální kvalifikaci, chráněné a podpůrné, optimálně architektonicky upravené prostředí. Klientům je potřeba poskytnout individuální péči a personál, který s nimi dokáže komunikovat, rozumět problematickému chování, podpořit klientovu důstojnost a spokojenost (</w:t>
      </w:r>
      <w:r w:rsidR="00A17147" w:rsidRPr="00272528">
        <w:t>Matoušek et al., 2010)</w:t>
      </w:r>
      <w:r w:rsidR="00A17147">
        <w:t>.</w:t>
      </w:r>
    </w:p>
    <w:p w14:paraId="44B03B22" w14:textId="6B9A3D7D" w:rsidR="00E34578" w:rsidRDefault="004379F7" w:rsidP="004379F7">
      <w:pPr>
        <w:pStyle w:val="DPtext"/>
      </w:pPr>
      <w:r>
        <w:lastRenderedPageBreak/>
        <w:t xml:space="preserve">Bylo zjištěno, že u pečovatelek v domovech pro seniory by příbuzní klientů více preferovali vztah ke klientům před profesionalitou </w:t>
      </w:r>
      <w:r w:rsidRPr="004379F7">
        <w:t>(Kopřiva, 2016)</w:t>
      </w:r>
      <w:r>
        <w:t xml:space="preserve">. </w:t>
      </w:r>
      <w:r w:rsidR="00E44FC3">
        <w:t xml:space="preserve">Být angažovaný a zároveň si umět udržet své hranice, rozumět, ale nehodnotit, být vnímavý, správně rozlišit mezi potřebou pomoci a podporou autonomie, </w:t>
      </w:r>
      <w:r w:rsidR="00C656D7">
        <w:t>to je část</w:t>
      </w:r>
      <w:r w:rsidR="00D82740">
        <w:t xml:space="preserve"> kompetencí, které se od pracovníků v domovech pro seniory očekávají. </w:t>
      </w:r>
    </w:p>
    <w:p w14:paraId="40066496" w14:textId="21E5CBE1" w:rsidR="00D82740" w:rsidRPr="004379F7" w:rsidRDefault="00551558" w:rsidP="004379F7">
      <w:pPr>
        <w:pStyle w:val="DPtext"/>
      </w:pPr>
      <w:r>
        <w:t xml:space="preserve">K. </w:t>
      </w:r>
      <w:r w:rsidR="00C656D7">
        <w:t>Kopřiva</w:t>
      </w:r>
      <w:r>
        <w:t xml:space="preserve"> (2016)</w:t>
      </w:r>
      <w:r w:rsidR="00C656D7">
        <w:t xml:space="preserve"> soudí, že i soucit může vyčerpávat, </w:t>
      </w:r>
      <w:r>
        <w:t xml:space="preserve">a </w:t>
      </w:r>
      <w:r w:rsidR="00C656D7">
        <w:t>že i když pomáhající profese mohou energii dávat</w:t>
      </w:r>
      <w:r>
        <w:t xml:space="preserve">, častěji ji značně odebírají. Proto je právě v této oblasti zvládání stresu nesmírně důležité. </w:t>
      </w:r>
    </w:p>
    <w:p w14:paraId="692080ED" w14:textId="435D7D86" w:rsidR="00BD46FF" w:rsidRDefault="00692ED4" w:rsidP="00B8497C">
      <w:pPr>
        <w:pStyle w:val="DPnadpis1"/>
      </w:pPr>
      <w:bookmarkStart w:id="33" w:name="_Toc68121156"/>
      <w:r>
        <w:t>Soucit se sebou</w:t>
      </w:r>
      <w:bookmarkEnd w:id="33"/>
    </w:p>
    <w:p w14:paraId="74A55F75" w14:textId="2140AFDB" w:rsidR="00ED5482" w:rsidRPr="00BB0C02" w:rsidRDefault="00A76F4C" w:rsidP="00ED5482">
      <w:pPr>
        <w:pStyle w:val="DPtext"/>
      </w:pPr>
      <w:r>
        <w:t xml:space="preserve">Soucit se sebou je podle J. Bendy (2019, </w:t>
      </w:r>
      <w:r w:rsidR="00BB0C02">
        <w:t xml:space="preserve">s. </w:t>
      </w:r>
      <w:r>
        <w:t xml:space="preserve">224) </w:t>
      </w:r>
      <w:r w:rsidRPr="00BB0C02">
        <w:t>„emočně pozitivní postoj k vlastním nepříjemným pocitům, které v životě někdy nevyhnutelně zažíváme vlivem nepříznivých okolností, ale i kvůli vlastním chybám, selháním, nedostatkům a nedokonalostem.“</w:t>
      </w:r>
    </w:p>
    <w:p w14:paraId="1EE87043" w14:textId="4CB94430" w:rsidR="00A76F4C" w:rsidRPr="00A76F4C" w:rsidRDefault="00106139" w:rsidP="00A76F4C">
      <w:pPr>
        <w:pStyle w:val="DPtext"/>
      </w:pPr>
      <w:r w:rsidRPr="00106139">
        <w:t xml:space="preserve">Když </w:t>
      </w:r>
      <w:r>
        <w:t>prožívané zkušenosti automaticky odmítáme, potlačujeme a vztahujeme ke konceptuálnímu Já, vznikají takzvané maladaptivní emoce. Ty je potřeba transformovat na adaptivnější formu (Bend</w:t>
      </w:r>
      <w:r w:rsidR="00EA3E0A">
        <w:t>a</w:t>
      </w:r>
      <w:r>
        <w:t xml:space="preserve"> 2019). Například hněv je adaptivní emoce, protože v něm není úmysl ublížit, ale bránit naše hranice, naproti tomu maladaptivní formou je nenávist.</w:t>
      </w:r>
      <w:r w:rsidR="00173912">
        <w:t xml:space="preserve"> Stejně tak další základní emoce, strach, smutek, radost a pocit hnusu mají svou </w:t>
      </w:r>
      <w:r w:rsidR="00EA3E0A">
        <w:t>adaptivní i </w:t>
      </w:r>
      <w:r w:rsidR="00173912">
        <w:t xml:space="preserve">maladaptivní formu. Dál autor hovoří o </w:t>
      </w:r>
      <w:proofErr w:type="spellStart"/>
      <w:r w:rsidR="00173912">
        <w:t>sebevztažných</w:t>
      </w:r>
      <w:proofErr w:type="spellEnd"/>
      <w:r w:rsidR="00173912">
        <w:t xml:space="preserve"> emocích, kterými jsou hrdost a</w:t>
      </w:r>
      <w:r w:rsidR="00EA3E0A">
        <w:t> </w:t>
      </w:r>
      <w:r w:rsidR="00173912">
        <w:t>vina</w:t>
      </w:r>
      <w:r w:rsidR="00EA3E0A">
        <w:t>,</w:t>
      </w:r>
      <w:r w:rsidR="00173912">
        <w:t xml:space="preserve"> a jejich maladaptivní formy, pýcha a stud. </w:t>
      </w:r>
      <w:r w:rsidR="00EA3E0A">
        <w:t>Při</w:t>
      </w:r>
      <w:r w:rsidR="00173912">
        <w:t xml:space="preserve"> aktivaci maladaptivního emočního schématu </w:t>
      </w:r>
      <w:r w:rsidR="00EA3E0A">
        <w:t>je možné zprostředkovat korektivní zkušenost dřív, než dojde k aktivaci některého z obranných mechanismů, a zaujmout k vlastním pocitům úplně odlišný, soucitný postoj (Benda 2019).</w:t>
      </w:r>
    </w:p>
    <w:p w14:paraId="1EFEF791" w14:textId="4FBBEDB1" w:rsidR="00BD46FF" w:rsidRDefault="00D3078B" w:rsidP="00B8497C">
      <w:pPr>
        <w:pStyle w:val="DPnadpis2"/>
      </w:pPr>
      <w:bookmarkStart w:id="34" w:name="_Toc68121157"/>
      <w:r>
        <w:t>Vznik a obsah konceptu soucitu se sebou</w:t>
      </w:r>
      <w:bookmarkEnd w:id="34"/>
    </w:p>
    <w:p w14:paraId="3F2D25D4" w14:textId="6EF8D574" w:rsidR="00184A87" w:rsidRDefault="00206F50" w:rsidP="00184A87">
      <w:pPr>
        <w:pStyle w:val="DPtext"/>
      </w:pPr>
      <w:r>
        <w:t xml:space="preserve">Jako první se soucitem se sebou zabývala americká psycholožka </w:t>
      </w:r>
      <w:r w:rsidR="00184A87">
        <w:t>Kr</w:t>
      </w:r>
      <w:r>
        <w:t>i</w:t>
      </w:r>
      <w:r w:rsidR="00184A87">
        <w:t>st</w:t>
      </w:r>
      <w:r>
        <w:t>i</w:t>
      </w:r>
      <w:r w:rsidR="00184A87">
        <w:t>n Neff</w:t>
      </w:r>
      <w:r>
        <w:t>, která se inspirovala svými zkušenostmi z buddhistických meditací. V roce 2003 vytvořila Škálu soucitu se sebou SCS (</w:t>
      </w:r>
      <w:proofErr w:type="spellStart"/>
      <w:r>
        <w:t>Self-Compassion</w:t>
      </w:r>
      <w:proofErr w:type="spellEnd"/>
      <w:r>
        <w:t xml:space="preserve"> </w:t>
      </w:r>
      <w:proofErr w:type="spellStart"/>
      <w:r>
        <w:t>Scale</w:t>
      </w:r>
      <w:proofErr w:type="spellEnd"/>
      <w:r>
        <w:t>)</w:t>
      </w:r>
      <w:r w:rsidR="00C15774">
        <w:t xml:space="preserve"> s 26 položkami, která je volně k dispozici na jejích webových stránkách včetně překladů do dalších 19 jazyků </w:t>
      </w:r>
      <w:r w:rsidR="00C15774" w:rsidRPr="00A40241">
        <w:t xml:space="preserve">(SELF-COMPASSION: </w:t>
      </w:r>
      <w:r w:rsidR="00C15774" w:rsidRPr="00A40241">
        <w:lastRenderedPageBreak/>
        <w:t xml:space="preserve">Instruments </w:t>
      </w:r>
      <w:proofErr w:type="spellStart"/>
      <w:r w:rsidR="00C15774" w:rsidRPr="00A40241">
        <w:t>for</w:t>
      </w:r>
      <w:proofErr w:type="spellEnd"/>
      <w:r w:rsidR="00C15774" w:rsidRPr="00A40241">
        <w:t> </w:t>
      </w:r>
      <w:proofErr w:type="spellStart"/>
      <w:r w:rsidR="00C15774" w:rsidRPr="00A40241">
        <w:t>Researchers</w:t>
      </w:r>
      <w:proofErr w:type="spellEnd"/>
      <w:r w:rsidR="00C15774" w:rsidRPr="00A40241">
        <w:t>, c2021)</w:t>
      </w:r>
      <w:r w:rsidR="00C15774">
        <w:t>. Postupně vytvořila ještě několik adaptovaných metod:</w:t>
      </w:r>
    </w:p>
    <w:p w14:paraId="1C11AF74" w14:textId="740DB193" w:rsidR="00C15774" w:rsidRDefault="00C15774" w:rsidP="00C52386">
      <w:pPr>
        <w:pStyle w:val="DPtext"/>
        <w:numPr>
          <w:ilvl w:val="0"/>
          <w:numId w:val="19"/>
        </w:numPr>
      </w:pPr>
      <w:r>
        <w:t>SCS-SF (</w:t>
      </w:r>
      <w:proofErr w:type="spellStart"/>
      <w:r>
        <w:t>Self-Compassion</w:t>
      </w:r>
      <w:proofErr w:type="spellEnd"/>
      <w:r>
        <w:t xml:space="preserve"> </w:t>
      </w:r>
      <w:proofErr w:type="spellStart"/>
      <w:r>
        <w:t>Scale</w:t>
      </w:r>
      <w:proofErr w:type="spellEnd"/>
      <w:r>
        <w:t xml:space="preserve"> – </w:t>
      </w:r>
      <w:proofErr w:type="spellStart"/>
      <w:r>
        <w:t>Short</w:t>
      </w:r>
      <w:proofErr w:type="spellEnd"/>
      <w:r>
        <w:t xml:space="preserve"> </w:t>
      </w:r>
      <w:proofErr w:type="spellStart"/>
      <w:r>
        <w:t>Form</w:t>
      </w:r>
      <w:proofErr w:type="spellEnd"/>
      <w:r>
        <w:t>) – krátká verze dotazníku s 12 položkami</w:t>
      </w:r>
    </w:p>
    <w:p w14:paraId="4C6237D5" w14:textId="777C4664" w:rsidR="00C15774" w:rsidRDefault="00C15774" w:rsidP="00C52386">
      <w:pPr>
        <w:pStyle w:val="DPtext"/>
        <w:numPr>
          <w:ilvl w:val="0"/>
          <w:numId w:val="19"/>
        </w:numPr>
      </w:pPr>
      <w:r>
        <w:t>SCS-Y (</w:t>
      </w:r>
      <w:proofErr w:type="spellStart"/>
      <w:r>
        <w:t>Self-Compassion</w:t>
      </w:r>
      <w:proofErr w:type="spellEnd"/>
      <w:r>
        <w:t xml:space="preserve"> </w:t>
      </w:r>
      <w:proofErr w:type="spellStart"/>
      <w:r>
        <w:t>Scale</w:t>
      </w:r>
      <w:proofErr w:type="spellEnd"/>
      <w:r>
        <w:t xml:space="preserve"> </w:t>
      </w:r>
      <w:proofErr w:type="spellStart"/>
      <w:r>
        <w:t>for</w:t>
      </w:r>
      <w:proofErr w:type="spellEnd"/>
      <w:r>
        <w:t xml:space="preserve"> </w:t>
      </w:r>
      <w:proofErr w:type="spellStart"/>
      <w:r>
        <w:t>Youths</w:t>
      </w:r>
      <w:proofErr w:type="spellEnd"/>
      <w:r>
        <w:t xml:space="preserve">) – škála pro </w:t>
      </w:r>
      <w:r w:rsidR="009D055D">
        <w:t xml:space="preserve">mladé </w:t>
      </w:r>
      <w:r>
        <w:t>adolescenty ve</w:t>
      </w:r>
      <w:r w:rsidR="009D055D">
        <w:t> </w:t>
      </w:r>
      <w:r>
        <w:t>věku 10-14 let</w:t>
      </w:r>
    </w:p>
    <w:p w14:paraId="40A47D2D" w14:textId="2C6213F4" w:rsidR="00C15774" w:rsidRDefault="00C15774" w:rsidP="00C52386">
      <w:pPr>
        <w:pStyle w:val="DPtext"/>
        <w:numPr>
          <w:ilvl w:val="0"/>
          <w:numId w:val="19"/>
        </w:numPr>
      </w:pPr>
      <w:r>
        <w:t>CS (</w:t>
      </w:r>
      <w:proofErr w:type="spellStart"/>
      <w:r>
        <w:t>Compassion</w:t>
      </w:r>
      <w:proofErr w:type="spellEnd"/>
      <w:r>
        <w:t xml:space="preserve"> </w:t>
      </w:r>
      <w:proofErr w:type="spellStart"/>
      <w:r>
        <w:t>Scale</w:t>
      </w:r>
      <w:proofErr w:type="spellEnd"/>
      <w:r>
        <w:t>) – škála na měření soucitu s druhými, se stejnou strukturou jako SCS</w:t>
      </w:r>
    </w:p>
    <w:p w14:paraId="712F3F2C" w14:textId="3B96A905" w:rsidR="00184A87" w:rsidRDefault="002D33B7" w:rsidP="00184A87">
      <w:pPr>
        <w:pStyle w:val="DPtext"/>
      </w:pPr>
      <w:r>
        <w:t>Soucit se sebou autorka popisuje jako laskavost a porozumění sobě samému v okamžicích, kdy prožíváme nějakou bolest nebo selhání (Neff, 20</w:t>
      </w:r>
      <w:r w:rsidR="00E2002A">
        <w:t>03</w:t>
      </w:r>
      <w:r>
        <w:t xml:space="preserve">). Dál definovala </w:t>
      </w:r>
      <w:r w:rsidR="00184A87">
        <w:t>3</w:t>
      </w:r>
      <w:r>
        <w:t xml:space="preserve"> hlavní </w:t>
      </w:r>
      <w:r w:rsidR="00184A87">
        <w:t>součásti soucitu se sebou</w:t>
      </w:r>
      <w:r>
        <w:t>, těmi jsou</w:t>
      </w:r>
      <w:r w:rsidR="00184A87">
        <w:t>:</w:t>
      </w:r>
    </w:p>
    <w:p w14:paraId="4FB4E14E" w14:textId="3FA0DA77" w:rsidR="00184A87" w:rsidRDefault="00912A8D" w:rsidP="00C52386">
      <w:pPr>
        <w:pStyle w:val="DPtext"/>
        <w:numPr>
          <w:ilvl w:val="0"/>
          <w:numId w:val="20"/>
        </w:numPr>
        <w:ind w:left="1418"/>
      </w:pPr>
      <w:r>
        <w:t>Laskavost k sobě (</w:t>
      </w:r>
      <w:proofErr w:type="spellStart"/>
      <w:r w:rsidR="00184A87" w:rsidRPr="00184A87">
        <w:t>Self-kindness</w:t>
      </w:r>
      <w:proofErr w:type="spellEnd"/>
      <w:r>
        <w:t>)</w:t>
      </w:r>
      <w:r w:rsidR="00184A87" w:rsidRPr="00184A87">
        <w:t xml:space="preserve"> vs. </w:t>
      </w:r>
      <w:proofErr w:type="spellStart"/>
      <w:r>
        <w:t>Sebeodsuzování</w:t>
      </w:r>
      <w:proofErr w:type="spellEnd"/>
      <w:r>
        <w:t xml:space="preserve"> (</w:t>
      </w:r>
      <w:proofErr w:type="spellStart"/>
      <w:r w:rsidR="00184A87" w:rsidRPr="00184A87">
        <w:t>Self-judgment</w:t>
      </w:r>
      <w:proofErr w:type="spellEnd"/>
      <w:r>
        <w:t>)</w:t>
      </w:r>
    </w:p>
    <w:p w14:paraId="2E964C00" w14:textId="2B2880D1" w:rsidR="00184A87" w:rsidRDefault="00912A8D" w:rsidP="00C52386">
      <w:pPr>
        <w:pStyle w:val="DPtext"/>
        <w:numPr>
          <w:ilvl w:val="0"/>
          <w:numId w:val="20"/>
        </w:numPr>
        <w:ind w:left="1418"/>
      </w:pPr>
      <w:r>
        <w:t>Lidská sounáležitost (</w:t>
      </w:r>
      <w:proofErr w:type="spellStart"/>
      <w:r w:rsidR="00184A87" w:rsidRPr="00184A87">
        <w:t>Common</w:t>
      </w:r>
      <w:proofErr w:type="spellEnd"/>
      <w:r w:rsidR="00184A87" w:rsidRPr="00184A87">
        <w:t xml:space="preserve"> humanity</w:t>
      </w:r>
      <w:r>
        <w:t>)</w:t>
      </w:r>
      <w:r w:rsidR="00184A87" w:rsidRPr="00184A87">
        <w:t xml:space="preserve"> vs. </w:t>
      </w:r>
      <w:r>
        <w:t>Izolace (</w:t>
      </w:r>
      <w:proofErr w:type="spellStart"/>
      <w:r w:rsidR="00184A87" w:rsidRPr="00184A87">
        <w:t>Isolation</w:t>
      </w:r>
      <w:proofErr w:type="spellEnd"/>
      <w:r>
        <w:t>)</w:t>
      </w:r>
    </w:p>
    <w:p w14:paraId="2726940D" w14:textId="551571F1" w:rsidR="00184A87" w:rsidRDefault="00912A8D" w:rsidP="00C52386">
      <w:pPr>
        <w:pStyle w:val="DPtext"/>
        <w:numPr>
          <w:ilvl w:val="0"/>
          <w:numId w:val="20"/>
        </w:numPr>
        <w:ind w:left="1418"/>
      </w:pPr>
      <w:r>
        <w:t>Všímavost (</w:t>
      </w:r>
      <w:proofErr w:type="spellStart"/>
      <w:r w:rsidR="00184A87" w:rsidRPr="00184A87">
        <w:t>Mindfulness</w:t>
      </w:r>
      <w:proofErr w:type="spellEnd"/>
      <w:r>
        <w:t>)</w:t>
      </w:r>
      <w:r w:rsidR="00184A87" w:rsidRPr="00184A87">
        <w:t xml:space="preserve"> vs. </w:t>
      </w:r>
      <w:r>
        <w:t>Přílišné ztotožnění (</w:t>
      </w:r>
      <w:proofErr w:type="spellStart"/>
      <w:r w:rsidR="00184A87" w:rsidRPr="00184A87">
        <w:t>Over-identification</w:t>
      </w:r>
      <w:proofErr w:type="spellEnd"/>
      <w:r>
        <w:t>)</w:t>
      </w:r>
    </w:p>
    <w:p w14:paraId="11E07DDC" w14:textId="0801222F" w:rsidR="002D33B7" w:rsidRDefault="002D33B7" w:rsidP="002D33B7">
      <w:pPr>
        <w:pStyle w:val="DPtext"/>
      </w:pPr>
      <w:r>
        <w:t xml:space="preserve">Laskavost k sobě vs. </w:t>
      </w:r>
      <w:proofErr w:type="spellStart"/>
      <w:r>
        <w:t>Sebeodsuzování</w:t>
      </w:r>
      <w:proofErr w:type="spellEnd"/>
      <w:r>
        <w:t xml:space="preserve"> </w:t>
      </w:r>
      <w:r w:rsidR="00C57CB1">
        <w:t xml:space="preserve">– souvisí s bezpodmínečným sebepřijetím a uvědoměním si, že </w:t>
      </w:r>
      <w:r w:rsidR="00DA479A">
        <w:t>selhávat je nevyhnutelné a není potřeba se za to odsuzovat</w:t>
      </w:r>
      <w:r w:rsidR="00C57CB1">
        <w:t>.</w:t>
      </w:r>
    </w:p>
    <w:p w14:paraId="6C491F69" w14:textId="3522E8E5" w:rsidR="002D33B7" w:rsidRDefault="002D33B7" w:rsidP="002D33B7">
      <w:pPr>
        <w:pStyle w:val="DPtext"/>
      </w:pPr>
      <w:r>
        <w:t>Lidská sounáležitost vs. Izolace</w:t>
      </w:r>
      <w:r w:rsidR="00C57CB1">
        <w:t xml:space="preserve"> – odráží schopnost vidět své problémy jako součást obecnější lidské zkušenosti, a ne jako izolované.</w:t>
      </w:r>
      <w:r w:rsidR="00DA479A">
        <w:t xml:space="preserve"> Že bolest někdy prožívají všichni.</w:t>
      </w:r>
    </w:p>
    <w:p w14:paraId="3CB7BFF0" w14:textId="1A2D9AA2" w:rsidR="002D33B7" w:rsidRDefault="002D33B7" w:rsidP="002D33B7">
      <w:pPr>
        <w:pStyle w:val="DPtext"/>
      </w:pPr>
      <w:r>
        <w:t>Všímavost vs. Přílišné ztotožnění</w:t>
      </w:r>
      <w:r w:rsidR="00C57CB1">
        <w:t xml:space="preserve"> – udržet své pocity v bdělém vědomí, ale neztotožňovat se s nimi.</w:t>
      </w:r>
      <w:r w:rsidR="00DA479A">
        <w:t xml:space="preserve"> Pozorovat je takové, jaké ve skutečnosti jsou, nesnažit se je potlačit ani popřít (Neff, 20</w:t>
      </w:r>
      <w:r w:rsidR="00E2002A">
        <w:t>03</w:t>
      </w:r>
      <w:r w:rsidR="00DA479A">
        <w:t>).</w:t>
      </w:r>
    </w:p>
    <w:p w14:paraId="24E81FEB" w14:textId="3CEAEE50" w:rsidR="00DA479A" w:rsidRDefault="00DA479A" w:rsidP="002D33B7">
      <w:pPr>
        <w:pStyle w:val="DPtext"/>
      </w:pPr>
      <w:r>
        <w:t>Podle autorky soucit se sebou obsahuje i prvek moudrosti, a tím je uznání naší společné lidsko</w:t>
      </w:r>
      <w:r w:rsidR="003D0CAB">
        <w:t xml:space="preserve">sti. Na to často zapomínáme a padáme do pasti </w:t>
      </w:r>
      <w:r w:rsidR="00A23C6A">
        <w:t>dojmu, že správně by se věci měly vyvíjet dobře</w:t>
      </w:r>
      <w:r w:rsidR="00ED499F">
        <w:t xml:space="preserve">, a když ne, znamená to, že člověk </w:t>
      </w:r>
      <w:r w:rsidR="00ED499F" w:rsidRPr="008B091A">
        <w:t>selhal</w:t>
      </w:r>
      <w:r w:rsidR="00A23C6A" w:rsidRPr="008B091A">
        <w:t xml:space="preserve">. </w:t>
      </w:r>
      <w:r w:rsidR="000B1466">
        <w:t>Slovy autorky teorie: „</w:t>
      </w:r>
      <w:r w:rsidR="000B1466" w:rsidRPr="000B1466">
        <w:t>Uh,</w:t>
      </w:r>
      <w:r w:rsidR="000B1466">
        <w:t> </w:t>
      </w:r>
      <w:proofErr w:type="spellStart"/>
      <w:r w:rsidR="000B1466" w:rsidRPr="000B1466">
        <w:t>excuse</w:t>
      </w:r>
      <w:proofErr w:type="spellEnd"/>
      <w:r w:rsidR="000B1466" w:rsidRPr="000B1466">
        <w:t xml:space="preserve"> </w:t>
      </w:r>
      <w:proofErr w:type="spellStart"/>
      <w:r w:rsidR="000B1466" w:rsidRPr="000B1466">
        <w:t>me</w:t>
      </w:r>
      <w:proofErr w:type="spellEnd"/>
      <w:r w:rsidR="000B1466" w:rsidRPr="000B1466">
        <w:t xml:space="preserve">. </w:t>
      </w:r>
      <w:proofErr w:type="spellStart"/>
      <w:r w:rsidR="000B1466" w:rsidRPr="000B1466">
        <w:t>There</w:t>
      </w:r>
      <w:proofErr w:type="spellEnd"/>
      <w:r w:rsidR="000B1466" w:rsidRPr="000B1466">
        <w:t xml:space="preserve"> </w:t>
      </w:r>
      <w:proofErr w:type="spellStart"/>
      <w:r w:rsidR="000B1466" w:rsidRPr="000B1466">
        <w:t>must</w:t>
      </w:r>
      <w:proofErr w:type="spellEnd"/>
      <w:r w:rsidR="000B1466" w:rsidRPr="000B1466">
        <w:t xml:space="preserve"> </w:t>
      </w:r>
      <w:proofErr w:type="spellStart"/>
      <w:r w:rsidR="000B1466" w:rsidRPr="000B1466">
        <w:t>be</w:t>
      </w:r>
      <w:proofErr w:type="spellEnd"/>
      <w:r w:rsidR="000B1466" w:rsidRPr="000B1466">
        <w:t xml:space="preserve"> </w:t>
      </w:r>
      <w:proofErr w:type="spellStart"/>
      <w:r w:rsidR="000B1466" w:rsidRPr="000B1466">
        <w:t>some</w:t>
      </w:r>
      <w:proofErr w:type="spellEnd"/>
      <w:r w:rsidR="000B1466" w:rsidRPr="000B1466">
        <w:t xml:space="preserve"> </w:t>
      </w:r>
      <w:proofErr w:type="spellStart"/>
      <w:r w:rsidR="000B1466" w:rsidRPr="000B1466">
        <w:t>error</w:t>
      </w:r>
      <w:proofErr w:type="spellEnd"/>
      <w:r w:rsidR="000B1466" w:rsidRPr="000B1466">
        <w:t xml:space="preserve">. I </w:t>
      </w:r>
      <w:proofErr w:type="spellStart"/>
      <w:r w:rsidR="000B1466" w:rsidRPr="000B1466">
        <w:t>signed</w:t>
      </w:r>
      <w:proofErr w:type="spellEnd"/>
      <w:r w:rsidR="000B1466" w:rsidRPr="000B1466">
        <w:t xml:space="preserve"> up </w:t>
      </w:r>
      <w:proofErr w:type="spellStart"/>
      <w:r w:rsidR="000B1466" w:rsidRPr="000B1466">
        <w:t>for</w:t>
      </w:r>
      <w:proofErr w:type="spellEnd"/>
      <w:r w:rsidR="000B1466" w:rsidRPr="000B1466">
        <w:t xml:space="preserve"> </w:t>
      </w:r>
      <w:proofErr w:type="spellStart"/>
      <w:r w:rsidR="000B1466" w:rsidRPr="000B1466">
        <w:t>the</w:t>
      </w:r>
      <w:proofErr w:type="spellEnd"/>
      <w:r w:rsidR="000B1466" w:rsidRPr="000B1466">
        <w:t xml:space="preserve"> </w:t>
      </w:r>
      <w:proofErr w:type="spellStart"/>
      <w:r w:rsidR="000B1466" w:rsidRPr="000B1466">
        <w:t>everything</w:t>
      </w:r>
      <w:proofErr w:type="spellEnd"/>
      <w:r w:rsidR="000B1466" w:rsidRPr="000B1466">
        <w:t>-will-go-</w:t>
      </w:r>
      <w:proofErr w:type="spellStart"/>
      <w:r w:rsidR="000B1466" w:rsidRPr="000B1466">
        <w:t>swimmingly</w:t>
      </w:r>
      <w:proofErr w:type="spellEnd"/>
      <w:r w:rsidR="000B1466" w:rsidRPr="000B1466">
        <w:t>-</w:t>
      </w:r>
      <w:proofErr w:type="spellStart"/>
      <w:r w:rsidR="000B1466" w:rsidRPr="000B1466">
        <w:t>until</w:t>
      </w:r>
      <w:proofErr w:type="spellEnd"/>
      <w:r w:rsidR="000B1466" w:rsidRPr="000B1466">
        <w:t>-</w:t>
      </w:r>
      <w:proofErr w:type="spellStart"/>
      <w:r w:rsidR="000B1466" w:rsidRPr="000B1466">
        <w:t>the</w:t>
      </w:r>
      <w:proofErr w:type="spellEnd"/>
      <w:r w:rsidR="000B1466" w:rsidRPr="000B1466">
        <w:t>-</w:t>
      </w:r>
      <w:proofErr w:type="spellStart"/>
      <w:r w:rsidR="000B1466" w:rsidRPr="000B1466">
        <w:t>day</w:t>
      </w:r>
      <w:proofErr w:type="spellEnd"/>
      <w:r w:rsidR="000B1466" w:rsidRPr="000B1466">
        <w:t>-I-</w:t>
      </w:r>
      <w:proofErr w:type="spellStart"/>
      <w:r w:rsidR="000B1466" w:rsidRPr="000B1466">
        <w:t>die</w:t>
      </w:r>
      <w:proofErr w:type="spellEnd"/>
      <w:r w:rsidR="000B1466" w:rsidRPr="000B1466">
        <w:t xml:space="preserve"> </w:t>
      </w:r>
      <w:proofErr w:type="spellStart"/>
      <w:r w:rsidR="000B1466" w:rsidRPr="000B1466">
        <w:t>plan</w:t>
      </w:r>
      <w:proofErr w:type="spellEnd"/>
      <w:r w:rsidR="000B1466" w:rsidRPr="000B1466">
        <w:t xml:space="preserve">. </w:t>
      </w:r>
      <w:proofErr w:type="spellStart"/>
      <w:r w:rsidR="000B1466" w:rsidRPr="000B1466">
        <w:t>Can</w:t>
      </w:r>
      <w:proofErr w:type="spellEnd"/>
      <w:r w:rsidR="000B1466" w:rsidRPr="000B1466">
        <w:t xml:space="preserve"> I </w:t>
      </w:r>
      <w:proofErr w:type="spellStart"/>
      <w:r w:rsidR="000B1466" w:rsidRPr="000B1466">
        <w:t>speak</w:t>
      </w:r>
      <w:proofErr w:type="spellEnd"/>
      <w:r w:rsidR="000B1466" w:rsidRPr="000B1466">
        <w:t xml:space="preserve"> to </w:t>
      </w:r>
      <w:proofErr w:type="spellStart"/>
      <w:r w:rsidR="000B1466" w:rsidRPr="000B1466">
        <w:t>the</w:t>
      </w:r>
      <w:proofErr w:type="spellEnd"/>
      <w:r w:rsidR="000B1466" w:rsidRPr="000B1466">
        <w:t xml:space="preserve"> management </w:t>
      </w:r>
      <w:proofErr w:type="spellStart"/>
      <w:r w:rsidR="000B1466" w:rsidRPr="000B1466">
        <w:t>please</w:t>
      </w:r>
      <w:proofErr w:type="spellEnd"/>
      <w:r w:rsidR="000B1466" w:rsidRPr="000B1466">
        <w:t>?“ [</w:t>
      </w:r>
      <w:r w:rsidR="00A23C6A" w:rsidRPr="000B1466">
        <w:t>Omluvte mě, ale musela se stát chyba. Přihlásil jsem se k „všechno-půjde-hladce-až-do-dne-než-zemřu“ plánu. Můžu mluvit s vedením?</w:t>
      </w:r>
      <w:r w:rsidR="000B1466" w:rsidRPr="000B1466">
        <w:t>]</w:t>
      </w:r>
      <w:r w:rsidR="00A23C6A" w:rsidRPr="000B1466">
        <w:t xml:space="preserve"> (Neff, 2015, </w:t>
      </w:r>
      <w:r w:rsidR="00BB0C02" w:rsidRPr="000B1466">
        <w:t xml:space="preserve">s. </w:t>
      </w:r>
      <w:r w:rsidR="00A23C6A" w:rsidRPr="000B1466">
        <w:t>2</w:t>
      </w:r>
      <w:r w:rsidR="000B1466">
        <w:t>, překlad</w:t>
      </w:r>
      <w:r w:rsidR="00C53E85">
        <w:t xml:space="preserve"> vlastní</w:t>
      </w:r>
      <w:r w:rsidR="00A23C6A" w:rsidRPr="000B1466">
        <w:t>)</w:t>
      </w:r>
      <w:r w:rsidR="00ED499F" w:rsidRPr="000B1466">
        <w:t>. A z dojmu, že</w:t>
      </w:r>
      <w:r w:rsidR="000B1466">
        <w:t> </w:t>
      </w:r>
      <w:r w:rsidR="00ED499F" w:rsidRPr="000B1466">
        <w:t>by</w:t>
      </w:r>
      <w:r w:rsidR="000B1466">
        <w:t> </w:t>
      </w:r>
      <w:r w:rsidR="00ED499F" w:rsidRPr="000B1466">
        <w:t>se</w:t>
      </w:r>
      <w:r w:rsidR="000B1466">
        <w:t> </w:t>
      </w:r>
      <w:r w:rsidR="00ED499F" w:rsidRPr="000B1466">
        <w:t>některé věci dít neměly, pak</w:t>
      </w:r>
      <w:r w:rsidR="00ED499F">
        <w:t xml:space="preserve"> podle autorky pramení pocit zahanbení a izolace.</w:t>
      </w:r>
      <w:r w:rsidR="00646888" w:rsidRPr="00646888">
        <w:t xml:space="preserve"> </w:t>
      </w:r>
      <w:r w:rsidR="00646888">
        <w:lastRenderedPageBreak/>
        <w:t>Dalším problémem je puritánský původ naší kultury, kdy lidé věří, že pokud se za něco neobviňují a netrestají, je to egoismus a falešná pýcha (Neff, 2015).</w:t>
      </w:r>
    </w:p>
    <w:p w14:paraId="18B81884" w14:textId="50F3BD14" w:rsidR="00C57CB1" w:rsidRDefault="00F20F05" w:rsidP="002D33B7">
      <w:pPr>
        <w:pStyle w:val="DPtext"/>
      </w:pPr>
      <w:r>
        <w:t>Soucit se sebou je také potřeba správně odlišit od několika jiných pojmů, které se mu zdánlivě podobají</w:t>
      </w:r>
      <w:r w:rsidR="00C23D9E">
        <w:t>. Jsou to</w:t>
      </w:r>
      <w:r>
        <w:t xml:space="preserve"> </w:t>
      </w:r>
      <w:r w:rsidR="00C23D9E">
        <w:t>s</w:t>
      </w:r>
      <w:r>
        <w:t>ebelítost</w:t>
      </w:r>
      <w:r w:rsidR="00C23D9E">
        <w:t xml:space="preserve">, </w:t>
      </w:r>
      <w:r w:rsidR="006E7061">
        <w:t>shovívavost a sebeúcta (Neff, 20</w:t>
      </w:r>
      <w:r w:rsidR="00E2002A">
        <w:t>03</w:t>
      </w:r>
      <w:r w:rsidR="006E7061">
        <w:t>).</w:t>
      </w:r>
    </w:p>
    <w:p w14:paraId="5F618A4E" w14:textId="4CCD4355" w:rsidR="008B091A" w:rsidRDefault="009335D3" w:rsidP="002D33B7">
      <w:pPr>
        <w:pStyle w:val="DPtext"/>
      </w:pPr>
      <w:r>
        <w:t>Při s</w:t>
      </w:r>
      <w:r w:rsidR="008B091A">
        <w:t>ebelítost</w:t>
      </w:r>
      <w:r>
        <w:t xml:space="preserve">i se člověk ponoří do svých problémů, přičemž zapomene, že problémy mají i ostatní, sebelítost tak zdůrazňuje egocentrické odloučení od ostatních. Zároveň své problémy zveličují, tento proces se nazývá </w:t>
      </w:r>
      <w:proofErr w:type="spellStart"/>
      <w:r>
        <w:t>nadidentifikace</w:t>
      </w:r>
      <w:proofErr w:type="spellEnd"/>
      <w:r>
        <w:t>. Naopak soucit se sebou dokáže cyklus přílišné identifikace a egocentrických pocitů odloučení prolomit (Neff, 2003).</w:t>
      </w:r>
    </w:p>
    <w:p w14:paraId="68F7E17A" w14:textId="649A6BC7" w:rsidR="00912A8D" w:rsidRDefault="009335D3" w:rsidP="00184A87">
      <w:pPr>
        <w:pStyle w:val="DPtext"/>
      </w:pPr>
      <w:r>
        <w:t xml:space="preserve">Když je člověk sám k sobě shovívavý, znamená to, že </w:t>
      </w:r>
      <w:r w:rsidR="003E733A">
        <w:t xml:space="preserve">si dopřeje nějaké potěšení, i kdyby mohlo škodit (přejídání se apod.), a bojí se čelit nepříjemným pravdám o sobě. Soucit se sebou oproti tomu poskytuje motivační sílu k růstu a bezpečí k jasnému vidění sebe sama </w:t>
      </w:r>
      <w:r w:rsidR="003E733A" w:rsidRPr="003E733A">
        <w:t xml:space="preserve">(SELF-COMPASSION: Instruments </w:t>
      </w:r>
      <w:proofErr w:type="spellStart"/>
      <w:r w:rsidR="003E733A" w:rsidRPr="003E733A">
        <w:t>for</w:t>
      </w:r>
      <w:proofErr w:type="spellEnd"/>
      <w:r w:rsidR="003E733A" w:rsidRPr="003E733A">
        <w:t xml:space="preserve"> </w:t>
      </w:r>
      <w:proofErr w:type="spellStart"/>
      <w:r w:rsidR="003E733A" w:rsidRPr="003E733A">
        <w:t>Researchers</w:t>
      </w:r>
      <w:proofErr w:type="spellEnd"/>
      <w:r w:rsidR="003E733A" w:rsidRPr="003E733A">
        <w:t>, c2021)</w:t>
      </w:r>
      <w:r w:rsidR="003E733A">
        <w:t>.</w:t>
      </w:r>
    </w:p>
    <w:p w14:paraId="132593FA" w14:textId="76854A31" w:rsidR="003E733A" w:rsidRPr="00BD46FF" w:rsidRDefault="003E733A" w:rsidP="00184A87">
      <w:pPr>
        <w:pStyle w:val="DPtext"/>
      </w:pPr>
      <w:r>
        <w:t xml:space="preserve">Sebeúcta se týká naší vnímané hodnoty, závisí na úspěchu či neúspěchu a vede člověka k tomu, aby skrýval své nedostatky. Soucit se sebou není založen na sebehodnocení a je spojen s přesnějším sebepojetím </w:t>
      </w:r>
      <w:r w:rsidRPr="003E733A">
        <w:t xml:space="preserve">(SELF-COMPASSION: Instruments </w:t>
      </w:r>
      <w:proofErr w:type="spellStart"/>
      <w:r w:rsidRPr="003E733A">
        <w:t>for</w:t>
      </w:r>
      <w:proofErr w:type="spellEnd"/>
      <w:r w:rsidRPr="003E733A">
        <w:t xml:space="preserve"> </w:t>
      </w:r>
      <w:proofErr w:type="spellStart"/>
      <w:r w:rsidRPr="003E733A">
        <w:t>Researchers</w:t>
      </w:r>
      <w:proofErr w:type="spellEnd"/>
      <w:r w:rsidRPr="003E733A">
        <w:t>, c2021)</w:t>
      </w:r>
      <w:r>
        <w:t>.</w:t>
      </w:r>
    </w:p>
    <w:p w14:paraId="33F9812F" w14:textId="6AC32B39" w:rsidR="006B3610" w:rsidRDefault="00DA2F69" w:rsidP="006B3610">
      <w:pPr>
        <w:pStyle w:val="DPnadpis2"/>
      </w:pPr>
      <w:bookmarkStart w:id="35" w:name="_Toc68121158"/>
      <w:r>
        <w:t>S</w:t>
      </w:r>
      <w:r w:rsidR="008C141C">
        <w:t>oucit se sebou v aktuálních výzkumech</w:t>
      </w:r>
      <w:bookmarkEnd w:id="35"/>
    </w:p>
    <w:p w14:paraId="2655A152" w14:textId="6481786E" w:rsidR="00C50A29" w:rsidRDefault="00D15CF7" w:rsidP="008C141C">
      <w:pPr>
        <w:pStyle w:val="DPtext"/>
      </w:pPr>
      <w:r>
        <w:t xml:space="preserve">Soucit se sebou ovlivňuje nejen </w:t>
      </w:r>
      <w:r w:rsidR="00515E75">
        <w:t>emoční, ale i kognitivní procesy. Výzkum prokázal, že vyšší míra soucitu se sebou pomáhá zmírňovat reakce na negativní události. Taky mění hodnocení situací směrem k lidské sounáležitosti a k uznání, že problémy jsou běžnou součástí života každého a vlastní potíže nejsou o nic hor</w:t>
      </w:r>
      <w:r w:rsidR="00764CF3">
        <w:t xml:space="preserve">ší </w:t>
      </w:r>
      <w:r w:rsidR="00764CF3" w:rsidRPr="00764CF3">
        <w:t>(Leary et al., 2007)</w:t>
      </w:r>
      <w:r w:rsidR="00764CF3">
        <w:t>.</w:t>
      </w:r>
    </w:p>
    <w:p w14:paraId="5A3D131A" w14:textId="25FC0ECA" w:rsidR="005B785D" w:rsidRDefault="00C50A29" w:rsidP="008C141C">
      <w:pPr>
        <w:pStyle w:val="DPtext"/>
      </w:pPr>
      <w:r>
        <w:t>To že nízká úroveň soucitu se sebou souvisí s řadou psychických problémů, potvrdilo mnoho výzkumů. Například při srovnání úrovně soucitu se sebou u lidí se sociálně úzkostnou poruchou s kontrolní skupinou dosáhla kontrolní skupina vyššího počtu bodů. U</w:t>
      </w:r>
      <w:r w:rsidR="008416E3">
        <w:t> </w:t>
      </w:r>
      <w:r>
        <w:t>lidí se sociálně úzkostnou poruchou nebyl menší soucit spojen se závažností poruchy, ale</w:t>
      </w:r>
      <w:r w:rsidR="008416E3">
        <w:t> </w:t>
      </w:r>
      <w:r>
        <w:t xml:space="preserve">byl spojen se strachem z negativního i pozitivního hodnocení. Zároveň se prokázal </w:t>
      </w:r>
      <w:r w:rsidR="005B785D">
        <w:t xml:space="preserve">i vliv věku na soucit se sebou, věk </w:t>
      </w:r>
      <w:r>
        <w:t xml:space="preserve">u kontrolní skupiny </w:t>
      </w:r>
      <w:r w:rsidR="005B785D">
        <w:t>pozitivně koreloval</w:t>
      </w:r>
      <w:r>
        <w:t xml:space="preserve"> s výsledkem testu,</w:t>
      </w:r>
      <w:r w:rsidR="005B785D">
        <w:t xml:space="preserve"> ale u lidí se sociálně úzkostnou poruchou koreloval negativně </w:t>
      </w:r>
      <w:r w:rsidR="005B785D" w:rsidRPr="005B785D">
        <w:t>(Werner et al., 2012)</w:t>
      </w:r>
      <w:r w:rsidR="005B785D">
        <w:t>.</w:t>
      </w:r>
    </w:p>
    <w:p w14:paraId="1E3E58C7" w14:textId="31182F79" w:rsidR="00C50A29" w:rsidRDefault="00C50A29" w:rsidP="008C141C">
      <w:pPr>
        <w:pStyle w:val="DPtext"/>
      </w:pPr>
      <w:r>
        <w:lastRenderedPageBreak/>
        <w:t>Soucit se sebou</w:t>
      </w:r>
      <w:r w:rsidR="00D15CF7">
        <w:t xml:space="preserve"> ve spojení se všímavostí</w:t>
      </w:r>
      <w:r>
        <w:t xml:space="preserve"> je využíván jako preventivní strategie při</w:t>
      </w:r>
      <w:r w:rsidR="00D15CF7">
        <w:t> </w:t>
      </w:r>
      <w:r>
        <w:t>zvlá</w:t>
      </w:r>
      <w:r w:rsidR="00D15CF7">
        <w:t>dání stresu a vyhoření. Zdravotnickým pracovníkům byl nabídnut terapeutický program MBSR (</w:t>
      </w:r>
      <w:proofErr w:type="spellStart"/>
      <w:r w:rsidR="00D15CF7">
        <w:t>Mindfulness-Based</w:t>
      </w:r>
      <w:proofErr w:type="spellEnd"/>
      <w:r w:rsidR="00D15CF7">
        <w:t xml:space="preserve"> Stress </w:t>
      </w:r>
      <w:proofErr w:type="spellStart"/>
      <w:r w:rsidR="00D15CF7">
        <w:t>Reduction</w:t>
      </w:r>
      <w:proofErr w:type="spellEnd"/>
      <w:r w:rsidR="00D15CF7">
        <w:t>), součástí tohoto výzkumu bylo i sledování změn v soucitu se sebou, který se po tréninku všímavosti zvýšil. Zároveň se zvýšil i soucit s pacienty a snížila se úroveň vnímaného stresu</w:t>
      </w:r>
      <w:r w:rsidR="00D15CF7" w:rsidRPr="00D15CF7">
        <w:t xml:space="preserve"> (Raab, 2014)</w:t>
      </w:r>
      <w:r w:rsidR="00D15CF7">
        <w:t>.</w:t>
      </w:r>
    </w:p>
    <w:p w14:paraId="07E1EF7B" w14:textId="311FC11A" w:rsidR="00764CF3" w:rsidRDefault="00764CF3" w:rsidP="00764CF3">
      <w:pPr>
        <w:pStyle w:val="DPnadpis1"/>
      </w:pPr>
      <w:bookmarkStart w:id="36" w:name="_Toc68121159"/>
      <w:r>
        <w:t>Vzájemný vztah sledovaných konstruktů</w:t>
      </w:r>
      <w:bookmarkEnd w:id="36"/>
    </w:p>
    <w:p w14:paraId="7A3E8896" w14:textId="387B919D" w:rsidR="00D3078B" w:rsidRDefault="00D3078B" w:rsidP="00D3078B">
      <w:pPr>
        <w:pStyle w:val="DPnadpis2"/>
      </w:pPr>
      <w:bookmarkStart w:id="37" w:name="_Toc68121160"/>
      <w:r>
        <w:t>Časová perspektiva a vyhoření</w:t>
      </w:r>
      <w:bookmarkEnd w:id="37"/>
    </w:p>
    <w:p w14:paraId="303E0879" w14:textId="32CD5C17" w:rsidR="0078081E" w:rsidRDefault="0078081E" w:rsidP="00F372ED">
      <w:pPr>
        <w:pStyle w:val="DPtext"/>
      </w:pPr>
      <w:r>
        <w:t>Ve výzkumné studii o vlivu časové perspektivy na vyhoření</w:t>
      </w:r>
      <w:r w:rsidRPr="0078081E">
        <w:t xml:space="preserve"> </w:t>
      </w:r>
      <w:r w:rsidR="003E72DF" w:rsidRPr="003E72DF">
        <w:t>(Unger &amp;</w:t>
      </w:r>
      <w:r w:rsidR="006056E2">
        <w:t> </w:t>
      </w:r>
      <w:proofErr w:type="spellStart"/>
      <w:r w:rsidR="003E72DF" w:rsidRPr="003E72DF">
        <w:t>Papastamatelou</w:t>
      </w:r>
      <w:proofErr w:type="spellEnd"/>
      <w:r w:rsidR="003E72DF" w:rsidRPr="003E72DF">
        <w:t>, 2018)</w:t>
      </w:r>
      <w:r>
        <w:t xml:space="preserve"> byla použita německá verze dotazníku vyhoření </w:t>
      </w:r>
      <w:r w:rsidRPr="0078081E">
        <w:t>(MBI-GS-D)</w:t>
      </w:r>
      <w:r>
        <w:t xml:space="preserve"> a dotazník ZTPI. Výzkumnými vzorky byli zaměstnanci s nízkou úrovní pracovní autonomie a studenti s vysokou mírou autonomie.</w:t>
      </w:r>
    </w:p>
    <w:p w14:paraId="056B621E" w14:textId="77777777" w:rsidR="00052AD1" w:rsidRDefault="0078081E" w:rsidP="00F372ED">
      <w:pPr>
        <w:pStyle w:val="DPtext"/>
      </w:pPr>
      <w:r>
        <w:t xml:space="preserve">Regresní analýzou našli autoři významný vztah mezi </w:t>
      </w:r>
      <w:r w:rsidR="00052AD1">
        <w:t>některými časovými perspektivami a třemi dimenzemi vyhoření:</w:t>
      </w:r>
    </w:p>
    <w:p w14:paraId="00E37B49" w14:textId="4ABCE0B9" w:rsidR="00F372ED" w:rsidRDefault="00052AD1" w:rsidP="00C52386">
      <w:pPr>
        <w:pStyle w:val="DPtext"/>
        <w:numPr>
          <w:ilvl w:val="0"/>
          <w:numId w:val="13"/>
        </w:numPr>
      </w:pPr>
      <w:r>
        <w:t xml:space="preserve">Negativní minulost a </w:t>
      </w:r>
      <w:r w:rsidR="00C23A27">
        <w:t>F</w:t>
      </w:r>
      <w:r>
        <w:t xml:space="preserve">atalistická </w:t>
      </w:r>
      <w:r w:rsidR="00DF3107">
        <w:t>přítom</w:t>
      </w:r>
      <w:r>
        <w:t>nost zvyšují emocionální vyčerpání</w:t>
      </w:r>
      <w:r w:rsidR="0078081E">
        <w:t xml:space="preserve"> </w:t>
      </w:r>
    </w:p>
    <w:p w14:paraId="68C13EE6" w14:textId="593A4B3C" w:rsidR="00052AD1" w:rsidRDefault="00052AD1" w:rsidP="00C52386">
      <w:pPr>
        <w:pStyle w:val="DPtext"/>
        <w:numPr>
          <w:ilvl w:val="0"/>
          <w:numId w:val="13"/>
        </w:numPr>
      </w:pPr>
      <w:r>
        <w:t xml:space="preserve">Hedonistická </w:t>
      </w:r>
      <w:r w:rsidR="00DF3107">
        <w:t>přítom</w:t>
      </w:r>
      <w:r>
        <w:t>nost snižuje emocionální vyčerpání</w:t>
      </w:r>
    </w:p>
    <w:p w14:paraId="711C3200" w14:textId="5244D106" w:rsidR="00052AD1" w:rsidRDefault="00052AD1" w:rsidP="00C52386">
      <w:pPr>
        <w:pStyle w:val="DPtext"/>
        <w:numPr>
          <w:ilvl w:val="0"/>
          <w:numId w:val="13"/>
        </w:numPr>
      </w:pPr>
      <w:r>
        <w:t xml:space="preserve">Hedonistická </w:t>
      </w:r>
      <w:r w:rsidR="00DF3107">
        <w:t>přítom</w:t>
      </w:r>
      <w:r>
        <w:t>nost zvyšuje osobní úspěch</w:t>
      </w:r>
    </w:p>
    <w:p w14:paraId="49CE62B8" w14:textId="0593147A" w:rsidR="00052AD1" w:rsidRDefault="00052AD1" w:rsidP="00C52386">
      <w:pPr>
        <w:pStyle w:val="DPtext"/>
        <w:numPr>
          <w:ilvl w:val="0"/>
          <w:numId w:val="13"/>
        </w:numPr>
      </w:pPr>
      <w:r>
        <w:t>Budoucnost snižuje cynismus a zvyšuje osobní úspěch</w:t>
      </w:r>
    </w:p>
    <w:p w14:paraId="779D30C7" w14:textId="5B416B98" w:rsidR="0078081E" w:rsidRDefault="00052AD1" w:rsidP="00F372ED">
      <w:pPr>
        <w:pStyle w:val="DPtext"/>
      </w:pPr>
      <w:r>
        <w:t>Vysoké odchylky od vyvážené časové perspektivy souvisely s vyšší úrovní vyhoření ve všech třech dimenzích</w:t>
      </w:r>
      <w:r w:rsidR="00DE4A6C">
        <w:t xml:space="preserve"> </w:t>
      </w:r>
      <w:r w:rsidR="00DE4A6C" w:rsidRPr="0078081E">
        <w:t>(</w:t>
      </w:r>
      <w:r w:rsidR="00DE4A6C">
        <w:t>Unger</w:t>
      </w:r>
      <w:r w:rsidR="00DE4A6C" w:rsidRPr="0078081E">
        <w:t xml:space="preserve"> &amp; </w:t>
      </w:r>
      <w:proofErr w:type="spellStart"/>
      <w:r w:rsidR="00DE4A6C">
        <w:t>Papastamatelou</w:t>
      </w:r>
      <w:proofErr w:type="spellEnd"/>
      <w:r w:rsidR="00DE4A6C" w:rsidRPr="0078081E">
        <w:t>, 20</w:t>
      </w:r>
      <w:r w:rsidR="00DE4A6C">
        <w:t>1</w:t>
      </w:r>
      <w:r w:rsidR="003E72DF">
        <w:t>8</w:t>
      </w:r>
      <w:r w:rsidR="00DE4A6C" w:rsidRPr="0078081E">
        <w:t>)</w:t>
      </w:r>
      <w:r>
        <w:t>.</w:t>
      </w:r>
    </w:p>
    <w:p w14:paraId="2C52EB6E" w14:textId="4742188D" w:rsidR="00301325" w:rsidRDefault="00052AD1" w:rsidP="00F372ED">
      <w:pPr>
        <w:pStyle w:val="DPtext"/>
      </w:pPr>
      <w:r>
        <w:t xml:space="preserve">V dalším výzkumu autoři </w:t>
      </w:r>
      <w:r w:rsidR="007602DF">
        <w:t>zjišťovali význam časové perspektivy pro pracovní postoje</w:t>
      </w:r>
      <w:r w:rsidR="00520057" w:rsidRPr="00520057">
        <w:t xml:space="preserve"> </w:t>
      </w:r>
      <w:r w:rsidR="00301325">
        <w:t xml:space="preserve">zaměstnanců ve finančním sektoru </w:t>
      </w:r>
      <w:r w:rsidR="00520057" w:rsidRPr="00520057">
        <w:t>(</w:t>
      </w:r>
      <w:proofErr w:type="spellStart"/>
      <w:r w:rsidR="00520057" w:rsidRPr="00520057">
        <w:t>Akirmak</w:t>
      </w:r>
      <w:proofErr w:type="spellEnd"/>
      <w:r w:rsidR="00520057" w:rsidRPr="00520057">
        <w:t xml:space="preserve"> &amp; </w:t>
      </w:r>
      <w:proofErr w:type="spellStart"/>
      <w:r w:rsidR="00520057" w:rsidRPr="00520057">
        <w:t>Ayla</w:t>
      </w:r>
      <w:proofErr w:type="spellEnd"/>
      <w:r w:rsidR="00520057" w:rsidRPr="00520057">
        <w:t>, 2019)</w:t>
      </w:r>
      <w:r w:rsidR="007602DF">
        <w:t>.</w:t>
      </w:r>
      <w:r>
        <w:t xml:space="preserve"> </w:t>
      </w:r>
      <w:r w:rsidR="00520057">
        <w:t>Předpokládali pozitivní vztah mezi pracovní spokojeností a</w:t>
      </w:r>
      <w:r w:rsidR="00683C3D">
        <w:t> </w:t>
      </w:r>
      <w:r w:rsidR="00B55182">
        <w:t>„</w:t>
      </w:r>
      <w:r w:rsidR="00520057">
        <w:t>pozitivními</w:t>
      </w:r>
      <w:r w:rsidR="00B55182">
        <w:t>“</w:t>
      </w:r>
      <w:r w:rsidR="00520057">
        <w:t xml:space="preserve"> časovými perspektivami (</w:t>
      </w:r>
      <w:r w:rsidR="00C23A27">
        <w:t>P</w:t>
      </w:r>
      <w:r w:rsidR="00520057">
        <w:t xml:space="preserve">ozitivní minulost, </w:t>
      </w:r>
      <w:r w:rsidR="00C23A27">
        <w:t>H</w:t>
      </w:r>
      <w:r w:rsidR="00520057">
        <w:t xml:space="preserve">edonistická </w:t>
      </w:r>
      <w:r w:rsidR="00955924">
        <w:t>přítom</w:t>
      </w:r>
      <w:r w:rsidR="00520057">
        <w:t xml:space="preserve">nost, </w:t>
      </w:r>
      <w:r w:rsidR="00C23A27">
        <w:t>B</w:t>
      </w:r>
      <w:r w:rsidR="00520057">
        <w:t xml:space="preserve">udoucnost) a negativní s </w:t>
      </w:r>
      <w:r w:rsidR="00B55182">
        <w:t>„</w:t>
      </w:r>
      <w:r w:rsidR="00520057">
        <w:t>negativními</w:t>
      </w:r>
      <w:r w:rsidR="00B55182">
        <w:t>“</w:t>
      </w:r>
      <w:r w:rsidR="00520057">
        <w:t xml:space="preserve"> časovými perspektivami (</w:t>
      </w:r>
      <w:r w:rsidR="00C23A27">
        <w:t>N</w:t>
      </w:r>
      <w:r w:rsidR="00520057">
        <w:t>egativní minulost a</w:t>
      </w:r>
      <w:r w:rsidR="00683C3D">
        <w:t> </w:t>
      </w:r>
      <w:r w:rsidR="00C23A27">
        <w:t>F</w:t>
      </w:r>
      <w:r w:rsidR="00520057">
        <w:t xml:space="preserve">atalistická </w:t>
      </w:r>
      <w:r w:rsidR="00955924">
        <w:t>přítom</w:t>
      </w:r>
      <w:r w:rsidR="00520057">
        <w:t>nost), a dále očekávali opačný vztah mezi zmíněnými perspektivami a</w:t>
      </w:r>
      <w:r w:rsidR="00683C3D">
        <w:t> </w:t>
      </w:r>
      <w:r w:rsidR="00520057">
        <w:t>vyhořením.</w:t>
      </w:r>
      <w:r w:rsidR="00B55182">
        <w:t xml:space="preserve"> </w:t>
      </w:r>
    </w:p>
    <w:p w14:paraId="26870B1E" w14:textId="15294179" w:rsidR="00301325" w:rsidRDefault="00301325" w:rsidP="00F372ED">
      <w:pPr>
        <w:pStyle w:val="DPtext"/>
      </w:pPr>
      <w:r>
        <w:lastRenderedPageBreak/>
        <w:t>Vyhoření bylo měřeno dotazníkem MBI a skóre vyhoření bylo získáno jako průměr ze součtu škály emocionálního vyčerpání a škály depersonalizace.</w:t>
      </w:r>
    </w:p>
    <w:p w14:paraId="6E585782" w14:textId="36F84B23" w:rsidR="00052AD1" w:rsidRDefault="00301325" w:rsidP="00F372ED">
      <w:pPr>
        <w:pStyle w:val="DPtext"/>
      </w:pPr>
      <w:r>
        <w:t>P</w:t>
      </w:r>
      <w:r w:rsidR="00B55182">
        <w:t>ředpoklady se potvrdily jen částečně. Pracovní spokojenost korelovala s předpokládanými škálami, ale velikost korelací byla malá. Pracovní vyhoření pozitivně korelovalo s</w:t>
      </w:r>
      <w:r w:rsidR="00683C3D">
        <w:t> </w:t>
      </w:r>
      <w:r w:rsidR="00B55182">
        <w:t>PN</w:t>
      </w:r>
      <w:r w:rsidR="00683C3D">
        <w:t>,</w:t>
      </w:r>
      <w:r w:rsidR="00B55182">
        <w:t xml:space="preserve"> PF</w:t>
      </w:r>
      <w:r w:rsidR="00683C3D">
        <w:t xml:space="preserve"> (</w:t>
      </w:r>
      <w:r w:rsidR="00C23A27">
        <w:t>N</w:t>
      </w:r>
      <w:r w:rsidR="00683C3D">
        <w:t xml:space="preserve">egativní minulost, </w:t>
      </w:r>
      <w:r w:rsidR="00C23A27">
        <w:t>F</w:t>
      </w:r>
      <w:r w:rsidR="00683C3D">
        <w:t xml:space="preserve">atalistická </w:t>
      </w:r>
      <w:r w:rsidR="00955924">
        <w:t>přítom</w:t>
      </w:r>
      <w:r w:rsidR="00683C3D">
        <w:t xml:space="preserve">nost) se střední velikostí účinku. Dále </w:t>
      </w:r>
      <w:r w:rsidR="00F55BF5">
        <w:t xml:space="preserve">pracovní vyhoření </w:t>
      </w:r>
      <w:r w:rsidR="00683C3D">
        <w:t>pozitivně korelovalo s DBTP (odchylka od vyvážené časové perspektivy) a negativně s PP a F (</w:t>
      </w:r>
      <w:r w:rsidR="00C23A27">
        <w:t>P</w:t>
      </w:r>
      <w:r w:rsidR="00683C3D">
        <w:t xml:space="preserve">ozitivní minulost a </w:t>
      </w:r>
      <w:r w:rsidR="00C23A27">
        <w:t>B</w:t>
      </w:r>
      <w:r w:rsidR="00683C3D">
        <w:t xml:space="preserve">udoucnost), vše jen s malou velikostí účinku. Jak je vidět, škála představující </w:t>
      </w:r>
      <w:r w:rsidR="00C23A27">
        <w:t>H</w:t>
      </w:r>
      <w:r w:rsidR="00683C3D">
        <w:t xml:space="preserve">edonistickou </w:t>
      </w:r>
      <w:r w:rsidR="00955924">
        <w:t>přítom</w:t>
      </w:r>
      <w:r w:rsidR="00683C3D">
        <w:t>nost se mezi korelacemi s vyhořením neukázala.</w:t>
      </w:r>
    </w:p>
    <w:p w14:paraId="24C5C200" w14:textId="09D5BBA6" w:rsidR="00D25018" w:rsidRDefault="00301325" w:rsidP="00F372ED">
      <w:pPr>
        <w:pStyle w:val="DPtext"/>
      </w:pPr>
      <w:r>
        <w:t xml:space="preserve">Následnou mediační analýzou </w:t>
      </w:r>
      <w:r w:rsidR="00DE4A6C">
        <w:t xml:space="preserve">s vyhořením jako mediátorem </w:t>
      </w:r>
      <w:r>
        <w:t xml:space="preserve">autoři zjistili, že </w:t>
      </w:r>
      <w:r w:rsidRPr="00301325">
        <w:t>vyvážen</w:t>
      </w:r>
      <w:r>
        <w:t>á</w:t>
      </w:r>
      <w:r w:rsidRPr="00301325">
        <w:t xml:space="preserve"> </w:t>
      </w:r>
      <w:r>
        <w:t>časová perspektiva</w:t>
      </w:r>
      <w:r w:rsidRPr="00301325">
        <w:t xml:space="preserve"> snižuj</w:t>
      </w:r>
      <w:r>
        <w:t>e</w:t>
      </w:r>
      <w:r w:rsidRPr="00301325">
        <w:t xml:space="preserve"> vyhoření a </w:t>
      </w:r>
      <w:r w:rsidR="00F55BF5">
        <w:t xml:space="preserve">tím </w:t>
      </w:r>
      <w:r w:rsidRPr="00301325">
        <w:t>zvyšuj</w:t>
      </w:r>
      <w:r w:rsidR="003A00B2">
        <w:t>e</w:t>
      </w:r>
      <w:r w:rsidRPr="00301325">
        <w:t xml:space="preserve"> pracovní spokojenost </w:t>
      </w:r>
      <w:r w:rsidRPr="00520057">
        <w:t>(</w:t>
      </w:r>
      <w:proofErr w:type="spellStart"/>
      <w:r w:rsidRPr="00520057">
        <w:t>Akirmak</w:t>
      </w:r>
      <w:proofErr w:type="spellEnd"/>
      <w:r w:rsidRPr="00520057">
        <w:t xml:space="preserve"> &amp; </w:t>
      </w:r>
      <w:proofErr w:type="spellStart"/>
      <w:r w:rsidRPr="00520057">
        <w:t>Ayla</w:t>
      </w:r>
      <w:proofErr w:type="spellEnd"/>
      <w:r w:rsidRPr="00520057">
        <w:t>, 2019)</w:t>
      </w:r>
      <w:r w:rsidRPr="00301325">
        <w:t>.</w:t>
      </w:r>
    </w:p>
    <w:p w14:paraId="678C8EB1" w14:textId="60949D11" w:rsidR="002744CC" w:rsidRDefault="002744CC" w:rsidP="00F372ED">
      <w:pPr>
        <w:pStyle w:val="DPtext"/>
      </w:pPr>
      <w:r>
        <w:t>To, že vyvážená časová perspektiva ovlivňuje pracovní spokojenost víc než třeba</w:t>
      </w:r>
      <w:r w:rsidRPr="002744CC">
        <w:t xml:space="preserve"> osobnostní rysy, věk a pohlaví</w:t>
      </w:r>
      <w:r>
        <w:t>, se ukázalo v jiném výzkumu (</w:t>
      </w:r>
      <w:proofErr w:type="spellStart"/>
      <w:r w:rsidRPr="002744CC">
        <w:t>Bajec</w:t>
      </w:r>
      <w:proofErr w:type="spellEnd"/>
      <w:r>
        <w:t xml:space="preserve">, </w:t>
      </w:r>
      <w:r w:rsidRPr="002744CC">
        <w:t>2018)</w:t>
      </w:r>
      <w:r>
        <w:t>, kde se podílela na několika součástech pracovní spokojenosti</w:t>
      </w:r>
      <w:r w:rsidR="00D5280D">
        <w:t>. Byla to spokojenost afektivní, vnitřní, vnější a obecná pracovní spokojenost.</w:t>
      </w:r>
      <w:r>
        <w:t xml:space="preserve"> </w:t>
      </w:r>
    </w:p>
    <w:p w14:paraId="4C0ADBE0" w14:textId="2BD10314" w:rsidR="00D3078B" w:rsidRDefault="00D3078B" w:rsidP="00D3078B">
      <w:pPr>
        <w:pStyle w:val="DPnadpis2"/>
      </w:pPr>
      <w:bookmarkStart w:id="38" w:name="_Toc68121161"/>
      <w:r>
        <w:t>Časová perspektiva a soucit se sebou</w:t>
      </w:r>
      <w:bookmarkEnd w:id="38"/>
    </w:p>
    <w:p w14:paraId="37ED312F" w14:textId="2F8B2894" w:rsidR="00582E63" w:rsidRDefault="00582E63" w:rsidP="00597B45">
      <w:pPr>
        <w:pStyle w:val="DPtext"/>
      </w:pPr>
      <w:r>
        <w:t xml:space="preserve">Soucit se sebou formuje vztah, který zaujímáme k pozitivním a negativním událostem z naší minulosti. To zjistil výzkumný tým, který řešil otázku, jakou subjektivní vzdálenost pociťovali studenti od nejvíc stresující a od nejšťastnější události od doby nástupu na střední školu, a to v závislosti na své sebeúctě a na soucitu se sebou </w:t>
      </w:r>
      <w:r w:rsidRPr="00582E63">
        <w:t>(</w:t>
      </w:r>
      <w:proofErr w:type="spellStart"/>
      <w:r w:rsidRPr="00582E63">
        <w:t>Miyagawa</w:t>
      </w:r>
      <w:proofErr w:type="spellEnd"/>
      <w:r w:rsidRPr="00582E63">
        <w:t xml:space="preserve"> &amp; </w:t>
      </w:r>
      <w:proofErr w:type="spellStart"/>
      <w:r w:rsidRPr="00582E63">
        <w:t>Taniguchi</w:t>
      </w:r>
      <w:proofErr w:type="spellEnd"/>
      <w:r w:rsidRPr="00582E63">
        <w:t>, 2020)</w:t>
      </w:r>
      <w:r>
        <w:t>. Bylo zjištěno, že soucit se sebou významně koreloval se subjektivní vzdáleností od negativní události. Negativně koreloval s pocitem promarněného času a</w:t>
      </w:r>
      <w:r w:rsidR="00066367">
        <w:t> </w:t>
      </w:r>
      <w:r>
        <w:t>s negativními emocemi týkajícími se minulých negativních událostí. Na vnímání pozitivních událostí neměl soucit se sebou žádný vliv, což podporuje domněnku, že je soucit se sebou hlavně pozitivním zdrojem v dobách utrpení.</w:t>
      </w:r>
    </w:p>
    <w:p w14:paraId="475FB7D0" w14:textId="25F4C829" w:rsidR="0028451F" w:rsidRDefault="00450CFB" w:rsidP="00597B45">
      <w:pPr>
        <w:pStyle w:val="DPtext"/>
      </w:pPr>
      <w:r>
        <w:t>Wendy Phillips (</w:t>
      </w:r>
      <w:proofErr w:type="gramStart"/>
      <w:r w:rsidR="0028451F" w:rsidRPr="0028451F">
        <w:t>2018</w:t>
      </w:r>
      <w:r>
        <w:t>a</w:t>
      </w:r>
      <w:proofErr w:type="gramEnd"/>
      <w:r>
        <w:t>, 2018b</w:t>
      </w:r>
      <w:r w:rsidR="0028451F" w:rsidRPr="0028451F">
        <w:t>)</w:t>
      </w:r>
      <w:r>
        <w:t xml:space="preserve"> </w:t>
      </w:r>
      <w:r w:rsidR="00066367">
        <w:t xml:space="preserve">se </w:t>
      </w:r>
      <w:r w:rsidR="002B72C9">
        <w:t xml:space="preserve">ve dvou výzkumech </w:t>
      </w:r>
      <w:r w:rsidR="00C23A27">
        <w:t xml:space="preserve">naopak </w:t>
      </w:r>
      <w:r w:rsidR="00066367">
        <w:t>zaměři</w:t>
      </w:r>
      <w:r>
        <w:t xml:space="preserve">la </w:t>
      </w:r>
      <w:r w:rsidR="00066367">
        <w:t xml:space="preserve">na </w:t>
      </w:r>
      <w:r>
        <w:t xml:space="preserve">vztah mezi soucitem se sebou a výhledem do budoucnosti. </w:t>
      </w:r>
      <w:r w:rsidR="00066367">
        <w:t xml:space="preserve">V jedné studii (Phillips, </w:t>
      </w:r>
      <w:proofErr w:type="gramStart"/>
      <w:r w:rsidR="00066367">
        <w:t>2018a</w:t>
      </w:r>
      <w:proofErr w:type="gramEnd"/>
      <w:r w:rsidR="00066367">
        <w:t xml:space="preserve">) blíže zkoumala podstatu pozitivního vztahu mezi soucitem se sebou a životní spokojeností </w:t>
      </w:r>
      <w:r w:rsidR="00066367">
        <w:lastRenderedPageBreak/>
        <w:t>a</w:t>
      </w:r>
      <w:r w:rsidR="00AB3BB6">
        <w:t> </w:t>
      </w:r>
      <w:r w:rsidR="00066367">
        <w:t>negativního vztahu mezi soucitem se sebou a depresí. Ve výzkumu použila jako předpokládané zprostředkující proměnné tři ukazatele výhledu do budoucna</w:t>
      </w:r>
      <w:r w:rsidR="004311F1">
        <w:t xml:space="preserve">. </w:t>
      </w:r>
      <w:r w:rsidR="002B72C9">
        <w:t>Mezi ně</w:t>
      </w:r>
      <w:r w:rsidR="004311F1">
        <w:t xml:space="preserve"> byla</w:t>
      </w:r>
      <w:r w:rsidR="002B72C9">
        <w:t xml:space="preserve"> zařazena</w:t>
      </w:r>
      <w:r w:rsidR="004311F1">
        <w:t xml:space="preserve"> i </w:t>
      </w:r>
      <w:r w:rsidR="00066367">
        <w:t>vyvážen</w:t>
      </w:r>
      <w:r w:rsidR="004311F1">
        <w:t>á</w:t>
      </w:r>
      <w:r w:rsidR="00066367">
        <w:t xml:space="preserve"> časov</w:t>
      </w:r>
      <w:r w:rsidR="004311F1">
        <w:t>á</w:t>
      </w:r>
      <w:r w:rsidR="00066367">
        <w:t xml:space="preserve"> perspektiv</w:t>
      </w:r>
      <w:r w:rsidR="004311F1">
        <w:t>a počítaná jako DBTP (odchylka od vyvážené časové perspektivy).</w:t>
      </w:r>
      <w:r w:rsidR="004C7008">
        <w:t xml:space="preserve"> </w:t>
      </w:r>
      <w:r w:rsidR="004C7008" w:rsidRPr="004C7008">
        <w:t>V</w:t>
      </w:r>
      <w:r w:rsidR="004C7008">
        <w:t>ýsledky ukázaly, že v</w:t>
      </w:r>
      <w:r w:rsidR="004C7008" w:rsidRPr="004C7008">
        <w:t>ysok</w:t>
      </w:r>
      <w:r w:rsidR="004C7008">
        <w:t>á</w:t>
      </w:r>
      <w:r w:rsidR="004C7008" w:rsidRPr="004C7008">
        <w:t xml:space="preserve"> </w:t>
      </w:r>
      <w:r w:rsidR="004C7008">
        <w:t>úroveň soucitu se sebou</w:t>
      </w:r>
      <w:r w:rsidR="004C7008" w:rsidRPr="004C7008">
        <w:t xml:space="preserve"> předpovídala nízkou hladinu depresivních příznaků </w:t>
      </w:r>
      <w:r w:rsidR="004C7008">
        <w:t xml:space="preserve">a </w:t>
      </w:r>
      <w:r w:rsidR="004C7008" w:rsidRPr="004C7008">
        <w:t>byl</w:t>
      </w:r>
      <w:r w:rsidR="004C7008">
        <w:t>a</w:t>
      </w:r>
      <w:r w:rsidR="004C7008" w:rsidRPr="004C7008">
        <w:t xml:space="preserve"> spojen</w:t>
      </w:r>
      <w:r w:rsidR="004C7008">
        <w:t>a</w:t>
      </w:r>
      <w:r w:rsidR="004C7008" w:rsidRPr="004C7008">
        <w:t xml:space="preserve"> s nízk</w:t>
      </w:r>
      <w:r w:rsidR="002B72C9">
        <w:t>ou</w:t>
      </w:r>
      <w:r w:rsidR="004C7008" w:rsidRPr="004C7008">
        <w:t xml:space="preserve"> DBTP</w:t>
      </w:r>
      <w:r w:rsidR="004C7008">
        <w:t>.</w:t>
      </w:r>
      <w:r w:rsidR="00C46ACC">
        <w:t xml:space="preserve"> Stejně tak byl soucit se sebou přímo i nepřímo přes </w:t>
      </w:r>
      <w:r w:rsidR="002B72C9">
        <w:t>n</w:t>
      </w:r>
      <w:r w:rsidR="00C46ACC">
        <w:t>ízk</w:t>
      </w:r>
      <w:r w:rsidR="002B72C9">
        <w:t>ou</w:t>
      </w:r>
      <w:r w:rsidR="00C46ACC">
        <w:t xml:space="preserve"> DBTP spojen s vysokou životní spokojeností.</w:t>
      </w:r>
    </w:p>
    <w:p w14:paraId="3F9B46C8" w14:textId="1DC079FB" w:rsidR="0028451F" w:rsidRDefault="00C46ACC" w:rsidP="00597B45">
      <w:pPr>
        <w:pStyle w:val="DPtext"/>
      </w:pPr>
      <w:r>
        <w:t xml:space="preserve">Ve druhém výzkumu (Phillips, </w:t>
      </w:r>
      <w:proofErr w:type="gramStart"/>
      <w:r>
        <w:t>2018b</w:t>
      </w:r>
      <w:proofErr w:type="gramEnd"/>
      <w:r>
        <w:t>)</w:t>
      </w:r>
      <w:r w:rsidR="007F1BE7">
        <w:t xml:space="preserve"> autorka zjišťovala, jaký má soucit se sebou účinek na DBTP a jak ovlivňuje výhled do budoucna</w:t>
      </w:r>
      <w:r w:rsidR="005C2F7F">
        <w:t xml:space="preserve">, měřený pomocí výskytu </w:t>
      </w:r>
      <w:r w:rsidR="005C2F7F" w:rsidRPr="005C2F7F">
        <w:t>slov orientovaných na budoucnost a pozitivn</w:t>
      </w:r>
      <w:r w:rsidR="005C2F7F">
        <w:t>ích</w:t>
      </w:r>
      <w:r w:rsidR="005C2F7F" w:rsidRPr="005C2F7F">
        <w:t xml:space="preserve"> afektivních slov</w:t>
      </w:r>
      <w:r w:rsidR="005C2F7F">
        <w:t xml:space="preserve">. Dvě skupiny participantů popisovaly minulou negativní událost a měly si představit a popsat budoucí negativní událost. Experimentální skupina předtím </w:t>
      </w:r>
      <w:r w:rsidR="008A61F2">
        <w:t>z</w:t>
      </w:r>
      <w:r w:rsidR="005C2F7F">
        <w:t>hlédla výukové video o soucitu se sebou. Experimentální skupina oproti kontrolní skupině popisovala možné budoucí události pozitivněji</w:t>
      </w:r>
      <w:r w:rsidR="007A1160">
        <w:t xml:space="preserve">. </w:t>
      </w:r>
      <w:r w:rsidR="003A21BF">
        <w:t xml:space="preserve">Participanti z experimentální skupiny s původně nižším skóre v soucitu se sebou po jeho indukci </w:t>
      </w:r>
      <w:r w:rsidR="007A1160">
        <w:t>používal</w:t>
      </w:r>
      <w:r w:rsidR="003A21BF">
        <w:t>i</w:t>
      </w:r>
      <w:r w:rsidR="007A1160">
        <w:t xml:space="preserve"> víc slov zaměřených na budoucnost. Podle autorky jim vyšší soucit se sebou pomohl opustit minulost a soustředit se na budoucnost. Zároveň se u nich prokázala nižší odchylka od vyvážené časové perspektivy, což autorka připisuje společnému působení několika účinků soucitu se sebou – získání širšího pohledu na znovu</w:t>
      </w:r>
      <w:r w:rsidR="006056E2">
        <w:t xml:space="preserve"> </w:t>
      </w:r>
      <w:r w:rsidR="007A1160">
        <w:t xml:space="preserve">vybavené negativní zážitky, zvýšení schopnosti přijímat zodpovědnost za své zážitky, </w:t>
      </w:r>
      <w:r w:rsidR="003A21BF">
        <w:t>snížení</w:t>
      </w:r>
      <w:r w:rsidR="007A1160">
        <w:t xml:space="preserve"> negativní</w:t>
      </w:r>
      <w:r w:rsidR="003A21BF">
        <w:t>ho</w:t>
      </w:r>
      <w:r w:rsidR="007A1160">
        <w:t xml:space="preserve"> afekt</w:t>
      </w:r>
      <w:r w:rsidR="003A21BF">
        <w:t>u.</w:t>
      </w:r>
    </w:p>
    <w:p w14:paraId="5167574E" w14:textId="13B8AEA9" w:rsidR="00452FB8" w:rsidRDefault="00087C89" w:rsidP="00597B45">
      <w:pPr>
        <w:pStyle w:val="DPtext"/>
      </w:pPr>
      <w:r>
        <w:t xml:space="preserve">V další studii se autoři pokusili najít faktory, jimiž je zprostředkován vztah mezi všímavostí a vyváženou časovou perspektivou </w:t>
      </w:r>
      <w:r w:rsidRPr="00087C89">
        <w:t>(</w:t>
      </w:r>
      <w:proofErr w:type="spellStart"/>
      <w:r w:rsidRPr="00087C89">
        <w:t>Ge</w:t>
      </w:r>
      <w:proofErr w:type="spellEnd"/>
      <w:r w:rsidRPr="00087C89">
        <w:t xml:space="preserve"> et al., 2019)</w:t>
      </w:r>
      <w:r>
        <w:t xml:space="preserve">. Jedním ze zkoumaných faktorů byl i soucit se sebou. </w:t>
      </w:r>
      <w:r w:rsidR="009A7A9C">
        <w:t>Ve výzkumu byl použit model vícenásobné mediace s </w:t>
      </w:r>
      <w:proofErr w:type="spellStart"/>
      <w:r w:rsidR="009A7A9C">
        <w:t>well-beingem</w:t>
      </w:r>
      <w:proofErr w:type="spellEnd"/>
      <w:r w:rsidR="009A7A9C">
        <w:t xml:space="preserve"> a soucitem se sebou jako mediátory. Autoři prokázali přímý vliv všímavosti na</w:t>
      </w:r>
      <w:r w:rsidR="00833EA7">
        <w:t> </w:t>
      </w:r>
      <w:r w:rsidR="009A7A9C">
        <w:t>vyváženost časové perspektivy i nepřímý vliv zprostředkovaný soucitem se sebou, přičemž přímý vliv byl vyšší než nepřímý.</w:t>
      </w:r>
    </w:p>
    <w:p w14:paraId="57A2041A" w14:textId="3D0E9DF9" w:rsidR="00D3078B" w:rsidRDefault="00D3078B" w:rsidP="00D3078B">
      <w:pPr>
        <w:pStyle w:val="DPnadpis2"/>
      </w:pPr>
      <w:bookmarkStart w:id="39" w:name="_Toc68121162"/>
      <w:r>
        <w:t>Vyhoření a soucit se sebou</w:t>
      </w:r>
      <w:bookmarkEnd w:id="39"/>
    </w:p>
    <w:p w14:paraId="0E6F20EA" w14:textId="7CBC6D13" w:rsidR="006912C0" w:rsidRDefault="006912C0" w:rsidP="00F372ED">
      <w:pPr>
        <w:pStyle w:val="DPtext"/>
      </w:pPr>
      <w:r>
        <w:t xml:space="preserve">V kontextu vyhoření a soucitu se sebou existuje řada výzkumných studií, </w:t>
      </w:r>
      <w:r w:rsidR="00AE7E98">
        <w:t>které významný vztah mezi soucitem se sebou a vyhořením</w:t>
      </w:r>
      <w:r w:rsidR="00AE7E98" w:rsidRPr="00AE7E98">
        <w:t xml:space="preserve"> </w:t>
      </w:r>
      <w:r w:rsidR="00AE7E98">
        <w:t xml:space="preserve">potvrzují, </w:t>
      </w:r>
      <w:r>
        <w:t xml:space="preserve">zmíním jen některé z nich. </w:t>
      </w:r>
    </w:p>
    <w:p w14:paraId="292A8C7A" w14:textId="188AF6DB" w:rsidR="00F372ED" w:rsidRDefault="006912C0" w:rsidP="00F372ED">
      <w:pPr>
        <w:pStyle w:val="DPtext"/>
      </w:pPr>
      <w:r>
        <w:lastRenderedPageBreak/>
        <w:t xml:space="preserve">V rozsáhlé studii porovnávající výsledky pěti dotazníků včetně MBI-GS, </w:t>
      </w:r>
      <w:r w:rsidRPr="006912C0">
        <w:t>Dotazník</w:t>
      </w:r>
      <w:r>
        <w:t>u</w:t>
      </w:r>
      <w:r w:rsidRPr="006912C0">
        <w:t xml:space="preserve"> klinických podtypů vyhoření (BCSQ-36)</w:t>
      </w:r>
      <w:r>
        <w:t xml:space="preserve"> a Škály soucitu se sebou </w:t>
      </w:r>
      <w:r w:rsidR="00C71EF4">
        <w:t xml:space="preserve">u zdravotnických pracovníků </w:t>
      </w:r>
      <w:r w:rsidR="00C71EF4" w:rsidRPr="00C71EF4">
        <w:t>(</w:t>
      </w:r>
      <w:proofErr w:type="spellStart"/>
      <w:r w:rsidR="00C71EF4" w:rsidRPr="00C71EF4">
        <w:t>Montero</w:t>
      </w:r>
      <w:proofErr w:type="spellEnd"/>
      <w:r w:rsidR="00C71EF4" w:rsidRPr="00C71EF4">
        <w:t>-Marin et al., 2016)</w:t>
      </w:r>
      <w:r w:rsidR="00C71EF4">
        <w:t xml:space="preserve"> </w:t>
      </w:r>
      <w:r>
        <w:t xml:space="preserve">došli autoři k poznatku, že jednotlivé složky soucitu se sebou byly spojeny se všemi profily a podtypy vyhoření </w:t>
      </w:r>
      <w:r w:rsidR="00C71EF4">
        <w:t xml:space="preserve">a mohou tak poskytnout vodítka k zavedení nových </w:t>
      </w:r>
      <w:r w:rsidR="00C71EF4" w:rsidRPr="00C71EF4">
        <w:t xml:space="preserve">specifických komponent </w:t>
      </w:r>
      <w:r w:rsidR="00C71EF4">
        <w:t>do</w:t>
      </w:r>
      <w:r w:rsidR="00C71EF4" w:rsidRPr="00C71EF4">
        <w:t xml:space="preserve"> léčb</w:t>
      </w:r>
      <w:r w:rsidR="00C71EF4">
        <w:t>y</w:t>
      </w:r>
      <w:r w:rsidR="00C71EF4" w:rsidRPr="00C71EF4">
        <w:t xml:space="preserve"> každého podtypu vyhoření.</w:t>
      </w:r>
    </w:p>
    <w:p w14:paraId="02800761" w14:textId="1EF028E9" w:rsidR="008C2CF0" w:rsidRDefault="00AE7E98" w:rsidP="00F372ED">
      <w:pPr>
        <w:pStyle w:val="DPtext"/>
      </w:pPr>
      <w:r>
        <w:t xml:space="preserve">U zdravotních sester žijících ve Spojených státech byl soucit se sebou pozitivně spojen s pracovní spokojeností a s kvalitou spánku, s vyhořením byl spojen negativně </w:t>
      </w:r>
      <w:r w:rsidRPr="00AE7E98">
        <w:t>(</w:t>
      </w:r>
      <w:proofErr w:type="spellStart"/>
      <w:r w:rsidRPr="00AE7E98">
        <w:t>Vaillancourt</w:t>
      </w:r>
      <w:proofErr w:type="spellEnd"/>
      <w:r w:rsidRPr="00AE7E98">
        <w:t xml:space="preserve"> &amp; </w:t>
      </w:r>
      <w:proofErr w:type="spellStart"/>
      <w:r w:rsidRPr="00AE7E98">
        <w:t>Wasylkiw</w:t>
      </w:r>
      <w:proofErr w:type="spellEnd"/>
      <w:r w:rsidRPr="00AE7E98">
        <w:t>, 2019)</w:t>
      </w:r>
    </w:p>
    <w:p w14:paraId="130D0739" w14:textId="0D4C8F8D" w:rsidR="00F349C5" w:rsidRDefault="00F349C5" w:rsidP="00F372ED">
      <w:pPr>
        <w:pStyle w:val="DPtext"/>
      </w:pPr>
      <w:proofErr w:type="spellStart"/>
      <w:r w:rsidRPr="00F349C5">
        <w:t>Susannah</w:t>
      </w:r>
      <w:proofErr w:type="spellEnd"/>
      <w:r w:rsidRPr="00F349C5">
        <w:t xml:space="preserve"> C. </w:t>
      </w:r>
      <w:proofErr w:type="spellStart"/>
      <w:r w:rsidRPr="00F349C5">
        <w:t>Coaston</w:t>
      </w:r>
      <w:proofErr w:type="spellEnd"/>
      <w:r>
        <w:t xml:space="preserve"> (</w:t>
      </w:r>
      <w:r w:rsidRPr="00F349C5">
        <w:t>2017)</w:t>
      </w:r>
      <w:r>
        <w:t xml:space="preserve"> navrhla několik postupů pro mysl, tělo a ducha, kterými chce podpořit rozvoj individualizovaných plánů péče o sebe sama pro pracovníky vystavené vysokému riziku vyhoření. Soucit vnímá jako důležitý aspekt práce s lidmi, chápe však, že je velmi obtížné zaměřit jej i dovnitř. Rozvíjení soucitu se sebou však podle autorky může vytvořit prostor pro autentickou a laskavou reakci na výzvy spojené s prací. Postupy pro</w:t>
      </w:r>
      <w:r w:rsidR="00833EA7">
        <w:t> </w:t>
      </w:r>
      <w:r>
        <w:t>mysl</w:t>
      </w:r>
      <w:r w:rsidR="008C2CF0">
        <w:t xml:space="preserve"> se týkají intelektuální stimulace, psaní nebo hraní deskových her apod. </w:t>
      </w:r>
      <w:r>
        <w:t>Postupy pro</w:t>
      </w:r>
      <w:r w:rsidR="008C2CF0">
        <w:t> </w:t>
      </w:r>
      <w:r>
        <w:t>tělo</w:t>
      </w:r>
      <w:r w:rsidR="008C2CF0">
        <w:t xml:space="preserve"> obsahují nejen cvičení, ale třeba i úpravu faktorů pracovního prostředí, jako jsou přestávky nebo jiné modifikovatelné prvky pracovního dne tak, aby odpovídaly potřebám zaměstnanců. </w:t>
      </w:r>
      <w:r>
        <w:t>Postupy pro ducha se týkají spirituality, propojenosti se zemí a s přírodou a</w:t>
      </w:r>
      <w:r w:rsidR="008C2CF0">
        <w:t> </w:t>
      </w:r>
      <w:r>
        <w:t>expresivních kreativních aktivit. Podle autorky může rozvíjení soucitu se sebou umožnit vytvoření bezpečného prostoru pro praktikování péče o sebe bez hodnocení a soudů.</w:t>
      </w:r>
    </w:p>
    <w:p w14:paraId="2235D271" w14:textId="665C1016" w:rsidR="00A40241" w:rsidRPr="00A40241" w:rsidRDefault="00A40241" w:rsidP="00F857CA">
      <w:pPr>
        <w:pStyle w:val="DPnadpis1"/>
      </w:pPr>
      <w:bookmarkStart w:id="40" w:name="_Toc65639003"/>
      <w:bookmarkStart w:id="41" w:name="_Toc68121163"/>
      <w:r w:rsidRPr="00A40241">
        <w:t>Výzkumný problém</w:t>
      </w:r>
      <w:bookmarkEnd w:id="40"/>
      <w:bookmarkEnd w:id="41"/>
    </w:p>
    <w:p w14:paraId="05D6ECFB" w14:textId="78088BDE" w:rsidR="00A40241" w:rsidRPr="00A40241" w:rsidRDefault="00A40241" w:rsidP="00A40241">
      <w:pPr>
        <w:spacing w:after="120" w:line="360" w:lineRule="auto"/>
        <w:ind w:firstLine="709"/>
        <w:jc w:val="both"/>
        <w:rPr>
          <w:sz w:val="24"/>
        </w:rPr>
      </w:pPr>
      <w:r w:rsidRPr="00A40241">
        <w:rPr>
          <w:sz w:val="24"/>
        </w:rPr>
        <w:t xml:space="preserve">Člověk je součástí proudu událostí, které tvoří jeho minulost, současnost a budoucnost. Minulost je souhrnem našich vzpomínek, jejich interpretací a emocí k nim vztažených, v současnosti se odehrává naše aktuální prožívání a na budoucnost myslíme například při plánování, kdy na základě předchozích zkušeností můžeme predikovat, co se odehraje. Podle kolektivu autorů, kteří se zabývali psychometrickými charakteristikami české verze Zimbardova dotazníku časové perspektivy, je ve většině teorií časová perspektiva chápána pouze jako kognitivně motivační charakteristika jedince, zatímco Zimbardo ji spojuje i s emočními a sociálními procesy (Lukavská et al., 2011). Podle jeho teorie většina lidí upřednostňuje některý z časových rámců před jinými a v kontrastu k tomu </w:t>
      </w:r>
      <w:r w:rsidRPr="00A40241">
        <w:rPr>
          <w:sz w:val="24"/>
        </w:rPr>
        <w:lastRenderedPageBreak/>
        <w:t xml:space="preserve">autor staví tzv. vyváženou časovou perspektivu, která značí schopnost pružně podle potřeby přepínat mezi jednotlivými časovými rámci a je tedy jakýmsi ideálem (Lukavská et al., 2011). </w:t>
      </w:r>
      <w:bookmarkStart w:id="42" w:name="_Hlk64211574"/>
    </w:p>
    <w:bookmarkEnd w:id="42"/>
    <w:p w14:paraId="214E07F1" w14:textId="7836EA68" w:rsidR="00A40241" w:rsidRPr="00A40241" w:rsidRDefault="00A40241" w:rsidP="00A40241">
      <w:pPr>
        <w:spacing w:after="120" w:line="360" w:lineRule="auto"/>
        <w:ind w:firstLine="709"/>
        <w:jc w:val="both"/>
        <w:rPr>
          <w:sz w:val="24"/>
        </w:rPr>
      </w:pPr>
      <w:r w:rsidRPr="00A40241">
        <w:rPr>
          <w:sz w:val="24"/>
        </w:rPr>
        <w:t xml:space="preserve">Vyváženost časové perspektivy charakterizovaná jako optimální poměr jednotlivých dimenzí by mohla hrát důležitou roli při zvládání vysokých pracovních nároků. Jak naznačují některé výzkumy, vyvážená časová perspektiva je významným prediktorem </w:t>
      </w:r>
      <w:proofErr w:type="spellStart"/>
      <w:r w:rsidRPr="00A40241">
        <w:rPr>
          <w:sz w:val="24"/>
        </w:rPr>
        <w:t>well-beingu</w:t>
      </w:r>
      <w:proofErr w:type="spellEnd"/>
      <w:r w:rsidRPr="00A40241">
        <w:rPr>
          <w:sz w:val="24"/>
        </w:rPr>
        <w:t xml:space="preserve"> (</w:t>
      </w:r>
      <w:proofErr w:type="spellStart"/>
      <w:r w:rsidRPr="00A40241">
        <w:rPr>
          <w:sz w:val="24"/>
        </w:rPr>
        <w:t>Zhang</w:t>
      </w:r>
      <w:proofErr w:type="spellEnd"/>
      <w:r w:rsidRPr="00A40241">
        <w:rPr>
          <w:sz w:val="24"/>
        </w:rPr>
        <w:t xml:space="preserve"> et al., 2013), souvisí se všímavostí a štěstím (</w:t>
      </w:r>
      <w:proofErr w:type="spellStart"/>
      <w:r w:rsidRPr="00A40241">
        <w:rPr>
          <w:sz w:val="24"/>
        </w:rPr>
        <w:t>Drake</w:t>
      </w:r>
      <w:proofErr w:type="spellEnd"/>
      <w:r w:rsidRPr="00A40241">
        <w:rPr>
          <w:sz w:val="24"/>
        </w:rPr>
        <w:t xml:space="preserve"> et al., 2008) a významně se podílí i na vyhoření. Toho se týkal např. výzkum provedený u zaměstnanců s nízkou mírou autonomie a u studentů s vysokou mírou autonomie (Unger &amp; </w:t>
      </w:r>
      <w:proofErr w:type="spellStart"/>
      <w:r w:rsidRPr="00A40241">
        <w:rPr>
          <w:sz w:val="24"/>
        </w:rPr>
        <w:t>Papastamatelou</w:t>
      </w:r>
      <w:proofErr w:type="spellEnd"/>
      <w:r w:rsidRPr="00A40241">
        <w:rPr>
          <w:sz w:val="24"/>
        </w:rPr>
        <w:t>, 201</w:t>
      </w:r>
      <w:r w:rsidR="00225A09">
        <w:rPr>
          <w:sz w:val="24"/>
        </w:rPr>
        <w:t>8</w:t>
      </w:r>
      <w:r w:rsidRPr="00A40241">
        <w:rPr>
          <w:sz w:val="24"/>
        </w:rPr>
        <w:t>) nebo výzkum u zaměstnanců ve finančním sektoru (</w:t>
      </w:r>
      <w:proofErr w:type="spellStart"/>
      <w:r w:rsidRPr="00A40241">
        <w:rPr>
          <w:sz w:val="24"/>
        </w:rPr>
        <w:t>Akirmak</w:t>
      </w:r>
      <w:proofErr w:type="spellEnd"/>
      <w:r w:rsidRPr="00A40241">
        <w:rPr>
          <w:sz w:val="24"/>
        </w:rPr>
        <w:t xml:space="preserve"> &amp; </w:t>
      </w:r>
      <w:proofErr w:type="spellStart"/>
      <w:r w:rsidRPr="00A40241">
        <w:rPr>
          <w:sz w:val="24"/>
        </w:rPr>
        <w:t>Ayla</w:t>
      </w:r>
      <w:proofErr w:type="spellEnd"/>
      <w:r w:rsidRPr="00A40241">
        <w:rPr>
          <w:sz w:val="24"/>
        </w:rPr>
        <w:t>, 2019). Vzhledem k tomu, že konceptu vyhoření se od jeho vzniku věnovala pozornost hlavně v kontextu práce v sociální oblasti, zdravotnictví a obecně práce s lidmi, považuji za prospěšné zaměřit výzkum vztahu časové perspektivy a vyhoření na zaměstnance v oblasti sociálních služeb.</w:t>
      </w:r>
    </w:p>
    <w:p w14:paraId="49936937" w14:textId="0057E1F0" w:rsidR="00A40241" w:rsidRPr="00A40241" w:rsidRDefault="00A40241" w:rsidP="00A40241">
      <w:pPr>
        <w:spacing w:after="120" w:line="360" w:lineRule="auto"/>
        <w:ind w:firstLine="709"/>
        <w:jc w:val="both"/>
        <w:rPr>
          <w:sz w:val="24"/>
        </w:rPr>
      </w:pPr>
      <w:r w:rsidRPr="00A40241">
        <w:rPr>
          <w:sz w:val="24"/>
        </w:rPr>
        <w:t xml:space="preserve">Podle </w:t>
      </w:r>
      <w:proofErr w:type="spellStart"/>
      <w:r w:rsidRPr="00A40241">
        <w:rPr>
          <w:sz w:val="24"/>
        </w:rPr>
        <w:t>Istifana</w:t>
      </w:r>
      <w:proofErr w:type="spellEnd"/>
      <w:r w:rsidRPr="00A40241">
        <w:rPr>
          <w:sz w:val="24"/>
        </w:rPr>
        <w:t xml:space="preserve"> </w:t>
      </w:r>
      <w:proofErr w:type="spellStart"/>
      <w:r w:rsidRPr="00A40241">
        <w:rPr>
          <w:sz w:val="24"/>
        </w:rPr>
        <w:t>Maroona</w:t>
      </w:r>
      <w:proofErr w:type="spellEnd"/>
      <w:r w:rsidRPr="00A40241">
        <w:rPr>
          <w:sz w:val="24"/>
        </w:rPr>
        <w:t xml:space="preserve"> (2012) roste nebezpečí vyhoření s požadavky na péči, s počtem a mírou utrpení, jemuž je pomáhající vystaven. I podle R. Honzáka je </w:t>
      </w:r>
      <w:r w:rsidRPr="00C15C0C">
        <w:rPr>
          <w:sz w:val="24"/>
        </w:rPr>
        <w:t>„práce s</w:t>
      </w:r>
      <w:r w:rsidR="00C15C0C">
        <w:rPr>
          <w:sz w:val="24"/>
        </w:rPr>
        <w:t> </w:t>
      </w:r>
      <w:r w:rsidRPr="00C15C0C">
        <w:rPr>
          <w:sz w:val="24"/>
        </w:rPr>
        <w:t xml:space="preserve">lidmi a jejich </w:t>
      </w:r>
      <w:r w:rsidRPr="005E7D1A">
        <w:rPr>
          <w:sz w:val="24"/>
        </w:rPr>
        <w:t>trápením mnohem náročnější než práce s neživým materiálem“ (Honzák,</w:t>
      </w:r>
      <w:r w:rsidRPr="00A40241">
        <w:rPr>
          <w:sz w:val="24"/>
        </w:rPr>
        <w:t xml:space="preserve"> 201</w:t>
      </w:r>
      <w:r w:rsidR="00EE2F9A">
        <w:rPr>
          <w:sz w:val="24"/>
        </w:rPr>
        <w:t>8</w:t>
      </w:r>
      <w:r w:rsidR="005E7D1A">
        <w:rPr>
          <w:sz w:val="24"/>
        </w:rPr>
        <w:t>, s. 53</w:t>
      </w:r>
      <w:r w:rsidRPr="00A40241">
        <w:rPr>
          <w:sz w:val="24"/>
        </w:rPr>
        <w:t>). V současné době je z důvodů probíhající pandemie viru SARS-CoV-2 situace o to těžší a klienti i pomáhající prožívají více strachu, bezmoci a trápení. Proto je důležité hledat další možnosti a odhalovat souvislosti, které mohou být prospěšné buď již při výběru pracovníků, nebo v péči zaměstnavatele o zdraví a duševní pohodu svých zaměstnanců.</w:t>
      </w:r>
    </w:p>
    <w:p w14:paraId="37383374" w14:textId="64D46D49" w:rsidR="00A40241" w:rsidRPr="00A40241" w:rsidRDefault="00A40241" w:rsidP="00A40241">
      <w:pPr>
        <w:spacing w:after="120" w:line="360" w:lineRule="auto"/>
        <w:ind w:firstLine="709"/>
        <w:jc w:val="both"/>
        <w:rPr>
          <w:sz w:val="24"/>
        </w:rPr>
      </w:pPr>
      <w:r w:rsidRPr="00A40241">
        <w:rPr>
          <w:sz w:val="24"/>
        </w:rPr>
        <w:t xml:space="preserve">Soucit se sebou je podle autorů Bendy a Reichové (2016) důležitým prediktorem duševního zdraví. Zobrazuje dobrý vztah k sobě samému nezávislý na srovnávání, je tedy lepším prediktorem než např. sebeúcta, která může být spojena i s narcismem, zatímco soucit se sebou není nijak zatížen porovnáváním s druhými. Jde o specifický postoj, který spočívá v bezpodmínečném sebepřijetí. Zároveň je spojen </w:t>
      </w:r>
      <w:r w:rsidRPr="00C15C0C">
        <w:rPr>
          <w:sz w:val="24"/>
        </w:rPr>
        <w:t xml:space="preserve">s „vyšší subjektivní pohodou, životní spokojeností, </w:t>
      </w:r>
      <w:r w:rsidRPr="005E7D1A">
        <w:rPr>
          <w:sz w:val="24"/>
        </w:rPr>
        <w:t>sociální propojeností, schopností regulace emocí</w:t>
      </w:r>
      <w:r w:rsidRPr="00C15C0C">
        <w:rPr>
          <w:sz w:val="24"/>
        </w:rPr>
        <w:t xml:space="preserve"> a emoční inteligencí“</w:t>
      </w:r>
      <w:r w:rsidRPr="00A40241">
        <w:rPr>
          <w:sz w:val="24"/>
        </w:rPr>
        <w:t xml:space="preserve"> (Benda &amp; Reichová, 2016</w:t>
      </w:r>
      <w:r w:rsidR="005E7D1A">
        <w:rPr>
          <w:sz w:val="24"/>
        </w:rPr>
        <w:t>, s. 122</w:t>
      </w:r>
      <w:r w:rsidRPr="00A40241">
        <w:rPr>
          <w:sz w:val="24"/>
        </w:rPr>
        <w:t>).</w:t>
      </w:r>
    </w:p>
    <w:p w14:paraId="021AC621" w14:textId="77777777" w:rsidR="00A40241" w:rsidRPr="00A40241" w:rsidRDefault="00A40241" w:rsidP="00A40241">
      <w:pPr>
        <w:spacing w:after="120" w:line="360" w:lineRule="auto"/>
        <w:ind w:firstLine="709"/>
        <w:jc w:val="both"/>
        <w:rPr>
          <w:sz w:val="24"/>
        </w:rPr>
      </w:pPr>
      <w:r w:rsidRPr="00A40241">
        <w:rPr>
          <w:sz w:val="24"/>
        </w:rPr>
        <w:t xml:space="preserve">V posledních letech je kultivace soucitu se sebou součástí mnoha </w:t>
      </w:r>
      <w:proofErr w:type="spellStart"/>
      <w:r w:rsidRPr="00A40241">
        <w:rPr>
          <w:sz w:val="24"/>
        </w:rPr>
        <w:t>seberozvojových</w:t>
      </w:r>
      <w:proofErr w:type="spellEnd"/>
      <w:r w:rsidRPr="00A40241">
        <w:rPr>
          <w:sz w:val="24"/>
        </w:rPr>
        <w:t xml:space="preserve"> programů (Benda 2019). Pokud by se podařilo prokázat, že je i významnou intervenující proměnnou mezi relativně stálou časovou perspektivou člověka a jeho schopností úspěšně </w:t>
      </w:r>
      <w:r w:rsidRPr="00A40241">
        <w:rPr>
          <w:sz w:val="24"/>
        </w:rPr>
        <w:lastRenderedPageBreak/>
        <w:t>čelit vyhoření, mohlo by se rozvíjení soucitu se sebou stát součástí preventivních programů vyhoření jak na úrovni jednotlivce, tak na úrovni celých organizací.</w:t>
      </w:r>
    </w:p>
    <w:p w14:paraId="369D525C" w14:textId="2B8FABF0" w:rsidR="00A40241" w:rsidRPr="00A40241" w:rsidRDefault="00A40241" w:rsidP="00A40241">
      <w:pPr>
        <w:pStyle w:val="DPnadpis2"/>
      </w:pPr>
      <w:bookmarkStart w:id="43" w:name="_Toc65639004"/>
      <w:bookmarkStart w:id="44" w:name="_Toc68121164"/>
      <w:r w:rsidRPr="00A40241">
        <w:t>Výzkumné cíle práce</w:t>
      </w:r>
      <w:bookmarkEnd w:id="43"/>
      <w:bookmarkEnd w:id="44"/>
    </w:p>
    <w:p w14:paraId="327C2F22" w14:textId="3AD3262C" w:rsidR="00167C17" w:rsidRDefault="00A40241" w:rsidP="00A40241">
      <w:pPr>
        <w:spacing w:after="120" w:line="360" w:lineRule="auto"/>
        <w:ind w:firstLine="709"/>
        <w:jc w:val="both"/>
        <w:rPr>
          <w:sz w:val="24"/>
        </w:rPr>
      </w:pPr>
      <w:r w:rsidRPr="00A40241">
        <w:rPr>
          <w:sz w:val="24"/>
        </w:rPr>
        <w:t>Cílem práce je zjistit a popsat souvislost mezi časovou perspektivou pracovníků v sociálních službách a mírou jejich příznaků vyhoření</w:t>
      </w:r>
      <w:r w:rsidR="00DA7F6A">
        <w:rPr>
          <w:sz w:val="24"/>
        </w:rPr>
        <w:t>, a dále zjistit, zda vztah mezi těmito proměnnými může být částečn</w:t>
      </w:r>
      <w:r w:rsidR="008416E3">
        <w:rPr>
          <w:sz w:val="24"/>
        </w:rPr>
        <w:t>ě</w:t>
      </w:r>
      <w:r w:rsidR="00DA7F6A">
        <w:rPr>
          <w:sz w:val="24"/>
        </w:rPr>
        <w:t xml:space="preserve"> </w:t>
      </w:r>
      <w:proofErr w:type="spellStart"/>
      <w:r w:rsidR="00DA7F6A">
        <w:rPr>
          <w:sz w:val="24"/>
        </w:rPr>
        <w:t>mediován</w:t>
      </w:r>
      <w:proofErr w:type="spellEnd"/>
      <w:r w:rsidR="00DA7F6A">
        <w:rPr>
          <w:sz w:val="24"/>
        </w:rPr>
        <w:t xml:space="preserve"> soucitem se sebou</w:t>
      </w:r>
      <w:r w:rsidR="00167C17">
        <w:rPr>
          <w:sz w:val="24"/>
        </w:rPr>
        <w:t>.</w:t>
      </w:r>
    </w:p>
    <w:p w14:paraId="1B56486A" w14:textId="43520C77" w:rsidR="00A40241" w:rsidRPr="00A40241" w:rsidRDefault="00DA7F6A" w:rsidP="00A40241">
      <w:pPr>
        <w:spacing w:after="120" w:line="360" w:lineRule="auto"/>
        <w:ind w:firstLine="709"/>
        <w:jc w:val="both"/>
        <w:rPr>
          <w:sz w:val="24"/>
        </w:rPr>
      </w:pPr>
      <w:r>
        <w:rPr>
          <w:sz w:val="24"/>
        </w:rPr>
        <w:t xml:space="preserve">Dalším cílem je zjistit, jak může být vztah mezi časovou perspektivou a vyhořením </w:t>
      </w:r>
      <w:r w:rsidR="00A118CE">
        <w:rPr>
          <w:sz w:val="24"/>
        </w:rPr>
        <w:t>ovlivněn demografickými charakteristikami výběrového souboru, a jak jimi můžou být ovlivněny tyto tři konstrukty jednotlivě.</w:t>
      </w:r>
    </w:p>
    <w:p w14:paraId="55861C11" w14:textId="0C434BAB" w:rsidR="00A40241" w:rsidRPr="00A40241" w:rsidRDefault="00A40241" w:rsidP="00A40241">
      <w:pPr>
        <w:pStyle w:val="DPnadpis2"/>
      </w:pPr>
      <w:bookmarkStart w:id="45" w:name="_Toc65639005"/>
      <w:bookmarkStart w:id="46" w:name="_Toc68121165"/>
      <w:r w:rsidRPr="00A40241">
        <w:t>Hypotézy výzkumu a výzkumné otázky</w:t>
      </w:r>
      <w:bookmarkEnd w:id="45"/>
      <w:bookmarkEnd w:id="46"/>
    </w:p>
    <w:p w14:paraId="7056885E" w14:textId="22AD82CF" w:rsidR="0099683D" w:rsidRPr="00A40241" w:rsidRDefault="0099683D" w:rsidP="0099683D">
      <w:pPr>
        <w:spacing w:after="120" w:line="360" w:lineRule="auto"/>
        <w:ind w:firstLine="709"/>
        <w:jc w:val="both"/>
        <w:rPr>
          <w:sz w:val="24"/>
        </w:rPr>
      </w:pPr>
      <w:r w:rsidRPr="00A40241">
        <w:rPr>
          <w:b/>
          <w:bCs/>
          <w:sz w:val="24"/>
        </w:rPr>
        <w:t>H1:</w:t>
      </w:r>
      <w:r w:rsidRPr="00A40241">
        <w:rPr>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pozitivně koreluje s</w:t>
      </w:r>
      <w:r w:rsidRPr="00A40241">
        <w:rPr>
          <w:sz w:val="24"/>
        </w:rPr>
        <w:t xml:space="preserve"> emocionální</w:t>
      </w:r>
      <w:r>
        <w:rPr>
          <w:sz w:val="24"/>
        </w:rPr>
        <w:t>m</w:t>
      </w:r>
      <w:r w:rsidRPr="00A40241">
        <w:rPr>
          <w:sz w:val="24"/>
        </w:rPr>
        <w:t xml:space="preserve"> vyčerpání</w:t>
      </w:r>
      <w:r>
        <w:rPr>
          <w:sz w:val="24"/>
        </w:rPr>
        <w:t>m.</w:t>
      </w:r>
    </w:p>
    <w:p w14:paraId="32239F24" w14:textId="79838BA7" w:rsidR="0099683D" w:rsidRDefault="0099683D" w:rsidP="00A40241">
      <w:pPr>
        <w:spacing w:after="120" w:line="360" w:lineRule="auto"/>
        <w:ind w:firstLine="709"/>
        <w:jc w:val="both"/>
        <w:rPr>
          <w:sz w:val="24"/>
        </w:rPr>
      </w:pPr>
      <w:r w:rsidRPr="00A40241">
        <w:rPr>
          <w:b/>
          <w:bCs/>
          <w:sz w:val="24"/>
        </w:rPr>
        <w:t>H</w:t>
      </w:r>
      <w:r>
        <w:rPr>
          <w:b/>
          <w:bCs/>
          <w:sz w:val="24"/>
        </w:rPr>
        <w:t>2</w:t>
      </w:r>
      <w:r w:rsidRPr="00A40241">
        <w:rPr>
          <w:b/>
          <w:bCs/>
          <w:sz w:val="24"/>
        </w:rPr>
        <w:t>:</w:t>
      </w:r>
      <w:r w:rsidRPr="00A40241">
        <w:rPr>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pozitivně koreluje s</w:t>
      </w:r>
      <w:r w:rsidRPr="00A40241">
        <w:rPr>
          <w:sz w:val="24"/>
        </w:rPr>
        <w:t xml:space="preserve"> </w:t>
      </w:r>
      <w:r>
        <w:rPr>
          <w:sz w:val="24"/>
        </w:rPr>
        <w:t>depersonalizací.</w:t>
      </w:r>
    </w:p>
    <w:p w14:paraId="7A747CCF" w14:textId="2A042958" w:rsidR="0099683D" w:rsidRDefault="0099683D" w:rsidP="00A40241">
      <w:pPr>
        <w:spacing w:after="120" w:line="360" w:lineRule="auto"/>
        <w:ind w:firstLine="709"/>
        <w:jc w:val="both"/>
        <w:rPr>
          <w:b/>
          <w:bCs/>
          <w:sz w:val="24"/>
        </w:rPr>
      </w:pPr>
      <w:r w:rsidRPr="00A40241">
        <w:rPr>
          <w:b/>
          <w:bCs/>
          <w:sz w:val="24"/>
        </w:rPr>
        <w:t>H</w:t>
      </w:r>
      <w:r>
        <w:rPr>
          <w:b/>
          <w:bCs/>
          <w:sz w:val="24"/>
        </w:rPr>
        <w:t>3</w:t>
      </w:r>
      <w:r w:rsidRPr="00A40241">
        <w:rPr>
          <w:b/>
          <w:bCs/>
          <w:sz w:val="24"/>
        </w:rPr>
        <w:t>:</w:t>
      </w:r>
      <w:r>
        <w:rPr>
          <w:b/>
          <w:bCs/>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negativně koreluje s osobním uspokoje</w:t>
      </w:r>
      <w:r w:rsidRPr="00A40241">
        <w:rPr>
          <w:sz w:val="24"/>
        </w:rPr>
        <w:t>ní</w:t>
      </w:r>
      <w:r>
        <w:rPr>
          <w:sz w:val="24"/>
        </w:rPr>
        <w:t>m.</w:t>
      </w:r>
    </w:p>
    <w:p w14:paraId="44F27E70" w14:textId="78058142" w:rsidR="00A40241" w:rsidRPr="00A40241" w:rsidRDefault="00A40241" w:rsidP="00A40241">
      <w:pPr>
        <w:spacing w:after="120" w:line="360" w:lineRule="auto"/>
        <w:ind w:firstLine="709"/>
        <w:jc w:val="both"/>
        <w:rPr>
          <w:sz w:val="24"/>
        </w:rPr>
      </w:pPr>
      <w:r w:rsidRPr="00A40241">
        <w:rPr>
          <w:b/>
          <w:bCs/>
          <w:sz w:val="24"/>
        </w:rPr>
        <w:t>H</w:t>
      </w:r>
      <w:r w:rsidR="0099683D">
        <w:rPr>
          <w:b/>
          <w:bCs/>
          <w:sz w:val="24"/>
        </w:rPr>
        <w:t>4</w:t>
      </w:r>
      <w:r w:rsidRPr="00A40241">
        <w:rPr>
          <w:b/>
          <w:bCs/>
          <w:sz w:val="24"/>
        </w:rPr>
        <w:t>:</w:t>
      </w:r>
      <w:r w:rsidRPr="00A40241">
        <w:rPr>
          <w:sz w:val="24"/>
        </w:rPr>
        <w:t xml:space="preserve"> Vztah mezi odchylkou od vyvážené časové perspektivy a mírou emocionálního vyčerpání je částečně </w:t>
      </w:r>
      <w:proofErr w:type="spellStart"/>
      <w:r w:rsidRPr="00A40241">
        <w:rPr>
          <w:sz w:val="24"/>
        </w:rPr>
        <w:t>mediován</w:t>
      </w:r>
      <w:proofErr w:type="spellEnd"/>
      <w:r w:rsidRPr="00A40241">
        <w:rPr>
          <w:sz w:val="24"/>
        </w:rPr>
        <w:t xml:space="preserve"> soucitem se sebou.</w:t>
      </w:r>
    </w:p>
    <w:p w14:paraId="25E95DE3" w14:textId="62254664" w:rsidR="00A40241" w:rsidRPr="00A40241" w:rsidRDefault="00A40241" w:rsidP="00A40241">
      <w:pPr>
        <w:spacing w:after="120" w:line="360" w:lineRule="auto"/>
        <w:ind w:firstLine="709"/>
        <w:jc w:val="both"/>
        <w:rPr>
          <w:sz w:val="24"/>
        </w:rPr>
      </w:pPr>
      <w:r w:rsidRPr="00A40241">
        <w:rPr>
          <w:b/>
          <w:bCs/>
          <w:sz w:val="24"/>
        </w:rPr>
        <w:t>H</w:t>
      </w:r>
      <w:r w:rsidR="0099683D">
        <w:rPr>
          <w:b/>
          <w:bCs/>
          <w:sz w:val="24"/>
        </w:rPr>
        <w:t>5</w:t>
      </w:r>
      <w:r w:rsidRPr="00A40241">
        <w:rPr>
          <w:b/>
          <w:bCs/>
          <w:sz w:val="24"/>
        </w:rPr>
        <w:t>:</w:t>
      </w:r>
      <w:r w:rsidRPr="00A40241">
        <w:rPr>
          <w:sz w:val="24"/>
        </w:rPr>
        <w:t xml:space="preserve"> Vztah mezi odchylkou od vyvážené časové perspektivy a mírou depersonalizace je částečně </w:t>
      </w:r>
      <w:proofErr w:type="spellStart"/>
      <w:r w:rsidRPr="00A40241">
        <w:rPr>
          <w:sz w:val="24"/>
        </w:rPr>
        <w:t>mediován</w:t>
      </w:r>
      <w:proofErr w:type="spellEnd"/>
      <w:r w:rsidRPr="00A40241">
        <w:rPr>
          <w:sz w:val="24"/>
        </w:rPr>
        <w:t xml:space="preserve"> soucitem se sebou.</w:t>
      </w:r>
    </w:p>
    <w:p w14:paraId="04C3A715" w14:textId="6860E3B1" w:rsidR="00A40241" w:rsidRPr="00A40241" w:rsidRDefault="00A40241" w:rsidP="00A40241">
      <w:pPr>
        <w:spacing w:after="120" w:line="360" w:lineRule="auto"/>
        <w:ind w:firstLine="709"/>
        <w:jc w:val="both"/>
        <w:rPr>
          <w:sz w:val="24"/>
        </w:rPr>
      </w:pPr>
      <w:r w:rsidRPr="00A40241">
        <w:rPr>
          <w:b/>
          <w:bCs/>
          <w:sz w:val="24"/>
        </w:rPr>
        <w:t>H</w:t>
      </w:r>
      <w:r w:rsidR="0099683D">
        <w:rPr>
          <w:b/>
          <w:bCs/>
          <w:sz w:val="24"/>
        </w:rPr>
        <w:t>6</w:t>
      </w:r>
      <w:r w:rsidRPr="00A40241">
        <w:rPr>
          <w:b/>
          <w:bCs/>
          <w:sz w:val="24"/>
        </w:rPr>
        <w:t>:</w:t>
      </w:r>
      <w:r w:rsidRPr="00A40241">
        <w:rPr>
          <w:sz w:val="24"/>
        </w:rPr>
        <w:t xml:space="preserve"> Vztah mezi odchylkou od vyvážené časové perspektivy a mírou osobního uspokojení je částečně </w:t>
      </w:r>
      <w:proofErr w:type="spellStart"/>
      <w:r w:rsidRPr="00A40241">
        <w:rPr>
          <w:sz w:val="24"/>
        </w:rPr>
        <w:t>mediován</w:t>
      </w:r>
      <w:proofErr w:type="spellEnd"/>
      <w:r w:rsidRPr="00A40241">
        <w:rPr>
          <w:sz w:val="24"/>
        </w:rPr>
        <w:t xml:space="preserve"> soucitem se sebou.</w:t>
      </w:r>
    </w:p>
    <w:p w14:paraId="60ED8D65" w14:textId="6A558059" w:rsidR="00A40241" w:rsidRPr="00A40241" w:rsidRDefault="00A40241" w:rsidP="00A40241">
      <w:pPr>
        <w:spacing w:after="120" w:line="360" w:lineRule="auto"/>
        <w:ind w:firstLine="709"/>
        <w:jc w:val="both"/>
        <w:rPr>
          <w:sz w:val="24"/>
        </w:rPr>
      </w:pPr>
      <w:r w:rsidRPr="00A40241">
        <w:rPr>
          <w:sz w:val="24"/>
        </w:rPr>
        <w:t>Dál bych se chtěla věnovat expl</w:t>
      </w:r>
      <w:r w:rsidR="006508A4">
        <w:rPr>
          <w:sz w:val="24"/>
        </w:rPr>
        <w:t>ora</w:t>
      </w:r>
      <w:r w:rsidRPr="00A40241">
        <w:rPr>
          <w:sz w:val="24"/>
        </w:rPr>
        <w:t xml:space="preserve">ci vztahů mezi závislými proměnnými (jednotlivé časové perspektivy, odchylka od vyvážené časové perspektivy, vyhoření a soucit se sebou) a demografickými charakteristikami výběrového </w:t>
      </w:r>
      <w:r w:rsidR="00A118CE">
        <w:rPr>
          <w:sz w:val="24"/>
        </w:rPr>
        <w:t>soubor</w:t>
      </w:r>
      <w:r w:rsidRPr="00A40241">
        <w:rPr>
          <w:sz w:val="24"/>
        </w:rPr>
        <w:t xml:space="preserve">u. </w:t>
      </w:r>
    </w:p>
    <w:p w14:paraId="14564172" w14:textId="3857F1F4" w:rsidR="00A40241" w:rsidRPr="00A40241" w:rsidRDefault="00A40241" w:rsidP="00A40241">
      <w:pPr>
        <w:spacing w:after="120" w:line="360" w:lineRule="auto"/>
        <w:ind w:firstLine="709"/>
        <w:jc w:val="both"/>
        <w:rPr>
          <w:sz w:val="24"/>
        </w:rPr>
      </w:pPr>
      <w:r w:rsidRPr="00A40241">
        <w:rPr>
          <w:sz w:val="24"/>
        </w:rPr>
        <w:t xml:space="preserve">U některých proměnných z oblasti časových perspektiv výsledky dosavadních výzkumů naznačují, že síla vztahu mezi časovou perspektivou a jinou sledovanou </w:t>
      </w:r>
      <w:r w:rsidRPr="00A40241">
        <w:rPr>
          <w:sz w:val="24"/>
        </w:rPr>
        <w:lastRenderedPageBreak/>
        <w:t>proměnnou se může lišit v závislosti na věku</w:t>
      </w:r>
      <w:r w:rsidR="00FD3A7B">
        <w:rPr>
          <w:sz w:val="24"/>
        </w:rPr>
        <w:t xml:space="preserve"> </w:t>
      </w:r>
      <w:r w:rsidRPr="00A40241">
        <w:rPr>
          <w:sz w:val="24"/>
        </w:rPr>
        <w:t>(</w:t>
      </w:r>
      <w:proofErr w:type="spellStart"/>
      <w:r w:rsidRPr="00A40241">
        <w:rPr>
          <w:sz w:val="24"/>
        </w:rPr>
        <w:t>Chen</w:t>
      </w:r>
      <w:proofErr w:type="spellEnd"/>
      <w:r w:rsidRPr="00A40241">
        <w:rPr>
          <w:sz w:val="24"/>
        </w:rPr>
        <w:t xml:space="preserve"> et al., 2016</w:t>
      </w:r>
      <w:r w:rsidR="00FD3A7B">
        <w:rPr>
          <w:sz w:val="24"/>
        </w:rPr>
        <w:t xml:space="preserve">, </w:t>
      </w:r>
      <w:proofErr w:type="spellStart"/>
      <w:r w:rsidRPr="00A40241">
        <w:rPr>
          <w:sz w:val="24"/>
        </w:rPr>
        <w:t>Guthrie</w:t>
      </w:r>
      <w:proofErr w:type="spellEnd"/>
      <w:r w:rsidRPr="00A40241">
        <w:rPr>
          <w:sz w:val="24"/>
        </w:rPr>
        <w:t xml:space="preserve"> et al., 2014)</w:t>
      </w:r>
      <w:r w:rsidR="00FD3A7B">
        <w:rPr>
          <w:sz w:val="24"/>
        </w:rPr>
        <w:t>,</w:t>
      </w:r>
      <w:r w:rsidRPr="00A40241">
        <w:rPr>
          <w:sz w:val="24"/>
        </w:rPr>
        <w:t xml:space="preserve"> </w:t>
      </w:r>
      <w:r w:rsidR="00FD3A7B">
        <w:rPr>
          <w:sz w:val="24"/>
        </w:rPr>
        <w:t>č</w:t>
      </w:r>
      <w:r w:rsidRPr="00A40241">
        <w:rPr>
          <w:sz w:val="24"/>
        </w:rPr>
        <w:t>asov</w:t>
      </w:r>
      <w:r w:rsidR="00FD3A7B">
        <w:rPr>
          <w:sz w:val="24"/>
        </w:rPr>
        <w:t>é</w:t>
      </w:r>
      <w:r w:rsidRPr="00A40241">
        <w:rPr>
          <w:sz w:val="24"/>
        </w:rPr>
        <w:t xml:space="preserve"> rámc</w:t>
      </w:r>
      <w:r w:rsidR="00FD3A7B">
        <w:rPr>
          <w:sz w:val="24"/>
        </w:rPr>
        <w:t>e</w:t>
      </w:r>
      <w:r w:rsidRPr="00A40241">
        <w:rPr>
          <w:sz w:val="24"/>
        </w:rPr>
        <w:t xml:space="preserve"> vykazuj</w:t>
      </w:r>
      <w:r w:rsidR="00FD3A7B">
        <w:rPr>
          <w:sz w:val="24"/>
        </w:rPr>
        <w:t>í</w:t>
      </w:r>
      <w:r w:rsidRPr="00A40241">
        <w:rPr>
          <w:sz w:val="24"/>
        </w:rPr>
        <w:t xml:space="preserve"> rozdíly v závislosti na povolání (</w:t>
      </w:r>
      <w:proofErr w:type="spellStart"/>
      <w:r w:rsidRPr="00A40241">
        <w:rPr>
          <w:sz w:val="24"/>
        </w:rPr>
        <w:t>Ryack</w:t>
      </w:r>
      <w:proofErr w:type="spellEnd"/>
      <w:r w:rsidRPr="00A40241">
        <w:rPr>
          <w:sz w:val="24"/>
        </w:rPr>
        <w:t>, 2012), na velikosti sídla (</w:t>
      </w:r>
      <w:proofErr w:type="spellStart"/>
      <w:r w:rsidRPr="00A40241">
        <w:rPr>
          <w:sz w:val="24"/>
        </w:rPr>
        <w:t>Senyk</w:t>
      </w:r>
      <w:proofErr w:type="spellEnd"/>
      <w:r w:rsidRPr="00A40241">
        <w:rPr>
          <w:sz w:val="24"/>
        </w:rPr>
        <w:t xml:space="preserve">, 2013) a je možné, že tomu tak bude i v závislosti na jiných demografických proměnných, specifických pro náš výběrový </w:t>
      </w:r>
      <w:r w:rsidR="00F51865">
        <w:rPr>
          <w:sz w:val="24"/>
        </w:rPr>
        <w:t>soubor</w:t>
      </w:r>
      <w:r w:rsidRPr="00A40241">
        <w:rPr>
          <w:sz w:val="24"/>
        </w:rPr>
        <w:t xml:space="preserve">. </w:t>
      </w:r>
      <w:r w:rsidR="00FD3A7B">
        <w:rPr>
          <w:sz w:val="24"/>
        </w:rPr>
        <w:t>Tato oblast však dosud nebyla dostatečně prozkoumána. V</w:t>
      </w:r>
      <w:r w:rsidR="00F104B2">
        <w:rPr>
          <w:sz w:val="24"/>
        </w:rPr>
        <w:t> systematickém přehledu</w:t>
      </w:r>
      <w:r w:rsidR="00FD3A7B">
        <w:rPr>
          <w:sz w:val="24"/>
        </w:rPr>
        <w:t> </w:t>
      </w:r>
      <w:r w:rsidR="00F104B2">
        <w:rPr>
          <w:sz w:val="24"/>
        </w:rPr>
        <w:t xml:space="preserve">empirických souvislostí DBTP </w:t>
      </w:r>
      <w:r w:rsidR="00F104B2" w:rsidRPr="00F104B2">
        <w:rPr>
          <w:sz w:val="24"/>
        </w:rPr>
        <w:t>(</w:t>
      </w:r>
      <w:proofErr w:type="spellStart"/>
      <w:r w:rsidR="00F104B2" w:rsidRPr="00F104B2">
        <w:rPr>
          <w:sz w:val="24"/>
        </w:rPr>
        <w:t>Stolarski</w:t>
      </w:r>
      <w:proofErr w:type="spellEnd"/>
      <w:r w:rsidR="00F104B2" w:rsidRPr="00F104B2">
        <w:rPr>
          <w:sz w:val="24"/>
        </w:rPr>
        <w:t xml:space="preserve"> et al., 2020)</w:t>
      </w:r>
      <w:r w:rsidR="00FD3A7B">
        <w:rPr>
          <w:sz w:val="24"/>
        </w:rPr>
        <w:t xml:space="preserve"> se autor </w:t>
      </w:r>
      <w:r w:rsidR="00F104B2">
        <w:rPr>
          <w:sz w:val="24"/>
        </w:rPr>
        <w:t xml:space="preserve">z demografických charakteristik </w:t>
      </w:r>
      <w:r w:rsidR="00FD3A7B">
        <w:rPr>
          <w:sz w:val="24"/>
        </w:rPr>
        <w:t xml:space="preserve">zaměřuje pouze </w:t>
      </w:r>
      <w:r w:rsidR="00F104B2">
        <w:rPr>
          <w:sz w:val="24"/>
        </w:rPr>
        <w:t xml:space="preserve">na dvě proměnné – </w:t>
      </w:r>
      <w:r w:rsidR="00FD3A7B">
        <w:rPr>
          <w:sz w:val="24"/>
        </w:rPr>
        <w:t>věk</w:t>
      </w:r>
      <w:r w:rsidR="00F104B2">
        <w:rPr>
          <w:sz w:val="24"/>
        </w:rPr>
        <w:t xml:space="preserve"> a</w:t>
      </w:r>
      <w:r w:rsidR="00297A98">
        <w:rPr>
          <w:sz w:val="24"/>
        </w:rPr>
        <w:t> </w:t>
      </w:r>
      <w:r w:rsidR="00F104B2">
        <w:rPr>
          <w:sz w:val="24"/>
        </w:rPr>
        <w:t xml:space="preserve">pohlaví, </w:t>
      </w:r>
      <w:r w:rsidR="00A118CE">
        <w:rPr>
          <w:sz w:val="24"/>
        </w:rPr>
        <w:t xml:space="preserve">a </w:t>
      </w:r>
      <w:r w:rsidR="00F104B2">
        <w:rPr>
          <w:sz w:val="24"/>
        </w:rPr>
        <w:t>výsledky se jeví jako rozporuplné, autor studie se domnívá, že je zapotřebí dalšího výzkumu.</w:t>
      </w:r>
    </w:p>
    <w:p w14:paraId="4C197F84" w14:textId="64453DEE" w:rsidR="00A40241" w:rsidRPr="00A40241" w:rsidRDefault="00A40241" w:rsidP="00A40241">
      <w:pPr>
        <w:spacing w:after="120" w:line="360" w:lineRule="auto"/>
        <w:ind w:firstLine="709"/>
        <w:jc w:val="both"/>
        <w:rPr>
          <w:sz w:val="24"/>
        </w:rPr>
      </w:pPr>
      <w:r w:rsidRPr="00A40241">
        <w:rPr>
          <w:sz w:val="24"/>
        </w:rPr>
        <w:t xml:space="preserve">Některé souvislosti mezi závislými proměnnými a demografickými charakteristikami </w:t>
      </w:r>
      <w:r w:rsidR="00F51865">
        <w:rPr>
          <w:sz w:val="24"/>
        </w:rPr>
        <w:t>soubor</w:t>
      </w:r>
      <w:r w:rsidRPr="00A40241">
        <w:rPr>
          <w:sz w:val="24"/>
        </w:rPr>
        <w:t>u můžeme předpokládat z údajů v teoretické části této práce, ale domnívám se, že účelem práce není vytvořit nepřehledné množství hypotéz, proto bude účelnější jít cestou obecnějších výzkumných otázek</w:t>
      </w:r>
      <w:r w:rsidR="00297A98">
        <w:rPr>
          <w:sz w:val="24"/>
        </w:rPr>
        <w:t>, které zároveň pomohou naznačit směr pro další výzkum</w:t>
      </w:r>
      <w:r w:rsidRPr="00A40241">
        <w:rPr>
          <w:sz w:val="24"/>
        </w:rPr>
        <w:t>.</w:t>
      </w:r>
    </w:p>
    <w:p w14:paraId="093DC146" w14:textId="2D6DB9F7" w:rsidR="00A40241" w:rsidRPr="00A40241" w:rsidRDefault="00A40241" w:rsidP="00A40241">
      <w:pPr>
        <w:spacing w:after="120" w:line="360" w:lineRule="auto"/>
        <w:ind w:firstLine="709"/>
        <w:jc w:val="both"/>
        <w:rPr>
          <w:sz w:val="24"/>
        </w:rPr>
      </w:pPr>
      <w:r w:rsidRPr="00A40241">
        <w:rPr>
          <w:b/>
          <w:bCs/>
          <w:sz w:val="24"/>
        </w:rPr>
        <w:t>VO</w:t>
      </w:r>
      <w:r w:rsidR="006508A4">
        <w:rPr>
          <w:b/>
          <w:bCs/>
          <w:sz w:val="24"/>
        </w:rPr>
        <w:t>1</w:t>
      </w:r>
      <w:r w:rsidRPr="00A40241">
        <w:rPr>
          <w:b/>
          <w:bCs/>
          <w:sz w:val="24"/>
        </w:rPr>
        <w:t>:</w:t>
      </w:r>
      <w:r w:rsidRPr="00A40241">
        <w:rPr>
          <w:sz w:val="24"/>
        </w:rPr>
        <w:t xml:space="preserve"> Jaký je vliv věku na závislé proměnné</w:t>
      </w:r>
      <w:r w:rsidR="006508A4">
        <w:rPr>
          <w:sz w:val="24"/>
        </w:rPr>
        <w:t xml:space="preserve"> a má věk vliv na vztah mezi DBTP a vyhořením</w:t>
      </w:r>
      <w:r w:rsidRPr="00A40241">
        <w:rPr>
          <w:sz w:val="24"/>
        </w:rPr>
        <w:t>?</w:t>
      </w:r>
    </w:p>
    <w:p w14:paraId="370FCE0C" w14:textId="77777777" w:rsidR="006508A4" w:rsidRDefault="00A40241" w:rsidP="00A40241">
      <w:pPr>
        <w:spacing w:after="120" w:line="360" w:lineRule="auto"/>
        <w:ind w:firstLine="709"/>
        <w:jc w:val="both"/>
        <w:rPr>
          <w:sz w:val="24"/>
        </w:rPr>
      </w:pPr>
      <w:r w:rsidRPr="00A40241">
        <w:rPr>
          <w:b/>
          <w:bCs/>
          <w:sz w:val="24"/>
        </w:rPr>
        <w:t>VO</w:t>
      </w:r>
      <w:r w:rsidR="006508A4">
        <w:rPr>
          <w:b/>
          <w:bCs/>
          <w:sz w:val="24"/>
        </w:rPr>
        <w:t>2</w:t>
      </w:r>
      <w:r w:rsidRPr="00A40241">
        <w:rPr>
          <w:b/>
          <w:bCs/>
          <w:sz w:val="24"/>
        </w:rPr>
        <w:t xml:space="preserve">: </w:t>
      </w:r>
      <w:r w:rsidRPr="00A40241">
        <w:rPr>
          <w:sz w:val="24"/>
        </w:rPr>
        <w:t xml:space="preserve">Jaká je souvislost </w:t>
      </w:r>
      <w:r w:rsidR="006508A4" w:rsidRPr="00A40241">
        <w:rPr>
          <w:sz w:val="24"/>
        </w:rPr>
        <w:t xml:space="preserve">počtu let na dané pracovní pozici se </w:t>
      </w:r>
      <w:r w:rsidR="006508A4">
        <w:rPr>
          <w:sz w:val="24"/>
        </w:rPr>
        <w:t>závisl</w:t>
      </w:r>
      <w:r w:rsidR="006508A4" w:rsidRPr="00A40241">
        <w:rPr>
          <w:sz w:val="24"/>
        </w:rPr>
        <w:t>ými proměnnými</w:t>
      </w:r>
      <w:r w:rsidR="006508A4">
        <w:rPr>
          <w:sz w:val="24"/>
        </w:rPr>
        <w:t xml:space="preserve"> a má počet let na dané pracovní pozici vliv na vztah mezi DBTP a vyhořením</w:t>
      </w:r>
      <w:r w:rsidR="006508A4" w:rsidRPr="00A40241">
        <w:rPr>
          <w:sz w:val="24"/>
        </w:rPr>
        <w:t>?</w:t>
      </w:r>
    </w:p>
    <w:p w14:paraId="3D257E66" w14:textId="6934DCD9" w:rsidR="00A40241" w:rsidRPr="00A40241" w:rsidRDefault="00A40241" w:rsidP="00A40241">
      <w:pPr>
        <w:spacing w:after="120" w:line="360" w:lineRule="auto"/>
        <w:ind w:firstLine="709"/>
        <w:jc w:val="both"/>
        <w:rPr>
          <w:sz w:val="24"/>
        </w:rPr>
      </w:pPr>
      <w:r w:rsidRPr="00A40241">
        <w:rPr>
          <w:b/>
          <w:bCs/>
          <w:sz w:val="24"/>
        </w:rPr>
        <w:t>VO</w:t>
      </w:r>
      <w:r w:rsidR="006508A4">
        <w:rPr>
          <w:b/>
          <w:bCs/>
          <w:sz w:val="24"/>
        </w:rPr>
        <w:t>3</w:t>
      </w:r>
      <w:r w:rsidRPr="00A40241">
        <w:rPr>
          <w:b/>
          <w:bCs/>
          <w:sz w:val="24"/>
        </w:rPr>
        <w:t>:</w:t>
      </w:r>
      <w:r w:rsidRPr="00A40241">
        <w:rPr>
          <w:sz w:val="24"/>
        </w:rPr>
        <w:t xml:space="preserve"> Je v </w:t>
      </w:r>
      <w:r w:rsidR="006508A4">
        <w:rPr>
          <w:sz w:val="24"/>
        </w:rPr>
        <w:t>závislých</w:t>
      </w:r>
      <w:r w:rsidRPr="00A40241">
        <w:rPr>
          <w:sz w:val="24"/>
        </w:rPr>
        <w:t xml:space="preserve"> proměnných rozdíl vzhledem ke vzdělání a má vzdělání souvislost se vztahem mezi DBTP a vyhořením?</w:t>
      </w:r>
    </w:p>
    <w:p w14:paraId="626EF208" w14:textId="7FA20E9E" w:rsidR="00A40241" w:rsidRPr="00A40241" w:rsidRDefault="00A40241" w:rsidP="00A40241">
      <w:pPr>
        <w:spacing w:after="120" w:line="360" w:lineRule="auto"/>
        <w:ind w:firstLine="709"/>
        <w:jc w:val="both"/>
        <w:rPr>
          <w:sz w:val="24"/>
        </w:rPr>
      </w:pPr>
      <w:r w:rsidRPr="00A40241">
        <w:rPr>
          <w:b/>
          <w:bCs/>
          <w:sz w:val="24"/>
        </w:rPr>
        <w:t>VO</w:t>
      </w:r>
      <w:r w:rsidR="006508A4">
        <w:rPr>
          <w:b/>
          <w:bCs/>
          <w:sz w:val="24"/>
        </w:rPr>
        <w:t>4</w:t>
      </w:r>
      <w:r w:rsidRPr="00A40241">
        <w:rPr>
          <w:b/>
          <w:bCs/>
          <w:sz w:val="24"/>
        </w:rPr>
        <w:t>:</w:t>
      </w:r>
      <w:r w:rsidRPr="00A40241">
        <w:rPr>
          <w:sz w:val="24"/>
        </w:rPr>
        <w:t xml:space="preserve"> Je </w:t>
      </w:r>
      <w:r w:rsidR="006508A4" w:rsidRPr="00A40241">
        <w:rPr>
          <w:sz w:val="24"/>
        </w:rPr>
        <w:t xml:space="preserve">v </w:t>
      </w:r>
      <w:r w:rsidR="006508A4">
        <w:rPr>
          <w:sz w:val="24"/>
        </w:rPr>
        <w:t>závislých</w:t>
      </w:r>
      <w:r w:rsidR="006508A4" w:rsidRPr="00A40241">
        <w:rPr>
          <w:sz w:val="24"/>
        </w:rPr>
        <w:t xml:space="preserve"> </w:t>
      </w:r>
      <w:r w:rsidRPr="00A40241">
        <w:rPr>
          <w:sz w:val="24"/>
        </w:rPr>
        <w:t>proměnných rozdíl vzhledem k poskytované službě (DPS a DZR) a má poskytovaná služba souvislost se vztahem mezi DBTP a vyhořením?</w:t>
      </w:r>
    </w:p>
    <w:p w14:paraId="55481B16" w14:textId="32B27F8F" w:rsidR="00A40241" w:rsidRPr="00A40241" w:rsidRDefault="00A40241" w:rsidP="00A40241">
      <w:pPr>
        <w:spacing w:after="120" w:line="360" w:lineRule="auto"/>
        <w:ind w:firstLine="709"/>
        <w:jc w:val="both"/>
        <w:rPr>
          <w:sz w:val="24"/>
        </w:rPr>
      </w:pPr>
      <w:r w:rsidRPr="00A40241">
        <w:rPr>
          <w:b/>
          <w:bCs/>
          <w:sz w:val="24"/>
        </w:rPr>
        <w:t>VO</w:t>
      </w:r>
      <w:r w:rsidR="006508A4">
        <w:rPr>
          <w:b/>
          <w:bCs/>
          <w:sz w:val="24"/>
        </w:rPr>
        <w:t>5</w:t>
      </w:r>
      <w:r w:rsidRPr="00A40241">
        <w:rPr>
          <w:b/>
          <w:bCs/>
          <w:sz w:val="24"/>
        </w:rPr>
        <w:t>:</w:t>
      </w:r>
      <w:r w:rsidRPr="00A40241">
        <w:rPr>
          <w:sz w:val="24"/>
        </w:rPr>
        <w:t xml:space="preserve"> Je </w:t>
      </w:r>
      <w:r w:rsidR="006508A4" w:rsidRPr="00A40241">
        <w:rPr>
          <w:sz w:val="24"/>
        </w:rPr>
        <w:t xml:space="preserve">v </w:t>
      </w:r>
      <w:r w:rsidR="006508A4">
        <w:rPr>
          <w:sz w:val="24"/>
        </w:rPr>
        <w:t>závislých</w:t>
      </w:r>
      <w:r w:rsidR="006508A4" w:rsidRPr="00A40241">
        <w:rPr>
          <w:sz w:val="24"/>
        </w:rPr>
        <w:t xml:space="preserve"> </w:t>
      </w:r>
      <w:r w:rsidRPr="00A40241">
        <w:rPr>
          <w:sz w:val="24"/>
        </w:rPr>
        <w:t>proměnných rozdíl vzhledem k délce pracovních směn a má délka pracovních směn souvislost se vztahem mezi DBTP a vyhořením?</w:t>
      </w:r>
    </w:p>
    <w:p w14:paraId="4A43F056" w14:textId="5FBEEAD8" w:rsidR="00A40241" w:rsidRPr="00A40241" w:rsidRDefault="00A40241" w:rsidP="00A40241">
      <w:pPr>
        <w:spacing w:after="120" w:line="360" w:lineRule="auto"/>
        <w:ind w:firstLine="709"/>
        <w:jc w:val="both"/>
        <w:rPr>
          <w:sz w:val="24"/>
        </w:rPr>
      </w:pPr>
      <w:r w:rsidRPr="00A40241">
        <w:rPr>
          <w:b/>
          <w:bCs/>
          <w:sz w:val="24"/>
        </w:rPr>
        <w:t>VO</w:t>
      </w:r>
      <w:r w:rsidR="006508A4">
        <w:rPr>
          <w:b/>
          <w:bCs/>
          <w:sz w:val="24"/>
        </w:rPr>
        <w:t>6</w:t>
      </w:r>
      <w:r w:rsidRPr="00A40241">
        <w:rPr>
          <w:b/>
          <w:bCs/>
          <w:sz w:val="24"/>
        </w:rPr>
        <w:t xml:space="preserve">: </w:t>
      </w:r>
      <w:r w:rsidRPr="00A40241">
        <w:rPr>
          <w:sz w:val="24"/>
        </w:rPr>
        <w:t xml:space="preserve">Je </w:t>
      </w:r>
      <w:r w:rsidR="006508A4" w:rsidRPr="00A40241">
        <w:rPr>
          <w:sz w:val="24"/>
        </w:rPr>
        <w:t xml:space="preserve">v </w:t>
      </w:r>
      <w:r w:rsidR="006508A4">
        <w:rPr>
          <w:sz w:val="24"/>
        </w:rPr>
        <w:t>závislých</w:t>
      </w:r>
      <w:r w:rsidR="006508A4" w:rsidRPr="00A40241">
        <w:rPr>
          <w:sz w:val="24"/>
        </w:rPr>
        <w:t xml:space="preserve"> </w:t>
      </w:r>
      <w:r w:rsidRPr="00A40241">
        <w:rPr>
          <w:sz w:val="24"/>
        </w:rPr>
        <w:t>proměnných rozdíl vzhledem k velikosti obce bydliště a má velikost obce bydliště souvislost se vztahem mezi DBTP a vyhořením?</w:t>
      </w:r>
    </w:p>
    <w:p w14:paraId="64C0E71D" w14:textId="77777777" w:rsidR="00A510B9" w:rsidRDefault="00A510B9">
      <w:pPr>
        <w:rPr>
          <w:rFonts w:ascii="Arial" w:hAnsi="Arial"/>
          <w:b/>
          <w:sz w:val="36"/>
        </w:rPr>
      </w:pPr>
      <w:bookmarkStart w:id="47" w:name="_Toc65639009"/>
      <w:r>
        <w:br w:type="page"/>
      </w:r>
    </w:p>
    <w:p w14:paraId="62739F98" w14:textId="68BAE3C5" w:rsidR="00A40241" w:rsidRPr="00A40241" w:rsidRDefault="00A40241" w:rsidP="00A40241">
      <w:pPr>
        <w:pStyle w:val="DPnadpis1"/>
      </w:pPr>
      <w:bookmarkStart w:id="48" w:name="_Toc68121166"/>
      <w:r w:rsidRPr="00A40241">
        <w:lastRenderedPageBreak/>
        <w:t>Popis metodologického rámce a metod</w:t>
      </w:r>
      <w:bookmarkEnd w:id="47"/>
      <w:bookmarkEnd w:id="48"/>
    </w:p>
    <w:p w14:paraId="08BE6975" w14:textId="3951C9BA" w:rsidR="00A40241" w:rsidRPr="00A40241" w:rsidRDefault="00A40241" w:rsidP="00A40241">
      <w:pPr>
        <w:pStyle w:val="DPnadpis2"/>
      </w:pPr>
      <w:bookmarkStart w:id="49" w:name="_Toc65639010"/>
      <w:bookmarkStart w:id="50" w:name="_Toc68121167"/>
      <w:r w:rsidRPr="00A40241">
        <w:t>Zvolený typ výzkumu</w:t>
      </w:r>
      <w:bookmarkEnd w:id="49"/>
      <w:bookmarkEnd w:id="50"/>
    </w:p>
    <w:p w14:paraId="0BE05BD0" w14:textId="77777777" w:rsidR="00A40241" w:rsidRPr="00A40241" w:rsidRDefault="00A40241" w:rsidP="00A40241">
      <w:pPr>
        <w:spacing w:after="120" w:line="360" w:lineRule="auto"/>
        <w:ind w:firstLine="709"/>
        <w:jc w:val="both"/>
        <w:rPr>
          <w:sz w:val="24"/>
        </w:rPr>
      </w:pPr>
      <w:r w:rsidRPr="00A40241">
        <w:rPr>
          <w:sz w:val="24"/>
        </w:rPr>
        <w:t xml:space="preserve">Metodika výzkumu je kvantitativní. Sběr dat byl proveden prostřednictvím souboru dotazníků v tištěné formě. Úvodní list obsahuje informaci o účelu testování, dále následuje krátký dotazník na základní demografické údaje a 3 dotazníky na zkoumanou problematiku: </w:t>
      </w:r>
    </w:p>
    <w:p w14:paraId="392EF7C8" w14:textId="77777777" w:rsidR="00A40241" w:rsidRPr="00A40241" w:rsidRDefault="00A40241" w:rsidP="00C52386">
      <w:pPr>
        <w:numPr>
          <w:ilvl w:val="0"/>
          <w:numId w:val="16"/>
        </w:numPr>
        <w:spacing w:after="120" w:line="360" w:lineRule="auto"/>
        <w:jc w:val="both"/>
        <w:rPr>
          <w:sz w:val="24"/>
        </w:rPr>
      </w:pPr>
      <w:r w:rsidRPr="00A40241">
        <w:rPr>
          <w:sz w:val="24"/>
        </w:rPr>
        <w:t xml:space="preserve">česká verze Zimbardova dotazníku časové perspektivy ZTPI (Zimbardo Time </w:t>
      </w:r>
      <w:proofErr w:type="spellStart"/>
      <w:r w:rsidRPr="00A40241">
        <w:rPr>
          <w:sz w:val="24"/>
        </w:rPr>
        <w:t>Perspective</w:t>
      </w:r>
      <w:proofErr w:type="spellEnd"/>
      <w:r w:rsidRPr="00A40241">
        <w:rPr>
          <w:sz w:val="24"/>
        </w:rPr>
        <w:t xml:space="preserve"> Inventory) </w:t>
      </w:r>
    </w:p>
    <w:p w14:paraId="59E4767E" w14:textId="77777777" w:rsidR="00A40241" w:rsidRPr="00A40241" w:rsidRDefault="00A40241" w:rsidP="00C52386">
      <w:pPr>
        <w:numPr>
          <w:ilvl w:val="0"/>
          <w:numId w:val="16"/>
        </w:numPr>
        <w:spacing w:after="120" w:line="360" w:lineRule="auto"/>
        <w:jc w:val="both"/>
        <w:rPr>
          <w:sz w:val="24"/>
        </w:rPr>
      </w:pPr>
      <w:r w:rsidRPr="00A40241">
        <w:rPr>
          <w:sz w:val="24"/>
        </w:rPr>
        <w:t xml:space="preserve">česká verze </w:t>
      </w:r>
      <w:proofErr w:type="spellStart"/>
      <w:r w:rsidRPr="00A40241">
        <w:rPr>
          <w:sz w:val="24"/>
        </w:rPr>
        <w:t>Maslach</w:t>
      </w:r>
      <w:proofErr w:type="spellEnd"/>
      <w:r w:rsidRPr="00A40241">
        <w:rPr>
          <w:sz w:val="24"/>
        </w:rPr>
        <w:t xml:space="preserve"> </w:t>
      </w:r>
      <w:proofErr w:type="spellStart"/>
      <w:r w:rsidRPr="00A40241">
        <w:rPr>
          <w:sz w:val="24"/>
        </w:rPr>
        <w:t>Burnout</w:t>
      </w:r>
      <w:proofErr w:type="spellEnd"/>
      <w:r w:rsidRPr="00A40241">
        <w:rPr>
          <w:sz w:val="24"/>
        </w:rPr>
        <w:t xml:space="preserve"> Inventory (</w:t>
      </w:r>
      <w:proofErr w:type="spellStart"/>
      <w:r w:rsidRPr="00A40241">
        <w:rPr>
          <w:sz w:val="24"/>
        </w:rPr>
        <w:t>Human</w:t>
      </w:r>
      <w:proofErr w:type="spellEnd"/>
      <w:r w:rsidRPr="00A40241">
        <w:rPr>
          <w:sz w:val="24"/>
        </w:rPr>
        <w:t xml:space="preserve"> </w:t>
      </w:r>
      <w:proofErr w:type="spellStart"/>
      <w:r w:rsidRPr="00A40241">
        <w:rPr>
          <w:sz w:val="24"/>
        </w:rPr>
        <w:t>Services</w:t>
      </w:r>
      <w:proofErr w:type="spellEnd"/>
      <w:r w:rsidRPr="00A40241">
        <w:rPr>
          <w:sz w:val="24"/>
        </w:rPr>
        <w:t xml:space="preserve"> </w:t>
      </w:r>
      <w:proofErr w:type="spellStart"/>
      <w:r w:rsidRPr="00A40241">
        <w:rPr>
          <w:sz w:val="24"/>
        </w:rPr>
        <w:t>Survey</w:t>
      </w:r>
      <w:proofErr w:type="spellEnd"/>
      <w:r w:rsidRPr="00A40241">
        <w:rPr>
          <w:sz w:val="24"/>
        </w:rPr>
        <w:t xml:space="preserve"> </w:t>
      </w:r>
      <w:proofErr w:type="spellStart"/>
      <w:r w:rsidRPr="00A40241">
        <w:rPr>
          <w:sz w:val="24"/>
        </w:rPr>
        <w:t>for</w:t>
      </w:r>
      <w:proofErr w:type="spellEnd"/>
      <w:r w:rsidRPr="00A40241">
        <w:rPr>
          <w:sz w:val="24"/>
        </w:rPr>
        <w:t xml:space="preserve"> </w:t>
      </w:r>
      <w:proofErr w:type="spellStart"/>
      <w:r w:rsidRPr="00A40241">
        <w:rPr>
          <w:sz w:val="24"/>
        </w:rPr>
        <w:t>Medical</w:t>
      </w:r>
      <w:proofErr w:type="spellEnd"/>
      <w:r w:rsidRPr="00A40241">
        <w:rPr>
          <w:sz w:val="24"/>
        </w:rPr>
        <w:t xml:space="preserve"> </w:t>
      </w:r>
      <w:proofErr w:type="spellStart"/>
      <w:r w:rsidRPr="00A40241">
        <w:rPr>
          <w:sz w:val="24"/>
        </w:rPr>
        <w:t>Personnel</w:t>
      </w:r>
      <w:proofErr w:type="spellEnd"/>
      <w:r w:rsidRPr="00A40241">
        <w:rPr>
          <w:sz w:val="24"/>
        </w:rPr>
        <w:t xml:space="preserve"> MBI-HSS (MP))</w:t>
      </w:r>
    </w:p>
    <w:p w14:paraId="2CA29A83" w14:textId="77777777" w:rsidR="00A40241" w:rsidRPr="00A40241" w:rsidRDefault="00A40241" w:rsidP="00C52386">
      <w:pPr>
        <w:numPr>
          <w:ilvl w:val="0"/>
          <w:numId w:val="16"/>
        </w:numPr>
        <w:spacing w:after="120" w:line="360" w:lineRule="auto"/>
        <w:jc w:val="both"/>
        <w:rPr>
          <w:sz w:val="24"/>
        </w:rPr>
      </w:pPr>
      <w:r w:rsidRPr="00A40241">
        <w:rPr>
          <w:sz w:val="24"/>
        </w:rPr>
        <w:t xml:space="preserve">česká verze Škály soucitu se sebou SCS-CZ (Czech </w:t>
      </w:r>
      <w:proofErr w:type="spellStart"/>
      <w:r w:rsidRPr="00A40241">
        <w:rPr>
          <w:sz w:val="24"/>
        </w:rPr>
        <w:t>version</w:t>
      </w:r>
      <w:proofErr w:type="spellEnd"/>
      <w:r w:rsidRPr="00A40241">
        <w:rPr>
          <w:sz w:val="24"/>
        </w:rPr>
        <w:t xml:space="preserve"> </w:t>
      </w:r>
      <w:proofErr w:type="spellStart"/>
      <w:r w:rsidRPr="00A40241">
        <w:rPr>
          <w:sz w:val="24"/>
        </w:rPr>
        <w:t>of</w:t>
      </w:r>
      <w:proofErr w:type="spellEnd"/>
      <w:r w:rsidRPr="00A40241">
        <w:rPr>
          <w:sz w:val="24"/>
        </w:rPr>
        <w:t xml:space="preserve"> </w:t>
      </w:r>
      <w:proofErr w:type="spellStart"/>
      <w:r w:rsidRPr="00A40241">
        <w:rPr>
          <w:sz w:val="24"/>
        </w:rPr>
        <w:t>the</w:t>
      </w:r>
      <w:proofErr w:type="spellEnd"/>
      <w:r w:rsidRPr="00A40241">
        <w:rPr>
          <w:sz w:val="24"/>
        </w:rPr>
        <w:t xml:space="preserve"> </w:t>
      </w:r>
      <w:proofErr w:type="spellStart"/>
      <w:r w:rsidRPr="00A40241">
        <w:rPr>
          <w:sz w:val="24"/>
        </w:rPr>
        <w:t>Self-Compassion</w:t>
      </w:r>
      <w:proofErr w:type="spellEnd"/>
      <w:r w:rsidRPr="00A40241">
        <w:rPr>
          <w:sz w:val="24"/>
        </w:rPr>
        <w:t xml:space="preserve"> </w:t>
      </w:r>
      <w:proofErr w:type="spellStart"/>
      <w:r w:rsidRPr="00A40241">
        <w:rPr>
          <w:sz w:val="24"/>
        </w:rPr>
        <w:t>Scale</w:t>
      </w:r>
      <w:proofErr w:type="spellEnd"/>
      <w:r w:rsidRPr="00A40241">
        <w:rPr>
          <w:sz w:val="24"/>
        </w:rPr>
        <w:t>)</w:t>
      </w:r>
    </w:p>
    <w:p w14:paraId="750E6C27" w14:textId="77777777" w:rsidR="00A40241" w:rsidRPr="00A40241" w:rsidRDefault="00A40241" w:rsidP="00A40241">
      <w:pPr>
        <w:spacing w:after="120" w:line="360" w:lineRule="auto"/>
        <w:ind w:firstLine="709"/>
        <w:jc w:val="both"/>
        <w:rPr>
          <w:sz w:val="24"/>
        </w:rPr>
      </w:pPr>
      <w:r w:rsidRPr="00A40241">
        <w:rPr>
          <w:sz w:val="24"/>
        </w:rPr>
        <w:t>Testování bylo anonymní, administrace formou tužka – papír.</w:t>
      </w:r>
    </w:p>
    <w:p w14:paraId="455808D5" w14:textId="4F8DBB3F" w:rsidR="00A40241" w:rsidRPr="00A40241" w:rsidRDefault="00A40241" w:rsidP="00A40241">
      <w:pPr>
        <w:pStyle w:val="DPnadpis2"/>
      </w:pPr>
      <w:bookmarkStart w:id="51" w:name="_Toc65639011"/>
      <w:bookmarkStart w:id="52" w:name="_Toc68121168"/>
      <w:r w:rsidRPr="00A40241">
        <w:t>Metody</w:t>
      </w:r>
      <w:bookmarkEnd w:id="51"/>
      <w:bookmarkEnd w:id="52"/>
      <w:r w:rsidRPr="00A40241">
        <w:t xml:space="preserve"> </w:t>
      </w:r>
    </w:p>
    <w:p w14:paraId="5D57A62C" w14:textId="589EA599" w:rsidR="00A40241" w:rsidRPr="00A40241" w:rsidRDefault="00A40241" w:rsidP="00A40241">
      <w:pPr>
        <w:pStyle w:val="DPnadpis3"/>
      </w:pPr>
      <w:bookmarkStart w:id="53" w:name="_Toc65639012"/>
      <w:bookmarkStart w:id="54" w:name="_Toc68121169"/>
      <w:r w:rsidRPr="00A40241">
        <w:t xml:space="preserve">ZTPI – </w:t>
      </w:r>
      <w:proofErr w:type="spellStart"/>
      <w:r w:rsidRPr="00A40241">
        <w:t>Zimbardův</w:t>
      </w:r>
      <w:proofErr w:type="spellEnd"/>
      <w:r w:rsidRPr="00A40241">
        <w:t xml:space="preserve"> dotazník časové perspektivy</w:t>
      </w:r>
      <w:bookmarkEnd w:id="53"/>
      <w:bookmarkEnd w:id="54"/>
    </w:p>
    <w:p w14:paraId="068EDB2D" w14:textId="2BFD9AAA" w:rsidR="00A40241" w:rsidRPr="00A40241" w:rsidRDefault="00A40241" w:rsidP="00A40241">
      <w:pPr>
        <w:spacing w:after="120" w:line="360" w:lineRule="auto"/>
        <w:ind w:firstLine="709"/>
        <w:jc w:val="both"/>
        <w:rPr>
          <w:sz w:val="24"/>
        </w:rPr>
      </w:pPr>
      <w:r w:rsidRPr="00A40241">
        <w:rPr>
          <w:sz w:val="24"/>
        </w:rPr>
        <w:t xml:space="preserve">K výzkumu byla použita česká verze dotazníku ZTPI (Zimbardo Time </w:t>
      </w:r>
      <w:proofErr w:type="spellStart"/>
      <w:r w:rsidRPr="00A40241">
        <w:rPr>
          <w:sz w:val="24"/>
        </w:rPr>
        <w:t>Perspective</w:t>
      </w:r>
      <w:proofErr w:type="spellEnd"/>
      <w:r w:rsidRPr="00A40241">
        <w:rPr>
          <w:sz w:val="24"/>
        </w:rPr>
        <w:t xml:space="preserve"> Inventory), jejíž standardizaci na rozsáhlém vzorku české populace (N</w:t>
      </w:r>
      <w:r w:rsidRPr="00A40241">
        <w:rPr>
          <w:sz w:val="24"/>
          <w:vertAlign w:val="subscript"/>
        </w:rPr>
        <w:t>2003</w:t>
      </w:r>
      <w:r w:rsidRPr="00A40241">
        <w:rPr>
          <w:sz w:val="24"/>
        </w:rPr>
        <w:t>=992; N</w:t>
      </w:r>
      <w:r w:rsidRPr="00A40241">
        <w:rPr>
          <w:sz w:val="24"/>
          <w:vertAlign w:val="subscript"/>
        </w:rPr>
        <w:t>2008</w:t>
      </w:r>
      <w:r w:rsidRPr="00A40241">
        <w:rPr>
          <w:sz w:val="24"/>
        </w:rPr>
        <w:t xml:space="preserve">=1038) provedl tým dr. Lukavské (Lukavská et al., 2011). Dotazník se skládá z 56 položek formulovaných jako oznamovací věty v první osobě a je hodnocen na pětibodové </w:t>
      </w:r>
      <w:proofErr w:type="spellStart"/>
      <w:r w:rsidRPr="00A40241">
        <w:rPr>
          <w:sz w:val="24"/>
        </w:rPr>
        <w:t>likertově</w:t>
      </w:r>
      <w:proofErr w:type="spellEnd"/>
      <w:r w:rsidRPr="00A40241">
        <w:rPr>
          <w:sz w:val="24"/>
        </w:rPr>
        <w:t xml:space="preserve"> škále od „rozhodně souhlasím“ po „rozhodně nesouhlasím“. </w:t>
      </w:r>
      <w:bookmarkStart w:id="55" w:name="_Hlk64193144"/>
      <w:r w:rsidRPr="00A40241">
        <w:rPr>
          <w:sz w:val="24"/>
        </w:rPr>
        <w:t>Položky jsou bodovány 1</w:t>
      </w:r>
      <w:r w:rsidR="00A510B9">
        <w:rPr>
          <w:sz w:val="24"/>
        </w:rPr>
        <w:t> </w:t>
      </w:r>
      <w:r w:rsidRPr="00A40241">
        <w:rPr>
          <w:sz w:val="24"/>
        </w:rPr>
        <w:t>až</w:t>
      </w:r>
      <w:r w:rsidR="00A510B9">
        <w:rPr>
          <w:sz w:val="24"/>
        </w:rPr>
        <w:t> </w:t>
      </w:r>
      <w:r w:rsidRPr="00A40241">
        <w:rPr>
          <w:sz w:val="24"/>
        </w:rPr>
        <w:t>5</w:t>
      </w:r>
      <w:r w:rsidR="00A510B9">
        <w:rPr>
          <w:sz w:val="24"/>
        </w:rPr>
        <w:t> </w:t>
      </w:r>
      <w:r w:rsidRPr="00A40241">
        <w:rPr>
          <w:sz w:val="24"/>
        </w:rPr>
        <w:t>body</w:t>
      </w:r>
      <w:bookmarkEnd w:id="55"/>
      <w:r w:rsidRPr="00A40241">
        <w:rPr>
          <w:sz w:val="24"/>
        </w:rPr>
        <w:t>, přičemž 5 položek (otázky č. 9, 24, 25, 41 a 56) je skórováno opačně.</w:t>
      </w:r>
    </w:p>
    <w:p w14:paraId="317B041F" w14:textId="77777777" w:rsidR="00A40241" w:rsidRPr="00A40241" w:rsidRDefault="00A40241" w:rsidP="00A40241">
      <w:pPr>
        <w:spacing w:after="120" w:line="360" w:lineRule="auto"/>
        <w:ind w:firstLine="709"/>
        <w:jc w:val="both"/>
        <w:rPr>
          <w:sz w:val="24"/>
        </w:rPr>
      </w:pPr>
      <w:r w:rsidRPr="00A40241">
        <w:rPr>
          <w:sz w:val="24"/>
        </w:rPr>
        <w:t xml:space="preserve">Dotazník ZTPI se skládá z pěti samostatných škál: </w:t>
      </w:r>
    </w:p>
    <w:p w14:paraId="5759EAA2" w14:textId="77777777" w:rsidR="00A40241" w:rsidRPr="00A40241" w:rsidRDefault="00A40241" w:rsidP="00C52386">
      <w:pPr>
        <w:numPr>
          <w:ilvl w:val="0"/>
          <w:numId w:val="15"/>
        </w:numPr>
        <w:spacing w:after="120" w:line="360" w:lineRule="auto"/>
        <w:jc w:val="both"/>
        <w:rPr>
          <w:sz w:val="24"/>
        </w:rPr>
      </w:pPr>
      <w:bookmarkStart w:id="56" w:name="_Hlk64198559"/>
      <w:bookmarkStart w:id="57" w:name="_Hlk64220373"/>
      <w:r w:rsidRPr="00A40241">
        <w:rPr>
          <w:sz w:val="24"/>
        </w:rPr>
        <w:t>Negativní minulost (PN – Past Negative): 10 položek</w:t>
      </w:r>
    </w:p>
    <w:p w14:paraId="2F8B2CBB" w14:textId="77777777" w:rsidR="00A40241" w:rsidRPr="00A40241" w:rsidRDefault="00A40241" w:rsidP="00C52386">
      <w:pPr>
        <w:numPr>
          <w:ilvl w:val="0"/>
          <w:numId w:val="15"/>
        </w:numPr>
        <w:spacing w:after="120" w:line="360" w:lineRule="auto"/>
        <w:jc w:val="both"/>
        <w:rPr>
          <w:sz w:val="24"/>
        </w:rPr>
      </w:pPr>
      <w:r w:rsidRPr="00A40241">
        <w:rPr>
          <w:sz w:val="24"/>
        </w:rPr>
        <w:t>Pozitivní minulost (PP – Past Positive): 9 položek</w:t>
      </w:r>
    </w:p>
    <w:p w14:paraId="093FE0A6" w14:textId="77777777" w:rsidR="00A40241" w:rsidRPr="00A40241" w:rsidRDefault="00A40241" w:rsidP="00C52386">
      <w:pPr>
        <w:numPr>
          <w:ilvl w:val="0"/>
          <w:numId w:val="15"/>
        </w:numPr>
        <w:spacing w:after="120" w:line="360" w:lineRule="auto"/>
        <w:jc w:val="both"/>
        <w:rPr>
          <w:sz w:val="24"/>
        </w:rPr>
      </w:pPr>
      <w:r w:rsidRPr="00A40241">
        <w:rPr>
          <w:sz w:val="24"/>
        </w:rPr>
        <w:t xml:space="preserve">Hedonistická přítomnost (PH – </w:t>
      </w:r>
      <w:proofErr w:type="spellStart"/>
      <w:r w:rsidRPr="00A40241">
        <w:rPr>
          <w:sz w:val="24"/>
        </w:rPr>
        <w:t>Present</w:t>
      </w:r>
      <w:proofErr w:type="spellEnd"/>
      <w:r w:rsidRPr="00A40241">
        <w:rPr>
          <w:sz w:val="24"/>
        </w:rPr>
        <w:t xml:space="preserve"> </w:t>
      </w:r>
      <w:proofErr w:type="spellStart"/>
      <w:r w:rsidRPr="00A40241">
        <w:rPr>
          <w:sz w:val="24"/>
        </w:rPr>
        <w:t>Hedonistic</w:t>
      </w:r>
      <w:proofErr w:type="spellEnd"/>
      <w:r w:rsidRPr="00A40241">
        <w:rPr>
          <w:sz w:val="24"/>
        </w:rPr>
        <w:t>): 15 položek</w:t>
      </w:r>
    </w:p>
    <w:p w14:paraId="7299E431" w14:textId="77777777" w:rsidR="00A40241" w:rsidRPr="00A40241" w:rsidRDefault="00A40241" w:rsidP="00C52386">
      <w:pPr>
        <w:numPr>
          <w:ilvl w:val="0"/>
          <w:numId w:val="15"/>
        </w:numPr>
        <w:spacing w:after="120" w:line="360" w:lineRule="auto"/>
        <w:jc w:val="both"/>
        <w:rPr>
          <w:sz w:val="24"/>
        </w:rPr>
      </w:pPr>
      <w:r w:rsidRPr="00A40241">
        <w:rPr>
          <w:sz w:val="24"/>
        </w:rPr>
        <w:t xml:space="preserve">Fatalistická přítomnost (PF – </w:t>
      </w:r>
      <w:proofErr w:type="spellStart"/>
      <w:r w:rsidRPr="00A40241">
        <w:rPr>
          <w:sz w:val="24"/>
        </w:rPr>
        <w:t>Present</w:t>
      </w:r>
      <w:proofErr w:type="spellEnd"/>
      <w:r w:rsidRPr="00A40241">
        <w:rPr>
          <w:sz w:val="24"/>
        </w:rPr>
        <w:t xml:space="preserve"> </w:t>
      </w:r>
      <w:proofErr w:type="spellStart"/>
      <w:r w:rsidRPr="00A40241">
        <w:rPr>
          <w:sz w:val="24"/>
        </w:rPr>
        <w:t>Fatalistic</w:t>
      </w:r>
      <w:proofErr w:type="spellEnd"/>
      <w:r w:rsidRPr="00A40241">
        <w:rPr>
          <w:sz w:val="24"/>
        </w:rPr>
        <w:t>): 9 položek</w:t>
      </w:r>
    </w:p>
    <w:p w14:paraId="14D42C3B" w14:textId="77777777" w:rsidR="00A40241" w:rsidRPr="00A40241" w:rsidRDefault="00A40241" w:rsidP="00C52386">
      <w:pPr>
        <w:numPr>
          <w:ilvl w:val="0"/>
          <w:numId w:val="15"/>
        </w:numPr>
        <w:spacing w:after="120" w:line="360" w:lineRule="auto"/>
        <w:jc w:val="both"/>
        <w:rPr>
          <w:sz w:val="24"/>
        </w:rPr>
      </w:pPr>
      <w:r w:rsidRPr="00A40241">
        <w:rPr>
          <w:sz w:val="24"/>
        </w:rPr>
        <w:lastRenderedPageBreak/>
        <w:t xml:space="preserve">Budoucnost (F – </w:t>
      </w:r>
      <w:proofErr w:type="spellStart"/>
      <w:r w:rsidRPr="00A40241">
        <w:rPr>
          <w:sz w:val="24"/>
        </w:rPr>
        <w:t>Future</w:t>
      </w:r>
      <w:proofErr w:type="spellEnd"/>
      <w:r w:rsidRPr="00A40241">
        <w:rPr>
          <w:sz w:val="24"/>
        </w:rPr>
        <w:t>): 13 položek</w:t>
      </w:r>
      <w:bookmarkEnd w:id="56"/>
    </w:p>
    <w:bookmarkEnd w:id="57"/>
    <w:p w14:paraId="2AB193CC" w14:textId="77777777" w:rsidR="00A40241" w:rsidRPr="00A40241" w:rsidRDefault="00A40241" w:rsidP="00A40241">
      <w:pPr>
        <w:spacing w:after="120" w:line="360" w:lineRule="auto"/>
        <w:ind w:firstLine="709"/>
        <w:jc w:val="both"/>
        <w:rPr>
          <w:sz w:val="24"/>
        </w:rPr>
      </w:pPr>
      <w:r w:rsidRPr="00A40241">
        <w:rPr>
          <w:sz w:val="24"/>
        </w:rPr>
        <w:t xml:space="preserve">Hrubé skóry dostaneme po sečtení a zprůměrování bodových hodnocení jednotlivých otázek. Hodnotu odchylky od vyvážené časové perspektivy </w:t>
      </w:r>
      <w:bookmarkStart w:id="58" w:name="_Hlk64213923"/>
      <w:r w:rsidRPr="00A40241">
        <w:rPr>
          <w:sz w:val="24"/>
        </w:rPr>
        <w:t xml:space="preserve">(DBTP – </w:t>
      </w:r>
      <w:proofErr w:type="spellStart"/>
      <w:r w:rsidRPr="00A40241">
        <w:rPr>
          <w:sz w:val="24"/>
        </w:rPr>
        <w:t>Deviation</w:t>
      </w:r>
      <w:proofErr w:type="spellEnd"/>
      <w:r w:rsidRPr="00A40241">
        <w:rPr>
          <w:sz w:val="24"/>
        </w:rPr>
        <w:t xml:space="preserve"> </w:t>
      </w:r>
      <w:proofErr w:type="spellStart"/>
      <w:r w:rsidRPr="00A40241">
        <w:rPr>
          <w:sz w:val="24"/>
        </w:rPr>
        <w:t>from</w:t>
      </w:r>
      <w:proofErr w:type="spellEnd"/>
      <w:r w:rsidRPr="00A40241">
        <w:rPr>
          <w:sz w:val="24"/>
        </w:rPr>
        <w:t xml:space="preserve"> </w:t>
      </w:r>
      <w:proofErr w:type="spellStart"/>
      <w:r w:rsidRPr="00A40241">
        <w:rPr>
          <w:sz w:val="24"/>
        </w:rPr>
        <w:t>the</w:t>
      </w:r>
      <w:proofErr w:type="spellEnd"/>
      <w:r w:rsidRPr="00A40241">
        <w:rPr>
          <w:sz w:val="24"/>
        </w:rPr>
        <w:t xml:space="preserve"> </w:t>
      </w:r>
      <w:proofErr w:type="spellStart"/>
      <w:r w:rsidRPr="00A40241">
        <w:rPr>
          <w:sz w:val="24"/>
        </w:rPr>
        <w:t>Balanced</w:t>
      </w:r>
      <w:proofErr w:type="spellEnd"/>
      <w:r w:rsidRPr="00A40241">
        <w:rPr>
          <w:sz w:val="24"/>
        </w:rPr>
        <w:t xml:space="preserve"> Time </w:t>
      </w:r>
      <w:proofErr w:type="spellStart"/>
      <w:r w:rsidRPr="00A40241">
        <w:rPr>
          <w:sz w:val="24"/>
        </w:rPr>
        <w:t>Perspective</w:t>
      </w:r>
      <w:proofErr w:type="spellEnd"/>
      <w:r w:rsidRPr="00A40241">
        <w:rPr>
          <w:sz w:val="24"/>
        </w:rPr>
        <w:t>)</w:t>
      </w:r>
      <w:bookmarkEnd w:id="58"/>
      <w:r w:rsidRPr="00A40241">
        <w:rPr>
          <w:sz w:val="24"/>
        </w:rPr>
        <w:t xml:space="preserve"> získáme výpočtem podle vzorce, který zahrnuje výsledky všech pěti škál. </w:t>
      </w:r>
    </w:p>
    <w:p w14:paraId="797FD412" w14:textId="77777777" w:rsidR="00A40241" w:rsidRPr="00A40241" w:rsidRDefault="00A40241" w:rsidP="00A40241">
      <w:pPr>
        <w:spacing w:after="120" w:line="360" w:lineRule="auto"/>
        <w:ind w:firstLine="709"/>
        <w:jc w:val="both"/>
        <w:rPr>
          <w:rFonts w:cs="Times New Roman"/>
          <w:sz w:val="24"/>
        </w:rPr>
      </w:pPr>
      <w:bookmarkStart w:id="59" w:name="_Hlk64212278"/>
      <m:oMathPara>
        <m:oMath>
          <m:r>
            <m:rPr>
              <m:nor/>
            </m:rPr>
            <w:rPr>
              <w:rFonts w:cs="Times New Roman"/>
              <w:sz w:val="24"/>
            </w:rPr>
            <m:t>DBTP=</m:t>
          </m:r>
          <m:rad>
            <m:radPr>
              <m:degHide m:val="1"/>
              <m:ctrlPr>
                <w:rPr>
                  <w:rFonts w:ascii="Cambria Math" w:hAnsi="Cambria Math" w:cs="Times New Roman"/>
                  <w:i/>
                  <w:sz w:val="24"/>
                </w:rPr>
              </m:ctrlPr>
            </m:radPr>
            <m:deg/>
            <m:e>
              <m:sSup>
                <m:sSupPr>
                  <m:ctrlPr>
                    <w:rPr>
                      <w:rFonts w:ascii="Cambria Math" w:hAnsi="Cambria Math" w:cs="Times New Roman"/>
                      <w:i/>
                      <w:sz w:val="24"/>
                    </w:rPr>
                  </m:ctrlPr>
                </m:sSupPr>
                <m:e>
                  <m:r>
                    <w:rPr>
                      <w:rFonts w:ascii="Cambria Math" w:hAnsi="Cambria Math" w:cs="Times New Roman"/>
                      <w:sz w:val="24"/>
                    </w:rPr>
                    <m:t>(oPN-ePN)</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(oPP-ePP)</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(oPF-ePF)</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(oPH-ePH)</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(oF-eF)</m:t>
                  </m:r>
                </m:e>
                <m:sup>
                  <m:r>
                    <w:rPr>
                      <w:rFonts w:ascii="Cambria Math" w:hAnsi="Cambria Math" w:cs="Times New Roman"/>
                      <w:sz w:val="24"/>
                    </w:rPr>
                    <m:t>2</m:t>
                  </m:r>
                </m:sup>
              </m:sSup>
            </m:e>
          </m:rad>
        </m:oMath>
      </m:oMathPara>
    </w:p>
    <w:bookmarkEnd w:id="59"/>
    <w:p w14:paraId="37F7A403" w14:textId="77777777" w:rsidR="00A40241" w:rsidRPr="00A40241" w:rsidRDefault="00A40241" w:rsidP="00A40241">
      <w:pPr>
        <w:spacing w:after="120" w:line="360" w:lineRule="auto"/>
        <w:ind w:firstLine="709"/>
        <w:jc w:val="both"/>
        <w:rPr>
          <w:sz w:val="24"/>
        </w:rPr>
      </w:pPr>
      <w:r w:rsidRPr="00A40241">
        <w:rPr>
          <w:sz w:val="24"/>
        </w:rPr>
        <w:t xml:space="preserve">Proměnná </w:t>
      </w:r>
      <w:r w:rsidRPr="00A40241">
        <w:rPr>
          <w:b/>
          <w:bCs/>
          <w:i/>
          <w:iCs/>
          <w:sz w:val="24"/>
        </w:rPr>
        <w:t>e</w:t>
      </w:r>
      <w:r w:rsidRPr="00A40241">
        <w:rPr>
          <w:sz w:val="24"/>
        </w:rPr>
        <w:t xml:space="preserve"> je průměrný skór v dané škále (empirická hodnota) a proměnná </w:t>
      </w:r>
      <w:r w:rsidRPr="00A40241">
        <w:rPr>
          <w:b/>
          <w:bCs/>
          <w:i/>
          <w:iCs/>
          <w:sz w:val="24"/>
        </w:rPr>
        <w:t>o</w:t>
      </w:r>
      <w:r w:rsidRPr="00A40241">
        <w:rPr>
          <w:sz w:val="24"/>
        </w:rPr>
        <w:t xml:space="preserve"> je optimální hodnota pro danou škálu: o(PN)=1,95; o(PP)=4,60; o(PF)=1,5; o(PH)=3,90; o(F)=4,00.</w:t>
      </w:r>
    </w:p>
    <w:p w14:paraId="325BC91A" w14:textId="38B7DF17" w:rsidR="00A40241" w:rsidRPr="00A40241" w:rsidRDefault="00A40241" w:rsidP="00A40241">
      <w:pPr>
        <w:spacing w:after="120" w:line="360" w:lineRule="auto"/>
        <w:ind w:firstLine="709"/>
        <w:jc w:val="both"/>
        <w:rPr>
          <w:sz w:val="24"/>
        </w:rPr>
      </w:pPr>
      <w:r w:rsidRPr="00A40241">
        <w:rPr>
          <w:sz w:val="24"/>
        </w:rPr>
        <w:t xml:space="preserve">Koeficienty odpovídající optimální hodnotě stanovil ve své práci M. </w:t>
      </w:r>
      <w:proofErr w:type="spellStart"/>
      <w:r w:rsidRPr="00A40241">
        <w:rPr>
          <w:sz w:val="24"/>
        </w:rPr>
        <w:t>Stolarski</w:t>
      </w:r>
      <w:proofErr w:type="spellEnd"/>
      <w:r w:rsidR="009C39AF">
        <w:rPr>
          <w:sz w:val="24"/>
        </w:rPr>
        <w:t xml:space="preserve"> (</w:t>
      </w:r>
      <w:r w:rsidR="009C39AF" w:rsidRPr="00A40241">
        <w:rPr>
          <w:sz w:val="24"/>
        </w:rPr>
        <w:t>2011)</w:t>
      </w:r>
      <w:r w:rsidRPr="00A40241">
        <w:rPr>
          <w:sz w:val="24"/>
        </w:rPr>
        <w:t xml:space="preserve">, který na základě dat z kolektivní mezikulturní databáze </w:t>
      </w:r>
      <w:proofErr w:type="spellStart"/>
      <w:r w:rsidRPr="00A40241">
        <w:rPr>
          <w:sz w:val="24"/>
        </w:rPr>
        <w:t>Zimbarda</w:t>
      </w:r>
      <w:proofErr w:type="spellEnd"/>
      <w:r w:rsidRPr="00A40241">
        <w:rPr>
          <w:sz w:val="24"/>
        </w:rPr>
        <w:t xml:space="preserve"> a </w:t>
      </w:r>
      <w:proofErr w:type="spellStart"/>
      <w:r w:rsidRPr="00A40241">
        <w:rPr>
          <w:sz w:val="24"/>
        </w:rPr>
        <w:t>Boyda</w:t>
      </w:r>
      <w:proofErr w:type="spellEnd"/>
      <w:r w:rsidRPr="00A40241">
        <w:rPr>
          <w:sz w:val="24"/>
        </w:rPr>
        <w:t xml:space="preserve"> definoval skóry vycházející z </w:t>
      </w:r>
      <w:r w:rsidR="009C39AF">
        <w:rPr>
          <w:sz w:val="24"/>
        </w:rPr>
        <w:t>o</w:t>
      </w:r>
      <w:r w:rsidRPr="00A40241">
        <w:rPr>
          <w:sz w:val="24"/>
        </w:rPr>
        <w:t>ptimálních percentilů pro každou konkrétní škálu</w:t>
      </w:r>
      <w:r w:rsidR="009C39AF">
        <w:rPr>
          <w:sz w:val="24"/>
        </w:rPr>
        <w:t>.</w:t>
      </w:r>
    </w:p>
    <w:p w14:paraId="31225483" w14:textId="315A28EF" w:rsidR="00A40241" w:rsidRPr="00A40241" w:rsidRDefault="00FC3088" w:rsidP="00A40241">
      <w:pPr>
        <w:pStyle w:val="DPnadpis3"/>
      </w:pPr>
      <w:bookmarkStart w:id="60" w:name="_Toc65639013"/>
      <w:bookmarkStart w:id="61" w:name="_Toc68121170"/>
      <w:r>
        <w:t xml:space="preserve">MBI-HSS (MP) </w:t>
      </w:r>
      <w:r w:rsidRPr="00A40241">
        <w:t>–</w:t>
      </w:r>
      <w:r>
        <w:t xml:space="preserve"> </w:t>
      </w:r>
      <w:r w:rsidR="00A40241" w:rsidRPr="00A40241">
        <w:t>Dotazník vyhoření</w:t>
      </w:r>
      <w:bookmarkEnd w:id="60"/>
      <w:bookmarkEnd w:id="61"/>
    </w:p>
    <w:p w14:paraId="0D10EFC6" w14:textId="77777777" w:rsidR="00A40241" w:rsidRPr="00A40241" w:rsidRDefault="00A40241" w:rsidP="00A40241">
      <w:pPr>
        <w:spacing w:after="120" w:line="360" w:lineRule="auto"/>
        <w:ind w:firstLine="709"/>
        <w:jc w:val="both"/>
        <w:rPr>
          <w:sz w:val="24"/>
        </w:rPr>
      </w:pPr>
      <w:r w:rsidRPr="00A40241">
        <w:rPr>
          <w:sz w:val="24"/>
        </w:rPr>
        <w:t xml:space="preserve">K výzkumu byl použit dotazník </w:t>
      </w:r>
      <w:proofErr w:type="spellStart"/>
      <w:r w:rsidRPr="00A40241">
        <w:rPr>
          <w:sz w:val="24"/>
        </w:rPr>
        <w:t>Maslach</w:t>
      </w:r>
      <w:proofErr w:type="spellEnd"/>
      <w:r w:rsidRPr="00A40241">
        <w:rPr>
          <w:sz w:val="24"/>
        </w:rPr>
        <w:t xml:space="preserve"> </w:t>
      </w:r>
      <w:proofErr w:type="spellStart"/>
      <w:r w:rsidRPr="00A40241">
        <w:rPr>
          <w:sz w:val="24"/>
        </w:rPr>
        <w:t>Burnout</w:t>
      </w:r>
      <w:proofErr w:type="spellEnd"/>
      <w:r w:rsidRPr="00A40241">
        <w:rPr>
          <w:sz w:val="24"/>
        </w:rPr>
        <w:t xml:space="preserve"> Inventory – </w:t>
      </w:r>
      <w:proofErr w:type="spellStart"/>
      <w:r w:rsidRPr="00A40241">
        <w:rPr>
          <w:sz w:val="24"/>
        </w:rPr>
        <w:t>Human</w:t>
      </w:r>
      <w:proofErr w:type="spellEnd"/>
      <w:r w:rsidRPr="00A40241">
        <w:rPr>
          <w:sz w:val="24"/>
        </w:rPr>
        <w:t xml:space="preserve"> </w:t>
      </w:r>
      <w:proofErr w:type="spellStart"/>
      <w:r w:rsidRPr="00A40241">
        <w:rPr>
          <w:sz w:val="24"/>
        </w:rPr>
        <w:t>Services</w:t>
      </w:r>
      <w:proofErr w:type="spellEnd"/>
      <w:r w:rsidRPr="00A40241">
        <w:rPr>
          <w:sz w:val="24"/>
        </w:rPr>
        <w:t xml:space="preserve"> </w:t>
      </w:r>
      <w:proofErr w:type="spellStart"/>
      <w:r w:rsidRPr="00A40241">
        <w:rPr>
          <w:sz w:val="24"/>
        </w:rPr>
        <w:t>Survey</w:t>
      </w:r>
      <w:proofErr w:type="spellEnd"/>
      <w:r w:rsidRPr="00A40241">
        <w:rPr>
          <w:sz w:val="24"/>
        </w:rPr>
        <w:t xml:space="preserve"> </w:t>
      </w:r>
      <w:proofErr w:type="spellStart"/>
      <w:r w:rsidRPr="00A40241">
        <w:rPr>
          <w:sz w:val="24"/>
        </w:rPr>
        <w:t>for</w:t>
      </w:r>
      <w:proofErr w:type="spellEnd"/>
      <w:r w:rsidRPr="00A40241">
        <w:rPr>
          <w:sz w:val="24"/>
        </w:rPr>
        <w:t xml:space="preserve"> </w:t>
      </w:r>
      <w:proofErr w:type="spellStart"/>
      <w:r w:rsidRPr="00A40241">
        <w:rPr>
          <w:sz w:val="24"/>
        </w:rPr>
        <w:t>Medical</w:t>
      </w:r>
      <w:proofErr w:type="spellEnd"/>
      <w:r w:rsidRPr="00A40241">
        <w:rPr>
          <w:sz w:val="24"/>
        </w:rPr>
        <w:t xml:space="preserve"> </w:t>
      </w:r>
      <w:proofErr w:type="spellStart"/>
      <w:r w:rsidRPr="00A40241">
        <w:rPr>
          <w:sz w:val="24"/>
        </w:rPr>
        <w:t>Personnel</w:t>
      </w:r>
      <w:proofErr w:type="spellEnd"/>
      <w:r w:rsidRPr="00A40241">
        <w:rPr>
          <w:sz w:val="24"/>
        </w:rPr>
        <w:t xml:space="preserve"> MBI-HSS (MP).</w:t>
      </w:r>
    </w:p>
    <w:p w14:paraId="5DCB2BA9" w14:textId="77777777" w:rsidR="00A40241" w:rsidRPr="00A40241" w:rsidRDefault="00A40241" w:rsidP="00A40241">
      <w:pPr>
        <w:spacing w:after="120" w:line="360" w:lineRule="auto"/>
        <w:ind w:firstLine="709"/>
        <w:jc w:val="both"/>
        <w:rPr>
          <w:sz w:val="24"/>
        </w:rPr>
      </w:pPr>
      <w:r w:rsidRPr="00A40241">
        <w:rPr>
          <w:sz w:val="24"/>
        </w:rPr>
        <w:t xml:space="preserve">Dotazník obsahuje 22 položek formulovaných jako oznamovací věty v první osobě hodnocených na sedmibodové </w:t>
      </w:r>
      <w:proofErr w:type="spellStart"/>
      <w:r w:rsidRPr="00A40241">
        <w:rPr>
          <w:sz w:val="24"/>
        </w:rPr>
        <w:t>likertově</w:t>
      </w:r>
      <w:proofErr w:type="spellEnd"/>
      <w:r w:rsidRPr="00A40241">
        <w:rPr>
          <w:sz w:val="24"/>
        </w:rPr>
        <w:t xml:space="preserve"> škále od „nikdy“ po „každý den“. Položky jsou bodovány 0 až 6 body, které se sčítají zvlášť pro jednotlivé </w:t>
      </w:r>
      <w:proofErr w:type="spellStart"/>
      <w:r w:rsidRPr="00A40241">
        <w:rPr>
          <w:sz w:val="24"/>
        </w:rPr>
        <w:t>subškály</w:t>
      </w:r>
      <w:proofErr w:type="spellEnd"/>
      <w:r w:rsidRPr="00A40241">
        <w:rPr>
          <w:sz w:val="24"/>
        </w:rPr>
        <w:t>. To jsou tyto:</w:t>
      </w:r>
    </w:p>
    <w:p w14:paraId="5656DD17" w14:textId="77777777" w:rsidR="00A40241" w:rsidRPr="00A40241" w:rsidRDefault="00A40241" w:rsidP="00C52386">
      <w:pPr>
        <w:numPr>
          <w:ilvl w:val="0"/>
          <w:numId w:val="18"/>
        </w:numPr>
        <w:spacing w:after="120" w:line="360" w:lineRule="auto"/>
        <w:jc w:val="both"/>
        <w:rPr>
          <w:sz w:val="24"/>
        </w:rPr>
      </w:pPr>
      <w:r w:rsidRPr="00A40241">
        <w:rPr>
          <w:sz w:val="24"/>
        </w:rPr>
        <w:t xml:space="preserve">Emocionální vyčerpání (EE – </w:t>
      </w:r>
      <w:proofErr w:type="spellStart"/>
      <w:r w:rsidRPr="00A40241">
        <w:rPr>
          <w:sz w:val="24"/>
        </w:rPr>
        <w:t>Emotional</w:t>
      </w:r>
      <w:proofErr w:type="spellEnd"/>
      <w:r w:rsidRPr="00A40241">
        <w:rPr>
          <w:sz w:val="24"/>
        </w:rPr>
        <w:t xml:space="preserve"> </w:t>
      </w:r>
      <w:proofErr w:type="spellStart"/>
      <w:r w:rsidRPr="00A40241">
        <w:rPr>
          <w:sz w:val="24"/>
        </w:rPr>
        <w:t>Exhaustion</w:t>
      </w:r>
      <w:proofErr w:type="spellEnd"/>
      <w:r w:rsidRPr="00A40241">
        <w:rPr>
          <w:sz w:val="24"/>
        </w:rPr>
        <w:t>): 9 položek</w:t>
      </w:r>
    </w:p>
    <w:p w14:paraId="5D6CAE5E" w14:textId="77777777" w:rsidR="00A40241" w:rsidRPr="00A40241" w:rsidRDefault="00A40241" w:rsidP="00C52386">
      <w:pPr>
        <w:numPr>
          <w:ilvl w:val="0"/>
          <w:numId w:val="18"/>
        </w:numPr>
        <w:spacing w:after="120" w:line="360" w:lineRule="auto"/>
        <w:jc w:val="both"/>
        <w:rPr>
          <w:sz w:val="24"/>
        </w:rPr>
      </w:pPr>
      <w:r w:rsidRPr="00A40241">
        <w:rPr>
          <w:sz w:val="24"/>
        </w:rPr>
        <w:t xml:space="preserve">Depersonalizace (DP – </w:t>
      </w:r>
      <w:proofErr w:type="spellStart"/>
      <w:r w:rsidRPr="00A40241">
        <w:rPr>
          <w:sz w:val="24"/>
        </w:rPr>
        <w:t>Depersonalization</w:t>
      </w:r>
      <w:proofErr w:type="spellEnd"/>
      <w:r w:rsidRPr="00A40241">
        <w:rPr>
          <w:sz w:val="24"/>
        </w:rPr>
        <w:t>): 5 položek</w:t>
      </w:r>
    </w:p>
    <w:p w14:paraId="2D6A4562" w14:textId="77777777" w:rsidR="00A40241" w:rsidRPr="00A40241" w:rsidRDefault="00A40241" w:rsidP="00C52386">
      <w:pPr>
        <w:numPr>
          <w:ilvl w:val="0"/>
          <w:numId w:val="18"/>
        </w:numPr>
        <w:spacing w:after="120" w:line="360" w:lineRule="auto"/>
        <w:jc w:val="both"/>
        <w:rPr>
          <w:sz w:val="24"/>
        </w:rPr>
      </w:pPr>
      <w:r w:rsidRPr="00A40241">
        <w:rPr>
          <w:sz w:val="24"/>
        </w:rPr>
        <w:t xml:space="preserve">Osobní uspokojení (PA – </w:t>
      </w:r>
      <w:proofErr w:type="spellStart"/>
      <w:r w:rsidRPr="00A40241">
        <w:rPr>
          <w:sz w:val="24"/>
        </w:rPr>
        <w:t>Personal</w:t>
      </w:r>
      <w:proofErr w:type="spellEnd"/>
      <w:r w:rsidRPr="00A40241">
        <w:rPr>
          <w:sz w:val="24"/>
        </w:rPr>
        <w:t xml:space="preserve"> </w:t>
      </w:r>
      <w:proofErr w:type="spellStart"/>
      <w:r w:rsidRPr="00A40241">
        <w:rPr>
          <w:sz w:val="24"/>
        </w:rPr>
        <w:t>Accomplishment</w:t>
      </w:r>
      <w:proofErr w:type="spellEnd"/>
      <w:r w:rsidRPr="00A40241">
        <w:rPr>
          <w:sz w:val="24"/>
        </w:rPr>
        <w:t>): 8 položek</w:t>
      </w:r>
    </w:p>
    <w:p w14:paraId="60F49665" w14:textId="77777777" w:rsidR="00A40241" w:rsidRPr="00A40241" w:rsidRDefault="00A40241" w:rsidP="00A40241">
      <w:pPr>
        <w:spacing w:after="120" w:line="360" w:lineRule="auto"/>
        <w:ind w:firstLine="709"/>
        <w:jc w:val="both"/>
        <w:rPr>
          <w:sz w:val="24"/>
        </w:rPr>
      </w:pPr>
      <w:r w:rsidRPr="00A40241">
        <w:rPr>
          <w:sz w:val="24"/>
        </w:rPr>
        <w:t>V rámci celkového vyznění konceptu vyhoření tak třetí škála znamená opačnou interpretaci. U škály Emocionálního vyčerpání (EE) a škály Depersonalizace (DP) víc bodů znamená vyšší stupeň vyhoření, u škály Osobní uspokojení (PA) naopak větší počet bodů znamená nižší míru vyhoření. Výsledky jednotlivých škál nevstupují do žádného celkového skóru, ale posuzují se jednotlivě.</w:t>
      </w:r>
    </w:p>
    <w:p w14:paraId="223A79B5" w14:textId="7A6A6990" w:rsidR="00A40241" w:rsidRPr="00C15C0C" w:rsidRDefault="00A40241" w:rsidP="00A40241">
      <w:pPr>
        <w:spacing w:after="120" w:line="360" w:lineRule="auto"/>
        <w:ind w:firstLine="709"/>
        <w:jc w:val="both"/>
        <w:rPr>
          <w:sz w:val="24"/>
        </w:rPr>
      </w:pPr>
      <w:r w:rsidRPr="00A40241">
        <w:rPr>
          <w:sz w:val="24"/>
        </w:rPr>
        <w:lastRenderedPageBreak/>
        <w:t xml:space="preserve">Metodu MBI vyvinuly a psychometricky ověřily Christina </w:t>
      </w:r>
      <w:proofErr w:type="spellStart"/>
      <w:r w:rsidRPr="00A40241">
        <w:rPr>
          <w:sz w:val="24"/>
        </w:rPr>
        <w:t>Maslach</w:t>
      </w:r>
      <w:proofErr w:type="spellEnd"/>
      <w:r w:rsidRPr="00A40241">
        <w:rPr>
          <w:sz w:val="24"/>
        </w:rPr>
        <w:t xml:space="preserve"> a Susan Jackson (1981), do dnešní doby existuje několik verzí dotazníku podle cílové skupiny. V české verzi jsou dostupné metody MBI-HSS (MP) a MBI-GS. Dotazník u nás není standardizován, nicméně podle R. </w:t>
      </w:r>
      <w:r w:rsidRPr="00C15C0C">
        <w:rPr>
          <w:sz w:val="24"/>
        </w:rPr>
        <w:t>Honzáka „je dotazník MBI použitelný univerzálně, navíc i </w:t>
      </w:r>
      <w:proofErr w:type="spellStart"/>
      <w:r w:rsidRPr="00C15C0C">
        <w:rPr>
          <w:sz w:val="24"/>
        </w:rPr>
        <w:t>transkulturálně</w:t>
      </w:r>
      <w:proofErr w:type="spellEnd"/>
      <w:r w:rsidRPr="00C15C0C">
        <w:rPr>
          <w:sz w:val="24"/>
        </w:rPr>
        <w:t xml:space="preserve"> k porovnání získaných výsledků bez větší distorze jejich váhy a smyslu“ (Honzák, 2009</w:t>
      </w:r>
      <w:r w:rsidR="009B3836">
        <w:rPr>
          <w:sz w:val="24"/>
        </w:rPr>
        <w:t>, s. 135</w:t>
      </w:r>
      <w:r w:rsidRPr="00C15C0C">
        <w:rPr>
          <w:sz w:val="24"/>
        </w:rPr>
        <w:t>).</w:t>
      </w:r>
    </w:p>
    <w:p w14:paraId="38A69CDC" w14:textId="0BCCC0BF" w:rsidR="00A40241" w:rsidRPr="00A40241" w:rsidRDefault="00A40241" w:rsidP="00A40241">
      <w:pPr>
        <w:pStyle w:val="DPnadpis3"/>
      </w:pPr>
      <w:bookmarkStart w:id="62" w:name="_Toc65639014"/>
      <w:bookmarkStart w:id="63" w:name="_Toc68121171"/>
      <w:r w:rsidRPr="00A40241">
        <w:t xml:space="preserve">SCS-CZ – </w:t>
      </w:r>
      <w:r w:rsidR="00FC3088">
        <w:t>Č</w:t>
      </w:r>
      <w:r w:rsidRPr="00A40241">
        <w:t>eská verze Škály soucitu se sebou</w:t>
      </w:r>
      <w:bookmarkEnd w:id="62"/>
      <w:bookmarkEnd w:id="63"/>
      <w:r w:rsidRPr="00A40241">
        <w:t xml:space="preserve"> </w:t>
      </w:r>
    </w:p>
    <w:p w14:paraId="6ADC6E06" w14:textId="1718B9CA" w:rsidR="00A40241" w:rsidRPr="00A40241" w:rsidRDefault="00A40241" w:rsidP="00A40241">
      <w:pPr>
        <w:spacing w:after="120" w:line="360" w:lineRule="auto"/>
        <w:ind w:firstLine="709"/>
        <w:jc w:val="both"/>
        <w:rPr>
          <w:sz w:val="24"/>
        </w:rPr>
      </w:pPr>
      <w:r w:rsidRPr="00A40241">
        <w:rPr>
          <w:sz w:val="24"/>
        </w:rPr>
        <w:t xml:space="preserve">K výzkumu byla použita česká verze Škály soucitu se sebou (Czech </w:t>
      </w:r>
      <w:proofErr w:type="spellStart"/>
      <w:r w:rsidRPr="00A40241">
        <w:rPr>
          <w:sz w:val="24"/>
        </w:rPr>
        <w:t>version</w:t>
      </w:r>
      <w:proofErr w:type="spellEnd"/>
      <w:r w:rsidRPr="00A40241">
        <w:rPr>
          <w:sz w:val="24"/>
        </w:rPr>
        <w:t xml:space="preserve"> </w:t>
      </w:r>
      <w:proofErr w:type="spellStart"/>
      <w:r w:rsidRPr="00A40241">
        <w:rPr>
          <w:sz w:val="24"/>
        </w:rPr>
        <w:t>of</w:t>
      </w:r>
      <w:proofErr w:type="spellEnd"/>
      <w:r w:rsidRPr="00A40241">
        <w:rPr>
          <w:sz w:val="24"/>
        </w:rPr>
        <w:t xml:space="preserve"> </w:t>
      </w:r>
      <w:proofErr w:type="spellStart"/>
      <w:r w:rsidRPr="00A40241">
        <w:rPr>
          <w:sz w:val="24"/>
        </w:rPr>
        <w:t>the</w:t>
      </w:r>
      <w:proofErr w:type="spellEnd"/>
      <w:r w:rsidRPr="00A40241">
        <w:rPr>
          <w:sz w:val="24"/>
        </w:rPr>
        <w:t xml:space="preserve"> </w:t>
      </w:r>
      <w:proofErr w:type="spellStart"/>
      <w:r w:rsidRPr="00A40241">
        <w:rPr>
          <w:sz w:val="24"/>
        </w:rPr>
        <w:t>Self-Compassion</w:t>
      </w:r>
      <w:proofErr w:type="spellEnd"/>
      <w:r w:rsidRPr="00A40241">
        <w:rPr>
          <w:sz w:val="24"/>
        </w:rPr>
        <w:t xml:space="preserve"> </w:t>
      </w:r>
      <w:proofErr w:type="spellStart"/>
      <w:r w:rsidRPr="00A40241">
        <w:rPr>
          <w:sz w:val="24"/>
        </w:rPr>
        <w:t>Scale</w:t>
      </w:r>
      <w:proofErr w:type="spellEnd"/>
      <w:r w:rsidRPr="00A40241">
        <w:rPr>
          <w:sz w:val="24"/>
        </w:rPr>
        <w:t xml:space="preserve"> SCS-CZ), jejíž psychometrické charakteristiky na české populaci ověřili J. Benda s A. Reichovou (Benda &amp; Reichová, 2016). Škála obsahuje 26 položek formulovaných jako oznamovací věty v první osobě, které jsou hodnoceny na pětibodové </w:t>
      </w:r>
      <w:proofErr w:type="spellStart"/>
      <w:r w:rsidRPr="00A40241">
        <w:rPr>
          <w:sz w:val="24"/>
        </w:rPr>
        <w:t>likertově</w:t>
      </w:r>
      <w:proofErr w:type="spellEnd"/>
      <w:r w:rsidRPr="00A40241">
        <w:rPr>
          <w:sz w:val="24"/>
        </w:rPr>
        <w:t xml:space="preserve"> škále od „téměř nikdy“ po „velmi často, téměř vždy“. 13 položek je bodováno 1</w:t>
      </w:r>
      <w:r w:rsidR="00F51865">
        <w:rPr>
          <w:sz w:val="24"/>
        </w:rPr>
        <w:t> </w:t>
      </w:r>
      <w:r w:rsidRPr="00A40241">
        <w:rPr>
          <w:sz w:val="24"/>
        </w:rPr>
        <w:t>až</w:t>
      </w:r>
      <w:r w:rsidR="00F51865">
        <w:rPr>
          <w:sz w:val="24"/>
        </w:rPr>
        <w:t> </w:t>
      </w:r>
      <w:r w:rsidRPr="00A40241">
        <w:rPr>
          <w:sz w:val="24"/>
        </w:rPr>
        <w:t xml:space="preserve">5 body a 13 položek opačně 5 až 1 bodem. </w:t>
      </w:r>
    </w:p>
    <w:p w14:paraId="2575CEAC" w14:textId="77777777" w:rsidR="00A40241" w:rsidRPr="00A40241" w:rsidRDefault="00A40241" w:rsidP="00A40241">
      <w:pPr>
        <w:spacing w:after="120" w:line="360" w:lineRule="auto"/>
        <w:ind w:firstLine="709"/>
        <w:jc w:val="both"/>
        <w:rPr>
          <w:sz w:val="24"/>
        </w:rPr>
      </w:pPr>
      <w:r w:rsidRPr="00A40241">
        <w:rPr>
          <w:sz w:val="24"/>
        </w:rPr>
        <w:t xml:space="preserve">Dotazník obsahuje 6 </w:t>
      </w:r>
      <w:proofErr w:type="spellStart"/>
      <w:r w:rsidRPr="00A40241">
        <w:rPr>
          <w:sz w:val="24"/>
        </w:rPr>
        <w:t>subškál</w:t>
      </w:r>
      <w:proofErr w:type="spellEnd"/>
      <w:r w:rsidRPr="00A40241">
        <w:rPr>
          <w:sz w:val="24"/>
        </w:rPr>
        <w:t>:</w:t>
      </w:r>
    </w:p>
    <w:p w14:paraId="338664F1" w14:textId="77777777" w:rsidR="00A40241" w:rsidRPr="00A40241" w:rsidRDefault="00A40241" w:rsidP="00C52386">
      <w:pPr>
        <w:numPr>
          <w:ilvl w:val="0"/>
          <w:numId w:val="9"/>
        </w:numPr>
        <w:spacing w:after="120" w:line="360" w:lineRule="auto"/>
        <w:jc w:val="both"/>
        <w:rPr>
          <w:sz w:val="24"/>
        </w:rPr>
      </w:pPr>
      <w:bookmarkStart w:id="64" w:name="_Hlk64456841"/>
      <w:r w:rsidRPr="00A40241">
        <w:rPr>
          <w:sz w:val="24"/>
        </w:rPr>
        <w:t>Laskavost k sobě: 5 položek</w:t>
      </w:r>
    </w:p>
    <w:p w14:paraId="45DB3DD4" w14:textId="77777777" w:rsidR="00A40241" w:rsidRPr="00A40241" w:rsidRDefault="00A40241" w:rsidP="00C52386">
      <w:pPr>
        <w:numPr>
          <w:ilvl w:val="0"/>
          <w:numId w:val="9"/>
        </w:numPr>
        <w:spacing w:after="120" w:line="360" w:lineRule="auto"/>
        <w:jc w:val="both"/>
        <w:rPr>
          <w:sz w:val="24"/>
        </w:rPr>
      </w:pPr>
      <w:proofErr w:type="spellStart"/>
      <w:r w:rsidRPr="00A40241">
        <w:rPr>
          <w:sz w:val="24"/>
        </w:rPr>
        <w:t>Sebeodsuzování</w:t>
      </w:r>
      <w:proofErr w:type="spellEnd"/>
      <w:r w:rsidRPr="00A40241">
        <w:rPr>
          <w:sz w:val="24"/>
        </w:rPr>
        <w:t>: 5 položek</w:t>
      </w:r>
    </w:p>
    <w:p w14:paraId="06DFC469" w14:textId="77777777" w:rsidR="00A40241" w:rsidRPr="00A40241" w:rsidRDefault="00A40241" w:rsidP="00C52386">
      <w:pPr>
        <w:numPr>
          <w:ilvl w:val="0"/>
          <w:numId w:val="9"/>
        </w:numPr>
        <w:spacing w:after="120" w:line="360" w:lineRule="auto"/>
        <w:jc w:val="both"/>
        <w:rPr>
          <w:sz w:val="24"/>
        </w:rPr>
      </w:pPr>
      <w:r w:rsidRPr="00A40241">
        <w:rPr>
          <w:sz w:val="24"/>
        </w:rPr>
        <w:t>Lidská sounáležitost: 4 položky</w:t>
      </w:r>
    </w:p>
    <w:p w14:paraId="517EB42E" w14:textId="77777777" w:rsidR="00A40241" w:rsidRPr="00A40241" w:rsidRDefault="00A40241" w:rsidP="00C52386">
      <w:pPr>
        <w:numPr>
          <w:ilvl w:val="0"/>
          <w:numId w:val="9"/>
        </w:numPr>
        <w:spacing w:after="120" w:line="360" w:lineRule="auto"/>
        <w:jc w:val="both"/>
        <w:rPr>
          <w:sz w:val="24"/>
        </w:rPr>
      </w:pPr>
      <w:r w:rsidRPr="00A40241">
        <w:rPr>
          <w:sz w:val="24"/>
        </w:rPr>
        <w:t>Izolace: 4 položky</w:t>
      </w:r>
    </w:p>
    <w:p w14:paraId="04D31FDB" w14:textId="77777777" w:rsidR="00A40241" w:rsidRPr="00A40241" w:rsidRDefault="00A40241" w:rsidP="00C52386">
      <w:pPr>
        <w:numPr>
          <w:ilvl w:val="0"/>
          <w:numId w:val="9"/>
        </w:numPr>
        <w:spacing w:after="120" w:line="360" w:lineRule="auto"/>
        <w:jc w:val="both"/>
        <w:rPr>
          <w:sz w:val="24"/>
        </w:rPr>
      </w:pPr>
      <w:r w:rsidRPr="00A40241">
        <w:rPr>
          <w:sz w:val="24"/>
        </w:rPr>
        <w:t>Všímavost: 4 položky</w:t>
      </w:r>
    </w:p>
    <w:p w14:paraId="3279D18D" w14:textId="77777777" w:rsidR="00A40241" w:rsidRPr="00A40241" w:rsidRDefault="00A40241" w:rsidP="00C52386">
      <w:pPr>
        <w:numPr>
          <w:ilvl w:val="0"/>
          <w:numId w:val="9"/>
        </w:numPr>
        <w:spacing w:after="120" w:line="360" w:lineRule="auto"/>
        <w:jc w:val="both"/>
        <w:rPr>
          <w:sz w:val="24"/>
        </w:rPr>
      </w:pPr>
      <w:r w:rsidRPr="00A40241">
        <w:rPr>
          <w:sz w:val="24"/>
        </w:rPr>
        <w:t>Přílišné ztotožnění: 4 položky</w:t>
      </w:r>
    </w:p>
    <w:bookmarkEnd w:id="64"/>
    <w:p w14:paraId="0668E285" w14:textId="77777777" w:rsidR="00A40241" w:rsidRPr="00A40241" w:rsidRDefault="00A40241" w:rsidP="00A40241">
      <w:pPr>
        <w:spacing w:after="120" w:line="360" w:lineRule="auto"/>
        <w:ind w:firstLine="709"/>
        <w:jc w:val="both"/>
        <w:rPr>
          <w:sz w:val="24"/>
        </w:rPr>
      </w:pPr>
      <w:r w:rsidRPr="00A40241">
        <w:rPr>
          <w:sz w:val="24"/>
        </w:rPr>
        <w:t>Celkový skór se získá sečtením průměrů bodových hodnocení jednotlivých škál.</w:t>
      </w:r>
    </w:p>
    <w:p w14:paraId="00C6C90F" w14:textId="34DF0CA9" w:rsidR="00A40241" w:rsidRPr="00A40241" w:rsidRDefault="00A40241" w:rsidP="00A40241">
      <w:pPr>
        <w:spacing w:after="120" w:line="360" w:lineRule="auto"/>
        <w:ind w:firstLine="709"/>
        <w:jc w:val="both"/>
        <w:rPr>
          <w:sz w:val="24"/>
        </w:rPr>
      </w:pPr>
      <w:r w:rsidRPr="00A40241">
        <w:rPr>
          <w:sz w:val="24"/>
        </w:rPr>
        <w:t>Autor</w:t>
      </w:r>
      <w:r w:rsidR="00F51865">
        <w:rPr>
          <w:sz w:val="24"/>
        </w:rPr>
        <w:t>kou</w:t>
      </w:r>
      <w:r w:rsidRPr="00A40241">
        <w:rPr>
          <w:sz w:val="24"/>
        </w:rPr>
        <w:t xml:space="preserve"> škály soucitu se sebou je americká psycholožka Kristin Neff (2003), metoda je volně dostupná na jejích webových stránkách (SELF-COMPASSION: Instruments </w:t>
      </w:r>
      <w:proofErr w:type="spellStart"/>
      <w:r w:rsidRPr="00A40241">
        <w:rPr>
          <w:sz w:val="24"/>
        </w:rPr>
        <w:t>for</w:t>
      </w:r>
      <w:proofErr w:type="spellEnd"/>
      <w:r w:rsidRPr="00A40241">
        <w:rPr>
          <w:sz w:val="24"/>
        </w:rPr>
        <w:t> </w:t>
      </w:r>
      <w:proofErr w:type="spellStart"/>
      <w:r w:rsidRPr="00A40241">
        <w:rPr>
          <w:sz w:val="24"/>
        </w:rPr>
        <w:t>Researchers</w:t>
      </w:r>
      <w:proofErr w:type="spellEnd"/>
      <w:r w:rsidRPr="00A40241">
        <w:rPr>
          <w:sz w:val="24"/>
        </w:rPr>
        <w:t>, c2021), včetně překladů do dalších 19 jazyků.</w:t>
      </w:r>
    </w:p>
    <w:p w14:paraId="651BF586" w14:textId="77777777" w:rsidR="00A40241" w:rsidRPr="00A40241" w:rsidRDefault="00A40241" w:rsidP="00A40241">
      <w:pPr>
        <w:spacing w:after="120" w:line="360" w:lineRule="auto"/>
        <w:ind w:firstLine="709"/>
        <w:jc w:val="both"/>
        <w:rPr>
          <w:sz w:val="24"/>
        </w:rPr>
      </w:pPr>
      <w:r w:rsidRPr="00A40241">
        <w:rPr>
          <w:sz w:val="24"/>
        </w:rPr>
        <w:t>Podle autorky existují 3 součásti soucitu se sebou (Neff, 2003):</w:t>
      </w:r>
    </w:p>
    <w:p w14:paraId="7CA714E8" w14:textId="77777777" w:rsidR="00A40241" w:rsidRPr="00A40241" w:rsidRDefault="00A40241" w:rsidP="00A40241">
      <w:pPr>
        <w:spacing w:after="120" w:line="360" w:lineRule="auto"/>
        <w:ind w:left="1069"/>
        <w:jc w:val="both"/>
        <w:rPr>
          <w:sz w:val="24"/>
        </w:rPr>
      </w:pPr>
      <w:r w:rsidRPr="00A40241">
        <w:rPr>
          <w:sz w:val="24"/>
        </w:rPr>
        <w:t>Laskavost k sobě (</w:t>
      </w:r>
      <w:proofErr w:type="spellStart"/>
      <w:r w:rsidRPr="00A40241">
        <w:rPr>
          <w:sz w:val="24"/>
        </w:rPr>
        <w:t>Self-kindness</w:t>
      </w:r>
      <w:proofErr w:type="spellEnd"/>
      <w:r w:rsidRPr="00A40241">
        <w:rPr>
          <w:sz w:val="24"/>
        </w:rPr>
        <w:t xml:space="preserve">) vs. </w:t>
      </w:r>
      <w:proofErr w:type="spellStart"/>
      <w:r w:rsidRPr="00A40241">
        <w:rPr>
          <w:sz w:val="24"/>
        </w:rPr>
        <w:t>Sebeodsuzování</w:t>
      </w:r>
      <w:proofErr w:type="spellEnd"/>
      <w:r w:rsidRPr="00A40241">
        <w:rPr>
          <w:sz w:val="24"/>
        </w:rPr>
        <w:t xml:space="preserve"> (</w:t>
      </w:r>
      <w:proofErr w:type="spellStart"/>
      <w:r w:rsidRPr="00A40241">
        <w:rPr>
          <w:sz w:val="24"/>
        </w:rPr>
        <w:t>Self-judgment</w:t>
      </w:r>
      <w:proofErr w:type="spellEnd"/>
      <w:r w:rsidRPr="00A40241">
        <w:rPr>
          <w:sz w:val="24"/>
        </w:rPr>
        <w:t>)</w:t>
      </w:r>
    </w:p>
    <w:p w14:paraId="30D9FDEC" w14:textId="77777777" w:rsidR="00A40241" w:rsidRPr="00A40241" w:rsidRDefault="00A40241" w:rsidP="00A40241">
      <w:pPr>
        <w:spacing w:after="120" w:line="360" w:lineRule="auto"/>
        <w:ind w:left="1069"/>
        <w:jc w:val="both"/>
        <w:rPr>
          <w:sz w:val="24"/>
        </w:rPr>
      </w:pPr>
      <w:r w:rsidRPr="00A40241">
        <w:rPr>
          <w:sz w:val="24"/>
        </w:rPr>
        <w:t>Lidská sounáležitost (</w:t>
      </w:r>
      <w:proofErr w:type="spellStart"/>
      <w:r w:rsidRPr="00A40241">
        <w:rPr>
          <w:sz w:val="24"/>
        </w:rPr>
        <w:t>Common</w:t>
      </w:r>
      <w:proofErr w:type="spellEnd"/>
      <w:r w:rsidRPr="00A40241">
        <w:rPr>
          <w:sz w:val="24"/>
        </w:rPr>
        <w:t xml:space="preserve"> humanity) vs. Izolace (</w:t>
      </w:r>
      <w:proofErr w:type="spellStart"/>
      <w:r w:rsidRPr="00A40241">
        <w:rPr>
          <w:sz w:val="24"/>
        </w:rPr>
        <w:t>Isolation</w:t>
      </w:r>
      <w:proofErr w:type="spellEnd"/>
      <w:r w:rsidRPr="00A40241">
        <w:rPr>
          <w:sz w:val="24"/>
        </w:rPr>
        <w:t>)</w:t>
      </w:r>
    </w:p>
    <w:p w14:paraId="35EF011B" w14:textId="77777777" w:rsidR="00A40241" w:rsidRPr="00A40241" w:rsidRDefault="00A40241" w:rsidP="00A40241">
      <w:pPr>
        <w:spacing w:after="120" w:line="360" w:lineRule="auto"/>
        <w:ind w:left="1069"/>
        <w:jc w:val="both"/>
        <w:rPr>
          <w:sz w:val="24"/>
        </w:rPr>
      </w:pPr>
      <w:r w:rsidRPr="00A40241">
        <w:rPr>
          <w:sz w:val="24"/>
        </w:rPr>
        <w:lastRenderedPageBreak/>
        <w:t>Všímavost (</w:t>
      </w:r>
      <w:proofErr w:type="spellStart"/>
      <w:r w:rsidRPr="00A40241">
        <w:rPr>
          <w:sz w:val="24"/>
        </w:rPr>
        <w:t>Mindfulness</w:t>
      </w:r>
      <w:proofErr w:type="spellEnd"/>
      <w:r w:rsidRPr="00A40241">
        <w:rPr>
          <w:sz w:val="24"/>
        </w:rPr>
        <w:t>) vs. Přílišné ztotožnění (</w:t>
      </w:r>
      <w:proofErr w:type="spellStart"/>
      <w:r w:rsidRPr="00A40241">
        <w:rPr>
          <w:sz w:val="24"/>
        </w:rPr>
        <w:t>Over-identification</w:t>
      </w:r>
      <w:proofErr w:type="spellEnd"/>
      <w:r w:rsidRPr="00A40241">
        <w:rPr>
          <w:sz w:val="24"/>
        </w:rPr>
        <w:t>)</w:t>
      </w:r>
    </w:p>
    <w:p w14:paraId="2D0A2F64" w14:textId="77777777" w:rsidR="00A40241" w:rsidRPr="00A40241" w:rsidRDefault="00A40241" w:rsidP="00A40241">
      <w:pPr>
        <w:spacing w:after="120" w:line="360" w:lineRule="auto"/>
        <w:ind w:firstLine="709"/>
        <w:jc w:val="both"/>
        <w:rPr>
          <w:sz w:val="24"/>
        </w:rPr>
      </w:pPr>
      <w:r w:rsidRPr="00A40241">
        <w:rPr>
          <w:sz w:val="24"/>
        </w:rPr>
        <w:t>Škála se skládá z pozitivních i negativních aspektů všech tří složek a pozitivně i negativně formulované položky tvoří samostatné faktory (Benda &amp; Reichová, 2016). Korelace mezi faktory je vysvětlena existencí společného faktoru vyššího řádu, tím je soucit se sebou (Benda &amp; Reichová, 2016).</w:t>
      </w:r>
    </w:p>
    <w:p w14:paraId="09412150" w14:textId="79BA8A2D" w:rsidR="00A40241" w:rsidRPr="00A40241" w:rsidRDefault="00A40241" w:rsidP="00A40241">
      <w:pPr>
        <w:pStyle w:val="DPnadpis2"/>
      </w:pPr>
      <w:bookmarkStart w:id="65" w:name="_Toc65639015"/>
      <w:bookmarkStart w:id="66" w:name="_Toc68121172"/>
      <w:r w:rsidRPr="00A40241">
        <w:t>Základní a výběrový soubor</w:t>
      </w:r>
      <w:bookmarkEnd w:id="65"/>
      <w:bookmarkEnd w:id="66"/>
    </w:p>
    <w:p w14:paraId="22A7B4BC" w14:textId="7B9FF814" w:rsidR="00A40241" w:rsidRPr="00A40241" w:rsidRDefault="00A40241" w:rsidP="00A40241">
      <w:pPr>
        <w:spacing w:after="120" w:line="360" w:lineRule="auto"/>
        <w:ind w:firstLine="709"/>
        <w:jc w:val="both"/>
        <w:rPr>
          <w:sz w:val="24"/>
        </w:rPr>
      </w:pPr>
      <w:r w:rsidRPr="00A40241">
        <w:rPr>
          <w:sz w:val="24"/>
        </w:rPr>
        <w:t>Cílovou populací jsou pracovníci v sociálních službách neboli „pečovatelky“, pracující v přímé obslužné péči v pobytových zařízeních pro seniory. Do výzkumu byly zařazeny pouze ženy, protože zastoupení mužů v dané profesi je jen velmi malé. Podle Statistické ročenky z oblasti práce a sociálních věcí bylo v ČR k 31.12.2019 celkem 524</w:t>
      </w:r>
      <w:r w:rsidR="00EF7FE0">
        <w:rPr>
          <w:sz w:val="24"/>
        </w:rPr>
        <w:t> </w:t>
      </w:r>
      <w:r w:rsidRPr="00A40241">
        <w:rPr>
          <w:sz w:val="24"/>
        </w:rPr>
        <w:t>domovů pro seniory o kapacitě 36 688 lůžek a 349 domovů se zvláštním režimem o</w:t>
      </w:r>
      <w:r w:rsidR="00EF7FE0">
        <w:rPr>
          <w:sz w:val="24"/>
        </w:rPr>
        <w:t> </w:t>
      </w:r>
      <w:r w:rsidRPr="00A40241">
        <w:rPr>
          <w:sz w:val="24"/>
        </w:rPr>
        <w:t>celkové kapacitě 20 904 lůžek. V domovech pro seniory pracovalo 13 730 pracovníků v sociálních službách, v domovech se zvláštním režimem 9 458 pracovníků v sociálních službách (Statistická ročenka z oblasti práce a sociálních věcí 2019, 2020).</w:t>
      </w:r>
    </w:p>
    <w:p w14:paraId="16CD4C64" w14:textId="77777777" w:rsidR="00A40241" w:rsidRPr="00A40241" w:rsidRDefault="00A40241" w:rsidP="00A40241">
      <w:pPr>
        <w:spacing w:after="120" w:line="360" w:lineRule="auto"/>
        <w:ind w:firstLine="709"/>
        <w:jc w:val="both"/>
        <w:rPr>
          <w:sz w:val="24"/>
        </w:rPr>
      </w:pPr>
      <w:r w:rsidRPr="00A40241">
        <w:rPr>
          <w:sz w:val="24"/>
        </w:rPr>
        <w:t>Z dat ČSÚ o nejvýznamnějších odvětvích dle koncentrace zaměstnanosti žen a mužů plyne, že ve zdravotní a sociální péči (odvětví Q podle ekonomické činnosti CZ-NACE) bylo v roce 2019 zaměstnáno 13,2 % z celkového počtu zaměstnaných žen ve věku 15-64 let v ČR, u mužů to bylo jen 2,6 % (“Práce a mzdy”, 2020).</w:t>
      </w:r>
    </w:p>
    <w:p w14:paraId="5CF865BA" w14:textId="77777777" w:rsidR="00A40241" w:rsidRPr="00A40241" w:rsidRDefault="00A40241" w:rsidP="00A40241">
      <w:pPr>
        <w:spacing w:after="120" w:line="360" w:lineRule="auto"/>
        <w:ind w:firstLine="709"/>
        <w:jc w:val="both"/>
        <w:rPr>
          <w:sz w:val="24"/>
        </w:rPr>
      </w:pPr>
      <w:r w:rsidRPr="00A40241">
        <w:rPr>
          <w:sz w:val="24"/>
        </w:rPr>
        <w:t>Výběrový soubor tvořily ženy pracující v přímé obslužné péči v domovech pro seniory a v domovech se zvláštním režimem v Kraji Vysočina.</w:t>
      </w:r>
    </w:p>
    <w:p w14:paraId="406382C3" w14:textId="77777777" w:rsidR="00A40241" w:rsidRPr="00A40241" w:rsidRDefault="00A40241" w:rsidP="00A40241">
      <w:pPr>
        <w:spacing w:after="120" w:line="360" w:lineRule="auto"/>
        <w:ind w:firstLine="709"/>
        <w:jc w:val="both"/>
        <w:rPr>
          <w:sz w:val="24"/>
        </w:rPr>
      </w:pPr>
      <w:r w:rsidRPr="00A40241">
        <w:rPr>
          <w:sz w:val="24"/>
        </w:rPr>
        <w:t>Sběr dat probíhal v několika různých domovech pro seniory a domovech se zvláštním režimem v kraji Vysočina. Šlo o tato zařízení:</w:t>
      </w:r>
    </w:p>
    <w:p w14:paraId="449C45C9" w14:textId="77777777" w:rsidR="00A40241" w:rsidRPr="00A40241" w:rsidRDefault="00A40241" w:rsidP="00C52386">
      <w:pPr>
        <w:numPr>
          <w:ilvl w:val="0"/>
          <w:numId w:val="17"/>
        </w:numPr>
        <w:spacing w:after="120" w:line="360" w:lineRule="auto"/>
        <w:jc w:val="both"/>
        <w:rPr>
          <w:sz w:val="24"/>
        </w:rPr>
      </w:pPr>
      <w:r w:rsidRPr="00A40241">
        <w:rPr>
          <w:sz w:val="24"/>
        </w:rPr>
        <w:t>Domov pro seniory Havlíčkův Brod – budova A (DPS), budova B (DPS i DZR) a pracoviště DZR v </w:t>
      </w:r>
      <w:proofErr w:type="spellStart"/>
      <w:r w:rsidRPr="00A40241">
        <w:rPr>
          <w:sz w:val="24"/>
        </w:rPr>
        <w:t>Břevnici</w:t>
      </w:r>
      <w:proofErr w:type="spellEnd"/>
    </w:p>
    <w:p w14:paraId="3A2E0CC8" w14:textId="77777777" w:rsidR="00A40241" w:rsidRPr="00A40241" w:rsidRDefault="00A40241" w:rsidP="00C52386">
      <w:pPr>
        <w:numPr>
          <w:ilvl w:val="0"/>
          <w:numId w:val="17"/>
        </w:numPr>
        <w:spacing w:after="120" w:line="360" w:lineRule="auto"/>
        <w:jc w:val="both"/>
        <w:rPr>
          <w:sz w:val="24"/>
        </w:rPr>
      </w:pPr>
      <w:r w:rsidRPr="00A40241">
        <w:rPr>
          <w:sz w:val="24"/>
        </w:rPr>
        <w:t>Sociální služby města Havlíčkova Brodu (DPS i DZR)</w:t>
      </w:r>
    </w:p>
    <w:p w14:paraId="13AD298E" w14:textId="77777777" w:rsidR="00A40241" w:rsidRPr="00A40241" w:rsidRDefault="00A40241" w:rsidP="00C52386">
      <w:pPr>
        <w:numPr>
          <w:ilvl w:val="0"/>
          <w:numId w:val="17"/>
        </w:numPr>
        <w:spacing w:after="120" w:line="360" w:lineRule="auto"/>
        <w:jc w:val="both"/>
        <w:rPr>
          <w:sz w:val="24"/>
        </w:rPr>
      </w:pPr>
      <w:r w:rsidRPr="00A40241">
        <w:rPr>
          <w:sz w:val="24"/>
        </w:rPr>
        <w:t>Domov Ždírec (DZR)</w:t>
      </w:r>
    </w:p>
    <w:p w14:paraId="751FD857" w14:textId="4B906795" w:rsidR="00A40241" w:rsidRPr="00A40241" w:rsidRDefault="00A40241" w:rsidP="00A40241">
      <w:pPr>
        <w:spacing w:after="120" w:line="360" w:lineRule="auto"/>
        <w:ind w:firstLine="709"/>
        <w:jc w:val="both"/>
        <w:rPr>
          <w:sz w:val="24"/>
        </w:rPr>
      </w:pPr>
      <w:r w:rsidRPr="00A40241">
        <w:rPr>
          <w:sz w:val="24"/>
        </w:rPr>
        <w:t xml:space="preserve">Byla snaha, aby celkový výběrový soubor byl v počtu </w:t>
      </w:r>
      <w:r w:rsidR="00EF7FE0">
        <w:rPr>
          <w:sz w:val="24"/>
        </w:rPr>
        <w:t>vyšším než</w:t>
      </w:r>
      <w:r w:rsidRPr="00A40241">
        <w:rPr>
          <w:sz w:val="24"/>
        </w:rPr>
        <w:t xml:space="preserve"> 100 respondentů, bohužel současná epidemiologická situace velmi komplikovala sběr dat, domovy </w:t>
      </w:r>
      <w:r w:rsidRPr="00A40241">
        <w:rPr>
          <w:sz w:val="24"/>
        </w:rPr>
        <w:lastRenderedPageBreak/>
        <w:t xml:space="preserve">pro seniory a domovy se zvláštním režimem patří k místům s vysokým rizikem i vysokým stupněm ochrany před nákazou virem Sars-CoV-2. </w:t>
      </w:r>
    </w:p>
    <w:p w14:paraId="61BB84CE" w14:textId="77777777" w:rsidR="00A40241" w:rsidRPr="00A40241" w:rsidRDefault="00A40241" w:rsidP="00A40241">
      <w:pPr>
        <w:spacing w:after="120" w:line="360" w:lineRule="auto"/>
        <w:ind w:firstLine="709"/>
        <w:jc w:val="both"/>
        <w:rPr>
          <w:sz w:val="24"/>
        </w:rPr>
      </w:pPr>
      <w:r w:rsidRPr="00A40241">
        <w:rPr>
          <w:sz w:val="24"/>
        </w:rPr>
        <w:t>Do výzkumu byli zahrnuti zaměstnanci pracující na hlavní pracovní poměr a lidé pracující na dohodu o pracovní činnosti, mezi nimiž byli i dobrovolníci, a lidé primárně zaměstnaní v daném zařízení v jiné pracovní pozici, kteří však v té době z důvodu komplikované pandemické situace vykonávali přímou obslužnou péči.</w:t>
      </w:r>
    </w:p>
    <w:p w14:paraId="2057B6E7" w14:textId="6186E102" w:rsidR="00A40241" w:rsidRPr="00A40241" w:rsidRDefault="00A40241" w:rsidP="00A40241">
      <w:pPr>
        <w:pStyle w:val="DPnadpis2"/>
      </w:pPr>
      <w:bookmarkStart w:id="67" w:name="_Toc65639016"/>
      <w:bookmarkStart w:id="68" w:name="_Toc68121173"/>
      <w:r w:rsidRPr="00A40241">
        <w:t>Metody zpracování a analýzy dat</w:t>
      </w:r>
      <w:bookmarkEnd w:id="67"/>
      <w:bookmarkEnd w:id="68"/>
    </w:p>
    <w:p w14:paraId="60106ECB" w14:textId="77777777" w:rsidR="00A40241" w:rsidRPr="00A40241" w:rsidRDefault="00A40241" w:rsidP="00A40241">
      <w:pPr>
        <w:spacing w:after="120" w:line="360" w:lineRule="auto"/>
        <w:ind w:firstLine="709"/>
        <w:jc w:val="both"/>
        <w:rPr>
          <w:sz w:val="24"/>
        </w:rPr>
      </w:pPr>
      <w:r w:rsidRPr="00A40241">
        <w:rPr>
          <w:sz w:val="24"/>
        </w:rPr>
        <w:t xml:space="preserve">Statistické a technické zpracování dat z výzkumného šetření bylo provedeno podle svého kvantitativního charakteru příslušnými statistickými a analytickými metodami. </w:t>
      </w:r>
    </w:p>
    <w:p w14:paraId="71774865" w14:textId="7999CA68" w:rsidR="00A40241" w:rsidRPr="00A40241" w:rsidRDefault="00A40241" w:rsidP="00A40241">
      <w:pPr>
        <w:spacing w:after="120" w:line="360" w:lineRule="auto"/>
        <w:ind w:firstLine="709"/>
        <w:jc w:val="both"/>
        <w:rPr>
          <w:sz w:val="24"/>
        </w:rPr>
      </w:pPr>
      <w:r w:rsidRPr="00A40241">
        <w:rPr>
          <w:sz w:val="24"/>
        </w:rPr>
        <w:t>Ke statistickému zpracování výsledků dotazníku ZTPI</w:t>
      </w:r>
      <w:r w:rsidR="00102A84">
        <w:rPr>
          <w:sz w:val="24"/>
        </w:rPr>
        <w:t>, ověření validity</w:t>
      </w:r>
      <w:r w:rsidR="00EA3967">
        <w:rPr>
          <w:sz w:val="24"/>
        </w:rPr>
        <w:t>, prozkoumání položek</w:t>
      </w:r>
      <w:r w:rsidRPr="00A40241">
        <w:rPr>
          <w:sz w:val="24"/>
        </w:rPr>
        <w:t xml:space="preserve"> a vyhodnocení vyváženosti časové perspektivy </w:t>
      </w:r>
      <w:r w:rsidR="00102A84">
        <w:rPr>
          <w:sz w:val="24"/>
        </w:rPr>
        <w:t xml:space="preserve">byly </w:t>
      </w:r>
      <w:r w:rsidRPr="00A40241">
        <w:rPr>
          <w:sz w:val="24"/>
        </w:rPr>
        <w:t>použit</w:t>
      </w:r>
      <w:r w:rsidR="00102A84">
        <w:rPr>
          <w:sz w:val="24"/>
        </w:rPr>
        <w:t>y CFA, EFA a</w:t>
      </w:r>
      <w:r w:rsidRPr="00A40241">
        <w:rPr>
          <w:sz w:val="24"/>
        </w:rPr>
        <w:t xml:space="preserve"> postup výpočtu odchylky od</w:t>
      </w:r>
      <w:r w:rsidR="00102A84">
        <w:rPr>
          <w:sz w:val="24"/>
        </w:rPr>
        <w:t> </w:t>
      </w:r>
      <w:r w:rsidRPr="00A40241">
        <w:rPr>
          <w:sz w:val="24"/>
        </w:rPr>
        <w:t>vyvážené časové perspektivy DBTP (</w:t>
      </w:r>
      <w:proofErr w:type="spellStart"/>
      <w:r w:rsidRPr="00A40241">
        <w:rPr>
          <w:sz w:val="24"/>
        </w:rPr>
        <w:t>Stolarski</w:t>
      </w:r>
      <w:proofErr w:type="spellEnd"/>
      <w:r w:rsidRPr="00A40241">
        <w:rPr>
          <w:sz w:val="24"/>
        </w:rPr>
        <w:t xml:space="preserve"> et al., 2011). </w:t>
      </w:r>
      <w:r w:rsidR="00EA3967">
        <w:rPr>
          <w:sz w:val="24"/>
        </w:rPr>
        <w:t xml:space="preserve">K ověření reliability škál byl použit výpočet </w:t>
      </w:r>
      <w:proofErr w:type="spellStart"/>
      <w:r w:rsidR="00EA3967">
        <w:rPr>
          <w:sz w:val="24"/>
        </w:rPr>
        <w:t>Cronbachova</w:t>
      </w:r>
      <w:proofErr w:type="spellEnd"/>
      <w:r w:rsidR="00EA3967">
        <w:rPr>
          <w:sz w:val="24"/>
        </w:rPr>
        <w:t xml:space="preserve"> koeficientu alfa. </w:t>
      </w:r>
      <w:r w:rsidRPr="00A40241">
        <w:rPr>
          <w:sz w:val="24"/>
        </w:rPr>
        <w:t xml:space="preserve">K analýze mediace byla použita metoda postupné regrese. K určení normality byl použit </w:t>
      </w:r>
      <w:proofErr w:type="spellStart"/>
      <w:r w:rsidRPr="00A40241">
        <w:rPr>
          <w:sz w:val="24"/>
        </w:rPr>
        <w:t>Shapiro-Wilk</w:t>
      </w:r>
      <w:proofErr w:type="spellEnd"/>
      <w:r w:rsidRPr="00A40241">
        <w:rPr>
          <w:sz w:val="24"/>
        </w:rPr>
        <w:t xml:space="preserve"> test, který je</w:t>
      </w:r>
      <w:r w:rsidR="00EA3967">
        <w:rPr>
          <w:sz w:val="24"/>
        </w:rPr>
        <w:t> </w:t>
      </w:r>
      <w:r w:rsidRPr="00A40241">
        <w:rPr>
          <w:sz w:val="24"/>
        </w:rPr>
        <w:t xml:space="preserve">díky své robustnosti vhodný pro menší výběrové vzorky. Pro popsání </w:t>
      </w:r>
      <w:r w:rsidR="0078586C">
        <w:rPr>
          <w:sz w:val="24"/>
        </w:rPr>
        <w:t xml:space="preserve">korelačních </w:t>
      </w:r>
      <w:r w:rsidRPr="00A40241">
        <w:rPr>
          <w:sz w:val="24"/>
        </w:rPr>
        <w:t xml:space="preserve">vztahů mezi </w:t>
      </w:r>
      <w:r w:rsidR="0078586C">
        <w:rPr>
          <w:sz w:val="24"/>
        </w:rPr>
        <w:t xml:space="preserve">závislými </w:t>
      </w:r>
      <w:r w:rsidRPr="00A40241">
        <w:rPr>
          <w:sz w:val="24"/>
        </w:rPr>
        <w:t>proměnnými</w:t>
      </w:r>
      <w:r w:rsidR="0078586C">
        <w:rPr>
          <w:sz w:val="24"/>
        </w:rPr>
        <w:t xml:space="preserve"> (časové perspektivy, odchylka od vyvážené časové perspektivy, vyhoření a soucit se sebou) byl použit </w:t>
      </w:r>
      <w:proofErr w:type="spellStart"/>
      <w:r w:rsidR="0078586C">
        <w:rPr>
          <w:sz w:val="24"/>
        </w:rPr>
        <w:t>Spearmanův</w:t>
      </w:r>
      <w:proofErr w:type="spellEnd"/>
      <w:r w:rsidR="0078586C">
        <w:rPr>
          <w:sz w:val="24"/>
        </w:rPr>
        <w:t xml:space="preserve"> korelační koeficient</w:t>
      </w:r>
      <w:r w:rsidR="007F72B3">
        <w:rPr>
          <w:sz w:val="24"/>
        </w:rPr>
        <w:t>.</w:t>
      </w:r>
      <w:r w:rsidRPr="00A40241">
        <w:rPr>
          <w:sz w:val="24"/>
        </w:rPr>
        <w:t xml:space="preserve"> </w:t>
      </w:r>
      <w:r w:rsidR="0078586C">
        <w:rPr>
          <w:sz w:val="24"/>
        </w:rPr>
        <w:t>Pro popsání</w:t>
      </w:r>
      <w:r w:rsidRPr="00A40241">
        <w:rPr>
          <w:sz w:val="24"/>
        </w:rPr>
        <w:t xml:space="preserve"> vztahů </w:t>
      </w:r>
      <w:r w:rsidR="0078586C">
        <w:rPr>
          <w:sz w:val="24"/>
        </w:rPr>
        <w:t>závisl</w:t>
      </w:r>
      <w:r w:rsidRPr="00A40241">
        <w:rPr>
          <w:sz w:val="24"/>
        </w:rPr>
        <w:t xml:space="preserve">ých proměnných a demografických charakteristik byla použita </w:t>
      </w:r>
      <w:proofErr w:type="spellStart"/>
      <w:r w:rsidR="0078586C">
        <w:rPr>
          <w:sz w:val="24"/>
        </w:rPr>
        <w:t>Spearmanova</w:t>
      </w:r>
      <w:proofErr w:type="spellEnd"/>
      <w:r w:rsidR="0078586C">
        <w:rPr>
          <w:sz w:val="24"/>
        </w:rPr>
        <w:t xml:space="preserve"> </w:t>
      </w:r>
      <w:r w:rsidRPr="00A40241">
        <w:rPr>
          <w:sz w:val="24"/>
        </w:rPr>
        <w:t xml:space="preserve">korelační analýza, </w:t>
      </w:r>
      <w:proofErr w:type="spellStart"/>
      <w:r w:rsidRPr="00A40241">
        <w:rPr>
          <w:sz w:val="24"/>
        </w:rPr>
        <w:t>Kruskal</w:t>
      </w:r>
      <w:proofErr w:type="spellEnd"/>
      <w:r w:rsidRPr="00A40241">
        <w:rPr>
          <w:sz w:val="24"/>
        </w:rPr>
        <w:t>-Wallis ANOVA test a Mann-</w:t>
      </w:r>
      <w:proofErr w:type="spellStart"/>
      <w:r w:rsidRPr="00A40241">
        <w:rPr>
          <w:sz w:val="24"/>
        </w:rPr>
        <w:t>Whitney</w:t>
      </w:r>
      <w:proofErr w:type="spellEnd"/>
      <w:r w:rsidR="008416E3">
        <w:rPr>
          <w:sz w:val="24"/>
        </w:rPr>
        <w:t xml:space="preserve"> U</w:t>
      </w:r>
      <w:r w:rsidRPr="00A40241">
        <w:rPr>
          <w:sz w:val="24"/>
        </w:rPr>
        <w:t xml:space="preserve"> test</w:t>
      </w:r>
      <w:r w:rsidR="0078586C">
        <w:rPr>
          <w:sz w:val="24"/>
        </w:rPr>
        <w:t>,</w:t>
      </w:r>
      <w:r w:rsidR="00073DC3">
        <w:rPr>
          <w:sz w:val="24"/>
        </w:rPr>
        <w:t xml:space="preserve"> úrovně statistické významnosti </w:t>
      </w:r>
      <w:r w:rsidR="0078586C">
        <w:rPr>
          <w:sz w:val="24"/>
        </w:rPr>
        <w:t xml:space="preserve">byly </w:t>
      </w:r>
      <w:r w:rsidR="00073DC3">
        <w:rPr>
          <w:sz w:val="24"/>
        </w:rPr>
        <w:t>upraveny</w:t>
      </w:r>
      <w:r w:rsidRPr="00A40241">
        <w:rPr>
          <w:sz w:val="24"/>
        </w:rPr>
        <w:t> </w:t>
      </w:r>
      <w:proofErr w:type="spellStart"/>
      <w:r w:rsidRPr="00A40241">
        <w:rPr>
          <w:sz w:val="24"/>
        </w:rPr>
        <w:t>Bonferroniho</w:t>
      </w:r>
      <w:proofErr w:type="spellEnd"/>
      <w:r w:rsidRPr="00A40241">
        <w:rPr>
          <w:sz w:val="24"/>
        </w:rPr>
        <w:t xml:space="preserve"> korekcí.</w:t>
      </w:r>
    </w:p>
    <w:p w14:paraId="0821450E" w14:textId="77777777" w:rsidR="00A40241" w:rsidRPr="00A40241" w:rsidRDefault="00A40241" w:rsidP="00A40241">
      <w:pPr>
        <w:spacing w:after="120" w:line="360" w:lineRule="auto"/>
        <w:ind w:firstLine="709"/>
        <w:jc w:val="both"/>
        <w:rPr>
          <w:sz w:val="24"/>
        </w:rPr>
      </w:pPr>
      <w:r w:rsidRPr="00A40241">
        <w:rPr>
          <w:sz w:val="24"/>
        </w:rPr>
        <w:t xml:space="preserve">Statistické zpracování dat proběhlo v softwaru </w:t>
      </w:r>
      <w:proofErr w:type="spellStart"/>
      <w:r w:rsidRPr="00A40241">
        <w:rPr>
          <w:sz w:val="24"/>
        </w:rPr>
        <w:t>Statistica</w:t>
      </w:r>
      <w:proofErr w:type="spellEnd"/>
      <w:r w:rsidRPr="00A40241">
        <w:rPr>
          <w:sz w:val="24"/>
        </w:rPr>
        <w:t xml:space="preserve"> 13 a tabulkovém procesoru Microsoft Excel.</w:t>
      </w:r>
    </w:p>
    <w:p w14:paraId="6E0F4813" w14:textId="69D4B6C8" w:rsidR="00A40241" w:rsidRPr="00A40241" w:rsidRDefault="00A40241" w:rsidP="00A40241">
      <w:pPr>
        <w:pStyle w:val="DPnadpis2"/>
      </w:pPr>
      <w:bookmarkStart w:id="69" w:name="_Toc65639017"/>
      <w:bookmarkStart w:id="70" w:name="_Toc68121174"/>
      <w:r w:rsidRPr="00A40241">
        <w:t>Etické aspekty výzkumu</w:t>
      </w:r>
      <w:bookmarkEnd w:id="69"/>
      <w:bookmarkEnd w:id="70"/>
    </w:p>
    <w:p w14:paraId="5B4CEBAC" w14:textId="77777777" w:rsidR="00A40241" w:rsidRPr="00A40241" w:rsidRDefault="00A40241" w:rsidP="00A40241">
      <w:pPr>
        <w:spacing w:after="120" w:line="360" w:lineRule="auto"/>
        <w:ind w:firstLine="709"/>
        <w:jc w:val="both"/>
        <w:rPr>
          <w:sz w:val="24"/>
        </w:rPr>
      </w:pPr>
      <w:r w:rsidRPr="00A40241">
        <w:rPr>
          <w:sz w:val="24"/>
        </w:rPr>
        <w:t>U dotazníkového šetření byla zajištěna anonymita, dotazníky byly označeny číslem a účastníci si je vybírali náhodně. Na úvodní straně byli účastníci výzkumu seznámeni s účelem výzkumu i s tím, že účast ve výzkumu je dobrovolná.</w:t>
      </w:r>
    </w:p>
    <w:p w14:paraId="30FA1F8B" w14:textId="77777777" w:rsidR="00A40241" w:rsidRPr="00A40241" w:rsidRDefault="00A40241" w:rsidP="00A40241">
      <w:pPr>
        <w:spacing w:after="120" w:line="360" w:lineRule="auto"/>
        <w:ind w:firstLine="709"/>
        <w:jc w:val="both"/>
        <w:rPr>
          <w:sz w:val="24"/>
        </w:rPr>
      </w:pPr>
      <w:r w:rsidRPr="00A40241">
        <w:rPr>
          <w:sz w:val="24"/>
        </w:rPr>
        <w:lastRenderedPageBreak/>
        <w:t>Dotazníkové šetření probíhalo vždy po dohodě s ředitelem či jiným vedoucím pracovníkem daného zařízení. Zároveň bylo účastníkům nabídnuto zaslání závěrečné práce v případě jejich zájmu o výsledky výzkumu.</w:t>
      </w:r>
    </w:p>
    <w:p w14:paraId="0698ED38" w14:textId="4A2B86FB" w:rsidR="00A40241" w:rsidRPr="00A40241" w:rsidRDefault="00A40241" w:rsidP="00A40241">
      <w:pPr>
        <w:pStyle w:val="DPnadpis1"/>
      </w:pPr>
      <w:bookmarkStart w:id="71" w:name="_Toc65639018"/>
      <w:bookmarkStart w:id="72" w:name="_Toc68121175"/>
      <w:r w:rsidRPr="00A40241">
        <w:t>Výsledky</w:t>
      </w:r>
      <w:bookmarkEnd w:id="71"/>
      <w:bookmarkEnd w:id="72"/>
      <w:r w:rsidRPr="00A40241">
        <w:t xml:space="preserve"> </w:t>
      </w:r>
    </w:p>
    <w:p w14:paraId="33D12907" w14:textId="0BC97AF6" w:rsidR="00A40241" w:rsidRPr="00A40241" w:rsidRDefault="00A40241" w:rsidP="00A40241">
      <w:pPr>
        <w:pStyle w:val="DPnadpis2"/>
      </w:pPr>
      <w:bookmarkStart w:id="73" w:name="_Toc65639019"/>
      <w:bookmarkStart w:id="74" w:name="_Toc68121176"/>
      <w:r w:rsidRPr="00A40241">
        <w:t>Deskriptivní statistiky</w:t>
      </w:r>
      <w:bookmarkEnd w:id="73"/>
      <w:bookmarkEnd w:id="74"/>
    </w:p>
    <w:p w14:paraId="7A1FC768" w14:textId="3B0DD2FB" w:rsidR="00A40241" w:rsidRPr="00A40241" w:rsidRDefault="00A40241" w:rsidP="00A40241">
      <w:pPr>
        <w:pStyle w:val="DPnadpis3"/>
      </w:pPr>
      <w:bookmarkStart w:id="75" w:name="_Toc65639020"/>
      <w:bookmarkStart w:id="76" w:name="_Toc68121177"/>
      <w:r w:rsidRPr="00A40241">
        <w:t>Demografické charakteristiky výběru</w:t>
      </w:r>
      <w:bookmarkEnd w:id="75"/>
      <w:bookmarkEnd w:id="76"/>
    </w:p>
    <w:p w14:paraId="3031E721" w14:textId="77777777" w:rsidR="00A40241" w:rsidRPr="00A40241" w:rsidRDefault="00A40241" w:rsidP="00A40241">
      <w:pPr>
        <w:spacing w:after="120" w:line="360" w:lineRule="auto"/>
        <w:ind w:firstLine="709"/>
        <w:jc w:val="both"/>
        <w:rPr>
          <w:sz w:val="24"/>
        </w:rPr>
      </w:pPr>
      <w:r w:rsidRPr="00A40241">
        <w:rPr>
          <w:sz w:val="24"/>
        </w:rPr>
        <w:t xml:space="preserve">Celkem bylo rozdáno 155 dotazníků, vrátilo se jich 104, návratnost je 67,1 %. Jeden dotazník nebyl dokončený, takže nebyl do výzkumu zařazen. </w:t>
      </w:r>
    </w:p>
    <w:p w14:paraId="057CAAB1" w14:textId="77777777" w:rsidR="00A40241" w:rsidRPr="00A40241" w:rsidRDefault="00A40241" w:rsidP="00A40241">
      <w:pPr>
        <w:spacing w:after="120" w:line="360" w:lineRule="auto"/>
        <w:ind w:firstLine="709"/>
        <w:jc w:val="both"/>
        <w:rPr>
          <w:sz w:val="24"/>
        </w:rPr>
      </w:pPr>
      <w:r w:rsidRPr="00A40241">
        <w:rPr>
          <w:sz w:val="24"/>
        </w:rPr>
        <w:t>U několika dotazníků chyběly odpovědi z první části na demografické proměnné, ale dotazníky ZTPI, MBI-HSS (MP) i SCS-26-CZ byly vyplněny správně, tyto dotazníky byly do výzkumu zařazeny, abychom nepřišli o cenná data. V případě hypotéz o sledovaných proměnných tedy budu pracovat s celým souborem (N=103) respondentů, v případě výzkumných otázek obsahujících demografické charakteristiky použiji příslušný počet dotazníků, které obsahují potřebná data. Všichni respondenti byly ženy.</w:t>
      </w:r>
    </w:p>
    <w:p w14:paraId="1AAD09A4" w14:textId="77777777" w:rsidR="00A40241" w:rsidRPr="00A40241" w:rsidRDefault="00A40241" w:rsidP="00A40241">
      <w:pPr>
        <w:spacing w:after="120" w:line="360" w:lineRule="auto"/>
        <w:ind w:firstLine="709"/>
        <w:jc w:val="both"/>
        <w:rPr>
          <w:sz w:val="24"/>
        </w:rPr>
      </w:pPr>
      <w:r w:rsidRPr="00A40241">
        <w:rPr>
          <w:sz w:val="24"/>
        </w:rPr>
        <w:t>Popisné statistiky věkového složení výběrového souboru a počtu let na pracovní pozici jsou přehledně uvedeny v tabulce 1.</w:t>
      </w:r>
    </w:p>
    <w:p w14:paraId="7B579B09" w14:textId="77777777" w:rsidR="00A40241" w:rsidRPr="00A40241" w:rsidRDefault="00A40241" w:rsidP="00A40241">
      <w:pPr>
        <w:spacing w:after="120" w:line="360" w:lineRule="auto"/>
        <w:ind w:firstLine="709"/>
        <w:jc w:val="both"/>
        <w:rPr>
          <w:sz w:val="24"/>
        </w:rPr>
      </w:pPr>
    </w:p>
    <w:p w14:paraId="6AE3ACE4" w14:textId="77777777" w:rsidR="00A40241" w:rsidRPr="009278AA" w:rsidRDefault="00A40241" w:rsidP="009278AA">
      <w:pPr>
        <w:pStyle w:val="tab"/>
        <w:rPr>
          <w:b/>
          <w:bCs/>
        </w:rPr>
      </w:pPr>
      <w:r w:rsidRPr="009278AA">
        <w:rPr>
          <w:b/>
          <w:bCs/>
        </w:rPr>
        <w:t xml:space="preserve">Tabulka 1 </w:t>
      </w:r>
    </w:p>
    <w:p w14:paraId="3B6C9426" w14:textId="77777777" w:rsidR="00A40241" w:rsidRPr="00A40241" w:rsidRDefault="00A40241" w:rsidP="009278AA">
      <w:pPr>
        <w:pStyle w:val="tab"/>
        <w:rPr>
          <w:i/>
          <w:iCs/>
        </w:rPr>
      </w:pPr>
      <w:r w:rsidRPr="00A40241">
        <w:rPr>
          <w:i/>
          <w:iCs/>
        </w:rPr>
        <w:t>Popisné statistiky věku a počtu let na pracovní pozici</w:t>
      </w:r>
    </w:p>
    <w:tbl>
      <w:tblPr>
        <w:tblStyle w:val="Svtltabulkasmkou1"/>
        <w:tblW w:w="8784" w:type="dxa"/>
        <w:tblLook w:val="04A0" w:firstRow="1" w:lastRow="0" w:firstColumn="1" w:lastColumn="0" w:noHBand="0" w:noVBand="1"/>
      </w:tblPr>
      <w:tblGrid>
        <w:gridCol w:w="2432"/>
        <w:gridCol w:w="1299"/>
        <w:gridCol w:w="963"/>
        <w:gridCol w:w="963"/>
        <w:gridCol w:w="1057"/>
        <w:gridCol w:w="1110"/>
        <w:gridCol w:w="960"/>
      </w:tblGrid>
      <w:tr w:rsidR="009F7CCC" w:rsidRPr="00A40241" w14:paraId="52CDC144"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vMerge w:val="restart"/>
          </w:tcPr>
          <w:p w14:paraId="2CBBA2AC" w14:textId="1C3B1A33" w:rsidR="009F7CCC" w:rsidRPr="00A40241" w:rsidRDefault="009F7CCC" w:rsidP="00A40241">
            <w:pPr>
              <w:spacing w:line="360" w:lineRule="auto"/>
              <w:jc w:val="both"/>
              <w:rPr>
                <w:rFonts w:cstheme="minorHAnsi"/>
                <w:sz w:val="20"/>
                <w:szCs w:val="20"/>
              </w:rPr>
            </w:pPr>
            <w:r>
              <w:rPr>
                <w:rFonts w:cstheme="minorHAnsi"/>
                <w:sz w:val="20"/>
                <w:szCs w:val="20"/>
              </w:rPr>
              <w:t>Proměnná</w:t>
            </w:r>
          </w:p>
        </w:tc>
        <w:tc>
          <w:tcPr>
            <w:tcW w:w="6352" w:type="dxa"/>
            <w:gridSpan w:val="6"/>
          </w:tcPr>
          <w:p w14:paraId="2AF6A2BC" w14:textId="5B601C29" w:rsidR="009F7CCC" w:rsidRPr="00A40241" w:rsidRDefault="009F7CCC"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Pr>
                <w:rFonts w:eastAsia="Times New Roman" w:cstheme="minorHAnsi"/>
                <w:sz w:val="20"/>
                <w:szCs w:val="20"/>
                <w:lang w:eastAsia="cs-CZ"/>
              </w:rPr>
              <w:t>Popisné statistiky věku a počtu let na pracovní pozici</w:t>
            </w:r>
          </w:p>
        </w:tc>
      </w:tr>
      <w:tr w:rsidR="009F7CCC" w:rsidRPr="00A40241" w14:paraId="7A62E241" w14:textId="77777777" w:rsidTr="00466FD8">
        <w:tc>
          <w:tcPr>
            <w:cnfStyle w:val="001000000000" w:firstRow="0" w:lastRow="0" w:firstColumn="1" w:lastColumn="0" w:oddVBand="0" w:evenVBand="0" w:oddHBand="0" w:evenHBand="0" w:firstRowFirstColumn="0" w:firstRowLastColumn="0" w:lastRowFirstColumn="0" w:lastRowLastColumn="0"/>
            <w:tcW w:w="2432" w:type="dxa"/>
            <w:vMerge/>
          </w:tcPr>
          <w:p w14:paraId="4F7C503E" w14:textId="77777777" w:rsidR="009F7CCC" w:rsidRPr="00A40241" w:rsidRDefault="009F7CCC" w:rsidP="00A40241">
            <w:pPr>
              <w:spacing w:line="360" w:lineRule="auto"/>
              <w:jc w:val="both"/>
              <w:rPr>
                <w:rFonts w:cstheme="minorHAnsi"/>
                <w:sz w:val="20"/>
                <w:szCs w:val="20"/>
              </w:rPr>
            </w:pPr>
          </w:p>
        </w:tc>
        <w:tc>
          <w:tcPr>
            <w:tcW w:w="1299" w:type="dxa"/>
          </w:tcPr>
          <w:tbl>
            <w:tblPr>
              <w:tblW w:w="5000" w:type="pct"/>
              <w:tblCellMar>
                <w:top w:w="15" w:type="dxa"/>
                <w:left w:w="15" w:type="dxa"/>
                <w:bottom w:w="15" w:type="dxa"/>
                <w:right w:w="15" w:type="dxa"/>
              </w:tblCellMar>
              <w:tblLook w:val="04A0" w:firstRow="1" w:lastRow="0" w:firstColumn="1" w:lastColumn="0" w:noHBand="0" w:noVBand="1"/>
            </w:tblPr>
            <w:tblGrid>
              <w:gridCol w:w="1083"/>
            </w:tblGrid>
            <w:tr w:rsidR="009F7CCC" w:rsidRPr="00A40241" w14:paraId="1C8A358D" w14:textId="77777777" w:rsidTr="00C34BCD">
              <w:tc>
                <w:tcPr>
                  <w:tcW w:w="0" w:type="auto"/>
                  <w:tcBorders>
                    <w:top w:val="nil"/>
                    <w:left w:val="nil"/>
                    <w:bottom w:val="nil"/>
                    <w:right w:val="nil"/>
                  </w:tcBorders>
                  <w:noWrap/>
                  <w:hideMark/>
                </w:tcPr>
                <w:p w14:paraId="6F1F3D93"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Validní N</w:t>
                  </w:r>
                </w:p>
              </w:tc>
            </w:tr>
          </w:tbl>
          <w:p w14:paraId="7D353384"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63" w:type="dxa"/>
          </w:tcPr>
          <w:tbl>
            <w:tblPr>
              <w:tblW w:w="5000" w:type="pct"/>
              <w:tblCellMar>
                <w:top w:w="15" w:type="dxa"/>
                <w:left w:w="15" w:type="dxa"/>
                <w:bottom w:w="15" w:type="dxa"/>
                <w:right w:w="15" w:type="dxa"/>
              </w:tblCellMar>
              <w:tblLook w:val="04A0" w:firstRow="1" w:lastRow="0" w:firstColumn="1" w:lastColumn="0" w:noHBand="0" w:noVBand="1"/>
            </w:tblPr>
            <w:tblGrid>
              <w:gridCol w:w="747"/>
            </w:tblGrid>
            <w:tr w:rsidR="009F7CCC" w:rsidRPr="00A40241" w14:paraId="768D5DE6" w14:textId="77777777" w:rsidTr="00C34BCD">
              <w:tc>
                <w:tcPr>
                  <w:tcW w:w="0" w:type="auto"/>
                  <w:tcBorders>
                    <w:top w:val="nil"/>
                    <w:left w:val="nil"/>
                    <w:bottom w:val="nil"/>
                    <w:right w:val="nil"/>
                  </w:tcBorders>
                  <w:noWrap/>
                  <w:hideMark/>
                </w:tcPr>
                <w:p w14:paraId="7D065239"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Průměr</w:t>
                  </w:r>
                </w:p>
              </w:tc>
            </w:tr>
          </w:tbl>
          <w:p w14:paraId="285830E0"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63" w:type="dxa"/>
          </w:tcPr>
          <w:tbl>
            <w:tblPr>
              <w:tblW w:w="5000" w:type="pct"/>
              <w:tblCellMar>
                <w:top w:w="15" w:type="dxa"/>
                <w:left w:w="15" w:type="dxa"/>
                <w:bottom w:w="15" w:type="dxa"/>
                <w:right w:w="15" w:type="dxa"/>
              </w:tblCellMar>
              <w:tblLook w:val="04A0" w:firstRow="1" w:lastRow="0" w:firstColumn="1" w:lastColumn="0" w:noHBand="0" w:noVBand="1"/>
            </w:tblPr>
            <w:tblGrid>
              <w:gridCol w:w="747"/>
            </w:tblGrid>
            <w:tr w:rsidR="009F7CCC" w:rsidRPr="00A40241" w14:paraId="735FCE3E" w14:textId="77777777" w:rsidTr="00C34BCD">
              <w:tc>
                <w:tcPr>
                  <w:tcW w:w="0" w:type="auto"/>
                  <w:tcBorders>
                    <w:top w:val="nil"/>
                    <w:left w:val="nil"/>
                    <w:bottom w:val="nil"/>
                    <w:right w:val="nil"/>
                  </w:tcBorders>
                  <w:noWrap/>
                  <w:hideMark/>
                </w:tcPr>
                <w:p w14:paraId="5A57BFA4"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Medián</w:t>
                  </w:r>
                </w:p>
              </w:tc>
            </w:tr>
          </w:tbl>
          <w:p w14:paraId="3D780E4B"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57" w:type="dxa"/>
          </w:tcPr>
          <w:tbl>
            <w:tblPr>
              <w:tblW w:w="5000" w:type="pct"/>
              <w:tblCellMar>
                <w:top w:w="15" w:type="dxa"/>
                <w:left w:w="15" w:type="dxa"/>
                <w:bottom w:w="15" w:type="dxa"/>
                <w:right w:w="15" w:type="dxa"/>
              </w:tblCellMar>
              <w:tblLook w:val="04A0" w:firstRow="1" w:lastRow="0" w:firstColumn="1" w:lastColumn="0" w:noHBand="0" w:noVBand="1"/>
            </w:tblPr>
            <w:tblGrid>
              <w:gridCol w:w="841"/>
            </w:tblGrid>
            <w:tr w:rsidR="009F7CCC" w:rsidRPr="00A40241" w14:paraId="5E6EAFAE" w14:textId="77777777" w:rsidTr="00C34BCD">
              <w:tc>
                <w:tcPr>
                  <w:tcW w:w="0" w:type="auto"/>
                  <w:tcBorders>
                    <w:top w:val="nil"/>
                    <w:left w:val="nil"/>
                    <w:bottom w:val="nil"/>
                    <w:right w:val="nil"/>
                  </w:tcBorders>
                  <w:noWrap/>
                  <w:hideMark/>
                </w:tcPr>
                <w:p w14:paraId="41C93122"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Minimum</w:t>
                  </w:r>
                </w:p>
              </w:tc>
            </w:tr>
          </w:tbl>
          <w:p w14:paraId="5756873E"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10" w:type="dxa"/>
          </w:tcPr>
          <w:tbl>
            <w:tblPr>
              <w:tblW w:w="5000" w:type="pct"/>
              <w:tblCellMar>
                <w:top w:w="15" w:type="dxa"/>
                <w:left w:w="15" w:type="dxa"/>
                <w:bottom w:w="15" w:type="dxa"/>
                <w:right w:w="15" w:type="dxa"/>
              </w:tblCellMar>
              <w:tblLook w:val="04A0" w:firstRow="1" w:lastRow="0" w:firstColumn="1" w:lastColumn="0" w:noHBand="0" w:noVBand="1"/>
            </w:tblPr>
            <w:tblGrid>
              <w:gridCol w:w="894"/>
            </w:tblGrid>
            <w:tr w:rsidR="009F7CCC" w:rsidRPr="00A40241" w14:paraId="6A636595" w14:textId="77777777" w:rsidTr="00C34BCD">
              <w:tc>
                <w:tcPr>
                  <w:tcW w:w="0" w:type="auto"/>
                  <w:tcBorders>
                    <w:top w:val="nil"/>
                    <w:left w:val="nil"/>
                    <w:bottom w:val="nil"/>
                    <w:right w:val="nil"/>
                  </w:tcBorders>
                  <w:noWrap/>
                  <w:hideMark/>
                </w:tcPr>
                <w:p w14:paraId="2D8F37FB"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Maximum</w:t>
                  </w:r>
                </w:p>
              </w:tc>
            </w:tr>
          </w:tbl>
          <w:p w14:paraId="023CF753"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60" w:type="dxa"/>
          </w:tcPr>
          <w:tbl>
            <w:tblPr>
              <w:tblW w:w="5000" w:type="pct"/>
              <w:tblCellMar>
                <w:top w:w="15" w:type="dxa"/>
                <w:left w:w="15" w:type="dxa"/>
                <w:bottom w:w="15" w:type="dxa"/>
                <w:right w:w="15" w:type="dxa"/>
              </w:tblCellMar>
              <w:tblLook w:val="04A0" w:firstRow="1" w:lastRow="0" w:firstColumn="1" w:lastColumn="0" w:noHBand="0" w:noVBand="1"/>
            </w:tblPr>
            <w:tblGrid>
              <w:gridCol w:w="744"/>
            </w:tblGrid>
            <w:tr w:rsidR="009F7CCC" w:rsidRPr="00A40241" w14:paraId="3AA92410" w14:textId="77777777" w:rsidTr="00C34BCD">
              <w:tc>
                <w:tcPr>
                  <w:tcW w:w="0" w:type="auto"/>
                  <w:tcBorders>
                    <w:top w:val="nil"/>
                    <w:left w:val="nil"/>
                    <w:bottom w:val="nil"/>
                    <w:right w:val="nil"/>
                  </w:tcBorders>
                  <w:noWrap/>
                  <w:hideMark/>
                </w:tcPr>
                <w:p w14:paraId="77E8D7BB" w14:textId="77777777" w:rsidR="009F7CCC" w:rsidRPr="00A40241" w:rsidRDefault="009F7CCC"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SD</w:t>
                  </w:r>
                </w:p>
              </w:tc>
            </w:tr>
          </w:tbl>
          <w:p w14:paraId="05D93F6D" w14:textId="77777777" w:rsidR="009F7CCC" w:rsidRPr="00A40241" w:rsidRDefault="009F7CCC"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40241" w:rsidRPr="00A40241" w14:paraId="40976D03" w14:textId="77777777" w:rsidTr="00466FD8">
        <w:tc>
          <w:tcPr>
            <w:cnfStyle w:val="001000000000" w:firstRow="0" w:lastRow="0" w:firstColumn="1" w:lastColumn="0" w:oddVBand="0" w:evenVBand="0" w:oddHBand="0" w:evenHBand="0" w:firstRowFirstColumn="0" w:firstRowLastColumn="0" w:lastRowFirstColumn="0" w:lastRowLastColumn="0"/>
            <w:tcW w:w="2432" w:type="dxa"/>
          </w:tcPr>
          <w:p w14:paraId="3E8ED784" w14:textId="77777777" w:rsidR="00A40241" w:rsidRPr="00A40241" w:rsidRDefault="00A40241" w:rsidP="00A40241">
            <w:pPr>
              <w:spacing w:line="360" w:lineRule="auto"/>
              <w:jc w:val="both"/>
              <w:rPr>
                <w:rFonts w:cstheme="minorHAnsi"/>
                <w:sz w:val="20"/>
                <w:szCs w:val="20"/>
              </w:rPr>
            </w:pPr>
            <w:r w:rsidRPr="00A40241">
              <w:rPr>
                <w:rFonts w:cstheme="minorHAnsi"/>
                <w:sz w:val="20"/>
                <w:szCs w:val="20"/>
              </w:rPr>
              <w:t>Věk</w:t>
            </w:r>
          </w:p>
        </w:tc>
        <w:tc>
          <w:tcPr>
            <w:tcW w:w="1299" w:type="dxa"/>
          </w:tcPr>
          <w:p w14:paraId="08EEBF32"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95</w:t>
            </w:r>
          </w:p>
        </w:tc>
        <w:tc>
          <w:tcPr>
            <w:tcW w:w="963" w:type="dxa"/>
          </w:tcPr>
          <w:p w14:paraId="4A298547"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40,42</w:t>
            </w:r>
          </w:p>
        </w:tc>
        <w:tc>
          <w:tcPr>
            <w:tcW w:w="963" w:type="dxa"/>
          </w:tcPr>
          <w:p w14:paraId="35EAE3C3"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43</w:t>
            </w:r>
          </w:p>
        </w:tc>
        <w:tc>
          <w:tcPr>
            <w:tcW w:w="1057" w:type="dxa"/>
          </w:tcPr>
          <w:p w14:paraId="0F308A0F"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19</w:t>
            </w:r>
          </w:p>
        </w:tc>
        <w:tc>
          <w:tcPr>
            <w:tcW w:w="1110" w:type="dxa"/>
          </w:tcPr>
          <w:p w14:paraId="542D093C"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62</w:t>
            </w:r>
          </w:p>
        </w:tc>
        <w:tc>
          <w:tcPr>
            <w:tcW w:w="960" w:type="dxa"/>
          </w:tcPr>
          <w:p w14:paraId="5EC82DF1"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11,65</w:t>
            </w:r>
          </w:p>
        </w:tc>
      </w:tr>
      <w:tr w:rsidR="00A40241" w:rsidRPr="00A40241" w14:paraId="226B9A16" w14:textId="77777777" w:rsidTr="00466FD8">
        <w:tc>
          <w:tcPr>
            <w:cnfStyle w:val="001000000000" w:firstRow="0" w:lastRow="0" w:firstColumn="1" w:lastColumn="0" w:oddVBand="0" w:evenVBand="0" w:oddHBand="0" w:evenHBand="0" w:firstRowFirstColumn="0" w:firstRowLastColumn="0" w:lastRowFirstColumn="0" w:lastRowLastColumn="0"/>
            <w:tcW w:w="2432" w:type="dxa"/>
          </w:tcPr>
          <w:p w14:paraId="0C3DEC9A" w14:textId="77777777" w:rsidR="00A40241" w:rsidRPr="00A40241" w:rsidRDefault="00A40241" w:rsidP="00A40241">
            <w:pPr>
              <w:spacing w:line="360" w:lineRule="auto"/>
              <w:jc w:val="both"/>
              <w:rPr>
                <w:rFonts w:cstheme="minorHAnsi"/>
                <w:sz w:val="20"/>
                <w:szCs w:val="20"/>
              </w:rPr>
            </w:pPr>
            <w:r w:rsidRPr="00A40241">
              <w:rPr>
                <w:rFonts w:cstheme="minorHAnsi"/>
                <w:sz w:val="20"/>
                <w:szCs w:val="20"/>
              </w:rPr>
              <w:t>Roky na pracovní pozici</w:t>
            </w:r>
          </w:p>
        </w:tc>
        <w:tc>
          <w:tcPr>
            <w:tcW w:w="1299" w:type="dxa"/>
          </w:tcPr>
          <w:p w14:paraId="3EAA81A0"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91</w:t>
            </w:r>
          </w:p>
        </w:tc>
        <w:tc>
          <w:tcPr>
            <w:tcW w:w="963" w:type="dxa"/>
          </w:tcPr>
          <w:p w14:paraId="2E3B9B03"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7,48</w:t>
            </w:r>
          </w:p>
        </w:tc>
        <w:tc>
          <w:tcPr>
            <w:tcW w:w="963" w:type="dxa"/>
          </w:tcPr>
          <w:p w14:paraId="3FB68B4C"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5</w:t>
            </w:r>
          </w:p>
        </w:tc>
        <w:tc>
          <w:tcPr>
            <w:tcW w:w="1057" w:type="dxa"/>
          </w:tcPr>
          <w:p w14:paraId="590AA7D8"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0,17</w:t>
            </w:r>
          </w:p>
        </w:tc>
        <w:tc>
          <w:tcPr>
            <w:tcW w:w="1110" w:type="dxa"/>
          </w:tcPr>
          <w:p w14:paraId="08D5DD04"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32</w:t>
            </w:r>
          </w:p>
        </w:tc>
        <w:tc>
          <w:tcPr>
            <w:tcW w:w="960" w:type="dxa"/>
          </w:tcPr>
          <w:p w14:paraId="0F8CAA3D" w14:textId="77777777" w:rsidR="00A40241" w:rsidRPr="00A40241" w:rsidRDefault="00A40241" w:rsidP="00A40241">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241">
              <w:rPr>
                <w:rFonts w:cstheme="minorHAnsi"/>
                <w:sz w:val="20"/>
                <w:szCs w:val="20"/>
              </w:rPr>
              <w:t>6,89</w:t>
            </w:r>
          </w:p>
        </w:tc>
      </w:tr>
    </w:tbl>
    <w:p w14:paraId="1503131D" w14:textId="77777777" w:rsidR="00A40241" w:rsidRPr="00A40241" w:rsidRDefault="00A40241" w:rsidP="00A40241">
      <w:pPr>
        <w:spacing w:after="120" w:line="360" w:lineRule="auto"/>
        <w:jc w:val="both"/>
        <w:rPr>
          <w:sz w:val="24"/>
        </w:rPr>
      </w:pPr>
    </w:p>
    <w:p w14:paraId="32010033" w14:textId="77777777" w:rsidR="00A40241" w:rsidRPr="00A40241" w:rsidRDefault="00A40241" w:rsidP="00A40241">
      <w:pPr>
        <w:spacing w:after="120" w:line="360" w:lineRule="auto"/>
        <w:ind w:firstLine="709"/>
        <w:jc w:val="both"/>
        <w:rPr>
          <w:sz w:val="24"/>
        </w:rPr>
      </w:pPr>
      <w:r w:rsidRPr="00A40241">
        <w:rPr>
          <w:sz w:val="24"/>
        </w:rPr>
        <w:t xml:space="preserve">K ověření normality rozložení proměnných věku a let na dané pracovní pozici, tedy otestování nulové hypotézy, že se rozdělení náhodné veličiny neliší od normálního rozdělení, byl použit </w:t>
      </w:r>
      <w:proofErr w:type="spellStart"/>
      <w:r w:rsidRPr="00A40241">
        <w:rPr>
          <w:sz w:val="24"/>
        </w:rPr>
        <w:t>Shapiro-Wilk</w:t>
      </w:r>
      <w:proofErr w:type="spellEnd"/>
      <w:r w:rsidRPr="00A40241">
        <w:rPr>
          <w:sz w:val="24"/>
        </w:rPr>
        <w:t xml:space="preserve"> test. Výsledky pro jednotlivé proměnné jsou součástí histogramu – graf 1 a 2.</w:t>
      </w:r>
    </w:p>
    <w:p w14:paraId="6B7174FF" w14:textId="77777777" w:rsidR="00A40241" w:rsidRPr="00A40241" w:rsidRDefault="00A40241" w:rsidP="00A40241">
      <w:pPr>
        <w:spacing w:after="120" w:line="360" w:lineRule="auto"/>
        <w:ind w:firstLine="709"/>
        <w:jc w:val="both"/>
        <w:rPr>
          <w:sz w:val="24"/>
        </w:rPr>
      </w:pPr>
      <w:r w:rsidRPr="00A40241">
        <w:rPr>
          <w:sz w:val="24"/>
        </w:rPr>
        <w:lastRenderedPageBreak/>
        <w:t xml:space="preserve">U obou proměnných, věku i počtu let na dané pracovní pozici, zamítám nulovou hypotézu, že rozdělení je normální. Na základě zjištěných charakteristik proměnných z výběrového souboru s nimi budu dál pracovat pomocí neparametrických testů. </w:t>
      </w:r>
    </w:p>
    <w:p w14:paraId="7AA25DFC" w14:textId="77777777" w:rsidR="00A40241" w:rsidRPr="00A40241" w:rsidRDefault="00A40241" w:rsidP="00A40241">
      <w:pPr>
        <w:spacing w:after="120" w:line="360" w:lineRule="auto"/>
        <w:ind w:firstLine="709"/>
        <w:jc w:val="both"/>
        <w:rPr>
          <w:sz w:val="24"/>
        </w:rPr>
      </w:pPr>
    </w:p>
    <w:p w14:paraId="0D57DA0A" w14:textId="77777777" w:rsidR="00A40241" w:rsidRPr="00A40241" w:rsidRDefault="00A40241" w:rsidP="00A40241">
      <w:pPr>
        <w:tabs>
          <w:tab w:val="left" w:pos="4395"/>
        </w:tabs>
        <w:spacing w:after="0" w:line="240" w:lineRule="auto"/>
        <w:jc w:val="both"/>
        <w:rPr>
          <w:sz w:val="20"/>
          <w:szCs w:val="20"/>
        </w:rPr>
      </w:pPr>
      <w:r w:rsidRPr="00A40241">
        <w:rPr>
          <w:sz w:val="24"/>
        </w:rPr>
        <w:object w:dxaOrig="4230" w:dyaOrig="3176" w14:anchorId="27365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59pt" o:ole="">
            <v:imagedata r:id="rId10" o:title=""/>
          </v:shape>
          <o:OLEObject Type="Embed" ProgID="STATISTICA.Graph" ShapeID="_x0000_i1025" DrawAspect="Content" ObjectID="_1678737256" r:id="rId11">
            <o:FieldCodes>\s</o:FieldCodes>
          </o:OLEObject>
        </w:object>
      </w:r>
      <w:r w:rsidRPr="00A40241">
        <w:rPr>
          <w:sz w:val="24"/>
        </w:rPr>
        <w:t xml:space="preserve">   </w:t>
      </w:r>
      <w:r w:rsidRPr="00A40241">
        <w:rPr>
          <w:sz w:val="24"/>
        </w:rPr>
        <w:object w:dxaOrig="4230" w:dyaOrig="3187" w14:anchorId="69F3C5C0">
          <v:shape id="_x0000_i1026" type="#_x0000_t75" style="width:212pt;height:159pt" o:ole="">
            <v:imagedata r:id="rId12" o:title=""/>
          </v:shape>
          <o:OLEObject Type="Embed" ProgID="STATISTICA.Graph" ShapeID="_x0000_i1026" DrawAspect="Content" ObjectID="_1678737257" r:id="rId13">
            <o:FieldCodes>\s</o:FieldCodes>
          </o:OLEObject>
        </w:object>
      </w:r>
      <w:r w:rsidRPr="00A40241">
        <w:rPr>
          <w:sz w:val="20"/>
          <w:szCs w:val="20"/>
        </w:rPr>
        <w:t xml:space="preserve"> </w:t>
      </w:r>
    </w:p>
    <w:p w14:paraId="7E546C13" w14:textId="77777777"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Graf 1</w:t>
      </w:r>
      <w:r w:rsidRPr="00A40241">
        <w:rPr>
          <w:rFonts w:ascii="Times New Roman" w:hAnsi="Times New Roman"/>
          <w:b/>
          <w:bCs/>
          <w:sz w:val="24"/>
          <w:szCs w:val="20"/>
        </w:rPr>
        <w:tab/>
        <w:t>Graf 2</w:t>
      </w:r>
    </w:p>
    <w:p w14:paraId="07C308D2" w14:textId="77777777" w:rsidR="00A40241" w:rsidRPr="00A40241" w:rsidRDefault="00A40241" w:rsidP="00A40241">
      <w:pPr>
        <w:tabs>
          <w:tab w:val="left" w:pos="4394"/>
        </w:tabs>
        <w:spacing w:after="0" w:line="360" w:lineRule="auto"/>
        <w:jc w:val="both"/>
        <w:rPr>
          <w:rFonts w:ascii="Times New Roman" w:hAnsi="Times New Roman"/>
          <w:i/>
          <w:iCs/>
          <w:sz w:val="24"/>
          <w:szCs w:val="20"/>
        </w:rPr>
      </w:pPr>
      <w:r w:rsidRPr="00A40241">
        <w:rPr>
          <w:rFonts w:ascii="Times New Roman" w:hAnsi="Times New Roman"/>
          <w:i/>
          <w:iCs/>
          <w:sz w:val="24"/>
          <w:szCs w:val="20"/>
        </w:rPr>
        <w:t>Histogram proměnné věk</w:t>
      </w:r>
      <w:r w:rsidRPr="00A40241">
        <w:rPr>
          <w:rFonts w:ascii="Times New Roman" w:hAnsi="Times New Roman"/>
          <w:i/>
          <w:iCs/>
          <w:sz w:val="24"/>
          <w:szCs w:val="20"/>
        </w:rPr>
        <w:tab/>
        <w:t xml:space="preserve">Histogram proměnné počtu let na </w:t>
      </w:r>
      <w:proofErr w:type="spellStart"/>
      <w:r w:rsidRPr="00A40241">
        <w:rPr>
          <w:rFonts w:ascii="Times New Roman" w:hAnsi="Times New Roman"/>
          <w:i/>
          <w:iCs/>
          <w:sz w:val="24"/>
          <w:szCs w:val="20"/>
        </w:rPr>
        <w:t>prac</w:t>
      </w:r>
      <w:proofErr w:type="spellEnd"/>
      <w:r w:rsidRPr="00A40241">
        <w:rPr>
          <w:rFonts w:ascii="Times New Roman" w:hAnsi="Times New Roman"/>
          <w:i/>
          <w:iCs/>
          <w:sz w:val="24"/>
          <w:szCs w:val="20"/>
        </w:rPr>
        <w:t>. pozici</w:t>
      </w:r>
    </w:p>
    <w:p w14:paraId="603613C3" w14:textId="77777777" w:rsidR="00A40241" w:rsidRPr="00A40241" w:rsidRDefault="00A40241" w:rsidP="00A40241">
      <w:pPr>
        <w:spacing w:after="120" w:line="360" w:lineRule="auto"/>
        <w:jc w:val="both"/>
        <w:rPr>
          <w:sz w:val="24"/>
        </w:rPr>
      </w:pPr>
    </w:p>
    <w:p w14:paraId="601DC5C3" w14:textId="325610AF" w:rsidR="00A40241" w:rsidRDefault="00A40241" w:rsidP="00A40241">
      <w:pPr>
        <w:spacing w:after="120" w:line="360" w:lineRule="auto"/>
        <w:ind w:firstLine="709"/>
        <w:jc w:val="both"/>
        <w:rPr>
          <w:sz w:val="24"/>
        </w:rPr>
      </w:pPr>
      <w:r w:rsidRPr="00A40241">
        <w:rPr>
          <w:sz w:val="24"/>
        </w:rPr>
        <w:t>Na otázku nejvyššího dosaženého vzdělání odpovědělo 101 respondentů. Odpověď „základní vzdělání“ se nevyskytovala ani jednou. Vyučeno bez maturity bylo 44 respondentů, úplné střední vzdělání s maturitou mělo 43 respondentů, vyšší odborné 9</w:t>
      </w:r>
      <w:r w:rsidR="002F6586">
        <w:rPr>
          <w:sz w:val="24"/>
        </w:rPr>
        <w:t> </w:t>
      </w:r>
      <w:r w:rsidRPr="00A40241">
        <w:rPr>
          <w:sz w:val="24"/>
        </w:rPr>
        <w:t>a vysokoškolské 5 respondentů.</w:t>
      </w:r>
    </w:p>
    <w:p w14:paraId="26D5E70B" w14:textId="01C2638D" w:rsidR="008A5162" w:rsidRDefault="008A5162" w:rsidP="008A5162">
      <w:pPr>
        <w:pStyle w:val="DPtext"/>
      </w:pPr>
      <w:r>
        <w:t xml:space="preserve">V otázce na bydliště jsme chtěli znát velikost obce, kde respondent bydlí. Bylo 101 odpovědí, nevyskytla se žádná odpověď „obec nad 100.000 obyvatel.“ V obci do 5.000 obyvatel žije 43 respondentů, v obci do 5.001 </w:t>
      </w:r>
      <w:r w:rsidRPr="00953F69">
        <w:t>–</w:t>
      </w:r>
      <w:r>
        <w:t xml:space="preserve"> 10.000 obyvatel jich žije 17, v obci 10.001</w:t>
      </w:r>
      <w:r w:rsidR="002F6586">
        <w:t> </w:t>
      </w:r>
      <w:r>
        <w:t>–</w:t>
      </w:r>
      <w:r w:rsidR="002F6586">
        <w:t> </w:t>
      </w:r>
      <w:r>
        <w:t>50.000 obyvatel 39 a v obci 50.501 – 100.000 obyvatel žijí 2 respondenti.</w:t>
      </w:r>
    </w:p>
    <w:p w14:paraId="22BFB260" w14:textId="7E0D9181" w:rsidR="00A40241" w:rsidRPr="00A40241" w:rsidRDefault="00A40241" w:rsidP="008A5162">
      <w:pPr>
        <w:pStyle w:val="DPtext"/>
      </w:pPr>
      <w:r w:rsidRPr="00A40241">
        <w:t>Na otázku, jaká je poskytovaná služba zařízení, kde pracují, odpovědělo 103 respondentů, z toho 56 pracuje v DPS (domov pro seniory) a 47 v DZR (domov se zvláštním režimem).</w:t>
      </w:r>
    </w:p>
    <w:p w14:paraId="2F2AE2F8" w14:textId="0DB7A3F1" w:rsidR="00A40241" w:rsidRPr="00A40241" w:rsidRDefault="00A40241" w:rsidP="00A40241">
      <w:pPr>
        <w:spacing w:after="120" w:line="360" w:lineRule="auto"/>
        <w:ind w:firstLine="709"/>
        <w:jc w:val="both"/>
        <w:rPr>
          <w:sz w:val="24"/>
        </w:rPr>
      </w:pPr>
      <w:r w:rsidRPr="00A40241">
        <w:rPr>
          <w:sz w:val="24"/>
        </w:rPr>
        <w:t xml:space="preserve">Na otázku pracovních směn odpovědělo 103 respondentů. Na ranní směny 8 h jich pracuje 22, na 12 h denní </w:t>
      </w:r>
      <w:r w:rsidR="002F6586">
        <w:rPr>
          <w:sz w:val="24"/>
        </w:rPr>
        <w:t xml:space="preserve">směny </w:t>
      </w:r>
      <w:r w:rsidRPr="00A40241">
        <w:rPr>
          <w:sz w:val="24"/>
        </w:rPr>
        <w:t xml:space="preserve">38 a na 12 h denní i noční </w:t>
      </w:r>
      <w:r w:rsidR="002F6586">
        <w:rPr>
          <w:sz w:val="24"/>
        </w:rPr>
        <w:t xml:space="preserve">směny </w:t>
      </w:r>
      <w:r w:rsidRPr="00A40241">
        <w:rPr>
          <w:sz w:val="24"/>
        </w:rPr>
        <w:t>43.</w:t>
      </w:r>
    </w:p>
    <w:p w14:paraId="502F72EA" w14:textId="77777777" w:rsidR="00A510B9" w:rsidRDefault="00A510B9">
      <w:pPr>
        <w:rPr>
          <w:b/>
          <w:sz w:val="28"/>
        </w:rPr>
      </w:pPr>
      <w:bookmarkStart w:id="77" w:name="_Toc65639021"/>
      <w:r>
        <w:br w:type="page"/>
      </w:r>
    </w:p>
    <w:p w14:paraId="497DB865" w14:textId="3B233184" w:rsidR="00A40241" w:rsidRPr="00A40241" w:rsidRDefault="00601034" w:rsidP="00A40241">
      <w:pPr>
        <w:pStyle w:val="DPnadpis3"/>
      </w:pPr>
      <w:bookmarkStart w:id="78" w:name="_Toc68121178"/>
      <w:r>
        <w:lastRenderedPageBreak/>
        <w:t>Časová perspektiva</w:t>
      </w:r>
      <w:bookmarkEnd w:id="77"/>
      <w:bookmarkEnd w:id="78"/>
    </w:p>
    <w:p w14:paraId="7717CD42" w14:textId="39DC0DBE" w:rsidR="00A40241" w:rsidRPr="00A40241" w:rsidRDefault="00A40241" w:rsidP="00A40241">
      <w:pPr>
        <w:spacing w:after="120" w:line="360" w:lineRule="auto"/>
        <w:ind w:firstLine="709"/>
        <w:jc w:val="both"/>
        <w:rPr>
          <w:sz w:val="24"/>
        </w:rPr>
      </w:pPr>
      <w:r w:rsidRPr="00A40241">
        <w:rPr>
          <w:sz w:val="24"/>
        </w:rPr>
        <w:t xml:space="preserve">Časová perspektiva byla zjišťována dotazníkem ZTPI s pěti </w:t>
      </w:r>
      <w:proofErr w:type="spellStart"/>
      <w:r w:rsidRPr="00A40241">
        <w:rPr>
          <w:sz w:val="24"/>
        </w:rPr>
        <w:t>subškálami</w:t>
      </w:r>
      <w:proofErr w:type="spellEnd"/>
      <w:r w:rsidRPr="00A40241">
        <w:rPr>
          <w:sz w:val="24"/>
        </w:rPr>
        <w:t xml:space="preserve">, kterými </w:t>
      </w:r>
      <w:bookmarkStart w:id="79" w:name="_Hlk64107060"/>
      <w:r w:rsidRPr="00A40241">
        <w:rPr>
          <w:sz w:val="24"/>
        </w:rPr>
        <w:t xml:space="preserve">jsou Negativní minulost (PN), Pozitivní minulost (PP), Hedonistická přítomnost (PH), Fatalistická přítomnost (PF), Budoucnost (F). </w:t>
      </w:r>
      <w:bookmarkEnd w:id="79"/>
      <w:r w:rsidRPr="00A40241">
        <w:rPr>
          <w:sz w:val="24"/>
        </w:rPr>
        <w:t>Z celkových skórů byla vypočtena hodnota odchylky od</w:t>
      </w:r>
      <w:r w:rsidR="00592401">
        <w:rPr>
          <w:sz w:val="24"/>
        </w:rPr>
        <w:t> </w:t>
      </w:r>
      <w:r w:rsidRPr="00A40241">
        <w:rPr>
          <w:sz w:val="24"/>
        </w:rPr>
        <w:t>vyvážené časové perspektivy (DBTP) podle vzorce:</w:t>
      </w:r>
    </w:p>
    <w:p w14:paraId="672A639F" w14:textId="77777777" w:rsidR="00A40241" w:rsidRPr="00A40241" w:rsidRDefault="00A40241" w:rsidP="00A40241">
      <w:pPr>
        <w:spacing w:after="120" w:line="360" w:lineRule="auto"/>
        <w:ind w:firstLine="709"/>
        <w:jc w:val="both"/>
        <w:rPr>
          <w:rFonts w:cs="Times New Roman"/>
          <w:sz w:val="24"/>
        </w:rPr>
      </w:pPr>
      <m:oMathPara>
        <m:oMath>
          <m:r>
            <m:rPr>
              <m:nor/>
            </m:rPr>
            <w:rPr>
              <w:rFonts w:cs="Times New Roman"/>
              <w:sz w:val="24"/>
            </w:rPr>
            <m:t>DBTP=</m:t>
          </m:r>
          <m:rad>
            <m:radPr>
              <m:degHide m:val="1"/>
              <m:ctrlPr>
                <w:rPr>
                  <w:rFonts w:ascii="Cambria Math" w:hAnsi="Cambria Math" w:cs="Times New Roman"/>
                  <w:i/>
                  <w:sz w:val="24"/>
                </w:rPr>
              </m:ctrlPr>
            </m:radPr>
            <m:deg/>
            <m:e>
              <m:sSup>
                <m:sSupPr>
                  <m:ctrlPr>
                    <w:rPr>
                      <w:rFonts w:ascii="Cambria Math" w:hAnsi="Cambria Math" w:cs="Times New Roman"/>
                      <w:i/>
                      <w:sz w:val="24"/>
                    </w:rPr>
                  </m:ctrlPr>
                </m:sSupPr>
                <m:e>
                  <m:r>
                    <w:rPr>
                      <w:rFonts w:ascii="Cambria Math" w:hAnsi="Cambria Math" w:cs="Times New Roman"/>
                      <w:sz w:val="24"/>
                    </w:rPr>
                    <m:t>(oPN-ePN)</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(oPP-ePP)</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(oPF-ePF)</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(oPH-ePH)</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(oF-eF)</m:t>
                  </m:r>
                </m:e>
                <m:sup>
                  <m:r>
                    <w:rPr>
                      <w:rFonts w:ascii="Cambria Math" w:hAnsi="Cambria Math" w:cs="Times New Roman"/>
                      <w:sz w:val="24"/>
                    </w:rPr>
                    <m:t>2</m:t>
                  </m:r>
                </m:sup>
              </m:sSup>
            </m:e>
          </m:rad>
        </m:oMath>
      </m:oMathPara>
    </w:p>
    <w:p w14:paraId="603CB456" w14:textId="77777777" w:rsidR="00A40241" w:rsidRPr="00A40241" w:rsidRDefault="00A40241" w:rsidP="00A40241">
      <w:pPr>
        <w:spacing w:after="120" w:line="360" w:lineRule="auto"/>
        <w:ind w:firstLine="709"/>
        <w:jc w:val="both"/>
        <w:rPr>
          <w:sz w:val="24"/>
        </w:rPr>
      </w:pPr>
      <w:r w:rsidRPr="00A40241">
        <w:rPr>
          <w:sz w:val="24"/>
        </w:rPr>
        <w:t xml:space="preserve">Proměnná </w:t>
      </w:r>
      <w:r w:rsidRPr="00A40241">
        <w:rPr>
          <w:b/>
          <w:bCs/>
          <w:i/>
          <w:iCs/>
          <w:sz w:val="24"/>
        </w:rPr>
        <w:t>e</w:t>
      </w:r>
      <w:r w:rsidRPr="00A40241">
        <w:rPr>
          <w:sz w:val="24"/>
        </w:rPr>
        <w:t xml:space="preserve"> – empirická hodnota, proměnná </w:t>
      </w:r>
      <w:r w:rsidRPr="00A40241">
        <w:rPr>
          <w:b/>
          <w:bCs/>
          <w:i/>
          <w:iCs/>
          <w:sz w:val="24"/>
        </w:rPr>
        <w:t>o</w:t>
      </w:r>
      <w:r w:rsidRPr="00A40241">
        <w:rPr>
          <w:sz w:val="24"/>
        </w:rPr>
        <w:t xml:space="preserve"> – optimální hodnota.</w:t>
      </w:r>
    </w:p>
    <w:p w14:paraId="13DF1E76" w14:textId="77777777" w:rsidR="00A40241" w:rsidRPr="00A40241" w:rsidRDefault="00A40241" w:rsidP="00A40241">
      <w:pPr>
        <w:spacing w:after="120" w:line="360" w:lineRule="auto"/>
        <w:ind w:firstLine="709"/>
        <w:jc w:val="both"/>
        <w:rPr>
          <w:sz w:val="24"/>
        </w:rPr>
      </w:pPr>
      <w:r w:rsidRPr="00A40241">
        <w:rPr>
          <w:sz w:val="24"/>
        </w:rPr>
        <w:t>o(PN)=1,95; o(PP)=4,60; o(PF)=1,5; o(PH)=3,90; o(F)=4,00.</w:t>
      </w:r>
    </w:p>
    <w:p w14:paraId="71A058D3" w14:textId="33387DC3" w:rsidR="00A40241" w:rsidRPr="00A40241" w:rsidRDefault="00A40241" w:rsidP="00A40241">
      <w:pPr>
        <w:spacing w:after="120" w:line="360" w:lineRule="auto"/>
        <w:ind w:firstLine="709"/>
        <w:jc w:val="both"/>
        <w:rPr>
          <w:sz w:val="24"/>
        </w:rPr>
      </w:pPr>
      <w:r w:rsidRPr="00A40241">
        <w:rPr>
          <w:sz w:val="24"/>
        </w:rPr>
        <w:t>V případě, že empiricky získané hodnoty se neliší od optimálních hodnot, tedy za ideální situace, že daný respondent má vyváženou časovou perspektivu, je hodnota DBTP</w:t>
      </w:r>
      <w:r w:rsidR="00285C93">
        <w:rPr>
          <w:sz w:val="24"/>
        </w:rPr>
        <w:t xml:space="preserve"> </w:t>
      </w:r>
      <w:r w:rsidRPr="00A40241">
        <w:rPr>
          <w:sz w:val="24"/>
        </w:rPr>
        <w:t>=</w:t>
      </w:r>
      <w:r w:rsidR="00285C93">
        <w:rPr>
          <w:sz w:val="24"/>
        </w:rPr>
        <w:t xml:space="preserve"> </w:t>
      </w:r>
      <w:r w:rsidRPr="00A40241">
        <w:rPr>
          <w:sz w:val="24"/>
        </w:rPr>
        <w:t>0. V případě nejvyšších možných odchylek od optimálních skórů daných škál je hodnota DBTP</w:t>
      </w:r>
      <w:r w:rsidR="00285C93">
        <w:rPr>
          <w:sz w:val="24"/>
        </w:rPr>
        <w:t xml:space="preserve"> </w:t>
      </w:r>
      <w:r w:rsidRPr="00A40241">
        <w:rPr>
          <w:sz w:val="24"/>
        </w:rPr>
        <w:t>=</w:t>
      </w:r>
      <w:r w:rsidR="00285C93">
        <w:rPr>
          <w:sz w:val="24"/>
        </w:rPr>
        <w:t xml:space="preserve"> </w:t>
      </w:r>
      <w:r w:rsidRPr="00A40241">
        <w:rPr>
          <w:sz w:val="24"/>
        </w:rPr>
        <w:t>8,6.</w:t>
      </w:r>
    </w:p>
    <w:p w14:paraId="2F7C8D31" w14:textId="11633D32" w:rsidR="00A40241" w:rsidRPr="00A40241" w:rsidRDefault="00A40241" w:rsidP="00A40241">
      <w:pPr>
        <w:spacing w:after="120" w:line="360" w:lineRule="auto"/>
        <w:ind w:firstLine="709"/>
        <w:jc w:val="both"/>
        <w:rPr>
          <w:sz w:val="24"/>
        </w:rPr>
      </w:pPr>
      <w:r w:rsidRPr="00A40241">
        <w:rPr>
          <w:sz w:val="24"/>
        </w:rPr>
        <w:t xml:space="preserve"> </w:t>
      </w:r>
      <w:r w:rsidR="00962A48">
        <w:rPr>
          <w:sz w:val="24"/>
        </w:rPr>
        <w:t xml:space="preserve">V jednotlivých škálách je možné získat od 1 do 5 bodů. </w:t>
      </w:r>
      <w:r w:rsidRPr="00A40241">
        <w:rPr>
          <w:sz w:val="24"/>
        </w:rPr>
        <w:t>Popisné statistiky jsou přehledně vidět v tabulce 2.</w:t>
      </w:r>
    </w:p>
    <w:p w14:paraId="58415210" w14:textId="77777777" w:rsidR="00A40241" w:rsidRPr="00A40241" w:rsidRDefault="00A40241" w:rsidP="00A40241">
      <w:pPr>
        <w:spacing w:after="120" w:line="360" w:lineRule="auto"/>
        <w:ind w:firstLine="709"/>
        <w:jc w:val="both"/>
        <w:rPr>
          <w:sz w:val="24"/>
        </w:rPr>
      </w:pPr>
    </w:p>
    <w:p w14:paraId="5CF611AB" w14:textId="77777777" w:rsidR="00A40241" w:rsidRPr="009278AA" w:rsidRDefault="00A40241" w:rsidP="009278AA">
      <w:pPr>
        <w:pStyle w:val="tab"/>
        <w:rPr>
          <w:b/>
          <w:bCs/>
        </w:rPr>
      </w:pPr>
      <w:r w:rsidRPr="009278AA">
        <w:rPr>
          <w:b/>
          <w:bCs/>
        </w:rPr>
        <w:t xml:space="preserve">Tabulka 2 </w:t>
      </w:r>
    </w:p>
    <w:p w14:paraId="6710AF80" w14:textId="77777777" w:rsidR="00A40241" w:rsidRPr="00A40241" w:rsidRDefault="00A40241" w:rsidP="009278AA">
      <w:pPr>
        <w:pStyle w:val="tab"/>
        <w:rPr>
          <w:i/>
          <w:iCs/>
        </w:rPr>
      </w:pPr>
      <w:r w:rsidRPr="00A40241">
        <w:rPr>
          <w:i/>
          <w:iCs/>
        </w:rPr>
        <w:t>Popisné statistiky škál dotazníku ZTPI</w:t>
      </w:r>
    </w:p>
    <w:tbl>
      <w:tblPr>
        <w:tblStyle w:val="Svtltabulkasmkou1"/>
        <w:tblW w:w="5000" w:type="pct"/>
        <w:tblLook w:val="04A0" w:firstRow="1" w:lastRow="0" w:firstColumn="1" w:lastColumn="0" w:noHBand="0" w:noVBand="1"/>
      </w:tblPr>
      <w:tblGrid>
        <w:gridCol w:w="2908"/>
        <w:gridCol w:w="1067"/>
        <w:gridCol w:w="931"/>
        <w:gridCol w:w="948"/>
        <w:gridCol w:w="1133"/>
        <w:gridCol w:w="1167"/>
        <w:gridCol w:w="623"/>
      </w:tblGrid>
      <w:tr w:rsidR="00A40241" w:rsidRPr="00A40241" w14:paraId="78AE6584"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629AE4D"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br/>
              <w:t>Proměnná</w:t>
            </w:r>
          </w:p>
        </w:tc>
        <w:tc>
          <w:tcPr>
            <w:tcW w:w="0" w:type="auto"/>
            <w:gridSpan w:val="6"/>
            <w:noWrap/>
            <w:hideMark/>
          </w:tcPr>
          <w:p w14:paraId="08106990"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Popisné statistiky ZTPI</w:t>
            </w:r>
          </w:p>
        </w:tc>
      </w:tr>
      <w:tr w:rsidR="00A40241" w:rsidRPr="00A40241" w14:paraId="2C4E462F"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55797F99" w14:textId="77777777" w:rsidR="00A40241" w:rsidRPr="00A40241" w:rsidRDefault="00A40241" w:rsidP="00A40241">
            <w:pPr>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851"/>
            </w:tblGrid>
            <w:tr w:rsidR="00A40241" w:rsidRPr="00A40241" w14:paraId="5929A7BF" w14:textId="77777777" w:rsidTr="00C34BCD">
              <w:tc>
                <w:tcPr>
                  <w:tcW w:w="0" w:type="auto"/>
                  <w:tcBorders>
                    <w:top w:val="nil"/>
                    <w:left w:val="nil"/>
                    <w:bottom w:val="nil"/>
                    <w:right w:val="nil"/>
                  </w:tcBorders>
                  <w:noWrap/>
                  <w:hideMark/>
                </w:tcPr>
                <w:p w14:paraId="3120FA28"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Validní N</w:t>
                  </w:r>
                </w:p>
              </w:tc>
            </w:tr>
          </w:tbl>
          <w:p w14:paraId="2E1534B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15"/>
            </w:tblGrid>
            <w:tr w:rsidR="00A40241" w:rsidRPr="00A40241" w14:paraId="0DF5D05D" w14:textId="77777777" w:rsidTr="00C34BCD">
              <w:tc>
                <w:tcPr>
                  <w:tcW w:w="0" w:type="auto"/>
                  <w:tcBorders>
                    <w:top w:val="nil"/>
                    <w:left w:val="nil"/>
                    <w:bottom w:val="nil"/>
                    <w:right w:val="nil"/>
                  </w:tcBorders>
                  <w:noWrap/>
                  <w:hideMark/>
                </w:tcPr>
                <w:p w14:paraId="7E93FA49"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Průměr</w:t>
                  </w:r>
                </w:p>
              </w:tc>
            </w:tr>
          </w:tbl>
          <w:p w14:paraId="2A472D6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32"/>
            </w:tblGrid>
            <w:tr w:rsidR="00A40241" w:rsidRPr="00A40241" w14:paraId="0D1D0003" w14:textId="77777777" w:rsidTr="00C34BCD">
              <w:tc>
                <w:tcPr>
                  <w:tcW w:w="0" w:type="auto"/>
                  <w:tcBorders>
                    <w:top w:val="nil"/>
                    <w:left w:val="nil"/>
                    <w:bottom w:val="nil"/>
                    <w:right w:val="nil"/>
                  </w:tcBorders>
                  <w:noWrap/>
                  <w:hideMark/>
                </w:tcPr>
                <w:p w14:paraId="07A62D1A"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Medián</w:t>
                  </w:r>
                </w:p>
              </w:tc>
            </w:tr>
          </w:tbl>
          <w:p w14:paraId="2C96241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17"/>
            </w:tblGrid>
            <w:tr w:rsidR="00A40241" w:rsidRPr="00A40241" w14:paraId="164D3B55" w14:textId="77777777" w:rsidTr="00C34BCD">
              <w:tc>
                <w:tcPr>
                  <w:tcW w:w="0" w:type="auto"/>
                  <w:tcBorders>
                    <w:top w:val="nil"/>
                    <w:left w:val="nil"/>
                    <w:bottom w:val="nil"/>
                    <w:right w:val="nil"/>
                  </w:tcBorders>
                  <w:noWrap/>
                  <w:hideMark/>
                </w:tcPr>
                <w:p w14:paraId="16F37E9E"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Minimum</w:t>
                  </w:r>
                </w:p>
              </w:tc>
            </w:tr>
          </w:tbl>
          <w:p w14:paraId="2BE9EDB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51"/>
            </w:tblGrid>
            <w:tr w:rsidR="00A40241" w:rsidRPr="00A40241" w14:paraId="1B0F8555" w14:textId="77777777" w:rsidTr="00C34BCD">
              <w:tc>
                <w:tcPr>
                  <w:tcW w:w="0" w:type="auto"/>
                  <w:tcBorders>
                    <w:top w:val="nil"/>
                    <w:left w:val="nil"/>
                    <w:bottom w:val="nil"/>
                    <w:right w:val="nil"/>
                  </w:tcBorders>
                  <w:noWrap/>
                  <w:hideMark/>
                </w:tcPr>
                <w:p w14:paraId="48525EE6"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Maximum</w:t>
                  </w:r>
                </w:p>
              </w:tc>
            </w:tr>
          </w:tbl>
          <w:p w14:paraId="3D7AD74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407"/>
            </w:tblGrid>
            <w:tr w:rsidR="00A40241" w:rsidRPr="00A40241" w14:paraId="7C72BE49" w14:textId="77777777" w:rsidTr="00C34BCD">
              <w:tc>
                <w:tcPr>
                  <w:tcW w:w="0" w:type="auto"/>
                  <w:tcBorders>
                    <w:top w:val="nil"/>
                    <w:left w:val="nil"/>
                    <w:bottom w:val="nil"/>
                    <w:right w:val="nil"/>
                  </w:tcBorders>
                  <w:noWrap/>
                  <w:hideMark/>
                </w:tcPr>
                <w:p w14:paraId="2CA2CBD7"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SD</w:t>
                  </w:r>
                </w:p>
              </w:tc>
            </w:tr>
          </w:tbl>
          <w:p w14:paraId="58FAE5C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A40241" w:rsidRPr="00A40241" w14:paraId="0345F961"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2F373148" w14:textId="77777777" w:rsidTr="00C34BCD">
              <w:tc>
                <w:tcPr>
                  <w:tcW w:w="0" w:type="auto"/>
                  <w:tcBorders>
                    <w:top w:val="nil"/>
                    <w:left w:val="nil"/>
                    <w:bottom w:val="nil"/>
                    <w:right w:val="nil"/>
                  </w:tcBorders>
                  <w:noWrap/>
                  <w:vAlign w:val="center"/>
                  <w:hideMark/>
                </w:tcPr>
                <w:p w14:paraId="51E73DB5"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PN – Negativní minulost</w:t>
                  </w:r>
                </w:p>
              </w:tc>
            </w:tr>
          </w:tbl>
          <w:p w14:paraId="736A598A" w14:textId="77777777" w:rsidR="00A40241" w:rsidRPr="00A40241" w:rsidRDefault="00A40241" w:rsidP="00A40241">
            <w:pPr>
              <w:rPr>
                <w:rFonts w:eastAsia="Times New Roman" w:cstheme="minorHAnsi"/>
                <w:sz w:val="20"/>
                <w:szCs w:val="20"/>
                <w:lang w:eastAsia="cs-CZ"/>
              </w:rPr>
            </w:pPr>
          </w:p>
        </w:tc>
        <w:tc>
          <w:tcPr>
            <w:tcW w:w="0" w:type="auto"/>
            <w:noWrap/>
            <w:hideMark/>
          </w:tcPr>
          <w:p w14:paraId="51FA00C9"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7EFD106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3,01</w:t>
            </w:r>
          </w:p>
        </w:tc>
        <w:tc>
          <w:tcPr>
            <w:tcW w:w="0" w:type="auto"/>
            <w:noWrap/>
            <w:hideMark/>
          </w:tcPr>
          <w:p w14:paraId="4D6A78F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2,90</w:t>
            </w:r>
          </w:p>
        </w:tc>
        <w:tc>
          <w:tcPr>
            <w:tcW w:w="0" w:type="auto"/>
            <w:noWrap/>
            <w:hideMark/>
          </w:tcPr>
          <w:p w14:paraId="08B03F4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1,00</w:t>
            </w:r>
          </w:p>
        </w:tc>
        <w:tc>
          <w:tcPr>
            <w:tcW w:w="0" w:type="auto"/>
            <w:noWrap/>
            <w:hideMark/>
          </w:tcPr>
          <w:p w14:paraId="6C78579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4,60</w:t>
            </w:r>
          </w:p>
        </w:tc>
        <w:tc>
          <w:tcPr>
            <w:tcW w:w="0" w:type="auto"/>
            <w:noWrap/>
            <w:hideMark/>
          </w:tcPr>
          <w:p w14:paraId="5FC4282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0,82</w:t>
            </w:r>
          </w:p>
        </w:tc>
      </w:tr>
      <w:tr w:rsidR="00A40241" w:rsidRPr="00A40241" w14:paraId="5E6F14E3"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7EFCFF32" w14:textId="77777777" w:rsidTr="00C34BCD">
              <w:tc>
                <w:tcPr>
                  <w:tcW w:w="0" w:type="auto"/>
                  <w:tcBorders>
                    <w:top w:val="nil"/>
                    <w:left w:val="nil"/>
                    <w:bottom w:val="nil"/>
                    <w:right w:val="nil"/>
                  </w:tcBorders>
                  <w:noWrap/>
                  <w:vAlign w:val="center"/>
                  <w:hideMark/>
                </w:tcPr>
                <w:p w14:paraId="2E7CA61A"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PP – Pozitivní minulost</w:t>
                  </w:r>
                </w:p>
              </w:tc>
            </w:tr>
          </w:tbl>
          <w:p w14:paraId="4AD72A82" w14:textId="77777777" w:rsidR="00A40241" w:rsidRPr="00A40241" w:rsidRDefault="00A40241" w:rsidP="00A40241">
            <w:pPr>
              <w:rPr>
                <w:rFonts w:eastAsia="Times New Roman" w:cstheme="minorHAnsi"/>
                <w:sz w:val="20"/>
                <w:szCs w:val="20"/>
                <w:lang w:eastAsia="cs-CZ"/>
              </w:rPr>
            </w:pPr>
          </w:p>
        </w:tc>
        <w:tc>
          <w:tcPr>
            <w:tcW w:w="0" w:type="auto"/>
            <w:noWrap/>
            <w:hideMark/>
          </w:tcPr>
          <w:p w14:paraId="3B86951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35137C3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3,67</w:t>
            </w:r>
          </w:p>
        </w:tc>
        <w:tc>
          <w:tcPr>
            <w:tcW w:w="0" w:type="auto"/>
            <w:noWrap/>
            <w:hideMark/>
          </w:tcPr>
          <w:p w14:paraId="4790F51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3,67</w:t>
            </w:r>
          </w:p>
        </w:tc>
        <w:tc>
          <w:tcPr>
            <w:tcW w:w="0" w:type="auto"/>
            <w:noWrap/>
            <w:hideMark/>
          </w:tcPr>
          <w:p w14:paraId="1F1651A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2,44</w:t>
            </w:r>
          </w:p>
        </w:tc>
        <w:tc>
          <w:tcPr>
            <w:tcW w:w="0" w:type="auto"/>
            <w:noWrap/>
            <w:hideMark/>
          </w:tcPr>
          <w:p w14:paraId="36479AF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4,78</w:t>
            </w:r>
          </w:p>
        </w:tc>
        <w:tc>
          <w:tcPr>
            <w:tcW w:w="0" w:type="auto"/>
            <w:noWrap/>
            <w:hideMark/>
          </w:tcPr>
          <w:p w14:paraId="7411802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0,57</w:t>
            </w:r>
          </w:p>
        </w:tc>
      </w:tr>
      <w:tr w:rsidR="00A40241" w:rsidRPr="00A40241" w14:paraId="1FB246BB"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07A2A73F" w14:textId="77777777" w:rsidTr="00C34BCD">
              <w:tc>
                <w:tcPr>
                  <w:tcW w:w="0" w:type="auto"/>
                  <w:tcBorders>
                    <w:top w:val="nil"/>
                    <w:left w:val="nil"/>
                    <w:bottom w:val="nil"/>
                    <w:right w:val="nil"/>
                  </w:tcBorders>
                  <w:noWrap/>
                  <w:vAlign w:val="center"/>
                  <w:hideMark/>
                </w:tcPr>
                <w:p w14:paraId="668140DF"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 xml:space="preserve">PH – Hedonistická </w:t>
                  </w:r>
                  <w:r w:rsidRPr="00A40241">
                    <w:rPr>
                      <w:sz w:val="20"/>
                      <w:szCs w:val="20"/>
                    </w:rPr>
                    <w:t>přítom</w:t>
                  </w:r>
                  <w:r w:rsidRPr="00A40241">
                    <w:rPr>
                      <w:rFonts w:eastAsia="Times New Roman" w:cstheme="minorHAnsi"/>
                      <w:sz w:val="20"/>
                      <w:szCs w:val="20"/>
                      <w:lang w:eastAsia="cs-CZ"/>
                    </w:rPr>
                    <w:t>nost</w:t>
                  </w:r>
                </w:p>
              </w:tc>
            </w:tr>
          </w:tbl>
          <w:p w14:paraId="05F6D583" w14:textId="77777777" w:rsidR="00A40241" w:rsidRPr="00A40241" w:rsidRDefault="00A40241" w:rsidP="00A40241">
            <w:pPr>
              <w:rPr>
                <w:rFonts w:eastAsia="Times New Roman" w:cstheme="minorHAnsi"/>
                <w:sz w:val="20"/>
                <w:szCs w:val="20"/>
                <w:lang w:eastAsia="cs-CZ"/>
              </w:rPr>
            </w:pPr>
          </w:p>
        </w:tc>
        <w:tc>
          <w:tcPr>
            <w:tcW w:w="0" w:type="auto"/>
            <w:noWrap/>
            <w:hideMark/>
          </w:tcPr>
          <w:p w14:paraId="6969A9D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15A5F0E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3,35</w:t>
            </w:r>
          </w:p>
        </w:tc>
        <w:tc>
          <w:tcPr>
            <w:tcW w:w="0" w:type="auto"/>
            <w:noWrap/>
            <w:hideMark/>
          </w:tcPr>
          <w:p w14:paraId="1A18A10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3,33</w:t>
            </w:r>
          </w:p>
        </w:tc>
        <w:tc>
          <w:tcPr>
            <w:tcW w:w="0" w:type="auto"/>
            <w:noWrap/>
            <w:hideMark/>
          </w:tcPr>
          <w:p w14:paraId="3DE700E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1,80</w:t>
            </w:r>
          </w:p>
        </w:tc>
        <w:tc>
          <w:tcPr>
            <w:tcW w:w="0" w:type="auto"/>
            <w:noWrap/>
            <w:hideMark/>
          </w:tcPr>
          <w:p w14:paraId="6219A86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4,60</w:t>
            </w:r>
          </w:p>
        </w:tc>
        <w:tc>
          <w:tcPr>
            <w:tcW w:w="0" w:type="auto"/>
            <w:noWrap/>
            <w:hideMark/>
          </w:tcPr>
          <w:p w14:paraId="0D5F64F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0,59</w:t>
            </w:r>
          </w:p>
        </w:tc>
      </w:tr>
      <w:tr w:rsidR="00A40241" w:rsidRPr="00A40241" w14:paraId="45FD4770"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42E74C12" w14:textId="77777777" w:rsidTr="00C34BCD">
              <w:tc>
                <w:tcPr>
                  <w:tcW w:w="0" w:type="auto"/>
                  <w:tcBorders>
                    <w:top w:val="nil"/>
                    <w:left w:val="nil"/>
                    <w:bottom w:val="nil"/>
                    <w:right w:val="nil"/>
                  </w:tcBorders>
                  <w:noWrap/>
                  <w:vAlign w:val="center"/>
                  <w:hideMark/>
                </w:tcPr>
                <w:p w14:paraId="15504156"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 xml:space="preserve">PF – Fatalistická </w:t>
                  </w:r>
                  <w:r w:rsidRPr="00A40241">
                    <w:rPr>
                      <w:sz w:val="20"/>
                      <w:szCs w:val="20"/>
                    </w:rPr>
                    <w:t>přítom</w:t>
                  </w:r>
                  <w:r w:rsidRPr="00A40241">
                    <w:rPr>
                      <w:rFonts w:eastAsia="Times New Roman" w:cstheme="minorHAnsi"/>
                      <w:sz w:val="20"/>
                      <w:szCs w:val="20"/>
                      <w:lang w:eastAsia="cs-CZ"/>
                    </w:rPr>
                    <w:t>nost</w:t>
                  </w:r>
                </w:p>
              </w:tc>
            </w:tr>
          </w:tbl>
          <w:p w14:paraId="3E5E217C" w14:textId="77777777" w:rsidR="00A40241" w:rsidRPr="00A40241" w:rsidRDefault="00A40241" w:rsidP="00A40241">
            <w:pPr>
              <w:rPr>
                <w:rFonts w:eastAsia="Times New Roman" w:cstheme="minorHAnsi"/>
                <w:sz w:val="20"/>
                <w:szCs w:val="20"/>
                <w:lang w:eastAsia="cs-CZ"/>
              </w:rPr>
            </w:pPr>
          </w:p>
        </w:tc>
        <w:tc>
          <w:tcPr>
            <w:tcW w:w="0" w:type="auto"/>
            <w:noWrap/>
            <w:hideMark/>
          </w:tcPr>
          <w:p w14:paraId="3C376EC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35A2D01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2,78</w:t>
            </w:r>
          </w:p>
        </w:tc>
        <w:tc>
          <w:tcPr>
            <w:tcW w:w="0" w:type="auto"/>
            <w:noWrap/>
            <w:hideMark/>
          </w:tcPr>
          <w:p w14:paraId="4215FAD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2,78</w:t>
            </w:r>
          </w:p>
        </w:tc>
        <w:tc>
          <w:tcPr>
            <w:tcW w:w="0" w:type="auto"/>
            <w:noWrap/>
            <w:hideMark/>
          </w:tcPr>
          <w:p w14:paraId="6044E6F1"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1,33</w:t>
            </w:r>
          </w:p>
        </w:tc>
        <w:tc>
          <w:tcPr>
            <w:tcW w:w="0" w:type="auto"/>
            <w:noWrap/>
            <w:hideMark/>
          </w:tcPr>
          <w:p w14:paraId="4E5C876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4,67</w:t>
            </w:r>
          </w:p>
        </w:tc>
        <w:tc>
          <w:tcPr>
            <w:tcW w:w="0" w:type="auto"/>
            <w:noWrap/>
            <w:hideMark/>
          </w:tcPr>
          <w:p w14:paraId="4EC3BB8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0,68</w:t>
            </w:r>
          </w:p>
        </w:tc>
      </w:tr>
      <w:tr w:rsidR="00A40241" w:rsidRPr="00A40241" w14:paraId="782C25A7"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44FF284D" w14:textId="77777777" w:rsidTr="00C34BCD">
              <w:tc>
                <w:tcPr>
                  <w:tcW w:w="0" w:type="auto"/>
                  <w:tcBorders>
                    <w:top w:val="nil"/>
                    <w:left w:val="nil"/>
                    <w:bottom w:val="nil"/>
                    <w:right w:val="nil"/>
                  </w:tcBorders>
                  <w:noWrap/>
                  <w:vAlign w:val="center"/>
                  <w:hideMark/>
                </w:tcPr>
                <w:p w14:paraId="20AA6C08"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F – Budoucnost</w:t>
                  </w:r>
                </w:p>
              </w:tc>
            </w:tr>
          </w:tbl>
          <w:p w14:paraId="0BB9F10F" w14:textId="77777777" w:rsidR="00A40241" w:rsidRPr="00A40241" w:rsidRDefault="00A40241" w:rsidP="00A40241">
            <w:pPr>
              <w:rPr>
                <w:rFonts w:eastAsia="Times New Roman" w:cstheme="minorHAnsi"/>
                <w:sz w:val="20"/>
                <w:szCs w:val="20"/>
                <w:lang w:eastAsia="cs-CZ"/>
              </w:rPr>
            </w:pPr>
          </w:p>
        </w:tc>
        <w:tc>
          <w:tcPr>
            <w:tcW w:w="0" w:type="auto"/>
            <w:noWrap/>
            <w:hideMark/>
          </w:tcPr>
          <w:p w14:paraId="7761932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7558378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3,37</w:t>
            </w:r>
          </w:p>
        </w:tc>
        <w:tc>
          <w:tcPr>
            <w:tcW w:w="0" w:type="auto"/>
            <w:noWrap/>
            <w:hideMark/>
          </w:tcPr>
          <w:p w14:paraId="545744E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3,38</w:t>
            </w:r>
          </w:p>
        </w:tc>
        <w:tc>
          <w:tcPr>
            <w:tcW w:w="0" w:type="auto"/>
            <w:noWrap/>
            <w:hideMark/>
          </w:tcPr>
          <w:p w14:paraId="32FC4749"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1,77</w:t>
            </w:r>
          </w:p>
        </w:tc>
        <w:tc>
          <w:tcPr>
            <w:tcW w:w="0" w:type="auto"/>
            <w:noWrap/>
            <w:hideMark/>
          </w:tcPr>
          <w:p w14:paraId="134799C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4,46</w:t>
            </w:r>
          </w:p>
        </w:tc>
        <w:tc>
          <w:tcPr>
            <w:tcW w:w="0" w:type="auto"/>
            <w:noWrap/>
            <w:hideMark/>
          </w:tcPr>
          <w:p w14:paraId="3CE3547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0,49</w:t>
            </w:r>
          </w:p>
        </w:tc>
      </w:tr>
      <w:tr w:rsidR="00A40241" w:rsidRPr="00A40241" w14:paraId="7B63FCEA"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692"/>
            </w:tblGrid>
            <w:tr w:rsidR="00A40241" w:rsidRPr="00A40241" w14:paraId="2B6EE5A8" w14:textId="77777777" w:rsidTr="00C34BCD">
              <w:tc>
                <w:tcPr>
                  <w:tcW w:w="0" w:type="auto"/>
                  <w:tcBorders>
                    <w:top w:val="nil"/>
                    <w:left w:val="nil"/>
                    <w:bottom w:val="nil"/>
                    <w:right w:val="nil"/>
                  </w:tcBorders>
                  <w:noWrap/>
                  <w:vAlign w:val="center"/>
                  <w:hideMark/>
                </w:tcPr>
                <w:p w14:paraId="50AD825C" w14:textId="77777777" w:rsidR="00A40241" w:rsidRPr="00A40241" w:rsidRDefault="00A40241" w:rsidP="00A40241">
                  <w:pPr>
                    <w:spacing w:after="0" w:line="240" w:lineRule="auto"/>
                    <w:rPr>
                      <w:rFonts w:eastAsia="Times New Roman" w:cstheme="minorHAnsi"/>
                      <w:sz w:val="20"/>
                      <w:szCs w:val="20"/>
                      <w:lang w:eastAsia="cs-CZ"/>
                    </w:rPr>
                  </w:pPr>
                  <w:r w:rsidRPr="00A40241">
                    <w:rPr>
                      <w:rFonts w:eastAsia="Times New Roman" w:cstheme="minorHAnsi"/>
                      <w:sz w:val="20"/>
                      <w:szCs w:val="20"/>
                      <w:lang w:eastAsia="cs-CZ"/>
                    </w:rPr>
                    <w:t>DBTP</w:t>
                  </w:r>
                </w:p>
              </w:tc>
            </w:tr>
          </w:tbl>
          <w:p w14:paraId="586D1687" w14:textId="77777777" w:rsidR="00A40241" w:rsidRPr="00A40241" w:rsidRDefault="00A40241" w:rsidP="00A40241">
            <w:pPr>
              <w:rPr>
                <w:rFonts w:eastAsia="Times New Roman" w:cstheme="minorHAnsi"/>
                <w:sz w:val="20"/>
                <w:szCs w:val="20"/>
                <w:lang w:eastAsia="cs-CZ"/>
              </w:rPr>
            </w:pPr>
          </w:p>
        </w:tc>
        <w:tc>
          <w:tcPr>
            <w:tcW w:w="0" w:type="auto"/>
            <w:noWrap/>
            <w:hideMark/>
          </w:tcPr>
          <w:p w14:paraId="6C06113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3FCFFC9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2,39</w:t>
            </w:r>
          </w:p>
        </w:tc>
        <w:tc>
          <w:tcPr>
            <w:tcW w:w="0" w:type="auto"/>
            <w:noWrap/>
            <w:hideMark/>
          </w:tcPr>
          <w:p w14:paraId="291B20B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2,22</w:t>
            </w:r>
          </w:p>
        </w:tc>
        <w:tc>
          <w:tcPr>
            <w:tcW w:w="0" w:type="auto"/>
            <w:noWrap/>
            <w:hideMark/>
          </w:tcPr>
          <w:p w14:paraId="10C3458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0,75</w:t>
            </w:r>
          </w:p>
        </w:tc>
        <w:tc>
          <w:tcPr>
            <w:tcW w:w="0" w:type="auto"/>
            <w:noWrap/>
            <w:hideMark/>
          </w:tcPr>
          <w:p w14:paraId="2E50251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4,25</w:t>
            </w:r>
          </w:p>
        </w:tc>
        <w:tc>
          <w:tcPr>
            <w:tcW w:w="0" w:type="auto"/>
            <w:noWrap/>
            <w:hideMark/>
          </w:tcPr>
          <w:p w14:paraId="53ABA84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0,77</w:t>
            </w:r>
          </w:p>
        </w:tc>
      </w:tr>
    </w:tbl>
    <w:p w14:paraId="45EA9BA3" w14:textId="77777777" w:rsidR="00A40241" w:rsidRPr="00A40241" w:rsidRDefault="00A40241" w:rsidP="00A40241">
      <w:pPr>
        <w:tabs>
          <w:tab w:val="left" w:pos="4536"/>
        </w:tabs>
        <w:spacing w:after="120" w:line="360" w:lineRule="auto"/>
        <w:jc w:val="both"/>
        <w:rPr>
          <w:sz w:val="24"/>
        </w:rPr>
      </w:pPr>
    </w:p>
    <w:p w14:paraId="54619527" w14:textId="77777777" w:rsidR="00A40241" w:rsidRPr="00A40241" w:rsidRDefault="00A40241" w:rsidP="00A40241">
      <w:pPr>
        <w:spacing w:after="120" w:line="360" w:lineRule="auto"/>
        <w:ind w:firstLine="709"/>
        <w:jc w:val="both"/>
        <w:rPr>
          <w:sz w:val="24"/>
        </w:rPr>
      </w:pPr>
      <w:proofErr w:type="spellStart"/>
      <w:r w:rsidRPr="00A40241">
        <w:rPr>
          <w:sz w:val="24"/>
        </w:rPr>
        <w:t>Konstruktovou</w:t>
      </w:r>
      <w:proofErr w:type="spellEnd"/>
      <w:r w:rsidRPr="00A40241">
        <w:rPr>
          <w:sz w:val="24"/>
        </w:rPr>
        <w:t xml:space="preserve"> validitu jsem ověřila konfirmační faktorovou analýzou (CFA). </w:t>
      </w:r>
      <w:bookmarkStart w:id="80" w:name="_Hlk67235336"/>
      <w:r w:rsidRPr="00A40241">
        <w:rPr>
          <w:sz w:val="24"/>
        </w:rPr>
        <w:t>Model vykazoval následující ukazatele shody s daty: χ2 (1474) = 2782,65; χ2/</w:t>
      </w:r>
      <w:proofErr w:type="spellStart"/>
      <w:r w:rsidRPr="00A40241">
        <w:rPr>
          <w:sz w:val="24"/>
        </w:rPr>
        <w:t>df</w:t>
      </w:r>
      <w:proofErr w:type="spellEnd"/>
      <w:r w:rsidRPr="00A40241">
        <w:rPr>
          <w:sz w:val="24"/>
        </w:rPr>
        <w:t xml:space="preserve"> = 1,888; p = 0,001; RMSEA = 0,0742 (90 % CI 0,0683 – 0,08); CFI = 0,433; SRMR = 0,122. Model není příliš dobrý, hodnota CFI nepřekračuje hodnotu 0,9.</w:t>
      </w:r>
    </w:p>
    <w:bookmarkEnd w:id="80"/>
    <w:p w14:paraId="3EA3EA4F" w14:textId="611572BB" w:rsidR="00A40241" w:rsidRPr="00A40241" w:rsidRDefault="00A40241" w:rsidP="00A40241">
      <w:pPr>
        <w:spacing w:after="120" w:line="360" w:lineRule="auto"/>
        <w:ind w:firstLine="709"/>
        <w:jc w:val="both"/>
        <w:rPr>
          <w:sz w:val="24"/>
        </w:rPr>
      </w:pPr>
      <w:r w:rsidRPr="00A40241">
        <w:rPr>
          <w:sz w:val="24"/>
        </w:rPr>
        <w:lastRenderedPageBreak/>
        <w:t xml:space="preserve">Konfirmační faktorová analýza (příloha </w:t>
      </w:r>
      <w:r w:rsidR="000B522B">
        <w:rPr>
          <w:sz w:val="24"/>
        </w:rPr>
        <w:t>I</w:t>
      </w:r>
      <w:r w:rsidR="00736722">
        <w:rPr>
          <w:sz w:val="24"/>
        </w:rPr>
        <w:t>II.</w:t>
      </w:r>
      <w:r w:rsidRPr="00A40241">
        <w:rPr>
          <w:sz w:val="24"/>
        </w:rPr>
        <w:t>) nám potvrdila problematičnost položky 56, která je součástí faktoru Budoucnost, ale s ostatními položkami faktoru koreluje negativně. Jde o opačně skórovanou položku, tedy v takových situacích bývá dobré ověřit podezření, zda byla položka bodována správně. Opětovným ověřením a kontrolou datového souboru se potvrdila správnost skórování, problém je tedy na straně položky. U položek 25 a 41 z faktoru Pozitivní minulost, které se taky skórují opačně, se také ukázala malá shoda s faktorem, stejně jako u položek 30 a 43 z faktoru Budoucnost.</w:t>
      </w:r>
    </w:p>
    <w:p w14:paraId="3160BD2E" w14:textId="6FCF59DE" w:rsidR="00A40241" w:rsidRPr="00A40241" w:rsidRDefault="00A40241" w:rsidP="00A40241">
      <w:pPr>
        <w:spacing w:after="120" w:line="360" w:lineRule="auto"/>
        <w:ind w:firstLine="709"/>
        <w:jc w:val="both"/>
        <w:rPr>
          <w:sz w:val="24"/>
        </w:rPr>
      </w:pPr>
      <w:r w:rsidRPr="00A40241">
        <w:rPr>
          <w:sz w:val="24"/>
        </w:rPr>
        <w:t xml:space="preserve">Ověření reliability škál ukázalo na stejné položky, jako konfirmační faktorová analýza. Vnitřní mezipoložková reliabilita jednotlivých škál vyjádřená </w:t>
      </w:r>
      <w:proofErr w:type="spellStart"/>
      <w:r w:rsidRPr="00A40241">
        <w:rPr>
          <w:sz w:val="24"/>
        </w:rPr>
        <w:t>Cronbachovým</w:t>
      </w:r>
      <w:proofErr w:type="spellEnd"/>
      <w:r w:rsidRPr="00A40241">
        <w:rPr>
          <w:sz w:val="24"/>
        </w:rPr>
        <w:t xml:space="preserve"> koeficientem alfa nabývá hodnot vyjádřených v tabulce 3. U škál Pozitivní minulost a Budoucnost jsme získali diskutabilní výsledek, který vyvolává pochybnosti o reliabilitě škály. </w:t>
      </w:r>
    </w:p>
    <w:p w14:paraId="67465770" w14:textId="77777777" w:rsidR="00A40241" w:rsidRPr="00A40241" w:rsidRDefault="00A40241" w:rsidP="00A40241">
      <w:pPr>
        <w:tabs>
          <w:tab w:val="left" w:pos="4536"/>
        </w:tabs>
        <w:spacing w:after="120" w:line="360" w:lineRule="auto"/>
        <w:jc w:val="both"/>
        <w:rPr>
          <w:sz w:val="24"/>
        </w:rPr>
      </w:pPr>
    </w:p>
    <w:p w14:paraId="109559B4" w14:textId="77777777" w:rsidR="00A40241" w:rsidRPr="009278AA" w:rsidRDefault="00A40241" w:rsidP="009278AA">
      <w:pPr>
        <w:pStyle w:val="tab"/>
        <w:rPr>
          <w:b/>
          <w:bCs/>
        </w:rPr>
      </w:pPr>
      <w:r w:rsidRPr="009278AA">
        <w:rPr>
          <w:b/>
          <w:bCs/>
        </w:rPr>
        <w:t xml:space="preserve">Tabulka 3 </w:t>
      </w:r>
    </w:p>
    <w:p w14:paraId="4C9F0516" w14:textId="77777777" w:rsidR="00A40241" w:rsidRPr="00A40241" w:rsidRDefault="00A40241" w:rsidP="009278AA">
      <w:pPr>
        <w:pStyle w:val="tab"/>
        <w:rPr>
          <w:i/>
          <w:iCs/>
        </w:rPr>
      </w:pPr>
      <w:r w:rsidRPr="00A40241">
        <w:rPr>
          <w:i/>
          <w:iCs/>
        </w:rPr>
        <w:t>Vnitřní reliabilita škál ZTPI</w:t>
      </w:r>
    </w:p>
    <w:tbl>
      <w:tblPr>
        <w:tblStyle w:val="Svtltabulkasmkou1"/>
        <w:tblpPr w:leftFromText="141" w:rightFromText="141" w:vertAnchor="text" w:horzAnchor="margin" w:tblpXSpec="right" w:tblpY="-6"/>
        <w:tblW w:w="8799" w:type="dxa"/>
        <w:tblLook w:val="04A0" w:firstRow="1" w:lastRow="0" w:firstColumn="1" w:lastColumn="0" w:noHBand="0" w:noVBand="1"/>
      </w:tblPr>
      <w:tblGrid>
        <w:gridCol w:w="4544"/>
        <w:gridCol w:w="851"/>
        <w:gridCol w:w="851"/>
        <w:gridCol w:w="851"/>
        <w:gridCol w:w="851"/>
        <w:gridCol w:w="851"/>
      </w:tblGrid>
      <w:tr w:rsidR="00466FD8" w:rsidRPr="00A40241" w14:paraId="0E892DA9" w14:textId="77777777" w:rsidTr="00466FD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44" w:type="dxa"/>
            <w:vMerge w:val="restart"/>
            <w:vAlign w:val="center"/>
          </w:tcPr>
          <w:p w14:paraId="0B930DC3" w14:textId="6ED9465F" w:rsidR="00466FD8" w:rsidRPr="00A40241" w:rsidRDefault="00466FD8" w:rsidP="00466FD8">
            <w:pPr>
              <w:rPr>
                <w:rFonts w:eastAsia="Times New Roman" w:cstheme="minorHAnsi"/>
                <w:sz w:val="20"/>
                <w:szCs w:val="20"/>
                <w:lang w:eastAsia="cs-CZ"/>
              </w:rPr>
            </w:pPr>
            <w:r>
              <w:rPr>
                <w:rFonts w:eastAsia="Times New Roman" w:cstheme="minorHAnsi"/>
                <w:sz w:val="20"/>
                <w:szCs w:val="20"/>
                <w:lang w:eastAsia="cs-CZ"/>
              </w:rPr>
              <w:t>Proměnná</w:t>
            </w:r>
          </w:p>
        </w:tc>
        <w:tc>
          <w:tcPr>
            <w:tcW w:w="4255" w:type="dxa"/>
            <w:gridSpan w:val="5"/>
            <w:noWrap/>
          </w:tcPr>
          <w:p w14:paraId="2383B37B" w14:textId="77777777" w:rsidR="00466FD8" w:rsidRPr="00A40241" w:rsidRDefault="00466FD8"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spellStart"/>
            <w:r w:rsidRPr="00A40241">
              <w:rPr>
                <w:rFonts w:eastAsia="Times New Roman" w:cstheme="minorHAnsi"/>
                <w:sz w:val="20"/>
                <w:szCs w:val="20"/>
                <w:lang w:eastAsia="cs-CZ"/>
              </w:rPr>
              <w:t>Cronbachův</w:t>
            </w:r>
            <w:proofErr w:type="spellEnd"/>
            <w:r w:rsidRPr="00A40241">
              <w:rPr>
                <w:rFonts w:eastAsia="Times New Roman" w:cstheme="minorHAnsi"/>
                <w:sz w:val="20"/>
                <w:szCs w:val="20"/>
                <w:lang w:eastAsia="cs-CZ"/>
              </w:rPr>
              <w:t xml:space="preserve"> koeficient alfa</w:t>
            </w:r>
          </w:p>
        </w:tc>
      </w:tr>
      <w:tr w:rsidR="00466FD8" w:rsidRPr="00A40241" w14:paraId="1C10BC28"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4544" w:type="dxa"/>
            <w:vMerge/>
          </w:tcPr>
          <w:p w14:paraId="3FA953CF" w14:textId="77777777" w:rsidR="00466FD8" w:rsidRPr="00A40241" w:rsidRDefault="00466FD8" w:rsidP="00A40241">
            <w:pPr>
              <w:jc w:val="center"/>
              <w:rPr>
                <w:rFonts w:eastAsia="Times New Roman" w:cstheme="minorHAnsi"/>
                <w:sz w:val="20"/>
                <w:szCs w:val="20"/>
                <w:lang w:eastAsia="cs-CZ"/>
              </w:rPr>
            </w:pPr>
          </w:p>
        </w:tc>
        <w:tc>
          <w:tcPr>
            <w:tcW w:w="851" w:type="dxa"/>
            <w:noWrap/>
            <w:hideMark/>
          </w:tcPr>
          <w:p w14:paraId="5E00F481" w14:textId="77777777" w:rsidR="00466FD8" w:rsidRPr="00A40241" w:rsidRDefault="00466FD8"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PN</w:t>
            </w:r>
          </w:p>
        </w:tc>
        <w:tc>
          <w:tcPr>
            <w:tcW w:w="851" w:type="dxa"/>
            <w:noWrap/>
            <w:hideMark/>
          </w:tcPr>
          <w:p w14:paraId="65B0DD91" w14:textId="77777777" w:rsidR="00466FD8" w:rsidRPr="00A40241" w:rsidRDefault="00466FD8"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PP</w:t>
            </w:r>
          </w:p>
        </w:tc>
        <w:tc>
          <w:tcPr>
            <w:tcW w:w="851" w:type="dxa"/>
            <w:noWrap/>
            <w:hideMark/>
          </w:tcPr>
          <w:p w14:paraId="4D30E24F" w14:textId="77777777" w:rsidR="00466FD8" w:rsidRPr="00A40241" w:rsidRDefault="00466FD8"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PH</w:t>
            </w:r>
          </w:p>
        </w:tc>
        <w:tc>
          <w:tcPr>
            <w:tcW w:w="851" w:type="dxa"/>
            <w:noWrap/>
            <w:hideMark/>
          </w:tcPr>
          <w:p w14:paraId="6766DA59" w14:textId="77777777" w:rsidR="00466FD8" w:rsidRPr="00A40241" w:rsidRDefault="00466FD8"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PF</w:t>
            </w:r>
          </w:p>
        </w:tc>
        <w:tc>
          <w:tcPr>
            <w:tcW w:w="851" w:type="dxa"/>
            <w:noWrap/>
            <w:hideMark/>
          </w:tcPr>
          <w:p w14:paraId="6FD36684" w14:textId="77777777" w:rsidR="00466FD8" w:rsidRPr="00A40241" w:rsidRDefault="00466FD8"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F</w:t>
            </w:r>
          </w:p>
        </w:tc>
      </w:tr>
      <w:tr w:rsidR="00A40241" w:rsidRPr="00A40241" w14:paraId="172B923E" w14:textId="77777777" w:rsidTr="00466FD8">
        <w:trPr>
          <w:trHeight w:val="330"/>
        </w:trPr>
        <w:tc>
          <w:tcPr>
            <w:cnfStyle w:val="001000000000" w:firstRow="0" w:lastRow="0" w:firstColumn="1" w:lastColumn="0" w:oddVBand="0" w:evenVBand="0" w:oddHBand="0" w:evenHBand="0" w:firstRowFirstColumn="0" w:firstRowLastColumn="0" w:lastRowFirstColumn="0" w:lastRowLastColumn="0"/>
            <w:tcW w:w="4544" w:type="dxa"/>
          </w:tcPr>
          <w:p w14:paraId="490F1B14"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Náš soubor</w:t>
            </w:r>
          </w:p>
        </w:tc>
        <w:tc>
          <w:tcPr>
            <w:tcW w:w="851" w:type="dxa"/>
            <w:noWrap/>
            <w:hideMark/>
          </w:tcPr>
          <w:p w14:paraId="638EB23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0,87</w:t>
            </w:r>
          </w:p>
        </w:tc>
        <w:tc>
          <w:tcPr>
            <w:tcW w:w="851" w:type="dxa"/>
            <w:noWrap/>
            <w:hideMark/>
          </w:tcPr>
          <w:p w14:paraId="7457F40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0,62</w:t>
            </w:r>
          </w:p>
        </w:tc>
        <w:tc>
          <w:tcPr>
            <w:tcW w:w="851" w:type="dxa"/>
            <w:noWrap/>
            <w:hideMark/>
          </w:tcPr>
          <w:p w14:paraId="6D39504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0,83</w:t>
            </w:r>
          </w:p>
        </w:tc>
        <w:tc>
          <w:tcPr>
            <w:tcW w:w="851" w:type="dxa"/>
            <w:noWrap/>
            <w:hideMark/>
          </w:tcPr>
          <w:p w14:paraId="4ACAE78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0,77</w:t>
            </w:r>
          </w:p>
        </w:tc>
        <w:tc>
          <w:tcPr>
            <w:tcW w:w="851" w:type="dxa"/>
            <w:noWrap/>
            <w:hideMark/>
          </w:tcPr>
          <w:p w14:paraId="651FFCA1"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0,61</w:t>
            </w:r>
          </w:p>
        </w:tc>
      </w:tr>
      <w:tr w:rsidR="00A40241" w:rsidRPr="00A40241" w14:paraId="483F673D" w14:textId="77777777" w:rsidTr="00466FD8">
        <w:trPr>
          <w:trHeight w:val="330"/>
        </w:trPr>
        <w:tc>
          <w:tcPr>
            <w:cnfStyle w:val="001000000000" w:firstRow="0" w:lastRow="0" w:firstColumn="1" w:lastColumn="0" w:oddVBand="0" w:evenVBand="0" w:oddHBand="0" w:evenHBand="0" w:firstRowFirstColumn="0" w:firstRowLastColumn="0" w:lastRowFirstColumn="0" w:lastRowLastColumn="0"/>
            <w:tcW w:w="4544" w:type="dxa"/>
          </w:tcPr>
          <w:p w14:paraId="7D96219F"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Český standardizační soubor</w:t>
            </w:r>
          </w:p>
        </w:tc>
        <w:tc>
          <w:tcPr>
            <w:tcW w:w="851" w:type="dxa"/>
            <w:noWrap/>
          </w:tcPr>
          <w:p w14:paraId="0394CD7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0,82</w:t>
            </w:r>
          </w:p>
        </w:tc>
        <w:tc>
          <w:tcPr>
            <w:tcW w:w="851" w:type="dxa"/>
            <w:noWrap/>
          </w:tcPr>
          <w:p w14:paraId="7E9A4B7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0,66</w:t>
            </w:r>
          </w:p>
        </w:tc>
        <w:tc>
          <w:tcPr>
            <w:tcW w:w="851" w:type="dxa"/>
            <w:noWrap/>
          </w:tcPr>
          <w:p w14:paraId="004E88F3"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0,85</w:t>
            </w:r>
          </w:p>
        </w:tc>
        <w:tc>
          <w:tcPr>
            <w:tcW w:w="851" w:type="dxa"/>
            <w:noWrap/>
          </w:tcPr>
          <w:p w14:paraId="5FE88F0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0,74</w:t>
            </w:r>
          </w:p>
        </w:tc>
        <w:tc>
          <w:tcPr>
            <w:tcW w:w="851" w:type="dxa"/>
            <w:noWrap/>
          </w:tcPr>
          <w:p w14:paraId="77C47EB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0,75</w:t>
            </w:r>
          </w:p>
        </w:tc>
      </w:tr>
    </w:tbl>
    <w:p w14:paraId="436860C2" w14:textId="77777777" w:rsidR="00A40241" w:rsidRPr="00A40241" w:rsidRDefault="00A40241" w:rsidP="00A40241">
      <w:pPr>
        <w:spacing w:after="120" w:line="360" w:lineRule="auto"/>
        <w:ind w:firstLine="709"/>
        <w:jc w:val="both"/>
        <w:rPr>
          <w:sz w:val="24"/>
        </w:rPr>
      </w:pPr>
    </w:p>
    <w:p w14:paraId="1654C4E7" w14:textId="77777777" w:rsidR="00A40241" w:rsidRPr="00A40241" w:rsidRDefault="00A40241" w:rsidP="00A40241">
      <w:pPr>
        <w:spacing w:after="120" w:line="360" w:lineRule="auto"/>
        <w:ind w:firstLine="709"/>
        <w:jc w:val="both"/>
        <w:rPr>
          <w:sz w:val="24"/>
        </w:rPr>
      </w:pPr>
      <w:r w:rsidRPr="00A40241">
        <w:rPr>
          <w:sz w:val="24"/>
        </w:rPr>
        <w:t xml:space="preserve">V tabulkách 4 a 5 jsou hodnoty </w:t>
      </w:r>
      <w:proofErr w:type="spellStart"/>
      <w:r w:rsidRPr="00A40241">
        <w:rPr>
          <w:sz w:val="24"/>
        </w:rPr>
        <w:t>Cronbachova</w:t>
      </w:r>
      <w:proofErr w:type="spellEnd"/>
      <w:r w:rsidRPr="00A40241">
        <w:rPr>
          <w:sz w:val="24"/>
        </w:rPr>
        <w:t xml:space="preserve"> koeficientu alfa po odstranění položky pro škály Pozitivní minulost a Budoucnost. U škály Pozitivní minulost by se koeficient alfa celé škály zvýšil odstraněním položek 25 a 41. U škály Budoucnost by odstranění položky 56 vedlo k výraznému zvýšení vnitřní reliability škály, u položky 43 by vedlo jen k mírnému zvýšení, ale položka už z CFA vyšla jako nepodstatná pro </w:t>
      </w:r>
      <w:proofErr w:type="spellStart"/>
      <w:r w:rsidRPr="00A40241">
        <w:rPr>
          <w:sz w:val="24"/>
        </w:rPr>
        <w:t>konstruktovou</w:t>
      </w:r>
      <w:proofErr w:type="spellEnd"/>
      <w:r w:rsidRPr="00A40241">
        <w:rPr>
          <w:sz w:val="24"/>
        </w:rPr>
        <w:t xml:space="preserve"> validitu škály. Všechny zmíněné položky – 25 a 41 ze škály Pozitivní minulost a 43, 56 ze škály Budoucnost – tedy byly vyřazeny. </w:t>
      </w:r>
      <w:proofErr w:type="spellStart"/>
      <w:r w:rsidRPr="00A40241">
        <w:rPr>
          <w:sz w:val="24"/>
        </w:rPr>
        <w:t>Cronbachův</w:t>
      </w:r>
      <w:proofErr w:type="spellEnd"/>
      <w:r w:rsidRPr="00A40241">
        <w:rPr>
          <w:sz w:val="24"/>
        </w:rPr>
        <w:t xml:space="preserve"> koeficient alfa škály Pozitivní minulost se zvýšil na 0,698 a škály Budoucnost na 0,679. V dalším kroku byla vyřazena i položka 30 ze škály Budoucnost, což zvýšilo reliabilitu škály na 0,687, navíc tato položka také vyšla v CFA jako problematická. Obě škály se hodnotou vnitřní položkové reliability velmi přiblížily hodnotě 0,7 a výsledek je pro další výpočty přijatelný.</w:t>
      </w:r>
    </w:p>
    <w:p w14:paraId="4D127DE7" w14:textId="77777777" w:rsidR="00A40241" w:rsidRPr="00A40241" w:rsidRDefault="00A40241" w:rsidP="00A40241">
      <w:pPr>
        <w:spacing w:after="120" w:line="360" w:lineRule="auto"/>
        <w:ind w:firstLine="709"/>
        <w:jc w:val="both"/>
        <w:rPr>
          <w:sz w:val="24"/>
        </w:rPr>
      </w:pPr>
    </w:p>
    <w:p w14:paraId="5974D24B" w14:textId="77777777" w:rsidR="00A40241" w:rsidRPr="009278AA" w:rsidRDefault="00A40241" w:rsidP="009278AA">
      <w:pPr>
        <w:pStyle w:val="tab"/>
        <w:rPr>
          <w:b/>
          <w:bCs/>
        </w:rPr>
      </w:pPr>
      <w:r w:rsidRPr="009278AA">
        <w:rPr>
          <w:b/>
          <w:bCs/>
        </w:rPr>
        <w:t>Tabulka 4</w:t>
      </w:r>
    </w:p>
    <w:p w14:paraId="71B47D1B" w14:textId="77777777" w:rsidR="00A40241" w:rsidRPr="00A40241" w:rsidRDefault="00A40241" w:rsidP="009278AA">
      <w:pPr>
        <w:pStyle w:val="tab"/>
        <w:rPr>
          <w:i/>
          <w:iCs/>
        </w:rPr>
      </w:pPr>
      <w:proofErr w:type="spellStart"/>
      <w:r w:rsidRPr="00A40241">
        <w:rPr>
          <w:i/>
          <w:iCs/>
        </w:rPr>
        <w:t>Cronbachův</w:t>
      </w:r>
      <w:proofErr w:type="spellEnd"/>
      <w:r w:rsidRPr="00A40241">
        <w:rPr>
          <w:i/>
          <w:iCs/>
        </w:rPr>
        <w:t xml:space="preserve"> koeficient alfa po odstranění položky – škála Pozitivní minulost</w:t>
      </w:r>
    </w:p>
    <w:tbl>
      <w:tblPr>
        <w:tblStyle w:val="Svtltabulkasmkou1"/>
        <w:tblW w:w="8505" w:type="dxa"/>
        <w:tblLook w:val="04A0" w:firstRow="1" w:lastRow="0" w:firstColumn="1" w:lastColumn="0" w:noHBand="0" w:noVBand="1"/>
      </w:tblPr>
      <w:tblGrid>
        <w:gridCol w:w="1273"/>
        <w:gridCol w:w="1273"/>
        <w:gridCol w:w="6231"/>
      </w:tblGrid>
      <w:tr w:rsidR="00A40241" w:rsidRPr="00A40241" w14:paraId="74620FA9"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noWrap/>
            <w:hideMark/>
          </w:tcPr>
          <w:p w14:paraId="34306A4C"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položka</w:t>
            </w:r>
          </w:p>
        </w:tc>
        <w:tc>
          <w:tcPr>
            <w:tcW w:w="1701" w:type="dxa"/>
            <w:noWrap/>
            <w:hideMark/>
          </w:tcPr>
          <w:p w14:paraId="406AB841"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c>
          <w:tcPr>
            <w:tcW w:w="0" w:type="auto"/>
            <w:noWrap/>
            <w:hideMark/>
          </w:tcPr>
          <w:p w14:paraId="592B7CDD"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cs-CZ"/>
              </w:rPr>
            </w:pPr>
            <w:r w:rsidRPr="00A40241">
              <w:rPr>
                <w:rFonts w:eastAsia="Times New Roman" w:cs="Times New Roman"/>
                <w:sz w:val="20"/>
                <w:szCs w:val="20"/>
                <w:lang w:eastAsia="cs-CZ"/>
              </w:rPr>
              <w:t>Škála PP – Pozitivní minulost</w:t>
            </w:r>
          </w:p>
        </w:tc>
      </w:tr>
      <w:tr w:rsidR="00A40241" w:rsidRPr="00A40241" w14:paraId="24C6FB85" w14:textId="77777777" w:rsidTr="00466FD8">
        <w:tc>
          <w:tcPr>
            <w:cnfStyle w:val="001000000000" w:firstRow="0" w:lastRow="0" w:firstColumn="1" w:lastColumn="0" w:oddVBand="0" w:evenVBand="0" w:oddHBand="0" w:evenHBand="0" w:firstRowFirstColumn="0" w:firstRowLastColumn="0" w:lastRowFirstColumn="0" w:lastRowLastColumn="0"/>
            <w:tcW w:w="1701" w:type="dxa"/>
            <w:vMerge/>
            <w:hideMark/>
          </w:tcPr>
          <w:p w14:paraId="70FFBD61" w14:textId="77777777" w:rsidR="00A40241" w:rsidRPr="00A40241" w:rsidRDefault="00A40241" w:rsidP="00A40241">
            <w:pPr>
              <w:rPr>
                <w:rFonts w:eastAsia="Times New Roman" w:cs="Arial"/>
                <w:sz w:val="20"/>
                <w:szCs w:val="20"/>
                <w:lang w:eastAsia="cs-CZ"/>
              </w:rPr>
            </w:pPr>
          </w:p>
        </w:tc>
        <w:tc>
          <w:tcPr>
            <w:tcW w:w="1701" w:type="dxa"/>
            <w:hideMark/>
          </w:tcPr>
          <w:p w14:paraId="1E111D2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alfa po odstranění položky</w:t>
            </w:r>
          </w:p>
        </w:tc>
        <w:tc>
          <w:tcPr>
            <w:tcW w:w="0" w:type="auto"/>
            <w:noWrap/>
            <w:hideMark/>
          </w:tcPr>
          <w:p w14:paraId="11988F8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znění položky</w:t>
            </w:r>
          </w:p>
        </w:tc>
      </w:tr>
      <w:tr w:rsidR="00A40241" w:rsidRPr="00A40241" w14:paraId="1292E7CA"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00ABF01E"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- 2</w:t>
            </w:r>
          </w:p>
        </w:tc>
        <w:tc>
          <w:tcPr>
            <w:tcW w:w="1701" w:type="dxa"/>
            <w:noWrap/>
            <w:hideMark/>
          </w:tcPr>
          <w:p w14:paraId="5F27575C" w14:textId="1C7E1D9D"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3E18E6">
              <w:rPr>
                <w:rFonts w:eastAsia="Times New Roman" w:cs="Arial"/>
                <w:color w:val="000000"/>
                <w:sz w:val="20"/>
                <w:szCs w:val="20"/>
                <w:lang w:eastAsia="cs-CZ"/>
              </w:rPr>
              <w:t>8</w:t>
            </w:r>
          </w:p>
        </w:tc>
        <w:tc>
          <w:tcPr>
            <w:tcW w:w="0" w:type="auto"/>
            <w:noWrap/>
            <w:hideMark/>
          </w:tcPr>
          <w:p w14:paraId="034F419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1A2100CF"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28D2E5E3"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- 7</w:t>
            </w:r>
          </w:p>
        </w:tc>
        <w:tc>
          <w:tcPr>
            <w:tcW w:w="1701" w:type="dxa"/>
            <w:noWrap/>
            <w:hideMark/>
          </w:tcPr>
          <w:p w14:paraId="3DC9F41B" w14:textId="3753DB2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3E18E6">
              <w:rPr>
                <w:rFonts w:eastAsia="Times New Roman" w:cs="Arial"/>
                <w:color w:val="000000"/>
                <w:sz w:val="20"/>
                <w:szCs w:val="20"/>
                <w:lang w:eastAsia="cs-CZ"/>
              </w:rPr>
              <w:t>8</w:t>
            </w:r>
          </w:p>
        </w:tc>
        <w:tc>
          <w:tcPr>
            <w:tcW w:w="0" w:type="auto"/>
            <w:noWrap/>
            <w:hideMark/>
          </w:tcPr>
          <w:p w14:paraId="07A683F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76176ECB"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7F28BE84"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- 11</w:t>
            </w:r>
          </w:p>
        </w:tc>
        <w:tc>
          <w:tcPr>
            <w:tcW w:w="1701" w:type="dxa"/>
            <w:noWrap/>
            <w:hideMark/>
          </w:tcPr>
          <w:p w14:paraId="5921CC6E" w14:textId="3E47DD2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3E18E6">
              <w:rPr>
                <w:rFonts w:eastAsia="Times New Roman" w:cs="Arial"/>
                <w:color w:val="000000"/>
                <w:sz w:val="20"/>
                <w:szCs w:val="20"/>
                <w:lang w:eastAsia="cs-CZ"/>
              </w:rPr>
              <w:t>9</w:t>
            </w:r>
          </w:p>
        </w:tc>
        <w:tc>
          <w:tcPr>
            <w:tcW w:w="0" w:type="auto"/>
            <w:noWrap/>
            <w:hideMark/>
          </w:tcPr>
          <w:p w14:paraId="00AC892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0830639A"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7C024DB7"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- 15</w:t>
            </w:r>
          </w:p>
        </w:tc>
        <w:tc>
          <w:tcPr>
            <w:tcW w:w="1701" w:type="dxa"/>
            <w:noWrap/>
            <w:hideMark/>
          </w:tcPr>
          <w:p w14:paraId="7F6C677A" w14:textId="3AE61E28"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0,56</w:t>
            </w:r>
          </w:p>
        </w:tc>
        <w:tc>
          <w:tcPr>
            <w:tcW w:w="0" w:type="auto"/>
            <w:noWrap/>
            <w:hideMark/>
          </w:tcPr>
          <w:p w14:paraId="7CCAB93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54379485"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4369BEB9"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- 20</w:t>
            </w:r>
          </w:p>
        </w:tc>
        <w:tc>
          <w:tcPr>
            <w:tcW w:w="1701" w:type="dxa"/>
            <w:noWrap/>
            <w:hideMark/>
          </w:tcPr>
          <w:p w14:paraId="4AC68663" w14:textId="1BB99DC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0,56</w:t>
            </w:r>
          </w:p>
        </w:tc>
        <w:tc>
          <w:tcPr>
            <w:tcW w:w="0" w:type="auto"/>
            <w:noWrap/>
            <w:hideMark/>
          </w:tcPr>
          <w:p w14:paraId="3D1E733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31A493B3"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73499658"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- 25</w:t>
            </w:r>
          </w:p>
        </w:tc>
        <w:tc>
          <w:tcPr>
            <w:tcW w:w="1701" w:type="dxa"/>
            <w:noWrap/>
            <w:hideMark/>
          </w:tcPr>
          <w:p w14:paraId="69199A9D" w14:textId="0229E16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w:t>
            </w:r>
            <w:r w:rsidR="003E18E6">
              <w:rPr>
                <w:rFonts w:eastAsia="Times New Roman" w:cs="Arial"/>
                <w:color w:val="000000"/>
                <w:sz w:val="20"/>
                <w:szCs w:val="20"/>
                <w:lang w:eastAsia="cs-CZ"/>
              </w:rPr>
              <w:t>5</w:t>
            </w:r>
          </w:p>
        </w:tc>
        <w:tc>
          <w:tcPr>
            <w:tcW w:w="0" w:type="auto"/>
            <w:noWrap/>
            <w:hideMark/>
          </w:tcPr>
          <w:p w14:paraId="164D619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cs-CZ"/>
              </w:rPr>
            </w:pPr>
            <w:r w:rsidRPr="00A40241">
              <w:rPr>
                <w:rFonts w:eastAsia="Times New Roman" w:cs="Times New Roman"/>
                <w:sz w:val="20"/>
                <w:szCs w:val="20"/>
                <w:lang w:eastAsia="cs-CZ"/>
              </w:rPr>
              <w:t>Minulost je spojena s příliš mnoha nepříjemnými vzpomínkami, na které raději nemyslím.</w:t>
            </w:r>
          </w:p>
        </w:tc>
      </w:tr>
      <w:tr w:rsidR="00A40241" w:rsidRPr="00A40241" w14:paraId="6E59680A"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11C31152"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- 29</w:t>
            </w:r>
          </w:p>
        </w:tc>
        <w:tc>
          <w:tcPr>
            <w:tcW w:w="1701" w:type="dxa"/>
            <w:noWrap/>
            <w:hideMark/>
          </w:tcPr>
          <w:p w14:paraId="037C41B9" w14:textId="0B8D6248"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w:t>
            </w:r>
            <w:r w:rsidR="003E18E6">
              <w:rPr>
                <w:rFonts w:eastAsia="Times New Roman" w:cs="Arial"/>
                <w:color w:val="000000"/>
                <w:sz w:val="20"/>
                <w:szCs w:val="20"/>
                <w:lang w:eastAsia="cs-CZ"/>
              </w:rPr>
              <w:t>60</w:t>
            </w:r>
          </w:p>
        </w:tc>
        <w:tc>
          <w:tcPr>
            <w:tcW w:w="0" w:type="auto"/>
            <w:noWrap/>
            <w:hideMark/>
          </w:tcPr>
          <w:p w14:paraId="50F1FBE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7546A2FD"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76F93E64"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- 41</w:t>
            </w:r>
          </w:p>
        </w:tc>
        <w:tc>
          <w:tcPr>
            <w:tcW w:w="1701" w:type="dxa"/>
            <w:noWrap/>
            <w:hideMark/>
          </w:tcPr>
          <w:p w14:paraId="52DB7EC8" w14:textId="367EACB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w:t>
            </w:r>
            <w:r w:rsidR="003E18E6">
              <w:rPr>
                <w:rFonts w:eastAsia="Times New Roman" w:cs="Arial"/>
                <w:color w:val="000000"/>
                <w:sz w:val="20"/>
                <w:szCs w:val="20"/>
                <w:lang w:eastAsia="cs-CZ"/>
              </w:rPr>
              <w:t>5</w:t>
            </w:r>
          </w:p>
        </w:tc>
        <w:tc>
          <w:tcPr>
            <w:tcW w:w="0" w:type="auto"/>
            <w:noWrap/>
            <w:hideMark/>
          </w:tcPr>
          <w:p w14:paraId="499BB39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cs-CZ"/>
              </w:rPr>
            </w:pPr>
            <w:r w:rsidRPr="00A40241">
              <w:rPr>
                <w:rFonts w:eastAsia="Times New Roman" w:cs="Times New Roman"/>
                <w:sz w:val="20"/>
                <w:szCs w:val="20"/>
                <w:lang w:eastAsia="cs-CZ"/>
              </w:rPr>
              <w:t>Často se přistihnu, že prostě "vypnu" pozornost, když někdo z rodiny mluví o tom, jak se věci měly dříve.</w:t>
            </w:r>
          </w:p>
        </w:tc>
      </w:tr>
      <w:tr w:rsidR="00A40241" w:rsidRPr="00A40241" w14:paraId="7A986C99" w14:textId="77777777" w:rsidTr="00466FD8">
        <w:tc>
          <w:tcPr>
            <w:cnfStyle w:val="001000000000" w:firstRow="0" w:lastRow="0" w:firstColumn="1" w:lastColumn="0" w:oddVBand="0" w:evenVBand="0" w:oddHBand="0" w:evenHBand="0" w:firstRowFirstColumn="0" w:firstRowLastColumn="0" w:lastRowFirstColumn="0" w:lastRowLastColumn="0"/>
            <w:tcW w:w="1701" w:type="dxa"/>
            <w:noWrap/>
            <w:hideMark/>
          </w:tcPr>
          <w:p w14:paraId="31E7C803"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PP - 49</w:t>
            </w:r>
          </w:p>
        </w:tc>
        <w:tc>
          <w:tcPr>
            <w:tcW w:w="1701" w:type="dxa"/>
            <w:noWrap/>
            <w:hideMark/>
          </w:tcPr>
          <w:p w14:paraId="23F0D78F" w14:textId="668A564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9F50CE">
              <w:rPr>
                <w:rFonts w:eastAsia="Times New Roman" w:cs="Arial"/>
                <w:color w:val="000000"/>
                <w:sz w:val="20"/>
                <w:szCs w:val="20"/>
                <w:lang w:eastAsia="cs-CZ"/>
              </w:rPr>
              <w:t>8</w:t>
            </w:r>
          </w:p>
        </w:tc>
        <w:tc>
          <w:tcPr>
            <w:tcW w:w="0" w:type="auto"/>
            <w:noWrap/>
            <w:hideMark/>
          </w:tcPr>
          <w:p w14:paraId="698A52D4"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bl>
    <w:p w14:paraId="448B24C4" w14:textId="77777777" w:rsidR="00A40241" w:rsidRPr="00A40241" w:rsidRDefault="00A40241" w:rsidP="00A40241">
      <w:pPr>
        <w:spacing w:after="120" w:line="360" w:lineRule="auto"/>
        <w:ind w:firstLine="709"/>
        <w:jc w:val="both"/>
        <w:rPr>
          <w:sz w:val="24"/>
        </w:rPr>
      </w:pPr>
    </w:p>
    <w:p w14:paraId="290E3E5C" w14:textId="77777777" w:rsidR="00A40241" w:rsidRPr="009278AA" w:rsidRDefault="00A40241" w:rsidP="009278AA">
      <w:pPr>
        <w:pStyle w:val="tab"/>
        <w:rPr>
          <w:b/>
          <w:bCs/>
        </w:rPr>
      </w:pPr>
      <w:r w:rsidRPr="009278AA">
        <w:rPr>
          <w:b/>
          <w:bCs/>
        </w:rPr>
        <w:t>Tabulka 5</w:t>
      </w:r>
    </w:p>
    <w:p w14:paraId="227B0A05" w14:textId="77777777" w:rsidR="00A40241" w:rsidRPr="00A40241" w:rsidRDefault="00A40241" w:rsidP="009278AA">
      <w:pPr>
        <w:pStyle w:val="tab"/>
        <w:rPr>
          <w:i/>
          <w:iCs/>
        </w:rPr>
      </w:pPr>
      <w:proofErr w:type="spellStart"/>
      <w:r w:rsidRPr="00A40241">
        <w:rPr>
          <w:i/>
          <w:iCs/>
        </w:rPr>
        <w:t>Cronbachův</w:t>
      </w:r>
      <w:proofErr w:type="spellEnd"/>
      <w:r w:rsidRPr="00A40241">
        <w:rPr>
          <w:i/>
          <w:iCs/>
        </w:rPr>
        <w:t xml:space="preserve"> koeficient alfa po odstranění položky – škála Budoucnost</w:t>
      </w:r>
    </w:p>
    <w:tbl>
      <w:tblPr>
        <w:tblStyle w:val="Svtltabulkasmkou1"/>
        <w:tblW w:w="8789" w:type="dxa"/>
        <w:tblLook w:val="04A0" w:firstRow="1" w:lastRow="0" w:firstColumn="1" w:lastColumn="0" w:noHBand="0" w:noVBand="1"/>
      </w:tblPr>
      <w:tblGrid>
        <w:gridCol w:w="1247"/>
        <w:gridCol w:w="1247"/>
        <w:gridCol w:w="6379"/>
      </w:tblGrid>
      <w:tr w:rsidR="00A40241" w:rsidRPr="00A40241" w14:paraId="1A5C2287"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dxa"/>
            <w:vMerge w:val="restart"/>
            <w:noWrap/>
            <w:hideMark/>
          </w:tcPr>
          <w:p w14:paraId="653C16F0" w14:textId="77777777" w:rsidR="00A40241" w:rsidRPr="00A40241" w:rsidRDefault="00A40241" w:rsidP="00A40241">
            <w:pPr>
              <w:rPr>
                <w:rFonts w:eastAsia="Times New Roman" w:cs="Arial"/>
                <w:sz w:val="20"/>
                <w:szCs w:val="20"/>
                <w:lang w:eastAsia="cs-CZ"/>
              </w:rPr>
            </w:pPr>
            <w:r w:rsidRPr="00A40241">
              <w:rPr>
                <w:rFonts w:eastAsia="Times New Roman" w:cs="Arial"/>
                <w:sz w:val="20"/>
                <w:szCs w:val="20"/>
                <w:lang w:eastAsia="cs-CZ"/>
              </w:rPr>
              <w:t>položka</w:t>
            </w:r>
          </w:p>
        </w:tc>
        <w:tc>
          <w:tcPr>
            <w:tcW w:w="1247" w:type="dxa"/>
            <w:noWrap/>
            <w:hideMark/>
          </w:tcPr>
          <w:p w14:paraId="4D48ED13"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c>
          <w:tcPr>
            <w:tcW w:w="0" w:type="auto"/>
            <w:noWrap/>
            <w:hideMark/>
          </w:tcPr>
          <w:p w14:paraId="01BBBD5C"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cs-CZ"/>
              </w:rPr>
            </w:pPr>
            <w:r w:rsidRPr="00A40241">
              <w:rPr>
                <w:rFonts w:eastAsia="Times New Roman" w:cs="Times New Roman"/>
                <w:sz w:val="20"/>
                <w:szCs w:val="20"/>
                <w:lang w:eastAsia="cs-CZ"/>
              </w:rPr>
              <w:t>Škála F – Budoucnost</w:t>
            </w:r>
          </w:p>
        </w:tc>
      </w:tr>
      <w:tr w:rsidR="00A40241" w:rsidRPr="00A40241" w14:paraId="0CB9EA74" w14:textId="77777777" w:rsidTr="00466FD8">
        <w:tc>
          <w:tcPr>
            <w:cnfStyle w:val="001000000000" w:firstRow="0" w:lastRow="0" w:firstColumn="1" w:lastColumn="0" w:oddVBand="0" w:evenVBand="0" w:oddHBand="0" w:evenHBand="0" w:firstRowFirstColumn="0" w:firstRowLastColumn="0" w:lastRowFirstColumn="0" w:lastRowLastColumn="0"/>
            <w:tcW w:w="1247" w:type="dxa"/>
            <w:vMerge/>
            <w:hideMark/>
          </w:tcPr>
          <w:p w14:paraId="5BA5600C" w14:textId="77777777" w:rsidR="00A40241" w:rsidRPr="00A40241" w:rsidRDefault="00A40241" w:rsidP="00A40241">
            <w:pPr>
              <w:rPr>
                <w:rFonts w:eastAsia="Times New Roman" w:cs="Arial"/>
                <w:sz w:val="20"/>
                <w:szCs w:val="20"/>
                <w:lang w:eastAsia="cs-CZ"/>
              </w:rPr>
            </w:pPr>
          </w:p>
        </w:tc>
        <w:tc>
          <w:tcPr>
            <w:tcW w:w="1247" w:type="dxa"/>
            <w:hideMark/>
          </w:tcPr>
          <w:p w14:paraId="72629661"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alfa po odstranění položky</w:t>
            </w:r>
          </w:p>
        </w:tc>
        <w:tc>
          <w:tcPr>
            <w:tcW w:w="0" w:type="auto"/>
            <w:noWrap/>
            <w:hideMark/>
          </w:tcPr>
          <w:p w14:paraId="4B30084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znění položky</w:t>
            </w:r>
          </w:p>
        </w:tc>
      </w:tr>
      <w:tr w:rsidR="00A40241" w:rsidRPr="00A40241" w14:paraId="27BE6354"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53641E22"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- 6</w:t>
            </w:r>
            <w:proofErr w:type="gramEnd"/>
          </w:p>
        </w:tc>
        <w:tc>
          <w:tcPr>
            <w:tcW w:w="1247" w:type="dxa"/>
            <w:noWrap/>
            <w:hideMark/>
          </w:tcPr>
          <w:p w14:paraId="42E4EED2" w14:textId="641D283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0,56</w:t>
            </w:r>
          </w:p>
        </w:tc>
        <w:tc>
          <w:tcPr>
            <w:tcW w:w="0" w:type="auto"/>
            <w:noWrap/>
            <w:hideMark/>
          </w:tcPr>
          <w:p w14:paraId="63AABA6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33C3A3AE"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4DF559CB"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- 9</w:t>
            </w:r>
            <w:proofErr w:type="gramEnd"/>
          </w:p>
        </w:tc>
        <w:tc>
          <w:tcPr>
            <w:tcW w:w="1247" w:type="dxa"/>
            <w:noWrap/>
            <w:hideMark/>
          </w:tcPr>
          <w:p w14:paraId="58829723" w14:textId="4D9C2C21"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0,59</w:t>
            </w:r>
          </w:p>
        </w:tc>
        <w:tc>
          <w:tcPr>
            <w:tcW w:w="0" w:type="auto"/>
            <w:noWrap/>
            <w:hideMark/>
          </w:tcPr>
          <w:p w14:paraId="24ED041D"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286459BD"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736B0733"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- 10</w:t>
            </w:r>
            <w:proofErr w:type="gramEnd"/>
          </w:p>
        </w:tc>
        <w:tc>
          <w:tcPr>
            <w:tcW w:w="1247" w:type="dxa"/>
            <w:noWrap/>
            <w:hideMark/>
          </w:tcPr>
          <w:p w14:paraId="6C002A2F" w14:textId="76475A7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0,57</w:t>
            </w:r>
          </w:p>
        </w:tc>
        <w:tc>
          <w:tcPr>
            <w:tcW w:w="0" w:type="auto"/>
            <w:noWrap/>
            <w:hideMark/>
          </w:tcPr>
          <w:p w14:paraId="5D5F344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69CE305A"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2CD35D03"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- 13</w:t>
            </w:r>
            <w:proofErr w:type="gramEnd"/>
          </w:p>
        </w:tc>
        <w:tc>
          <w:tcPr>
            <w:tcW w:w="1247" w:type="dxa"/>
            <w:noWrap/>
            <w:hideMark/>
          </w:tcPr>
          <w:p w14:paraId="43A3FC27" w14:textId="7B55D4A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0,58</w:t>
            </w:r>
          </w:p>
        </w:tc>
        <w:tc>
          <w:tcPr>
            <w:tcW w:w="0" w:type="auto"/>
            <w:noWrap/>
            <w:hideMark/>
          </w:tcPr>
          <w:p w14:paraId="050D49A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416E5781"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2621D380"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- 18</w:t>
            </w:r>
            <w:proofErr w:type="gramEnd"/>
          </w:p>
        </w:tc>
        <w:tc>
          <w:tcPr>
            <w:tcW w:w="1247" w:type="dxa"/>
            <w:noWrap/>
            <w:hideMark/>
          </w:tcPr>
          <w:p w14:paraId="7ABB9111" w14:textId="26CB6B9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0,57</w:t>
            </w:r>
          </w:p>
        </w:tc>
        <w:tc>
          <w:tcPr>
            <w:tcW w:w="0" w:type="auto"/>
            <w:noWrap/>
            <w:hideMark/>
          </w:tcPr>
          <w:p w14:paraId="08B9228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63534814"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411FCE20"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- 21</w:t>
            </w:r>
            <w:proofErr w:type="gramEnd"/>
          </w:p>
        </w:tc>
        <w:tc>
          <w:tcPr>
            <w:tcW w:w="1247" w:type="dxa"/>
            <w:noWrap/>
            <w:hideMark/>
          </w:tcPr>
          <w:p w14:paraId="7C33686E" w14:textId="6AFC90A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9F50CE">
              <w:rPr>
                <w:rFonts w:eastAsia="Times New Roman" w:cs="Arial"/>
                <w:color w:val="000000"/>
                <w:sz w:val="20"/>
                <w:szCs w:val="20"/>
                <w:lang w:eastAsia="cs-CZ"/>
              </w:rPr>
              <w:t>9</w:t>
            </w:r>
          </w:p>
        </w:tc>
        <w:tc>
          <w:tcPr>
            <w:tcW w:w="0" w:type="auto"/>
            <w:noWrap/>
            <w:hideMark/>
          </w:tcPr>
          <w:p w14:paraId="5B3A36C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7B671FA2"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0D01096D"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- 24</w:t>
            </w:r>
            <w:proofErr w:type="gramEnd"/>
          </w:p>
        </w:tc>
        <w:tc>
          <w:tcPr>
            <w:tcW w:w="1247" w:type="dxa"/>
            <w:noWrap/>
            <w:hideMark/>
          </w:tcPr>
          <w:p w14:paraId="7BD34C1F" w14:textId="664B8560"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w:t>
            </w:r>
            <w:r w:rsidR="009F50CE">
              <w:rPr>
                <w:rFonts w:eastAsia="Times New Roman" w:cs="Arial"/>
                <w:color w:val="000000"/>
                <w:sz w:val="20"/>
                <w:szCs w:val="20"/>
                <w:lang w:eastAsia="cs-CZ"/>
              </w:rPr>
              <w:t>8</w:t>
            </w:r>
          </w:p>
        </w:tc>
        <w:tc>
          <w:tcPr>
            <w:tcW w:w="0" w:type="auto"/>
            <w:noWrap/>
            <w:hideMark/>
          </w:tcPr>
          <w:p w14:paraId="741C43E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183B4E2E"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3E3574C6"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- 30</w:t>
            </w:r>
            <w:proofErr w:type="gramEnd"/>
          </w:p>
        </w:tc>
        <w:tc>
          <w:tcPr>
            <w:tcW w:w="1247" w:type="dxa"/>
            <w:noWrap/>
            <w:hideMark/>
          </w:tcPr>
          <w:p w14:paraId="23CDB190" w14:textId="3A88824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0,61</w:t>
            </w:r>
          </w:p>
        </w:tc>
        <w:tc>
          <w:tcPr>
            <w:tcW w:w="0" w:type="auto"/>
            <w:noWrap/>
            <w:hideMark/>
          </w:tcPr>
          <w:p w14:paraId="2521AEC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Než se k něčemu rozhodnu, zvažuji, zda se vynaložený čas a námaha vyplatí.</w:t>
            </w:r>
          </w:p>
        </w:tc>
      </w:tr>
      <w:tr w:rsidR="00A40241" w:rsidRPr="00A40241" w14:paraId="749FBC8B"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36330989"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- 40</w:t>
            </w:r>
            <w:proofErr w:type="gramEnd"/>
          </w:p>
        </w:tc>
        <w:tc>
          <w:tcPr>
            <w:tcW w:w="1247" w:type="dxa"/>
            <w:noWrap/>
            <w:hideMark/>
          </w:tcPr>
          <w:p w14:paraId="5F01A9E7" w14:textId="2A679A9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0,56</w:t>
            </w:r>
          </w:p>
        </w:tc>
        <w:tc>
          <w:tcPr>
            <w:tcW w:w="0" w:type="auto"/>
            <w:noWrap/>
            <w:hideMark/>
          </w:tcPr>
          <w:p w14:paraId="5DDFFAA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50F81446"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2F112592"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- 43</w:t>
            </w:r>
            <w:proofErr w:type="gramEnd"/>
          </w:p>
        </w:tc>
        <w:tc>
          <w:tcPr>
            <w:tcW w:w="1247" w:type="dxa"/>
            <w:noWrap/>
            <w:hideMark/>
          </w:tcPr>
          <w:p w14:paraId="3FDB1C4B" w14:textId="21FB641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0,62</w:t>
            </w:r>
          </w:p>
        </w:tc>
        <w:tc>
          <w:tcPr>
            <w:tcW w:w="0" w:type="auto"/>
            <w:noWrap/>
            <w:hideMark/>
          </w:tcPr>
          <w:p w14:paraId="53D9434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Dělávám si seznamy toho, co mám udělat.</w:t>
            </w:r>
          </w:p>
        </w:tc>
      </w:tr>
      <w:tr w:rsidR="00A40241" w:rsidRPr="00A40241" w14:paraId="12EA0118"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582EB4D1"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- 45</w:t>
            </w:r>
            <w:proofErr w:type="gramEnd"/>
          </w:p>
        </w:tc>
        <w:tc>
          <w:tcPr>
            <w:tcW w:w="1247" w:type="dxa"/>
            <w:noWrap/>
            <w:hideMark/>
          </w:tcPr>
          <w:p w14:paraId="12DBABA4" w14:textId="64EAB1B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0,58</w:t>
            </w:r>
          </w:p>
        </w:tc>
        <w:tc>
          <w:tcPr>
            <w:tcW w:w="0" w:type="auto"/>
            <w:noWrap/>
            <w:hideMark/>
          </w:tcPr>
          <w:p w14:paraId="105473C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230E8BD9"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3638B5DC"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- 51</w:t>
            </w:r>
            <w:proofErr w:type="gramEnd"/>
          </w:p>
        </w:tc>
        <w:tc>
          <w:tcPr>
            <w:tcW w:w="1247" w:type="dxa"/>
            <w:noWrap/>
            <w:hideMark/>
          </w:tcPr>
          <w:p w14:paraId="38A57EFB" w14:textId="74F904C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w:t>
            </w:r>
            <w:r w:rsidR="009F50CE">
              <w:rPr>
                <w:rFonts w:eastAsia="Times New Roman" w:cs="Arial"/>
                <w:color w:val="000000"/>
                <w:sz w:val="20"/>
                <w:szCs w:val="20"/>
                <w:lang w:eastAsia="cs-CZ"/>
              </w:rPr>
              <w:t>1</w:t>
            </w:r>
          </w:p>
        </w:tc>
        <w:tc>
          <w:tcPr>
            <w:tcW w:w="0" w:type="auto"/>
            <w:noWrap/>
            <w:hideMark/>
          </w:tcPr>
          <w:p w14:paraId="400536A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p>
        </w:tc>
      </w:tr>
      <w:tr w:rsidR="00A40241" w:rsidRPr="00A40241" w14:paraId="7125B225" w14:textId="77777777" w:rsidTr="00466FD8">
        <w:tc>
          <w:tcPr>
            <w:cnfStyle w:val="001000000000" w:firstRow="0" w:lastRow="0" w:firstColumn="1" w:lastColumn="0" w:oddVBand="0" w:evenVBand="0" w:oddHBand="0" w:evenHBand="0" w:firstRowFirstColumn="0" w:firstRowLastColumn="0" w:lastRowFirstColumn="0" w:lastRowLastColumn="0"/>
            <w:tcW w:w="1247" w:type="dxa"/>
            <w:noWrap/>
            <w:hideMark/>
          </w:tcPr>
          <w:p w14:paraId="0017BBE2" w14:textId="77777777" w:rsidR="00A40241" w:rsidRPr="00A40241" w:rsidRDefault="00A40241" w:rsidP="00A40241">
            <w:pPr>
              <w:rPr>
                <w:rFonts w:eastAsia="Times New Roman" w:cs="Arial"/>
                <w:sz w:val="20"/>
                <w:szCs w:val="20"/>
                <w:lang w:eastAsia="cs-CZ"/>
              </w:rPr>
            </w:pPr>
            <w:proofErr w:type="gramStart"/>
            <w:r w:rsidRPr="00A40241">
              <w:rPr>
                <w:rFonts w:eastAsia="Times New Roman" w:cs="Arial"/>
                <w:sz w:val="20"/>
                <w:szCs w:val="20"/>
                <w:lang w:eastAsia="cs-CZ"/>
              </w:rPr>
              <w:t>F - 56</w:t>
            </w:r>
            <w:proofErr w:type="gramEnd"/>
          </w:p>
        </w:tc>
        <w:tc>
          <w:tcPr>
            <w:tcW w:w="1247" w:type="dxa"/>
            <w:noWrap/>
            <w:hideMark/>
          </w:tcPr>
          <w:p w14:paraId="298F7B7C" w14:textId="63A1A42F"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cs-CZ"/>
              </w:rPr>
            </w:pPr>
            <w:r w:rsidRPr="00A40241">
              <w:rPr>
                <w:rFonts w:eastAsia="Times New Roman" w:cs="Arial"/>
                <w:color w:val="000000"/>
                <w:sz w:val="20"/>
                <w:szCs w:val="20"/>
                <w:lang w:eastAsia="cs-CZ"/>
              </w:rPr>
              <w:t>0,67</w:t>
            </w:r>
          </w:p>
        </w:tc>
        <w:tc>
          <w:tcPr>
            <w:tcW w:w="0" w:type="auto"/>
            <w:noWrap/>
            <w:hideMark/>
          </w:tcPr>
          <w:p w14:paraId="0081083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cs-CZ"/>
              </w:rPr>
            </w:pPr>
            <w:r w:rsidRPr="00A40241">
              <w:rPr>
                <w:rFonts w:eastAsia="Times New Roman" w:cs="Times New Roman"/>
                <w:sz w:val="20"/>
                <w:szCs w:val="20"/>
                <w:lang w:eastAsia="cs-CZ"/>
              </w:rPr>
              <w:t>Vždycky se najde čas na to, abych v práci dohonil, co jsem zameškal.</w:t>
            </w:r>
          </w:p>
        </w:tc>
      </w:tr>
    </w:tbl>
    <w:p w14:paraId="4E30392A" w14:textId="77777777" w:rsidR="00A40241" w:rsidRPr="00A40241" w:rsidRDefault="00A40241" w:rsidP="00A40241">
      <w:pPr>
        <w:spacing w:after="120" w:line="360" w:lineRule="auto"/>
        <w:ind w:firstLine="709"/>
        <w:jc w:val="both"/>
        <w:rPr>
          <w:sz w:val="24"/>
        </w:rPr>
      </w:pPr>
    </w:p>
    <w:p w14:paraId="2B0DF213" w14:textId="77777777" w:rsidR="00A40241" w:rsidRPr="00A40241" w:rsidRDefault="00A40241" w:rsidP="00A40241">
      <w:pPr>
        <w:spacing w:after="120" w:line="360" w:lineRule="auto"/>
        <w:ind w:firstLine="709"/>
        <w:jc w:val="both"/>
        <w:rPr>
          <w:sz w:val="24"/>
        </w:rPr>
      </w:pPr>
      <w:r w:rsidRPr="00A40241">
        <w:rPr>
          <w:sz w:val="24"/>
        </w:rPr>
        <w:t xml:space="preserve">Většina vyřazených položek se ukázala jako problematická i v české </w:t>
      </w:r>
      <w:proofErr w:type="spellStart"/>
      <w:r w:rsidRPr="00A40241">
        <w:rPr>
          <w:sz w:val="24"/>
        </w:rPr>
        <w:t>validizační</w:t>
      </w:r>
      <w:proofErr w:type="spellEnd"/>
      <w:r w:rsidRPr="00A40241">
        <w:rPr>
          <w:sz w:val="24"/>
        </w:rPr>
        <w:t xml:space="preserve"> studii dotazníku ZTPI (Lukavská et al., 2011). Položka 56 faktoru Budoucnost byla stejně jako zde záporně korelovaná se zbytkem faktoru (-0,11), u nás to bylo -0,19. Ze stejného faktoru byla problematická i položka 30, korelace se zbytkem faktoru byla 0,18 (u nás 0,16). Položka 43 byla v české studii v pořádku, korelace s faktorem 0,36 (u nás 0,14).</w:t>
      </w:r>
    </w:p>
    <w:p w14:paraId="510C995E" w14:textId="270FA340" w:rsidR="00A40241" w:rsidRPr="00A40241" w:rsidRDefault="00A40241" w:rsidP="00A40241">
      <w:pPr>
        <w:spacing w:after="120" w:line="360" w:lineRule="auto"/>
        <w:ind w:firstLine="709"/>
        <w:jc w:val="both"/>
        <w:rPr>
          <w:sz w:val="24"/>
        </w:rPr>
      </w:pPr>
      <w:r w:rsidRPr="00A40241">
        <w:rPr>
          <w:sz w:val="24"/>
        </w:rPr>
        <w:lastRenderedPageBreak/>
        <w:t xml:space="preserve">Ve škále Pozitivní minulost, která byla v české </w:t>
      </w:r>
      <w:proofErr w:type="spellStart"/>
      <w:r w:rsidRPr="00A40241">
        <w:rPr>
          <w:sz w:val="24"/>
        </w:rPr>
        <w:t>validizační</w:t>
      </w:r>
      <w:proofErr w:type="spellEnd"/>
      <w:r w:rsidRPr="00A40241">
        <w:rPr>
          <w:sz w:val="24"/>
        </w:rPr>
        <w:t xml:space="preserve"> studii nejméně konzistentní škálou, vyšly jako problematické položky 25 a 41. Položka 41, řazená ke škále Pozitivní minulost, měla v české studii podle explorační faktorové analýzy s rotací </w:t>
      </w:r>
      <w:proofErr w:type="spellStart"/>
      <w:r w:rsidRPr="00A40241">
        <w:rPr>
          <w:sz w:val="24"/>
        </w:rPr>
        <w:t>Varimax</w:t>
      </w:r>
      <w:proofErr w:type="spellEnd"/>
      <w:r w:rsidRPr="00A40241">
        <w:rPr>
          <w:sz w:val="24"/>
        </w:rPr>
        <w:t xml:space="preserve"> (EFA) největší zátěž k faktoru Hedonistická přítomnost (-0,34), u nás měla největší vztah ke škále Negativní minulost (-0,53). Tabulka faktorových zátěží EFA pro náš výzkumný soubor </w:t>
      </w:r>
      <w:r w:rsidRPr="00A36280">
        <w:rPr>
          <w:sz w:val="24"/>
        </w:rPr>
        <w:t xml:space="preserve">je v příloze </w:t>
      </w:r>
      <w:r w:rsidR="00A36280" w:rsidRPr="00A36280">
        <w:rPr>
          <w:sz w:val="24"/>
        </w:rPr>
        <w:t>I</w:t>
      </w:r>
      <w:r w:rsidR="00736722">
        <w:rPr>
          <w:sz w:val="24"/>
        </w:rPr>
        <w:t>V</w:t>
      </w:r>
      <w:r w:rsidRPr="00A36280">
        <w:rPr>
          <w:sz w:val="24"/>
        </w:rPr>
        <w:t>. Tento</w:t>
      </w:r>
      <w:r w:rsidRPr="00A40241">
        <w:rPr>
          <w:sz w:val="24"/>
        </w:rPr>
        <w:t xml:space="preserve"> výsledek podle Lukavské et al. (2011) odpovídá španělské studii, kde největší zátěž byla také k faktoru Negativní minulostí (-0,3). Korelace se zbytkem faktoru byla v české studii 0,03 (u nás 0,10). U položky 25 vyšla v české studii největší zátěž k faktoru Negativní minulost (-0,66) oproti faktoru Pozitivní minulost (0,14), u nás to bylo v případě Negativní minulosti -0,64 a Pozitivní minulosti 0,15. Korelace se zbytkem faktoru byla v české studii -0,01, u nás 0,08.</w:t>
      </w:r>
    </w:p>
    <w:p w14:paraId="7B2ADC35" w14:textId="77777777" w:rsidR="00A40241" w:rsidRPr="00A40241" w:rsidRDefault="00A40241" w:rsidP="00A40241">
      <w:pPr>
        <w:tabs>
          <w:tab w:val="left" w:pos="4394"/>
        </w:tabs>
        <w:spacing w:after="0" w:line="360" w:lineRule="auto"/>
        <w:jc w:val="both"/>
        <w:rPr>
          <w:rFonts w:ascii="Times New Roman" w:hAnsi="Times New Roman"/>
          <w:b/>
          <w:bCs/>
          <w:sz w:val="24"/>
          <w:szCs w:val="20"/>
        </w:rPr>
      </w:pPr>
    </w:p>
    <w:p w14:paraId="364ED61D" w14:textId="6B80F56B" w:rsidR="00A40241" w:rsidRPr="009278AA" w:rsidRDefault="00A40241" w:rsidP="009278AA">
      <w:pPr>
        <w:pStyle w:val="tab"/>
        <w:rPr>
          <w:b/>
          <w:bCs/>
        </w:rPr>
      </w:pPr>
      <w:r w:rsidRPr="009278AA">
        <w:rPr>
          <w:b/>
          <w:bCs/>
        </w:rPr>
        <w:t xml:space="preserve">Tabulka </w:t>
      </w:r>
      <w:r w:rsidR="009278AA" w:rsidRPr="009278AA">
        <w:rPr>
          <w:b/>
          <w:bCs/>
        </w:rPr>
        <w:t>6</w:t>
      </w:r>
      <w:r w:rsidRPr="009278AA">
        <w:rPr>
          <w:b/>
          <w:bCs/>
        </w:rPr>
        <w:t xml:space="preserve"> </w:t>
      </w:r>
    </w:p>
    <w:p w14:paraId="0978EFEE" w14:textId="0B855789" w:rsidR="00A40241" w:rsidRPr="00A40241" w:rsidRDefault="00A40241" w:rsidP="009278AA">
      <w:pPr>
        <w:pStyle w:val="tab"/>
        <w:rPr>
          <w:i/>
          <w:iCs/>
        </w:rPr>
      </w:pPr>
      <w:r w:rsidRPr="00A40241">
        <w:rPr>
          <w:i/>
          <w:iCs/>
        </w:rPr>
        <w:t xml:space="preserve">Popisné statistiky škál dotazníku ZTPI po odstranění položek 25, </w:t>
      </w:r>
      <w:r w:rsidR="00A36280">
        <w:rPr>
          <w:i/>
          <w:iCs/>
        </w:rPr>
        <w:t>30</w:t>
      </w:r>
      <w:r w:rsidRPr="00A40241">
        <w:rPr>
          <w:i/>
          <w:iCs/>
        </w:rPr>
        <w:t xml:space="preserve">, </w:t>
      </w:r>
      <w:r w:rsidR="00A36280">
        <w:rPr>
          <w:i/>
          <w:iCs/>
        </w:rPr>
        <w:t>41</w:t>
      </w:r>
      <w:r w:rsidRPr="00A40241">
        <w:rPr>
          <w:i/>
          <w:iCs/>
        </w:rPr>
        <w:t>, 43 a 56</w:t>
      </w:r>
    </w:p>
    <w:tbl>
      <w:tblPr>
        <w:tblStyle w:val="Svtltabulkasmkou1"/>
        <w:tblW w:w="5000" w:type="pct"/>
        <w:tblLook w:val="04A0" w:firstRow="1" w:lastRow="0" w:firstColumn="1" w:lastColumn="0" w:noHBand="0" w:noVBand="1"/>
      </w:tblPr>
      <w:tblGrid>
        <w:gridCol w:w="1986"/>
        <w:gridCol w:w="1025"/>
        <w:gridCol w:w="891"/>
        <w:gridCol w:w="907"/>
        <w:gridCol w:w="1091"/>
        <w:gridCol w:w="1125"/>
        <w:gridCol w:w="618"/>
        <w:gridCol w:w="1134"/>
      </w:tblGrid>
      <w:tr w:rsidR="00A40241" w:rsidRPr="00A40241" w14:paraId="190500BB" w14:textId="77777777" w:rsidTr="00FA6A78">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986" w:type="dxa"/>
            <w:vMerge w:val="restart"/>
            <w:noWrap/>
            <w:hideMark/>
          </w:tcPr>
          <w:p w14:paraId="7F99255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br/>
              <w:t>Proměnná</w:t>
            </w:r>
          </w:p>
        </w:tc>
        <w:tc>
          <w:tcPr>
            <w:tcW w:w="0" w:type="auto"/>
            <w:gridSpan w:val="6"/>
            <w:noWrap/>
            <w:hideMark/>
          </w:tcPr>
          <w:p w14:paraId="3139ACE8"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Popisné statistiky ZTPI</w:t>
            </w:r>
          </w:p>
        </w:tc>
        <w:tc>
          <w:tcPr>
            <w:tcW w:w="1134" w:type="dxa"/>
          </w:tcPr>
          <w:p w14:paraId="0CAB0C56"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A40241" w:rsidRPr="00A40241" w14:paraId="771C756B"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vMerge/>
            <w:hideMark/>
          </w:tcPr>
          <w:p w14:paraId="6FF9D654" w14:textId="77777777" w:rsidR="00A40241" w:rsidRPr="00A40241" w:rsidRDefault="00A40241" w:rsidP="00A40241">
            <w:pPr>
              <w:rPr>
                <w:rFonts w:eastAsia="Times New Roman" w:cstheme="minorHAnsi"/>
                <w:sz w:val="20"/>
                <w:szCs w:val="20"/>
                <w:lang w:eastAsia="cs-CZ"/>
              </w:rPr>
            </w:pPr>
          </w:p>
        </w:tc>
        <w:tc>
          <w:tcPr>
            <w:tcW w:w="0" w:type="auto"/>
            <w:noWrap/>
            <w:hideMark/>
          </w:tcPr>
          <w:p w14:paraId="5EA050E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Validní N</w:t>
            </w:r>
          </w:p>
        </w:tc>
        <w:tc>
          <w:tcPr>
            <w:tcW w:w="0" w:type="auto"/>
            <w:noWrap/>
            <w:hideMark/>
          </w:tcPr>
          <w:p w14:paraId="474C4F1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Průměr</w:t>
            </w:r>
          </w:p>
        </w:tc>
        <w:tc>
          <w:tcPr>
            <w:tcW w:w="0" w:type="auto"/>
            <w:noWrap/>
            <w:hideMark/>
          </w:tcPr>
          <w:p w14:paraId="5583D0E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Medián</w:t>
            </w:r>
          </w:p>
        </w:tc>
        <w:tc>
          <w:tcPr>
            <w:tcW w:w="0" w:type="auto"/>
            <w:noWrap/>
            <w:hideMark/>
          </w:tcPr>
          <w:p w14:paraId="3CF2A8D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Minimum</w:t>
            </w:r>
          </w:p>
        </w:tc>
        <w:tc>
          <w:tcPr>
            <w:tcW w:w="0" w:type="auto"/>
            <w:noWrap/>
            <w:hideMark/>
          </w:tcPr>
          <w:p w14:paraId="4444991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Maximum</w:t>
            </w:r>
          </w:p>
        </w:tc>
        <w:tc>
          <w:tcPr>
            <w:tcW w:w="0" w:type="auto"/>
            <w:noWrap/>
            <w:hideMark/>
          </w:tcPr>
          <w:p w14:paraId="16B22F1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color w:val="000000"/>
                <w:sz w:val="20"/>
                <w:szCs w:val="20"/>
                <w:lang w:eastAsia="cs-CZ"/>
              </w:rPr>
              <w:t>SD</w:t>
            </w:r>
          </w:p>
        </w:tc>
        <w:tc>
          <w:tcPr>
            <w:tcW w:w="1134" w:type="dxa"/>
          </w:tcPr>
          <w:p w14:paraId="4CC6865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Cronbach</w:t>
            </w:r>
            <w:proofErr w:type="spellEnd"/>
            <w:r w:rsidRPr="00A40241">
              <w:rPr>
                <w:rFonts w:eastAsia="Times New Roman" w:cstheme="minorHAnsi"/>
                <w:color w:val="000000"/>
                <w:sz w:val="20"/>
                <w:szCs w:val="20"/>
                <w:lang w:eastAsia="cs-CZ"/>
              </w:rPr>
              <w:t>. alfa</w:t>
            </w:r>
          </w:p>
        </w:tc>
      </w:tr>
      <w:tr w:rsidR="00A40241" w:rsidRPr="00A40241" w14:paraId="21B64F8A"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19D1847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PN – Negativní minulost</w:t>
            </w:r>
          </w:p>
        </w:tc>
        <w:tc>
          <w:tcPr>
            <w:tcW w:w="0" w:type="auto"/>
            <w:noWrap/>
            <w:hideMark/>
          </w:tcPr>
          <w:p w14:paraId="15D3364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62D5F6F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3,01</w:t>
            </w:r>
          </w:p>
        </w:tc>
        <w:tc>
          <w:tcPr>
            <w:tcW w:w="0" w:type="auto"/>
            <w:noWrap/>
            <w:hideMark/>
          </w:tcPr>
          <w:p w14:paraId="457146C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2,90</w:t>
            </w:r>
          </w:p>
        </w:tc>
        <w:tc>
          <w:tcPr>
            <w:tcW w:w="0" w:type="auto"/>
            <w:noWrap/>
            <w:hideMark/>
          </w:tcPr>
          <w:p w14:paraId="25B49489"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1,00</w:t>
            </w:r>
          </w:p>
        </w:tc>
        <w:tc>
          <w:tcPr>
            <w:tcW w:w="0" w:type="auto"/>
            <w:noWrap/>
            <w:hideMark/>
          </w:tcPr>
          <w:p w14:paraId="1BB3229D"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4,60</w:t>
            </w:r>
          </w:p>
        </w:tc>
        <w:tc>
          <w:tcPr>
            <w:tcW w:w="0" w:type="auto"/>
            <w:noWrap/>
            <w:hideMark/>
          </w:tcPr>
          <w:p w14:paraId="4243A88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0,82</w:t>
            </w:r>
          </w:p>
        </w:tc>
        <w:tc>
          <w:tcPr>
            <w:tcW w:w="1134" w:type="dxa"/>
          </w:tcPr>
          <w:p w14:paraId="38A4B4BC" w14:textId="4B249469"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0,87</w:t>
            </w:r>
          </w:p>
        </w:tc>
      </w:tr>
      <w:tr w:rsidR="00A40241" w:rsidRPr="00A40241" w14:paraId="769565A4"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6A16204C"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PP – Pozitivní minulost</w:t>
            </w:r>
          </w:p>
        </w:tc>
        <w:tc>
          <w:tcPr>
            <w:tcW w:w="0" w:type="auto"/>
            <w:noWrap/>
            <w:hideMark/>
          </w:tcPr>
          <w:p w14:paraId="6DE1E22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0DAE6E4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3,79</w:t>
            </w:r>
          </w:p>
        </w:tc>
        <w:tc>
          <w:tcPr>
            <w:tcW w:w="0" w:type="auto"/>
            <w:noWrap/>
            <w:hideMark/>
          </w:tcPr>
          <w:p w14:paraId="77CA625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3,71</w:t>
            </w:r>
          </w:p>
        </w:tc>
        <w:tc>
          <w:tcPr>
            <w:tcW w:w="0" w:type="auto"/>
            <w:noWrap/>
            <w:hideMark/>
          </w:tcPr>
          <w:p w14:paraId="2A2C037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2,57</w:t>
            </w:r>
          </w:p>
        </w:tc>
        <w:tc>
          <w:tcPr>
            <w:tcW w:w="0" w:type="auto"/>
            <w:noWrap/>
            <w:hideMark/>
          </w:tcPr>
          <w:p w14:paraId="758EC8B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5,00</w:t>
            </w:r>
          </w:p>
        </w:tc>
        <w:tc>
          <w:tcPr>
            <w:tcW w:w="0" w:type="auto"/>
            <w:noWrap/>
            <w:hideMark/>
          </w:tcPr>
          <w:p w14:paraId="01B733C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0,66</w:t>
            </w:r>
          </w:p>
        </w:tc>
        <w:tc>
          <w:tcPr>
            <w:tcW w:w="1134" w:type="dxa"/>
          </w:tcPr>
          <w:p w14:paraId="6C4A39B9" w14:textId="279F6296"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w:t>
            </w:r>
            <w:r w:rsidR="009F50CE">
              <w:rPr>
                <w:rFonts w:cstheme="minorHAnsi"/>
                <w:color w:val="000000"/>
                <w:sz w:val="20"/>
                <w:szCs w:val="20"/>
              </w:rPr>
              <w:t>70</w:t>
            </w:r>
          </w:p>
        </w:tc>
      </w:tr>
      <w:tr w:rsidR="00A40241" w:rsidRPr="00A40241" w14:paraId="5773F420"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5C694A06"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PH – Hedonistická </w:t>
            </w:r>
            <w:r w:rsidRPr="00A40241">
              <w:t>přítom</w:t>
            </w:r>
            <w:r w:rsidRPr="00A40241">
              <w:rPr>
                <w:rFonts w:eastAsia="Times New Roman" w:cstheme="minorHAnsi"/>
                <w:sz w:val="20"/>
                <w:szCs w:val="20"/>
                <w:lang w:eastAsia="cs-CZ"/>
              </w:rPr>
              <w:t>nost</w:t>
            </w:r>
          </w:p>
        </w:tc>
        <w:tc>
          <w:tcPr>
            <w:tcW w:w="0" w:type="auto"/>
            <w:noWrap/>
            <w:hideMark/>
          </w:tcPr>
          <w:p w14:paraId="4E49B55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7CBF0A1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3,35</w:t>
            </w:r>
          </w:p>
        </w:tc>
        <w:tc>
          <w:tcPr>
            <w:tcW w:w="0" w:type="auto"/>
            <w:noWrap/>
            <w:hideMark/>
          </w:tcPr>
          <w:p w14:paraId="47F42B9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3,33</w:t>
            </w:r>
          </w:p>
        </w:tc>
        <w:tc>
          <w:tcPr>
            <w:tcW w:w="0" w:type="auto"/>
            <w:noWrap/>
            <w:hideMark/>
          </w:tcPr>
          <w:p w14:paraId="7D39221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1,80</w:t>
            </w:r>
          </w:p>
        </w:tc>
        <w:tc>
          <w:tcPr>
            <w:tcW w:w="0" w:type="auto"/>
            <w:noWrap/>
            <w:hideMark/>
          </w:tcPr>
          <w:p w14:paraId="13DD84D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4,60</w:t>
            </w:r>
          </w:p>
        </w:tc>
        <w:tc>
          <w:tcPr>
            <w:tcW w:w="0" w:type="auto"/>
            <w:noWrap/>
            <w:hideMark/>
          </w:tcPr>
          <w:p w14:paraId="343E7789"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0,59</w:t>
            </w:r>
          </w:p>
        </w:tc>
        <w:tc>
          <w:tcPr>
            <w:tcW w:w="1134" w:type="dxa"/>
          </w:tcPr>
          <w:p w14:paraId="5B7CA287" w14:textId="1A91A84E"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0,8</w:t>
            </w:r>
            <w:r w:rsidR="009F50CE">
              <w:rPr>
                <w:rFonts w:cstheme="minorHAnsi"/>
                <w:color w:val="000000"/>
                <w:sz w:val="20"/>
                <w:szCs w:val="20"/>
              </w:rPr>
              <w:t>3</w:t>
            </w:r>
          </w:p>
        </w:tc>
      </w:tr>
      <w:tr w:rsidR="00A40241" w:rsidRPr="00A40241" w14:paraId="443AC9FB"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16695CB9"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PF – Fatalistická </w:t>
            </w:r>
            <w:r w:rsidRPr="00A40241">
              <w:t>přítom</w:t>
            </w:r>
            <w:r w:rsidRPr="00A40241">
              <w:rPr>
                <w:rFonts w:eastAsia="Times New Roman" w:cstheme="minorHAnsi"/>
                <w:sz w:val="20"/>
                <w:szCs w:val="20"/>
                <w:lang w:eastAsia="cs-CZ"/>
              </w:rPr>
              <w:t>nost</w:t>
            </w:r>
          </w:p>
        </w:tc>
        <w:tc>
          <w:tcPr>
            <w:tcW w:w="0" w:type="auto"/>
            <w:noWrap/>
            <w:hideMark/>
          </w:tcPr>
          <w:p w14:paraId="6316EAA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0135643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2,78</w:t>
            </w:r>
          </w:p>
        </w:tc>
        <w:tc>
          <w:tcPr>
            <w:tcW w:w="0" w:type="auto"/>
            <w:noWrap/>
            <w:hideMark/>
          </w:tcPr>
          <w:p w14:paraId="7852270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2,78</w:t>
            </w:r>
          </w:p>
        </w:tc>
        <w:tc>
          <w:tcPr>
            <w:tcW w:w="0" w:type="auto"/>
            <w:noWrap/>
            <w:hideMark/>
          </w:tcPr>
          <w:p w14:paraId="02B05FB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1,33</w:t>
            </w:r>
          </w:p>
        </w:tc>
        <w:tc>
          <w:tcPr>
            <w:tcW w:w="0" w:type="auto"/>
            <w:noWrap/>
            <w:hideMark/>
          </w:tcPr>
          <w:p w14:paraId="435392A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4,67</w:t>
            </w:r>
          </w:p>
        </w:tc>
        <w:tc>
          <w:tcPr>
            <w:tcW w:w="0" w:type="auto"/>
            <w:noWrap/>
            <w:hideMark/>
          </w:tcPr>
          <w:p w14:paraId="782E78A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0,68</w:t>
            </w:r>
          </w:p>
        </w:tc>
        <w:tc>
          <w:tcPr>
            <w:tcW w:w="1134" w:type="dxa"/>
          </w:tcPr>
          <w:p w14:paraId="29D75092" w14:textId="60F26FC8"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0,77</w:t>
            </w:r>
          </w:p>
        </w:tc>
      </w:tr>
      <w:tr w:rsidR="00A40241" w:rsidRPr="00A40241" w14:paraId="326666D6"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1E636CF7"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F – Budoucnost</w:t>
            </w:r>
          </w:p>
        </w:tc>
        <w:tc>
          <w:tcPr>
            <w:tcW w:w="0" w:type="auto"/>
            <w:noWrap/>
            <w:hideMark/>
          </w:tcPr>
          <w:p w14:paraId="6757FDD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35B2379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3,52</w:t>
            </w:r>
          </w:p>
        </w:tc>
        <w:tc>
          <w:tcPr>
            <w:tcW w:w="0" w:type="auto"/>
            <w:noWrap/>
            <w:hideMark/>
          </w:tcPr>
          <w:p w14:paraId="110A5EF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3,50</w:t>
            </w:r>
          </w:p>
        </w:tc>
        <w:tc>
          <w:tcPr>
            <w:tcW w:w="0" w:type="auto"/>
            <w:noWrap/>
            <w:hideMark/>
          </w:tcPr>
          <w:p w14:paraId="55E9E06D"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1,20</w:t>
            </w:r>
          </w:p>
        </w:tc>
        <w:tc>
          <w:tcPr>
            <w:tcW w:w="0" w:type="auto"/>
            <w:noWrap/>
            <w:hideMark/>
          </w:tcPr>
          <w:p w14:paraId="0853A65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4,70</w:t>
            </w:r>
          </w:p>
        </w:tc>
        <w:tc>
          <w:tcPr>
            <w:tcW w:w="0" w:type="auto"/>
            <w:noWrap/>
            <w:hideMark/>
          </w:tcPr>
          <w:p w14:paraId="0C2225C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0,57</w:t>
            </w:r>
          </w:p>
        </w:tc>
        <w:tc>
          <w:tcPr>
            <w:tcW w:w="1134" w:type="dxa"/>
          </w:tcPr>
          <w:p w14:paraId="15106E5B" w14:textId="4287AF64"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0,6</w:t>
            </w:r>
            <w:r w:rsidR="009F50CE">
              <w:rPr>
                <w:rFonts w:cstheme="minorHAnsi"/>
                <w:color w:val="000000"/>
                <w:sz w:val="20"/>
                <w:szCs w:val="20"/>
              </w:rPr>
              <w:t>9</w:t>
            </w:r>
          </w:p>
        </w:tc>
      </w:tr>
      <w:tr w:rsidR="00A40241" w:rsidRPr="00A40241" w14:paraId="63836670" w14:textId="77777777" w:rsidTr="00FA6A78">
        <w:trPr>
          <w:trHeight w:val="513"/>
        </w:trPr>
        <w:tc>
          <w:tcPr>
            <w:cnfStyle w:val="001000000000" w:firstRow="0" w:lastRow="0" w:firstColumn="1" w:lastColumn="0" w:oddVBand="0" w:evenVBand="0" w:oddHBand="0" w:evenHBand="0" w:firstRowFirstColumn="0" w:firstRowLastColumn="0" w:lastRowFirstColumn="0" w:lastRowLastColumn="0"/>
            <w:tcW w:w="1986" w:type="dxa"/>
            <w:noWrap/>
            <w:hideMark/>
          </w:tcPr>
          <w:p w14:paraId="1D83E80D"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DBTP</w:t>
            </w:r>
          </w:p>
        </w:tc>
        <w:tc>
          <w:tcPr>
            <w:tcW w:w="0" w:type="auto"/>
            <w:noWrap/>
            <w:hideMark/>
          </w:tcPr>
          <w:p w14:paraId="6869F91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4484B97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2,35</w:t>
            </w:r>
          </w:p>
        </w:tc>
        <w:tc>
          <w:tcPr>
            <w:tcW w:w="0" w:type="auto"/>
            <w:noWrap/>
            <w:hideMark/>
          </w:tcPr>
          <w:p w14:paraId="32CB341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2,21</w:t>
            </w:r>
          </w:p>
        </w:tc>
        <w:tc>
          <w:tcPr>
            <w:tcW w:w="0" w:type="auto"/>
            <w:noWrap/>
            <w:hideMark/>
          </w:tcPr>
          <w:p w14:paraId="3899280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0,76</w:t>
            </w:r>
          </w:p>
        </w:tc>
        <w:tc>
          <w:tcPr>
            <w:tcW w:w="0" w:type="auto"/>
            <w:noWrap/>
            <w:hideMark/>
          </w:tcPr>
          <w:p w14:paraId="66A047D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4,43</w:t>
            </w:r>
          </w:p>
        </w:tc>
        <w:tc>
          <w:tcPr>
            <w:tcW w:w="0" w:type="auto"/>
            <w:noWrap/>
            <w:hideMark/>
          </w:tcPr>
          <w:p w14:paraId="2DF0D3A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0,79</w:t>
            </w:r>
          </w:p>
        </w:tc>
        <w:tc>
          <w:tcPr>
            <w:tcW w:w="1134" w:type="dxa"/>
          </w:tcPr>
          <w:p w14:paraId="0AF491A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bl>
    <w:p w14:paraId="4658C560" w14:textId="77777777" w:rsidR="00FA6A78" w:rsidRDefault="00FA6A78" w:rsidP="00FA6A78">
      <w:pPr>
        <w:pStyle w:val="DPtext"/>
      </w:pPr>
    </w:p>
    <w:p w14:paraId="6E200E5E" w14:textId="468062BD" w:rsidR="00FA6A78" w:rsidRPr="00A40241" w:rsidRDefault="00FA6A78" w:rsidP="00FA6A78">
      <w:pPr>
        <w:pStyle w:val="DPtext"/>
      </w:pPr>
      <w:r w:rsidRPr="00A40241">
        <w:t>Opětovné ověření vlastností nového modelu s odstraněnými položkami 25, 30, 41, 43 a 56 konfirmační faktorovou analýzou ukázalo následující ukazatele shody s daty: χ2 (1214) = 2202,79; χ2/</w:t>
      </w:r>
      <w:proofErr w:type="spellStart"/>
      <w:r w:rsidRPr="00A40241">
        <w:t>df</w:t>
      </w:r>
      <w:proofErr w:type="spellEnd"/>
      <w:r w:rsidRPr="00A40241">
        <w:t xml:space="preserve"> = 1,814; p = 0,001; RMSEA = 0,0695 (90 % CI 0,0628 – 0,0761); CFI = 0,503; SRMR = 0,111. To je lepší výsledek než u předchozího modelu. Poměr χ2 a stupňů volnosti je pod hodnotou 2, hodnota RMSEA spadá do přijatelného rozsahu (menší než 0,07). Hodnota SRMR by měla být nižší než 0,08, ale je možné zkreslení vlivem malého vzorku. Nejhůř vychází index CFI, který by měl dosahovat hodnoty mezi 0,9 až 1. </w:t>
      </w:r>
      <w:r w:rsidRPr="00A40241">
        <w:lastRenderedPageBreak/>
        <w:t xml:space="preserve">Nicméně ani česká </w:t>
      </w:r>
      <w:proofErr w:type="spellStart"/>
      <w:r w:rsidRPr="00A40241">
        <w:t>validizační</w:t>
      </w:r>
      <w:proofErr w:type="spellEnd"/>
      <w:r w:rsidRPr="00A40241">
        <w:t xml:space="preserve"> studie neprokázala dobrou shodu modelu s daty, index CFI byl pro celý dotazník (pětifaktorový model) 0,726, pro dotazník po vyřazení položek 25, 41, 56 bylo CFI = 0,757 a pro </w:t>
      </w:r>
      <w:proofErr w:type="spellStart"/>
      <w:r w:rsidRPr="00A40241">
        <w:t>třífaktorový</w:t>
      </w:r>
      <w:proofErr w:type="spellEnd"/>
      <w:r w:rsidRPr="00A40241">
        <w:t xml:space="preserve"> model bylo CFI = 0,658 (Lukavská et al., 2011).</w:t>
      </w:r>
    </w:p>
    <w:p w14:paraId="5ED41978" w14:textId="77777777" w:rsidR="00FA6A78" w:rsidRPr="00A40241" w:rsidRDefault="00FA6A78" w:rsidP="00FA6A78">
      <w:pPr>
        <w:pStyle w:val="DPtext"/>
      </w:pPr>
      <w:r w:rsidRPr="00A40241">
        <w:t>Popisná statistika upraveného d</w:t>
      </w:r>
      <w:r>
        <w:t>o</w:t>
      </w:r>
      <w:r w:rsidRPr="00A40241">
        <w:t xml:space="preserve">tazníku ZTPI po odstranění problematických položek je v tabulce </w:t>
      </w:r>
      <w:r>
        <w:t>6</w:t>
      </w:r>
      <w:r w:rsidRPr="00A40241">
        <w:t>.</w:t>
      </w:r>
    </w:p>
    <w:p w14:paraId="1C35BC84" w14:textId="4B1CC127" w:rsidR="00A40241" w:rsidRPr="00A40241" w:rsidRDefault="00A40241" w:rsidP="00A40241">
      <w:pPr>
        <w:pStyle w:val="DPnadpis3"/>
      </w:pPr>
      <w:bookmarkStart w:id="81" w:name="_Toc65639022"/>
      <w:bookmarkStart w:id="82" w:name="_Toc68121179"/>
      <w:r w:rsidRPr="00A40241">
        <w:t>Vyhoření</w:t>
      </w:r>
      <w:bookmarkEnd w:id="81"/>
      <w:bookmarkEnd w:id="82"/>
    </w:p>
    <w:p w14:paraId="097FFFB1" w14:textId="47D41211" w:rsidR="00285C93" w:rsidRPr="00A40241" w:rsidRDefault="00A40241" w:rsidP="00FA6A78">
      <w:pPr>
        <w:pStyle w:val="DPtext"/>
      </w:pPr>
      <w:r w:rsidRPr="00A40241">
        <w:t xml:space="preserve">Popisná statistika všech tří škál dotazníku vyhoření je v tabulce </w:t>
      </w:r>
      <w:r w:rsidR="009278AA">
        <w:t>7</w:t>
      </w:r>
      <w:r w:rsidRPr="00A40241">
        <w:t>.</w:t>
      </w:r>
      <w:r w:rsidR="00285C93" w:rsidRPr="00285C93">
        <w:t xml:space="preserve"> </w:t>
      </w:r>
      <w:r w:rsidR="00285C93" w:rsidRPr="00A40241">
        <w:t xml:space="preserve">Vnitřní mezipoložková reliabilita jednotlivých škál vyjádřená </w:t>
      </w:r>
      <w:proofErr w:type="spellStart"/>
      <w:r w:rsidR="00285C93" w:rsidRPr="00A40241">
        <w:t>Cronbachovým</w:t>
      </w:r>
      <w:proofErr w:type="spellEnd"/>
      <w:r w:rsidR="00285C93" w:rsidRPr="00A40241">
        <w:t xml:space="preserve"> koeficientem alfa nabývá následujících hodnot:</w:t>
      </w:r>
    </w:p>
    <w:p w14:paraId="0E80E267" w14:textId="201DD977" w:rsidR="00285C93" w:rsidRPr="00A40241" w:rsidRDefault="00285C93" w:rsidP="00FA6A78">
      <w:pPr>
        <w:pStyle w:val="DPtext"/>
      </w:pPr>
      <w:r w:rsidRPr="00A40241">
        <w:t>Pro škálu EE (emocionální vyčerpání) je to 0,864, pro škálu DP (depersonalizace) je</w:t>
      </w:r>
      <w:r>
        <w:t> </w:t>
      </w:r>
      <w:r w:rsidRPr="00A40241">
        <w:t>to 0,502 a pro škálu PA (osobní uspokojení) je to 0,789.</w:t>
      </w:r>
    </w:p>
    <w:p w14:paraId="5F8A28B9" w14:textId="77777777" w:rsidR="00A40241" w:rsidRPr="00A40241" w:rsidRDefault="00A40241" w:rsidP="00A40241">
      <w:pPr>
        <w:spacing w:after="120" w:line="360" w:lineRule="auto"/>
        <w:ind w:firstLine="709"/>
        <w:jc w:val="both"/>
        <w:rPr>
          <w:sz w:val="24"/>
        </w:rPr>
      </w:pPr>
    </w:p>
    <w:p w14:paraId="524938CB" w14:textId="34905F06" w:rsidR="00A40241" w:rsidRPr="009278AA" w:rsidRDefault="00A40241" w:rsidP="009278AA">
      <w:pPr>
        <w:pStyle w:val="tab"/>
        <w:rPr>
          <w:b/>
          <w:bCs/>
        </w:rPr>
      </w:pPr>
      <w:r w:rsidRPr="009278AA">
        <w:rPr>
          <w:b/>
          <w:bCs/>
        </w:rPr>
        <w:t xml:space="preserve">Tabulka </w:t>
      </w:r>
      <w:r w:rsidR="009278AA" w:rsidRPr="009278AA">
        <w:rPr>
          <w:b/>
          <w:bCs/>
        </w:rPr>
        <w:t>7</w:t>
      </w:r>
    </w:p>
    <w:p w14:paraId="5E1499B0" w14:textId="77777777" w:rsidR="00A40241" w:rsidRPr="00A40241" w:rsidRDefault="00A40241" w:rsidP="009278AA">
      <w:pPr>
        <w:pStyle w:val="tab"/>
        <w:rPr>
          <w:i/>
          <w:iCs/>
        </w:rPr>
      </w:pPr>
      <w:r w:rsidRPr="00A40241">
        <w:rPr>
          <w:i/>
          <w:iCs/>
        </w:rPr>
        <w:t>Popisné statistiky škál dotazníku MBI-HSS</w:t>
      </w:r>
    </w:p>
    <w:tbl>
      <w:tblPr>
        <w:tblStyle w:val="Svtltabulkasmkou1"/>
        <w:tblW w:w="5000" w:type="pct"/>
        <w:tblLook w:val="04A0" w:firstRow="1" w:lastRow="0" w:firstColumn="1" w:lastColumn="0" w:noHBand="0" w:noVBand="1"/>
      </w:tblPr>
      <w:tblGrid>
        <w:gridCol w:w="2790"/>
        <w:gridCol w:w="1088"/>
        <w:gridCol w:w="950"/>
        <w:gridCol w:w="967"/>
        <w:gridCol w:w="1156"/>
        <w:gridCol w:w="1191"/>
        <w:gridCol w:w="635"/>
      </w:tblGrid>
      <w:tr w:rsidR="00A40241" w:rsidRPr="00A40241" w14:paraId="06D334FD"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5758DBE3"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br/>
              <w:t>Proměnná</w:t>
            </w:r>
          </w:p>
        </w:tc>
        <w:tc>
          <w:tcPr>
            <w:tcW w:w="0" w:type="auto"/>
            <w:gridSpan w:val="6"/>
            <w:noWrap/>
            <w:hideMark/>
          </w:tcPr>
          <w:p w14:paraId="06F88356"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Popisné statistiky MBI-HSS</w:t>
            </w:r>
          </w:p>
        </w:tc>
      </w:tr>
      <w:tr w:rsidR="00A40241" w:rsidRPr="00A40241" w14:paraId="4C113BA4"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6FA490F8" w14:textId="77777777" w:rsidR="00A40241" w:rsidRPr="00A40241" w:rsidRDefault="00A40241" w:rsidP="00A40241">
            <w:pPr>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872"/>
            </w:tblGrid>
            <w:tr w:rsidR="00A40241" w:rsidRPr="00A40241" w14:paraId="02974404" w14:textId="77777777" w:rsidTr="00C34BCD">
              <w:tc>
                <w:tcPr>
                  <w:tcW w:w="0" w:type="auto"/>
                  <w:tcBorders>
                    <w:top w:val="nil"/>
                    <w:left w:val="nil"/>
                    <w:bottom w:val="nil"/>
                    <w:right w:val="nil"/>
                  </w:tcBorders>
                  <w:noWrap/>
                  <w:hideMark/>
                </w:tcPr>
                <w:p w14:paraId="175A69BD"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Validní N</w:t>
                  </w:r>
                </w:p>
              </w:tc>
            </w:tr>
          </w:tbl>
          <w:p w14:paraId="0019047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34"/>
            </w:tblGrid>
            <w:tr w:rsidR="00A40241" w:rsidRPr="00A40241" w14:paraId="75A58599" w14:textId="77777777" w:rsidTr="00C34BCD">
              <w:tc>
                <w:tcPr>
                  <w:tcW w:w="0" w:type="auto"/>
                  <w:tcBorders>
                    <w:top w:val="nil"/>
                    <w:left w:val="nil"/>
                    <w:bottom w:val="nil"/>
                    <w:right w:val="nil"/>
                  </w:tcBorders>
                  <w:noWrap/>
                  <w:hideMark/>
                </w:tcPr>
                <w:p w14:paraId="5ACC960E"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Průměr</w:t>
                  </w:r>
                </w:p>
              </w:tc>
            </w:tr>
          </w:tbl>
          <w:p w14:paraId="6A032AC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51"/>
            </w:tblGrid>
            <w:tr w:rsidR="00A40241" w:rsidRPr="00A40241" w14:paraId="3941CCE2" w14:textId="77777777" w:rsidTr="00C34BCD">
              <w:tc>
                <w:tcPr>
                  <w:tcW w:w="0" w:type="auto"/>
                  <w:tcBorders>
                    <w:top w:val="nil"/>
                    <w:left w:val="nil"/>
                    <w:bottom w:val="nil"/>
                    <w:right w:val="nil"/>
                  </w:tcBorders>
                  <w:noWrap/>
                  <w:hideMark/>
                </w:tcPr>
                <w:p w14:paraId="168CF939"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Medián</w:t>
                  </w:r>
                </w:p>
              </w:tc>
            </w:tr>
          </w:tbl>
          <w:p w14:paraId="2C5DD76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40"/>
            </w:tblGrid>
            <w:tr w:rsidR="00A40241" w:rsidRPr="00A40241" w14:paraId="176EE912" w14:textId="77777777" w:rsidTr="00C34BCD">
              <w:tc>
                <w:tcPr>
                  <w:tcW w:w="0" w:type="auto"/>
                  <w:tcBorders>
                    <w:top w:val="nil"/>
                    <w:left w:val="nil"/>
                    <w:bottom w:val="nil"/>
                    <w:right w:val="nil"/>
                  </w:tcBorders>
                  <w:noWrap/>
                  <w:hideMark/>
                </w:tcPr>
                <w:p w14:paraId="271CD047"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Minimum</w:t>
                  </w:r>
                </w:p>
              </w:tc>
            </w:tr>
          </w:tbl>
          <w:p w14:paraId="14F010A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190C2CD1" w14:textId="77777777" w:rsidTr="00C34BCD">
              <w:tc>
                <w:tcPr>
                  <w:tcW w:w="0" w:type="auto"/>
                  <w:tcBorders>
                    <w:top w:val="nil"/>
                    <w:left w:val="nil"/>
                    <w:bottom w:val="nil"/>
                    <w:right w:val="nil"/>
                  </w:tcBorders>
                  <w:noWrap/>
                  <w:hideMark/>
                </w:tcPr>
                <w:p w14:paraId="58BB006D"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Maximum</w:t>
                  </w:r>
                </w:p>
              </w:tc>
            </w:tr>
          </w:tbl>
          <w:p w14:paraId="032011E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419"/>
            </w:tblGrid>
            <w:tr w:rsidR="00A40241" w:rsidRPr="00A40241" w14:paraId="3E5AB1B2" w14:textId="77777777" w:rsidTr="00C34BCD">
              <w:tc>
                <w:tcPr>
                  <w:tcW w:w="0" w:type="auto"/>
                  <w:tcBorders>
                    <w:top w:val="nil"/>
                    <w:left w:val="nil"/>
                    <w:bottom w:val="nil"/>
                    <w:right w:val="nil"/>
                  </w:tcBorders>
                  <w:noWrap/>
                  <w:hideMark/>
                </w:tcPr>
                <w:p w14:paraId="005B01A4"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SD</w:t>
                  </w:r>
                </w:p>
              </w:tc>
            </w:tr>
          </w:tbl>
          <w:p w14:paraId="385FBE3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A40241" w:rsidRPr="00A40241" w14:paraId="28DD3AFB"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574"/>
            </w:tblGrid>
            <w:tr w:rsidR="00A40241" w:rsidRPr="00A40241" w14:paraId="7D6FA13D" w14:textId="77777777" w:rsidTr="00C34BCD">
              <w:tc>
                <w:tcPr>
                  <w:tcW w:w="0" w:type="auto"/>
                  <w:tcBorders>
                    <w:top w:val="nil"/>
                    <w:left w:val="nil"/>
                    <w:bottom w:val="nil"/>
                    <w:right w:val="nil"/>
                  </w:tcBorders>
                  <w:noWrap/>
                  <w:vAlign w:val="center"/>
                  <w:hideMark/>
                </w:tcPr>
                <w:p w14:paraId="4C29DF7D"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EE – emocionální vyčerpání</w:t>
                  </w:r>
                </w:p>
              </w:tc>
            </w:tr>
          </w:tbl>
          <w:p w14:paraId="3E899167" w14:textId="77777777" w:rsidR="00A40241" w:rsidRPr="00A40241" w:rsidRDefault="00A40241" w:rsidP="00A40241">
            <w:pPr>
              <w:rPr>
                <w:rFonts w:eastAsia="Times New Roman" w:cstheme="minorHAnsi"/>
                <w:sz w:val="20"/>
                <w:szCs w:val="20"/>
                <w:lang w:eastAsia="cs-CZ"/>
              </w:rPr>
            </w:pPr>
          </w:p>
        </w:tc>
        <w:tc>
          <w:tcPr>
            <w:tcW w:w="0" w:type="auto"/>
            <w:noWrap/>
            <w:hideMark/>
          </w:tcPr>
          <w:p w14:paraId="3E9BFA2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00D88CED"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12,51</w:t>
            </w:r>
          </w:p>
        </w:tc>
        <w:tc>
          <w:tcPr>
            <w:tcW w:w="0" w:type="auto"/>
            <w:noWrap/>
            <w:hideMark/>
          </w:tcPr>
          <w:p w14:paraId="0EA32303"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w:t>
            </w:r>
          </w:p>
        </w:tc>
        <w:tc>
          <w:tcPr>
            <w:tcW w:w="0" w:type="auto"/>
            <w:noWrap/>
            <w:hideMark/>
          </w:tcPr>
          <w:p w14:paraId="2382E57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w:t>
            </w:r>
          </w:p>
        </w:tc>
        <w:tc>
          <w:tcPr>
            <w:tcW w:w="0" w:type="auto"/>
            <w:noWrap/>
            <w:hideMark/>
          </w:tcPr>
          <w:p w14:paraId="6FA8B34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45</w:t>
            </w:r>
          </w:p>
        </w:tc>
        <w:tc>
          <w:tcPr>
            <w:tcW w:w="0" w:type="auto"/>
            <w:noWrap/>
            <w:hideMark/>
          </w:tcPr>
          <w:p w14:paraId="35F23B6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9,49</w:t>
            </w:r>
          </w:p>
        </w:tc>
      </w:tr>
      <w:tr w:rsidR="00A40241" w:rsidRPr="00A40241" w14:paraId="234D31A4"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574"/>
            </w:tblGrid>
            <w:tr w:rsidR="00A40241" w:rsidRPr="00A40241" w14:paraId="244D5982" w14:textId="77777777" w:rsidTr="00C34BCD">
              <w:tc>
                <w:tcPr>
                  <w:tcW w:w="0" w:type="auto"/>
                  <w:tcBorders>
                    <w:top w:val="nil"/>
                    <w:left w:val="nil"/>
                    <w:bottom w:val="nil"/>
                    <w:right w:val="nil"/>
                  </w:tcBorders>
                  <w:noWrap/>
                  <w:vAlign w:val="center"/>
                  <w:hideMark/>
                </w:tcPr>
                <w:p w14:paraId="4A2C65E2"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DP – depersonalizace</w:t>
                  </w:r>
                </w:p>
              </w:tc>
            </w:tr>
          </w:tbl>
          <w:p w14:paraId="466F91DD" w14:textId="77777777" w:rsidR="00A40241" w:rsidRPr="00A40241" w:rsidRDefault="00A40241" w:rsidP="00A40241">
            <w:pPr>
              <w:rPr>
                <w:rFonts w:eastAsia="Times New Roman" w:cstheme="minorHAnsi"/>
                <w:sz w:val="20"/>
                <w:szCs w:val="20"/>
                <w:lang w:eastAsia="cs-CZ"/>
              </w:rPr>
            </w:pPr>
          </w:p>
        </w:tc>
        <w:tc>
          <w:tcPr>
            <w:tcW w:w="0" w:type="auto"/>
            <w:noWrap/>
            <w:hideMark/>
          </w:tcPr>
          <w:p w14:paraId="413BA99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28E7068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3,31</w:t>
            </w:r>
          </w:p>
        </w:tc>
        <w:tc>
          <w:tcPr>
            <w:tcW w:w="0" w:type="auto"/>
            <w:noWrap/>
            <w:hideMark/>
          </w:tcPr>
          <w:p w14:paraId="41F2A47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w:t>
            </w:r>
          </w:p>
        </w:tc>
        <w:tc>
          <w:tcPr>
            <w:tcW w:w="0" w:type="auto"/>
            <w:noWrap/>
            <w:hideMark/>
          </w:tcPr>
          <w:p w14:paraId="149B416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w:t>
            </w:r>
          </w:p>
        </w:tc>
        <w:tc>
          <w:tcPr>
            <w:tcW w:w="0" w:type="auto"/>
            <w:noWrap/>
            <w:hideMark/>
          </w:tcPr>
          <w:p w14:paraId="232877F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18</w:t>
            </w:r>
          </w:p>
        </w:tc>
        <w:tc>
          <w:tcPr>
            <w:tcW w:w="0" w:type="auto"/>
            <w:noWrap/>
            <w:hideMark/>
          </w:tcPr>
          <w:p w14:paraId="628F020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3,77</w:t>
            </w:r>
          </w:p>
        </w:tc>
      </w:tr>
      <w:tr w:rsidR="00A40241" w:rsidRPr="00A40241" w14:paraId="03320275"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574"/>
            </w:tblGrid>
            <w:tr w:rsidR="00A40241" w:rsidRPr="00A40241" w14:paraId="45C6796B" w14:textId="77777777" w:rsidTr="00C34BCD">
              <w:tc>
                <w:tcPr>
                  <w:tcW w:w="0" w:type="auto"/>
                  <w:tcBorders>
                    <w:top w:val="nil"/>
                    <w:left w:val="nil"/>
                    <w:bottom w:val="nil"/>
                    <w:right w:val="nil"/>
                  </w:tcBorders>
                  <w:noWrap/>
                  <w:vAlign w:val="center"/>
                  <w:hideMark/>
                </w:tcPr>
                <w:p w14:paraId="6376206A"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PA – osobní uspokojení</w:t>
                  </w:r>
                </w:p>
              </w:tc>
            </w:tr>
          </w:tbl>
          <w:p w14:paraId="6A2CE1D3" w14:textId="77777777" w:rsidR="00A40241" w:rsidRPr="00A40241" w:rsidRDefault="00A40241" w:rsidP="00A40241">
            <w:pPr>
              <w:rPr>
                <w:rFonts w:eastAsia="Times New Roman" w:cstheme="minorHAnsi"/>
                <w:sz w:val="20"/>
                <w:szCs w:val="20"/>
                <w:lang w:eastAsia="cs-CZ"/>
              </w:rPr>
            </w:pPr>
          </w:p>
        </w:tc>
        <w:tc>
          <w:tcPr>
            <w:tcW w:w="0" w:type="auto"/>
            <w:noWrap/>
            <w:hideMark/>
          </w:tcPr>
          <w:p w14:paraId="56E0415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103</w:t>
            </w:r>
          </w:p>
        </w:tc>
        <w:tc>
          <w:tcPr>
            <w:tcW w:w="0" w:type="auto"/>
            <w:noWrap/>
            <w:hideMark/>
          </w:tcPr>
          <w:p w14:paraId="7437200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34,24</w:t>
            </w:r>
          </w:p>
        </w:tc>
        <w:tc>
          <w:tcPr>
            <w:tcW w:w="0" w:type="auto"/>
            <w:noWrap/>
            <w:hideMark/>
          </w:tcPr>
          <w:p w14:paraId="01D3ED8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34</w:t>
            </w:r>
          </w:p>
        </w:tc>
        <w:tc>
          <w:tcPr>
            <w:tcW w:w="0" w:type="auto"/>
            <w:noWrap/>
            <w:hideMark/>
          </w:tcPr>
          <w:p w14:paraId="3A4C372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13</w:t>
            </w:r>
          </w:p>
        </w:tc>
        <w:tc>
          <w:tcPr>
            <w:tcW w:w="0" w:type="auto"/>
            <w:noWrap/>
            <w:hideMark/>
          </w:tcPr>
          <w:p w14:paraId="18ED78B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48</w:t>
            </w:r>
          </w:p>
        </w:tc>
        <w:tc>
          <w:tcPr>
            <w:tcW w:w="0" w:type="auto"/>
            <w:noWrap/>
            <w:hideMark/>
          </w:tcPr>
          <w:p w14:paraId="693DCEC3"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8,24</w:t>
            </w:r>
          </w:p>
        </w:tc>
      </w:tr>
    </w:tbl>
    <w:p w14:paraId="558F0A57" w14:textId="77777777" w:rsidR="00A40241" w:rsidRPr="00A40241" w:rsidRDefault="00A40241" w:rsidP="00A40241">
      <w:pPr>
        <w:spacing w:after="120" w:line="360" w:lineRule="auto"/>
        <w:ind w:firstLine="709"/>
        <w:jc w:val="both"/>
        <w:rPr>
          <w:sz w:val="24"/>
        </w:rPr>
      </w:pPr>
    </w:p>
    <w:p w14:paraId="6B8C84B1" w14:textId="1886131F" w:rsidR="00A40241" w:rsidRPr="009278AA" w:rsidRDefault="00A40241" w:rsidP="009278AA">
      <w:pPr>
        <w:pStyle w:val="tab"/>
        <w:rPr>
          <w:b/>
          <w:bCs/>
        </w:rPr>
      </w:pPr>
      <w:r w:rsidRPr="009278AA">
        <w:rPr>
          <w:b/>
          <w:bCs/>
        </w:rPr>
        <w:t xml:space="preserve">Tabulka </w:t>
      </w:r>
      <w:r w:rsidR="009278AA" w:rsidRPr="009278AA">
        <w:rPr>
          <w:b/>
          <w:bCs/>
        </w:rPr>
        <w:t>8</w:t>
      </w:r>
    </w:p>
    <w:p w14:paraId="08CB7962" w14:textId="77777777" w:rsidR="00A40241" w:rsidRPr="00A40241" w:rsidRDefault="00A40241" w:rsidP="009278AA">
      <w:pPr>
        <w:pStyle w:val="tab"/>
        <w:rPr>
          <w:i/>
          <w:iCs/>
        </w:rPr>
      </w:pPr>
      <w:proofErr w:type="spellStart"/>
      <w:r w:rsidRPr="00A40241">
        <w:rPr>
          <w:i/>
          <w:iCs/>
        </w:rPr>
        <w:t>Cronbachův</w:t>
      </w:r>
      <w:proofErr w:type="spellEnd"/>
      <w:r w:rsidRPr="00A40241">
        <w:rPr>
          <w:i/>
          <w:iCs/>
        </w:rPr>
        <w:t xml:space="preserve"> koeficient alfa škály depersonalizace</w:t>
      </w:r>
    </w:p>
    <w:tbl>
      <w:tblPr>
        <w:tblStyle w:val="Svtltabulkasmkou1"/>
        <w:tblW w:w="5000" w:type="pct"/>
        <w:tblLook w:val="04A0" w:firstRow="1" w:lastRow="0" w:firstColumn="1" w:lastColumn="0" w:noHBand="0" w:noVBand="1"/>
      </w:tblPr>
      <w:tblGrid>
        <w:gridCol w:w="1007"/>
        <w:gridCol w:w="2784"/>
        <w:gridCol w:w="4986"/>
      </w:tblGrid>
      <w:tr w:rsidR="00A40241" w:rsidRPr="00A40241" w14:paraId="4CB5B514"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0FC5A7B" w14:textId="77777777" w:rsidR="00A40241" w:rsidRPr="00A40241" w:rsidRDefault="00A40241" w:rsidP="00A40241">
            <w:pPr>
              <w:rPr>
                <w:rFonts w:eastAsia="Times New Roman" w:cstheme="minorHAnsi"/>
                <w:sz w:val="24"/>
                <w:szCs w:val="24"/>
                <w:lang w:eastAsia="cs-CZ"/>
              </w:rPr>
            </w:pPr>
            <w:r w:rsidRPr="00A40241">
              <w:rPr>
                <w:rFonts w:eastAsia="Times New Roman" w:cstheme="minorHAnsi"/>
                <w:sz w:val="24"/>
                <w:szCs w:val="24"/>
                <w:lang w:eastAsia="cs-CZ"/>
              </w:rPr>
              <w:br/>
            </w:r>
            <w:r w:rsidRPr="00A40241">
              <w:rPr>
                <w:rFonts w:eastAsia="Times New Roman" w:cstheme="minorHAnsi"/>
                <w:sz w:val="20"/>
                <w:szCs w:val="20"/>
                <w:lang w:eastAsia="cs-CZ"/>
              </w:rPr>
              <w:t>Položka</w:t>
            </w:r>
          </w:p>
        </w:tc>
        <w:tc>
          <w:tcPr>
            <w:tcW w:w="0" w:type="auto"/>
            <w:gridSpan w:val="2"/>
            <w:noWrap/>
            <w:hideMark/>
          </w:tcPr>
          <w:p w14:paraId="6C27C4CC"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roofErr w:type="spellStart"/>
            <w:r w:rsidRPr="00A40241">
              <w:rPr>
                <w:rFonts w:eastAsia="Times New Roman" w:cstheme="minorHAnsi"/>
                <w:sz w:val="20"/>
                <w:szCs w:val="20"/>
                <w:lang w:eastAsia="cs-CZ"/>
              </w:rPr>
              <w:t>Cronbachův</w:t>
            </w:r>
            <w:proofErr w:type="spellEnd"/>
            <w:r w:rsidRPr="00A40241">
              <w:rPr>
                <w:rFonts w:eastAsia="Times New Roman" w:cstheme="minorHAnsi"/>
                <w:sz w:val="20"/>
                <w:szCs w:val="20"/>
                <w:lang w:eastAsia="cs-CZ"/>
              </w:rPr>
              <w:t xml:space="preserve"> koeficient alfa 0,5</w:t>
            </w:r>
          </w:p>
        </w:tc>
      </w:tr>
      <w:tr w:rsidR="00A40241" w:rsidRPr="00A40241" w14:paraId="4D53C021"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71F0A617" w14:textId="77777777" w:rsidR="00A40241" w:rsidRPr="00A40241" w:rsidRDefault="00A40241" w:rsidP="00A40241">
            <w:pPr>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2568"/>
            </w:tblGrid>
            <w:tr w:rsidR="00A40241" w:rsidRPr="00A40241" w14:paraId="5AAAA9BA" w14:textId="77777777" w:rsidTr="00C34BCD">
              <w:tc>
                <w:tcPr>
                  <w:tcW w:w="0" w:type="auto"/>
                  <w:tcBorders>
                    <w:top w:val="nil"/>
                    <w:left w:val="nil"/>
                    <w:bottom w:val="nil"/>
                    <w:right w:val="nil"/>
                  </w:tcBorders>
                  <w:noWrap/>
                  <w:hideMark/>
                </w:tcPr>
                <w:p w14:paraId="3820BACA"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Alfa po odstranění položky</w:t>
                  </w:r>
                </w:p>
              </w:tc>
            </w:tr>
          </w:tbl>
          <w:p w14:paraId="603E364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4770"/>
            </w:tblGrid>
            <w:tr w:rsidR="00A40241" w:rsidRPr="00A40241" w14:paraId="6A22E56F" w14:textId="77777777" w:rsidTr="00C34BCD">
              <w:tc>
                <w:tcPr>
                  <w:tcW w:w="0" w:type="auto"/>
                  <w:tcBorders>
                    <w:top w:val="nil"/>
                    <w:left w:val="nil"/>
                    <w:bottom w:val="nil"/>
                    <w:right w:val="nil"/>
                  </w:tcBorders>
                  <w:noWrap/>
                  <w:hideMark/>
                </w:tcPr>
                <w:p w14:paraId="4DB66A90"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Znění položky</w:t>
                  </w:r>
                </w:p>
              </w:tc>
            </w:tr>
          </w:tbl>
          <w:p w14:paraId="57C8CC5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r>
      <w:tr w:rsidR="00A40241" w:rsidRPr="00A40241" w14:paraId="4355179B"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91"/>
            </w:tblGrid>
            <w:tr w:rsidR="00A40241" w:rsidRPr="00A40241" w14:paraId="6201C1C5" w14:textId="77777777" w:rsidTr="00C34BCD">
              <w:tc>
                <w:tcPr>
                  <w:tcW w:w="0" w:type="auto"/>
                  <w:tcBorders>
                    <w:top w:val="nil"/>
                    <w:left w:val="nil"/>
                    <w:bottom w:val="nil"/>
                    <w:right w:val="nil"/>
                  </w:tcBorders>
                  <w:noWrap/>
                  <w:vAlign w:val="center"/>
                  <w:hideMark/>
                </w:tcPr>
                <w:p w14:paraId="20FE975E"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DP – 5</w:t>
                  </w:r>
                </w:p>
              </w:tc>
            </w:tr>
          </w:tbl>
          <w:p w14:paraId="78738D7C" w14:textId="77777777" w:rsidR="00A40241" w:rsidRPr="00A40241" w:rsidRDefault="00A40241" w:rsidP="00A40241">
            <w:pPr>
              <w:rPr>
                <w:rFonts w:eastAsia="Times New Roman" w:cstheme="minorHAnsi"/>
                <w:sz w:val="24"/>
                <w:szCs w:val="24"/>
                <w:lang w:eastAsia="cs-CZ"/>
              </w:rPr>
            </w:pPr>
          </w:p>
        </w:tc>
        <w:tc>
          <w:tcPr>
            <w:tcW w:w="0" w:type="auto"/>
            <w:noWrap/>
            <w:hideMark/>
          </w:tcPr>
          <w:p w14:paraId="0407D5F9" w14:textId="6A607168"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sz w:val="20"/>
                <w:szCs w:val="20"/>
              </w:rPr>
              <w:t>0,41</w:t>
            </w:r>
          </w:p>
        </w:tc>
        <w:tc>
          <w:tcPr>
            <w:tcW w:w="0" w:type="auto"/>
            <w:noWrap/>
            <w:hideMark/>
          </w:tcPr>
          <w:p w14:paraId="3BA851C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r>
      <w:tr w:rsidR="00A40241" w:rsidRPr="00A40241" w14:paraId="64BF0970"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91"/>
            </w:tblGrid>
            <w:tr w:rsidR="00A40241" w:rsidRPr="00A40241" w14:paraId="27FEB85D" w14:textId="77777777" w:rsidTr="00C34BCD">
              <w:tc>
                <w:tcPr>
                  <w:tcW w:w="0" w:type="auto"/>
                  <w:tcBorders>
                    <w:top w:val="nil"/>
                    <w:left w:val="nil"/>
                    <w:bottom w:val="nil"/>
                    <w:right w:val="nil"/>
                  </w:tcBorders>
                  <w:noWrap/>
                  <w:vAlign w:val="center"/>
                  <w:hideMark/>
                </w:tcPr>
                <w:p w14:paraId="32775B84" w14:textId="77777777" w:rsidR="00A40241" w:rsidRPr="00A40241" w:rsidRDefault="00A40241" w:rsidP="00A40241">
                  <w:pPr>
                    <w:spacing w:after="0" w:line="240" w:lineRule="auto"/>
                    <w:rPr>
                      <w:rFonts w:eastAsia="Times New Roman" w:cstheme="minorHAnsi"/>
                      <w:b/>
                      <w:bCs/>
                      <w:sz w:val="24"/>
                      <w:szCs w:val="24"/>
                      <w:lang w:eastAsia="cs-CZ"/>
                    </w:rPr>
                  </w:pPr>
                  <w:r w:rsidRPr="00A40241">
                    <w:rPr>
                      <w:rFonts w:eastAsia="Times New Roman" w:cstheme="minorHAnsi"/>
                      <w:b/>
                      <w:bCs/>
                      <w:sz w:val="20"/>
                      <w:szCs w:val="20"/>
                      <w:lang w:eastAsia="cs-CZ"/>
                    </w:rPr>
                    <w:t>DP – 10</w:t>
                  </w:r>
                </w:p>
              </w:tc>
            </w:tr>
          </w:tbl>
          <w:p w14:paraId="71F3805A" w14:textId="77777777" w:rsidR="00A40241" w:rsidRPr="00A40241" w:rsidRDefault="00A40241" w:rsidP="00A40241">
            <w:pPr>
              <w:rPr>
                <w:rFonts w:eastAsia="Times New Roman" w:cstheme="minorHAnsi"/>
                <w:sz w:val="24"/>
                <w:szCs w:val="24"/>
                <w:lang w:eastAsia="cs-CZ"/>
              </w:rPr>
            </w:pPr>
          </w:p>
        </w:tc>
        <w:tc>
          <w:tcPr>
            <w:tcW w:w="0" w:type="auto"/>
            <w:noWrap/>
            <w:hideMark/>
          </w:tcPr>
          <w:p w14:paraId="25900238" w14:textId="10EB9A12"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sz w:val="20"/>
                <w:szCs w:val="20"/>
              </w:rPr>
              <w:t>0,30</w:t>
            </w:r>
          </w:p>
        </w:tc>
        <w:tc>
          <w:tcPr>
            <w:tcW w:w="0" w:type="auto"/>
            <w:noWrap/>
            <w:hideMark/>
          </w:tcPr>
          <w:p w14:paraId="20B1EC3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r>
      <w:tr w:rsidR="00A40241" w:rsidRPr="00A40241" w14:paraId="28D3F691"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91"/>
            </w:tblGrid>
            <w:tr w:rsidR="00A40241" w:rsidRPr="00A40241" w14:paraId="3696AC14" w14:textId="77777777" w:rsidTr="00C34BCD">
              <w:tc>
                <w:tcPr>
                  <w:tcW w:w="0" w:type="auto"/>
                  <w:tcBorders>
                    <w:top w:val="nil"/>
                    <w:left w:val="nil"/>
                    <w:bottom w:val="nil"/>
                    <w:right w:val="nil"/>
                  </w:tcBorders>
                  <w:noWrap/>
                  <w:vAlign w:val="center"/>
                  <w:hideMark/>
                </w:tcPr>
                <w:p w14:paraId="0FD9EE46" w14:textId="77777777" w:rsidR="00A40241" w:rsidRPr="00A40241" w:rsidRDefault="00A40241" w:rsidP="00A40241">
                  <w:pPr>
                    <w:spacing w:after="0" w:line="240" w:lineRule="auto"/>
                    <w:rPr>
                      <w:rFonts w:eastAsia="Times New Roman" w:cstheme="minorHAnsi"/>
                      <w:b/>
                      <w:bCs/>
                      <w:sz w:val="24"/>
                      <w:szCs w:val="24"/>
                      <w:lang w:eastAsia="cs-CZ"/>
                    </w:rPr>
                  </w:pPr>
                  <w:r w:rsidRPr="00A40241">
                    <w:rPr>
                      <w:rFonts w:eastAsia="Times New Roman" w:cstheme="minorHAnsi"/>
                      <w:b/>
                      <w:bCs/>
                      <w:sz w:val="20"/>
                      <w:szCs w:val="20"/>
                      <w:lang w:eastAsia="cs-CZ"/>
                    </w:rPr>
                    <w:t>DP – 11</w:t>
                  </w:r>
                </w:p>
              </w:tc>
            </w:tr>
          </w:tbl>
          <w:p w14:paraId="4D543B07" w14:textId="77777777" w:rsidR="00A40241" w:rsidRPr="00A40241" w:rsidRDefault="00A40241" w:rsidP="00A40241">
            <w:pPr>
              <w:rPr>
                <w:rFonts w:eastAsia="Times New Roman" w:cstheme="minorHAnsi"/>
                <w:sz w:val="24"/>
                <w:szCs w:val="24"/>
                <w:lang w:eastAsia="cs-CZ"/>
              </w:rPr>
            </w:pPr>
          </w:p>
        </w:tc>
        <w:tc>
          <w:tcPr>
            <w:tcW w:w="0" w:type="auto"/>
            <w:noWrap/>
            <w:hideMark/>
          </w:tcPr>
          <w:p w14:paraId="33696B7D" w14:textId="597457BE"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sz w:val="20"/>
                <w:szCs w:val="20"/>
              </w:rPr>
              <w:t>0,3</w:t>
            </w:r>
            <w:r w:rsidR="009F50CE">
              <w:rPr>
                <w:rFonts w:cstheme="minorHAnsi"/>
                <w:sz w:val="20"/>
                <w:szCs w:val="20"/>
              </w:rPr>
              <w:t>4</w:t>
            </w:r>
          </w:p>
        </w:tc>
        <w:tc>
          <w:tcPr>
            <w:tcW w:w="0" w:type="auto"/>
            <w:noWrap/>
            <w:hideMark/>
          </w:tcPr>
          <w:p w14:paraId="6E4D5C1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r>
      <w:tr w:rsidR="00A40241" w:rsidRPr="00A40241" w14:paraId="4372F56B"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91"/>
            </w:tblGrid>
            <w:tr w:rsidR="00A40241" w:rsidRPr="00A40241" w14:paraId="2B459F90" w14:textId="77777777" w:rsidTr="00C34BCD">
              <w:tc>
                <w:tcPr>
                  <w:tcW w:w="0" w:type="auto"/>
                  <w:tcBorders>
                    <w:top w:val="nil"/>
                    <w:left w:val="nil"/>
                    <w:bottom w:val="nil"/>
                    <w:right w:val="nil"/>
                  </w:tcBorders>
                  <w:noWrap/>
                  <w:vAlign w:val="center"/>
                  <w:hideMark/>
                </w:tcPr>
                <w:p w14:paraId="66A6E254" w14:textId="77777777" w:rsidR="00A40241" w:rsidRPr="00A40241" w:rsidRDefault="00A40241" w:rsidP="00A40241">
                  <w:pPr>
                    <w:spacing w:after="0" w:line="240" w:lineRule="auto"/>
                    <w:rPr>
                      <w:rFonts w:eastAsia="Times New Roman" w:cstheme="minorHAnsi"/>
                      <w:b/>
                      <w:bCs/>
                      <w:sz w:val="24"/>
                      <w:szCs w:val="24"/>
                      <w:lang w:eastAsia="cs-CZ"/>
                    </w:rPr>
                  </w:pPr>
                  <w:r w:rsidRPr="00A40241">
                    <w:rPr>
                      <w:rFonts w:eastAsia="Times New Roman" w:cstheme="minorHAnsi"/>
                      <w:b/>
                      <w:bCs/>
                      <w:sz w:val="20"/>
                      <w:szCs w:val="20"/>
                      <w:lang w:eastAsia="cs-CZ"/>
                    </w:rPr>
                    <w:t>DP – 15</w:t>
                  </w:r>
                </w:p>
              </w:tc>
            </w:tr>
          </w:tbl>
          <w:p w14:paraId="29071222" w14:textId="77777777" w:rsidR="00A40241" w:rsidRPr="00A40241" w:rsidRDefault="00A40241" w:rsidP="00A40241">
            <w:pPr>
              <w:rPr>
                <w:rFonts w:eastAsia="Times New Roman" w:cstheme="minorHAnsi"/>
                <w:sz w:val="24"/>
                <w:szCs w:val="24"/>
                <w:lang w:eastAsia="cs-CZ"/>
              </w:rPr>
            </w:pPr>
          </w:p>
        </w:tc>
        <w:tc>
          <w:tcPr>
            <w:tcW w:w="0" w:type="auto"/>
            <w:noWrap/>
            <w:hideMark/>
          </w:tcPr>
          <w:p w14:paraId="0F4F6C62" w14:textId="2803A586"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sz w:val="20"/>
                <w:szCs w:val="20"/>
              </w:rPr>
              <w:t>0,6</w:t>
            </w:r>
            <w:r w:rsidR="009F50CE">
              <w:rPr>
                <w:rFonts w:cstheme="minorHAnsi"/>
                <w:sz w:val="20"/>
                <w:szCs w:val="20"/>
              </w:rPr>
              <w:t>4</w:t>
            </w:r>
          </w:p>
        </w:tc>
        <w:tc>
          <w:tcPr>
            <w:tcW w:w="0" w:type="auto"/>
            <w:noWrap/>
            <w:hideMark/>
          </w:tcPr>
          <w:p w14:paraId="74FDB0C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Nezajímá mě, co se děje s některými mými klienty.</w:t>
            </w:r>
          </w:p>
        </w:tc>
      </w:tr>
      <w:tr w:rsidR="00A40241" w:rsidRPr="00A40241" w14:paraId="381555B6"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91"/>
            </w:tblGrid>
            <w:tr w:rsidR="00A40241" w:rsidRPr="00A40241" w14:paraId="5B44A695" w14:textId="77777777" w:rsidTr="00C34BCD">
              <w:tc>
                <w:tcPr>
                  <w:tcW w:w="0" w:type="auto"/>
                  <w:tcBorders>
                    <w:top w:val="nil"/>
                    <w:left w:val="nil"/>
                    <w:bottom w:val="nil"/>
                    <w:right w:val="nil"/>
                  </w:tcBorders>
                  <w:noWrap/>
                  <w:vAlign w:val="center"/>
                  <w:hideMark/>
                </w:tcPr>
                <w:p w14:paraId="2C3DD5ED" w14:textId="77777777" w:rsidR="00A40241" w:rsidRPr="00A40241" w:rsidRDefault="00A40241" w:rsidP="00A40241">
                  <w:pPr>
                    <w:spacing w:after="0" w:line="240" w:lineRule="auto"/>
                    <w:rPr>
                      <w:rFonts w:eastAsia="Times New Roman" w:cstheme="minorHAnsi"/>
                      <w:b/>
                      <w:bCs/>
                      <w:sz w:val="24"/>
                      <w:szCs w:val="24"/>
                      <w:lang w:eastAsia="cs-CZ"/>
                    </w:rPr>
                  </w:pPr>
                  <w:r w:rsidRPr="00A40241">
                    <w:rPr>
                      <w:rFonts w:eastAsia="Times New Roman" w:cstheme="minorHAnsi"/>
                      <w:b/>
                      <w:bCs/>
                      <w:sz w:val="20"/>
                      <w:szCs w:val="20"/>
                      <w:lang w:eastAsia="cs-CZ"/>
                    </w:rPr>
                    <w:t>DP – 22</w:t>
                  </w:r>
                </w:p>
              </w:tc>
            </w:tr>
          </w:tbl>
          <w:p w14:paraId="73B798E3" w14:textId="77777777" w:rsidR="00A40241" w:rsidRPr="00A40241" w:rsidRDefault="00A40241" w:rsidP="00A40241">
            <w:pPr>
              <w:rPr>
                <w:rFonts w:eastAsia="Times New Roman" w:cstheme="minorHAnsi"/>
                <w:sz w:val="24"/>
                <w:szCs w:val="24"/>
                <w:lang w:eastAsia="cs-CZ"/>
              </w:rPr>
            </w:pPr>
          </w:p>
        </w:tc>
        <w:tc>
          <w:tcPr>
            <w:tcW w:w="0" w:type="auto"/>
            <w:noWrap/>
            <w:hideMark/>
          </w:tcPr>
          <w:p w14:paraId="657138D8" w14:textId="6A46EE3A"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sz w:val="20"/>
                <w:szCs w:val="20"/>
              </w:rPr>
              <w:t>0,</w:t>
            </w:r>
            <w:r w:rsidR="009F50CE">
              <w:rPr>
                <w:rFonts w:cstheme="minorHAnsi"/>
                <w:sz w:val="20"/>
                <w:szCs w:val="20"/>
              </w:rPr>
              <w:t>50</w:t>
            </w:r>
          </w:p>
        </w:tc>
        <w:tc>
          <w:tcPr>
            <w:tcW w:w="0" w:type="auto"/>
            <w:noWrap/>
            <w:hideMark/>
          </w:tcPr>
          <w:p w14:paraId="439EA463"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r>
    </w:tbl>
    <w:p w14:paraId="2586089A" w14:textId="77777777" w:rsidR="00A40241" w:rsidRPr="00A40241" w:rsidRDefault="00A40241" w:rsidP="00A40241">
      <w:pPr>
        <w:spacing w:after="120" w:line="360" w:lineRule="auto"/>
        <w:ind w:firstLine="709"/>
        <w:jc w:val="both"/>
        <w:rPr>
          <w:sz w:val="24"/>
        </w:rPr>
      </w:pPr>
    </w:p>
    <w:p w14:paraId="393AFF62" w14:textId="239F2A42" w:rsidR="00FA6A78" w:rsidRDefault="00FA6A78" w:rsidP="00FA6A78">
      <w:pPr>
        <w:pStyle w:val="DPtext"/>
      </w:pPr>
      <w:r w:rsidRPr="00A40241">
        <w:t xml:space="preserve">Jak je vidět, škála depersonalizace dosahuje nízké vnitřní reliability. Po prozkoumání jednotlivých položek (tabulka </w:t>
      </w:r>
      <w:r>
        <w:t>8</w:t>
      </w:r>
      <w:r w:rsidRPr="00A40241">
        <w:t xml:space="preserve">) vidíme, že problematickou položkou je otázka 15. Po jejím odstranění by vnitřní reliabilita škály depersonalizace stoupla na 0,639. Jde o otázku, která </w:t>
      </w:r>
      <w:r w:rsidRPr="00A40241">
        <w:lastRenderedPageBreak/>
        <w:t>je formulována negativně s opačným skórováním a domnívám se, že právě formulace otázky může způsobovat problémy.</w:t>
      </w:r>
    </w:p>
    <w:p w14:paraId="2204BB7D" w14:textId="4CB054AD" w:rsidR="00A40241" w:rsidRPr="00A40241" w:rsidRDefault="00A40241" w:rsidP="00A40241">
      <w:pPr>
        <w:spacing w:after="120" w:line="360" w:lineRule="auto"/>
        <w:ind w:firstLine="709"/>
        <w:jc w:val="both"/>
        <w:rPr>
          <w:sz w:val="24"/>
        </w:rPr>
      </w:pPr>
      <w:r w:rsidRPr="00A40241">
        <w:rPr>
          <w:sz w:val="24"/>
        </w:rPr>
        <w:t xml:space="preserve">Při bližším pohledu na histogram zmíněné položky (graf </w:t>
      </w:r>
      <w:r w:rsidR="00476A6C">
        <w:rPr>
          <w:sz w:val="24"/>
        </w:rPr>
        <w:t>3</w:t>
      </w:r>
      <w:r w:rsidRPr="00A40241">
        <w:rPr>
          <w:sz w:val="24"/>
        </w:rPr>
        <w:t>) je zřejmé, že položka obsahuje 6 odlehlých hodnot s bodovým hodnocením 6. Kontrolou datové tabulky bylo zjištěno, že 5 z nich pochází z totožného pracoviště. Možným vysvětlením může být třeba to, že personál na službě vyplňoval dotazníky společně a celá skupina se bez rozmyslu nechala ovlivnit jedním člověkem, který položku pochopil špatně.</w:t>
      </w:r>
    </w:p>
    <w:p w14:paraId="2A995F16" w14:textId="77777777" w:rsidR="00A40241" w:rsidRPr="00A40241" w:rsidRDefault="00A40241" w:rsidP="00A40241">
      <w:pPr>
        <w:spacing w:after="120" w:line="360" w:lineRule="auto"/>
        <w:jc w:val="both"/>
        <w:rPr>
          <w:sz w:val="24"/>
        </w:rPr>
      </w:pPr>
      <w:r w:rsidRPr="00A40241">
        <w:rPr>
          <w:sz w:val="24"/>
        </w:rPr>
        <w:object w:dxaOrig="4861" w:dyaOrig="3641" w14:anchorId="47F64019">
          <v:shape id="_x0000_i1027" type="#_x0000_t75" style="width:243pt;height:182pt" o:ole="">
            <v:imagedata r:id="rId14" o:title=""/>
          </v:shape>
          <o:OLEObject Type="Embed" ProgID="STATISTICA.Graph" ShapeID="_x0000_i1027" DrawAspect="Content" ObjectID="_1678737258" r:id="rId15">
            <o:FieldCodes>\s</o:FieldCodes>
          </o:OLEObject>
        </w:object>
      </w:r>
    </w:p>
    <w:p w14:paraId="58E19D11" w14:textId="5D241049"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 xml:space="preserve">Graf </w:t>
      </w:r>
      <w:r w:rsidR="00476A6C">
        <w:rPr>
          <w:rFonts w:ascii="Times New Roman" w:hAnsi="Times New Roman"/>
          <w:b/>
          <w:bCs/>
          <w:sz w:val="24"/>
          <w:szCs w:val="20"/>
        </w:rPr>
        <w:t>3</w:t>
      </w:r>
    </w:p>
    <w:p w14:paraId="6253795A" w14:textId="77777777" w:rsidR="00A40241" w:rsidRPr="00A40241" w:rsidRDefault="00A40241" w:rsidP="00A40241">
      <w:pPr>
        <w:tabs>
          <w:tab w:val="left" w:pos="4394"/>
        </w:tabs>
        <w:spacing w:after="0" w:line="360" w:lineRule="auto"/>
        <w:jc w:val="both"/>
        <w:rPr>
          <w:rFonts w:ascii="Times New Roman" w:hAnsi="Times New Roman"/>
          <w:i/>
          <w:iCs/>
          <w:sz w:val="24"/>
          <w:szCs w:val="20"/>
        </w:rPr>
      </w:pPr>
      <w:r w:rsidRPr="00A40241">
        <w:rPr>
          <w:rFonts w:ascii="Times New Roman" w:hAnsi="Times New Roman"/>
          <w:i/>
          <w:iCs/>
          <w:sz w:val="24"/>
          <w:szCs w:val="20"/>
        </w:rPr>
        <w:t xml:space="preserve">Histogram položky 15 škály Depersonalizace </w:t>
      </w:r>
    </w:p>
    <w:p w14:paraId="37636C47" w14:textId="77777777" w:rsidR="00A40241" w:rsidRPr="00A40241" w:rsidRDefault="00A40241" w:rsidP="00A40241">
      <w:pPr>
        <w:spacing w:after="120" w:line="360" w:lineRule="auto"/>
        <w:ind w:firstLine="709"/>
        <w:jc w:val="both"/>
        <w:rPr>
          <w:sz w:val="24"/>
        </w:rPr>
      </w:pPr>
    </w:p>
    <w:p w14:paraId="7C3DBFEC" w14:textId="77777777" w:rsidR="00A40241" w:rsidRPr="00A40241" w:rsidRDefault="00A40241" w:rsidP="00A40241">
      <w:pPr>
        <w:spacing w:after="120" w:line="360" w:lineRule="auto"/>
        <w:ind w:firstLine="709"/>
        <w:jc w:val="both"/>
        <w:rPr>
          <w:sz w:val="24"/>
        </w:rPr>
      </w:pPr>
      <w:r w:rsidRPr="00A40241">
        <w:rPr>
          <w:sz w:val="24"/>
        </w:rPr>
        <w:t>Nicméně ani odstraněním této položky nedosáhneme potřebné reliability blížící se hodnotě 0,7. Reliabilita je důležitý ukazatel spolehlivosti, běžně užívaná kritéria spolehlivosti jsou následující: α ≥ 0.9 – vynikající, ≥ 0.8 – dobrá, ≥ 0.7 – akceptovatelná, ≥ 0.6 – diskutabilní, ≥ 0.5 – slabá, ≤ 0.5 – neakceptovatelná.  Z důvodů nízké reliability škály depersonalizace s touto škálou dál nebudeme pracovat.</w:t>
      </w:r>
    </w:p>
    <w:p w14:paraId="4D50A609" w14:textId="467A3270" w:rsidR="00A40241" w:rsidRPr="00A40241" w:rsidRDefault="00A40241" w:rsidP="00A40241">
      <w:pPr>
        <w:pStyle w:val="DPnadpis3"/>
      </w:pPr>
      <w:bookmarkStart w:id="83" w:name="_Toc65639023"/>
      <w:bookmarkStart w:id="84" w:name="_Toc68121180"/>
      <w:r w:rsidRPr="00A40241">
        <w:t>Soucit se sebou</w:t>
      </w:r>
      <w:bookmarkEnd w:id="83"/>
      <w:bookmarkEnd w:id="84"/>
    </w:p>
    <w:p w14:paraId="29FE7C8A" w14:textId="3FA586D9" w:rsidR="00A40241" w:rsidRPr="00A40241" w:rsidRDefault="00A40241" w:rsidP="00A40241">
      <w:pPr>
        <w:spacing w:after="120" w:line="360" w:lineRule="auto"/>
        <w:ind w:firstLine="709"/>
        <w:jc w:val="both"/>
        <w:rPr>
          <w:sz w:val="24"/>
        </w:rPr>
      </w:pPr>
      <w:r w:rsidRPr="00A40241">
        <w:rPr>
          <w:sz w:val="24"/>
        </w:rPr>
        <w:t xml:space="preserve">Výsledky popisné statistiky škály soucitu se sebou jsou v tabulce </w:t>
      </w:r>
      <w:r w:rsidR="009278AA">
        <w:rPr>
          <w:sz w:val="24"/>
        </w:rPr>
        <w:t>9</w:t>
      </w:r>
      <w:r w:rsidRPr="00A40241">
        <w:rPr>
          <w:sz w:val="24"/>
        </w:rPr>
        <w:t xml:space="preserve">, kde je také hodnota </w:t>
      </w:r>
      <w:proofErr w:type="spellStart"/>
      <w:r w:rsidRPr="00A40241">
        <w:rPr>
          <w:sz w:val="24"/>
        </w:rPr>
        <w:t>Cronbachova</w:t>
      </w:r>
      <w:proofErr w:type="spellEnd"/>
      <w:r w:rsidRPr="00A40241">
        <w:rPr>
          <w:sz w:val="24"/>
        </w:rPr>
        <w:t xml:space="preserve"> koeficientu alfa. Se škálou budeme pracovat jako s</w:t>
      </w:r>
      <w:r w:rsidR="00285C93">
        <w:rPr>
          <w:sz w:val="24"/>
        </w:rPr>
        <w:t> </w:t>
      </w:r>
      <w:r w:rsidRPr="00A40241">
        <w:rPr>
          <w:sz w:val="24"/>
        </w:rPr>
        <w:t>celkem</w:t>
      </w:r>
      <w:r w:rsidR="00285C93">
        <w:rPr>
          <w:sz w:val="24"/>
        </w:rPr>
        <w:t>. Jak je vidět, dotazník má dobrou mezipoložkovou reliabilitu, koe</w:t>
      </w:r>
      <w:r w:rsidRPr="00A40241">
        <w:rPr>
          <w:sz w:val="24"/>
        </w:rPr>
        <w:t xml:space="preserve">ficient alfa je 0,83, což je dobrý výsledek, i když v české </w:t>
      </w:r>
      <w:proofErr w:type="spellStart"/>
      <w:r w:rsidRPr="00A40241">
        <w:rPr>
          <w:sz w:val="24"/>
        </w:rPr>
        <w:t>validizační</w:t>
      </w:r>
      <w:proofErr w:type="spellEnd"/>
      <w:r w:rsidRPr="00A40241">
        <w:rPr>
          <w:sz w:val="24"/>
        </w:rPr>
        <w:t xml:space="preserve"> studii (Benda &amp; Reichová, 2016) byla hodnota vyšší (0,89). </w:t>
      </w:r>
      <w:r w:rsidR="00962A48">
        <w:rPr>
          <w:sz w:val="24"/>
        </w:rPr>
        <w:t>V dotazníku je možné získat 6 až 30 bodů.</w:t>
      </w:r>
    </w:p>
    <w:p w14:paraId="4D165C87" w14:textId="4AFDDB11" w:rsidR="00A40241" w:rsidRPr="009278AA" w:rsidRDefault="00A40241" w:rsidP="009278AA">
      <w:pPr>
        <w:pStyle w:val="tab"/>
        <w:rPr>
          <w:b/>
          <w:bCs/>
        </w:rPr>
      </w:pPr>
      <w:r w:rsidRPr="009278AA">
        <w:rPr>
          <w:b/>
          <w:bCs/>
        </w:rPr>
        <w:lastRenderedPageBreak/>
        <w:t xml:space="preserve">Tabulka </w:t>
      </w:r>
      <w:r w:rsidR="009278AA" w:rsidRPr="009278AA">
        <w:rPr>
          <w:b/>
          <w:bCs/>
        </w:rPr>
        <w:t>9</w:t>
      </w:r>
    </w:p>
    <w:p w14:paraId="6DE884C7" w14:textId="78557C4C" w:rsidR="00A40241" w:rsidRPr="00A40241" w:rsidRDefault="00A40241" w:rsidP="009278AA">
      <w:pPr>
        <w:pStyle w:val="tab"/>
        <w:rPr>
          <w:i/>
          <w:iCs/>
        </w:rPr>
      </w:pPr>
      <w:r w:rsidRPr="00A40241">
        <w:rPr>
          <w:i/>
          <w:iCs/>
        </w:rPr>
        <w:t>Popisné statistiky škál dotazníku S</w:t>
      </w:r>
      <w:r w:rsidR="00EF7FE0">
        <w:rPr>
          <w:i/>
          <w:iCs/>
        </w:rPr>
        <w:t>C</w:t>
      </w:r>
      <w:r w:rsidRPr="00A40241">
        <w:rPr>
          <w:i/>
          <w:iCs/>
        </w:rPr>
        <w:t>S</w:t>
      </w:r>
    </w:p>
    <w:tbl>
      <w:tblPr>
        <w:tblStyle w:val="Svtltabulkasmkou1"/>
        <w:tblW w:w="5000" w:type="pct"/>
        <w:tblLook w:val="04A0" w:firstRow="1" w:lastRow="0" w:firstColumn="1" w:lastColumn="0" w:noHBand="0" w:noVBand="1"/>
      </w:tblPr>
      <w:tblGrid>
        <w:gridCol w:w="1205"/>
        <w:gridCol w:w="1094"/>
        <w:gridCol w:w="955"/>
        <w:gridCol w:w="972"/>
        <w:gridCol w:w="1162"/>
        <w:gridCol w:w="1197"/>
        <w:gridCol w:w="639"/>
        <w:gridCol w:w="1553"/>
      </w:tblGrid>
      <w:tr w:rsidR="00A40241" w:rsidRPr="00A40241" w14:paraId="5979082C"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C3AA90D" w14:textId="77777777" w:rsidR="00A40241" w:rsidRPr="00A40241" w:rsidRDefault="00A40241" w:rsidP="00A40241">
            <w:pPr>
              <w:rPr>
                <w:rFonts w:eastAsia="Times New Roman" w:cstheme="minorHAnsi"/>
                <w:sz w:val="24"/>
                <w:szCs w:val="24"/>
                <w:lang w:eastAsia="cs-CZ"/>
              </w:rPr>
            </w:pPr>
            <w:r w:rsidRPr="00A40241">
              <w:rPr>
                <w:rFonts w:eastAsia="Times New Roman" w:cstheme="minorHAnsi"/>
                <w:sz w:val="24"/>
                <w:szCs w:val="24"/>
                <w:lang w:eastAsia="cs-CZ"/>
              </w:rPr>
              <w:br/>
            </w:r>
            <w:r w:rsidRPr="00A40241">
              <w:rPr>
                <w:rFonts w:eastAsia="Times New Roman" w:cstheme="minorHAnsi"/>
                <w:sz w:val="20"/>
                <w:szCs w:val="20"/>
                <w:lang w:eastAsia="cs-CZ"/>
              </w:rPr>
              <w:t>Proměnná</w:t>
            </w:r>
          </w:p>
        </w:tc>
        <w:tc>
          <w:tcPr>
            <w:tcW w:w="0" w:type="auto"/>
            <w:gridSpan w:val="6"/>
            <w:noWrap/>
            <w:hideMark/>
          </w:tcPr>
          <w:p w14:paraId="41741AC9"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eastAsia="Times New Roman" w:cstheme="minorHAnsi"/>
                <w:sz w:val="20"/>
                <w:szCs w:val="20"/>
                <w:lang w:eastAsia="cs-CZ"/>
              </w:rPr>
              <w:t>Popisné statistiky SCS-26-CZ</w:t>
            </w:r>
          </w:p>
        </w:tc>
        <w:tc>
          <w:tcPr>
            <w:tcW w:w="0" w:type="auto"/>
          </w:tcPr>
          <w:p w14:paraId="1E345A4D"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
        </w:tc>
      </w:tr>
      <w:tr w:rsidR="00A40241" w:rsidRPr="00A40241" w14:paraId="3829442C"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133B75C6" w14:textId="77777777" w:rsidR="00A40241" w:rsidRPr="00A40241" w:rsidRDefault="00A40241" w:rsidP="00A40241">
            <w:pPr>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878"/>
            </w:tblGrid>
            <w:tr w:rsidR="00A40241" w:rsidRPr="00A40241" w14:paraId="10C423C3" w14:textId="77777777" w:rsidTr="00C34BCD">
              <w:tc>
                <w:tcPr>
                  <w:tcW w:w="0" w:type="auto"/>
                  <w:tcBorders>
                    <w:top w:val="nil"/>
                    <w:left w:val="nil"/>
                    <w:bottom w:val="nil"/>
                    <w:right w:val="nil"/>
                  </w:tcBorders>
                  <w:noWrap/>
                  <w:hideMark/>
                </w:tcPr>
                <w:p w14:paraId="6B21F515"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Validní N</w:t>
                  </w:r>
                </w:p>
              </w:tc>
            </w:tr>
          </w:tbl>
          <w:p w14:paraId="4F9CB08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39"/>
            </w:tblGrid>
            <w:tr w:rsidR="00A40241" w:rsidRPr="00A40241" w14:paraId="3B3B613B" w14:textId="77777777" w:rsidTr="00C34BCD">
              <w:tc>
                <w:tcPr>
                  <w:tcW w:w="0" w:type="auto"/>
                  <w:tcBorders>
                    <w:top w:val="nil"/>
                    <w:left w:val="nil"/>
                    <w:bottom w:val="nil"/>
                    <w:right w:val="nil"/>
                  </w:tcBorders>
                  <w:noWrap/>
                  <w:hideMark/>
                </w:tcPr>
                <w:p w14:paraId="492C1556"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Průměr</w:t>
                  </w:r>
                </w:p>
              </w:tc>
            </w:tr>
          </w:tbl>
          <w:p w14:paraId="700DD7D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756"/>
            </w:tblGrid>
            <w:tr w:rsidR="00A40241" w:rsidRPr="00A40241" w14:paraId="71AAA299" w14:textId="77777777" w:rsidTr="00C34BCD">
              <w:tc>
                <w:tcPr>
                  <w:tcW w:w="0" w:type="auto"/>
                  <w:tcBorders>
                    <w:top w:val="nil"/>
                    <w:left w:val="nil"/>
                    <w:bottom w:val="nil"/>
                    <w:right w:val="nil"/>
                  </w:tcBorders>
                  <w:noWrap/>
                  <w:hideMark/>
                </w:tcPr>
                <w:p w14:paraId="5E1F4BC5"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Medián</w:t>
                  </w:r>
                </w:p>
              </w:tc>
            </w:tr>
          </w:tbl>
          <w:p w14:paraId="3A2CC63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46"/>
            </w:tblGrid>
            <w:tr w:rsidR="00A40241" w:rsidRPr="00A40241" w14:paraId="02B2DEBB" w14:textId="77777777" w:rsidTr="00C34BCD">
              <w:tc>
                <w:tcPr>
                  <w:tcW w:w="0" w:type="auto"/>
                  <w:tcBorders>
                    <w:top w:val="nil"/>
                    <w:left w:val="nil"/>
                    <w:bottom w:val="nil"/>
                    <w:right w:val="nil"/>
                  </w:tcBorders>
                  <w:noWrap/>
                  <w:hideMark/>
                </w:tcPr>
                <w:p w14:paraId="62BCDE8E"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Minimum</w:t>
                  </w:r>
                </w:p>
              </w:tc>
            </w:tr>
          </w:tbl>
          <w:p w14:paraId="23176A0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81"/>
            </w:tblGrid>
            <w:tr w:rsidR="00A40241" w:rsidRPr="00A40241" w14:paraId="0C04CECC" w14:textId="77777777" w:rsidTr="00C34BCD">
              <w:tc>
                <w:tcPr>
                  <w:tcW w:w="0" w:type="auto"/>
                  <w:tcBorders>
                    <w:top w:val="nil"/>
                    <w:left w:val="nil"/>
                    <w:bottom w:val="nil"/>
                    <w:right w:val="nil"/>
                  </w:tcBorders>
                  <w:noWrap/>
                  <w:hideMark/>
                </w:tcPr>
                <w:p w14:paraId="544C3E74"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Maximum</w:t>
                  </w:r>
                </w:p>
              </w:tc>
            </w:tr>
          </w:tbl>
          <w:p w14:paraId="2F7E15B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423"/>
            </w:tblGrid>
            <w:tr w:rsidR="00A40241" w:rsidRPr="00A40241" w14:paraId="23ABB02D" w14:textId="77777777" w:rsidTr="00C34BCD">
              <w:tc>
                <w:tcPr>
                  <w:tcW w:w="0" w:type="auto"/>
                  <w:tcBorders>
                    <w:top w:val="nil"/>
                    <w:left w:val="nil"/>
                    <w:bottom w:val="nil"/>
                    <w:right w:val="nil"/>
                  </w:tcBorders>
                  <w:noWrap/>
                  <w:hideMark/>
                </w:tcPr>
                <w:p w14:paraId="1314E541" w14:textId="77777777" w:rsidR="00A40241" w:rsidRPr="00A40241" w:rsidRDefault="00A40241" w:rsidP="00A40241">
                  <w:pPr>
                    <w:spacing w:after="0" w:line="240" w:lineRule="auto"/>
                    <w:jc w:val="center"/>
                    <w:rPr>
                      <w:rFonts w:eastAsia="Times New Roman" w:cstheme="minorHAnsi"/>
                      <w:sz w:val="24"/>
                      <w:szCs w:val="24"/>
                      <w:lang w:eastAsia="cs-CZ"/>
                    </w:rPr>
                  </w:pPr>
                  <w:r w:rsidRPr="00A40241">
                    <w:rPr>
                      <w:rFonts w:eastAsia="Times New Roman" w:cstheme="minorHAnsi"/>
                      <w:color w:val="000000"/>
                      <w:sz w:val="20"/>
                      <w:szCs w:val="20"/>
                      <w:lang w:eastAsia="cs-CZ"/>
                    </w:rPr>
                    <w:t>SD</w:t>
                  </w:r>
                </w:p>
              </w:tc>
            </w:tr>
          </w:tbl>
          <w:p w14:paraId="0C9285B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p>
        </w:tc>
        <w:tc>
          <w:tcPr>
            <w:tcW w:w="0" w:type="auto"/>
          </w:tcPr>
          <w:p w14:paraId="6C208F6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Cronbach</w:t>
            </w:r>
            <w:proofErr w:type="spellEnd"/>
            <w:r w:rsidRPr="00A40241">
              <w:rPr>
                <w:rFonts w:eastAsia="Times New Roman" w:cstheme="minorHAnsi"/>
                <w:color w:val="000000"/>
                <w:sz w:val="20"/>
                <w:szCs w:val="20"/>
                <w:lang w:eastAsia="cs-CZ"/>
              </w:rPr>
              <w:t>. alfa</w:t>
            </w:r>
          </w:p>
        </w:tc>
      </w:tr>
      <w:tr w:rsidR="00A40241" w:rsidRPr="00A40241" w14:paraId="3BD0259E"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989"/>
            </w:tblGrid>
            <w:tr w:rsidR="00A40241" w:rsidRPr="00A40241" w14:paraId="1C050AB6" w14:textId="77777777" w:rsidTr="00C34BCD">
              <w:tc>
                <w:tcPr>
                  <w:tcW w:w="0" w:type="auto"/>
                  <w:tcBorders>
                    <w:top w:val="nil"/>
                    <w:left w:val="nil"/>
                    <w:bottom w:val="nil"/>
                    <w:right w:val="nil"/>
                  </w:tcBorders>
                  <w:noWrap/>
                  <w:vAlign w:val="center"/>
                  <w:hideMark/>
                </w:tcPr>
                <w:p w14:paraId="22290DD9" w14:textId="77777777" w:rsidR="00A40241" w:rsidRPr="00A40241" w:rsidRDefault="00A40241" w:rsidP="00A40241">
                  <w:pPr>
                    <w:spacing w:after="0" w:line="240" w:lineRule="auto"/>
                    <w:rPr>
                      <w:rFonts w:eastAsia="Times New Roman" w:cstheme="minorHAnsi"/>
                      <w:b/>
                      <w:bCs/>
                      <w:sz w:val="24"/>
                      <w:szCs w:val="24"/>
                      <w:lang w:eastAsia="cs-CZ"/>
                    </w:rPr>
                  </w:pPr>
                  <w:r w:rsidRPr="00A40241">
                    <w:rPr>
                      <w:rFonts w:eastAsia="Times New Roman" w:cstheme="minorHAnsi"/>
                      <w:b/>
                      <w:bCs/>
                      <w:sz w:val="20"/>
                      <w:szCs w:val="20"/>
                      <w:lang w:eastAsia="cs-CZ"/>
                    </w:rPr>
                    <w:t>SCS</w:t>
                  </w:r>
                </w:p>
              </w:tc>
            </w:tr>
          </w:tbl>
          <w:p w14:paraId="0878A989" w14:textId="77777777" w:rsidR="00A40241" w:rsidRPr="00A40241" w:rsidRDefault="00A40241" w:rsidP="00A40241">
            <w:pPr>
              <w:rPr>
                <w:rFonts w:eastAsia="Times New Roman" w:cstheme="minorHAnsi"/>
                <w:sz w:val="24"/>
                <w:szCs w:val="24"/>
                <w:lang w:eastAsia="cs-CZ"/>
              </w:rPr>
            </w:pPr>
          </w:p>
        </w:tc>
        <w:tc>
          <w:tcPr>
            <w:tcW w:w="0" w:type="auto"/>
            <w:noWrap/>
            <w:hideMark/>
          </w:tcPr>
          <w:p w14:paraId="180C8FD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103</w:t>
            </w:r>
          </w:p>
        </w:tc>
        <w:tc>
          <w:tcPr>
            <w:tcW w:w="0" w:type="auto"/>
            <w:noWrap/>
            <w:hideMark/>
          </w:tcPr>
          <w:p w14:paraId="34F6DEE2"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18,87</w:t>
            </w:r>
          </w:p>
        </w:tc>
        <w:tc>
          <w:tcPr>
            <w:tcW w:w="0" w:type="auto"/>
            <w:noWrap/>
            <w:hideMark/>
          </w:tcPr>
          <w:p w14:paraId="7DD14B4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18,95</w:t>
            </w:r>
          </w:p>
        </w:tc>
        <w:tc>
          <w:tcPr>
            <w:tcW w:w="0" w:type="auto"/>
            <w:noWrap/>
            <w:hideMark/>
          </w:tcPr>
          <w:p w14:paraId="6141F86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11,40</w:t>
            </w:r>
          </w:p>
        </w:tc>
        <w:tc>
          <w:tcPr>
            <w:tcW w:w="0" w:type="auto"/>
            <w:noWrap/>
            <w:hideMark/>
          </w:tcPr>
          <w:p w14:paraId="3AE43D6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26,75</w:t>
            </w:r>
          </w:p>
        </w:tc>
        <w:tc>
          <w:tcPr>
            <w:tcW w:w="0" w:type="auto"/>
            <w:noWrap/>
            <w:hideMark/>
          </w:tcPr>
          <w:p w14:paraId="611436B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cs-CZ"/>
              </w:rPr>
            </w:pPr>
            <w:r w:rsidRPr="00A40241">
              <w:rPr>
                <w:rFonts w:cstheme="minorHAnsi"/>
                <w:color w:val="000000"/>
                <w:sz w:val="20"/>
                <w:szCs w:val="20"/>
              </w:rPr>
              <w:t>2,49</w:t>
            </w:r>
          </w:p>
        </w:tc>
        <w:tc>
          <w:tcPr>
            <w:tcW w:w="0" w:type="auto"/>
          </w:tcPr>
          <w:p w14:paraId="5F82E67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0,83</w:t>
            </w:r>
          </w:p>
        </w:tc>
      </w:tr>
    </w:tbl>
    <w:p w14:paraId="3B3FF5B1" w14:textId="00B797AF" w:rsidR="00A40241" w:rsidRDefault="00A40241" w:rsidP="00A40241">
      <w:pPr>
        <w:spacing w:after="120" w:line="360" w:lineRule="auto"/>
        <w:ind w:firstLine="709"/>
        <w:jc w:val="both"/>
        <w:rPr>
          <w:sz w:val="24"/>
        </w:rPr>
      </w:pPr>
    </w:p>
    <w:p w14:paraId="1E42B5C5" w14:textId="272F3C75" w:rsidR="00251925" w:rsidRDefault="00251925" w:rsidP="00251925">
      <w:pPr>
        <w:pStyle w:val="DPnadpis3"/>
      </w:pPr>
      <w:bookmarkStart w:id="85" w:name="_Toc68121181"/>
      <w:r>
        <w:t>Vzájemné vztahy mezi časovou perspektivou, odchylkou od vyvážené časové perspektivy, vyhořením a soucitem se sebou</w:t>
      </w:r>
      <w:bookmarkEnd w:id="85"/>
    </w:p>
    <w:p w14:paraId="05CE38E4" w14:textId="77777777" w:rsidR="00251925" w:rsidRPr="00A40241" w:rsidRDefault="00251925" w:rsidP="00251925">
      <w:pPr>
        <w:spacing w:after="120" w:line="360" w:lineRule="auto"/>
        <w:ind w:firstLine="709"/>
        <w:jc w:val="both"/>
        <w:rPr>
          <w:sz w:val="24"/>
        </w:rPr>
      </w:pPr>
      <w:r w:rsidRPr="00A40241">
        <w:rPr>
          <w:sz w:val="24"/>
        </w:rPr>
        <w:t xml:space="preserve">K ověření normality škál ZTPI, DBTP, dvou škál MBI-HSS a soucitu se sebou, tedy otestování nulové hypotézy, že se rozdělení náhodné veličiny neliší od normálního rozdělení, byl použit </w:t>
      </w:r>
      <w:proofErr w:type="spellStart"/>
      <w:r w:rsidRPr="00A40241">
        <w:rPr>
          <w:sz w:val="24"/>
        </w:rPr>
        <w:t>Shapiro-Wilk</w:t>
      </w:r>
      <w:proofErr w:type="spellEnd"/>
      <w:r w:rsidRPr="00A40241">
        <w:rPr>
          <w:sz w:val="24"/>
        </w:rPr>
        <w:t xml:space="preserve"> test. </w:t>
      </w:r>
    </w:p>
    <w:p w14:paraId="53694331" w14:textId="77777777" w:rsidR="00251925" w:rsidRPr="00A40241" w:rsidRDefault="00251925" w:rsidP="00251925">
      <w:pPr>
        <w:spacing w:after="120" w:line="360" w:lineRule="auto"/>
        <w:ind w:firstLine="709"/>
        <w:jc w:val="both"/>
        <w:rPr>
          <w:sz w:val="24"/>
        </w:rPr>
      </w:pPr>
      <w:r w:rsidRPr="00A40241">
        <w:rPr>
          <w:sz w:val="24"/>
        </w:rPr>
        <w:t>Výsledky pro jednotlivé proměnné jsou v tabulce 1</w:t>
      </w:r>
      <w:r>
        <w:rPr>
          <w:sz w:val="24"/>
        </w:rPr>
        <w:t>0</w:t>
      </w:r>
      <w:r w:rsidRPr="00A40241">
        <w:rPr>
          <w:sz w:val="24"/>
        </w:rPr>
        <w:t>.</w:t>
      </w:r>
    </w:p>
    <w:p w14:paraId="084389C4" w14:textId="77777777" w:rsidR="00251925" w:rsidRPr="00A40241" w:rsidRDefault="00251925" w:rsidP="00251925">
      <w:pPr>
        <w:spacing w:after="120" w:line="360" w:lineRule="auto"/>
        <w:ind w:firstLine="709"/>
        <w:jc w:val="both"/>
        <w:rPr>
          <w:sz w:val="24"/>
        </w:rPr>
      </w:pPr>
    </w:p>
    <w:p w14:paraId="2208EB50" w14:textId="77777777" w:rsidR="00251925" w:rsidRPr="009278AA" w:rsidRDefault="00251925" w:rsidP="00251925">
      <w:pPr>
        <w:pStyle w:val="tab"/>
        <w:rPr>
          <w:b/>
          <w:bCs/>
        </w:rPr>
      </w:pPr>
      <w:bookmarkStart w:id="86" w:name="_Hlk63990043"/>
      <w:r w:rsidRPr="009278AA">
        <w:rPr>
          <w:b/>
          <w:bCs/>
        </w:rPr>
        <w:t>Tabulka 10</w:t>
      </w:r>
    </w:p>
    <w:p w14:paraId="4B381E00" w14:textId="77777777" w:rsidR="00251925" w:rsidRPr="00A40241" w:rsidRDefault="00251925" w:rsidP="00251925">
      <w:pPr>
        <w:pStyle w:val="tab"/>
        <w:rPr>
          <w:i/>
          <w:iCs/>
        </w:rPr>
      </w:pPr>
      <w:r w:rsidRPr="00A40241">
        <w:rPr>
          <w:i/>
          <w:iCs/>
        </w:rPr>
        <w:t xml:space="preserve">Výsledky </w:t>
      </w:r>
      <w:proofErr w:type="spellStart"/>
      <w:r w:rsidRPr="00A40241">
        <w:rPr>
          <w:i/>
          <w:iCs/>
        </w:rPr>
        <w:t>Shapiro-Wilk</w:t>
      </w:r>
      <w:proofErr w:type="spellEnd"/>
      <w:r w:rsidRPr="00A40241">
        <w:rPr>
          <w:i/>
          <w:iCs/>
        </w:rPr>
        <w:t xml:space="preserve"> testu normality</w:t>
      </w:r>
    </w:p>
    <w:tbl>
      <w:tblPr>
        <w:tblStyle w:val="Svtltabulkasmkou1"/>
        <w:tblW w:w="5670" w:type="dxa"/>
        <w:tblLook w:val="04A0" w:firstRow="1" w:lastRow="0" w:firstColumn="1" w:lastColumn="0" w:noHBand="0" w:noVBand="1"/>
      </w:tblPr>
      <w:tblGrid>
        <w:gridCol w:w="2969"/>
        <w:gridCol w:w="1008"/>
        <w:gridCol w:w="1693"/>
      </w:tblGrid>
      <w:tr w:rsidR="00251925" w:rsidRPr="00A40241" w14:paraId="5DAFD06E" w14:textId="77777777" w:rsidTr="00466F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6" w:type="dxa"/>
            <w:vMerge w:val="restart"/>
            <w:noWrap/>
            <w:hideMark/>
          </w:tcPr>
          <w:p w14:paraId="42E3B9D8" w14:textId="77777777" w:rsidR="00251925" w:rsidRPr="00A40241" w:rsidRDefault="00251925" w:rsidP="00A33C2C">
            <w:pPr>
              <w:jc w:val="center"/>
              <w:rPr>
                <w:rFonts w:ascii="Calibri" w:eastAsia="Times New Roman" w:hAnsi="Calibri" w:cs="Calibri"/>
                <w:lang w:eastAsia="cs-CZ"/>
              </w:rPr>
            </w:pPr>
            <w:r w:rsidRPr="00A40241">
              <w:rPr>
                <w:rFonts w:ascii="Calibri" w:eastAsia="Times New Roman" w:hAnsi="Calibri" w:cs="Calibri"/>
                <w:lang w:eastAsia="cs-CZ"/>
              </w:rPr>
              <w:t>proměnná</w:t>
            </w:r>
          </w:p>
        </w:tc>
        <w:tc>
          <w:tcPr>
            <w:tcW w:w="2216" w:type="dxa"/>
            <w:gridSpan w:val="2"/>
            <w:noWrap/>
            <w:hideMark/>
          </w:tcPr>
          <w:p w14:paraId="355D7720" w14:textId="77777777" w:rsidR="00251925" w:rsidRPr="00A40241" w:rsidRDefault="00251925" w:rsidP="00A33C2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cs-CZ"/>
              </w:rPr>
            </w:pPr>
            <w:proofErr w:type="spellStart"/>
            <w:r w:rsidRPr="00A40241">
              <w:rPr>
                <w:rFonts w:ascii="Calibri" w:eastAsia="Times New Roman" w:hAnsi="Calibri" w:cs="Calibri"/>
                <w:lang w:eastAsia="cs-CZ"/>
              </w:rPr>
              <w:t>Shapiro-Wilk</w:t>
            </w:r>
            <w:proofErr w:type="spellEnd"/>
            <w:r w:rsidRPr="00A40241">
              <w:rPr>
                <w:rFonts w:ascii="Calibri" w:eastAsia="Times New Roman" w:hAnsi="Calibri" w:cs="Calibri"/>
                <w:lang w:eastAsia="cs-CZ"/>
              </w:rPr>
              <w:t xml:space="preserve"> test</w:t>
            </w:r>
          </w:p>
        </w:tc>
      </w:tr>
      <w:tr w:rsidR="00251925" w:rsidRPr="00A40241" w14:paraId="482667E3"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2436" w:type="dxa"/>
            <w:vMerge/>
            <w:hideMark/>
          </w:tcPr>
          <w:p w14:paraId="3CDBE294" w14:textId="77777777" w:rsidR="00251925" w:rsidRPr="00A40241" w:rsidRDefault="00251925" w:rsidP="00A33C2C">
            <w:pPr>
              <w:rPr>
                <w:rFonts w:ascii="Calibri" w:eastAsia="Times New Roman" w:hAnsi="Calibri" w:cs="Calibri"/>
                <w:lang w:eastAsia="cs-CZ"/>
              </w:rPr>
            </w:pPr>
          </w:p>
        </w:tc>
        <w:tc>
          <w:tcPr>
            <w:tcW w:w="827" w:type="dxa"/>
            <w:noWrap/>
            <w:hideMark/>
          </w:tcPr>
          <w:p w14:paraId="5A9020B4" w14:textId="77777777" w:rsidR="00251925" w:rsidRPr="00A40241" w:rsidRDefault="00251925" w:rsidP="00A33C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SW-W</w:t>
            </w:r>
          </w:p>
        </w:tc>
        <w:tc>
          <w:tcPr>
            <w:tcW w:w="1389" w:type="dxa"/>
            <w:noWrap/>
            <w:hideMark/>
          </w:tcPr>
          <w:p w14:paraId="66438A88" w14:textId="77777777" w:rsidR="00251925" w:rsidRPr="00A40241" w:rsidRDefault="00251925" w:rsidP="00A33C2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p-hodnota</w:t>
            </w:r>
          </w:p>
        </w:tc>
      </w:tr>
      <w:tr w:rsidR="00251925" w:rsidRPr="00A40241" w14:paraId="53C23E87"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046C3933"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PN Negativní minulost</w:t>
            </w:r>
          </w:p>
        </w:tc>
        <w:tc>
          <w:tcPr>
            <w:tcW w:w="827" w:type="dxa"/>
            <w:noWrap/>
            <w:hideMark/>
          </w:tcPr>
          <w:p w14:paraId="46DB02D0"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0,97</w:t>
            </w:r>
          </w:p>
        </w:tc>
        <w:tc>
          <w:tcPr>
            <w:tcW w:w="1389" w:type="dxa"/>
            <w:noWrap/>
            <w:hideMark/>
          </w:tcPr>
          <w:p w14:paraId="5B07C29F"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0,03</w:t>
            </w:r>
          </w:p>
        </w:tc>
      </w:tr>
      <w:tr w:rsidR="00251925" w:rsidRPr="00A40241" w14:paraId="3C470856"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5DE5A90B"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PP Pozitivní minulost</w:t>
            </w:r>
          </w:p>
        </w:tc>
        <w:tc>
          <w:tcPr>
            <w:tcW w:w="827" w:type="dxa"/>
            <w:noWrap/>
            <w:hideMark/>
          </w:tcPr>
          <w:p w14:paraId="4E92E955"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0,97</w:t>
            </w:r>
          </w:p>
        </w:tc>
        <w:tc>
          <w:tcPr>
            <w:tcW w:w="1389" w:type="dxa"/>
            <w:noWrap/>
            <w:hideMark/>
          </w:tcPr>
          <w:p w14:paraId="750E2FA7"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0,02</w:t>
            </w:r>
          </w:p>
        </w:tc>
      </w:tr>
      <w:tr w:rsidR="00251925" w:rsidRPr="00A40241" w14:paraId="79709A9C"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0C17B006"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 xml:space="preserve">PH Hedonistická </w:t>
            </w:r>
            <w:proofErr w:type="spellStart"/>
            <w:r w:rsidRPr="00A40241">
              <w:rPr>
                <w:rFonts w:ascii="Calibri" w:eastAsia="Times New Roman" w:hAnsi="Calibri" w:cs="Calibri"/>
                <w:sz w:val="24"/>
                <w:szCs w:val="24"/>
                <w:lang w:eastAsia="cs-CZ"/>
              </w:rPr>
              <w:t>souč</w:t>
            </w:r>
            <w:proofErr w:type="spellEnd"/>
            <w:r w:rsidRPr="00A40241">
              <w:rPr>
                <w:rFonts w:ascii="Calibri" w:eastAsia="Times New Roman" w:hAnsi="Calibri" w:cs="Calibri"/>
                <w:sz w:val="24"/>
                <w:szCs w:val="24"/>
                <w:lang w:eastAsia="cs-CZ"/>
              </w:rPr>
              <w:t>.</w:t>
            </w:r>
          </w:p>
        </w:tc>
        <w:tc>
          <w:tcPr>
            <w:tcW w:w="827" w:type="dxa"/>
            <w:noWrap/>
            <w:hideMark/>
          </w:tcPr>
          <w:p w14:paraId="03C8956C"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0,99</w:t>
            </w:r>
          </w:p>
        </w:tc>
        <w:tc>
          <w:tcPr>
            <w:tcW w:w="1389" w:type="dxa"/>
            <w:noWrap/>
            <w:hideMark/>
          </w:tcPr>
          <w:p w14:paraId="41190F66"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color w:val="FF0000"/>
                <w:lang w:eastAsia="cs-CZ"/>
              </w:rPr>
              <w:t>0,48</w:t>
            </w:r>
          </w:p>
        </w:tc>
      </w:tr>
      <w:tr w:rsidR="00251925" w:rsidRPr="00A40241" w14:paraId="488C1BAA"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6FE85BB7"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 xml:space="preserve">PF Fatalistická </w:t>
            </w:r>
            <w:proofErr w:type="spellStart"/>
            <w:r w:rsidRPr="00A40241">
              <w:rPr>
                <w:rFonts w:ascii="Calibri" w:eastAsia="Times New Roman" w:hAnsi="Calibri" w:cs="Calibri"/>
                <w:sz w:val="24"/>
                <w:szCs w:val="24"/>
                <w:lang w:eastAsia="cs-CZ"/>
              </w:rPr>
              <w:t>souč</w:t>
            </w:r>
            <w:proofErr w:type="spellEnd"/>
            <w:r w:rsidRPr="00A40241">
              <w:rPr>
                <w:rFonts w:ascii="Calibri" w:eastAsia="Times New Roman" w:hAnsi="Calibri" w:cs="Calibri"/>
                <w:sz w:val="24"/>
                <w:szCs w:val="24"/>
                <w:lang w:eastAsia="cs-CZ"/>
              </w:rPr>
              <w:t>.</w:t>
            </w:r>
          </w:p>
        </w:tc>
        <w:tc>
          <w:tcPr>
            <w:tcW w:w="827" w:type="dxa"/>
            <w:noWrap/>
            <w:hideMark/>
          </w:tcPr>
          <w:p w14:paraId="40135DDD"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0,99</w:t>
            </w:r>
          </w:p>
        </w:tc>
        <w:tc>
          <w:tcPr>
            <w:tcW w:w="1389" w:type="dxa"/>
            <w:noWrap/>
            <w:hideMark/>
          </w:tcPr>
          <w:p w14:paraId="4204ADCB"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color w:val="FF0000"/>
                <w:lang w:eastAsia="cs-CZ"/>
              </w:rPr>
              <w:t>0,65</w:t>
            </w:r>
          </w:p>
        </w:tc>
      </w:tr>
      <w:tr w:rsidR="00251925" w:rsidRPr="00A40241" w14:paraId="6646D1C4"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420E1735"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F Budoucnost</w:t>
            </w:r>
          </w:p>
        </w:tc>
        <w:tc>
          <w:tcPr>
            <w:tcW w:w="827" w:type="dxa"/>
            <w:noWrap/>
            <w:hideMark/>
          </w:tcPr>
          <w:p w14:paraId="319D2CEA"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0,94</w:t>
            </w:r>
          </w:p>
        </w:tc>
        <w:tc>
          <w:tcPr>
            <w:tcW w:w="1389" w:type="dxa"/>
            <w:noWrap/>
            <w:hideMark/>
          </w:tcPr>
          <w:p w14:paraId="75D0CC9E"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0,00</w:t>
            </w:r>
          </w:p>
        </w:tc>
      </w:tr>
      <w:tr w:rsidR="00251925" w:rsidRPr="00A40241" w14:paraId="5DF78EA5"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45EA3C85"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DBTP</w:t>
            </w:r>
          </w:p>
        </w:tc>
        <w:tc>
          <w:tcPr>
            <w:tcW w:w="827" w:type="dxa"/>
            <w:noWrap/>
            <w:hideMark/>
          </w:tcPr>
          <w:p w14:paraId="46209EDF"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0,96</w:t>
            </w:r>
          </w:p>
        </w:tc>
        <w:tc>
          <w:tcPr>
            <w:tcW w:w="1389" w:type="dxa"/>
            <w:noWrap/>
            <w:hideMark/>
          </w:tcPr>
          <w:p w14:paraId="6C7BA1B5"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0,00</w:t>
            </w:r>
          </w:p>
        </w:tc>
      </w:tr>
      <w:tr w:rsidR="00251925" w:rsidRPr="00A40241" w14:paraId="16C715FC"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7D282D60"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 xml:space="preserve">EE </w:t>
            </w:r>
            <w:proofErr w:type="spellStart"/>
            <w:r w:rsidRPr="00A40241">
              <w:rPr>
                <w:rFonts w:ascii="Calibri" w:eastAsia="Times New Roman" w:hAnsi="Calibri" w:cs="Calibri"/>
                <w:sz w:val="24"/>
                <w:szCs w:val="24"/>
                <w:lang w:eastAsia="cs-CZ"/>
              </w:rPr>
              <w:t>emoc</w:t>
            </w:r>
            <w:proofErr w:type="spellEnd"/>
            <w:r w:rsidRPr="00A40241">
              <w:rPr>
                <w:rFonts w:ascii="Calibri" w:eastAsia="Times New Roman" w:hAnsi="Calibri" w:cs="Calibri"/>
                <w:sz w:val="24"/>
                <w:szCs w:val="24"/>
                <w:lang w:eastAsia="cs-CZ"/>
              </w:rPr>
              <w:t>. vyčerpání</w:t>
            </w:r>
          </w:p>
        </w:tc>
        <w:tc>
          <w:tcPr>
            <w:tcW w:w="827" w:type="dxa"/>
            <w:noWrap/>
            <w:hideMark/>
          </w:tcPr>
          <w:p w14:paraId="0961A920"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0,93</w:t>
            </w:r>
          </w:p>
        </w:tc>
        <w:tc>
          <w:tcPr>
            <w:tcW w:w="1389" w:type="dxa"/>
            <w:noWrap/>
            <w:hideMark/>
          </w:tcPr>
          <w:p w14:paraId="02A1DDD0"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0,00</w:t>
            </w:r>
          </w:p>
        </w:tc>
      </w:tr>
      <w:tr w:rsidR="00251925" w:rsidRPr="00A40241" w14:paraId="5151213D"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6EA31879"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PA osobní uspokojení</w:t>
            </w:r>
          </w:p>
        </w:tc>
        <w:tc>
          <w:tcPr>
            <w:tcW w:w="827" w:type="dxa"/>
            <w:noWrap/>
            <w:hideMark/>
          </w:tcPr>
          <w:p w14:paraId="01EEC615"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0,97</w:t>
            </w:r>
          </w:p>
        </w:tc>
        <w:tc>
          <w:tcPr>
            <w:tcW w:w="1389" w:type="dxa"/>
            <w:noWrap/>
            <w:hideMark/>
          </w:tcPr>
          <w:p w14:paraId="4031CB4D"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0,02</w:t>
            </w:r>
          </w:p>
        </w:tc>
      </w:tr>
      <w:tr w:rsidR="00251925" w:rsidRPr="00A40241" w14:paraId="53E5EE03" w14:textId="77777777" w:rsidTr="00466FD8">
        <w:trPr>
          <w:trHeight w:val="315"/>
        </w:trPr>
        <w:tc>
          <w:tcPr>
            <w:cnfStyle w:val="001000000000" w:firstRow="0" w:lastRow="0" w:firstColumn="1" w:lastColumn="0" w:oddVBand="0" w:evenVBand="0" w:oddHBand="0" w:evenHBand="0" w:firstRowFirstColumn="0" w:firstRowLastColumn="0" w:lastRowFirstColumn="0" w:lastRowLastColumn="0"/>
            <w:tcW w:w="2436" w:type="dxa"/>
            <w:noWrap/>
            <w:hideMark/>
          </w:tcPr>
          <w:p w14:paraId="307510F4" w14:textId="77777777" w:rsidR="00251925" w:rsidRPr="00A40241" w:rsidRDefault="00251925" w:rsidP="00A33C2C">
            <w:pPr>
              <w:rPr>
                <w:rFonts w:ascii="Calibri" w:eastAsia="Times New Roman" w:hAnsi="Calibri" w:cs="Calibri"/>
                <w:sz w:val="24"/>
                <w:szCs w:val="24"/>
                <w:lang w:eastAsia="cs-CZ"/>
              </w:rPr>
            </w:pPr>
            <w:r w:rsidRPr="00A40241">
              <w:rPr>
                <w:rFonts w:ascii="Calibri" w:eastAsia="Times New Roman" w:hAnsi="Calibri" w:cs="Calibri"/>
                <w:sz w:val="24"/>
                <w:szCs w:val="24"/>
                <w:lang w:eastAsia="cs-CZ"/>
              </w:rPr>
              <w:t>SCS soucit se sebou</w:t>
            </w:r>
          </w:p>
        </w:tc>
        <w:tc>
          <w:tcPr>
            <w:tcW w:w="827" w:type="dxa"/>
            <w:noWrap/>
            <w:hideMark/>
          </w:tcPr>
          <w:p w14:paraId="16183AC8"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lang w:eastAsia="cs-CZ"/>
              </w:rPr>
              <w:t>0,99</w:t>
            </w:r>
          </w:p>
        </w:tc>
        <w:tc>
          <w:tcPr>
            <w:tcW w:w="1389" w:type="dxa"/>
            <w:noWrap/>
            <w:hideMark/>
          </w:tcPr>
          <w:p w14:paraId="3A93D1D7" w14:textId="77777777" w:rsidR="00251925" w:rsidRPr="00A40241" w:rsidRDefault="00251925" w:rsidP="00A33C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cs-CZ"/>
              </w:rPr>
            </w:pPr>
            <w:r w:rsidRPr="00A40241">
              <w:rPr>
                <w:rFonts w:ascii="Calibri" w:eastAsia="Times New Roman" w:hAnsi="Calibri" w:cs="Calibri"/>
                <w:color w:val="FF0000"/>
                <w:lang w:eastAsia="cs-CZ"/>
              </w:rPr>
              <w:t>0,38</w:t>
            </w:r>
          </w:p>
        </w:tc>
      </w:tr>
    </w:tbl>
    <w:p w14:paraId="36E8B8D0" w14:textId="77777777" w:rsidR="00251925" w:rsidRPr="00A40241" w:rsidRDefault="00251925" w:rsidP="00251925">
      <w:pPr>
        <w:rPr>
          <w:sz w:val="20"/>
          <w:szCs w:val="20"/>
        </w:rPr>
      </w:pPr>
      <w:r w:rsidRPr="00A40241">
        <w:rPr>
          <w:sz w:val="20"/>
          <w:szCs w:val="20"/>
        </w:rPr>
        <w:t>Zvýrazněné hodnoty jsou signifikantní pro p &gt;0,05</w:t>
      </w:r>
    </w:p>
    <w:bookmarkEnd w:id="86"/>
    <w:p w14:paraId="1906E798" w14:textId="77777777" w:rsidR="00251925" w:rsidRPr="00A40241" w:rsidRDefault="00251925" w:rsidP="00251925">
      <w:pPr>
        <w:spacing w:after="120" w:line="360" w:lineRule="auto"/>
        <w:ind w:firstLine="709"/>
        <w:jc w:val="both"/>
        <w:rPr>
          <w:sz w:val="24"/>
        </w:rPr>
      </w:pPr>
    </w:p>
    <w:p w14:paraId="38EF7881" w14:textId="3C2C49CB" w:rsidR="00251925" w:rsidRPr="00A40241" w:rsidRDefault="00251925" w:rsidP="00251925">
      <w:pPr>
        <w:spacing w:after="120" w:line="360" w:lineRule="auto"/>
        <w:ind w:firstLine="709"/>
        <w:jc w:val="both"/>
        <w:rPr>
          <w:sz w:val="24"/>
        </w:rPr>
      </w:pPr>
      <w:r w:rsidRPr="00A40241">
        <w:rPr>
          <w:sz w:val="24"/>
        </w:rPr>
        <w:t>U proměnných PH, PF a SCS p</w:t>
      </w:r>
      <w:r>
        <w:rPr>
          <w:sz w:val="24"/>
        </w:rPr>
        <w:t>řijímám</w:t>
      </w:r>
      <w:r w:rsidRPr="00A40241">
        <w:rPr>
          <w:sz w:val="24"/>
        </w:rPr>
        <w:t xml:space="preserve"> nulovou hypotézu, že rozdělení je normální. U proměnných PN, PP, F, DBTP, EE a PA nulovou hypotézu zamítám. Na základě zjištěných charakteristik proměnných z výběrového souboru budu dál pracovat s neparametrickými testy. Histogramy jednotlivých proměnných jsou v příloze </w:t>
      </w:r>
      <w:r w:rsidR="00EF7FE0">
        <w:rPr>
          <w:sz w:val="24"/>
        </w:rPr>
        <w:t>V.</w:t>
      </w:r>
    </w:p>
    <w:p w14:paraId="7DFB0E53" w14:textId="75FF774A" w:rsidR="00A40241" w:rsidRDefault="009278AA" w:rsidP="00251925">
      <w:pPr>
        <w:pStyle w:val="DPtext"/>
      </w:pPr>
      <w:r>
        <w:lastRenderedPageBreak/>
        <w:t>Všechny vzájemné korelační vztahy škál časových perspektiv, odchylky od vyvážené časové perspektivy, soucitu se sebou a dvou škál vyhoření jsou přehledně uvedeny v tabulce 11.</w:t>
      </w:r>
    </w:p>
    <w:p w14:paraId="64904F03" w14:textId="77777777" w:rsidR="009278AA" w:rsidRPr="00A40241" w:rsidRDefault="009278AA" w:rsidP="009278AA">
      <w:pPr>
        <w:pStyle w:val="DPtext"/>
      </w:pPr>
    </w:p>
    <w:p w14:paraId="23618981" w14:textId="58D9B70B" w:rsidR="00A40241" w:rsidRPr="009278AA" w:rsidRDefault="00A40241" w:rsidP="009278AA">
      <w:pPr>
        <w:pStyle w:val="tab"/>
        <w:rPr>
          <w:b/>
          <w:bCs/>
        </w:rPr>
      </w:pPr>
      <w:r w:rsidRPr="009278AA">
        <w:rPr>
          <w:b/>
          <w:bCs/>
        </w:rPr>
        <w:t>Tabulka 1</w:t>
      </w:r>
      <w:r w:rsidR="009278AA" w:rsidRPr="009278AA">
        <w:rPr>
          <w:b/>
          <w:bCs/>
        </w:rPr>
        <w:t>1</w:t>
      </w:r>
    </w:p>
    <w:p w14:paraId="6FE4DD5F" w14:textId="61B63403" w:rsidR="00A40241" w:rsidRPr="00A40241" w:rsidRDefault="00A40241" w:rsidP="009278AA">
      <w:pPr>
        <w:pStyle w:val="tab"/>
        <w:rPr>
          <w:i/>
          <w:iCs/>
        </w:rPr>
      </w:pPr>
      <w:r w:rsidRPr="00A40241">
        <w:rPr>
          <w:i/>
          <w:iCs/>
        </w:rPr>
        <w:t>Výsledky korelační analýzy škál ZTPI, DBTP, MBI</w:t>
      </w:r>
      <w:r w:rsidR="00EF7FE0">
        <w:rPr>
          <w:i/>
          <w:iCs/>
        </w:rPr>
        <w:t>-HSS</w:t>
      </w:r>
      <w:r w:rsidRPr="00A40241">
        <w:rPr>
          <w:i/>
          <w:iCs/>
        </w:rPr>
        <w:t xml:space="preserve"> a SCS</w:t>
      </w:r>
    </w:p>
    <w:tbl>
      <w:tblPr>
        <w:tblStyle w:val="Svtltabulkasmkou1"/>
        <w:tblW w:w="8777" w:type="dxa"/>
        <w:tblLook w:val="04A0" w:firstRow="1" w:lastRow="0" w:firstColumn="1" w:lastColumn="0" w:noHBand="0" w:noVBand="1"/>
      </w:tblPr>
      <w:tblGrid>
        <w:gridCol w:w="1702"/>
        <w:gridCol w:w="987"/>
        <w:gridCol w:w="987"/>
        <w:gridCol w:w="826"/>
        <w:gridCol w:w="987"/>
        <w:gridCol w:w="887"/>
        <w:gridCol w:w="987"/>
        <w:gridCol w:w="787"/>
        <w:gridCol w:w="627"/>
      </w:tblGrid>
      <w:tr w:rsidR="00A40241" w:rsidRPr="00A40241" w14:paraId="5A9141B1" w14:textId="77777777" w:rsidTr="00466FD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0D789A" w14:textId="77777777" w:rsidR="00A40241" w:rsidRPr="00A40241" w:rsidRDefault="00A40241" w:rsidP="00A40241">
            <w:pPr>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gridSpan w:val="8"/>
            <w:noWrap/>
            <w:hideMark/>
          </w:tcPr>
          <w:p w14:paraId="31D885C9"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cs-CZ"/>
              </w:rPr>
            </w:pPr>
            <w:proofErr w:type="spellStart"/>
            <w:r w:rsidRPr="00A40241">
              <w:rPr>
                <w:rFonts w:eastAsia="Times New Roman" w:cstheme="minorHAnsi"/>
                <w:sz w:val="16"/>
                <w:szCs w:val="16"/>
                <w:lang w:eastAsia="cs-CZ"/>
              </w:rPr>
              <w:t>Spearmanova</w:t>
            </w:r>
            <w:proofErr w:type="spellEnd"/>
            <w:r w:rsidRPr="00A40241">
              <w:rPr>
                <w:rFonts w:eastAsia="Times New Roman" w:cstheme="minorHAnsi"/>
                <w:sz w:val="16"/>
                <w:szCs w:val="16"/>
                <w:lang w:eastAsia="cs-CZ"/>
              </w:rPr>
              <w:t xml:space="preserve"> korelace</w:t>
            </w:r>
          </w:p>
        </w:tc>
      </w:tr>
      <w:tr w:rsidR="00A40241" w:rsidRPr="00A40241" w14:paraId="5FBA5BC5"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191FCB2"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Proměnná</w:t>
            </w:r>
          </w:p>
        </w:tc>
        <w:tc>
          <w:tcPr>
            <w:tcW w:w="0" w:type="auto"/>
            <w:noWrap/>
            <w:hideMark/>
          </w:tcPr>
          <w:p w14:paraId="2897E08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PN</w:t>
            </w:r>
          </w:p>
        </w:tc>
        <w:tc>
          <w:tcPr>
            <w:tcW w:w="0" w:type="auto"/>
            <w:noWrap/>
            <w:hideMark/>
          </w:tcPr>
          <w:p w14:paraId="658D66C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PP</w:t>
            </w:r>
          </w:p>
        </w:tc>
        <w:tc>
          <w:tcPr>
            <w:tcW w:w="0" w:type="auto"/>
            <w:noWrap/>
            <w:hideMark/>
          </w:tcPr>
          <w:p w14:paraId="7CAD6C1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PH</w:t>
            </w:r>
          </w:p>
        </w:tc>
        <w:tc>
          <w:tcPr>
            <w:tcW w:w="0" w:type="auto"/>
            <w:noWrap/>
            <w:hideMark/>
          </w:tcPr>
          <w:p w14:paraId="241868E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PF</w:t>
            </w:r>
          </w:p>
        </w:tc>
        <w:tc>
          <w:tcPr>
            <w:tcW w:w="0" w:type="auto"/>
            <w:noWrap/>
            <w:hideMark/>
          </w:tcPr>
          <w:p w14:paraId="577C2DF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F</w:t>
            </w:r>
          </w:p>
        </w:tc>
        <w:tc>
          <w:tcPr>
            <w:tcW w:w="0" w:type="auto"/>
            <w:noWrap/>
            <w:hideMark/>
          </w:tcPr>
          <w:p w14:paraId="51FC5FB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DBTP</w:t>
            </w:r>
          </w:p>
        </w:tc>
        <w:tc>
          <w:tcPr>
            <w:tcW w:w="0" w:type="auto"/>
            <w:noWrap/>
            <w:hideMark/>
          </w:tcPr>
          <w:p w14:paraId="59F069B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EE</w:t>
            </w:r>
          </w:p>
        </w:tc>
        <w:tc>
          <w:tcPr>
            <w:tcW w:w="0" w:type="auto"/>
            <w:noWrap/>
            <w:hideMark/>
          </w:tcPr>
          <w:p w14:paraId="7714457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PA</w:t>
            </w:r>
          </w:p>
        </w:tc>
      </w:tr>
      <w:tr w:rsidR="00A40241" w:rsidRPr="00A40241" w14:paraId="1EC2D95A"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B5F778D"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PP Pozitivní minulost</w:t>
            </w:r>
          </w:p>
        </w:tc>
        <w:tc>
          <w:tcPr>
            <w:tcW w:w="0" w:type="auto"/>
            <w:noWrap/>
            <w:hideMark/>
          </w:tcPr>
          <w:p w14:paraId="687A0DA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0,01</w:t>
            </w:r>
          </w:p>
        </w:tc>
        <w:tc>
          <w:tcPr>
            <w:tcW w:w="0" w:type="auto"/>
            <w:noWrap/>
            <w:hideMark/>
          </w:tcPr>
          <w:p w14:paraId="2D6B7B3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0F61DC5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384FEC9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6D356DD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35C4E33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5D4EBCA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30A7570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r>
      <w:tr w:rsidR="00A40241" w:rsidRPr="00A40241" w14:paraId="1D717A1B"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4190672"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PH Hedonistická přít.</w:t>
            </w:r>
          </w:p>
        </w:tc>
        <w:tc>
          <w:tcPr>
            <w:tcW w:w="0" w:type="auto"/>
            <w:noWrap/>
            <w:hideMark/>
          </w:tcPr>
          <w:p w14:paraId="3F19187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0,18</w:t>
            </w:r>
          </w:p>
        </w:tc>
        <w:tc>
          <w:tcPr>
            <w:tcW w:w="0" w:type="auto"/>
            <w:noWrap/>
            <w:hideMark/>
          </w:tcPr>
          <w:p w14:paraId="40CC209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0,34***</w:t>
            </w:r>
          </w:p>
        </w:tc>
        <w:tc>
          <w:tcPr>
            <w:tcW w:w="0" w:type="auto"/>
            <w:noWrap/>
            <w:hideMark/>
          </w:tcPr>
          <w:p w14:paraId="720A08E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060488E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7704802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02B50C2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76A0A9D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0CA1276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r>
      <w:tr w:rsidR="00A40241" w:rsidRPr="00A40241" w14:paraId="10C2014C"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5660F90"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PF Fatalistická přít.</w:t>
            </w:r>
          </w:p>
        </w:tc>
        <w:tc>
          <w:tcPr>
            <w:tcW w:w="0" w:type="auto"/>
            <w:noWrap/>
            <w:hideMark/>
          </w:tcPr>
          <w:p w14:paraId="576FD22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0,56***</w:t>
            </w:r>
          </w:p>
        </w:tc>
        <w:tc>
          <w:tcPr>
            <w:tcW w:w="0" w:type="auto"/>
            <w:noWrap/>
            <w:hideMark/>
          </w:tcPr>
          <w:p w14:paraId="77DE80B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0,06</w:t>
            </w:r>
          </w:p>
        </w:tc>
        <w:tc>
          <w:tcPr>
            <w:tcW w:w="0" w:type="auto"/>
            <w:noWrap/>
            <w:hideMark/>
          </w:tcPr>
          <w:p w14:paraId="2DFC655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0,28**</w:t>
            </w:r>
          </w:p>
        </w:tc>
        <w:tc>
          <w:tcPr>
            <w:tcW w:w="0" w:type="auto"/>
            <w:noWrap/>
            <w:hideMark/>
          </w:tcPr>
          <w:p w14:paraId="46C970E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38FC6E9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472C2EB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0508E65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417A6D5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r>
      <w:tr w:rsidR="00A40241" w:rsidRPr="00A40241" w14:paraId="49D4BF38"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DB86DCA"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F Budoucnost</w:t>
            </w:r>
          </w:p>
        </w:tc>
        <w:tc>
          <w:tcPr>
            <w:tcW w:w="0" w:type="auto"/>
            <w:noWrap/>
            <w:hideMark/>
          </w:tcPr>
          <w:p w14:paraId="2758CC8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0,06</w:t>
            </w:r>
          </w:p>
        </w:tc>
        <w:tc>
          <w:tcPr>
            <w:tcW w:w="0" w:type="auto"/>
            <w:noWrap/>
            <w:hideMark/>
          </w:tcPr>
          <w:p w14:paraId="14AB317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0,18</w:t>
            </w:r>
          </w:p>
        </w:tc>
        <w:tc>
          <w:tcPr>
            <w:tcW w:w="0" w:type="auto"/>
            <w:noWrap/>
            <w:hideMark/>
          </w:tcPr>
          <w:p w14:paraId="06961EB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-0,07</w:t>
            </w:r>
          </w:p>
        </w:tc>
        <w:tc>
          <w:tcPr>
            <w:tcW w:w="0" w:type="auto"/>
            <w:noWrap/>
            <w:hideMark/>
          </w:tcPr>
          <w:p w14:paraId="4826177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-0,18</w:t>
            </w:r>
          </w:p>
        </w:tc>
        <w:tc>
          <w:tcPr>
            <w:tcW w:w="0" w:type="auto"/>
            <w:noWrap/>
            <w:hideMark/>
          </w:tcPr>
          <w:p w14:paraId="785E41A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5308E02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168C458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c>
          <w:tcPr>
            <w:tcW w:w="0" w:type="auto"/>
            <w:noWrap/>
            <w:hideMark/>
          </w:tcPr>
          <w:p w14:paraId="1E554F6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r>
      <w:tr w:rsidR="00A40241" w:rsidRPr="00A40241" w14:paraId="629A21C9"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1B8B126"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DBTP</w:t>
            </w:r>
          </w:p>
        </w:tc>
        <w:tc>
          <w:tcPr>
            <w:tcW w:w="0" w:type="auto"/>
            <w:noWrap/>
            <w:hideMark/>
          </w:tcPr>
          <w:p w14:paraId="25709E3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0,69***</w:t>
            </w:r>
          </w:p>
        </w:tc>
        <w:tc>
          <w:tcPr>
            <w:tcW w:w="0" w:type="auto"/>
            <w:noWrap/>
            <w:hideMark/>
          </w:tcPr>
          <w:p w14:paraId="6C71E87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-0,39***</w:t>
            </w:r>
          </w:p>
        </w:tc>
        <w:tc>
          <w:tcPr>
            <w:tcW w:w="0" w:type="auto"/>
            <w:noWrap/>
            <w:hideMark/>
          </w:tcPr>
          <w:p w14:paraId="68F0EBB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-0,08</w:t>
            </w:r>
          </w:p>
        </w:tc>
        <w:tc>
          <w:tcPr>
            <w:tcW w:w="0" w:type="auto"/>
            <w:noWrap/>
            <w:hideMark/>
          </w:tcPr>
          <w:p w14:paraId="7D8F78F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0,67***</w:t>
            </w:r>
          </w:p>
        </w:tc>
        <w:tc>
          <w:tcPr>
            <w:tcW w:w="0" w:type="auto"/>
            <w:noWrap/>
            <w:hideMark/>
          </w:tcPr>
          <w:p w14:paraId="0420590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-0,27**</w:t>
            </w:r>
          </w:p>
        </w:tc>
        <w:tc>
          <w:tcPr>
            <w:tcW w:w="0" w:type="auto"/>
            <w:noWrap/>
            <w:hideMark/>
          </w:tcPr>
          <w:p w14:paraId="6804052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7D45CDE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c>
          <w:tcPr>
            <w:tcW w:w="0" w:type="auto"/>
            <w:noWrap/>
            <w:hideMark/>
          </w:tcPr>
          <w:p w14:paraId="79F90DF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p>
        </w:tc>
      </w:tr>
      <w:tr w:rsidR="00A40241" w:rsidRPr="00A40241" w14:paraId="02C66C9C"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E0F007F"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 xml:space="preserve">EE </w:t>
            </w:r>
            <w:proofErr w:type="spellStart"/>
            <w:r w:rsidRPr="00A40241">
              <w:rPr>
                <w:rFonts w:eastAsia="Times New Roman" w:cstheme="minorHAnsi"/>
                <w:sz w:val="16"/>
                <w:szCs w:val="16"/>
                <w:lang w:eastAsia="cs-CZ"/>
              </w:rPr>
              <w:t>emoc</w:t>
            </w:r>
            <w:proofErr w:type="spellEnd"/>
            <w:r w:rsidRPr="00A40241">
              <w:rPr>
                <w:rFonts w:eastAsia="Times New Roman" w:cstheme="minorHAnsi"/>
                <w:sz w:val="16"/>
                <w:szCs w:val="16"/>
                <w:lang w:eastAsia="cs-CZ"/>
              </w:rPr>
              <w:t>. vyčerpání</w:t>
            </w:r>
          </w:p>
        </w:tc>
        <w:tc>
          <w:tcPr>
            <w:tcW w:w="0" w:type="auto"/>
            <w:noWrap/>
            <w:hideMark/>
          </w:tcPr>
          <w:p w14:paraId="3092F83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0,27**</w:t>
            </w:r>
          </w:p>
        </w:tc>
        <w:tc>
          <w:tcPr>
            <w:tcW w:w="0" w:type="auto"/>
            <w:noWrap/>
            <w:hideMark/>
          </w:tcPr>
          <w:p w14:paraId="1149BF1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-0,05</w:t>
            </w:r>
          </w:p>
        </w:tc>
        <w:tc>
          <w:tcPr>
            <w:tcW w:w="0" w:type="auto"/>
            <w:noWrap/>
            <w:hideMark/>
          </w:tcPr>
          <w:p w14:paraId="553465B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0,02</w:t>
            </w:r>
          </w:p>
        </w:tc>
        <w:tc>
          <w:tcPr>
            <w:tcW w:w="0" w:type="auto"/>
            <w:noWrap/>
            <w:hideMark/>
          </w:tcPr>
          <w:p w14:paraId="562E01B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0,23*</w:t>
            </w:r>
          </w:p>
        </w:tc>
        <w:tc>
          <w:tcPr>
            <w:tcW w:w="0" w:type="auto"/>
            <w:noWrap/>
            <w:hideMark/>
          </w:tcPr>
          <w:p w14:paraId="3E043E64"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-0,03</w:t>
            </w:r>
          </w:p>
        </w:tc>
        <w:tc>
          <w:tcPr>
            <w:tcW w:w="0" w:type="auto"/>
            <w:noWrap/>
            <w:hideMark/>
          </w:tcPr>
          <w:p w14:paraId="43DA60A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0,33***</w:t>
            </w:r>
          </w:p>
        </w:tc>
        <w:tc>
          <w:tcPr>
            <w:tcW w:w="0" w:type="auto"/>
            <w:noWrap/>
            <w:hideMark/>
          </w:tcPr>
          <w:p w14:paraId="2BBB278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c>
          <w:tcPr>
            <w:tcW w:w="0" w:type="auto"/>
            <w:noWrap/>
            <w:hideMark/>
          </w:tcPr>
          <w:p w14:paraId="45E87B1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 </w:t>
            </w:r>
          </w:p>
        </w:tc>
      </w:tr>
      <w:tr w:rsidR="00A40241" w:rsidRPr="00A40241" w14:paraId="617A850C"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14154F2"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PA osobní uspokojení</w:t>
            </w:r>
          </w:p>
        </w:tc>
        <w:tc>
          <w:tcPr>
            <w:tcW w:w="0" w:type="auto"/>
            <w:noWrap/>
            <w:hideMark/>
          </w:tcPr>
          <w:p w14:paraId="12648B3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0,01</w:t>
            </w:r>
          </w:p>
        </w:tc>
        <w:tc>
          <w:tcPr>
            <w:tcW w:w="0" w:type="auto"/>
            <w:noWrap/>
            <w:hideMark/>
          </w:tcPr>
          <w:p w14:paraId="363D18B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0,19</w:t>
            </w:r>
          </w:p>
        </w:tc>
        <w:tc>
          <w:tcPr>
            <w:tcW w:w="0" w:type="auto"/>
            <w:noWrap/>
            <w:hideMark/>
          </w:tcPr>
          <w:p w14:paraId="60EA019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0,24*</w:t>
            </w:r>
          </w:p>
        </w:tc>
        <w:tc>
          <w:tcPr>
            <w:tcW w:w="0" w:type="auto"/>
            <w:noWrap/>
            <w:hideMark/>
          </w:tcPr>
          <w:p w14:paraId="0C4CDBC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0,08</w:t>
            </w:r>
          </w:p>
        </w:tc>
        <w:tc>
          <w:tcPr>
            <w:tcW w:w="0" w:type="auto"/>
            <w:noWrap/>
            <w:hideMark/>
          </w:tcPr>
          <w:p w14:paraId="7B97F87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0,12</w:t>
            </w:r>
          </w:p>
        </w:tc>
        <w:tc>
          <w:tcPr>
            <w:tcW w:w="0" w:type="auto"/>
            <w:noWrap/>
            <w:hideMark/>
          </w:tcPr>
          <w:p w14:paraId="10230C2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-0,01</w:t>
            </w:r>
          </w:p>
        </w:tc>
        <w:tc>
          <w:tcPr>
            <w:tcW w:w="0" w:type="auto"/>
            <w:noWrap/>
            <w:hideMark/>
          </w:tcPr>
          <w:p w14:paraId="2B94F1E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-0,20*</w:t>
            </w:r>
          </w:p>
        </w:tc>
        <w:tc>
          <w:tcPr>
            <w:tcW w:w="0" w:type="auto"/>
            <w:noWrap/>
            <w:hideMark/>
          </w:tcPr>
          <w:p w14:paraId="0C101EC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1</w:t>
            </w:r>
          </w:p>
        </w:tc>
      </w:tr>
      <w:tr w:rsidR="00A40241" w:rsidRPr="00A40241" w14:paraId="3FAE8E90" w14:textId="77777777" w:rsidTr="00466FD8">
        <w:trPr>
          <w:trHeight w:val="284"/>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44F10C0" w14:textId="77777777" w:rsidR="00A40241" w:rsidRPr="00A40241" w:rsidRDefault="00A40241" w:rsidP="00A40241">
            <w:pPr>
              <w:rPr>
                <w:rFonts w:eastAsia="Times New Roman" w:cstheme="minorHAnsi"/>
                <w:color w:val="000000"/>
                <w:sz w:val="16"/>
                <w:szCs w:val="16"/>
                <w:lang w:eastAsia="cs-CZ"/>
              </w:rPr>
            </w:pPr>
            <w:r w:rsidRPr="00A40241">
              <w:rPr>
                <w:rFonts w:eastAsia="Times New Roman" w:cstheme="minorHAnsi"/>
                <w:sz w:val="16"/>
                <w:szCs w:val="16"/>
                <w:lang w:eastAsia="cs-CZ"/>
              </w:rPr>
              <w:t>SCS soucit se sebou</w:t>
            </w:r>
          </w:p>
        </w:tc>
        <w:tc>
          <w:tcPr>
            <w:tcW w:w="0" w:type="auto"/>
            <w:noWrap/>
            <w:hideMark/>
          </w:tcPr>
          <w:p w14:paraId="5842651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-0,52***</w:t>
            </w:r>
          </w:p>
        </w:tc>
        <w:tc>
          <w:tcPr>
            <w:tcW w:w="0" w:type="auto"/>
            <w:noWrap/>
            <w:hideMark/>
          </w:tcPr>
          <w:p w14:paraId="062D57A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0,08</w:t>
            </w:r>
          </w:p>
        </w:tc>
        <w:tc>
          <w:tcPr>
            <w:tcW w:w="0" w:type="auto"/>
            <w:noWrap/>
            <w:hideMark/>
          </w:tcPr>
          <w:p w14:paraId="1487BCB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-0,21*</w:t>
            </w:r>
          </w:p>
        </w:tc>
        <w:tc>
          <w:tcPr>
            <w:tcW w:w="0" w:type="auto"/>
            <w:noWrap/>
            <w:hideMark/>
          </w:tcPr>
          <w:p w14:paraId="3660852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-0,38***</w:t>
            </w:r>
          </w:p>
        </w:tc>
        <w:tc>
          <w:tcPr>
            <w:tcW w:w="0" w:type="auto"/>
            <w:noWrap/>
            <w:hideMark/>
          </w:tcPr>
          <w:p w14:paraId="2FE1625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0,05</w:t>
            </w:r>
          </w:p>
        </w:tc>
        <w:tc>
          <w:tcPr>
            <w:tcW w:w="0" w:type="auto"/>
            <w:noWrap/>
            <w:hideMark/>
          </w:tcPr>
          <w:p w14:paraId="748590E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-0,39***</w:t>
            </w:r>
          </w:p>
        </w:tc>
        <w:tc>
          <w:tcPr>
            <w:tcW w:w="0" w:type="auto"/>
            <w:noWrap/>
            <w:hideMark/>
          </w:tcPr>
          <w:p w14:paraId="4314885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-0,21*</w:t>
            </w:r>
          </w:p>
        </w:tc>
        <w:tc>
          <w:tcPr>
            <w:tcW w:w="0" w:type="auto"/>
            <w:noWrap/>
            <w:hideMark/>
          </w:tcPr>
          <w:p w14:paraId="05C05CA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cs-CZ"/>
              </w:rPr>
            </w:pPr>
            <w:r w:rsidRPr="00A40241">
              <w:rPr>
                <w:rFonts w:eastAsia="Times New Roman" w:cstheme="minorHAnsi"/>
                <w:sz w:val="16"/>
                <w:szCs w:val="16"/>
                <w:lang w:eastAsia="cs-CZ"/>
              </w:rPr>
              <w:t>0,14</w:t>
            </w:r>
          </w:p>
        </w:tc>
      </w:tr>
    </w:tbl>
    <w:p w14:paraId="26A010BE" w14:textId="77777777" w:rsidR="00A40241" w:rsidRPr="00A40241" w:rsidRDefault="00A40241" w:rsidP="00A40241">
      <w:pPr>
        <w:spacing w:after="120" w:line="360" w:lineRule="auto"/>
        <w:jc w:val="both"/>
        <w:rPr>
          <w:sz w:val="20"/>
          <w:szCs w:val="20"/>
        </w:rPr>
      </w:pPr>
      <w:r w:rsidRPr="00A40241">
        <w:rPr>
          <w:sz w:val="20"/>
          <w:szCs w:val="20"/>
        </w:rPr>
        <w:t xml:space="preserve">* </w:t>
      </w:r>
      <w:proofErr w:type="gramStart"/>
      <w:r w:rsidRPr="00A40241">
        <w:rPr>
          <w:sz w:val="20"/>
          <w:szCs w:val="20"/>
        </w:rPr>
        <w:t>p&lt;</w:t>
      </w:r>
      <w:proofErr w:type="gramEnd"/>
      <w:r w:rsidRPr="00A40241">
        <w:rPr>
          <w:sz w:val="20"/>
          <w:szCs w:val="20"/>
        </w:rPr>
        <w:t>0.05; ** p&lt;0.01; *** p&lt;0.001</w:t>
      </w:r>
    </w:p>
    <w:p w14:paraId="4D91369D" w14:textId="77777777" w:rsidR="00737E0F" w:rsidRDefault="00737E0F" w:rsidP="00737E0F">
      <w:pPr>
        <w:spacing w:after="120" w:line="360" w:lineRule="auto"/>
        <w:ind w:firstLine="709"/>
        <w:jc w:val="both"/>
        <w:rPr>
          <w:b/>
          <w:bCs/>
          <w:sz w:val="24"/>
        </w:rPr>
      </w:pPr>
    </w:p>
    <w:p w14:paraId="06D71821" w14:textId="0F0D615B" w:rsidR="00A40241" w:rsidRPr="00A40241" w:rsidRDefault="00A40241" w:rsidP="00A40241">
      <w:pPr>
        <w:spacing w:after="120" w:line="360" w:lineRule="auto"/>
        <w:ind w:firstLine="709"/>
        <w:jc w:val="both"/>
        <w:rPr>
          <w:sz w:val="24"/>
        </w:rPr>
      </w:pPr>
      <w:r w:rsidRPr="00A40241">
        <w:rPr>
          <w:sz w:val="24"/>
        </w:rPr>
        <w:t xml:space="preserve">Pro větší názornost uvádím </w:t>
      </w:r>
      <w:r w:rsidR="009278AA">
        <w:rPr>
          <w:sz w:val="24"/>
        </w:rPr>
        <w:t xml:space="preserve">ještě </w:t>
      </w:r>
      <w:r w:rsidRPr="00A40241">
        <w:rPr>
          <w:sz w:val="24"/>
        </w:rPr>
        <w:t xml:space="preserve">grafické schéma vzájemných korelačních vztahů na obrázku </w:t>
      </w:r>
      <w:r w:rsidR="00242B35">
        <w:rPr>
          <w:sz w:val="24"/>
        </w:rPr>
        <w:t>1</w:t>
      </w:r>
      <w:r w:rsidRPr="00A40241">
        <w:rPr>
          <w:sz w:val="24"/>
        </w:rPr>
        <w:t xml:space="preserve">, kde síla zvýraznění šipek znamená statistickou významnost vzájemného vztahu. Ve schématu není znázorněno, zda jde o kladnou nebo zápornou korelaci. </w:t>
      </w:r>
    </w:p>
    <w:p w14:paraId="064B9EA0" w14:textId="77777777" w:rsidR="001316C8" w:rsidRDefault="001316C8" w:rsidP="001316C8">
      <w:pPr>
        <w:pStyle w:val="DPtext"/>
      </w:pPr>
      <w:r w:rsidRPr="00A40241">
        <w:t>Z korelační analýzy je zřejmý významný vztah mezi DBTP a soucitem se sebou a mezi DBTP a emocionálním vyčerpáním a méně významný vztah mezi soucitem se sebou a</w:t>
      </w:r>
      <w:r>
        <w:t> </w:t>
      </w:r>
      <w:r w:rsidRPr="00A40241">
        <w:t xml:space="preserve">emocionálním vyčerpáním. </w:t>
      </w:r>
    </w:p>
    <w:p w14:paraId="732EB768" w14:textId="0D9A6A1B" w:rsidR="001316C8" w:rsidRPr="00A40241" w:rsidRDefault="001316C8" w:rsidP="001316C8">
      <w:pPr>
        <w:pStyle w:val="DPtext"/>
      </w:pPr>
      <w:r w:rsidRPr="00A40241">
        <w:t>Odchylka od vyvážené časové perspektivy je zde sycena následujícími faktory: Negativní minulostí a Fatalistickou přítomností (pozitivní korelace), Pozitivní minulostí a</w:t>
      </w:r>
      <w:r>
        <w:t> </w:t>
      </w:r>
      <w:r w:rsidRPr="00A40241">
        <w:t xml:space="preserve">středně významně i Budoucností (negativní korelace), zatímco Hedonistická přítomnost odchylku od BTP neovlivnila. </w:t>
      </w:r>
    </w:p>
    <w:p w14:paraId="48B7B9DA" w14:textId="77777777" w:rsidR="001316C8" w:rsidRDefault="001316C8" w:rsidP="001316C8">
      <w:pPr>
        <w:spacing w:after="120" w:line="360" w:lineRule="auto"/>
        <w:ind w:firstLine="709"/>
        <w:jc w:val="both"/>
        <w:rPr>
          <w:sz w:val="24"/>
        </w:rPr>
      </w:pPr>
      <w:r w:rsidRPr="00A40241">
        <w:rPr>
          <w:b/>
          <w:bCs/>
          <w:sz w:val="24"/>
        </w:rPr>
        <w:t>H1:</w:t>
      </w:r>
      <w:r w:rsidRPr="00A40241">
        <w:rPr>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pozitivně koreluje s</w:t>
      </w:r>
      <w:r w:rsidRPr="00A40241">
        <w:rPr>
          <w:sz w:val="24"/>
        </w:rPr>
        <w:t xml:space="preserve"> emocionální</w:t>
      </w:r>
      <w:r>
        <w:rPr>
          <w:sz w:val="24"/>
        </w:rPr>
        <w:t>m</w:t>
      </w:r>
      <w:r w:rsidRPr="00A40241">
        <w:rPr>
          <w:sz w:val="24"/>
        </w:rPr>
        <w:t xml:space="preserve"> vyčerpání</w:t>
      </w:r>
      <w:r>
        <w:rPr>
          <w:sz w:val="24"/>
        </w:rPr>
        <w:t>m.</w:t>
      </w:r>
    </w:p>
    <w:p w14:paraId="4B61B1A4" w14:textId="77777777" w:rsidR="001316C8" w:rsidRPr="00A40241" w:rsidRDefault="001316C8" w:rsidP="001316C8">
      <w:pPr>
        <w:spacing w:after="120" w:line="360" w:lineRule="auto"/>
        <w:ind w:firstLine="709"/>
        <w:jc w:val="both"/>
        <w:rPr>
          <w:sz w:val="24"/>
        </w:rPr>
      </w:pPr>
      <w:r w:rsidRPr="00A40241">
        <w:rPr>
          <w:b/>
          <w:bCs/>
          <w:sz w:val="24"/>
        </w:rPr>
        <w:t>Hypotézu H</w:t>
      </w:r>
      <w:r>
        <w:rPr>
          <w:b/>
          <w:bCs/>
          <w:sz w:val="24"/>
        </w:rPr>
        <w:t>1</w:t>
      </w:r>
      <w:r w:rsidRPr="00A40241">
        <w:rPr>
          <w:sz w:val="24"/>
        </w:rPr>
        <w:t xml:space="preserve"> </w:t>
      </w:r>
      <w:r w:rsidRPr="00A40241">
        <w:rPr>
          <w:b/>
          <w:bCs/>
          <w:sz w:val="24"/>
        </w:rPr>
        <w:t>p</w:t>
      </w:r>
      <w:r>
        <w:rPr>
          <w:b/>
          <w:bCs/>
          <w:sz w:val="24"/>
        </w:rPr>
        <w:t>řijímám</w:t>
      </w:r>
      <w:r w:rsidRPr="00A40241">
        <w:rPr>
          <w:sz w:val="24"/>
        </w:rPr>
        <w:t>.</w:t>
      </w:r>
    </w:p>
    <w:p w14:paraId="6C6AC207" w14:textId="77777777" w:rsidR="001316C8" w:rsidRDefault="001316C8">
      <w:pPr>
        <w:rPr>
          <w:b/>
          <w:bCs/>
          <w:sz w:val="24"/>
        </w:rPr>
      </w:pPr>
      <w:r>
        <w:rPr>
          <w:b/>
          <w:bCs/>
          <w:sz w:val="24"/>
        </w:rPr>
        <w:br w:type="page"/>
      </w:r>
    </w:p>
    <w:p w14:paraId="5F2A5964" w14:textId="7783D469"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lastRenderedPageBreak/>
        <w:t xml:space="preserve">Obrázek </w:t>
      </w:r>
      <w:r w:rsidR="00242B35">
        <w:rPr>
          <w:rFonts w:ascii="Times New Roman" w:hAnsi="Times New Roman"/>
          <w:b/>
          <w:bCs/>
          <w:sz w:val="24"/>
          <w:szCs w:val="20"/>
        </w:rPr>
        <w:t>1</w:t>
      </w:r>
    </w:p>
    <w:p w14:paraId="76B43A00" w14:textId="77777777" w:rsidR="00A40241" w:rsidRPr="00A40241" w:rsidRDefault="00A40241" w:rsidP="00A40241">
      <w:pPr>
        <w:tabs>
          <w:tab w:val="left" w:pos="4394"/>
        </w:tabs>
        <w:spacing w:after="0" w:line="360" w:lineRule="auto"/>
        <w:jc w:val="both"/>
        <w:rPr>
          <w:rFonts w:ascii="Times New Roman" w:hAnsi="Times New Roman"/>
          <w:i/>
          <w:iCs/>
          <w:sz w:val="24"/>
          <w:szCs w:val="20"/>
        </w:rPr>
      </w:pPr>
      <w:r w:rsidRPr="00A40241">
        <w:rPr>
          <w:rFonts w:ascii="Times New Roman" w:hAnsi="Times New Roman"/>
          <w:i/>
          <w:iCs/>
          <w:sz w:val="24"/>
          <w:szCs w:val="20"/>
        </w:rPr>
        <w:t>Grafické schéma vzájemných korelací škál ZTPI, DBTP, vyhoření a soucitu se sebou</w:t>
      </w:r>
    </w:p>
    <w:p w14:paraId="7B2208AF" w14:textId="77777777" w:rsidR="00A40241" w:rsidRPr="00A40241" w:rsidRDefault="00A40241" w:rsidP="00A40241">
      <w:pPr>
        <w:spacing w:after="120" w:line="360" w:lineRule="auto"/>
        <w:jc w:val="both"/>
        <w:rPr>
          <w:sz w:val="24"/>
        </w:rPr>
      </w:pPr>
      <w:r w:rsidRPr="00A40241">
        <w:rPr>
          <w:noProof/>
          <w:sz w:val="24"/>
          <w:lang w:eastAsia="cs-CZ"/>
        </w:rPr>
        <mc:AlternateContent>
          <mc:Choice Requires="wps">
            <w:drawing>
              <wp:anchor distT="0" distB="0" distL="114300" distR="114300" simplePos="0" relativeHeight="251671552" behindDoc="0" locked="0" layoutInCell="1" allowOverlap="1" wp14:anchorId="47DF038B" wp14:editId="5197BA52">
                <wp:simplePos x="0" y="0"/>
                <wp:positionH relativeFrom="column">
                  <wp:posOffset>478156</wp:posOffset>
                </wp:positionH>
                <wp:positionV relativeFrom="paragraph">
                  <wp:posOffset>909319</wp:posOffset>
                </wp:positionV>
                <wp:extent cx="147317" cy="62229"/>
                <wp:effectExtent l="61595" t="33655" r="48260" b="86360"/>
                <wp:wrapNone/>
                <wp:docPr id="6" name="Šipka: doprava 6"/>
                <wp:cNvGraphicFramePr/>
                <a:graphic xmlns:a="http://schemas.openxmlformats.org/drawingml/2006/main">
                  <a:graphicData uri="http://schemas.microsoft.com/office/word/2010/wordprocessingShape">
                    <wps:wsp>
                      <wps:cNvSpPr/>
                      <wps:spPr>
                        <a:xfrm rot="5400000">
                          <a:off x="0" y="0"/>
                          <a:ext cx="147317" cy="6222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594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6" o:spid="_x0000_s1026" type="#_x0000_t13" style="position:absolute;margin-left:37.65pt;margin-top:71.6pt;width:11.6pt;height:4.9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" adj="17038" fillcolor="#bcbcbc">
                <v:fill color2="#ededed" rotate="t" angle="180" colors="0 #bcbcbc;22938f #d0d0d0;1 #ededed" focus="100%" type="gradient"/>
                <v:shadow on="t" color="black" opacity="24903f" origin=",.5" offset="0,.55556mm"/>
              </v:shape>
            </w:pict>
          </mc:Fallback>
        </mc:AlternateContent>
      </w:r>
      <w:r w:rsidRPr="00A40241">
        <w:rPr>
          <w:noProof/>
          <w:sz w:val="24"/>
          <w:lang w:eastAsia="cs-CZ"/>
        </w:rPr>
        <mc:AlternateContent>
          <mc:Choice Requires="wps">
            <w:drawing>
              <wp:anchor distT="0" distB="0" distL="114300" distR="114300" simplePos="0" relativeHeight="251672576" behindDoc="0" locked="0" layoutInCell="1" allowOverlap="1" wp14:anchorId="44D3B8ED" wp14:editId="096A2D79">
                <wp:simplePos x="0" y="0"/>
                <wp:positionH relativeFrom="column">
                  <wp:posOffset>1240156</wp:posOffset>
                </wp:positionH>
                <wp:positionV relativeFrom="paragraph">
                  <wp:posOffset>2223769</wp:posOffset>
                </wp:positionV>
                <wp:extent cx="742950" cy="400050"/>
                <wp:effectExtent l="38100" t="19050" r="76200" b="95250"/>
                <wp:wrapNone/>
                <wp:docPr id="7" name="Přímá spojnice se šipkou 7"/>
                <wp:cNvGraphicFramePr/>
                <a:graphic xmlns:a="http://schemas.openxmlformats.org/drawingml/2006/main">
                  <a:graphicData uri="http://schemas.microsoft.com/office/word/2010/wordprocessingShape">
                    <wps:wsp>
                      <wps:cNvCnPr/>
                      <wps:spPr>
                        <a:xfrm>
                          <a:off x="0" y="0"/>
                          <a:ext cx="742950" cy="40005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6EC3C779" id="_x0000_t32" coordsize="21600,21600" o:spt="32" o:oned="t" path="m,l21600,21600e" filled="f">
                <v:path arrowok="t" fillok="f" o:connecttype="none"/>
                <o:lock v:ext="edit" shapetype="t"/>
              </v:shapetype>
              <v:shape id="Přímá spojnice se šipkou 7" o:spid="_x0000_s1026" type="#_x0000_t32" style="position:absolute;margin-left:97.65pt;margin-top:175.1pt;width:58.5pt;height:3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" strokecolor="#4f81bd" strokeweight="2pt">
                <v:stroke endarrow="block"/>
                <v:shadow on="t" color="black" opacity="24903f" origin=",.5" offset="0,.55556mm"/>
              </v:shape>
            </w:pict>
          </mc:Fallback>
        </mc:AlternateContent>
      </w:r>
      <w:r w:rsidRPr="00A40241">
        <w:rPr>
          <w:noProof/>
          <w:sz w:val="24"/>
          <w:lang w:eastAsia="cs-CZ"/>
        </w:rPr>
        <mc:AlternateContent>
          <mc:Choice Requires="wpg">
            <w:drawing>
              <wp:inline distT="0" distB="0" distL="0" distR="0" wp14:anchorId="495F3879" wp14:editId="650658AA">
                <wp:extent cx="5591175" cy="3295650"/>
                <wp:effectExtent l="0" t="0" r="28575" b="19050"/>
                <wp:docPr id="9" name="Skupina 9"/>
                <wp:cNvGraphicFramePr/>
                <a:graphic xmlns:a="http://schemas.openxmlformats.org/drawingml/2006/main">
                  <a:graphicData uri="http://schemas.microsoft.com/office/word/2010/wordprocessingGroup">
                    <wpg:wgp>
                      <wpg:cNvGrpSpPr/>
                      <wpg:grpSpPr>
                        <a:xfrm>
                          <a:off x="0" y="0"/>
                          <a:ext cx="5591175" cy="3295650"/>
                          <a:chOff x="0" y="0"/>
                          <a:chExt cx="5591175" cy="3295650"/>
                        </a:xfrm>
                      </wpg:grpSpPr>
                      <wps:wsp>
                        <wps:cNvPr id="10" name="Textové pole 2"/>
                        <wps:cNvSpPr txBox="1">
                          <a:spLocks noChangeArrowheads="1"/>
                        </wps:cNvSpPr>
                        <wps:spPr bwMode="auto">
                          <a:xfrm>
                            <a:off x="2047875" y="2476500"/>
                            <a:ext cx="1000125" cy="323850"/>
                          </a:xfrm>
                          <a:prstGeom prst="rect">
                            <a:avLst/>
                          </a:prstGeom>
                          <a:solidFill>
                            <a:srgbClr val="4EBABA"/>
                          </a:solidFill>
                          <a:ln w="9525">
                            <a:solidFill>
                              <a:srgbClr val="000000"/>
                            </a:solidFill>
                            <a:miter lim="800000"/>
                            <a:headEnd/>
                            <a:tailEnd/>
                          </a:ln>
                        </wps:spPr>
                        <wps:txbx>
                          <w:txbxContent>
                            <w:p w14:paraId="6F68FF76" w14:textId="77777777" w:rsidR="006A22A9" w:rsidRPr="00F61321" w:rsidRDefault="006A22A9" w:rsidP="00A40241">
                              <w:pPr>
                                <w:spacing w:after="120"/>
                                <w:jc w:val="center"/>
                                <w:rPr>
                                  <w:sz w:val="24"/>
                                  <w:szCs w:val="24"/>
                                </w:rPr>
                              </w:pPr>
                              <w:r w:rsidRPr="00F61321">
                                <w:rPr>
                                  <w:sz w:val="24"/>
                                  <w:szCs w:val="24"/>
                                </w:rPr>
                                <w:t>DBTP</w:t>
                              </w:r>
                            </w:p>
                          </w:txbxContent>
                        </wps:txbx>
                        <wps:bodyPr rot="0" vert="horz" wrap="square" lIns="91440" tIns="45720" rIns="91440" bIns="45720" anchor="t" anchorCtr="0">
                          <a:noAutofit/>
                        </wps:bodyPr>
                      </wps:wsp>
                      <wps:wsp>
                        <wps:cNvPr id="11" name="Textové pole 2"/>
                        <wps:cNvSpPr txBox="1">
                          <a:spLocks noChangeArrowheads="1"/>
                        </wps:cNvSpPr>
                        <wps:spPr bwMode="auto">
                          <a:xfrm>
                            <a:off x="4267200" y="2019300"/>
                            <a:ext cx="1000125" cy="323850"/>
                          </a:xfrm>
                          <a:prstGeom prst="rect">
                            <a:avLst/>
                          </a:prstGeom>
                          <a:solidFill>
                            <a:srgbClr val="5CDD5C"/>
                          </a:solidFill>
                          <a:ln w="9525">
                            <a:solidFill>
                              <a:srgbClr val="000000"/>
                            </a:solidFill>
                            <a:miter lim="800000"/>
                            <a:headEnd/>
                            <a:tailEnd/>
                          </a:ln>
                        </wps:spPr>
                        <wps:txbx>
                          <w:txbxContent>
                            <w:p w14:paraId="2A1D54B2" w14:textId="77777777" w:rsidR="006A22A9" w:rsidRPr="00F61321" w:rsidRDefault="006A22A9" w:rsidP="00A40241">
                              <w:pPr>
                                <w:spacing w:after="120"/>
                                <w:jc w:val="center"/>
                                <w:rPr>
                                  <w:sz w:val="24"/>
                                  <w:szCs w:val="24"/>
                                </w:rPr>
                              </w:pPr>
                              <w:r>
                                <w:rPr>
                                  <w:sz w:val="24"/>
                                  <w:szCs w:val="24"/>
                                </w:rPr>
                                <w:t>PA</w:t>
                              </w:r>
                            </w:p>
                          </w:txbxContent>
                        </wps:txbx>
                        <wps:bodyPr rot="0" vert="horz" wrap="square" lIns="91440" tIns="45720" rIns="91440" bIns="45720" anchor="t" anchorCtr="0">
                          <a:noAutofit/>
                        </wps:bodyPr>
                      </wps:wsp>
                      <wps:wsp>
                        <wps:cNvPr id="12" name="Textové pole 2"/>
                        <wps:cNvSpPr txBox="1">
                          <a:spLocks noChangeArrowheads="1"/>
                        </wps:cNvSpPr>
                        <wps:spPr bwMode="auto">
                          <a:xfrm>
                            <a:off x="4257675" y="381000"/>
                            <a:ext cx="1000125" cy="323850"/>
                          </a:xfrm>
                          <a:prstGeom prst="rect">
                            <a:avLst/>
                          </a:prstGeom>
                          <a:solidFill>
                            <a:srgbClr val="FFAE6B"/>
                          </a:solidFill>
                          <a:ln w="9525">
                            <a:solidFill>
                              <a:srgbClr val="000000"/>
                            </a:solidFill>
                            <a:miter lim="800000"/>
                            <a:headEnd/>
                            <a:tailEnd/>
                          </a:ln>
                        </wps:spPr>
                        <wps:txbx>
                          <w:txbxContent>
                            <w:p w14:paraId="424700C3" w14:textId="77777777" w:rsidR="006A22A9" w:rsidRPr="00F61321" w:rsidRDefault="006A22A9" w:rsidP="00A40241">
                              <w:pPr>
                                <w:spacing w:after="120"/>
                                <w:jc w:val="center"/>
                                <w:rPr>
                                  <w:sz w:val="24"/>
                                  <w:szCs w:val="24"/>
                                </w:rPr>
                              </w:pPr>
                              <w:r>
                                <w:rPr>
                                  <w:sz w:val="24"/>
                                  <w:szCs w:val="24"/>
                                </w:rPr>
                                <w:t>SCS</w:t>
                              </w:r>
                            </w:p>
                          </w:txbxContent>
                        </wps:txbx>
                        <wps:bodyPr rot="0" vert="horz" wrap="square" lIns="91440" tIns="45720" rIns="91440" bIns="45720" anchor="t" anchorCtr="0">
                          <a:noAutofit/>
                        </wps:bodyPr>
                      </wps:wsp>
                      <wps:wsp>
                        <wps:cNvPr id="45" name="Textové pole 2"/>
                        <wps:cNvSpPr txBox="1">
                          <a:spLocks noChangeArrowheads="1"/>
                        </wps:cNvSpPr>
                        <wps:spPr bwMode="auto">
                          <a:xfrm>
                            <a:off x="4267200" y="1247775"/>
                            <a:ext cx="1000125" cy="323850"/>
                          </a:xfrm>
                          <a:prstGeom prst="rect">
                            <a:avLst/>
                          </a:prstGeom>
                          <a:solidFill>
                            <a:srgbClr val="5CDD5C"/>
                          </a:solidFill>
                          <a:ln w="9525">
                            <a:solidFill>
                              <a:srgbClr val="000000"/>
                            </a:solidFill>
                            <a:miter lim="800000"/>
                            <a:headEnd/>
                            <a:tailEnd/>
                          </a:ln>
                        </wps:spPr>
                        <wps:txbx>
                          <w:txbxContent>
                            <w:p w14:paraId="38F51959" w14:textId="77777777" w:rsidR="006A22A9" w:rsidRPr="00F61321" w:rsidRDefault="006A22A9" w:rsidP="00A40241">
                              <w:pPr>
                                <w:spacing w:after="120"/>
                                <w:jc w:val="center"/>
                                <w:rPr>
                                  <w:sz w:val="24"/>
                                  <w:szCs w:val="24"/>
                                </w:rPr>
                              </w:pPr>
                              <w:r>
                                <w:rPr>
                                  <w:sz w:val="24"/>
                                  <w:szCs w:val="24"/>
                                </w:rPr>
                                <w:t>EE</w:t>
                              </w:r>
                            </w:p>
                          </w:txbxContent>
                        </wps:txbx>
                        <wps:bodyPr rot="0" vert="horz" wrap="square" lIns="91440" tIns="45720" rIns="91440" bIns="45720" anchor="t" anchorCtr="0">
                          <a:noAutofit/>
                        </wps:bodyPr>
                      </wps:wsp>
                      <wps:wsp>
                        <wps:cNvPr id="46" name="Textové pole 2"/>
                        <wps:cNvSpPr txBox="1">
                          <a:spLocks noChangeArrowheads="1"/>
                        </wps:cNvSpPr>
                        <wps:spPr bwMode="auto">
                          <a:xfrm>
                            <a:off x="28575" y="0"/>
                            <a:ext cx="1000125" cy="323850"/>
                          </a:xfrm>
                          <a:prstGeom prst="rect">
                            <a:avLst/>
                          </a:prstGeom>
                          <a:solidFill>
                            <a:srgbClr val="9FDAD9"/>
                          </a:solidFill>
                          <a:ln w="9525">
                            <a:solidFill>
                              <a:srgbClr val="000000"/>
                            </a:solidFill>
                            <a:miter lim="800000"/>
                            <a:headEnd/>
                            <a:tailEnd/>
                          </a:ln>
                        </wps:spPr>
                        <wps:txbx>
                          <w:txbxContent>
                            <w:p w14:paraId="2DDA4360" w14:textId="77777777" w:rsidR="006A22A9" w:rsidRPr="00F61321" w:rsidRDefault="006A22A9" w:rsidP="00A40241">
                              <w:pPr>
                                <w:spacing w:after="120"/>
                                <w:jc w:val="center"/>
                                <w:rPr>
                                  <w:sz w:val="24"/>
                                  <w:szCs w:val="24"/>
                                </w:rPr>
                              </w:pPr>
                              <w:r>
                                <w:rPr>
                                  <w:sz w:val="24"/>
                                  <w:szCs w:val="24"/>
                                </w:rPr>
                                <w:t>PN</w:t>
                              </w:r>
                            </w:p>
                          </w:txbxContent>
                        </wps:txbx>
                        <wps:bodyPr rot="0" vert="horz" wrap="square" lIns="91440" tIns="45720" rIns="91440" bIns="45720" anchor="t" anchorCtr="0">
                          <a:noAutofit/>
                        </wps:bodyPr>
                      </wps:wsp>
                      <wps:wsp>
                        <wps:cNvPr id="56" name="Textové pole 2"/>
                        <wps:cNvSpPr txBox="1">
                          <a:spLocks noChangeArrowheads="1"/>
                        </wps:cNvSpPr>
                        <wps:spPr bwMode="auto">
                          <a:xfrm>
                            <a:off x="219075" y="2009775"/>
                            <a:ext cx="1000125" cy="323850"/>
                          </a:xfrm>
                          <a:prstGeom prst="rect">
                            <a:avLst/>
                          </a:prstGeom>
                          <a:solidFill>
                            <a:srgbClr val="9FDAD9"/>
                          </a:solidFill>
                          <a:ln w="9525">
                            <a:solidFill>
                              <a:srgbClr val="000000"/>
                            </a:solidFill>
                            <a:miter lim="800000"/>
                            <a:headEnd/>
                            <a:tailEnd/>
                          </a:ln>
                        </wps:spPr>
                        <wps:txbx>
                          <w:txbxContent>
                            <w:p w14:paraId="29577DC3" w14:textId="77777777" w:rsidR="006A22A9" w:rsidRPr="00F61321" w:rsidRDefault="006A22A9" w:rsidP="00A40241">
                              <w:pPr>
                                <w:spacing w:after="120"/>
                                <w:jc w:val="center"/>
                                <w:rPr>
                                  <w:sz w:val="24"/>
                                  <w:szCs w:val="24"/>
                                </w:rPr>
                              </w:pPr>
                              <w:r>
                                <w:rPr>
                                  <w:sz w:val="24"/>
                                  <w:szCs w:val="24"/>
                                </w:rPr>
                                <w:t>F</w:t>
                              </w:r>
                            </w:p>
                          </w:txbxContent>
                        </wps:txbx>
                        <wps:bodyPr rot="0" vert="horz" wrap="square" lIns="91440" tIns="45720" rIns="91440" bIns="45720" anchor="t" anchorCtr="0">
                          <a:noAutofit/>
                        </wps:bodyPr>
                      </wps:wsp>
                      <wps:wsp>
                        <wps:cNvPr id="197" name="Textové pole 2"/>
                        <wps:cNvSpPr txBox="1">
                          <a:spLocks noChangeArrowheads="1"/>
                        </wps:cNvSpPr>
                        <wps:spPr bwMode="auto">
                          <a:xfrm>
                            <a:off x="0" y="1524000"/>
                            <a:ext cx="1000125" cy="323850"/>
                          </a:xfrm>
                          <a:prstGeom prst="rect">
                            <a:avLst/>
                          </a:prstGeom>
                          <a:solidFill>
                            <a:srgbClr val="9FDAD9"/>
                          </a:solidFill>
                          <a:ln w="9525">
                            <a:solidFill>
                              <a:srgbClr val="000000"/>
                            </a:solidFill>
                            <a:miter lim="800000"/>
                            <a:headEnd/>
                            <a:tailEnd/>
                          </a:ln>
                        </wps:spPr>
                        <wps:txbx>
                          <w:txbxContent>
                            <w:p w14:paraId="1C806B0C" w14:textId="77777777" w:rsidR="006A22A9" w:rsidRPr="00F61321" w:rsidRDefault="006A22A9" w:rsidP="00A40241">
                              <w:pPr>
                                <w:spacing w:after="120"/>
                                <w:jc w:val="center"/>
                                <w:rPr>
                                  <w:sz w:val="24"/>
                                  <w:szCs w:val="24"/>
                                </w:rPr>
                              </w:pPr>
                              <w:r>
                                <w:rPr>
                                  <w:sz w:val="24"/>
                                  <w:szCs w:val="24"/>
                                </w:rPr>
                                <w:t>PF</w:t>
                              </w:r>
                            </w:p>
                          </w:txbxContent>
                        </wps:txbx>
                        <wps:bodyPr rot="0" vert="horz" wrap="square" lIns="91440" tIns="45720" rIns="91440" bIns="45720" anchor="t" anchorCtr="0">
                          <a:noAutofit/>
                        </wps:bodyPr>
                      </wps:wsp>
                      <wps:wsp>
                        <wps:cNvPr id="198" name="Textové pole 2"/>
                        <wps:cNvSpPr txBox="1">
                          <a:spLocks noChangeArrowheads="1"/>
                        </wps:cNvSpPr>
                        <wps:spPr bwMode="auto">
                          <a:xfrm>
                            <a:off x="219075" y="1028700"/>
                            <a:ext cx="1000125" cy="323850"/>
                          </a:xfrm>
                          <a:prstGeom prst="rect">
                            <a:avLst/>
                          </a:prstGeom>
                          <a:solidFill>
                            <a:srgbClr val="9FDAD9"/>
                          </a:solidFill>
                          <a:ln w="9525">
                            <a:solidFill>
                              <a:srgbClr val="000000"/>
                            </a:solidFill>
                            <a:miter lim="800000"/>
                            <a:headEnd/>
                            <a:tailEnd/>
                          </a:ln>
                        </wps:spPr>
                        <wps:txbx>
                          <w:txbxContent>
                            <w:p w14:paraId="05977099" w14:textId="77777777" w:rsidR="006A22A9" w:rsidRPr="00F61321" w:rsidRDefault="006A22A9" w:rsidP="00A40241">
                              <w:pPr>
                                <w:spacing w:after="120"/>
                                <w:jc w:val="center"/>
                                <w:rPr>
                                  <w:sz w:val="24"/>
                                  <w:szCs w:val="24"/>
                                </w:rPr>
                              </w:pPr>
                              <w:r>
                                <w:rPr>
                                  <w:sz w:val="24"/>
                                  <w:szCs w:val="24"/>
                                </w:rPr>
                                <w:t>PH</w:t>
                              </w:r>
                            </w:p>
                          </w:txbxContent>
                        </wps:txbx>
                        <wps:bodyPr rot="0" vert="horz" wrap="square" lIns="91440" tIns="45720" rIns="91440" bIns="45720" anchor="t" anchorCtr="0">
                          <a:noAutofit/>
                        </wps:bodyPr>
                      </wps:wsp>
                      <wps:wsp>
                        <wps:cNvPr id="206" name="Textové pole 2"/>
                        <wps:cNvSpPr txBox="1">
                          <a:spLocks noChangeArrowheads="1"/>
                        </wps:cNvSpPr>
                        <wps:spPr bwMode="auto">
                          <a:xfrm>
                            <a:off x="209550" y="523875"/>
                            <a:ext cx="1000125" cy="323850"/>
                          </a:xfrm>
                          <a:prstGeom prst="rect">
                            <a:avLst/>
                          </a:prstGeom>
                          <a:solidFill>
                            <a:srgbClr val="9FDAD9"/>
                          </a:solidFill>
                          <a:ln w="9525">
                            <a:solidFill>
                              <a:srgbClr val="000000"/>
                            </a:solidFill>
                            <a:miter lim="800000"/>
                            <a:headEnd/>
                            <a:tailEnd/>
                          </a:ln>
                        </wps:spPr>
                        <wps:txbx>
                          <w:txbxContent>
                            <w:p w14:paraId="1DC74AC4" w14:textId="77777777" w:rsidR="006A22A9" w:rsidRPr="00F61321" w:rsidRDefault="006A22A9" w:rsidP="00A40241">
                              <w:pPr>
                                <w:spacing w:after="120"/>
                                <w:jc w:val="center"/>
                                <w:rPr>
                                  <w:sz w:val="24"/>
                                  <w:szCs w:val="24"/>
                                </w:rPr>
                              </w:pPr>
                              <w:r>
                                <w:rPr>
                                  <w:sz w:val="24"/>
                                  <w:szCs w:val="24"/>
                                </w:rPr>
                                <w:t>PP</w:t>
                              </w:r>
                            </w:p>
                          </w:txbxContent>
                        </wps:txbx>
                        <wps:bodyPr rot="0" vert="horz" wrap="square" lIns="91440" tIns="45720" rIns="91440" bIns="45720" anchor="t" anchorCtr="0">
                          <a:noAutofit/>
                        </wps:bodyPr>
                      </wps:wsp>
                      <wps:wsp>
                        <wps:cNvPr id="208" name="Šipka: doprava 208"/>
                        <wps:cNvSpPr/>
                        <wps:spPr>
                          <a:xfrm>
                            <a:off x="4248150" y="2647950"/>
                            <a:ext cx="466725" cy="7620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Šipka: doprava 210"/>
                        <wps:cNvSpPr/>
                        <wps:spPr>
                          <a:xfrm rot="5400000">
                            <a:off x="-447675" y="904875"/>
                            <a:ext cx="1085850" cy="76201"/>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Šipka: doprava 212"/>
                        <wps:cNvSpPr/>
                        <wps:spPr>
                          <a:xfrm rot="511112">
                            <a:off x="1162050" y="285750"/>
                            <a:ext cx="2971261" cy="75696"/>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Šipka: doprava 213"/>
                        <wps:cNvSpPr/>
                        <wps:spPr>
                          <a:xfrm rot="3822389">
                            <a:off x="449580" y="1259205"/>
                            <a:ext cx="2480620" cy="72824"/>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Šipka: doprava 215"/>
                        <wps:cNvSpPr/>
                        <wps:spPr>
                          <a:xfrm rot="2417696">
                            <a:off x="971550" y="2066925"/>
                            <a:ext cx="1140151" cy="83624"/>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Šipka: doprava 216"/>
                        <wps:cNvSpPr/>
                        <wps:spPr>
                          <a:xfrm rot="3801150">
                            <a:off x="782003" y="1542732"/>
                            <a:ext cx="1792724" cy="7715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Šipka: doprava 218"/>
                        <wps:cNvSpPr/>
                        <wps:spPr>
                          <a:xfrm rot="19402622">
                            <a:off x="2847975" y="1943100"/>
                            <a:ext cx="1378062" cy="8382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Šipka: doprava 219"/>
                        <wps:cNvSpPr/>
                        <wps:spPr>
                          <a:xfrm rot="20716113">
                            <a:off x="1038225" y="1143000"/>
                            <a:ext cx="3119101" cy="68461"/>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Šipka: doprava 220"/>
                        <wps:cNvSpPr/>
                        <wps:spPr>
                          <a:xfrm rot="18799539">
                            <a:off x="2477135" y="1617345"/>
                            <a:ext cx="2030209" cy="70786"/>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Přímá spojnice se šipkou 221"/>
                        <wps:cNvCnPr/>
                        <wps:spPr>
                          <a:xfrm>
                            <a:off x="1200150" y="171450"/>
                            <a:ext cx="2962275" cy="1175503"/>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22" name="Přímá spojnice se šipkou 222"/>
                        <wps:cNvCnPr/>
                        <wps:spPr>
                          <a:xfrm flipH="1">
                            <a:off x="523875" y="1371600"/>
                            <a:ext cx="9525" cy="15240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23" name="Přímá spojnice se šipkou 223"/>
                        <wps:cNvCnPr/>
                        <wps:spPr>
                          <a:xfrm>
                            <a:off x="4248150" y="2933700"/>
                            <a:ext cx="504825" cy="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24" name="Přímá spojnice se šipkou 224"/>
                        <wps:cNvCnPr/>
                        <wps:spPr>
                          <a:xfrm>
                            <a:off x="4238625" y="3181350"/>
                            <a:ext cx="533400"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5" name="Přímá spojnice se šipkou 225"/>
                        <wps:cNvCnPr/>
                        <wps:spPr>
                          <a:xfrm>
                            <a:off x="1323975" y="1266825"/>
                            <a:ext cx="2809875" cy="10001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6" name="Přímá spojnice se šipkou 226"/>
                        <wps:cNvCnPr/>
                        <wps:spPr>
                          <a:xfrm flipV="1">
                            <a:off x="1323975" y="638175"/>
                            <a:ext cx="2790119" cy="52387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7" name="Přímá spojnice se šipkou 227"/>
                        <wps:cNvCnPr/>
                        <wps:spPr>
                          <a:xfrm flipV="1">
                            <a:off x="1133475" y="1447800"/>
                            <a:ext cx="3019425" cy="2095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8" name="Přímá spojnice se šipkou 228"/>
                        <wps:cNvCnPr/>
                        <wps:spPr>
                          <a:xfrm>
                            <a:off x="4743450" y="742950"/>
                            <a:ext cx="0" cy="4715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9" name="Přímá spojnice se šipkou 229"/>
                        <wps:cNvCnPr/>
                        <wps:spPr>
                          <a:xfrm>
                            <a:off x="4762500" y="1609725"/>
                            <a:ext cx="0" cy="39392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0" name="Textové pole 2"/>
                        <wps:cNvSpPr txBox="1">
                          <a:spLocks noChangeArrowheads="1"/>
                        </wps:cNvSpPr>
                        <wps:spPr bwMode="auto">
                          <a:xfrm>
                            <a:off x="4857750" y="2524125"/>
                            <a:ext cx="733425" cy="771525"/>
                          </a:xfrm>
                          <a:prstGeom prst="rect">
                            <a:avLst/>
                          </a:prstGeom>
                          <a:noFill/>
                          <a:ln w="9525">
                            <a:solidFill>
                              <a:sysClr val="window" lastClr="FFFFFF"/>
                            </a:solidFill>
                            <a:miter lim="800000"/>
                            <a:headEnd/>
                            <a:tailEnd/>
                          </a:ln>
                        </wps:spPr>
                        <wps:txbx>
                          <w:txbxContent>
                            <w:p w14:paraId="018C08FD" w14:textId="77777777" w:rsidR="006A22A9" w:rsidRPr="00BA7B98" w:rsidRDefault="006A22A9" w:rsidP="00A40241">
                              <w:pPr>
                                <w:spacing w:after="120"/>
                                <w:jc w:val="center"/>
                                <w:rPr>
                                  <w:sz w:val="20"/>
                                  <w:szCs w:val="20"/>
                                </w:rPr>
                              </w:pPr>
                              <w:r>
                                <w:rPr>
                                  <w:sz w:val="20"/>
                                  <w:szCs w:val="20"/>
                                </w:rPr>
                                <w:t>p&lt;</w:t>
                              </w:r>
                              <w:r w:rsidRPr="00BA7B98">
                                <w:rPr>
                                  <w:sz w:val="20"/>
                                  <w:szCs w:val="20"/>
                                </w:rPr>
                                <w:t xml:space="preserve">0.001 </w:t>
                              </w:r>
                            </w:p>
                            <w:p w14:paraId="744185D5" w14:textId="77777777" w:rsidR="006A22A9" w:rsidRPr="00BA7B98" w:rsidRDefault="006A22A9" w:rsidP="00A40241">
                              <w:pPr>
                                <w:spacing w:after="120"/>
                                <w:jc w:val="center"/>
                                <w:rPr>
                                  <w:sz w:val="20"/>
                                  <w:szCs w:val="20"/>
                                </w:rPr>
                              </w:pPr>
                              <w:r>
                                <w:rPr>
                                  <w:sz w:val="20"/>
                                  <w:szCs w:val="20"/>
                                </w:rPr>
                                <w:t>P&lt;</w:t>
                              </w:r>
                              <w:r w:rsidRPr="00BA7B98">
                                <w:rPr>
                                  <w:sz w:val="20"/>
                                  <w:szCs w:val="20"/>
                                </w:rPr>
                                <w:t>0.01</w:t>
                              </w:r>
                            </w:p>
                            <w:p w14:paraId="10B837DD" w14:textId="77777777" w:rsidR="006A22A9" w:rsidRPr="00F61321" w:rsidRDefault="006A22A9" w:rsidP="00A40241">
                              <w:pPr>
                                <w:spacing w:after="120"/>
                                <w:jc w:val="center"/>
                                <w:rPr>
                                  <w:sz w:val="24"/>
                                  <w:szCs w:val="24"/>
                                </w:rPr>
                              </w:pPr>
                              <w:r w:rsidRPr="00BA7B98">
                                <w:rPr>
                                  <w:sz w:val="20"/>
                                  <w:szCs w:val="20"/>
                                </w:rPr>
                                <w:t>p&lt;0.05</w:t>
                              </w:r>
                            </w:p>
                          </w:txbxContent>
                        </wps:txbx>
                        <wps:bodyPr rot="0" vert="horz" wrap="square" lIns="91440" tIns="45720" rIns="91440" bIns="45720" anchor="t" anchorCtr="0">
                          <a:noAutofit/>
                        </wps:bodyPr>
                      </wps:wsp>
                    </wpg:wgp>
                  </a:graphicData>
                </a:graphic>
              </wp:inline>
            </w:drawing>
          </mc:Choice>
          <mc:Fallback>
            <w:pict>
              <v:group w14:anchorId="495F3879" id="Skupina 9" o:spid="_x0000_s1026" style="width:440.25pt;height:259.5pt;mso-position-horizontal-relative:char;mso-position-vertical-relative:line" coordsize="55911,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">
                <v:shapetype id="_x0000_t202" coordsize="21600,21600" o:spt="202" path="m,l,21600r21600,l21600,xe">
                  <v:stroke joinstyle="miter"/>
                  <v:path gradientshapeok="t" o:connecttype="rect"/>
                </v:shapetype>
                <v:shape id="_x0000_s1027" type="#_x0000_t202" style="position:absolute;left:20478;top:24765;width:10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" fillcolor="#4ebaba">
                  <v:textbox>
                    <w:txbxContent>
                      <w:p w14:paraId="6F68FF76" w14:textId="77777777" w:rsidR="006A22A9" w:rsidRPr="00F61321" w:rsidRDefault="006A22A9" w:rsidP="00A40241">
                        <w:pPr>
                          <w:spacing w:after="120"/>
                          <w:jc w:val="center"/>
                          <w:rPr>
                            <w:sz w:val="24"/>
                            <w:szCs w:val="24"/>
                          </w:rPr>
                        </w:pPr>
                        <w:r w:rsidRPr="00F61321">
                          <w:rPr>
                            <w:sz w:val="24"/>
                            <w:szCs w:val="24"/>
                          </w:rPr>
                          <w:t>DBTP</w:t>
                        </w:r>
                      </w:p>
                    </w:txbxContent>
                  </v:textbox>
                </v:shape>
                <v:shape id="_x0000_s1028" type="#_x0000_t202" style="position:absolute;left:42672;top:20193;width:10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" fillcolor="#5cdd5c">
                  <v:textbox>
                    <w:txbxContent>
                      <w:p w14:paraId="2A1D54B2" w14:textId="77777777" w:rsidR="006A22A9" w:rsidRPr="00F61321" w:rsidRDefault="006A22A9" w:rsidP="00A40241">
                        <w:pPr>
                          <w:spacing w:after="120"/>
                          <w:jc w:val="center"/>
                          <w:rPr>
                            <w:sz w:val="24"/>
                            <w:szCs w:val="24"/>
                          </w:rPr>
                        </w:pPr>
                        <w:r>
                          <w:rPr>
                            <w:sz w:val="24"/>
                            <w:szCs w:val="24"/>
                          </w:rPr>
                          <w:t>PA</w:t>
                        </w:r>
                      </w:p>
                    </w:txbxContent>
                  </v:textbox>
                </v:shape>
                <v:shape id="_x0000_s1029" type="#_x0000_t202" style="position:absolute;left:42576;top:3810;width:10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" fillcolor="#ffae6b">
                  <v:textbox>
                    <w:txbxContent>
                      <w:p w14:paraId="424700C3" w14:textId="77777777" w:rsidR="006A22A9" w:rsidRPr="00F61321" w:rsidRDefault="006A22A9" w:rsidP="00A40241">
                        <w:pPr>
                          <w:spacing w:after="120"/>
                          <w:jc w:val="center"/>
                          <w:rPr>
                            <w:sz w:val="24"/>
                            <w:szCs w:val="24"/>
                          </w:rPr>
                        </w:pPr>
                        <w:r>
                          <w:rPr>
                            <w:sz w:val="24"/>
                            <w:szCs w:val="24"/>
                          </w:rPr>
                          <w:t>SCS</w:t>
                        </w:r>
                      </w:p>
                    </w:txbxContent>
                  </v:textbox>
                </v:shape>
                <v:shape id="_x0000_s1030" type="#_x0000_t202" style="position:absolute;left:42672;top:12477;width:10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" fillcolor="#5cdd5c">
                  <v:textbox>
                    <w:txbxContent>
                      <w:p w14:paraId="38F51959" w14:textId="77777777" w:rsidR="006A22A9" w:rsidRPr="00F61321" w:rsidRDefault="006A22A9" w:rsidP="00A40241">
                        <w:pPr>
                          <w:spacing w:after="120"/>
                          <w:jc w:val="center"/>
                          <w:rPr>
                            <w:sz w:val="24"/>
                            <w:szCs w:val="24"/>
                          </w:rPr>
                        </w:pPr>
                        <w:r>
                          <w:rPr>
                            <w:sz w:val="24"/>
                            <w:szCs w:val="24"/>
                          </w:rPr>
                          <w:t>EE</w:t>
                        </w:r>
                      </w:p>
                    </w:txbxContent>
                  </v:textbox>
                </v:shape>
                <v:shape id="_x0000_s1031" type="#_x0000_t202" style="position:absolute;left:285;width:10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" fillcolor="#9fdad9">
                  <v:textbox>
                    <w:txbxContent>
                      <w:p w14:paraId="2DDA4360" w14:textId="77777777" w:rsidR="006A22A9" w:rsidRPr="00F61321" w:rsidRDefault="006A22A9" w:rsidP="00A40241">
                        <w:pPr>
                          <w:spacing w:after="120"/>
                          <w:jc w:val="center"/>
                          <w:rPr>
                            <w:sz w:val="24"/>
                            <w:szCs w:val="24"/>
                          </w:rPr>
                        </w:pPr>
                        <w:r>
                          <w:rPr>
                            <w:sz w:val="24"/>
                            <w:szCs w:val="24"/>
                          </w:rPr>
                          <w:t>PN</w:t>
                        </w:r>
                      </w:p>
                    </w:txbxContent>
                  </v:textbox>
                </v:shape>
                <v:shape id="_x0000_s1032" type="#_x0000_t202" style="position:absolute;left:2190;top:20097;width:1000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" fillcolor="#9fdad9">
                  <v:textbox>
                    <w:txbxContent>
                      <w:p w14:paraId="29577DC3" w14:textId="77777777" w:rsidR="006A22A9" w:rsidRPr="00F61321" w:rsidRDefault="006A22A9" w:rsidP="00A40241">
                        <w:pPr>
                          <w:spacing w:after="120"/>
                          <w:jc w:val="center"/>
                          <w:rPr>
                            <w:sz w:val="24"/>
                            <w:szCs w:val="24"/>
                          </w:rPr>
                        </w:pPr>
                        <w:r>
                          <w:rPr>
                            <w:sz w:val="24"/>
                            <w:szCs w:val="24"/>
                          </w:rPr>
                          <w:t>F</w:t>
                        </w:r>
                      </w:p>
                    </w:txbxContent>
                  </v:textbox>
                </v:shape>
                <v:shape id="_x0000_s1033" type="#_x0000_t202" style="position:absolute;top:15240;width:1000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" fillcolor="#9fdad9">
                  <v:textbox>
                    <w:txbxContent>
                      <w:p w14:paraId="1C806B0C" w14:textId="77777777" w:rsidR="006A22A9" w:rsidRPr="00F61321" w:rsidRDefault="006A22A9" w:rsidP="00A40241">
                        <w:pPr>
                          <w:spacing w:after="120"/>
                          <w:jc w:val="center"/>
                          <w:rPr>
                            <w:sz w:val="24"/>
                            <w:szCs w:val="24"/>
                          </w:rPr>
                        </w:pPr>
                        <w:r>
                          <w:rPr>
                            <w:sz w:val="24"/>
                            <w:szCs w:val="24"/>
                          </w:rPr>
                          <w:t>PF</w:t>
                        </w:r>
                      </w:p>
                    </w:txbxContent>
                  </v:textbox>
                </v:shape>
                <v:shape id="_x0000_s1034" type="#_x0000_t202" style="position:absolute;left:2190;top:10287;width:100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" fillcolor="#9fdad9">
                  <v:textbox>
                    <w:txbxContent>
                      <w:p w14:paraId="05977099" w14:textId="77777777" w:rsidR="006A22A9" w:rsidRPr="00F61321" w:rsidRDefault="006A22A9" w:rsidP="00A40241">
                        <w:pPr>
                          <w:spacing w:after="120"/>
                          <w:jc w:val="center"/>
                          <w:rPr>
                            <w:sz w:val="24"/>
                            <w:szCs w:val="24"/>
                          </w:rPr>
                        </w:pPr>
                        <w:r>
                          <w:rPr>
                            <w:sz w:val="24"/>
                            <w:szCs w:val="24"/>
                          </w:rPr>
                          <w:t>PH</w:t>
                        </w:r>
                      </w:p>
                    </w:txbxContent>
                  </v:textbox>
                </v:shape>
                <v:shape id="_x0000_s1035" type="#_x0000_t202" style="position:absolute;left:2095;top:5238;width:1000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" fillcolor="#9fdad9">
                  <v:textbox>
                    <w:txbxContent>
                      <w:p w14:paraId="1DC74AC4" w14:textId="77777777" w:rsidR="006A22A9" w:rsidRPr="00F61321" w:rsidRDefault="006A22A9" w:rsidP="00A40241">
                        <w:pPr>
                          <w:spacing w:after="120"/>
                          <w:jc w:val="center"/>
                          <w:rPr>
                            <w:sz w:val="24"/>
                            <w:szCs w:val="24"/>
                          </w:rPr>
                        </w:pPr>
                        <w:r>
                          <w:rPr>
                            <w:sz w:val="24"/>
                            <w:szCs w:val="24"/>
                          </w:rPr>
                          <w:t>PP</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08" o:spid="_x0000_s1036" type="#_x0000_t13" style="position:absolute;left:42481;top:26479;width:466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" adj="19837" fillcolor="#bcbcbc">
                  <v:fill color2="#ededed" rotate="t" angle="180" colors="0 #bcbcbc;22938f #d0d0d0;1 #ededed" focus="100%" type="gradient"/>
                  <v:shadow on="t" color="black" opacity="24903f" origin=",.5" offset="0,.55556mm"/>
                </v:shape>
                <v:shape id="Šipka: doprava 210" o:spid="_x0000_s1037" type="#_x0000_t13" style="position:absolute;left:-4478;top:9049;width:10859;height: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" adj="20842" fillcolor="#bcbcbc">
                  <v:fill color2="#ededed" rotate="t" angle="180" colors="0 #bcbcbc;22938f #d0d0d0;1 #ededed" focus="100%" type="gradient"/>
                  <v:shadow on="t" color="black" opacity="24903f" origin=",.5" offset="0,.55556mm"/>
                </v:shape>
                <v:shape id="Šipka: doprava 212" o:spid="_x0000_s1038" type="#_x0000_t13" style="position:absolute;left:11620;top:2857;width:29713;height:757;rotation:5582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" adj="21325" fillcolor="#bcbcbc">
                  <v:fill color2="#ededed" rotate="t" angle="180" colors="0 #bcbcbc;22938f #d0d0d0;1 #ededed" focus="100%" type="gradient"/>
                  <v:shadow on="t" color="black" opacity="24903f" origin=",.5" offset="0,.55556mm"/>
                </v:shape>
                <v:shape id="Šipka: doprava 213" o:spid="_x0000_s1039" type="#_x0000_t13" style="position:absolute;left:4496;top:12591;width:24806;height:729;rotation:41750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" adj="21283" fillcolor="#bcbcbc">
                  <v:fill color2="#ededed" rotate="t" angle="180" colors="0 #bcbcbc;22938f #d0d0d0;1 #ededed" focus="100%" type="gradient"/>
                  <v:shadow on="t" color="black" opacity="24903f" origin=",.5" offset="0,.55556mm"/>
                </v:shape>
                <v:shape id="Šipka: doprava 215" o:spid="_x0000_s1040" type="#_x0000_t13" style="position:absolute;left:9715;top:20669;width:11402;height:836;rotation:26407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" adj="20808" fillcolor="#bcbcbc">
                  <v:fill color2="#ededed" rotate="t" angle="180" colors="0 #bcbcbc;22938f #d0d0d0;1 #ededed" focus="100%" type="gradient"/>
                  <v:shadow on="t" color="black" opacity="24903f" origin=",.5" offset="0,.55556mm"/>
                </v:shape>
                <v:shape id="Šipka: doprava 216" o:spid="_x0000_s1041" type="#_x0000_t13" style="position:absolute;left:7819;top:15427;width:17927;height:772;rotation:41518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" adj="21135" fillcolor="#bcbcbc">
                  <v:fill color2="#ededed" rotate="t" angle="180" colors="0 #bcbcbc;22938f #d0d0d0;1 #ededed" focus="100%" type="gradient"/>
                  <v:shadow on="t" color="black" opacity="24903f" origin=",.5" offset="0,.55556mm"/>
                </v:shape>
                <v:shape id="Šipka: doprava 218" o:spid="_x0000_s1042" type="#_x0000_t13" style="position:absolute;left:28479;top:19431;width:13781;height:838;rotation:-24001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" adj="20943" fillcolor="#bcbcbc">
                  <v:fill color2="#ededed" rotate="t" angle="180" colors="0 #bcbcbc;22938f #d0d0d0;1 #ededed" focus="100%" type="gradient"/>
                  <v:shadow on="t" color="black" opacity="24903f" origin=",.5" offset="0,.55556mm"/>
                </v:shape>
                <v:shape id="Šipka: doprava 219" o:spid="_x0000_s1043" type="#_x0000_t13" style="position:absolute;left:10382;top:11430;width:31191;height:684;rotation:-9654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" adj="21363" fillcolor="#bcbcbc">
                  <v:fill color2="#ededed" rotate="t" angle="180" colors="0 #bcbcbc;22938f #d0d0d0;1 #ededed" focus="100%" type="gradient"/>
                  <v:shadow on="t" color="black" opacity="24903f" origin=",.5" offset="0,.55556mm"/>
                </v:shape>
                <v:shape id="Šipka: doprava 220" o:spid="_x0000_s1044" type="#_x0000_t13" style="position:absolute;left:24771;top:16173;width:20302;height:708;rotation:-30588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" adj="21223" fillcolor="#bcbcbc">
                  <v:fill color2="#ededed" rotate="t" angle="180" colors="0 #bcbcbc;22938f #d0d0d0;1 #ededed" focus="100%" type="gradient"/>
                  <v:shadow on="t" color="black" opacity="24903f" origin=",.5" offset="0,.55556mm"/>
                </v:shape>
                <v:shapetype id="_x0000_t32" coordsize="21600,21600" o:spt="32" o:oned="t" path="m,l21600,21600e" filled="f">
                  <v:path arrowok="t" fillok="f" o:connecttype="none"/>
                  <o:lock v:ext="edit" shapetype="t"/>
                </v:shapetype>
                <v:shape id="Přímá spojnice se šipkou 221" o:spid="_x0000_s1045" type="#_x0000_t32" style="position:absolute;left:12001;top:1714;width:29623;height:1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" strokecolor="#4f81bd" strokeweight="2pt">
                  <v:stroke endarrow="block"/>
                  <v:shadow on="t" color="black" opacity="24903f" origin=",.5" offset="0,.55556mm"/>
                </v:shape>
                <v:shape id="Přímá spojnice se šipkou 222" o:spid="_x0000_s1046" type="#_x0000_t32" style="position:absolute;left:5238;top:13716;width:96;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" strokecolor="#4f81bd" strokeweight="2pt">
                  <v:stroke endarrow="block"/>
                  <v:shadow on="t" color="black" opacity="24903f" origin=",.5" offset="0,.55556mm"/>
                </v:shape>
                <v:shape id="Přímá spojnice se šipkou 223" o:spid="_x0000_s1047" type="#_x0000_t32" style="position:absolute;left:42481;top:29337;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" strokecolor="#4f81bd" strokeweight="2pt">
                  <v:stroke endarrow="block"/>
                  <v:shadow on="t" color="black" opacity="24903f" origin=",.5" offset="0,.55556mm"/>
                </v:shape>
                <v:shape id="Přímá spojnice se šipkou 224" o:spid="_x0000_s1048" type="#_x0000_t32" style="position:absolute;left:42386;top:31813;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" strokecolor="#4a7ebb">
                  <v:stroke endarrow="block"/>
                </v:shape>
                <v:shape id="Přímá spojnice se šipkou 225" o:spid="_x0000_s1049" type="#_x0000_t32" style="position:absolute;left:13239;top:12668;width:28099;height:10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" strokecolor="#4a7ebb">
                  <v:stroke endarrow="block"/>
                </v:shape>
                <v:shape id="Přímá spojnice se šipkou 226" o:spid="_x0000_s1050" type="#_x0000_t32" style="position:absolute;left:13239;top:6381;width:27901;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" strokecolor="#4a7ebb">
                  <v:stroke endarrow="block"/>
                </v:shape>
                <v:shape id="Přímá spojnice se šipkou 227" o:spid="_x0000_s1051" type="#_x0000_t32" style="position:absolute;left:11334;top:14478;width:30195;height:2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" strokecolor="#4a7ebb">
                  <v:stroke endarrow="block"/>
                </v:shape>
                <v:shape id="Přímá spojnice se šipkou 228" o:spid="_x0000_s1052" type="#_x0000_t32" style="position:absolute;left:47434;top:7429;width:0;height:4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" strokecolor="#4a7ebb">
                  <v:stroke endarrow="block"/>
                </v:shape>
                <v:shape id="Přímá spojnice se šipkou 229" o:spid="_x0000_s1053" type="#_x0000_t32" style="position:absolute;left:47625;top:16097;width:0;height:3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" strokecolor="#4a7ebb">
                  <v:stroke endarrow="block"/>
                </v:shape>
                <v:shape id="_x0000_s1054" type="#_x0000_t202" style="position:absolute;left:48577;top:25241;width:7334;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" filled="f" strokecolor="window">
                  <v:textbox>
                    <w:txbxContent>
                      <w:p w14:paraId="018C08FD" w14:textId="77777777" w:rsidR="006A22A9" w:rsidRPr="00BA7B98" w:rsidRDefault="006A22A9" w:rsidP="00A40241">
                        <w:pPr>
                          <w:spacing w:after="120"/>
                          <w:jc w:val="center"/>
                          <w:rPr>
                            <w:sz w:val="20"/>
                            <w:szCs w:val="20"/>
                          </w:rPr>
                        </w:pPr>
                        <w:r>
                          <w:rPr>
                            <w:sz w:val="20"/>
                            <w:szCs w:val="20"/>
                          </w:rPr>
                          <w:t>p&lt;</w:t>
                        </w:r>
                        <w:r w:rsidRPr="00BA7B98">
                          <w:rPr>
                            <w:sz w:val="20"/>
                            <w:szCs w:val="20"/>
                          </w:rPr>
                          <w:t xml:space="preserve">0.001 </w:t>
                        </w:r>
                      </w:p>
                      <w:p w14:paraId="744185D5" w14:textId="77777777" w:rsidR="006A22A9" w:rsidRPr="00BA7B98" w:rsidRDefault="006A22A9" w:rsidP="00A40241">
                        <w:pPr>
                          <w:spacing w:after="120"/>
                          <w:jc w:val="center"/>
                          <w:rPr>
                            <w:sz w:val="20"/>
                            <w:szCs w:val="20"/>
                          </w:rPr>
                        </w:pPr>
                        <w:r>
                          <w:rPr>
                            <w:sz w:val="20"/>
                            <w:szCs w:val="20"/>
                          </w:rPr>
                          <w:t>P&lt;</w:t>
                        </w:r>
                        <w:r w:rsidRPr="00BA7B98">
                          <w:rPr>
                            <w:sz w:val="20"/>
                            <w:szCs w:val="20"/>
                          </w:rPr>
                          <w:t>0.01</w:t>
                        </w:r>
                      </w:p>
                      <w:p w14:paraId="10B837DD" w14:textId="77777777" w:rsidR="006A22A9" w:rsidRPr="00F61321" w:rsidRDefault="006A22A9" w:rsidP="00A40241">
                        <w:pPr>
                          <w:spacing w:after="120"/>
                          <w:jc w:val="center"/>
                          <w:rPr>
                            <w:sz w:val="24"/>
                            <w:szCs w:val="24"/>
                          </w:rPr>
                        </w:pPr>
                        <w:r w:rsidRPr="00BA7B98">
                          <w:rPr>
                            <w:sz w:val="20"/>
                            <w:szCs w:val="20"/>
                          </w:rPr>
                          <w:t>p&lt;0.05</w:t>
                        </w:r>
                      </w:p>
                    </w:txbxContent>
                  </v:textbox>
                </v:shape>
                <w10:anchorlock/>
              </v:group>
            </w:pict>
          </mc:Fallback>
        </mc:AlternateContent>
      </w:r>
    </w:p>
    <w:p w14:paraId="63B416FC" w14:textId="77777777" w:rsidR="00A40241" w:rsidRPr="00A40241" w:rsidRDefault="00A40241" w:rsidP="00A40241">
      <w:pPr>
        <w:spacing w:after="120" w:line="360" w:lineRule="auto"/>
        <w:ind w:firstLine="709"/>
        <w:jc w:val="both"/>
        <w:rPr>
          <w:sz w:val="24"/>
        </w:rPr>
      </w:pPr>
    </w:p>
    <w:p w14:paraId="58E1FA55" w14:textId="77777777" w:rsidR="001316C8" w:rsidRDefault="001316C8" w:rsidP="001316C8">
      <w:pPr>
        <w:spacing w:after="120" w:line="360" w:lineRule="auto"/>
        <w:ind w:firstLine="709"/>
        <w:jc w:val="both"/>
        <w:rPr>
          <w:sz w:val="24"/>
        </w:rPr>
      </w:pPr>
      <w:r w:rsidRPr="00A40241">
        <w:rPr>
          <w:b/>
          <w:bCs/>
          <w:sz w:val="24"/>
        </w:rPr>
        <w:t>H</w:t>
      </w:r>
      <w:r>
        <w:rPr>
          <w:b/>
          <w:bCs/>
          <w:sz w:val="24"/>
        </w:rPr>
        <w:t>2</w:t>
      </w:r>
      <w:r w:rsidRPr="00A40241">
        <w:rPr>
          <w:b/>
          <w:bCs/>
          <w:sz w:val="24"/>
        </w:rPr>
        <w:t>:</w:t>
      </w:r>
      <w:r w:rsidRPr="00A40241">
        <w:rPr>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pozitivně koreluje s</w:t>
      </w:r>
      <w:r w:rsidRPr="00A40241">
        <w:rPr>
          <w:sz w:val="24"/>
        </w:rPr>
        <w:t xml:space="preserve"> </w:t>
      </w:r>
      <w:r>
        <w:rPr>
          <w:sz w:val="24"/>
        </w:rPr>
        <w:t>depersonalizací.</w:t>
      </w:r>
    </w:p>
    <w:p w14:paraId="704D7108" w14:textId="77777777" w:rsidR="001316C8" w:rsidRPr="00A40241" w:rsidRDefault="001316C8" w:rsidP="001316C8">
      <w:pPr>
        <w:spacing w:after="120" w:line="360" w:lineRule="auto"/>
        <w:ind w:firstLine="709"/>
        <w:jc w:val="both"/>
        <w:rPr>
          <w:sz w:val="24"/>
        </w:rPr>
      </w:pPr>
      <w:r w:rsidRPr="00A40241">
        <w:rPr>
          <w:b/>
          <w:bCs/>
          <w:sz w:val="24"/>
        </w:rPr>
        <w:t>Hypotézu H</w:t>
      </w:r>
      <w:r>
        <w:rPr>
          <w:b/>
          <w:bCs/>
          <w:sz w:val="24"/>
        </w:rPr>
        <w:t>2</w:t>
      </w:r>
      <w:r w:rsidRPr="00A40241">
        <w:rPr>
          <w:sz w:val="24"/>
        </w:rPr>
        <w:t xml:space="preserve"> nemohu </w:t>
      </w:r>
      <w:r w:rsidRPr="00A40241">
        <w:rPr>
          <w:b/>
          <w:bCs/>
          <w:sz w:val="24"/>
        </w:rPr>
        <w:t>ani zamítnout, ani p</w:t>
      </w:r>
      <w:r>
        <w:rPr>
          <w:b/>
          <w:bCs/>
          <w:sz w:val="24"/>
        </w:rPr>
        <w:t>řijmou</w:t>
      </w:r>
      <w:r w:rsidRPr="00A40241">
        <w:rPr>
          <w:b/>
          <w:bCs/>
          <w:sz w:val="24"/>
        </w:rPr>
        <w:t>t</w:t>
      </w:r>
      <w:r w:rsidRPr="00A40241">
        <w:rPr>
          <w:sz w:val="24"/>
        </w:rPr>
        <w:t>.</w:t>
      </w:r>
    </w:p>
    <w:p w14:paraId="65F63E29" w14:textId="77777777" w:rsidR="001316C8" w:rsidRDefault="001316C8" w:rsidP="001316C8">
      <w:pPr>
        <w:spacing w:after="120" w:line="360" w:lineRule="auto"/>
        <w:ind w:firstLine="709"/>
        <w:jc w:val="both"/>
        <w:rPr>
          <w:sz w:val="24"/>
        </w:rPr>
      </w:pPr>
      <w:r>
        <w:rPr>
          <w:b/>
          <w:bCs/>
          <w:sz w:val="24"/>
        </w:rPr>
        <w:t>H3</w:t>
      </w:r>
      <w:r w:rsidRPr="00A40241">
        <w:rPr>
          <w:b/>
          <w:bCs/>
          <w:sz w:val="24"/>
        </w:rPr>
        <w:t>:</w:t>
      </w:r>
      <w:r>
        <w:rPr>
          <w:b/>
          <w:bCs/>
          <w:sz w:val="24"/>
        </w:rPr>
        <w:t xml:space="preserve"> </w:t>
      </w:r>
      <w:r>
        <w:rPr>
          <w:sz w:val="24"/>
        </w:rPr>
        <w:t>O</w:t>
      </w:r>
      <w:r w:rsidRPr="00A40241">
        <w:rPr>
          <w:sz w:val="24"/>
        </w:rPr>
        <w:t>dchylk</w:t>
      </w:r>
      <w:r>
        <w:rPr>
          <w:sz w:val="24"/>
        </w:rPr>
        <w:t>a</w:t>
      </w:r>
      <w:r w:rsidRPr="00A40241">
        <w:rPr>
          <w:sz w:val="24"/>
        </w:rPr>
        <w:t xml:space="preserve"> od vyvážené časové perspektivy </w:t>
      </w:r>
      <w:r>
        <w:rPr>
          <w:sz w:val="24"/>
        </w:rPr>
        <w:t>negativně koreluje s osobním uspokoje</w:t>
      </w:r>
      <w:r w:rsidRPr="00A40241">
        <w:rPr>
          <w:sz w:val="24"/>
        </w:rPr>
        <w:t>ní</w:t>
      </w:r>
      <w:r>
        <w:rPr>
          <w:sz w:val="24"/>
        </w:rPr>
        <w:t>m.</w:t>
      </w:r>
    </w:p>
    <w:p w14:paraId="32BB8748" w14:textId="77777777" w:rsidR="001316C8" w:rsidRPr="00A40241" w:rsidRDefault="001316C8" w:rsidP="001316C8">
      <w:pPr>
        <w:spacing w:after="120" w:line="360" w:lineRule="auto"/>
        <w:ind w:firstLine="709"/>
        <w:jc w:val="both"/>
        <w:rPr>
          <w:sz w:val="24"/>
        </w:rPr>
      </w:pPr>
      <w:r w:rsidRPr="00A40241">
        <w:rPr>
          <w:b/>
          <w:bCs/>
          <w:sz w:val="24"/>
        </w:rPr>
        <w:t>Hypotézu H</w:t>
      </w:r>
      <w:r>
        <w:rPr>
          <w:b/>
          <w:bCs/>
          <w:sz w:val="24"/>
        </w:rPr>
        <w:t>3</w:t>
      </w:r>
      <w:r w:rsidRPr="00A40241">
        <w:rPr>
          <w:sz w:val="24"/>
        </w:rPr>
        <w:t xml:space="preserve"> </w:t>
      </w:r>
      <w:r>
        <w:rPr>
          <w:b/>
          <w:bCs/>
          <w:sz w:val="24"/>
        </w:rPr>
        <w:t>zamítám</w:t>
      </w:r>
      <w:r w:rsidRPr="00A40241">
        <w:rPr>
          <w:sz w:val="24"/>
        </w:rPr>
        <w:t>.</w:t>
      </w:r>
    </w:p>
    <w:p w14:paraId="22E6D6F6" w14:textId="1092810E" w:rsidR="00A40241" w:rsidRPr="00A40241" w:rsidRDefault="00A40241" w:rsidP="00A40241">
      <w:pPr>
        <w:pStyle w:val="DPnadpis2"/>
      </w:pPr>
      <w:bookmarkStart w:id="87" w:name="_Toc65639024"/>
      <w:bookmarkStart w:id="88" w:name="_Toc68121182"/>
      <w:r w:rsidRPr="00A40241">
        <w:t>Mediační analýza</w:t>
      </w:r>
      <w:bookmarkEnd w:id="87"/>
      <w:bookmarkEnd w:id="88"/>
    </w:p>
    <w:p w14:paraId="0CD154B1" w14:textId="77777777" w:rsidR="00A40241" w:rsidRPr="00A40241" w:rsidRDefault="00A40241" w:rsidP="00A40241">
      <w:pPr>
        <w:spacing w:after="120" w:line="360" w:lineRule="auto"/>
        <w:ind w:firstLine="709"/>
        <w:jc w:val="both"/>
        <w:rPr>
          <w:sz w:val="24"/>
        </w:rPr>
      </w:pPr>
      <w:r w:rsidRPr="00A40241">
        <w:rPr>
          <w:sz w:val="24"/>
        </w:rPr>
        <w:t xml:space="preserve">Pro nalezení mediačního efektu byla využita metoda postupné regrese se třemi regresními modely. </w:t>
      </w:r>
    </w:p>
    <w:p w14:paraId="40EE2F35" w14:textId="41B8C18F" w:rsidR="00242B35" w:rsidRPr="00242B35" w:rsidRDefault="00242B35" w:rsidP="00242B35">
      <w:pPr>
        <w:spacing w:after="120" w:line="360" w:lineRule="auto"/>
        <w:ind w:firstLine="709"/>
        <w:jc w:val="both"/>
        <w:rPr>
          <w:b/>
          <w:bCs/>
          <w:sz w:val="24"/>
        </w:rPr>
      </w:pPr>
      <w:r w:rsidRPr="00242B35">
        <w:rPr>
          <w:b/>
          <w:bCs/>
          <w:sz w:val="24"/>
        </w:rPr>
        <w:t>H</w:t>
      </w:r>
      <w:r w:rsidR="0099683D">
        <w:rPr>
          <w:b/>
          <w:bCs/>
          <w:sz w:val="24"/>
        </w:rPr>
        <w:t>4</w:t>
      </w:r>
      <w:r w:rsidRPr="00242B35">
        <w:rPr>
          <w:b/>
          <w:bCs/>
          <w:sz w:val="24"/>
        </w:rPr>
        <w:t xml:space="preserve">: Vztah mezi odchylkou od vyvážené časové perspektivy a mírou emocionálního vyčerpání je částečně </w:t>
      </w:r>
      <w:proofErr w:type="spellStart"/>
      <w:r w:rsidRPr="00242B35">
        <w:rPr>
          <w:b/>
          <w:bCs/>
          <w:sz w:val="24"/>
        </w:rPr>
        <w:t>mediován</w:t>
      </w:r>
      <w:proofErr w:type="spellEnd"/>
      <w:r w:rsidRPr="00242B35">
        <w:rPr>
          <w:b/>
          <w:bCs/>
          <w:sz w:val="24"/>
        </w:rPr>
        <w:t xml:space="preserve"> soucitem se sebou.</w:t>
      </w:r>
    </w:p>
    <w:p w14:paraId="3924F5A3" w14:textId="72395AE7" w:rsidR="00A40241" w:rsidRPr="00A40241" w:rsidRDefault="00A40241" w:rsidP="00A40241">
      <w:pPr>
        <w:spacing w:after="120" w:line="360" w:lineRule="auto"/>
        <w:ind w:firstLine="709"/>
        <w:jc w:val="both"/>
        <w:rPr>
          <w:sz w:val="24"/>
        </w:rPr>
      </w:pPr>
      <w:r w:rsidRPr="00A40241">
        <w:rPr>
          <w:sz w:val="24"/>
        </w:rPr>
        <w:t>Při analýze mediačního efektu vycházíme z modelu na obr</w:t>
      </w:r>
      <w:r w:rsidR="00242B35">
        <w:rPr>
          <w:sz w:val="24"/>
        </w:rPr>
        <w:t>ázku</w:t>
      </w:r>
      <w:r w:rsidRPr="00A40241">
        <w:rPr>
          <w:sz w:val="24"/>
        </w:rPr>
        <w:t xml:space="preserve"> </w:t>
      </w:r>
      <w:r w:rsidR="00516AAB">
        <w:rPr>
          <w:sz w:val="24"/>
        </w:rPr>
        <w:t>2</w:t>
      </w:r>
      <w:r w:rsidRPr="00A40241">
        <w:rPr>
          <w:sz w:val="24"/>
        </w:rPr>
        <w:t xml:space="preserve">, kde celkový efekt </w:t>
      </w:r>
      <w:r w:rsidRPr="00A40241">
        <w:rPr>
          <w:b/>
          <w:bCs/>
          <w:i/>
          <w:iCs/>
          <w:sz w:val="24"/>
        </w:rPr>
        <w:t>c</w:t>
      </w:r>
      <w:r w:rsidRPr="00A40241">
        <w:rPr>
          <w:sz w:val="24"/>
        </w:rPr>
        <w:t xml:space="preserve"> nezávislé proměnné </w:t>
      </w:r>
      <w:r w:rsidRPr="00A40241">
        <w:rPr>
          <w:b/>
          <w:bCs/>
          <w:i/>
          <w:iCs/>
          <w:sz w:val="24"/>
        </w:rPr>
        <w:t>X</w:t>
      </w:r>
      <w:r w:rsidRPr="00A40241">
        <w:rPr>
          <w:sz w:val="24"/>
        </w:rPr>
        <w:t xml:space="preserve"> na závislou proměnnou </w:t>
      </w:r>
      <w:r w:rsidRPr="00A40241">
        <w:rPr>
          <w:b/>
          <w:bCs/>
          <w:i/>
          <w:iCs/>
          <w:sz w:val="24"/>
        </w:rPr>
        <w:t>Y</w:t>
      </w:r>
      <w:r w:rsidRPr="00A40241">
        <w:rPr>
          <w:sz w:val="24"/>
        </w:rPr>
        <w:t xml:space="preserve"> se skládá z přímého efektu </w:t>
      </w:r>
      <w:r w:rsidRPr="00A40241">
        <w:rPr>
          <w:b/>
          <w:bCs/>
          <w:i/>
          <w:iCs/>
          <w:sz w:val="24"/>
        </w:rPr>
        <w:t>c’</w:t>
      </w:r>
      <w:r w:rsidRPr="00A40241">
        <w:rPr>
          <w:sz w:val="24"/>
        </w:rPr>
        <w:t xml:space="preserve"> a nepřímého </w:t>
      </w:r>
      <w:r w:rsidRPr="00A40241">
        <w:rPr>
          <w:sz w:val="24"/>
        </w:rPr>
        <w:lastRenderedPageBreak/>
        <w:t xml:space="preserve">efektu </w:t>
      </w:r>
      <w:r w:rsidRPr="00A40241">
        <w:rPr>
          <w:b/>
          <w:bCs/>
          <w:i/>
          <w:iCs/>
          <w:sz w:val="24"/>
        </w:rPr>
        <w:t>a</w:t>
      </w:r>
      <w:r w:rsidRPr="00A40241">
        <w:rPr>
          <w:sz w:val="24"/>
        </w:rPr>
        <w:t>*</w:t>
      </w:r>
      <w:r w:rsidRPr="00A40241">
        <w:rPr>
          <w:b/>
          <w:bCs/>
          <w:i/>
          <w:iCs/>
          <w:sz w:val="24"/>
        </w:rPr>
        <w:t>b</w:t>
      </w:r>
      <w:r w:rsidRPr="00A40241">
        <w:rPr>
          <w:sz w:val="24"/>
        </w:rPr>
        <w:t xml:space="preserve"> přes mediátor. Mediátor vystupuje v rámci regresních modelů postupně jako závislá i jako nezávislá proměnná</w:t>
      </w:r>
      <w:r w:rsidR="00516AAB">
        <w:rPr>
          <w:sz w:val="24"/>
        </w:rPr>
        <w:t>.</w:t>
      </w:r>
    </w:p>
    <w:p w14:paraId="663F0AA2" w14:textId="215CAAD1" w:rsidR="00F64E76" w:rsidRDefault="00F64E76">
      <w:pPr>
        <w:rPr>
          <w:rFonts w:ascii="Times New Roman" w:hAnsi="Times New Roman"/>
          <w:b/>
          <w:bCs/>
          <w:sz w:val="24"/>
          <w:szCs w:val="20"/>
        </w:rPr>
      </w:pPr>
    </w:p>
    <w:p w14:paraId="6F00F5AC" w14:textId="4756C136"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 xml:space="preserve">Obrázek </w:t>
      </w:r>
      <w:r w:rsidR="00696E5E">
        <w:rPr>
          <w:rFonts w:ascii="Times New Roman" w:hAnsi="Times New Roman"/>
          <w:b/>
          <w:bCs/>
          <w:sz w:val="24"/>
          <w:szCs w:val="20"/>
        </w:rPr>
        <w:t>2</w:t>
      </w:r>
    </w:p>
    <w:p w14:paraId="12DDC764" w14:textId="77777777" w:rsidR="00A40241" w:rsidRPr="00A40241" w:rsidRDefault="00A40241" w:rsidP="00A40241">
      <w:pPr>
        <w:tabs>
          <w:tab w:val="left" w:pos="4394"/>
        </w:tabs>
        <w:spacing w:after="0" w:line="360" w:lineRule="auto"/>
        <w:jc w:val="both"/>
        <w:rPr>
          <w:rFonts w:ascii="Times New Roman" w:hAnsi="Times New Roman"/>
          <w:i/>
          <w:iCs/>
          <w:sz w:val="24"/>
          <w:szCs w:val="20"/>
        </w:rPr>
      </w:pPr>
      <w:r w:rsidRPr="00A40241">
        <w:rPr>
          <w:rFonts w:ascii="Times New Roman" w:hAnsi="Times New Roman"/>
          <w:i/>
          <w:iCs/>
          <w:sz w:val="24"/>
          <w:szCs w:val="20"/>
        </w:rPr>
        <w:t>Schéma mediační analýzy</w:t>
      </w:r>
    </w:p>
    <w:p w14:paraId="159C7E5F" w14:textId="77777777" w:rsidR="00A40241" w:rsidRPr="00A40241" w:rsidRDefault="00A40241" w:rsidP="00A40241">
      <w:pPr>
        <w:spacing w:after="120" w:line="360" w:lineRule="auto"/>
        <w:ind w:firstLine="709"/>
        <w:jc w:val="both"/>
        <w:rPr>
          <w:sz w:val="24"/>
        </w:rPr>
      </w:pPr>
      <w:r w:rsidRPr="00A40241">
        <w:rPr>
          <w:noProof/>
          <w:sz w:val="24"/>
        </w:rPr>
        <mc:AlternateContent>
          <mc:Choice Requires="wpg">
            <w:drawing>
              <wp:anchor distT="0" distB="0" distL="114300" distR="114300" simplePos="0" relativeHeight="251659264" behindDoc="0" locked="0" layoutInCell="1" allowOverlap="1" wp14:anchorId="3F846260" wp14:editId="54BED6F0">
                <wp:simplePos x="0" y="0"/>
                <wp:positionH relativeFrom="column">
                  <wp:posOffset>254000</wp:posOffset>
                </wp:positionH>
                <wp:positionV relativeFrom="paragraph">
                  <wp:posOffset>13335</wp:posOffset>
                </wp:positionV>
                <wp:extent cx="4800600" cy="2457450"/>
                <wp:effectExtent l="0" t="0" r="19050" b="19050"/>
                <wp:wrapNone/>
                <wp:docPr id="231" name="Skupina 231"/>
                <wp:cNvGraphicFramePr/>
                <a:graphic xmlns:a="http://schemas.openxmlformats.org/drawingml/2006/main">
                  <a:graphicData uri="http://schemas.microsoft.com/office/word/2010/wordprocessingGroup">
                    <wpg:wgp>
                      <wpg:cNvGrpSpPr/>
                      <wpg:grpSpPr>
                        <a:xfrm>
                          <a:off x="0" y="0"/>
                          <a:ext cx="4800600" cy="2457450"/>
                          <a:chOff x="0" y="0"/>
                          <a:chExt cx="4800600" cy="2457450"/>
                        </a:xfrm>
                      </wpg:grpSpPr>
                      <wps:wsp>
                        <wps:cNvPr id="217" name="Textové pole 2"/>
                        <wps:cNvSpPr txBox="1">
                          <a:spLocks noChangeArrowheads="1"/>
                        </wps:cNvSpPr>
                        <wps:spPr bwMode="auto">
                          <a:xfrm>
                            <a:off x="0" y="762000"/>
                            <a:ext cx="1571625" cy="619125"/>
                          </a:xfrm>
                          <a:prstGeom prst="rect">
                            <a:avLst/>
                          </a:prstGeom>
                          <a:solidFill>
                            <a:srgbClr val="4EBABA"/>
                          </a:solidFill>
                          <a:ln w="9525">
                            <a:solidFill>
                              <a:srgbClr val="000000"/>
                            </a:solidFill>
                            <a:miter lim="800000"/>
                            <a:headEnd/>
                            <a:tailEnd/>
                          </a:ln>
                        </wps:spPr>
                        <wps:txbx>
                          <w:txbxContent>
                            <w:p w14:paraId="0643E57E" w14:textId="77777777" w:rsidR="006A22A9" w:rsidRPr="00F61321" w:rsidRDefault="006A22A9" w:rsidP="00A40241">
                              <w:pPr>
                                <w:spacing w:after="120"/>
                                <w:jc w:val="center"/>
                                <w:rPr>
                                  <w:sz w:val="24"/>
                                  <w:szCs w:val="24"/>
                                </w:rPr>
                              </w:pPr>
                              <w:r w:rsidRPr="00F61321">
                                <w:rPr>
                                  <w:sz w:val="24"/>
                                  <w:szCs w:val="24"/>
                                </w:rPr>
                                <w:t xml:space="preserve">Nezávislá proměnná </w:t>
                              </w:r>
                              <w:r w:rsidRPr="00454A09">
                                <w:rPr>
                                  <w:b/>
                                  <w:bCs/>
                                  <w:i/>
                                  <w:iCs/>
                                  <w:sz w:val="24"/>
                                  <w:szCs w:val="24"/>
                                </w:rPr>
                                <w:t>X</w:t>
                              </w:r>
                            </w:p>
                            <w:p w14:paraId="75C7BBD5" w14:textId="77777777" w:rsidR="006A22A9" w:rsidRPr="00F61321" w:rsidRDefault="006A22A9" w:rsidP="00A40241">
                              <w:pPr>
                                <w:spacing w:after="120"/>
                                <w:jc w:val="center"/>
                                <w:rPr>
                                  <w:sz w:val="24"/>
                                  <w:szCs w:val="24"/>
                                </w:rPr>
                              </w:pPr>
                              <w:r w:rsidRPr="00F61321">
                                <w:rPr>
                                  <w:sz w:val="24"/>
                                  <w:szCs w:val="24"/>
                                </w:rPr>
                                <w:t>DBTP</w:t>
                              </w:r>
                            </w:p>
                          </w:txbxContent>
                        </wps:txbx>
                        <wps:bodyPr rot="0" vert="horz" wrap="square" lIns="91440" tIns="45720" rIns="91440" bIns="45720" anchor="t" anchorCtr="0">
                          <a:noAutofit/>
                        </wps:bodyPr>
                      </wps:wsp>
                      <wps:wsp>
                        <wps:cNvPr id="5" name="Textové pole 2"/>
                        <wps:cNvSpPr txBox="1">
                          <a:spLocks noChangeArrowheads="1"/>
                        </wps:cNvSpPr>
                        <wps:spPr bwMode="auto">
                          <a:xfrm>
                            <a:off x="3228975" y="762000"/>
                            <a:ext cx="1571625" cy="619125"/>
                          </a:xfrm>
                          <a:prstGeom prst="rect">
                            <a:avLst/>
                          </a:prstGeom>
                          <a:solidFill>
                            <a:srgbClr val="5CDD5C"/>
                          </a:solidFill>
                          <a:ln w="9525">
                            <a:solidFill>
                              <a:srgbClr val="000000"/>
                            </a:solidFill>
                            <a:miter lim="800000"/>
                            <a:headEnd/>
                            <a:tailEnd/>
                          </a:ln>
                        </wps:spPr>
                        <wps:txbx>
                          <w:txbxContent>
                            <w:p w14:paraId="0A7DC8E7" w14:textId="77777777" w:rsidR="006A22A9" w:rsidRPr="00F61321" w:rsidRDefault="006A22A9" w:rsidP="00A40241">
                              <w:pPr>
                                <w:spacing w:after="120"/>
                                <w:jc w:val="center"/>
                                <w:rPr>
                                  <w:sz w:val="24"/>
                                  <w:szCs w:val="24"/>
                                </w:rPr>
                              </w:pPr>
                              <w:r>
                                <w:rPr>
                                  <w:sz w:val="24"/>
                                  <w:szCs w:val="24"/>
                                </w:rPr>
                                <w:t>Z</w:t>
                              </w:r>
                              <w:r w:rsidRPr="00F61321">
                                <w:rPr>
                                  <w:sz w:val="24"/>
                                  <w:szCs w:val="24"/>
                                </w:rPr>
                                <w:t xml:space="preserve">ávislá proměnná </w:t>
                              </w:r>
                              <w:r w:rsidRPr="00454A09">
                                <w:rPr>
                                  <w:b/>
                                  <w:bCs/>
                                  <w:i/>
                                  <w:iCs/>
                                  <w:sz w:val="24"/>
                                  <w:szCs w:val="24"/>
                                </w:rPr>
                                <w:t>Y</w:t>
                              </w:r>
                            </w:p>
                            <w:p w14:paraId="1690F666" w14:textId="77777777" w:rsidR="006A22A9" w:rsidRPr="00F61321" w:rsidRDefault="006A22A9" w:rsidP="00A40241">
                              <w:pPr>
                                <w:spacing w:after="120"/>
                                <w:jc w:val="center"/>
                                <w:rPr>
                                  <w:sz w:val="24"/>
                                  <w:szCs w:val="24"/>
                                </w:rPr>
                              </w:pPr>
                              <w:r>
                                <w:rPr>
                                  <w:sz w:val="24"/>
                                  <w:szCs w:val="24"/>
                                </w:rPr>
                                <w:t>EE</w:t>
                              </w:r>
                            </w:p>
                          </w:txbxContent>
                        </wps:txbx>
                        <wps:bodyPr rot="0" vert="horz" wrap="square" lIns="91440" tIns="45720" rIns="91440" bIns="45720" anchor="t" anchorCtr="0">
                          <a:noAutofit/>
                        </wps:bodyPr>
                      </wps:wsp>
                      <wps:wsp>
                        <wps:cNvPr id="13" name="Textové pole 2"/>
                        <wps:cNvSpPr txBox="1">
                          <a:spLocks noChangeArrowheads="1"/>
                        </wps:cNvSpPr>
                        <wps:spPr bwMode="auto">
                          <a:xfrm>
                            <a:off x="1638300" y="1838325"/>
                            <a:ext cx="1571625" cy="619125"/>
                          </a:xfrm>
                          <a:prstGeom prst="rect">
                            <a:avLst/>
                          </a:prstGeom>
                          <a:solidFill>
                            <a:srgbClr val="FFAE6B"/>
                          </a:solidFill>
                          <a:ln w="9525">
                            <a:solidFill>
                              <a:srgbClr val="000000"/>
                            </a:solidFill>
                            <a:miter lim="800000"/>
                            <a:headEnd/>
                            <a:tailEnd/>
                          </a:ln>
                        </wps:spPr>
                        <wps:txbx>
                          <w:txbxContent>
                            <w:p w14:paraId="52496E89" w14:textId="77777777" w:rsidR="006A22A9" w:rsidRPr="00F61321" w:rsidRDefault="006A22A9" w:rsidP="00A40241">
                              <w:pPr>
                                <w:spacing w:after="120"/>
                                <w:jc w:val="center"/>
                                <w:rPr>
                                  <w:sz w:val="24"/>
                                  <w:szCs w:val="24"/>
                                </w:rPr>
                              </w:pPr>
                              <w:r>
                                <w:rPr>
                                  <w:sz w:val="24"/>
                                  <w:szCs w:val="24"/>
                                </w:rPr>
                                <w:t xml:space="preserve">Mediátor </w:t>
                              </w:r>
                              <w:r w:rsidRPr="00454A09">
                                <w:rPr>
                                  <w:b/>
                                  <w:bCs/>
                                  <w:i/>
                                  <w:iCs/>
                                  <w:sz w:val="24"/>
                                  <w:szCs w:val="24"/>
                                </w:rPr>
                                <w:t>M</w:t>
                              </w:r>
                            </w:p>
                            <w:p w14:paraId="6622628C" w14:textId="77777777" w:rsidR="006A22A9" w:rsidRPr="00F61321" w:rsidRDefault="006A22A9" w:rsidP="00A40241">
                              <w:pPr>
                                <w:spacing w:after="120"/>
                                <w:jc w:val="center"/>
                                <w:rPr>
                                  <w:sz w:val="24"/>
                                  <w:szCs w:val="24"/>
                                </w:rPr>
                              </w:pPr>
                              <w:r>
                                <w:rPr>
                                  <w:sz w:val="24"/>
                                  <w:szCs w:val="24"/>
                                </w:rPr>
                                <w:t>SCS</w:t>
                              </w:r>
                            </w:p>
                          </w:txbxContent>
                        </wps:txbx>
                        <wps:bodyPr rot="0" vert="horz" wrap="square" lIns="91440" tIns="45720" rIns="91440" bIns="45720" anchor="t" anchorCtr="0">
                          <a:noAutofit/>
                        </wps:bodyPr>
                      </wps:wsp>
                      <wps:wsp>
                        <wps:cNvPr id="14" name="Přímá spojnice se šipkou 14"/>
                        <wps:cNvCnPr/>
                        <wps:spPr>
                          <a:xfrm>
                            <a:off x="1600200" y="1133475"/>
                            <a:ext cx="1647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5" name="Přímá spojnice se šipkou 15"/>
                        <wps:cNvCnPr/>
                        <wps:spPr>
                          <a:xfrm>
                            <a:off x="714375" y="1428750"/>
                            <a:ext cx="876300" cy="723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6" name="Přímá spojnice se šipkou 16"/>
                        <wps:cNvCnPr/>
                        <wps:spPr>
                          <a:xfrm flipV="1">
                            <a:off x="3238500" y="1466850"/>
                            <a:ext cx="904875" cy="742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7" name="Šipka: doprava 17"/>
                        <wps:cNvSpPr/>
                        <wps:spPr>
                          <a:xfrm>
                            <a:off x="1495425" y="581025"/>
                            <a:ext cx="1771650"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ové pole 2"/>
                        <wps:cNvSpPr txBox="1">
                          <a:spLocks noChangeArrowheads="1"/>
                        </wps:cNvSpPr>
                        <wps:spPr bwMode="auto">
                          <a:xfrm>
                            <a:off x="1628775" y="0"/>
                            <a:ext cx="1504950" cy="457200"/>
                          </a:xfrm>
                          <a:prstGeom prst="rect">
                            <a:avLst/>
                          </a:prstGeom>
                          <a:solidFill>
                            <a:srgbClr val="FFFFFF"/>
                          </a:solidFill>
                          <a:ln w="9525">
                            <a:noFill/>
                            <a:miter lim="800000"/>
                            <a:headEnd/>
                            <a:tailEnd/>
                          </a:ln>
                        </wps:spPr>
                        <wps:txbx>
                          <w:txbxContent>
                            <w:p w14:paraId="502B7A76" w14:textId="77777777" w:rsidR="006A22A9" w:rsidRDefault="006A22A9" w:rsidP="00A40241">
                              <w:pPr>
                                <w:spacing w:after="0"/>
                                <w:jc w:val="center"/>
                              </w:pPr>
                              <w:r>
                                <w:t>celkový efekt</w:t>
                              </w:r>
                            </w:p>
                            <w:p w14:paraId="2F05E665" w14:textId="77777777" w:rsidR="006A22A9" w:rsidRPr="00FC0C43" w:rsidRDefault="006A22A9" w:rsidP="00A40241">
                              <w:pPr>
                                <w:spacing w:after="0"/>
                                <w:jc w:val="center"/>
                                <w:rPr>
                                  <w:b/>
                                  <w:bCs/>
                                  <w:i/>
                                  <w:iCs/>
                                </w:rPr>
                              </w:pPr>
                              <w:r w:rsidRPr="00FC0C43">
                                <w:rPr>
                                  <w:b/>
                                  <w:bCs/>
                                  <w:i/>
                                  <w:iCs/>
                                </w:rPr>
                                <w:t>c</w:t>
                              </w:r>
                            </w:p>
                          </w:txbxContent>
                        </wps:txbx>
                        <wps:bodyPr rot="0" vert="horz" wrap="square" lIns="91440" tIns="45720" rIns="91440" bIns="45720" anchor="t" anchorCtr="0">
                          <a:noAutofit/>
                        </wps:bodyPr>
                      </wps:wsp>
                      <wps:wsp>
                        <wps:cNvPr id="19" name="Textové pole 2"/>
                        <wps:cNvSpPr txBox="1">
                          <a:spLocks noChangeArrowheads="1"/>
                        </wps:cNvSpPr>
                        <wps:spPr bwMode="auto">
                          <a:xfrm>
                            <a:off x="1619250" y="1152525"/>
                            <a:ext cx="1600200" cy="695325"/>
                          </a:xfrm>
                          <a:prstGeom prst="rect">
                            <a:avLst/>
                          </a:prstGeom>
                          <a:noFill/>
                          <a:ln w="9525">
                            <a:noFill/>
                            <a:miter lim="800000"/>
                            <a:headEnd/>
                            <a:tailEnd/>
                          </a:ln>
                        </wps:spPr>
                        <wps:txbx>
                          <w:txbxContent>
                            <w:p w14:paraId="10648F41" w14:textId="77777777" w:rsidR="006A22A9" w:rsidRDefault="006A22A9" w:rsidP="00A40241">
                              <w:pPr>
                                <w:spacing w:after="0"/>
                                <w:jc w:val="center"/>
                                <w:rPr>
                                  <w:b/>
                                  <w:bCs/>
                                  <w:i/>
                                  <w:iCs/>
                                </w:rPr>
                              </w:pPr>
                              <w:r>
                                <w:t xml:space="preserve">přímý efekt </w:t>
                              </w:r>
                              <w:r w:rsidRPr="00FC0C43">
                                <w:rPr>
                                  <w:b/>
                                  <w:bCs/>
                                  <w:i/>
                                  <w:iCs/>
                                </w:rPr>
                                <w:t>c</w:t>
                              </w:r>
                              <w:r>
                                <w:rPr>
                                  <w:b/>
                                  <w:bCs/>
                                  <w:i/>
                                  <w:iCs/>
                                </w:rPr>
                                <w:t>’</w:t>
                              </w:r>
                            </w:p>
                            <w:p w14:paraId="7CD86CED" w14:textId="77777777" w:rsidR="006A22A9" w:rsidRDefault="006A22A9" w:rsidP="00A40241">
                              <w:pPr>
                                <w:spacing w:after="0"/>
                                <w:jc w:val="center"/>
                                <w:rPr>
                                  <w:b/>
                                  <w:bCs/>
                                  <w:i/>
                                  <w:iCs/>
                                </w:rPr>
                              </w:pPr>
                            </w:p>
                            <w:p w14:paraId="15D7C8C5" w14:textId="77777777" w:rsidR="006A22A9" w:rsidRPr="006E32B3" w:rsidRDefault="006A22A9" w:rsidP="00A40241">
                              <w:pPr>
                                <w:spacing w:after="0"/>
                                <w:jc w:val="center"/>
                              </w:pPr>
                              <w:r w:rsidRPr="006E32B3">
                                <w:t>+</w:t>
                              </w:r>
                              <w:r>
                                <w:t xml:space="preserve"> nepřímý efekt </w:t>
                              </w:r>
                              <w:r w:rsidRPr="006E32B3">
                                <w:rPr>
                                  <w:b/>
                                  <w:bCs/>
                                  <w:i/>
                                  <w:iCs/>
                                </w:rPr>
                                <w:t>a</w:t>
                              </w:r>
                              <w:r w:rsidRPr="006E32B3">
                                <w:rPr>
                                  <w:i/>
                                  <w:iCs/>
                                </w:rPr>
                                <w:t>*</w:t>
                              </w:r>
                              <w:r w:rsidRPr="006E32B3">
                                <w:rPr>
                                  <w:b/>
                                  <w:bCs/>
                                  <w:i/>
                                  <w:iCs/>
                                </w:rPr>
                                <w:t>b</w:t>
                              </w:r>
                            </w:p>
                          </w:txbxContent>
                        </wps:txbx>
                        <wps:bodyPr rot="0" vert="horz" wrap="square" lIns="91440" tIns="45720" rIns="91440" bIns="45720" anchor="t" anchorCtr="0">
                          <a:noAutofit/>
                        </wps:bodyPr>
                      </wps:wsp>
                      <wps:wsp>
                        <wps:cNvPr id="20" name="Textové pole 2"/>
                        <wps:cNvSpPr txBox="1">
                          <a:spLocks noChangeArrowheads="1"/>
                        </wps:cNvSpPr>
                        <wps:spPr bwMode="auto">
                          <a:xfrm>
                            <a:off x="495300" y="1771650"/>
                            <a:ext cx="590550" cy="276225"/>
                          </a:xfrm>
                          <a:prstGeom prst="rect">
                            <a:avLst/>
                          </a:prstGeom>
                          <a:noFill/>
                          <a:ln w="9525">
                            <a:noFill/>
                            <a:miter lim="800000"/>
                            <a:headEnd/>
                            <a:tailEnd/>
                          </a:ln>
                        </wps:spPr>
                        <wps:txbx>
                          <w:txbxContent>
                            <w:p w14:paraId="123DED09" w14:textId="77777777" w:rsidR="006A22A9" w:rsidRPr="00FC0C43" w:rsidRDefault="006A22A9" w:rsidP="00A40241">
                              <w:pPr>
                                <w:spacing w:after="0"/>
                                <w:jc w:val="center"/>
                                <w:rPr>
                                  <w:b/>
                                  <w:bCs/>
                                  <w:i/>
                                  <w:iCs/>
                                </w:rPr>
                              </w:pPr>
                              <w:r>
                                <w:rPr>
                                  <w:b/>
                                  <w:bCs/>
                                  <w:i/>
                                  <w:iCs/>
                                </w:rPr>
                                <w:t>a</w:t>
                              </w:r>
                            </w:p>
                          </w:txbxContent>
                        </wps:txbx>
                        <wps:bodyPr rot="0" vert="horz" wrap="square" lIns="91440" tIns="45720" rIns="91440" bIns="45720" anchor="t" anchorCtr="0">
                          <a:noAutofit/>
                        </wps:bodyPr>
                      </wps:wsp>
                      <wps:wsp>
                        <wps:cNvPr id="21" name="Textové pole 2"/>
                        <wps:cNvSpPr txBox="1">
                          <a:spLocks noChangeArrowheads="1"/>
                        </wps:cNvSpPr>
                        <wps:spPr bwMode="auto">
                          <a:xfrm>
                            <a:off x="3648075" y="1866900"/>
                            <a:ext cx="590550" cy="276225"/>
                          </a:xfrm>
                          <a:prstGeom prst="rect">
                            <a:avLst/>
                          </a:prstGeom>
                          <a:noFill/>
                          <a:ln w="9525">
                            <a:noFill/>
                            <a:miter lim="800000"/>
                            <a:headEnd/>
                            <a:tailEnd/>
                          </a:ln>
                        </wps:spPr>
                        <wps:txbx>
                          <w:txbxContent>
                            <w:p w14:paraId="6CBB1FF9" w14:textId="77777777" w:rsidR="006A22A9" w:rsidRPr="00FC0C43" w:rsidRDefault="006A22A9" w:rsidP="00A40241">
                              <w:pPr>
                                <w:spacing w:after="0"/>
                                <w:jc w:val="center"/>
                                <w:rPr>
                                  <w:b/>
                                  <w:bCs/>
                                  <w:i/>
                                  <w:iCs/>
                                </w:rPr>
                              </w:pPr>
                              <w:r>
                                <w:rPr>
                                  <w:b/>
                                  <w:bCs/>
                                  <w:i/>
                                  <w:iCs/>
                                </w:rPr>
                                <w:t>b</w:t>
                              </w:r>
                            </w:p>
                          </w:txbxContent>
                        </wps:txbx>
                        <wps:bodyPr rot="0" vert="horz" wrap="square" lIns="91440" tIns="45720" rIns="91440" bIns="45720" anchor="t" anchorCtr="0">
                          <a:noAutofit/>
                        </wps:bodyPr>
                      </wps:wsp>
                    </wpg:wgp>
                  </a:graphicData>
                </a:graphic>
              </wp:anchor>
            </w:drawing>
          </mc:Choice>
          <mc:Fallback>
            <w:pict>
              <v:group w14:anchorId="3F846260" id="Skupina 231" o:spid="_x0000_s1055" style="position:absolute;left:0;text-align:left;margin-left:20pt;margin-top:1.05pt;width:378pt;height:193.5pt;z-index:251659264;mso-position-horizontal-relative:text;mso-position-vertical-relative:text" coordsize="48006,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">
                <v:shape id="_x0000_s1056" type="#_x0000_t202" style="position:absolute;top:7620;width:1571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" fillcolor="#4ebaba">
                  <v:textbox>
                    <w:txbxContent>
                      <w:p w14:paraId="0643E57E" w14:textId="77777777" w:rsidR="006A22A9" w:rsidRPr="00F61321" w:rsidRDefault="006A22A9" w:rsidP="00A40241">
                        <w:pPr>
                          <w:spacing w:after="120"/>
                          <w:jc w:val="center"/>
                          <w:rPr>
                            <w:sz w:val="24"/>
                            <w:szCs w:val="24"/>
                          </w:rPr>
                        </w:pPr>
                        <w:r w:rsidRPr="00F61321">
                          <w:rPr>
                            <w:sz w:val="24"/>
                            <w:szCs w:val="24"/>
                          </w:rPr>
                          <w:t xml:space="preserve">Nezávislá proměnná </w:t>
                        </w:r>
                        <w:r w:rsidRPr="00454A09">
                          <w:rPr>
                            <w:b/>
                            <w:bCs/>
                            <w:i/>
                            <w:iCs/>
                            <w:sz w:val="24"/>
                            <w:szCs w:val="24"/>
                          </w:rPr>
                          <w:t>X</w:t>
                        </w:r>
                      </w:p>
                      <w:p w14:paraId="75C7BBD5" w14:textId="77777777" w:rsidR="006A22A9" w:rsidRPr="00F61321" w:rsidRDefault="006A22A9" w:rsidP="00A40241">
                        <w:pPr>
                          <w:spacing w:after="120"/>
                          <w:jc w:val="center"/>
                          <w:rPr>
                            <w:sz w:val="24"/>
                            <w:szCs w:val="24"/>
                          </w:rPr>
                        </w:pPr>
                        <w:r w:rsidRPr="00F61321">
                          <w:rPr>
                            <w:sz w:val="24"/>
                            <w:szCs w:val="24"/>
                          </w:rPr>
                          <w:t>DBTP</w:t>
                        </w:r>
                      </w:p>
                    </w:txbxContent>
                  </v:textbox>
                </v:shape>
                <v:shape id="_x0000_s1057" type="#_x0000_t202" style="position:absolute;left:32289;top:7620;width:1571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" fillcolor="#5cdd5c">
                  <v:textbox>
                    <w:txbxContent>
                      <w:p w14:paraId="0A7DC8E7" w14:textId="77777777" w:rsidR="006A22A9" w:rsidRPr="00F61321" w:rsidRDefault="006A22A9" w:rsidP="00A40241">
                        <w:pPr>
                          <w:spacing w:after="120"/>
                          <w:jc w:val="center"/>
                          <w:rPr>
                            <w:sz w:val="24"/>
                            <w:szCs w:val="24"/>
                          </w:rPr>
                        </w:pPr>
                        <w:r>
                          <w:rPr>
                            <w:sz w:val="24"/>
                            <w:szCs w:val="24"/>
                          </w:rPr>
                          <w:t>Z</w:t>
                        </w:r>
                        <w:r w:rsidRPr="00F61321">
                          <w:rPr>
                            <w:sz w:val="24"/>
                            <w:szCs w:val="24"/>
                          </w:rPr>
                          <w:t xml:space="preserve">ávislá proměnná </w:t>
                        </w:r>
                        <w:r w:rsidRPr="00454A09">
                          <w:rPr>
                            <w:b/>
                            <w:bCs/>
                            <w:i/>
                            <w:iCs/>
                            <w:sz w:val="24"/>
                            <w:szCs w:val="24"/>
                          </w:rPr>
                          <w:t>Y</w:t>
                        </w:r>
                      </w:p>
                      <w:p w14:paraId="1690F666" w14:textId="77777777" w:rsidR="006A22A9" w:rsidRPr="00F61321" w:rsidRDefault="006A22A9" w:rsidP="00A40241">
                        <w:pPr>
                          <w:spacing w:after="120"/>
                          <w:jc w:val="center"/>
                          <w:rPr>
                            <w:sz w:val="24"/>
                            <w:szCs w:val="24"/>
                          </w:rPr>
                        </w:pPr>
                        <w:r>
                          <w:rPr>
                            <w:sz w:val="24"/>
                            <w:szCs w:val="24"/>
                          </w:rPr>
                          <w:t>EE</w:t>
                        </w:r>
                      </w:p>
                    </w:txbxContent>
                  </v:textbox>
                </v:shape>
                <v:shape id="_x0000_s1058" type="#_x0000_t202" style="position:absolute;left:16383;top:18383;width:1571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" fillcolor="#ffae6b">
                  <v:textbox>
                    <w:txbxContent>
                      <w:p w14:paraId="52496E89" w14:textId="77777777" w:rsidR="006A22A9" w:rsidRPr="00F61321" w:rsidRDefault="006A22A9" w:rsidP="00A40241">
                        <w:pPr>
                          <w:spacing w:after="120"/>
                          <w:jc w:val="center"/>
                          <w:rPr>
                            <w:sz w:val="24"/>
                            <w:szCs w:val="24"/>
                          </w:rPr>
                        </w:pPr>
                        <w:r>
                          <w:rPr>
                            <w:sz w:val="24"/>
                            <w:szCs w:val="24"/>
                          </w:rPr>
                          <w:t xml:space="preserve">Mediátor </w:t>
                        </w:r>
                        <w:r w:rsidRPr="00454A09">
                          <w:rPr>
                            <w:b/>
                            <w:bCs/>
                            <w:i/>
                            <w:iCs/>
                            <w:sz w:val="24"/>
                            <w:szCs w:val="24"/>
                          </w:rPr>
                          <w:t>M</w:t>
                        </w:r>
                      </w:p>
                      <w:p w14:paraId="6622628C" w14:textId="77777777" w:rsidR="006A22A9" w:rsidRPr="00F61321" w:rsidRDefault="006A22A9" w:rsidP="00A40241">
                        <w:pPr>
                          <w:spacing w:after="120"/>
                          <w:jc w:val="center"/>
                          <w:rPr>
                            <w:sz w:val="24"/>
                            <w:szCs w:val="24"/>
                          </w:rPr>
                        </w:pPr>
                        <w:r>
                          <w:rPr>
                            <w:sz w:val="24"/>
                            <w:szCs w:val="24"/>
                          </w:rPr>
                          <w:t>SCS</w:t>
                        </w:r>
                      </w:p>
                    </w:txbxContent>
                  </v:textbox>
                </v:shape>
                <v:shape id="Přímá spojnice se šipkou 14" o:spid="_x0000_s1059" type="#_x0000_t32" style="position:absolute;left:16002;top:11334;width:16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Přímá spojnice se šipkou 15" o:spid="_x0000_s1060" type="#_x0000_t32" style="position:absolute;left:7143;top:14287;width:8763;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Přímá spojnice se šipkou 16" o:spid="_x0000_s1061" type="#_x0000_t32" style="position:absolute;left:32385;top:14668;width:9048;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Šipka: doprava 17" o:spid="_x0000_s1062" type="#_x0000_t13" style="position:absolute;left:14954;top:5810;width:1771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" adj="21321" fillcolor="#bcbcbc">
                  <v:fill color2="#ededed" rotate="t" angle="180" colors="0 #bcbcbc;22938f #d0d0d0;1 #ededed" focus="100%" type="gradient"/>
                  <v:shadow on="t" color="black" opacity="24903f" origin=",.5" offset="0,.55556mm"/>
                </v:shape>
                <v:shape id="_x0000_s1063" type="#_x0000_t202" style="position:absolute;left:16287;width:150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02B7A76" w14:textId="77777777" w:rsidR="006A22A9" w:rsidRDefault="006A22A9" w:rsidP="00A40241">
                        <w:pPr>
                          <w:spacing w:after="0"/>
                          <w:jc w:val="center"/>
                        </w:pPr>
                        <w:r>
                          <w:t>celkový efekt</w:t>
                        </w:r>
                      </w:p>
                      <w:p w14:paraId="2F05E665" w14:textId="77777777" w:rsidR="006A22A9" w:rsidRPr="00FC0C43" w:rsidRDefault="006A22A9" w:rsidP="00A40241">
                        <w:pPr>
                          <w:spacing w:after="0"/>
                          <w:jc w:val="center"/>
                          <w:rPr>
                            <w:b/>
                            <w:bCs/>
                            <w:i/>
                            <w:iCs/>
                          </w:rPr>
                        </w:pPr>
                        <w:r w:rsidRPr="00FC0C43">
                          <w:rPr>
                            <w:b/>
                            <w:bCs/>
                            <w:i/>
                            <w:iCs/>
                          </w:rPr>
                          <w:t>c</w:t>
                        </w:r>
                      </w:p>
                    </w:txbxContent>
                  </v:textbox>
                </v:shape>
                <v:shape id="_x0000_s1064" type="#_x0000_t202" style="position:absolute;left:16192;top:11525;width:16002;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0648F41" w14:textId="77777777" w:rsidR="006A22A9" w:rsidRDefault="006A22A9" w:rsidP="00A40241">
                        <w:pPr>
                          <w:spacing w:after="0"/>
                          <w:jc w:val="center"/>
                          <w:rPr>
                            <w:b/>
                            <w:bCs/>
                            <w:i/>
                            <w:iCs/>
                          </w:rPr>
                        </w:pPr>
                        <w:r>
                          <w:t xml:space="preserve">přímý efekt </w:t>
                        </w:r>
                        <w:r w:rsidRPr="00FC0C43">
                          <w:rPr>
                            <w:b/>
                            <w:bCs/>
                            <w:i/>
                            <w:iCs/>
                          </w:rPr>
                          <w:t>c</w:t>
                        </w:r>
                        <w:r>
                          <w:rPr>
                            <w:b/>
                            <w:bCs/>
                            <w:i/>
                            <w:iCs/>
                          </w:rPr>
                          <w:t>’</w:t>
                        </w:r>
                      </w:p>
                      <w:p w14:paraId="7CD86CED" w14:textId="77777777" w:rsidR="006A22A9" w:rsidRDefault="006A22A9" w:rsidP="00A40241">
                        <w:pPr>
                          <w:spacing w:after="0"/>
                          <w:jc w:val="center"/>
                          <w:rPr>
                            <w:b/>
                            <w:bCs/>
                            <w:i/>
                            <w:iCs/>
                          </w:rPr>
                        </w:pPr>
                      </w:p>
                      <w:p w14:paraId="15D7C8C5" w14:textId="77777777" w:rsidR="006A22A9" w:rsidRPr="006E32B3" w:rsidRDefault="006A22A9" w:rsidP="00A40241">
                        <w:pPr>
                          <w:spacing w:after="0"/>
                          <w:jc w:val="center"/>
                        </w:pPr>
                        <w:r w:rsidRPr="006E32B3">
                          <w:t>+</w:t>
                        </w:r>
                        <w:r>
                          <w:t xml:space="preserve"> nepřímý efekt </w:t>
                        </w:r>
                        <w:r w:rsidRPr="006E32B3">
                          <w:rPr>
                            <w:b/>
                            <w:bCs/>
                            <w:i/>
                            <w:iCs/>
                          </w:rPr>
                          <w:t>a</w:t>
                        </w:r>
                        <w:r w:rsidRPr="006E32B3">
                          <w:rPr>
                            <w:i/>
                            <w:iCs/>
                          </w:rPr>
                          <w:t>*</w:t>
                        </w:r>
                        <w:r w:rsidRPr="006E32B3">
                          <w:rPr>
                            <w:b/>
                            <w:bCs/>
                            <w:i/>
                            <w:iCs/>
                          </w:rPr>
                          <w:t>b</w:t>
                        </w:r>
                      </w:p>
                    </w:txbxContent>
                  </v:textbox>
                </v:shape>
                <v:shape id="_x0000_s1065" type="#_x0000_t202" style="position:absolute;left:4953;top:17716;width:5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23DED09" w14:textId="77777777" w:rsidR="006A22A9" w:rsidRPr="00FC0C43" w:rsidRDefault="006A22A9" w:rsidP="00A40241">
                        <w:pPr>
                          <w:spacing w:after="0"/>
                          <w:jc w:val="center"/>
                          <w:rPr>
                            <w:b/>
                            <w:bCs/>
                            <w:i/>
                            <w:iCs/>
                          </w:rPr>
                        </w:pPr>
                        <w:r>
                          <w:rPr>
                            <w:b/>
                            <w:bCs/>
                            <w:i/>
                            <w:iCs/>
                          </w:rPr>
                          <w:t>a</w:t>
                        </w:r>
                      </w:p>
                    </w:txbxContent>
                  </v:textbox>
                </v:shape>
                <v:shape id="_x0000_s1066" type="#_x0000_t202" style="position:absolute;left:36480;top:18669;width:590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BB1FF9" w14:textId="77777777" w:rsidR="006A22A9" w:rsidRPr="00FC0C43" w:rsidRDefault="006A22A9" w:rsidP="00A40241">
                        <w:pPr>
                          <w:spacing w:after="0"/>
                          <w:jc w:val="center"/>
                          <w:rPr>
                            <w:b/>
                            <w:bCs/>
                            <w:i/>
                            <w:iCs/>
                          </w:rPr>
                        </w:pPr>
                        <w:r>
                          <w:rPr>
                            <w:b/>
                            <w:bCs/>
                            <w:i/>
                            <w:iCs/>
                          </w:rPr>
                          <w:t>b</w:t>
                        </w:r>
                      </w:p>
                    </w:txbxContent>
                  </v:textbox>
                </v:shape>
              </v:group>
            </w:pict>
          </mc:Fallback>
        </mc:AlternateContent>
      </w:r>
    </w:p>
    <w:p w14:paraId="2FA8CB1E" w14:textId="77777777" w:rsidR="00A40241" w:rsidRPr="00A40241" w:rsidRDefault="00A40241" w:rsidP="00A40241">
      <w:pPr>
        <w:spacing w:after="120" w:line="360" w:lineRule="auto"/>
        <w:ind w:firstLine="709"/>
        <w:jc w:val="both"/>
        <w:rPr>
          <w:sz w:val="24"/>
        </w:rPr>
      </w:pPr>
    </w:p>
    <w:p w14:paraId="7985181C" w14:textId="77777777" w:rsidR="00A40241" w:rsidRPr="00A40241" w:rsidRDefault="00A40241" w:rsidP="00A40241">
      <w:pPr>
        <w:spacing w:after="120" w:line="360" w:lineRule="auto"/>
        <w:ind w:firstLine="709"/>
        <w:jc w:val="both"/>
        <w:rPr>
          <w:sz w:val="24"/>
        </w:rPr>
      </w:pPr>
    </w:p>
    <w:p w14:paraId="01FADEB1" w14:textId="77777777" w:rsidR="00A40241" w:rsidRPr="00A40241" w:rsidRDefault="00A40241" w:rsidP="00A40241">
      <w:pPr>
        <w:spacing w:after="120" w:line="360" w:lineRule="auto"/>
        <w:ind w:firstLine="709"/>
        <w:jc w:val="both"/>
        <w:rPr>
          <w:sz w:val="24"/>
        </w:rPr>
      </w:pPr>
    </w:p>
    <w:p w14:paraId="103DCACD" w14:textId="77777777" w:rsidR="00A40241" w:rsidRPr="00A40241" w:rsidRDefault="00A40241" w:rsidP="00A40241">
      <w:pPr>
        <w:spacing w:after="120" w:line="360" w:lineRule="auto"/>
        <w:ind w:firstLine="709"/>
        <w:jc w:val="both"/>
        <w:rPr>
          <w:sz w:val="24"/>
        </w:rPr>
      </w:pPr>
    </w:p>
    <w:p w14:paraId="2D99CB2E" w14:textId="77777777" w:rsidR="00A40241" w:rsidRPr="00A40241" w:rsidRDefault="00A40241" w:rsidP="00A40241">
      <w:pPr>
        <w:spacing w:after="120" w:line="360" w:lineRule="auto"/>
        <w:ind w:firstLine="709"/>
        <w:jc w:val="both"/>
        <w:rPr>
          <w:b/>
          <w:bCs/>
          <w:sz w:val="24"/>
        </w:rPr>
      </w:pPr>
    </w:p>
    <w:p w14:paraId="001470BE" w14:textId="77777777" w:rsidR="00A40241" w:rsidRPr="00A40241" w:rsidRDefault="00A40241" w:rsidP="00A40241">
      <w:pPr>
        <w:spacing w:after="120" w:line="360" w:lineRule="auto"/>
        <w:ind w:firstLine="709"/>
        <w:jc w:val="both"/>
        <w:rPr>
          <w:b/>
          <w:bCs/>
          <w:sz w:val="24"/>
        </w:rPr>
      </w:pPr>
    </w:p>
    <w:p w14:paraId="4AC67E47" w14:textId="483EF661" w:rsidR="00A40241" w:rsidRDefault="00A40241" w:rsidP="00A40241">
      <w:pPr>
        <w:spacing w:after="120" w:line="360" w:lineRule="auto"/>
        <w:ind w:firstLine="709"/>
        <w:jc w:val="both"/>
        <w:rPr>
          <w:sz w:val="24"/>
        </w:rPr>
      </w:pPr>
    </w:p>
    <w:p w14:paraId="327ECCC4" w14:textId="77777777" w:rsidR="001316C8" w:rsidRPr="00A40241" w:rsidRDefault="001316C8" w:rsidP="00A40241">
      <w:pPr>
        <w:spacing w:after="120" w:line="360" w:lineRule="auto"/>
        <w:ind w:firstLine="709"/>
        <w:jc w:val="both"/>
        <w:rPr>
          <w:sz w:val="24"/>
        </w:rPr>
      </w:pPr>
    </w:p>
    <w:p w14:paraId="71369603" w14:textId="1FC596F3" w:rsidR="00A40241" w:rsidRDefault="00242B35" w:rsidP="001316C8">
      <w:pPr>
        <w:pStyle w:val="DPtext"/>
      </w:pPr>
      <w:r>
        <w:t>Vlastnosti prvního</w:t>
      </w:r>
      <w:r w:rsidR="00A40241" w:rsidRPr="00A40241">
        <w:t xml:space="preserve"> regresní</w:t>
      </w:r>
      <w:r>
        <w:t>ho</w:t>
      </w:r>
      <w:r w:rsidR="00A40241" w:rsidRPr="00A40241">
        <w:t xml:space="preserve"> model</w:t>
      </w:r>
      <w:r>
        <w:t>u,</w:t>
      </w:r>
      <w:r w:rsidR="00A40241" w:rsidRPr="00A40241">
        <w:t xml:space="preserve"> ve kterém je zahrnut účinek odchylky od</w:t>
      </w:r>
      <w:r>
        <w:t> </w:t>
      </w:r>
      <w:r w:rsidR="00A40241" w:rsidRPr="00A40241">
        <w:t xml:space="preserve">vyvážené časové perspektivy na emocionální vyčerpání, </w:t>
      </w:r>
      <w:r>
        <w:t>jsou uvedeny v tab</w:t>
      </w:r>
      <w:r w:rsidRPr="00A40241">
        <w:t>ul</w:t>
      </w:r>
      <w:r>
        <w:t>ce</w:t>
      </w:r>
      <w:r w:rsidRPr="00A40241">
        <w:t xml:space="preserve"> </w:t>
      </w:r>
      <w:r>
        <w:t>12.</w:t>
      </w:r>
      <w:r w:rsidRPr="00A40241">
        <w:t xml:space="preserve"> </w:t>
      </w:r>
      <w:r w:rsidR="00A40241" w:rsidRPr="00A40241">
        <w:t>Pro</w:t>
      </w:r>
      <w:r w:rsidR="00516AAB">
        <w:t> </w:t>
      </w:r>
      <w:r w:rsidR="00A40241" w:rsidRPr="00A40241">
        <w:t>odhad velikosti mediačního efektu jsme z</w:t>
      </w:r>
      <w:r>
        <w:t>ískali</w:t>
      </w:r>
      <w:r w:rsidR="00A40241" w:rsidRPr="00A40241">
        <w:t xml:space="preserve"> </w:t>
      </w:r>
      <w:r>
        <w:t>hodnotu</w:t>
      </w:r>
      <w:r w:rsidR="00A40241" w:rsidRPr="00A40241">
        <w:t xml:space="preserve"> </w:t>
      </w:r>
      <w:r w:rsidR="00A40241" w:rsidRPr="00A40241">
        <w:rPr>
          <w:b/>
          <w:bCs/>
          <w:i/>
          <w:iCs/>
        </w:rPr>
        <w:t xml:space="preserve">c </w:t>
      </w:r>
      <w:r>
        <w:t xml:space="preserve">do schématu </w:t>
      </w:r>
      <w:r w:rsidR="00F64E76">
        <w:t>z</w:t>
      </w:r>
      <w:r>
        <w:t xml:space="preserve"> obrázku 2</w:t>
      </w:r>
      <w:r w:rsidR="00A40241" w:rsidRPr="00A40241">
        <w:t>.</w:t>
      </w:r>
    </w:p>
    <w:p w14:paraId="5EF7E15C" w14:textId="77777777" w:rsidR="00242B35" w:rsidRDefault="00242B35" w:rsidP="001316C8">
      <w:pPr>
        <w:pStyle w:val="DPtext"/>
      </w:pPr>
    </w:p>
    <w:p w14:paraId="0692EC77" w14:textId="77777777" w:rsidR="00242B35" w:rsidRPr="009278AA" w:rsidRDefault="00242B35" w:rsidP="00242B35">
      <w:pPr>
        <w:pStyle w:val="tab"/>
        <w:rPr>
          <w:b/>
          <w:bCs/>
        </w:rPr>
      </w:pPr>
      <w:r w:rsidRPr="009278AA">
        <w:rPr>
          <w:b/>
          <w:bCs/>
        </w:rPr>
        <w:t>Tabulka 12</w:t>
      </w:r>
    </w:p>
    <w:p w14:paraId="4D863B6A" w14:textId="77777777" w:rsidR="00242B35" w:rsidRPr="00A40241" w:rsidRDefault="00242B35" w:rsidP="00242B35">
      <w:pPr>
        <w:pStyle w:val="tab"/>
        <w:rPr>
          <w:i/>
          <w:iCs/>
        </w:rPr>
      </w:pPr>
      <w:r w:rsidRPr="00A40241">
        <w:rPr>
          <w:i/>
          <w:iCs/>
        </w:rPr>
        <w:t>Výsledky regresní analýzy DBTP a EE</w:t>
      </w:r>
    </w:p>
    <w:tbl>
      <w:tblPr>
        <w:tblStyle w:val="Svtltabulkasmkou1"/>
        <w:tblW w:w="5000" w:type="pct"/>
        <w:tblLook w:val="04A0" w:firstRow="1" w:lastRow="0" w:firstColumn="1" w:lastColumn="0" w:noHBand="0" w:noVBand="1"/>
      </w:tblPr>
      <w:tblGrid>
        <w:gridCol w:w="1305"/>
        <w:gridCol w:w="1191"/>
        <w:gridCol w:w="1404"/>
        <w:gridCol w:w="1191"/>
        <w:gridCol w:w="1304"/>
        <w:gridCol w:w="1191"/>
        <w:gridCol w:w="1191"/>
      </w:tblGrid>
      <w:tr w:rsidR="00242B35" w:rsidRPr="00A40241" w14:paraId="25AB02EB"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31A240F6" w14:textId="77777777" w:rsidR="00242B35" w:rsidRPr="00A40241" w:rsidRDefault="00242B35" w:rsidP="0043556B">
            <w:pPr>
              <w:rPr>
                <w:rFonts w:eastAsia="Times New Roman" w:cstheme="minorHAnsi"/>
                <w:sz w:val="20"/>
                <w:szCs w:val="20"/>
                <w:lang w:eastAsia="cs-CZ"/>
              </w:rPr>
            </w:pPr>
            <w:r w:rsidRPr="00A40241">
              <w:rPr>
                <w:rFonts w:eastAsia="Times New Roman" w:cstheme="minorHAnsi"/>
                <w:sz w:val="20"/>
                <w:szCs w:val="20"/>
                <w:lang w:eastAsia="cs-CZ"/>
              </w:rPr>
              <w:br/>
              <w:t>N=103</w:t>
            </w:r>
          </w:p>
        </w:tc>
        <w:tc>
          <w:tcPr>
            <w:tcW w:w="1191" w:type="dxa"/>
            <w:gridSpan w:val="6"/>
            <w:noWrap/>
            <w:hideMark/>
          </w:tcPr>
          <w:p w14:paraId="38A2E3BA" w14:textId="77777777" w:rsidR="00242B35" w:rsidRPr="00A40241" w:rsidRDefault="00242B35" w:rsidP="0043556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Výsledky regrese se závislou proměnnou: EE emocionální vyčerpání </w:t>
            </w:r>
          </w:p>
          <w:p w14:paraId="5C071F8D" w14:textId="0E92D881" w:rsidR="00242B35" w:rsidRPr="00A40241" w:rsidRDefault="00242B35" w:rsidP="0043556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R=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,33 R2=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,11 </w:t>
            </w:r>
            <w:proofErr w:type="spellStart"/>
            <w:r w:rsidRPr="00A40241">
              <w:rPr>
                <w:rFonts w:eastAsia="Times New Roman" w:cstheme="minorHAnsi"/>
                <w:sz w:val="20"/>
                <w:szCs w:val="20"/>
                <w:lang w:eastAsia="cs-CZ"/>
              </w:rPr>
              <w:t>Adjusted</w:t>
            </w:r>
            <w:proofErr w:type="spellEnd"/>
            <w:r w:rsidRPr="00A40241">
              <w:rPr>
                <w:rFonts w:eastAsia="Times New Roman" w:cstheme="minorHAnsi"/>
                <w:sz w:val="20"/>
                <w:szCs w:val="20"/>
                <w:lang w:eastAsia="cs-CZ"/>
              </w:rPr>
              <w:t xml:space="preserve"> R2= </w:t>
            </w:r>
            <w:r w:rsidR="0099683D">
              <w:rPr>
                <w:rFonts w:eastAsia="Times New Roman" w:cstheme="minorHAnsi"/>
                <w:sz w:val="20"/>
                <w:szCs w:val="20"/>
                <w:lang w:eastAsia="cs-CZ"/>
              </w:rPr>
              <w:t>0</w:t>
            </w:r>
            <w:r w:rsidRPr="00A40241">
              <w:rPr>
                <w:rFonts w:eastAsia="Times New Roman" w:cstheme="minorHAnsi"/>
                <w:sz w:val="20"/>
                <w:szCs w:val="20"/>
                <w:lang w:eastAsia="cs-CZ"/>
              </w:rPr>
              <w:t>,10</w:t>
            </w:r>
          </w:p>
          <w:p w14:paraId="18523AEB" w14:textId="0DB886CC" w:rsidR="00242B35" w:rsidRPr="00A40241" w:rsidRDefault="00242B35" w:rsidP="0043556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gramStart"/>
            <w:r w:rsidRPr="00A40241">
              <w:rPr>
                <w:rFonts w:eastAsia="Times New Roman" w:cstheme="minorHAnsi"/>
                <w:sz w:val="20"/>
                <w:szCs w:val="20"/>
                <w:lang w:eastAsia="cs-CZ"/>
              </w:rPr>
              <w:t>F(</w:t>
            </w:r>
            <w:proofErr w:type="gramEnd"/>
            <w:r w:rsidRPr="00A40241">
              <w:rPr>
                <w:rFonts w:eastAsia="Times New Roman" w:cstheme="minorHAnsi"/>
                <w:sz w:val="20"/>
                <w:szCs w:val="20"/>
                <w:lang w:eastAsia="cs-CZ"/>
              </w:rPr>
              <w:t>1,101)=12,79 p&lt;</w:t>
            </w:r>
            <w:r w:rsidR="0099683D">
              <w:rPr>
                <w:rFonts w:eastAsia="Times New Roman" w:cstheme="minorHAnsi"/>
                <w:sz w:val="20"/>
                <w:szCs w:val="20"/>
                <w:lang w:eastAsia="cs-CZ"/>
              </w:rPr>
              <w:t>0</w:t>
            </w:r>
            <w:r w:rsidRPr="00A40241">
              <w:rPr>
                <w:rFonts w:eastAsia="Times New Roman" w:cstheme="minorHAnsi"/>
                <w:sz w:val="20"/>
                <w:szCs w:val="20"/>
                <w:lang w:eastAsia="cs-CZ"/>
              </w:rPr>
              <w:t>,0</w:t>
            </w:r>
            <w:r w:rsidR="0099683D">
              <w:rPr>
                <w:rFonts w:eastAsia="Times New Roman" w:cstheme="minorHAnsi"/>
                <w:sz w:val="20"/>
                <w:szCs w:val="20"/>
                <w:lang w:eastAsia="cs-CZ"/>
              </w:rPr>
              <w:t>1</w:t>
            </w:r>
            <w:r w:rsidRPr="00A40241">
              <w:rPr>
                <w:rFonts w:eastAsia="Times New Roman" w:cstheme="minorHAnsi"/>
                <w:sz w:val="20"/>
                <w:szCs w:val="20"/>
                <w:lang w:eastAsia="cs-CZ"/>
              </w:rPr>
              <w:t xml:space="preserve"> </w:t>
            </w:r>
            <w:proofErr w:type="spellStart"/>
            <w:r w:rsidRPr="00A40241">
              <w:rPr>
                <w:rFonts w:eastAsia="Times New Roman" w:cstheme="minorHAnsi"/>
                <w:sz w:val="20"/>
                <w:szCs w:val="20"/>
                <w:lang w:eastAsia="cs-CZ"/>
              </w:rPr>
              <w:t>Směrod.chyba</w:t>
            </w:r>
            <w:proofErr w:type="spellEnd"/>
            <w:r w:rsidRPr="00A40241">
              <w:rPr>
                <w:rFonts w:eastAsia="Times New Roman" w:cstheme="minorHAnsi"/>
                <w:sz w:val="20"/>
                <w:szCs w:val="20"/>
                <w:lang w:eastAsia="cs-CZ"/>
              </w:rPr>
              <w:t xml:space="preserve"> odhadu: 8,98</w:t>
            </w:r>
          </w:p>
        </w:tc>
      </w:tr>
      <w:tr w:rsidR="00242B35" w:rsidRPr="00A40241" w14:paraId="619C2195"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2C9BB808" w14:textId="77777777" w:rsidR="00242B35" w:rsidRPr="00A40241" w:rsidRDefault="00242B35" w:rsidP="0043556B">
            <w:pPr>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242B35" w:rsidRPr="00A40241" w14:paraId="460E1443" w14:textId="77777777" w:rsidTr="0043556B">
              <w:tc>
                <w:tcPr>
                  <w:tcW w:w="0" w:type="auto"/>
                  <w:tcBorders>
                    <w:top w:val="nil"/>
                    <w:left w:val="nil"/>
                    <w:bottom w:val="nil"/>
                    <w:right w:val="nil"/>
                  </w:tcBorders>
                  <w:noWrap/>
                  <w:hideMark/>
                </w:tcPr>
                <w:p w14:paraId="6CEFC965" w14:textId="77777777" w:rsidR="00242B35" w:rsidRPr="00A40241" w:rsidRDefault="00242B35" w:rsidP="0043556B">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252C2FD3"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188"/>
            </w:tblGrid>
            <w:tr w:rsidR="00242B35" w:rsidRPr="00A40241" w14:paraId="6F8A3FD6" w14:textId="77777777" w:rsidTr="0043556B">
              <w:tc>
                <w:tcPr>
                  <w:tcW w:w="0" w:type="auto"/>
                  <w:tcBorders>
                    <w:top w:val="nil"/>
                    <w:left w:val="nil"/>
                    <w:bottom w:val="nil"/>
                    <w:right w:val="nil"/>
                  </w:tcBorders>
                  <w:noWrap/>
                  <w:hideMark/>
                </w:tcPr>
                <w:p w14:paraId="2B337131" w14:textId="77777777" w:rsidR="00242B35" w:rsidRPr="00A40241" w:rsidRDefault="00242B35" w:rsidP="0043556B">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25BFE92F"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242B35" w:rsidRPr="00A40241" w14:paraId="0AC757CB" w14:textId="77777777" w:rsidTr="0043556B">
              <w:tc>
                <w:tcPr>
                  <w:tcW w:w="0" w:type="auto"/>
                  <w:tcBorders>
                    <w:top w:val="nil"/>
                    <w:left w:val="nil"/>
                    <w:bottom w:val="nil"/>
                    <w:right w:val="nil"/>
                  </w:tcBorders>
                  <w:noWrap/>
                  <w:hideMark/>
                </w:tcPr>
                <w:p w14:paraId="4E616E0A" w14:textId="77777777" w:rsidR="00242B35" w:rsidRPr="00A40241" w:rsidRDefault="00242B35" w:rsidP="0043556B">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1C7FB847"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8"/>
            </w:tblGrid>
            <w:tr w:rsidR="00242B35" w:rsidRPr="00A40241" w14:paraId="5CFA1778" w14:textId="77777777" w:rsidTr="0043556B">
              <w:tc>
                <w:tcPr>
                  <w:tcW w:w="0" w:type="auto"/>
                  <w:tcBorders>
                    <w:top w:val="nil"/>
                    <w:left w:val="nil"/>
                    <w:bottom w:val="nil"/>
                    <w:right w:val="nil"/>
                  </w:tcBorders>
                  <w:noWrap/>
                  <w:hideMark/>
                </w:tcPr>
                <w:p w14:paraId="6ACD31BD" w14:textId="77777777" w:rsidR="00242B35" w:rsidRPr="00A40241" w:rsidRDefault="00242B35" w:rsidP="0043556B">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01634185"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242B35" w:rsidRPr="00A40241" w14:paraId="2BFED61A" w14:textId="77777777" w:rsidTr="0043556B">
              <w:tc>
                <w:tcPr>
                  <w:tcW w:w="0" w:type="auto"/>
                  <w:tcBorders>
                    <w:top w:val="nil"/>
                    <w:left w:val="nil"/>
                    <w:bottom w:val="nil"/>
                    <w:right w:val="nil"/>
                  </w:tcBorders>
                  <w:noWrap/>
                  <w:hideMark/>
                </w:tcPr>
                <w:p w14:paraId="57D54682" w14:textId="77777777" w:rsidR="00242B35" w:rsidRPr="00A40241" w:rsidRDefault="00242B35" w:rsidP="0043556B">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t (101)</w:t>
                  </w:r>
                </w:p>
              </w:tc>
            </w:tr>
          </w:tbl>
          <w:p w14:paraId="6A685F76"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242B35" w:rsidRPr="00A40241" w14:paraId="7B5C2FB4" w14:textId="77777777" w:rsidTr="0043556B">
              <w:tc>
                <w:tcPr>
                  <w:tcW w:w="0" w:type="auto"/>
                  <w:tcBorders>
                    <w:top w:val="nil"/>
                    <w:left w:val="nil"/>
                    <w:bottom w:val="nil"/>
                    <w:right w:val="nil"/>
                  </w:tcBorders>
                  <w:noWrap/>
                  <w:hideMark/>
                </w:tcPr>
                <w:p w14:paraId="41231EAA" w14:textId="77777777" w:rsidR="00242B35" w:rsidRPr="00A40241" w:rsidRDefault="00242B35" w:rsidP="0043556B">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bl>
          <w:p w14:paraId="1A9F0554" w14:textId="77777777" w:rsidR="00242B35" w:rsidRPr="00A40241" w:rsidRDefault="00242B35" w:rsidP="0043556B">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242B35" w:rsidRPr="00A40241" w14:paraId="6E265276"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242B35" w:rsidRPr="00A40241" w14:paraId="3B09AAAF" w14:textId="77777777" w:rsidTr="0043556B">
              <w:tc>
                <w:tcPr>
                  <w:tcW w:w="0" w:type="auto"/>
                  <w:tcBorders>
                    <w:top w:val="nil"/>
                    <w:left w:val="nil"/>
                    <w:bottom w:val="nil"/>
                    <w:right w:val="nil"/>
                  </w:tcBorders>
                  <w:noWrap/>
                  <w:vAlign w:val="center"/>
                  <w:hideMark/>
                </w:tcPr>
                <w:p w14:paraId="3DC14891" w14:textId="77777777" w:rsidR="00242B35" w:rsidRPr="00A40241" w:rsidRDefault="00242B35" w:rsidP="0043556B">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Počátek</w:t>
                  </w:r>
                </w:p>
              </w:tc>
            </w:tr>
          </w:tbl>
          <w:p w14:paraId="7CE5C467" w14:textId="77777777" w:rsidR="00242B35" w:rsidRPr="00A40241" w:rsidRDefault="00242B35" w:rsidP="0043556B">
            <w:pPr>
              <w:rPr>
                <w:rFonts w:eastAsia="Times New Roman" w:cstheme="minorHAnsi"/>
                <w:sz w:val="20"/>
                <w:szCs w:val="20"/>
                <w:lang w:eastAsia="cs-CZ"/>
              </w:rPr>
            </w:pPr>
          </w:p>
        </w:tc>
        <w:tc>
          <w:tcPr>
            <w:tcW w:w="1191" w:type="dxa"/>
            <w:noWrap/>
            <w:hideMark/>
          </w:tcPr>
          <w:p w14:paraId="15AC928A" w14:textId="77777777"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tcPr>
          <w:p w14:paraId="187E79FF" w14:textId="77777777"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tcPr>
          <w:p w14:paraId="471AF883" w14:textId="36CD9D05"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3,03</w:t>
            </w:r>
          </w:p>
        </w:tc>
        <w:tc>
          <w:tcPr>
            <w:tcW w:w="1191" w:type="dxa"/>
            <w:noWrap/>
            <w:hideMark/>
          </w:tcPr>
          <w:p w14:paraId="70BCA15D" w14:textId="35C9FCD4"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2,</w:t>
            </w:r>
            <w:r w:rsidR="009F50CE">
              <w:rPr>
                <w:rFonts w:cstheme="minorHAnsi"/>
                <w:color w:val="000000"/>
                <w:sz w:val="20"/>
                <w:szCs w:val="20"/>
              </w:rPr>
              <w:t>80</w:t>
            </w:r>
          </w:p>
        </w:tc>
        <w:tc>
          <w:tcPr>
            <w:tcW w:w="1191" w:type="dxa"/>
            <w:noWrap/>
            <w:hideMark/>
          </w:tcPr>
          <w:p w14:paraId="0F875C95" w14:textId="74A89133"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1,0</w:t>
            </w:r>
            <w:r w:rsidR="009F50CE">
              <w:rPr>
                <w:rFonts w:cstheme="minorHAnsi"/>
                <w:color w:val="000000"/>
                <w:sz w:val="20"/>
                <w:szCs w:val="20"/>
              </w:rPr>
              <w:t>9</w:t>
            </w:r>
          </w:p>
        </w:tc>
        <w:tc>
          <w:tcPr>
            <w:tcW w:w="1191" w:type="dxa"/>
            <w:noWrap/>
            <w:hideMark/>
          </w:tcPr>
          <w:p w14:paraId="56F773E7" w14:textId="2107C85F"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0,28</w:t>
            </w:r>
          </w:p>
        </w:tc>
      </w:tr>
      <w:tr w:rsidR="00242B35" w:rsidRPr="00A40241" w14:paraId="273284D2"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242B35" w:rsidRPr="00A40241" w14:paraId="7545D683" w14:textId="77777777" w:rsidTr="0043556B">
              <w:tc>
                <w:tcPr>
                  <w:tcW w:w="0" w:type="auto"/>
                  <w:tcBorders>
                    <w:top w:val="nil"/>
                    <w:left w:val="nil"/>
                    <w:bottom w:val="nil"/>
                    <w:right w:val="nil"/>
                  </w:tcBorders>
                  <w:noWrap/>
                  <w:vAlign w:val="center"/>
                  <w:hideMark/>
                </w:tcPr>
                <w:p w14:paraId="4F366823" w14:textId="77777777" w:rsidR="00242B35" w:rsidRPr="00A40241" w:rsidRDefault="00242B35" w:rsidP="0043556B">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DBTP</w:t>
                  </w:r>
                </w:p>
              </w:tc>
            </w:tr>
          </w:tbl>
          <w:p w14:paraId="13434A97" w14:textId="77777777" w:rsidR="00242B35" w:rsidRPr="00A40241" w:rsidRDefault="00242B35" w:rsidP="0043556B">
            <w:pPr>
              <w:rPr>
                <w:rFonts w:eastAsia="Times New Roman" w:cstheme="minorHAnsi"/>
                <w:sz w:val="20"/>
                <w:szCs w:val="20"/>
                <w:lang w:eastAsia="cs-CZ"/>
              </w:rPr>
            </w:pPr>
          </w:p>
        </w:tc>
        <w:tc>
          <w:tcPr>
            <w:tcW w:w="1191" w:type="dxa"/>
            <w:noWrap/>
            <w:hideMark/>
          </w:tcPr>
          <w:p w14:paraId="17914505" w14:textId="089A7D27"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0,3</w:t>
            </w:r>
            <w:r w:rsidR="009F50CE">
              <w:rPr>
                <w:rFonts w:cstheme="minorHAnsi"/>
                <w:color w:val="FF0000"/>
                <w:sz w:val="20"/>
                <w:szCs w:val="20"/>
              </w:rPr>
              <w:t>4</w:t>
            </w:r>
          </w:p>
        </w:tc>
        <w:tc>
          <w:tcPr>
            <w:tcW w:w="1191" w:type="dxa"/>
            <w:noWrap/>
            <w:hideMark/>
          </w:tcPr>
          <w:p w14:paraId="3B119334" w14:textId="29BFF877"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0,09</w:t>
            </w:r>
          </w:p>
        </w:tc>
        <w:tc>
          <w:tcPr>
            <w:tcW w:w="1191" w:type="dxa"/>
            <w:noWrap/>
            <w:hideMark/>
          </w:tcPr>
          <w:p w14:paraId="2C49092F" w14:textId="0D4B8BDA"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4,0</w:t>
            </w:r>
            <w:r w:rsidR="009F50CE">
              <w:rPr>
                <w:rFonts w:cstheme="minorHAnsi"/>
                <w:color w:val="FF0000"/>
                <w:sz w:val="20"/>
                <w:szCs w:val="20"/>
              </w:rPr>
              <w:t>3</w:t>
            </w:r>
          </w:p>
        </w:tc>
        <w:tc>
          <w:tcPr>
            <w:tcW w:w="1191" w:type="dxa"/>
            <w:noWrap/>
            <w:hideMark/>
          </w:tcPr>
          <w:p w14:paraId="08F21B02" w14:textId="22A4543A"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1,1</w:t>
            </w:r>
            <w:r w:rsidR="009F50CE">
              <w:rPr>
                <w:rFonts w:cstheme="minorHAnsi"/>
                <w:color w:val="FF0000"/>
                <w:sz w:val="20"/>
                <w:szCs w:val="20"/>
              </w:rPr>
              <w:t>3</w:t>
            </w:r>
          </w:p>
        </w:tc>
        <w:tc>
          <w:tcPr>
            <w:tcW w:w="1191" w:type="dxa"/>
            <w:noWrap/>
            <w:hideMark/>
          </w:tcPr>
          <w:p w14:paraId="4B02C16A" w14:textId="5133443C" w:rsidR="00242B35" w:rsidRPr="00A40241" w:rsidRDefault="00242B35"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3,5</w:t>
            </w:r>
            <w:r w:rsidR="009F50CE">
              <w:rPr>
                <w:rFonts w:cstheme="minorHAnsi"/>
                <w:color w:val="FF0000"/>
                <w:sz w:val="20"/>
                <w:szCs w:val="20"/>
              </w:rPr>
              <w:t>8</w:t>
            </w:r>
          </w:p>
        </w:tc>
        <w:tc>
          <w:tcPr>
            <w:tcW w:w="1191" w:type="dxa"/>
            <w:noWrap/>
            <w:hideMark/>
          </w:tcPr>
          <w:p w14:paraId="43C2E75C" w14:textId="3E035605" w:rsidR="00242B35" w:rsidRPr="00A40241" w:rsidRDefault="009F50CE" w:rsidP="0043556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cstheme="minorHAnsi"/>
                <w:color w:val="FF0000"/>
                <w:sz w:val="20"/>
                <w:szCs w:val="20"/>
              </w:rPr>
              <w:t>&lt;</w:t>
            </w:r>
            <w:r w:rsidR="00242B35" w:rsidRPr="00A40241">
              <w:rPr>
                <w:rFonts w:cstheme="minorHAnsi"/>
                <w:color w:val="FF0000"/>
                <w:sz w:val="20"/>
                <w:szCs w:val="20"/>
              </w:rPr>
              <w:t>0,01</w:t>
            </w:r>
          </w:p>
        </w:tc>
      </w:tr>
    </w:tbl>
    <w:p w14:paraId="70F039C5" w14:textId="77777777" w:rsidR="00242B35" w:rsidRPr="00A40241" w:rsidRDefault="00242B35" w:rsidP="00A40241">
      <w:pPr>
        <w:spacing w:after="120" w:line="360" w:lineRule="auto"/>
        <w:ind w:firstLine="709"/>
        <w:jc w:val="both"/>
        <w:rPr>
          <w:sz w:val="24"/>
        </w:rPr>
      </w:pPr>
    </w:p>
    <w:p w14:paraId="2BBF51DE" w14:textId="45DCE628" w:rsidR="00A40241" w:rsidRPr="00A40241" w:rsidRDefault="00A40241" w:rsidP="00A40241">
      <w:pPr>
        <w:tabs>
          <w:tab w:val="left" w:pos="5670"/>
        </w:tabs>
        <w:spacing w:after="120" w:line="360" w:lineRule="auto"/>
        <w:ind w:firstLine="709"/>
        <w:jc w:val="both"/>
        <w:rPr>
          <w:sz w:val="24"/>
        </w:rPr>
      </w:pPr>
      <w:r w:rsidRPr="00A40241">
        <w:rPr>
          <w:sz w:val="24"/>
        </w:rPr>
        <w:t>Verifikaci modelu js</w:t>
      </w:r>
      <w:r w:rsidR="00FF68A5">
        <w:rPr>
          <w:sz w:val="24"/>
        </w:rPr>
        <w:t>e</w:t>
      </w:r>
      <w:r w:rsidRPr="00A40241">
        <w:rPr>
          <w:sz w:val="24"/>
        </w:rPr>
        <w:t>m provedl</w:t>
      </w:r>
      <w:r w:rsidR="00FF68A5">
        <w:rPr>
          <w:sz w:val="24"/>
        </w:rPr>
        <w:t>a</w:t>
      </w:r>
      <w:r w:rsidRPr="00A40241">
        <w:rPr>
          <w:sz w:val="24"/>
        </w:rPr>
        <w:t xml:space="preserve"> analýzou reziduí. Výsledky </w:t>
      </w:r>
      <w:proofErr w:type="spellStart"/>
      <w:r w:rsidRPr="00A40241">
        <w:rPr>
          <w:sz w:val="24"/>
        </w:rPr>
        <w:t>Shapiro-Wilk</w:t>
      </w:r>
      <w:proofErr w:type="spellEnd"/>
      <w:r w:rsidRPr="00A40241">
        <w:rPr>
          <w:sz w:val="24"/>
        </w:rPr>
        <w:t xml:space="preserve"> testu normality rozložení reziduí jsou SW-W=0,9649; p=0,0077, výsledek je statisticky významný, což znamená statisticky významnou odchylku od normálního rozložení. To může mít vliv na</w:t>
      </w:r>
      <w:r w:rsidR="00516AAB">
        <w:rPr>
          <w:sz w:val="24"/>
        </w:rPr>
        <w:t> </w:t>
      </w:r>
      <w:r w:rsidRPr="00A40241">
        <w:rPr>
          <w:sz w:val="24"/>
        </w:rPr>
        <w:t>významnost regresních parametrů prvního modelu.</w:t>
      </w:r>
    </w:p>
    <w:p w14:paraId="59D5BEA0" w14:textId="40874E28" w:rsidR="00242B35" w:rsidRPr="00A40241" w:rsidRDefault="00242B35" w:rsidP="00242B35">
      <w:pPr>
        <w:spacing w:after="120" w:line="360" w:lineRule="auto"/>
        <w:ind w:firstLine="709"/>
        <w:jc w:val="both"/>
        <w:rPr>
          <w:sz w:val="24"/>
        </w:rPr>
      </w:pPr>
      <w:r w:rsidRPr="00A40241">
        <w:rPr>
          <w:sz w:val="24"/>
        </w:rPr>
        <w:lastRenderedPageBreak/>
        <w:t>V</w:t>
      </w:r>
      <w:r w:rsidR="00FF68A5">
        <w:rPr>
          <w:sz w:val="24"/>
        </w:rPr>
        <w:t xml:space="preserve"> následující tabulce </w:t>
      </w:r>
      <w:r w:rsidRPr="00A40241">
        <w:rPr>
          <w:sz w:val="24"/>
        </w:rPr>
        <w:t>(tabulka 1</w:t>
      </w:r>
      <w:r>
        <w:rPr>
          <w:sz w:val="24"/>
        </w:rPr>
        <w:t>3</w:t>
      </w:r>
      <w:r w:rsidRPr="00A40241">
        <w:rPr>
          <w:sz w:val="24"/>
        </w:rPr>
        <w:t>) j</w:t>
      </w:r>
      <w:r>
        <w:rPr>
          <w:sz w:val="24"/>
        </w:rPr>
        <w:t>sou uvedeny vlastnosti druhého regresního modelu</w:t>
      </w:r>
      <w:r w:rsidR="00696E5E">
        <w:rPr>
          <w:sz w:val="24"/>
        </w:rPr>
        <w:t>,</w:t>
      </w:r>
      <w:r w:rsidRPr="00A40241">
        <w:rPr>
          <w:sz w:val="24"/>
        </w:rPr>
        <w:t xml:space="preserve"> účink</w:t>
      </w:r>
      <w:r w:rsidR="00696E5E">
        <w:rPr>
          <w:sz w:val="24"/>
        </w:rPr>
        <w:t>u</w:t>
      </w:r>
      <w:r w:rsidRPr="00A40241">
        <w:rPr>
          <w:sz w:val="24"/>
        </w:rPr>
        <w:t xml:space="preserve"> DBTP na soucit se sebou. Pro odhad velikosti mediačního efektu jsme zde získali parametr </w:t>
      </w:r>
      <w:r w:rsidRPr="00A40241">
        <w:rPr>
          <w:b/>
          <w:bCs/>
          <w:i/>
          <w:iCs/>
          <w:sz w:val="24"/>
        </w:rPr>
        <w:t>a</w:t>
      </w:r>
      <w:r w:rsidRPr="00A40241">
        <w:rPr>
          <w:sz w:val="24"/>
        </w:rPr>
        <w:t xml:space="preserve"> </w:t>
      </w:r>
      <w:r w:rsidR="00696E5E">
        <w:rPr>
          <w:sz w:val="24"/>
        </w:rPr>
        <w:t>do schématu na obrázku 2</w:t>
      </w:r>
      <w:r w:rsidR="00696E5E" w:rsidRPr="00A40241">
        <w:rPr>
          <w:sz w:val="24"/>
        </w:rPr>
        <w:t>.</w:t>
      </w:r>
    </w:p>
    <w:p w14:paraId="08DB8005" w14:textId="77777777" w:rsidR="00A40241" w:rsidRPr="00A40241" w:rsidRDefault="00A40241" w:rsidP="00F11248">
      <w:pPr>
        <w:pStyle w:val="DPtext"/>
      </w:pPr>
    </w:p>
    <w:p w14:paraId="67CB03ED" w14:textId="64117BC2" w:rsidR="00A40241" w:rsidRPr="009278AA" w:rsidRDefault="00A40241" w:rsidP="009278AA">
      <w:pPr>
        <w:pStyle w:val="tab"/>
        <w:rPr>
          <w:b/>
          <w:bCs/>
        </w:rPr>
      </w:pPr>
      <w:r w:rsidRPr="009278AA">
        <w:rPr>
          <w:b/>
          <w:bCs/>
        </w:rPr>
        <w:t>Tabulka 1</w:t>
      </w:r>
      <w:r w:rsidR="009278AA" w:rsidRPr="009278AA">
        <w:rPr>
          <w:b/>
          <w:bCs/>
        </w:rPr>
        <w:t>3</w:t>
      </w:r>
    </w:p>
    <w:p w14:paraId="72627934" w14:textId="77777777" w:rsidR="00A40241" w:rsidRPr="00A40241" w:rsidRDefault="00A40241" w:rsidP="009278AA">
      <w:pPr>
        <w:pStyle w:val="tab"/>
        <w:rPr>
          <w:i/>
          <w:iCs/>
        </w:rPr>
      </w:pPr>
      <w:r w:rsidRPr="00A40241">
        <w:rPr>
          <w:i/>
          <w:iCs/>
        </w:rPr>
        <w:t>Výsledky regresní analýzy DBTP a SCS</w:t>
      </w:r>
    </w:p>
    <w:tbl>
      <w:tblPr>
        <w:tblStyle w:val="Svtltabulkasmkou1"/>
        <w:tblW w:w="5000" w:type="pct"/>
        <w:tblLook w:val="04A0" w:firstRow="1" w:lastRow="0" w:firstColumn="1" w:lastColumn="0" w:noHBand="0" w:noVBand="1"/>
      </w:tblPr>
      <w:tblGrid>
        <w:gridCol w:w="1305"/>
        <w:gridCol w:w="1191"/>
        <w:gridCol w:w="1404"/>
        <w:gridCol w:w="1191"/>
        <w:gridCol w:w="1304"/>
        <w:gridCol w:w="1191"/>
        <w:gridCol w:w="1191"/>
      </w:tblGrid>
      <w:tr w:rsidR="00A40241" w:rsidRPr="00A40241" w14:paraId="1D93AD10"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6D0C57D"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br/>
              <w:t>N=103</w:t>
            </w:r>
          </w:p>
        </w:tc>
        <w:tc>
          <w:tcPr>
            <w:tcW w:w="1191" w:type="dxa"/>
            <w:gridSpan w:val="6"/>
            <w:noWrap/>
            <w:hideMark/>
          </w:tcPr>
          <w:p w14:paraId="52352127"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Výsledky regrese se závislou proměnnou: SCS soucit se sebou </w:t>
            </w:r>
          </w:p>
          <w:p w14:paraId="5B45BFB7" w14:textId="2AE99ACE"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R=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,40 R2=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,16 </w:t>
            </w:r>
            <w:proofErr w:type="spellStart"/>
            <w:r w:rsidRPr="00A40241">
              <w:rPr>
                <w:rFonts w:eastAsia="Times New Roman" w:cstheme="minorHAnsi"/>
                <w:sz w:val="20"/>
                <w:szCs w:val="20"/>
                <w:lang w:eastAsia="cs-CZ"/>
              </w:rPr>
              <w:t>Adjusted</w:t>
            </w:r>
            <w:proofErr w:type="spellEnd"/>
            <w:r w:rsidRPr="00A40241">
              <w:rPr>
                <w:rFonts w:eastAsia="Times New Roman" w:cstheme="minorHAnsi"/>
                <w:sz w:val="20"/>
                <w:szCs w:val="20"/>
                <w:lang w:eastAsia="cs-CZ"/>
              </w:rPr>
              <w:t xml:space="preserve"> R2= </w:t>
            </w:r>
            <w:r w:rsidR="0099683D">
              <w:rPr>
                <w:rFonts w:eastAsia="Times New Roman" w:cstheme="minorHAnsi"/>
                <w:sz w:val="20"/>
                <w:szCs w:val="20"/>
                <w:lang w:eastAsia="cs-CZ"/>
              </w:rPr>
              <w:t>0</w:t>
            </w:r>
            <w:r w:rsidRPr="00A40241">
              <w:rPr>
                <w:rFonts w:eastAsia="Times New Roman" w:cstheme="minorHAnsi"/>
                <w:sz w:val="20"/>
                <w:szCs w:val="20"/>
                <w:lang w:eastAsia="cs-CZ"/>
              </w:rPr>
              <w:t>,15</w:t>
            </w:r>
          </w:p>
          <w:p w14:paraId="1DD8B490" w14:textId="190BB459"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gramStart"/>
            <w:r w:rsidRPr="00A40241">
              <w:rPr>
                <w:rFonts w:eastAsia="Times New Roman" w:cstheme="minorHAnsi"/>
                <w:sz w:val="20"/>
                <w:szCs w:val="20"/>
                <w:lang w:eastAsia="cs-CZ"/>
              </w:rPr>
              <w:t>F(</w:t>
            </w:r>
            <w:proofErr w:type="gramEnd"/>
            <w:r w:rsidRPr="00A40241">
              <w:rPr>
                <w:rFonts w:eastAsia="Times New Roman" w:cstheme="minorHAnsi"/>
                <w:sz w:val="20"/>
                <w:szCs w:val="20"/>
                <w:lang w:eastAsia="cs-CZ"/>
              </w:rPr>
              <w:t>1,101)=19,50 p&lt;</w:t>
            </w:r>
            <w:r w:rsidR="0099683D">
              <w:rPr>
                <w:rFonts w:eastAsia="Times New Roman" w:cstheme="minorHAnsi"/>
                <w:sz w:val="20"/>
                <w:szCs w:val="20"/>
                <w:lang w:eastAsia="cs-CZ"/>
              </w:rPr>
              <w:t>0</w:t>
            </w:r>
            <w:r w:rsidRPr="00A40241">
              <w:rPr>
                <w:rFonts w:eastAsia="Times New Roman" w:cstheme="minorHAnsi"/>
                <w:sz w:val="20"/>
                <w:szCs w:val="20"/>
                <w:lang w:eastAsia="cs-CZ"/>
              </w:rPr>
              <w:t>,0</w:t>
            </w:r>
            <w:r w:rsidR="0099683D">
              <w:rPr>
                <w:rFonts w:eastAsia="Times New Roman" w:cstheme="minorHAnsi"/>
                <w:sz w:val="20"/>
                <w:szCs w:val="20"/>
                <w:lang w:eastAsia="cs-CZ"/>
              </w:rPr>
              <w:t>1</w:t>
            </w:r>
            <w:r w:rsidRPr="00A40241">
              <w:rPr>
                <w:rFonts w:eastAsia="Times New Roman" w:cstheme="minorHAnsi"/>
                <w:sz w:val="20"/>
                <w:szCs w:val="20"/>
                <w:lang w:eastAsia="cs-CZ"/>
              </w:rPr>
              <w:t xml:space="preserve"> </w:t>
            </w:r>
            <w:proofErr w:type="spellStart"/>
            <w:r w:rsidRPr="00A40241">
              <w:rPr>
                <w:rFonts w:eastAsia="Times New Roman" w:cstheme="minorHAnsi"/>
                <w:sz w:val="20"/>
                <w:szCs w:val="20"/>
                <w:lang w:eastAsia="cs-CZ"/>
              </w:rPr>
              <w:t>Směrod.chyba</w:t>
            </w:r>
            <w:proofErr w:type="spellEnd"/>
            <w:r w:rsidRPr="00A40241">
              <w:rPr>
                <w:rFonts w:eastAsia="Times New Roman" w:cstheme="minorHAnsi"/>
                <w:sz w:val="20"/>
                <w:szCs w:val="20"/>
                <w:lang w:eastAsia="cs-CZ"/>
              </w:rPr>
              <w:t xml:space="preserve"> odhadu: 2,29</w:t>
            </w:r>
          </w:p>
        </w:tc>
      </w:tr>
      <w:tr w:rsidR="00A40241" w:rsidRPr="00A40241" w14:paraId="6FD6A674"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456313DB" w14:textId="77777777" w:rsidR="00A40241" w:rsidRPr="00A40241" w:rsidRDefault="00A40241" w:rsidP="00A40241">
            <w:pPr>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0FD4B9FF" w14:textId="77777777" w:rsidTr="00C34BCD">
              <w:tc>
                <w:tcPr>
                  <w:tcW w:w="0" w:type="auto"/>
                  <w:tcBorders>
                    <w:top w:val="nil"/>
                    <w:left w:val="nil"/>
                    <w:bottom w:val="nil"/>
                    <w:right w:val="nil"/>
                  </w:tcBorders>
                  <w:noWrap/>
                  <w:hideMark/>
                </w:tcPr>
                <w:p w14:paraId="04FD989F"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6EF021E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188"/>
            </w:tblGrid>
            <w:tr w:rsidR="00A40241" w:rsidRPr="00A40241" w14:paraId="6F25B1AC" w14:textId="77777777" w:rsidTr="00C34BCD">
              <w:tc>
                <w:tcPr>
                  <w:tcW w:w="0" w:type="auto"/>
                  <w:tcBorders>
                    <w:top w:val="nil"/>
                    <w:left w:val="nil"/>
                    <w:bottom w:val="nil"/>
                    <w:right w:val="nil"/>
                  </w:tcBorders>
                  <w:noWrap/>
                  <w:hideMark/>
                </w:tcPr>
                <w:p w14:paraId="0D50C86D" w14:textId="77777777" w:rsidR="00A40241" w:rsidRPr="00A40241" w:rsidRDefault="00A40241" w:rsidP="00A40241">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141DF68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6551CA55" w14:textId="77777777" w:rsidTr="00C34BCD">
              <w:tc>
                <w:tcPr>
                  <w:tcW w:w="0" w:type="auto"/>
                  <w:tcBorders>
                    <w:top w:val="nil"/>
                    <w:left w:val="nil"/>
                    <w:bottom w:val="nil"/>
                    <w:right w:val="nil"/>
                  </w:tcBorders>
                  <w:noWrap/>
                  <w:hideMark/>
                </w:tcPr>
                <w:p w14:paraId="5C87EB11"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0DCC12F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8"/>
            </w:tblGrid>
            <w:tr w:rsidR="00A40241" w:rsidRPr="00A40241" w14:paraId="2F277313" w14:textId="77777777" w:rsidTr="00C34BCD">
              <w:tc>
                <w:tcPr>
                  <w:tcW w:w="0" w:type="auto"/>
                  <w:tcBorders>
                    <w:top w:val="nil"/>
                    <w:left w:val="nil"/>
                    <w:bottom w:val="nil"/>
                    <w:right w:val="nil"/>
                  </w:tcBorders>
                  <w:noWrap/>
                  <w:hideMark/>
                </w:tcPr>
                <w:p w14:paraId="68FF8F40" w14:textId="77777777" w:rsidR="00A40241" w:rsidRPr="00A40241" w:rsidRDefault="00A40241" w:rsidP="00A40241">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17767E2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2EB7D09B" w14:textId="77777777" w:rsidTr="00C34BCD">
              <w:tc>
                <w:tcPr>
                  <w:tcW w:w="0" w:type="auto"/>
                  <w:tcBorders>
                    <w:top w:val="nil"/>
                    <w:left w:val="nil"/>
                    <w:bottom w:val="nil"/>
                    <w:right w:val="nil"/>
                  </w:tcBorders>
                  <w:noWrap/>
                  <w:hideMark/>
                </w:tcPr>
                <w:p w14:paraId="37D2D811"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t (101)</w:t>
                  </w:r>
                </w:p>
              </w:tc>
            </w:tr>
          </w:tbl>
          <w:p w14:paraId="5CCA884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44279D62" w14:textId="77777777" w:rsidTr="00C34BCD">
              <w:tc>
                <w:tcPr>
                  <w:tcW w:w="0" w:type="auto"/>
                  <w:tcBorders>
                    <w:top w:val="nil"/>
                    <w:left w:val="nil"/>
                    <w:bottom w:val="nil"/>
                    <w:right w:val="nil"/>
                  </w:tcBorders>
                  <w:noWrap/>
                  <w:hideMark/>
                </w:tcPr>
                <w:p w14:paraId="60DAC796"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bl>
          <w:p w14:paraId="3ECD94E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A40241" w:rsidRPr="00A40241" w14:paraId="5A50AB87"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A40241" w:rsidRPr="00A40241" w14:paraId="1692B6A7" w14:textId="77777777" w:rsidTr="00C34BCD">
              <w:tc>
                <w:tcPr>
                  <w:tcW w:w="0" w:type="auto"/>
                  <w:tcBorders>
                    <w:top w:val="nil"/>
                    <w:left w:val="nil"/>
                    <w:bottom w:val="nil"/>
                    <w:right w:val="nil"/>
                  </w:tcBorders>
                  <w:noWrap/>
                  <w:vAlign w:val="center"/>
                  <w:hideMark/>
                </w:tcPr>
                <w:p w14:paraId="18BC9AFE"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Počátek</w:t>
                  </w:r>
                </w:p>
              </w:tc>
            </w:tr>
          </w:tbl>
          <w:p w14:paraId="1575D6DF" w14:textId="77777777" w:rsidR="00A40241" w:rsidRPr="00A40241" w:rsidRDefault="00A40241" w:rsidP="00A40241">
            <w:pPr>
              <w:rPr>
                <w:rFonts w:eastAsia="Times New Roman" w:cstheme="minorHAnsi"/>
                <w:sz w:val="20"/>
                <w:szCs w:val="20"/>
                <w:lang w:eastAsia="cs-CZ"/>
              </w:rPr>
            </w:pPr>
          </w:p>
        </w:tc>
        <w:tc>
          <w:tcPr>
            <w:tcW w:w="1191" w:type="dxa"/>
            <w:noWrap/>
            <w:hideMark/>
          </w:tcPr>
          <w:p w14:paraId="64C0F74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p>
        </w:tc>
        <w:tc>
          <w:tcPr>
            <w:tcW w:w="1191" w:type="dxa"/>
            <w:noWrap/>
          </w:tcPr>
          <w:p w14:paraId="59DC8AC8"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p>
        </w:tc>
        <w:tc>
          <w:tcPr>
            <w:tcW w:w="1191" w:type="dxa"/>
            <w:noWrap/>
          </w:tcPr>
          <w:p w14:paraId="7CC508DF" w14:textId="01D73F00"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21,86</w:t>
            </w:r>
          </w:p>
        </w:tc>
        <w:tc>
          <w:tcPr>
            <w:tcW w:w="1191" w:type="dxa"/>
            <w:noWrap/>
            <w:hideMark/>
          </w:tcPr>
          <w:p w14:paraId="2DF25AA2" w14:textId="3998A503"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0,71</w:t>
            </w:r>
          </w:p>
        </w:tc>
        <w:tc>
          <w:tcPr>
            <w:tcW w:w="1191" w:type="dxa"/>
            <w:noWrap/>
            <w:hideMark/>
          </w:tcPr>
          <w:p w14:paraId="458BCA00" w14:textId="6E1D1A74"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30,6</w:t>
            </w:r>
            <w:r w:rsidR="009F50CE">
              <w:rPr>
                <w:rFonts w:cstheme="minorHAnsi"/>
                <w:color w:val="FF0000"/>
                <w:sz w:val="20"/>
                <w:szCs w:val="20"/>
              </w:rPr>
              <w:t>4</w:t>
            </w:r>
          </w:p>
        </w:tc>
        <w:tc>
          <w:tcPr>
            <w:tcW w:w="1191" w:type="dxa"/>
            <w:noWrap/>
            <w:hideMark/>
          </w:tcPr>
          <w:p w14:paraId="1ED130FA" w14:textId="45FA1EAB" w:rsidR="00A40241" w:rsidRPr="00A40241" w:rsidRDefault="009F50CE"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cstheme="minorHAnsi"/>
                <w:color w:val="FF0000"/>
                <w:sz w:val="20"/>
                <w:szCs w:val="20"/>
              </w:rPr>
              <w:t>&lt;</w:t>
            </w:r>
            <w:r w:rsidR="00A40241" w:rsidRPr="00A40241">
              <w:rPr>
                <w:rFonts w:cstheme="minorHAnsi"/>
                <w:color w:val="FF0000"/>
                <w:sz w:val="20"/>
                <w:szCs w:val="20"/>
              </w:rPr>
              <w:t>0,0</w:t>
            </w:r>
            <w:r>
              <w:rPr>
                <w:rFonts w:cstheme="minorHAnsi"/>
                <w:color w:val="FF0000"/>
                <w:sz w:val="20"/>
                <w:szCs w:val="20"/>
              </w:rPr>
              <w:t>1</w:t>
            </w:r>
          </w:p>
        </w:tc>
      </w:tr>
      <w:tr w:rsidR="00A40241" w:rsidRPr="00A40241" w14:paraId="09970F9B"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A40241" w:rsidRPr="00A40241" w14:paraId="6EFEF165" w14:textId="77777777" w:rsidTr="00C34BCD">
              <w:tc>
                <w:tcPr>
                  <w:tcW w:w="0" w:type="auto"/>
                  <w:tcBorders>
                    <w:top w:val="nil"/>
                    <w:left w:val="nil"/>
                    <w:bottom w:val="nil"/>
                    <w:right w:val="nil"/>
                  </w:tcBorders>
                  <w:noWrap/>
                  <w:vAlign w:val="center"/>
                  <w:hideMark/>
                </w:tcPr>
                <w:p w14:paraId="63D14989"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DBTP</w:t>
                  </w:r>
                </w:p>
              </w:tc>
            </w:tr>
          </w:tbl>
          <w:p w14:paraId="457FADB9" w14:textId="77777777" w:rsidR="00A40241" w:rsidRPr="00A40241" w:rsidRDefault="00A40241" w:rsidP="00A40241">
            <w:pPr>
              <w:rPr>
                <w:rFonts w:eastAsia="Times New Roman" w:cstheme="minorHAnsi"/>
                <w:sz w:val="20"/>
                <w:szCs w:val="20"/>
                <w:lang w:eastAsia="cs-CZ"/>
              </w:rPr>
            </w:pPr>
          </w:p>
        </w:tc>
        <w:tc>
          <w:tcPr>
            <w:tcW w:w="1191" w:type="dxa"/>
            <w:noWrap/>
            <w:hideMark/>
          </w:tcPr>
          <w:p w14:paraId="4E3859C3" w14:textId="4B067065"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-0,40</w:t>
            </w:r>
          </w:p>
        </w:tc>
        <w:tc>
          <w:tcPr>
            <w:tcW w:w="1191" w:type="dxa"/>
            <w:noWrap/>
            <w:hideMark/>
          </w:tcPr>
          <w:p w14:paraId="62D87996" w14:textId="6D8CBB9D"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0,09</w:t>
            </w:r>
          </w:p>
        </w:tc>
        <w:tc>
          <w:tcPr>
            <w:tcW w:w="1191" w:type="dxa"/>
            <w:noWrap/>
            <w:hideMark/>
          </w:tcPr>
          <w:p w14:paraId="25BD50FA" w14:textId="5244082B"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-1,2</w:t>
            </w:r>
            <w:r w:rsidR="009F50CE">
              <w:rPr>
                <w:rFonts w:cstheme="minorHAnsi"/>
                <w:color w:val="FF0000"/>
                <w:sz w:val="20"/>
                <w:szCs w:val="20"/>
              </w:rPr>
              <w:t>7</w:t>
            </w:r>
          </w:p>
        </w:tc>
        <w:tc>
          <w:tcPr>
            <w:tcW w:w="1191" w:type="dxa"/>
            <w:noWrap/>
            <w:hideMark/>
          </w:tcPr>
          <w:p w14:paraId="6AD8465B" w14:textId="169812EC"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0,2</w:t>
            </w:r>
            <w:r w:rsidR="009F50CE">
              <w:rPr>
                <w:rFonts w:cstheme="minorHAnsi"/>
                <w:color w:val="FF0000"/>
                <w:sz w:val="20"/>
                <w:szCs w:val="20"/>
              </w:rPr>
              <w:t>9</w:t>
            </w:r>
          </w:p>
        </w:tc>
        <w:tc>
          <w:tcPr>
            <w:tcW w:w="1191" w:type="dxa"/>
            <w:noWrap/>
            <w:hideMark/>
          </w:tcPr>
          <w:p w14:paraId="06101277" w14:textId="114ADB11"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-4,4</w:t>
            </w:r>
            <w:r w:rsidR="009F50CE">
              <w:rPr>
                <w:rFonts w:cstheme="minorHAnsi"/>
                <w:color w:val="FF0000"/>
                <w:sz w:val="20"/>
                <w:szCs w:val="20"/>
              </w:rPr>
              <w:t>2</w:t>
            </w:r>
          </w:p>
        </w:tc>
        <w:tc>
          <w:tcPr>
            <w:tcW w:w="1191" w:type="dxa"/>
            <w:noWrap/>
            <w:hideMark/>
          </w:tcPr>
          <w:p w14:paraId="31A10705" w14:textId="2ABA45C1" w:rsidR="00A40241" w:rsidRPr="00A40241" w:rsidRDefault="009F50CE"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cstheme="minorHAnsi"/>
                <w:color w:val="FF0000"/>
                <w:sz w:val="20"/>
                <w:szCs w:val="20"/>
              </w:rPr>
              <w:t>&lt;</w:t>
            </w:r>
            <w:r w:rsidR="00A40241" w:rsidRPr="00A40241">
              <w:rPr>
                <w:rFonts w:cstheme="minorHAnsi"/>
                <w:color w:val="FF0000"/>
                <w:sz w:val="20"/>
                <w:szCs w:val="20"/>
              </w:rPr>
              <w:t>0,0</w:t>
            </w:r>
            <w:r>
              <w:rPr>
                <w:rFonts w:cstheme="minorHAnsi"/>
                <w:color w:val="FF0000"/>
                <w:sz w:val="20"/>
                <w:szCs w:val="20"/>
              </w:rPr>
              <w:t>1</w:t>
            </w:r>
          </w:p>
        </w:tc>
      </w:tr>
    </w:tbl>
    <w:p w14:paraId="5A96F026" w14:textId="77777777" w:rsidR="00A40241" w:rsidRPr="00A40241" w:rsidRDefault="00A40241" w:rsidP="00F11248">
      <w:pPr>
        <w:pStyle w:val="DPtext"/>
      </w:pPr>
    </w:p>
    <w:p w14:paraId="0AEFA2C0" w14:textId="1FEBE491" w:rsidR="00A40241" w:rsidRPr="00A40241" w:rsidRDefault="00696E5E" w:rsidP="00A40241">
      <w:pPr>
        <w:spacing w:after="120" w:line="360" w:lineRule="auto"/>
        <w:ind w:firstLine="709"/>
        <w:jc w:val="both"/>
        <w:rPr>
          <w:sz w:val="24"/>
        </w:rPr>
      </w:pPr>
      <w:r>
        <w:rPr>
          <w:sz w:val="24"/>
        </w:rPr>
        <w:t xml:space="preserve">Výsledky </w:t>
      </w:r>
      <w:proofErr w:type="spellStart"/>
      <w:r w:rsidR="00A40241" w:rsidRPr="00A40241">
        <w:rPr>
          <w:sz w:val="24"/>
        </w:rPr>
        <w:t>Shapiro-Wilk</w:t>
      </w:r>
      <w:proofErr w:type="spellEnd"/>
      <w:r w:rsidR="00A40241" w:rsidRPr="00A40241">
        <w:rPr>
          <w:sz w:val="24"/>
        </w:rPr>
        <w:t xml:space="preserve"> test</w:t>
      </w:r>
      <w:r>
        <w:rPr>
          <w:sz w:val="24"/>
        </w:rPr>
        <w:t>u</w:t>
      </w:r>
      <w:r w:rsidR="00A40241" w:rsidRPr="00A40241">
        <w:rPr>
          <w:sz w:val="24"/>
        </w:rPr>
        <w:t xml:space="preserve"> normality rozložení reziduí j</w:t>
      </w:r>
      <w:r>
        <w:rPr>
          <w:sz w:val="24"/>
        </w:rPr>
        <w:t>sou</w:t>
      </w:r>
      <w:r w:rsidR="00A40241" w:rsidRPr="00A40241">
        <w:rPr>
          <w:sz w:val="24"/>
        </w:rPr>
        <w:t xml:space="preserve"> SW-W = 0,9819; p</w:t>
      </w:r>
      <w:r>
        <w:rPr>
          <w:sz w:val="24"/>
        </w:rPr>
        <w:t> </w:t>
      </w:r>
      <w:r w:rsidR="00A40241" w:rsidRPr="00A40241">
        <w:rPr>
          <w:sz w:val="24"/>
        </w:rPr>
        <w:t>=</w:t>
      </w:r>
      <w:r>
        <w:rPr>
          <w:sz w:val="24"/>
        </w:rPr>
        <w:t> </w:t>
      </w:r>
      <w:r w:rsidR="00A40241" w:rsidRPr="00A40241">
        <w:rPr>
          <w:sz w:val="24"/>
        </w:rPr>
        <w:t>0,1703, to znamená, že přijímám nulovou hypotézu o normalitě rozložení reziduí druhého regresního modelu.</w:t>
      </w:r>
    </w:p>
    <w:p w14:paraId="6C51CCC1" w14:textId="0913DB29" w:rsidR="00696E5E" w:rsidRPr="00A40241" w:rsidRDefault="00696E5E" w:rsidP="00696E5E">
      <w:pPr>
        <w:tabs>
          <w:tab w:val="left" w:pos="5670"/>
        </w:tabs>
        <w:spacing w:after="120" w:line="360" w:lineRule="auto"/>
        <w:ind w:firstLine="709"/>
        <w:jc w:val="both"/>
        <w:rPr>
          <w:sz w:val="24"/>
        </w:rPr>
      </w:pPr>
      <w:r w:rsidRPr="00A40241">
        <w:rPr>
          <w:sz w:val="24"/>
        </w:rPr>
        <w:t>Do třetího regresního modelu (tabulka 1</w:t>
      </w:r>
      <w:r>
        <w:rPr>
          <w:sz w:val="24"/>
        </w:rPr>
        <w:t>4</w:t>
      </w:r>
      <w:r w:rsidRPr="00A40241">
        <w:rPr>
          <w:sz w:val="24"/>
        </w:rPr>
        <w:t>) js</w:t>
      </w:r>
      <w:r w:rsidR="00FF68A5">
        <w:rPr>
          <w:sz w:val="24"/>
        </w:rPr>
        <w:t>e</w:t>
      </w:r>
      <w:r w:rsidRPr="00A40241">
        <w:rPr>
          <w:sz w:val="24"/>
        </w:rPr>
        <w:t>m zahrnul</w:t>
      </w:r>
      <w:r w:rsidR="00FF68A5">
        <w:rPr>
          <w:sz w:val="24"/>
        </w:rPr>
        <w:t>a</w:t>
      </w:r>
      <w:r w:rsidRPr="00A40241">
        <w:rPr>
          <w:sz w:val="24"/>
        </w:rPr>
        <w:t xml:space="preserve"> společný účinek DBTP a</w:t>
      </w:r>
      <w:r>
        <w:rPr>
          <w:sz w:val="24"/>
        </w:rPr>
        <w:t> </w:t>
      </w:r>
      <w:r w:rsidRPr="00A40241">
        <w:rPr>
          <w:sz w:val="24"/>
        </w:rPr>
        <w:t>soucitu se sebou na závislou proměnnou emocionální vyčerpání. Zároveň js</w:t>
      </w:r>
      <w:r w:rsidR="00FF68A5">
        <w:rPr>
          <w:sz w:val="24"/>
        </w:rPr>
        <w:t>e</w:t>
      </w:r>
      <w:r w:rsidRPr="00A40241">
        <w:rPr>
          <w:sz w:val="24"/>
        </w:rPr>
        <w:t>m získal</w:t>
      </w:r>
      <w:r w:rsidR="00FF68A5">
        <w:rPr>
          <w:sz w:val="24"/>
        </w:rPr>
        <w:t>a</w:t>
      </w:r>
      <w:r w:rsidRPr="00A40241">
        <w:rPr>
          <w:sz w:val="24"/>
        </w:rPr>
        <w:t xml:space="preserve"> velikost</w:t>
      </w:r>
      <w:r>
        <w:rPr>
          <w:sz w:val="24"/>
        </w:rPr>
        <w:t>i</w:t>
      </w:r>
      <w:r w:rsidRPr="00A40241">
        <w:rPr>
          <w:sz w:val="24"/>
        </w:rPr>
        <w:t xml:space="preserve"> parametrů </w:t>
      </w:r>
      <w:r w:rsidRPr="00A40241">
        <w:rPr>
          <w:b/>
          <w:bCs/>
          <w:i/>
          <w:iCs/>
          <w:sz w:val="24"/>
        </w:rPr>
        <w:t>c´</w:t>
      </w:r>
      <w:r w:rsidRPr="00A40241">
        <w:rPr>
          <w:i/>
          <w:iCs/>
          <w:sz w:val="24"/>
        </w:rPr>
        <w:t xml:space="preserve">, </w:t>
      </w:r>
      <w:r w:rsidRPr="00A40241">
        <w:rPr>
          <w:b/>
          <w:bCs/>
          <w:i/>
          <w:iCs/>
          <w:sz w:val="24"/>
        </w:rPr>
        <w:t>b</w:t>
      </w:r>
      <w:r>
        <w:rPr>
          <w:b/>
          <w:bCs/>
          <w:i/>
          <w:iCs/>
          <w:sz w:val="24"/>
        </w:rPr>
        <w:t>.</w:t>
      </w:r>
      <w:r w:rsidRPr="00A40241">
        <w:rPr>
          <w:sz w:val="24"/>
        </w:rPr>
        <w:t xml:space="preserve"> </w:t>
      </w:r>
      <w:r>
        <w:rPr>
          <w:sz w:val="24"/>
        </w:rPr>
        <w:t>Celkový model po dosazení získaných hodnot je na obrázku 3.</w:t>
      </w:r>
    </w:p>
    <w:p w14:paraId="324F5664" w14:textId="77777777" w:rsidR="00696E5E" w:rsidRDefault="00696E5E" w:rsidP="009278AA">
      <w:pPr>
        <w:pStyle w:val="tab"/>
        <w:rPr>
          <w:b/>
          <w:bCs/>
        </w:rPr>
      </w:pPr>
    </w:p>
    <w:p w14:paraId="158D2E7B" w14:textId="51909274" w:rsidR="00A40241" w:rsidRPr="009278AA" w:rsidRDefault="00A40241" w:rsidP="009278AA">
      <w:pPr>
        <w:pStyle w:val="tab"/>
        <w:rPr>
          <w:b/>
          <w:bCs/>
        </w:rPr>
      </w:pPr>
      <w:r w:rsidRPr="009278AA">
        <w:rPr>
          <w:b/>
          <w:bCs/>
        </w:rPr>
        <w:t>Tabulka 1</w:t>
      </w:r>
      <w:r w:rsidR="009278AA" w:rsidRPr="009278AA">
        <w:rPr>
          <w:b/>
          <w:bCs/>
        </w:rPr>
        <w:t>4</w:t>
      </w:r>
    </w:p>
    <w:p w14:paraId="643CE8DE" w14:textId="77777777" w:rsidR="00A40241" w:rsidRPr="00A40241" w:rsidRDefault="00A40241" w:rsidP="009278AA">
      <w:pPr>
        <w:pStyle w:val="tab"/>
        <w:rPr>
          <w:i/>
          <w:iCs/>
        </w:rPr>
      </w:pPr>
      <w:r w:rsidRPr="00A40241">
        <w:rPr>
          <w:i/>
          <w:iCs/>
        </w:rPr>
        <w:t>Výsledky regresní analýzy DBTP, SCS a EE</w:t>
      </w:r>
    </w:p>
    <w:tbl>
      <w:tblPr>
        <w:tblStyle w:val="Svtltabulkasmkou1"/>
        <w:tblW w:w="5000" w:type="pct"/>
        <w:tblLook w:val="04A0" w:firstRow="1" w:lastRow="0" w:firstColumn="1" w:lastColumn="0" w:noHBand="0" w:noVBand="1"/>
      </w:tblPr>
      <w:tblGrid>
        <w:gridCol w:w="1305"/>
        <w:gridCol w:w="1191"/>
        <w:gridCol w:w="1404"/>
        <w:gridCol w:w="1191"/>
        <w:gridCol w:w="1304"/>
        <w:gridCol w:w="1191"/>
        <w:gridCol w:w="1191"/>
      </w:tblGrid>
      <w:tr w:rsidR="00A40241" w:rsidRPr="00A40241" w14:paraId="3E607719"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0FBE71BB"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br/>
              <w:t>N=103</w:t>
            </w:r>
          </w:p>
        </w:tc>
        <w:tc>
          <w:tcPr>
            <w:tcW w:w="1191" w:type="dxa"/>
            <w:gridSpan w:val="6"/>
            <w:noWrap/>
            <w:hideMark/>
          </w:tcPr>
          <w:p w14:paraId="181DC7B0" w14:textId="77777777"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Výsledky regrese se závislou proměnnou: EE emocionální vyčerpání</w:t>
            </w:r>
          </w:p>
          <w:p w14:paraId="4982599E" w14:textId="53FB091A"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R=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,33 R2= </w:t>
            </w:r>
            <w:r w:rsidR="0099683D">
              <w:rPr>
                <w:rFonts w:eastAsia="Times New Roman" w:cstheme="minorHAnsi"/>
                <w:sz w:val="20"/>
                <w:szCs w:val="20"/>
                <w:lang w:eastAsia="cs-CZ"/>
              </w:rPr>
              <w:t>0</w:t>
            </w:r>
            <w:r w:rsidRPr="00A40241">
              <w:rPr>
                <w:rFonts w:eastAsia="Times New Roman" w:cstheme="minorHAnsi"/>
                <w:sz w:val="20"/>
                <w:szCs w:val="20"/>
                <w:lang w:eastAsia="cs-CZ"/>
              </w:rPr>
              <w:t xml:space="preserve">,11 </w:t>
            </w:r>
            <w:proofErr w:type="spellStart"/>
            <w:r w:rsidRPr="00A40241">
              <w:rPr>
                <w:rFonts w:eastAsia="Times New Roman" w:cstheme="minorHAnsi"/>
                <w:sz w:val="20"/>
                <w:szCs w:val="20"/>
                <w:lang w:eastAsia="cs-CZ"/>
              </w:rPr>
              <w:t>Adjusted</w:t>
            </w:r>
            <w:proofErr w:type="spellEnd"/>
            <w:r w:rsidRPr="00A40241">
              <w:rPr>
                <w:rFonts w:eastAsia="Times New Roman" w:cstheme="minorHAnsi"/>
                <w:sz w:val="20"/>
                <w:szCs w:val="20"/>
                <w:lang w:eastAsia="cs-CZ"/>
              </w:rPr>
              <w:t xml:space="preserve"> R2= </w:t>
            </w:r>
            <w:r w:rsidR="0099683D">
              <w:rPr>
                <w:rFonts w:eastAsia="Times New Roman" w:cstheme="minorHAnsi"/>
                <w:sz w:val="20"/>
                <w:szCs w:val="20"/>
                <w:lang w:eastAsia="cs-CZ"/>
              </w:rPr>
              <w:t>0</w:t>
            </w:r>
            <w:r w:rsidRPr="00A40241">
              <w:rPr>
                <w:rFonts w:eastAsia="Times New Roman" w:cstheme="minorHAnsi"/>
                <w:sz w:val="20"/>
                <w:szCs w:val="20"/>
                <w:lang w:eastAsia="cs-CZ"/>
              </w:rPr>
              <w:t>,</w:t>
            </w:r>
            <w:r w:rsidR="0099683D">
              <w:rPr>
                <w:rFonts w:eastAsia="Times New Roman" w:cstheme="minorHAnsi"/>
                <w:sz w:val="20"/>
                <w:szCs w:val="20"/>
                <w:lang w:eastAsia="cs-CZ"/>
              </w:rPr>
              <w:t>1</w:t>
            </w:r>
            <w:r w:rsidRPr="00A40241">
              <w:rPr>
                <w:rFonts w:eastAsia="Times New Roman" w:cstheme="minorHAnsi"/>
                <w:sz w:val="20"/>
                <w:szCs w:val="20"/>
                <w:lang w:eastAsia="cs-CZ"/>
              </w:rPr>
              <w:t>0</w:t>
            </w:r>
          </w:p>
          <w:p w14:paraId="28B4E275" w14:textId="644009E9" w:rsidR="00A40241" w:rsidRPr="00A40241" w:rsidRDefault="00A40241" w:rsidP="00A402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gramStart"/>
            <w:r w:rsidRPr="00A40241">
              <w:rPr>
                <w:rFonts w:eastAsia="Times New Roman" w:cstheme="minorHAnsi"/>
                <w:sz w:val="20"/>
                <w:szCs w:val="20"/>
                <w:lang w:eastAsia="cs-CZ"/>
              </w:rPr>
              <w:t>F(</w:t>
            </w:r>
            <w:proofErr w:type="gramEnd"/>
            <w:r w:rsidRPr="00A40241">
              <w:rPr>
                <w:rFonts w:eastAsia="Times New Roman" w:cstheme="minorHAnsi"/>
                <w:sz w:val="20"/>
                <w:szCs w:val="20"/>
                <w:lang w:eastAsia="cs-CZ"/>
              </w:rPr>
              <w:t>2,100)=6,46 p&lt;</w:t>
            </w:r>
            <w:r w:rsidR="00737E0F">
              <w:rPr>
                <w:rFonts w:eastAsia="Times New Roman" w:cstheme="minorHAnsi"/>
                <w:sz w:val="20"/>
                <w:szCs w:val="20"/>
                <w:lang w:eastAsia="cs-CZ"/>
              </w:rPr>
              <w:t>0</w:t>
            </w:r>
            <w:r w:rsidRPr="00A40241">
              <w:rPr>
                <w:rFonts w:eastAsia="Times New Roman" w:cstheme="minorHAnsi"/>
                <w:sz w:val="20"/>
                <w:szCs w:val="20"/>
                <w:lang w:eastAsia="cs-CZ"/>
              </w:rPr>
              <w:t>,0</w:t>
            </w:r>
            <w:r w:rsidR="00737E0F">
              <w:rPr>
                <w:rFonts w:eastAsia="Times New Roman" w:cstheme="minorHAnsi"/>
                <w:sz w:val="20"/>
                <w:szCs w:val="20"/>
                <w:lang w:eastAsia="cs-CZ"/>
              </w:rPr>
              <w:t>1</w:t>
            </w:r>
            <w:r w:rsidRPr="00A40241">
              <w:rPr>
                <w:rFonts w:eastAsia="Times New Roman" w:cstheme="minorHAnsi"/>
                <w:sz w:val="20"/>
                <w:szCs w:val="20"/>
                <w:lang w:eastAsia="cs-CZ"/>
              </w:rPr>
              <w:t xml:space="preserve"> </w:t>
            </w:r>
            <w:proofErr w:type="spellStart"/>
            <w:r w:rsidRPr="00A40241">
              <w:rPr>
                <w:rFonts w:eastAsia="Times New Roman" w:cstheme="minorHAnsi"/>
                <w:sz w:val="20"/>
                <w:szCs w:val="20"/>
                <w:lang w:eastAsia="cs-CZ"/>
              </w:rPr>
              <w:t>Směrod.chyba</w:t>
            </w:r>
            <w:proofErr w:type="spellEnd"/>
            <w:r w:rsidRPr="00A40241">
              <w:rPr>
                <w:rFonts w:eastAsia="Times New Roman" w:cstheme="minorHAnsi"/>
                <w:sz w:val="20"/>
                <w:szCs w:val="20"/>
                <w:lang w:eastAsia="cs-CZ"/>
              </w:rPr>
              <w:t xml:space="preserve"> odhadu: 9,0</w:t>
            </w:r>
            <w:r w:rsidR="00737E0F">
              <w:rPr>
                <w:rFonts w:eastAsia="Times New Roman" w:cstheme="minorHAnsi"/>
                <w:sz w:val="20"/>
                <w:szCs w:val="20"/>
                <w:lang w:eastAsia="cs-CZ"/>
              </w:rPr>
              <w:t>2</w:t>
            </w:r>
          </w:p>
        </w:tc>
      </w:tr>
      <w:tr w:rsidR="00A40241" w:rsidRPr="00A40241" w14:paraId="39FD06D2" w14:textId="77777777" w:rsidTr="00466FD8">
        <w:tc>
          <w:tcPr>
            <w:cnfStyle w:val="001000000000" w:firstRow="0" w:lastRow="0" w:firstColumn="1" w:lastColumn="0" w:oddVBand="0" w:evenVBand="0" w:oddHBand="0" w:evenHBand="0" w:firstRowFirstColumn="0" w:firstRowLastColumn="0" w:lastRowFirstColumn="0" w:lastRowLastColumn="0"/>
            <w:tcW w:w="0" w:type="auto"/>
            <w:vMerge/>
            <w:hideMark/>
          </w:tcPr>
          <w:p w14:paraId="15C5D6B2" w14:textId="77777777" w:rsidR="00A40241" w:rsidRPr="00A40241" w:rsidRDefault="00A40241" w:rsidP="00A40241">
            <w:pPr>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24DE7B21" w14:textId="77777777" w:rsidTr="00C34BCD">
              <w:tc>
                <w:tcPr>
                  <w:tcW w:w="0" w:type="auto"/>
                  <w:tcBorders>
                    <w:top w:val="nil"/>
                    <w:left w:val="nil"/>
                    <w:bottom w:val="nil"/>
                    <w:right w:val="nil"/>
                  </w:tcBorders>
                  <w:noWrap/>
                  <w:hideMark/>
                </w:tcPr>
                <w:p w14:paraId="61CA319F"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062656B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188"/>
            </w:tblGrid>
            <w:tr w:rsidR="00A40241" w:rsidRPr="00A40241" w14:paraId="3A522207" w14:textId="77777777" w:rsidTr="00C34BCD">
              <w:tc>
                <w:tcPr>
                  <w:tcW w:w="0" w:type="auto"/>
                  <w:tcBorders>
                    <w:top w:val="nil"/>
                    <w:left w:val="nil"/>
                    <w:bottom w:val="nil"/>
                    <w:right w:val="nil"/>
                  </w:tcBorders>
                  <w:noWrap/>
                  <w:hideMark/>
                </w:tcPr>
                <w:p w14:paraId="07D96707" w14:textId="77777777" w:rsidR="00A40241" w:rsidRPr="00A40241" w:rsidRDefault="00A40241" w:rsidP="00A40241">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7BF0400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50BD6271" w14:textId="77777777" w:rsidTr="00C34BCD">
              <w:tc>
                <w:tcPr>
                  <w:tcW w:w="0" w:type="auto"/>
                  <w:tcBorders>
                    <w:top w:val="nil"/>
                    <w:left w:val="nil"/>
                    <w:bottom w:val="nil"/>
                    <w:right w:val="nil"/>
                  </w:tcBorders>
                  <w:noWrap/>
                  <w:hideMark/>
                </w:tcPr>
                <w:p w14:paraId="4AD461EB"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b</w:t>
                  </w:r>
                </w:p>
              </w:tc>
            </w:tr>
          </w:tbl>
          <w:p w14:paraId="0C765C6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8"/>
            </w:tblGrid>
            <w:tr w:rsidR="00A40241" w:rsidRPr="00A40241" w14:paraId="47F88967" w14:textId="77777777" w:rsidTr="00C34BCD">
              <w:tc>
                <w:tcPr>
                  <w:tcW w:w="0" w:type="auto"/>
                  <w:tcBorders>
                    <w:top w:val="nil"/>
                    <w:left w:val="nil"/>
                    <w:bottom w:val="nil"/>
                    <w:right w:val="nil"/>
                  </w:tcBorders>
                  <w:noWrap/>
                  <w:hideMark/>
                </w:tcPr>
                <w:p w14:paraId="33C281C1" w14:textId="77777777" w:rsidR="00A40241" w:rsidRPr="00A40241" w:rsidRDefault="00A40241" w:rsidP="00A40241">
                  <w:pPr>
                    <w:spacing w:after="0" w:line="240" w:lineRule="auto"/>
                    <w:jc w:val="center"/>
                    <w:rPr>
                      <w:rFonts w:eastAsia="Times New Roman" w:cstheme="minorHAnsi"/>
                      <w:sz w:val="20"/>
                      <w:szCs w:val="20"/>
                      <w:lang w:eastAsia="cs-CZ"/>
                    </w:rPr>
                  </w:pPr>
                  <w:proofErr w:type="spellStart"/>
                  <w:proofErr w:type="gramStart"/>
                  <w:r w:rsidRPr="00A40241">
                    <w:rPr>
                      <w:rFonts w:eastAsia="Times New Roman" w:cstheme="minorHAnsi"/>
                      <w:color w:val="000000"/>
                      <w:sz w:val="20"/>
                      <w:szCs w:val="20"/>
                      <w:lang w:eastAsia="cs-CZ"/>
                    </w:rPr>
                    <w:t>Sm.chyba</w:t>
                  </w:r>
                  <w:proofErr w:type="spellEnd"/>
                  <w:proofErr w:type="gramEnd"/>
                  <w:r w:rsidRPr="00A40241">
                    <w:rPr>
                      <w:rFonts w:eastAsia="Times New Roman" w:cstheme="minorHAnsi"/>
                      <w:color w:val="000000"/>
                      <w:sz w:val="20"/>
                      <w:szCs w:val="20"/>
                      <w:lang w:eastAsia="cs-CZ"/>
                    </w:rPr>
                    <w:t xml:space="preserve"> z b</w:t>
                  </w:r>
                </w:p>
              </w:tc>
            </w:tr>
          </w:tbl>
          <w:p w14:paraId="24BC086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57CC3539" w14:textId="77777777" w:rsidTr="00C34BCD">
              <w:tc>
                <w:tcPr>
                  <w:tcW w:w="0" w:type="auto"/>
                  <w:tcBorders>
                    <w:top w:val="nil"/>
                    <w:left w:val="nil"/>
                    <w:bottom w:val="nil"/>
                    <w:right w:val="nil"/>
                  </w:tcBorders>
                  <w:noWrap/>
                  <w:hideMark/>
                </w:tcPr>
                <w:p w14:paraId="5C9B95BC"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sz w:val="20"/>
                      <w:szCs w:val="20"/>
                      <w:lang w:eastAsia="cs-CZ"/>
                    </w:rPr>
                    <w:t>t (101)</w:t>
                  </w:r>
                </w:p>
              </w:tc>
            </w:tr>
          </w:tbl>
          <w:p w14:paraId="5022A31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hideMark/>
          </w:tcPr>
          <w:tbl>
            <w:tblPr>
              <w:tblW w:w="5000" w:type="pct"/>
              <w:tblCellMar>
                <w:top w:w="15" w:type="dxa"/>
                <w:left w:w="15" w:type="dxa"/>
                <w:bottom w:w="15" w:type="dxa"/>
                <w:right w:w="15" w:type="dxa"/>
              </w:tblCellMar>
              <w:tblLook w:val="04A0" w:firstRow="1" w:lastRow="0" w:firstColumn="1" w:lastColumn="0" w:noHBand="0" w:noVBand="1"/>
            </w:tblPr>
            <w:tblGrid>
              <w:gridCol w:w="975"/>
            </w:tblGrid>
            <w:tr w:rsidR="00A40241" w:rsidRPr="00A40241" w14:paraId="5DA13D67" w14:textId="77777777" w:rsidTr="00C34BCD">
              <w:tc>
                <w:tcPr>
                  <w:tcW w:w="0" w:type="auto"/>
                  <w:tcBorders>
                    <w:top w:val="nil"/>
                    <w:left w:val="nil"/>
                    <w:bottom w:val="nil"/>
                    <w:right w:val="nil"/>
                  </w:tcBorders>
                  <w:noWrap/>
                  <w:hideMark/>
                </w:tcPr>
                <w:p w14:paraId="5BD6E1CC" w14:textId="77777777" w:rsidR="00A40241" w:rsidRPr="00A40241" w:rsidRDefault="00A40241" w:rsidP="00A40241">
                  <w:pPr>
                    <w:spacing w:after="0" w:line="240" w:lineRule="auto"/>
                    <w:jc w:val="center"/>
                    <w:rPr>
                      <w:rFonts w:eastAsia="Times New Roman" w:cstheme="minorHAnsi"/>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bl>
          <w:p w14:paraId="0DBD80A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r>
      <w:tr w:rsidR="00A40241" w:rsidRPr="00A40241" w14:paraId="1EE4F154"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A40241" w:rsidRPr="00A40241" w14:paraId="59C62DD2" w14:textId="77777777" w:rsidTr="00C34BCD">
              <w:tc>
                <w:tcPr>
                  <w:tcW w:w="0" w:type="auto"/>
                  <w:tcBorders>
                    <w:top w:val="nil"/>
                    <w:left w:val="nil"/>
                    <w:bottom w:val="nil"/>
                    <w:right w:val="nil"/>
                  </w:tcBorders>
                  <w:noWrap/>
                  <w:vAlign w:val="center"/>
                  <w:hideMark/>
                </w:tcPr>
                <w:p w14:paraId="3AFB67B4"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Počátek</w:t>
                  </w:r>
                </w:p>
              </w:tc>
            </w:tr>
          </w:tbl>
          <w:p w14:paraId="22D8AB6E" w14:textId="77777777" w:rsidR="00A40241" w:rsidRPr="00A40241" w:rsidRDefault="00A40241" w:rsidP="00A40241">
            <w:pPr>
              <w:rPr>
                <w:rFonts w:eastAsia="Times New Roman" w:cstheme="minorHAnsi"/>
                <w:sz w:val="20"/>
                <w:szCs w:val="20"/>
                <w:lang w:eastAsia="cs-CZ"/>
              </w:rPr>
            </w:pPr>
          </w:p>
        </w:tc>
        <w:tc>
          <w:tcPr>
            <w:tcW w:w="1191" w:type="dxa"/>
            <w:noWrap/>
            <w:hideMark/>
          </w:tcPr>
          <w:p w14:paraId="6D35622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tcPr>
          <w:p w14:paraId="3402EE59"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
        </w:tc>
        <w:tc>
          <w:tcPr>
            <w:tcW w:w="1191" w:type="dxa"/>
            <w:noWrap/>
          </w:tcPr>
          <w:p w14:paraId="6F7E9C21" w14:textId="7C7DE4D5"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7,06</w:t>
            </w:r>
          </w:p>
        </w:tc>
        <w:tc>
          <w:tcPr>
            <w:tcW w:w="1191" w:type="dxa"/>
            <w:noWrap/>
            <w:hideMark/>
          </w:tcPr>
          <w:p w14:paraId="673888FC" w14:textId="04C0B372"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9,00</w:t>
            </w:r>
          </w:p>
        </w:tc>
        <w:tc>
          <w:tcPr>
            <w:tcW w:w="1191" w:type="dxa"/>
            <w:noWrap/>
            <w:hideMark/>
          </w:tcPr>
          <w:p w14:paraId="7EEC1411" w14:textId="69068A9C"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0,7</w:t>
            </w:r>
            <w:r w:rsidR="009F50CE">
              <w:rPr>
                <w:rFonts w:cstheme="minorHAnsi"/>
                <w:color w:val="000000"/>
                <w:sz w:val="20"/>
                <w:szCs w:val="20"/>
              </w:rPr>
              <w:t>9</w:t>
            </w:r>
          </w:p>
        </w:tc>
        <w:tc>
          <w:tcPr>
            <w:tcW w:w="1191" w:type="dxa"/>
            <w:noWrap/>
            <w:hideMark/>
          </w:tcPr>
          <w:p w14:paraId="41CADF4A" w14:textId="18F99780"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cstheme="minorHAnsi"/>
                <w:color w:val="000000"/>
                <w:sz w:val="20"/>
                <w:szCs w:val="20"/>
              </w:rPr>
              <w:t>0,43</w:t>
            </w:r>
          </w:p>
        </w:tc>
      </w:tr>
      <w:tr w:rsidR="00A40241" w:rsidRPr="00A40241" w14:paraId="32B6FF6D" w14:textId="77777777" w:rsidTr="00466FD8">
        <w:tc>
          <w:tcPr>
            <w:cnfStyle w:val="001000000000" w:firstRow="0" w:lastRow="0" w:firstColumn="1" w:lastColumn="0" w:oddVBand="0" w:evenVBand="0" w:oddHBand="0" w:evenHBand="0" w:firstRowFirstColumn="0" w:firstRowLastColumn="0" w:lastRowFirstColumn="0" w:lastRowLastColumn="0"/>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1089"/>
            </w:tblGrid>
            <w:tr w:rsidR="00A40241" w:rsidRPr="00A40241" w14:paraId="4AC141A0" w14:textId="77777777" w:rsidTr="00C34BCD">
              <w:tc>
                <w:tcPr>
                  <w:tcW w:w="0" w:type="auto"/>
                  <w:tcBorders>
                    <w:top w:val="nil"/>
                    <w:left w:val="nil"/>
                    <w:bottom w:val="nil"/>
                    <w:right w:val="nil"/>
                  </w:tcBorders>
                  <w:noWrap/>
                  <w:vAlign w:val="center"/>
                  <w:hideMark/>
                </w:tcPr>
                <w:p w14:paraId="500AD604" w14:textId="77777777" w:rsidR="00A40241" w:rsidRPr="00A40241" w:rsidRDefault="00A40241" w:rsidP="00A40241">
                  <w:pPr>
                    <w:spacing w:after="0" w:line="240" w:lineRule="auto"/>
                    <w:rPr>
                      <w:rFonts w:eastAsia="Times New Roman" w:cstheme="minorHAnsi"/>
                      <w:b/>
                      <w:bCs/>
                      <w:sz w:val="20"/>
                      <w:szCs w:val="20"/>
                      <w:lang w:eastAsia="cs-CZ"/>
                    </w:rPr>
                  </w:pPr>
                  <w:r w:rsidRPr="00A40241">
                    <w:rPr>
                      <w:rFonts w:eastAsia="Times New Roman" w:cstheme="minorHAnsi"/>
                      <w:b/>
                      <w:bCs/>
                      <w:sz w:val="20"/>
                      <w:szCs w:val="20"/>
                      <w:lang w:eastAsia="cs-CZ"/>
                    </w:rPr>
                    <w:t>DBTP</w:t>
                  </w:r>
                </w:p>
              </w:tc>
            </w:tr>
          </w:tbl>
          <w:p w14:paraId="72FF7FB9" w14:textId="77777777" w:rsidR="00A40241" w:rsidRPr="00A40241" w:rsidRDefault="00A40241" w:rsidP="00A40241">
            <w:pPr>
              <w:rPr>
                <w:rFonts w:eastAsia="Times New Roman" w:cstheme="minorHAnsi"/>
                <w:sz w:val="20"/>
                <w:szCs w:val="20"/>
                <w:lang w:eastAsia="cs-CZ"/>
              </w:rPr>
            </w:pPr>
          </w:p>
        </w:tc>
        <w:tc>
          <w:tcPr>
            <w:tcW w:w="1191" w:type="dxa"/>
            <w:noWrap/>
            <w:hideMark/>
          </w:tcPr>
          <w:p w14:paraId="4ED3CBED" w14:textId="378E0EAB"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0,3</w:t>
            </w:r>
            <w:r w:rsidR="009F50CE">
              <w:rPr>
                <w:rFonts w:cstheme="minorHAnsi"/>
                <w:color w:val="FF0000"/>
                <w:sz w:val="20"/>
                <w:szCs w:val="20"/>
              </w:rPr>
              <w:t>2</w:t>
            </w:r>
          </w:p>
        </w:tc>
        <w:tc>
          <w:tcPr>
            <w:tcW w:w="1191" w:type="dxa"/>
            <w:noWrap/>
            <w:hideMark/>
          </w:tcPr>
          <w:p w14:paraId="2E431658" w14:textId="13F495F2"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0,10</w:t>
            </w:r>
          </w:p>
        </w:tc>
        <w:tc>
          <w:tcPr>
            <w:tcW w:w="1191" w:type="dxa"/>
            <w:noWrap/>
            <w:hideMark/>
          </w:tcPr>
          <w:p w14:paraId="5EBD003D" w14:textId="2A14F4EE"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3,79</w:t>
            </w:r>
          </w:p>
        </w:tc>
        <w:tc>
          <w:tcPr>
            <w:tcW w:w="1191" w:type="dxa"/>
            <w:noWrap/>
            <w:hideMark/>
          </w:tcPr>
          <w:p w14:paraId="13BF0EF0" w14:textId="3CCE3052"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1,23</w:t>
            </w:r>
          </w:p>
        </w:tc>
        <w:tc>
          <w:tcPr>
            <w:tcW w:w="1191" w:type="dxa"/>
            <w:noWrap/>
            <w:hideMark/>
          </w:tcPr>
          <w:p w14:paraId="23ACBA72" w14:textId="3B007CE1"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cstheme="minorHAnsi"/>
                <w:color w:val="FF0000"/>
                <w:sz w:val="20"/>
                <w:szCs w:val="20"/>
              </w:rPr>
              <w:t>3,07</w:t>
            </w:r>
          </w:p>
        </w:tc>
        <w:tc>
          <w:tcPr>
            <w:tcW w:w="1191" w:type="dxa"/>
            <w:noWrap/>
            <w:hideMark/>
          </w:tcPr>
          <w:p w14:paraId="3479762A" w14:textId="3477FFEF" w:rsidR="00A40241" w:rsidRPr="00A40241" w:rsidRDefault="009F50CE"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cstheme="minorHAnsi"/>
                <w:color w:val="FF0000"/>
                <w:sz w:val="20"/>
                <w:szCs w:val="20"/>
              </w:rPr>
              <w:t>&lt;</w:t>
            </w:r>
            <w:r w:rsidR="00A40241" w:rsidRPr="00A40241">
              <w:rPr>
                <w:rFonts w:cstheme="minorHAnsi"/>
                <w:color w:val="FF0000"/>
                <w:sz w:val="20"/>
                <w:szCs w:val="20"/>
              </w:rPr>
              <w:t>0,0</w:t>
            </w:r>
            <w:r>
              <w:rPr>
                <w:rFonts w:cstheme="minorHAnsi"/>
                <w:color w:val="FF0000"/>
                <w:sz w:val="20"/>
                <w:szCs w:val="20"/>
              </w:rPr>
              <w:t>1</w:t>
            </w:r>
          </w:p>
        </w:tc>
      </w:tr>
      <w:tr w:rsidR="00A40241" w:rsidRPr="00A40241" w14:paraId="354AAA6C" w14:textId="77777777" w:rsidTr="00466FD8">
        <w:tc>
          <w:tcPr>
            <w:cnfStyle w:val="001000000000" w:firstRow="0" w:lastRow="0" w:firstColumn="1" w:lastColumn="0" w:oddVBand="0" w:evenVBand="0" w:oddHBand="0" w:evenHBand="0" w:firstRowFirstColumn="0" w:firstRowLastColumn="0" w:lastRowFirstColumn="0" w:lastRowLastColumn="0"/>
            <w:tcW w:w="0" w:type="auto"/>
            <w:noWrap/>
          </w:tcPr>
          <w:p w14:paraId="3171CE18"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SCS</w:t>
            </w:r>
          </w:p>
        </w:tc>
        <w:tc>
          <w:tcPr>
            <w:tcW w:w="1191" w:type="dxa"/>
            <w:noWrap/>
          </w:tcPr>
          <w:p w14:paraId="75FC2BDB" w14:textId="1E7F47DC"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-0,0</w:t>
            </w:r>
            <w:r w:rsidR="009F50CE">
              <w:rPr>
                <w:rFonts w:cstheme="minorHAnsi"/>
                <w:color w:val="000000"/>
                <w:sz w:val="20"/>
                <w:szCs w:val="20"/>
              </w:rPr>
              <w:t>5</w:t>
            </w:r>
          </w:p>
        </w:tc>
        <w:tc>
          <w:tcPr>
            <w:tcW w:w="1191" w:type="dxa"/>
            <w:noWrap/>
          </w:tcPr>
          <w:p w14:paraId="662B7927" w14:textId="29292248"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0,10</w:t>
            </w:r>
          </w:p>
        </w:tc>
        <w:tc>
          <w:tcPr>
            <w:tcW w:w="1191" w:type="dxa"/>
            <w:noWrap/>
          </w:tcPr>
          <w:p w14:paraId="2CD3AC1B" w14:textId="010520F6"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-0,18</w:t>
            </w:r>
          </w:p>
        </w:tc>
        <w:tc>
          <w:tcPr>
            <w:tcW w:w="1191" w:type="dxa"/>
            <w:noWrap/>
          </w:tcPr>
          <w:p w14:paraId="4F7E409B" w14:textId="4D20810C"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0,39</w:t>
            </w:r>
          </w:p>
        </w:tc>
        <w:tc>
          <w:tcPr>
            <w:tcW w:w="1191" w:type="dxa"/>
            <w:noWrap/>
          </w:tcPr>
          <w:p w14:paraId="39814803" w14:textId="1CC3A765"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-0,47</w:t>
            </w:r>
          </w:p>
        </w:tc>
        <w:tc>
          <w:tcPr>
            <w:tcW w:w="1191" w:type="dxa"/>
            <w:noWrap/>
          </w:tcPr>
          <w:p w14:paraId="2FB45C6E" w14:textId="6119C3C3"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241">
              <w:rPr>
                <w:rFonts w:cstheme="minorHAnsi"/>
                <w:color w:val="000000"/>
                <w:sz w:val="20"/>
                <w:szCs w:val="20"/>
              </w:rPr>
              <w:t>0,6</w:t>
            </w:r>
            <w:r w:rsidR="009F50CE">
              <w:rPr>
                <w:rFonts w:cstheme="minorHAnsi"/>
                <w:color w:val="000000"/>
                <w:sz w:val="20"/>
                <w:szCs w:val="20"/>
              </w:rPr>
              <w:t>4</w:t>
            </w:r>
          </w:p>
        </w:tc>
      </w:tr>
    </w:tbl>
    <w:p w14:paraId="0C78CF7F" w14:textId="77777777" w:rsidR="00A40241" w:rsidRPr="00A40241" w:rsidRDefault="00A40241" w:rsidP="00A40241">
      <w:pPr>
        <w:tabs>
          <w:tab w:val="left" w:pos="5670"/>
        </w:tabs>
        <w:spacing w:after="120" w:line="360" w:lineRule="auto"/>
        <w:ind w:firstLine="709"/>
        <w:jc w:val="both"/>
        <w:rPr>
          <w:sz w:val="24"/>
        </w:rPr>
      </w:pPr>
    </w:p>
    <w:p w14:paraId="1B006D58" w14:textId="5E1C8EE1" w:rsidR="00A40241" w:rsidRPr="00A40241" w:rsidRDefault="00F64E76" w:rsidP="00A40241">
      <w:pPr>
        <w:tabs>
          <w:tab w:val="left" w:pos="5670"/>
        </w:tabs>
        <w:spacing w:after="120" w:line="360" w:lineRule="auto"/>
        <w:ind w:firstLine="709"/>
        <w:jc w:val="both"/>
        <w:rPr>
          <w:sz w:val="24"/>
        </w:rPr>
      </w:pPr>
      <w:r>
        <w:rPr>
          <w:sz w:val="24"/>
        </w:rPr>
        <w:t>Soucit se sebou není prediktorem emocionálního vyčerpání, v</w:t>
      </w:r>
      <w:r w:rsidR="00A40241" w:rsidRPr="00A40241">
        <w:rPr>
          <w:sz w:val="24"/>
        </w:rPr>
        <w:t>ztah mezi DBTP a</w:t>
      </w:r>
      <w:r>
        <w:rPr>
          <w:sz w:val="24"/>
        </w:rPr>
        <w:t> </w:t>
      </w:r>
      <w:r w:rsidR="00A40241" w:rsidRPr="00A40241">
        <w:rPr>
          <w:sz w:val="24"/>
        </w:rPr>
        <w:t xml:space="preserve">emocionálním vyčerpáním není </w:t>
      </w:r>
      <w:proofErr w:type="spellStart"/>
      <w:r w:rsidR="00A40241" w:rsidRPr="00A40241">
        <w:rPr>
          <w:sz w:val="24"/>
        </w:rPr>
        <w:t>mediován</w:t>
      </w:r>
      <w:proofErr w:type="spellEnd"/>
      <w:r w:rsidR="00A40241" w:rsidRPr="00A40241">
        <w:rPr>
          <w:sz w:val="24"/>
        </w:rPr>
        <w:t xml:space="preserve"> soucitem se sebou.</w:t>
      </w:r>
    </w:p>
    <w:p w14:paraId="4ABA27DC" w14:textId="7E8AA9D3" w:rsidR="00696E5E" w:rsidRPr="00A40241" w:rsidRDefault="00696E5E" w:rsidP="00696E5E">
      <w:pPr>
        <w:spacing w:after="120" w:line="360" w:lineRule="auto"/>
        <w:ind w:firstLine="709"/>
        <w:jc w:val="both"/>
        <w:rPr>
          <w:b/>
          <w:bCs/>
          <w:sz w:val="24"/>
        </w:rPr>
      </w:pPr>
      <w:r w:rsidRPr="00A40241">
        <w:rPr>
          <w:b/>
          <w:bCs/>
          <w:sz w:val="24"/>
        </w:rPr>
        <w:t>Hypotézu H</w:t>
      </w:r>
      <w:r w:rsidR="0099683D">
        <w:rPr>
          <w:b/>
          <w:bCs/>
          <w:sz w:val="24"/>
        </w:rPr>
        <w:t>4</w:t>
      </w:r>
      <w:r w:rsidRPr="00A40241">
        <w:rPr>
          <w:b/>
          <w:bCs/>
          <w:sz w:val="24"/>
        </w:rPr>
        <w:t xml:space="preserve"> zamítám.</w:t>
      </w:r>
    </w:p>
    <w:p w14:paraId="7A6F86EE" w14:textId="77777777" w:rsidR="00A40241" w:rsidRPr="00A40241" w:rsidRDefault="00A40241" w:rsidP="00A40241">
      <w:pPr>
        <w:tabs>
          <w:tab w:val="left" w:pos="5670"/>
        </w:tabs>
        <w:spacing w:after="120" w:line="360" w:lineRule="auto"/>
        <w:ind w:firstLine="709"/>
        <w:jc w:val="both"/>
        <w:rPr>
          <w:sz w:val="24"/>
        </w:rPr>
      </w:pPr>
    </w:p>
    <w:p w14:paraId="03A920E0" w14:textId="77777777" w:rsidR="00F11248" w:rsidRDefault="00F11248">
      <w:pPr>
        <w:rPr>
          <w:rFonts w:ascii="Times New Roman" w:hAnsi="Times New Roman"/>
          <w:b/>
          <w:bCs/>
          <w:sz w:val="24"/>
          <w:szCs w:val="20"/>
        </w:rPr>
      </w:pPr>
      <w:r>
        <w:rPr>
          <w:rFonts w:ascii="Times New Roman" w:hAnsi="Times New Roman"/>
          <w:b/>
          <w:bCs/>
          <w:sz w:val="24"/>
          <w:szCs w:val="20"/>
        </w:rPr>
        <w:br w:type="page"/>
      </w:r>
    </w:p>
    <w:p w14:paraId="239860FB" w14:textId="40FB4C41"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lastRenderedPageBreak/>
        <w:t xml:space="preserve">Obrázek </w:t>
      </w:r>
      <w:r w:rsidR="00696E5E">
        <w:rPr>
          <w:rFonts w:ascii="Times New Roman" w:hAnsi="Times New Roman"/>
          <w:b/>
          <w:bCs/>
          <w:sz w:val="24"/>
          <w:szCs w:val="20"/>
        </w:rPr>
        <w:t>3</w:t>
      </w:r>
    </w:p>
    <w:p w14:paraId="27CD553A" w14:textId="77777777" w:rsidR="00A40241" w:rsidRPr="00A40241" w:rsidRDefault="00A40241" w:rsidP="00A40241">
      <w:pPr>
        <w:tabs>
          <w:tab w:val="left" w:pos="4394"/>
        </w:tabs>
        <w:spacing w:after="0" w:line="360" w:lineRule="auto"/>
        <w:jc w:val="both"/>
        <w:rPr>
          <w:rFonts w:ascii="Times New Roman" w:hAnsi="Times New Roman"/>
          <w:i/>
          <w:iCs/>
          <w:sz w:val="24"/>
          <w:szCs w:val="20"/>
        </w:rPr>
      </w:pPr>
      <w:r w:rsidRPr="00A40241">
        <w:rPr>
          <w:rFonts w:ascii="Times New Roman" w:hAnsi="Times New Roman"/>
          <w:i/>
          <w:iCs/>
          <w:sz w:val="24"/>
          <w:szCs w:val="20"/>
        </w:rPr>
        <w:t>Schéma mediační analýzy po dosazení parametrů</w:t>
      </w:r>
    </w:p>
    <w:p w14:paraId="0B4B55F5" w14:textId="77777777" w:rsidR="00A40241" w:rsidRPr="00A40241" w:rsidRDefault="00A40241" w:rsidP="00A40241">
      <w:pPr>
        <w:tabs>
          <w:tab w:val="left" w:pos="5670"/>
        </w:tabs>
        <w:spacing w:after="120" w:line="360" w:lineRule="auto"/>
        <w:ind w:firstLine="709"/>
        <w:jc w:val="both"/>
        <w:rPr>
          <w:sz w:val="24"/>
        </w:rPr>
      </w:pPr>
    </w:p>
    <w:p w14:paraId="642D6135" w14:textId="77777777" w:rsidR="00A40241" w:rsidRPr="00A40241" w:rsidRDefault="00A40241" w:rsidP="00A40241">
      <w:pPr>
        <w:spacing w:after="120" w:line="360" w:lineRule="auto"/>
        <w:ind w:firstLine="709"/>
        <w:jc w:val="both"/>
        <w:rPr>
          <w:sz w:val="24"/>
        </w:rPr>
      </w:pPr>
      <w:r w:rsidRPr="00A40241">
        <w:rPr>
          <w:noProof/>
          <w:sz w:val="24"/>
          <w:lang w:eastAsia="cs-CZ"/>
        </w:rPr>
        <mc:AlternateContent>
          <mc:Choice Requires="wps">
            <w:drawing>
              <wp:anchor distT="45720" distB="45720" distL="114300" distR="114300" simplePos="0" relativeHeight="251667456" behindDoc="0" locked="0" layoutInCell="1" allowOverlap="1" wp14:anchorId="38489BC4" wp14:editId="548C7B3A">
                <wp:simplePos x="0" y="0"/>
                <wp:positionH relativeFrom="margin">
                  <wp:posOffset>1882775</wp:posOffset>
                </wp:positionH>
                <wp:positionV relativeFrom="paragraph">
                  <wp:posOffset>9525</wp:posOffset>
                </wp:positionV>
                <wp:extent cx="1504950" cy="457200"/>
                <wp:effectExtent l="0" t="0" r="0" b="0"/>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57200"/>
                        </a:xfrm>
                        <a:prstGeom prst="rect">
                          <a:avLst/>
                        </a:prstGeom>
                        <a:solidFill>
                          <a:srgbClr val="FFFFFF"/>
                        </a:solidFill>
                        <a:ln w="9525">
                          <a:noFill/>
                          <a:miter lim="800000"/>
                          <a:headEnd/>
                          <a:tailEnd/>
                        </a:ln>
                      </wps:spPr>
                      <wps:txbx>
                        <w:txbxContent>
                          <w:p w14:paraId="61C68C04" w14:textId="77777777" w:rsidR="006A22A9" w:rsidRDefault="006A22A9" w:rsidP="00A40241">
                            <w:pPr>
                              <w:spacing w:after="0"/>
                              <w:jc w:val="center"/>
                            </w:pPr>
                            <w:r>
                              <w:t>celkový efekt</w:t>
                            </w:r>
                          </w:p>
                          <w:p w14:paraId="18F65956" w14:textId="77777777" w:rsidR="006A22A9" w:rsidRPr="00FC0C43" w:rsidRDefault="006A22A9" w:rsidP="00A40241">
                            <w:pPr>
                              <w:spacing w:after="0"/>
                              <w:jc w:val="center"/>
                              <w:rPr>
                                <w:b/>
                                <w:bCs/>
                                <w:i/>
                                <w:iCs/>
                              </w:rPr>
                            </w:pPr>
                            <w:r w:rsidRPr="00FC0C43">
                              <w:rPr>
                                <w:b/>
                                <w:bCs/>
                                <w:i/>
                                <w:iCs/>
                              </w:rPr>
                              <w:t>c</w:t>
                            </w:r>
                            <w:r>
                              <w:rPr>
                                <w:b/>
                                <w:bCs/>
                                <w:i/>
                                <w:iCs/>
                              </w:rPr>
                              <w:t>=0,335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89BC4" id="Textové pole 2" o:spid="_x0000_s1067" type="#_x0000_t202" style="position:absolute;left:0;text-align:left;margin-left:148.25pt;margin-top:.75pt;width:118.5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" stroked="f">
                <v:textbox>
                  <w:txbxContent>
                    <w:p w14:paraId="61C68C04" w14:textId="77777777" w:rsidR="006A22A9" w:rsidRDefault="006A22A9" w:rsidP="00A40241">
                      <w:pPr>
                        <w:spacing w:after="0"/>
                        <w:jc w:val="center"/>
                      </w:pPr>
                      <w:r>
                        <w:t>celkový efekt</w:t>
                      </w:r>
                    </w:p>
                    <w:p w14:paraId="18F65956" w14:textId="77777777" w:rsidR="006A22A9" w:rsidRPr="00FC0C43" w:rsidRDefault="006A22A9" w:rsidP="00A40241">
                      <w:pPr>
                        <w:spacing w:after="0"/>
                        <w:jc w:val="center"/>
                        <w:rPr>
                          <w:b/>
                          <w:bCs/>
                          <w:i/>
                          <w:iCs/>
                        </w:rPr>
                      </w:pPr>
                      <w:r w:rsidRPr="00FC0C43">
                        <w:rPr>
                          <w:b/>
                          <w:bCs/>
                          <w:i/>
                          <w:iCs/>
                        </w:rPr>
                        <w:t>c</w:t>
                      </w:r>
                      <w:r>
                        <w:rPr>
                          <w:b/>
                          <w:bCs/>
                          <w:i/>
                          <w:iCs/>
                        </w:rPr>
                        <w:t>=0,335</w:t>
                      </w:r>
                    </w:p>
                  </w:txbxContent>
                </v:textbox>
                <w10:wrap type="square" anchorx="margin"/>
              </v:shape>
            </w:pict>
          </mc:Fallback>
        </mc:AlternateContent>
      </w:r>
    </w:p>
    <w:p w14:paraId="3BF719DA" w14:textId="77777777" w:rsidR="00A40241" w:rsidRPr="00A40241" w:rsidRDefault="00A40241" w:rsidP="00A40241">
      <w:pPr>
        <w:spacing w:after="120" w:line="360" w:lineRule="auto"/>
        <w:ind w:firstLine="709"/>
        <w:jc w:val="both"/>
        <w:rPr>
          <w:sz w:val="24"/>
        </w:rPr>
      </w:pPr>
      <w:r w:rsidRPr="00A40241">
        <w:rPr>
          <w:noProof/>
          <w:sz w:val="24"/>
          <w:lang w:eastAsia="cs-CZ"/>
        </w:rPr>
        <mc:AlternateContent>
          <mc:Choice Requires="wps">
            <w:drawing>
              <wp:anchor distT="0" distB="0" distL="114300" distR="114300" simplePos="0" relativeHeight="251666432" behindDoc="0" locked="0" layoutInCell="1" allowOverlap="1" wp14:anchorId="2C6055C9" wp14:editId="06C7C136">
                <wp:simplePos x="0" y="0"/>
                <wp:positionH relativeFrom="column">
                  <wp:posOffset>1749425</wp:posOffset>
                </wp:positionH>
                <wp:positionV relativeFrom="paragraph">
                  <wp:posOffset>235585</wp:posOffset>
                </wp:positionV>
                <wp:extent cx="1771650" cy="45719"/>
                <wp:effectExtent l="57150" t="38100" r="76200" b="88265"/>
                <wp:wrapNone/>
                <wp:docPr id="23" name="Šipka: doprava 23"/>
                <wp:cNvGraphicFramePr/>
                <a:graphic xmlns:a="http://schemas.openxmlformats.org/drawingml/2006/main">
                  <a:graphicData uri="http://schemas.microsoft.com/office/word/2010/wordprocessingShape">
                    <wps:wsp>
                      <wps:cNvSpPr/>
                      <wps:spPr>
                        <a:xfrm>
                          <a:off x="0" y="0"/>
                          <a:ext cx="1771650"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C877F" id="Šipka: doprava 23" o:spid="_x0000_s1026" type="#_x0000_t13" style="position:absolute;margin-left:137.75pt;margin-top:18.55pt;width:139.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" adj="21321" fillcolor="#bcbcbc">
                <v:fill color2="#ededed" rotate="t" angle="180" colors="0 #bcbcbc;22938f #d0d0d0;1 #ededed" focus="100%" type="gradient"/>
                <v:shadow on="t" color="black" opacity="24903f" origin=",.5" offset="0,.55556mm"/>
              </v:shape>
            </w:pict>
          </mc:Fallback>
        </mc:AlternateContent>
      </w:r>
    </w:p>
    <w:p w14:paraId="11A793BE" w14:textId="77777777" w:rsidR="00A40241" w:rsidRPr="00A40241" w:rsidRDefault="00A40241" w:rsidP="00A40241">
      <w:pPr>
        <w:spacing w:after="120" w:line="360" w:lineRule="auto"/>
        <w:ind w:firstLine="709"/>
        <w:jc w:val="both"/>
        <w:rPr>
          <w:sz w:val="24"/>
        </w:rPr>
      </w:pPr>
      <w:r w:rsidRPr="00A40241">
        <w:rPr>
          <w:noProof/>
          <w:sz w:val="24"/>
          <w:lang w:eastAsia="cs-CZ"/>
        </w:rPr>
        <mc:AlternateContent>
          <mc:Choice Requires="wps">
            <w:drawing>
              <wp:anchor distT="45720" distB="45720" distL="114300" distR="114300" simplePos="0" relativeHeight="251661312" behindDoc="0" locked="0" layoutInCell="1" allowOverlap="1" wp14:anchorId="384BE925" wp14:editId="533BF094">
                <wp:simplePos x="0" y="0"/>
                <wp:positionH relativeFrom="column">
                  <wp:posOffset>3482975</wp:posOffset>
                </wp:positionH>
                <wp:positionV relativeFrom="paragraph">
                  <wp:posOffset>67310</wp:posOffset>
                </wp:positionV>
                <wp:extent cx="1571625" cy="619125"/>
                <wp:effectExtent l="0" t="0" r="28575" b="28575"/>
                <wp:wrapSquare wrapText="bothSides"/>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9125"/>
                        </a:xfrm>
                        <a:prstGeom prst="rect">
                          <a:avLst/>
                        </a:prstGeom>
                        <a:solidFill>
                          <a:srgbClr val="5CDD5C"/>
                        </a:solidFill>
                        <a:ln w="9525">
                          <a:solidFill>
                            <a:srgbClr val="000000"/>
                          </a:solidFill>
                          <a:miter lim="800000"/>
                          <a:headEnd/>
                          <a:tailEnd/>
                        </a:ln>
                      </wps:spPr>
                      <wps:txbx>
                        <w:txbxContent>
                          <w:p w14:paraId="3DCDF097" w14:textId="77777777" w:rsidR="006A22A9" w:rsidRPr="00F61321" w:rsidRDefault="006A22A9" w:rsidP="00A40241">
                            <w:pPr>
                              <w:spacing w:after="120"/>
                              <w:jc w:val="center"/>
                              <w:rPr>
                                <w:sz w:val="24"/>
                                <w:szCs w:val="24"/>
                              </w:rPr>
                            </w:pPr>
                            <w:r>
                              <w:rPr>
                                <w:sz w:val="24"/>
                                <w:szCs w:val="24"/>
                              </w:rPr>
                              <w:t>Z</w:t>
                            </w:r>
                            <w:r w:rsidRPr="00F61321">
                              <w:rPr>
                                <w:sz w:val="24"/>
                                <w:szCs w:val="24"/>
                              </w:rPr>
                              <w:t xml:space="preserve">ávislá proměnná </w:t>
                            </w:r>
                            <w:r>
                              <w:rPr>
                                <w:sz w:val="24"/>
                                <w:szCs w:val="24"/>
                              </w:rPr>
                              <w:t>Y</w:t>
                            </w:r>
                          </w:p>
                          <w:p w14:paraId="20939B1D" w14:textId="77777777" w:rsidR="006A22A9" w:rsidRPr="00F61321" w:rsidRDefault="006A22A9" w:rsidP="00A40241">
                            <w:pPr>
                              <w:spacing w:after="120"/>
                              <w:jc w:val="center"/>
                              <w:rPr>
                                <w:sz w:val="24"/>
                                <w:szCs w:val="24"/>
                              </w:rPr>
                            </w:pPr>
                            <w:r>
                              <w:rPr>
                                <w:sz w:val="24"/>
                                <w:szCs w:val="24"/>
                              </w:rPr>
                              <w: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BE925" id="_x0000_s1068" type="#_x0000_t202" style="position:absolute;left:0;text-align:left;margin-left:274.25pt;margin-top:5.3pt;width:123.7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" fillcolor="#5cdd5c">
                <v:textbox>
                  <w:txbxContent>
                    <w:p w14:paraId="3DCDF097" w14:textId="77777777" w:rsidR="006A22A9" w:rsidRPr="00F61321" w:rsidRDefault="006A22A9" w:rsidP="00A40241">
                      <w:pPr>
                        <w:spacing w:after="120"/>
                        <w:jc w:val="center"/>
                        <w:rPr>
                          <w:sz w:val="24"/>
                          <w:szCs w:val="24"/>
                        </w:rPr>
                      </w:pPr>
                      <w:r>
                        <w:rPr>
                          <w:sz w:val="24"/>
                          <w:szCs w:val="24"/>
                        </w:rPr>
                        <w:t>Z</w:t>
                      </w:r>
                      <w:r w:rsidRPr="00F61321">
                        <w:rPr>
                          <w:sz w:val="24"/>
                          <w:szCs w:val="24"/>
                        </w:rPr>
                        <w:t xml:space="preserve">ávislá proměnná </w:t>
                      </w:r>
                      <w:r>
                        <w:rPr>
                          <w:sz w:val="24"/>
                          <w:szCs w:val="24"/>
                        </w:rPr>
                        <w:t>Y</w:t>
                      </w:r>
                    </w:p>
                    <w:p w14:paraId="20939B1D" w14:textId="77777777" w:rsidR="006A22A9" w:rsidRPr="00F61321" w:rsidRDefault="006A22A9" w:rsidP="00A40241">
                      <w:pPr>
                        <w:spacing w:after="120"/>
                        <w:jc w:val="center"/>
                        <w:rPr>
                          <w:sz w:val="24"/>
                          <w:szCs w:val="24"/>
                        </w:rPr>
                      </w:pPr>
                      <w:r>
                        <w:rPr>
                          <w:sz w:val="24"/>
                          <w:szCs w:val="24"/>
                        </w:rPr>
                        <w:t>EE</w:t>
                      </w:r>
                    </w:p>
                  </w:txbxContent>
                </v:textbox>
                <w10:wrap type="square"/>
              </v:shape>
            </w:pict>
          </mc:Fallback>
        </mc:AlternateContent>
      </w:r>
      <w:r w:rsidRPr="00A40241">
        <w:rPr>
          <w:noProof/>
          <w:sz w:val="24"/>
          <w:lang w:eastAsia="cs-CZ"/>
        </w:rPr>
        <mc:AlternateContent>
          <mc:Choice Requires="wps">
            <w:drawing>
              <wp:anchor distT="45720" distB="45720" distL="114300" distR="114300" simplePos="0" relativeHeight="251660288" behindDoc="0" locked="0" layoutInCell="1" allowOverlap="1" wp14:anchorId="3D894A30" wp14:editId="56EFE6E8">
                <wp:simplePos x="0" y="0"/>
                <wp:positionH relativeFrom="column">
                  <wp:posOffset>254000</wp:posOffset>
                </wp:positionH>
                <wp:positionV relativeFrom="paragraph">
                  <wp:posOffset>69215</wp:posOffset>
                </wp:positionV>
                <wp:extent cx="1571625" cy="619125"/>
                <wp:effectExtent l="0" t="0" r="28575" b="28575"/>
                <wp:wrapSquare wrapText="bothSides"/>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9125"/>
                        </a:xfrm>
                        <a:prstGeom prst="rect">
                          <a:avLst/>
                        </a:prstGeom>
                        <a:solidFill>
                          <a:srgbClr val="4EBABA"/>
                        </a:solidFill>
                        <a:ln w="9525">
                          <a:solidFill>
                            <a:srgbClr val="000000"/>
                          </a:solidFill>
                          <a:miter lim="800000"/>
                          <a:headEnd/>
                          <a:tailEnd/>
                        </a:ln>
                      </wps:spPr>
                      <wps:txbx>
                        <w:txbxContent>
                          <w:p w14:paraId="59B25B3C" w14:textId="77777777" w:rsidR="006A22A9" w:rsidRPr="00F61321" w:rsidRDefault="006A22A9" w:rsidP="00A40241">
                            <w:pPr>
                              <w:spacing w:after="120"/>
                              <w:jc w:val="center"/>
                              <w:rPr>
                                <w:sz w:val="24"/>
                                <w:szCs w:val="24"/>
                              </w:rPr>
                            </w:pPr>
                            <w:r w:rsidRPr="00F61321">
                              <w:rPr>
                                <w:sz w:val="24"/>
                                <w:szCs w:val="24"/>
                              </w:rPr>
                              <w:t>Nezávislá proměnná X</w:t>
                            </w:r>
                          </w:p>
                          <w:p w14:paraId="2A62F360" w14:textId="77777777" w:rsidR="006A22A9" w:rsidRPr="00F61321" w:rsidRDefault="006A22A9" w:rsidP="00A40241">
                            <w:pPr>
                              <w:spacing w:after="120"/>
                              <w:jc w:val="center"/>
                              <w:rPr>
                                <w:sz w:val="24"/>
                                <w:szCs w:val="24"/>
                              </w:rPr>
                            </w:pPr>
                            <w:r w:rsidRPr="00F61321">
                              <w:rPr>
                                <w:sz w:val="24"/>
                                <w:szCs w:val="24"/>
                              </w:rPr>
                              <w:t>DBTP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94A30" id="_x0000_s1069" type="#_x0000_t202" style="position:absolute;left:0;text-align:left;margin-left:20pt;margin-top:5.45pt;width:123.75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" fillcolor="#4ebaba">
                <v:textbox>
                  <w:txbxContent>
                    <w:p w14:paraId="59B25B3C" w14:textId="77777777" w:rsidR="006A22A9" w:rsidRPr="00F61321" w:rsidRDefault="006A22A9" w:rsidP="00A40241">
                      <w:pPr>
                        <w:spacing w:after="120"/>
                        <w:jc w:val="center"/>
                        <w:rPr>
                          <w:sz w:val="24"/>
                          <w:szCs w:val="24"/>
                        </w:rPr>
                      </w:pPr>
                      <w:r w:rsidRPr="00F61321">
                        <w:rPr>
                          <w:sz w:val="24"/>
                          <w:szCs w:val="24"/>
                        </w:rPr>
                        <w:t>Nezávislá proměnná X</w:t>
                      </w:r>
                    </w:p>
                    <w:p w14:paraId="2A62F360" w14:textId="77777777" w:rsidR="006A22A9" w:rsidRPr="00F61321" w:rsidRDefault="006A22A9" w:rsidP="00A40241">
                      <w:pPr>
                        <w:spacing w:after="120"/>
                        <w:jc w:val="center"/>
                        <w:rPr>
                          <w:sz w:val="24"/>
                          <w:szCs w:val="24"/>
                        </w:rPr>
                      </w:pPr>
                      <w:r w:rsidRPr="00F61321">
                        <w:rPr>
                          <w:sz w:val="24"/>
                          <w:szCs w:val="24"/>
                        </w:rPr>
                        <w:t>DBTP</w:t>
                      </w:r>
                    </w:p>
                  </w:txbxContent>
                </v:textbox>
                <w10:wrap type="square"/>
              </v:shape>
            </w:pict>
          </mc:Fallback>
        </mc:AlternateContent>
      </w:r>
    </w:p>
    <w:p w14:paraId="64DBA7CE" w14:textId="77777777" w:rsidR="00A40241" w:rsidRPr="00A40241" w:rsidRDefault="00A40241" w:rsidP="00A40241">
      <w:pPr>
        <w:spacing w:after="120" w:line="360" w:lineRule="auto"/>
        <w:ind w:firstLine="709"/>
        <w:jc w:val="both"/>
        <w:rPr>
          <w:sz w:val="24"/>
        </w:rPr>
      </w:pPr>
      <w:r w:rsidRPr="00A40241">
        <w:rPr>
          <w:noProof/>
          <w:sz w:val="24"/>
          <w:lang w:eastAsia="cs-CZ"/>
        </w:rPr>
        <mc:AlternateContent>
          <mc:Choice Requires="wps">
            <w:drawing>
              <wp:anchor distT="45720" distB="45720" distL="114300" distR="114300" simplePos="0" relativeHeight="251668480" behindDoc="0" locked="0" layoutInCell="1" allowOverlap="1" wp14:anchorId="4C7A3975" wp14:editId="07FB1BEB">
                <wp:simplePos x="0" y="0"/>
                <wp:positionH relativeFrom="margin">
                  <wp:posOffset>1720849</wp:posOffset>
                </wp:positionH>
                <wp:positionV relativeFrom="paragraph">
                  <wp:posOffset>99695</wp:posOffset>
                </wp:positionV>
                <wp:extent cx="1914525" cy="695325"/>
                <wp:effectExtent l="0" t="0" r="0" b="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95325"/>
                        </a:xfrm>
                        <a:prstGeom prst="rect">
                          <a:avLst/>
                        </a:prstGeom>
                        <a:noFill/>
                        <a:ln w="9525">
                          <a:noFill/>
                          <a:miter lim="800000"/>
                          <a:headEnd/>
                          <a:tailEnd/>
                        </a:ln>
                      </wps:spPr>
                      <wps:txbx>
                        <w:txbxContent>
                          <w:p w14:paraId="311F76E7" w14:textId="77777777" w:rsidR="006A22A9" w:rsidRDefault="006A22A9" w:rsidP="00A40241">
                            <w:pPr>
                              <w:spacing w:after="0"/>
                              <w:jc w:val="center"/>
                              <w:rPr>
                                <w:b/>
                                <w:bCs/>
                                <w:i/>
                                <w:iCs/>
                              </w:rPr>
                            </w:pPr>
                            <w:r>
                              <w:t xml:space="preserve">přímý efekt </w:t>
                            </w:r>
                            <w:r w:rsidRPr="00FC0C43">
                              <w:rPr>
                                <w:b/>
                                <w:bCs/>
                                <w:i/>
                                <w:iCs/>
                              </w:rPr>
                              <w:t>c</w:t>
                            </w:r>
                            <w:r>
                              <w:rPr>
                                <w:b/>
                                <w:bCs/>
                                <w:i/>
                                <w:iCs/>
                              </w:rPr>
                              <w:t>’=0,316</w:t>
                            </w:r>
                          </w:p>
                          <w:p w14:paraId="1F214B45" w14:textId="77777777" w:rsidR="006A22A9" w:rsidRDefault="006A22A9" w:rsidP="00A40241">
                            <w:pPr>
                              <w:spacing w:after="0"/>
                              <w:jc w:val="center"/>
                              <w:rPr>
                                <w:b/>
                                <w:bCs/>
                                <w:i/>
                                <w:iCs/>
                              </w:rPr>
                            </w:pPr>
                          </w:p>
                          <w:p w14:paraId="5B515741" w14:textId="77777777" w:rsidR="006A22A9" w:rsidRPr="006E32B3" w:rsidRDefault="006A22A9" w:rsidP="00A40241">
                            <w:pPr>
                              <w:spacing w:after="0"/>
                              <w:jc w:val="center"/>
                            </w:pPr>
                            <w:r w:rsidRPr="006E32B3">
                              <w:t>+</w:t>
                            </w:r>
                            <w:r>
                              <w:t xml:space="preserve"> nepřímý efekt </w:t>
                            </w:r>
                            <w:r w:rsidRPr="006E32B3">
                              <w:rPr>
                                <w:b/>
                                <w:bCs/>
                                <w:i/>
                                <w:iCs/>
                              </w:rPr>
                              <w:t>a</w:t>
                            </w:r>
                            <w:r w:rsidRPr="006E32B3">
                              <w:rPr>
                                <w:i/>
                                <w:iCs/>
                              </w:rPr>
                              <w:t>*</w:t>
                            </w:r>
                            <w:r w:rsidRPr="006E32B3">
                              <w:rPr>
                                <w:b/>
                                <w:bCs/>
                                <w:i/>
                                <w:iCs/>
                              </w:rPr>
                              <w:t>b</w:t>
                            </w:r>
                            <w:r>
                              <w:rPr>
                                <w:b/>
                                <w:bCs/>
                                <w:i/>
                                <w:iCs/>
                              </w:rPr>
                              <w:t>=0,019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A3975" id="_x0000_s1070" type="#_x0000_t202" style="position:absolute;left:0;text-align:left;margin-left:135.5pt;margin-top:7.85pt;width:150.75pt;height:5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" filled="f" stroked="f">
                <v:textbox>
                  <w:txbxContent>
                    <w:p w14:paraId="311F76E7" w14:textId="77777777" w:rsidR="006A22A9" w:rsidRDefault="006A22A9" w:rsidP="00A40241">
                      <w:pPr>
                        <w:spacing w:after="0"/>
                        <w:jc w:val="center"/>
                        <w:rPr>
                          <w:b/>
                          <w:bCs/>
                          <w:i/>
                          <w:iCs/>
                        </w:rPr>
                      </w:pPr>
                      <w:r>
                        <w:t xml:space="preserve">přímý efekt </w:t>
                      </w:r>
                      <w:r w:rsidRPr="00FC0C43">
                        <w:rPr>
                          <w:b/>
                          <w:bCs/>
                          <w:i/>
                          <w:iCs/>
                        </w:rPr>
                        <w:t>c</w:t>
                      </w:r>
                      <w:r>
                        <w:rPr>
                          <w:b/>
                          <w:bCs/>
                          <w:i/>
                          <w:iCs/>
                        </w:rPr>
                        <w:t>’=0,316</w:t>
                      </w:r>
                    </w:p>
                    <w:p w14:paraId="1F214B45" w14:textId="77777777" w:rsidR="006A22A9" w:rsidRDefault="006A22A9" w:rsidP="00A40241">
                      <w:pPr>
                        <w:spacing w:after="0"/>
                        <w:jc w:val="center"/>
                        <w:rPr>
                          <w:b/>
                          <w:bCs/>
                          <w:i/>
                          <w:iCs/>
                        </w:rPr>
                      </w:pPr>
                    </w:p>
                    <w:p w14:paraId="5B515741" w14:textId="77777777" w:rsidR="006A22A9" w:rsidRPr="006E32B3" w:rsidRDefault="006A22A9" w:rsidP="00A40241">
                      <w:pPr>
                        <w:spacing w:after="0"/>
                        <w:jc w:val="center"/>
                      </w:pPr>
                      <w:r w:rsidRPr="006E32B3">
                        <w:t>+</w:t>
                      </w:r>
                      <w:r>
                        <w:t xml:space="preserve"> nepřímý efekt </w:t>
                      </w:r>
                      <w:r w:rsidRPr="006E32B3">
                        <w:rPr>
                          <w:b/>
                          <w:bCs/>
                          <w:i/>
                          <w:iCs/>
                        </w:rPr>
                        <w:t>a</w:t>
                      </w:r>
                      <w:r w:rsidRPr="006E32B3">
                        <w:rPr>
                          <w:i/>
                          <w:iCs/>
                        </w:rPr>
                        <w:t>*</w:t>
                      </w:r>
                      <w:r w:rsidRPr="006E32B3">
                        <w:rPr>
                          <w:b/>
                          <w:bCs/>
                          <w:i/>
                          <w:iCs/>
                        </w:rPr>
                        <w:t>b</w:t>
                      </w:r>
                      <w:r>
                        <w:rPr>
                          <w:b/>
                          <w:bCs/>
                          <w:i/>
                          <w:iCs/>
                        </w:rPr>
                        <w:t>=0,019</w:t>
                      </w:r>
                    </w:p>
                  </w:txbxContent>
                </v:textbox>
                <w10:wrap anchorx="margin"/>
              </v:shape>
            </w:pict>
          </mc:Fallback>
        </mc:AlternateContent>
      </w:r>
      <w:r w:rsidRPr="00A40241">
        <w:rPr>
          <w:noProof/>
          <w:sz w:val="24"/>
          <w:lang w:eastAsia="cs-CZ"/>
        </w:rPr>
        <mc:AlternateContent>
          <mc:Choice Requires="wps">
            <w:drawing>
              <wp:anchor distT="0" distB="0" distL="114300" distR="114300" simplePos="0" relativeHeight="251663360" behindDoc="0" locked="0" layoutInCell="1" allowOverlap="1" wp14:anchorId="476AB4C0" wp14:editId="63A5144C">
                <wp:simplePos x="0" y="0"/>
                <wp:positionH relativeFrom="column">
                  <wp:posOffset>1854199</wp:posOffset>
                </wp:positionH>
                <wp:positionV relativeFrom="paragraph">
                  <wp:posOffset>77470</wp:posOffset>
                </wp:positionV>
                <wp:extent cx="1647825" cy="0"/>
                <wp:effectExtent l="0" t="76200" r="9525" b="95250"/>
                <wp:wrapNone/>
                <wp:docPr id="27" name="Přímá spojnice se šipkou 27"/>
                <wp:cNvGraphicFramePr/>
                <a:graphic xmlns:a="http://schemas.openxmlformats.org/drawingml/2006/main">
                  <a:graphicData uri="http://schemas.microsoft.com/office/word/2010/wordprocessingShape">
                    <wps:wsp>
                      <wps:cNvCnPr/>
                      <wps:spPr>
                        <a:xfrm>
                          <a:off x="0" y="0"/>
                          <a:ext cx="1647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6F8BA01" id="Přímá spojnice se šipkou 27" o:spid="_x0000_s1026" type="#_x0000_t32" style="position:absolute;margin-left:146pt;margin-top:6.1pt;width:129.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">
                <v:stroke endarrow="block"/>
              </v:shape>
            </w:pict>
          </mc:Fallback>
        </mc:AlternateContent>
      </w:r>
    </w:p>
    <w:p w14:paraId="59C16420" w14:textId="77777777" w:rsidR="00A40241" w:rsidRPr="00A40241" w:rsidRDefault="00A40241" w:rsidP="00A40241">
      <w:pPr>
        <w:spacing w:after="120" w:line="360" w:lineRule="auto"/>
        <w:ind w:firstLine="709"/>
        <w:jc w:val="both"/>
        <w:rPr>
          <w:sz w:val="24"/>
        </w:rPr>
      </w:pPr>
      <w:r w:rsidRPr="00A40241">
        <w:rPr>
          <w:noProof/>
          <w:sz w:val="24"/>
          <w:lang w:eastAsia="cs-CZ"/>
        </w:rPr>
        <mc:AlternateContent>
          <mc:Choice Requires="wps">
            <w:drawing>
              <wp:anchor distT="0" distB="0" distL="114300" distR="114300" simplePos="0" relativeHeight="251665408" behindDoc="0" locked="0" layoutInCell="1" allowOverlap="1" wp14:anchorId="4F088CB0" wp14:editId="160A170E">
                <wp:simplePos x="0" y="0"/>
                <wp:positionH relativeFrom="column">
                  <wp:posOffset>3492500</wp:posOffset>
                </wp:positionH>
                <wp:positionV relativeFrom="paragraph">
                  <wp:posOffset>55245</wp:posOffset>
                </wp:positionV>
                <wp:extent cx="904875" cy="742950"/>
                <wp:effectExtent l="0" t="38100" r="47625" b="19050"/>
                <wp:wrapNone/>
                <wp:docPr id="28" name="Přímá spojnice se šipkou 28"/>
                <wp:cNvGraphicFramePr/>
                <a:graphic xmlns:a="http://schemas.openxmlformats.org/drawingml/2006/main">
                  <a:graphicData uri="http://schemas.microsoft.com/office/word/2010/wordprocessingShape">
                    <wps:wsp>
                      <wps:cNvCnPr/>
                      <wps:spPr>
                        <a:xfrm flipV="1">
                          <a:off x="0" y="0"/>
                          <a:ext cx="904875" cy="742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4FD9772" id="Přímá spojnice se šipkou 28" o:spid="_x0000_s1026" type="#_x0000_t32" style="position:absolute;margin-left:275pt;margin-top:4.35pt;width:71.25pt;height:5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">
                <v:stroke endarrow="block"/>
              </v:shape>
            </w:pict>
          </mc:Fallback>
        </mc:AlternateContent>
      </w:r>
      <w:r w:rsidRPr="00A40241">
        <w:rPr>
          <w:noProof/>
          <w:sz w:val="24"/>
          <w:lang w:eastAsia="cs-CZ"/>
        </w:rPr>
        <mc:AlternateContent>
          <mc:Choice Requires="wps">
            <w:drawing>
              <wp:anchor distT="0" distB="0" distL="114300" distR="114300" simplePos="0" relativeHeight="251664384" behindDoc="0" locked="0" layoutInCell="1" allowOverlap="1" wp14:anchorId="1C2322C5" wp14:editId="0AF99944">
                <wp:simplePos x="0" y="0"/>
                <wp:positionH relativeFrom="column">
                  <wp:posOffset>968375</wp:posOffset>
                </wp:positionH>
                <wp:positionV relativeFrom="paragraph">
                  <wp:posOffset>17145</wp:posOffset>
                </wp:positionV>
                <wp:extent cx="876300" cy="723900"/>
                <wp:effectExtent l="0" t="0" r="57150" b="57150"/>
                <wp:wrapNone/>
                <wp:docPr id="29" name="Přímá spojnice se šipkou 29"/>
                <wp:cNvGraphicFramePr/>
                <a:graphic xmlns:a="http://schemas.openxmlformats.org/drawingml/2006/main">
                  <a:graphicData uri="http://schemas.microsoft.com/office/word/2010/wordprocessingShape">
                    <wps:wsp>
                      <wps:cNvCnPr/>
                      <wps:spPr>
                        <a:xfrm>
                          <a:off x="0" y="0"/>
                          <a:ext cx="876300" cy="723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4480B71" id="Přímá spojnice se šipkou 29" o:spid="_x0000_s1026" type="#_x0000_t32" style="position:absolute;margin-left:76.25pt;margin-top:1.35pt;width:69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">
                <v:stroke endarrow="block"/>
              </v:shape>
            </w:pict>
          </mc:Fallback>
        </mc:AlternateContent>
      </w:r>
    </w:p>
    <w:p w14:paraId="6B2AF4BE" w14:textId="77777777" w:rsidR="00A40241" w:rsidRPr="00A40241" w:rsidRDefault="00A40241" w:rsidP="00A40241">
      <w:pPr>
        <w:spacing w:after="120" w:line="360" w:lineRule="auto"/>
        <w:ind w:firstLine="709"/>
        <w:jc w:val="both"/>
        <w:rPr>
          <w:b/>
          <w:bCs/>
          <w:sz w:val="24"/>
        </w:rPr>
      </w:pPr>
      <w:r w:rsidRPr="00A40241">
        <w:rPr>
          <w:noProof/>
          <w:sz w:val="24"/>
          <w:lang w:eastAsia="cs-CZ"/>
        </w:rPr>
        <mc:AlternateContent>
          <mc:Choice Requires="wps">
            <w:drawing>
              <wp:anchor distT="45720" distB="45720" distL="114300" distR="114300" simplePos="0" relativeHeight="251669504" behindDoc="0" locked="0" layoutInCell="1" allowOverlap="1" wp14:anchorId="247973F0" wp14:editId="6261746F">
                <wp:simplePos x="0" y="0"/>
                <wp:positionH relativeFrom="margin">
                  <wp:posOffset>492125</wp:posOffset>
                </wp:positionH>
                <wp:positionV relativeFrom="paragraph">
                  <wp:posOffset>5715</wp:posOffset>
                </wp:positionV>
                <wp:extent cx="847725" cy="276225"/>
                <wp:effectExtent l="0" t="0" r="0" b="0"/>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noFill/>
                        <a:ln w="9525">
                          <a:noFill/>
                          <a:miter lim="800000"/>
                          <a:headEnd/>
                          <a:tailEnd/>
                        </a:ln>
                      </wps:spPr>
                      <wps:txbx>
                        <w:txbxContent>
                          <w:p w14:paraId="5A8D3380" w14:textId="77777777" w:rsidR="006A22A9" w:rsidRPr="00FC0C43" w:rsidRDefault="006A22A9" w:rsidP="00A40241">
                            <w:pPr>
                              <w:spacing w:after="0"/>
                              <w:jc w:val="center"/>
                              <w:rPr>
                                <w:b/>
                                <w:bCs/>
                                <w:i/>
                                <w:iCs/>
                              </w:rPr>
                            </w:pPr>
                            <w:r>
                              <w:rPr>
                                <w:b/>
                                <w:bCs/>
                                <w:i/>
                                <w:iCs/>
                              </w:rPr>
                              <w:t>a=-0,402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73F0" id="_x0000_s1071" type="#_x0000_t202" style="position:absolute;left:0;text-align:left;margin-left:38.75pt;margin-top:.45pt;width:66.75pt;height:2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" filled="f" stroked="f">
                <v:textbox>
                  <w:txbxContent>
                    <w:p w14:paraId="5A8D3380" w14:textId="77777777" w:rsidR="006A22A9" w:rsidRPr="00FC0C43" w:rsidRDefault="006A22A9" w:rsidP="00A40241">
                      <w:pPr>
                        <w:spacing w:after="0"/>
                        <w:jc w:val="center"/>
                        <w:rPr>
                          <w:b/>
                          <w:bCs/>
                          <w:i/>
                          <w:iCs/>
                        </w:rPr>
                      </w:pPr>
                      <w:r>
                        <w:rPr>
                          <w:b/>
                          <w:bCs/>
                          <w:i/>
                          <w:iCs/>
                        </w:rPr>
                        <w:t>a=-0,402</w:t>
                      </w:r>
                    </w:p>
                  </w:txbxContent>
                </v:textbox>
                <w10:wrap anchorx="margin"/>
              </v:shape>
            </w:pict>
          </mc:Fallback>
        </mc:AlternateContent>
      </w:r>
      <w:r w:rsidRPr="00A40241">
        <w:rPr>
          <w:noProof/>
          <w:sz w:val="24"/>
          <w:lang w:eastAsia="cs-CZ"/>
        </w:rPr>
        <mc:AlternateContent>
          <mc:Choice Requires="wps">
            <w:drawing>
              <wp:anchor distT="45720" distB="45720" distL="114300" distR="114300" simplePos="0" relativeHeight="251670528" behindDoc="0" locked="0" layoutInCell="1" allowOverlap="1" wp14:anchorId="4FBCB3A5" wp14:editId="15449B4F">
                <wp:simplePos x="0" y="0"/>
                <wp:positionH relativeFrom="margin">
                  <wp:posOffset>3902074</wp:posOffset>
                </wp:positionH>
                <wp:positionV relativeFrom="paragraph">
                  <wp:posOffset>103505</wp:posOffset>
                </wp:positionV>
                <wp:extent cx="752475" cy="276225"/>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w="9525">
                          <a:noFill/>
                          <a:miter lim="800000"/>
                          <a:headEnd/>
                          <a:tailEnd/>
                        </a:ln>
                      </wps:spPr>
                      <wps:txbx>
                        <w:txbxContent>
                          <w:p w14:paraId="75FD9C00" w14:textId="77777777" w:rsidR="006A22A9" w:rsidRPr="00FC0C43" w:rsidRDefault="006A22A9" w:rsidP="00A40241">
                            <w:pPr>
                              <w:spacing w:after="0"/>
                              <w:jc w:val="center"/>
                              <w:rPr>
                                <w:b/>
                                <w:bCs/>
                                <w:i/>
                                <w:iCs/>
                              </w:rPr>
                            </w:pPr>
                            <w:r>
                              <w:rPr>
                                <w:b/>
                                <w:bCs/>
                                <w:i/>
                                <w:iCs/>
                              </w:rPr>
                              <w:t>b=-0,048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CB3A5" id="_x0000_s1072" type="#_x0000_t202" style="position:absolute;left:0;text-align:left;margin-left:307.25pt;margin-top:8.15pt;width:59.25pt;height:2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" filled="f" stroked="f">
                <v:textbox>
                  <w:txbxContent>
                    <w:p w14:paraId="75FD9C00" w14:textId="77777777" w:rsidR="006A22A9" w:rsidRPr="00FC0C43" w:rsidRDefault="006A22A9" w:rsidP="00A40241">
                      <w:pPr>
                        <w:spacing w:after="0"/>
                        <w:jc w:val="center"/>
                        <w:rPr>
                          <w:b/>
                          <w:bCs/>
                          <w:i/>
                          <w:iCs/>
                        </w:rPr>
                      </w:pPr>
                      <w:r>
                        <w:rPr>
                          <w:b/>
                          <w:bCs/>
                          <w:i/>
                          <w:iCs/>
                        </w:rPr>
                        <w:t>b=-0,048</w:t>
                      </w:r>
                    </w:p>
                  </w:txbxContent>
                </v:textbox>
                <w10:wrap anchorx="margin"/>
              </v:shape>
            </w:pict>
          </mc:Fallback>
        </mc:AlternateContent>
      </w:r>
      <w:r w:rsidRPr="00A40241">
        <w:rPr>
          <w:noProof/>
          <w:sz w:val="24"/>
          <w:lang w:eastAsia="cs-CZ"/>
        </w:rPr>
        <mc:AlternateContent>
          <mc:Choice Requires="wps">
            <w:drawing>
              <wp:anchor distT="45720" distB="45720" distL="114300" distR="114300" simplePos="0" relativeHeight="251662336" behindDoc="0" locked="0" layoutInCell="1" allowOverlap="1" wp14:anchorId="0406DB6D" wp14:editId="161CA125">
                <wp:simplePos x="0" y="0"/>
                <wp:positionH relativeFrom="page">
                  <wp:posOffset>3151505</wp:posOffset>
                </wp:positionH>
                <wp:positionV relativeFrom="paragraph">
                  <wp:posOffset>73660</wp:posOffset>
                </wp:positionV>
                <wp:extent cx="1571625" cy="619125"/>
                <wp:effectExtent l="0" t="0" r="28575" b="28575"/>
                <wp:wrapSquare wrapText="bothSides"/>
                <wp:docPr id="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19125"/>
                        </a:xfrm>
                        <a:prstGeom prst="rect">
                          <a:avLst/>
                        </a:prstGeom>
                        <a:solidFill>
                          <a:srgbClr val="FFAE6B"/>
                        </a:solidFill>
                        <a:ln w="9525">
                          <a:solidFill>
                            <a:srgbClr val="000000"/>
                          </a:solidFill>
                          <a:miter lim="800000"/>
                          <a:headEnd/>
                          <a:tailEnd/>
                        </a:ln>
                      </wps:spPr>
                      <wps:txbx>
                        <w:txbxContent>
                          <w:p w14:paraId="1D56986C" w14:textId="77777777" w:rsidR="006A22A9" w:rsidRPr="00F61321" w:rsidRDefault="006A22A9" w:rsidP="00A40241">
                            <w:pPr>
                              <w:spacing w:after="120"/>
                              <w:jc w:val="center"/>
                              <w:rPr>
                                <w:sz w:val="24"/>
                                <w:szCs w:val="24"/>
                              </w:rPr>
                            </w:pPr>
                            <w:r>
                              <w:rPr>
                                <w:sz w:val="24"/>
                                <w:szCs w:val="24"/>
                              </w:rPr>
                              <w:t>Mediátor</w:t>
                            </w:r>
                          </w:p>
                          <w:p w14:paraId="1E223AC8" w14:textId="77777777" w:rsidR="006A22A9" w:rsidRPr="00F61321" w:rsidRDefault="006A22A9" w:rsidP="00A40241">
                            <w:pPr>
                              <w:spacing w:after="120"/>
                              <w:jc w:val="center"/>
                              <w:rPr>
                                <w:sz w:val="24"/>
                                <w:szCs w:val="24"/>
                              </w:rPr>
                            </w:pPr>
                            <w:r>
                              <w:rPr>
                                <w:sz w:val="24"/>
                                <w:szCs w:val="24"/>
                              </w:rPr>
                              <w:t>SCS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6DB6D" id="_x0000_s1073" type="#_x0000_t202" style="position:absolute;left:0;text-align:left;margin-left:248.15pt;margin-top:5.8pt;width:123.75pt;height:48.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" fillcolor="#ffae6b">
                <v:textbox>
                  <w:txbxContent>
                    <w:p w14:paraId="1D56986C" w14:textId="77777777" w:rsidR="006A22A9" w:rsidRPr="00F61321" w:rsidRDefault="006A22A9" w:rsidP="00A40241">
                      <w:pPr>
                        <w:spacing w:after="120"/>
                        <w:jc w:val="center"/>
                        <w:rPr>
                          <w:sz w:val="24"/>
                          <w:szCs w:val="24"/>
                        </w:rPr>
                      </w:pPr>
                      <w:r>
                        <w:rPr>
                          <w:sz w:val="24"/>
                          <w:szCs w:val="24"/>
                        </w:rPr>
                        <w:t>Mediátor</w:t>
                      </w:r>
                    </w:p>
                    <w:p w14:paraId="1E223AC8" w14:textId="77777777" w:rsidR="006A22A9" w:rsidRPr="00F61321" w:rsidRDefault="006A22A9" w:rsidP="00A40241">
                      <w:pPr>
                        <w:spacing w:after="120"/>
                        <w:jc w:val="center"/>
                        <w:rPr>
                          <w:sz w:val="24"/>
                          <w:szCs w:val="24"/>
                        </w:rPr>
                      </w:pPr>
                      <w:r>
                        <w:rPr>
                          <w:sz w:val="24"/>
                          <w:szCs w:val="24"/>
                        </w:rPr>
                        <w:t>SCS</w:t>
                      </w:r>
                    </w:p>
                  </w:txbxContent>
                </v:textbox>
                <w10:wrap type="square" anchorx="page"/>
              </v:shape>
            </w:pict>
          </mc:Fallback>
        </mc:AlternateContent>
      </w:r>
    </w:p>
    <w:p w14:paraId="69FC040C" w14:textId="77777777" w:rsidR="00A40241" w:rsidRPr="00A40241" w:rsidRDefault="00A40241" w:rsidP="00A40241">
      <w:pPr>
        <w:spacing w:after="120" w:line="360" w:lineRule="auto"/>
        <w:ind w:firstLine="709"/>
        <w:jc w:val="both"/>
        <w:rPr>
          <w:b/>
          <w:bCs/>
          <w:sz w:val="24"/>
        </w:rPr>
      </w:pPr>
    </w:p>
    <w:p w14:paraId="04343746" w14:textId="77777777" w:rsidR="00A40241" w:rsidRPr="00A40241" w:rsidRDefault="00A40241" w:rsidP="00A40241">
      <w:pPr>
        <w:tabs>
          <w:tab w:val="left" w:pos="5670"/>
        </w:tabs>
        <w:spacing w:after="120" w:line="360" w:lineRule="auto"/>
        <w:ind w:firstLine="709"/>
        <w:jc w:val="both"/>
        <w:rPr>
          <w:sz w:val="24"/>
        </w:rPr>
      </w:pPr>
    </w:p>
    <w:p w14:paraId="47DA437E" w14:textId="77777777" w:rsidR="00A40241" w:rsidRPr="00A40241" w:rsidRDefault="00A40241" w:rsidP="00A40241">
      <w:pPr>
        <w:spacing w:after="120" w:line="360" w:lineRule="auto"/>
        <w:ind w:firstLine="709"/>
        <w:jc w:val="both"/>
        <w:rPr>
          <w:b/>
          <w:bCs/>
          <w:sz w:val="24"/>
        </w:rPr>
      </w:pPr>
    </w:p>
    <w:p w14:paraId="47828F2B" w14:textId="688C5C16" w:rsidR="00696E5E" w:rsidRPr="00696E5E" w:rsidRDefault="00696E5E" w:rsidP="00696E5E">
      <w:pPr>
        <w:spacing w:after="120" w:line="360" w:lineRule="auto"/>
        <w:ind w:firstLine="709"/>
        <w:jc w:val="both"/>
        <w:rPr>
          <w:b/>
          <w:bCs/>
          <w:sz w:val="24"/>
        </w:rPr>
      </w:pPr>
      <w:r w:rsidRPr="00696E5E">
        <w:rPr>
          <w:b/>
          <w:bCs/>
          <w:sz w:val="24"/>
        </w:rPr>
        <w:t>H</w:t>
      </w:r>
      <w:r w:rsidR="0099683D">
        <w:rPr>
          <w:b/>
          <w:bCs/>
          <w:sz w:val="24"/>
        </w:rPr>
        <w:t>5</w:t>
      </w:r>
      <w:r w:rsidRPr="00696E5E">
        <w:rPr>
          <w:b/>
          <w:bCs/>
          <w:sz w:val="24"/>
        </w:rPr>
        <w:t xml:space="preserve">: Vztah mezi odchylkou od vyvážené časové perspektivy a mírou depersonalizace je částečně </w:t>
      </w:r>
      <w:proofErr w:type="spellStart"/>
      <w:r w:rsidRPr="00696E5E">
        <w:rPr>
          <w:b/>
          <w:bCs/>
          <w:sz w:val="24"/>
        </w:rPr>
        <w:t>mediován</w:t>
      </w:r>
      <w:proofErr w:type="spellEnd"/>
      <w:r w:rsidRPr="00696E5E">
        <w:rPr>
          <w:b/>
          <w:bCs/>
          <w:sz w:val="24"/>
        </w:rPr>
        <w:t xml:space="preserve"> soucitem se sebou.</w:t>
      </w:r>
    </w:p>
    <w:p w14:paraId="3D6D9994" w14:textId="57D6AFA6" w:rsidR="008206E2" w:rsidRDefault="00A40241" w:rsidP="00A40241">
      <w:pPr>
        <w:spacing w:after="120" w:line="360" w:lineRule="auto"/>
        <w:ind w:firstLine="709"/>
        <w:jc w:val="both"/>
        <w:rPr>
          <w:sz w:val="24"/>
        </w:rPr>
      </w:pPr>
      <w:r w:rsidRPr="00A40241">
        <w:rPr>
          <w:sz w:val="24"/>
        </w:rPr>
        <w:t>Hypotézu nelze spolehlivě ověřit z důvodu nedostatečné reliability proměnné depersonalizace</w:t>
      </w:r>
      <w:r w:rsidR="00696E5E">
        <w:rPr>
          <w:sz w:val="24"/>
        </w:rPr>
        <w:t xml:space="preserve"> v našem </w:t>
      </w:r>
      <w:r w:rsidR="007C3447">
        <w:rPr>
          <w:sz w:val="24"/>
        </w:rPr>
        <w:t>výběrovém souboru</w:t>
      </w:r>
      <w:r w:rsidRPr="00A40241">
        <w:rPr>
          <w:sz w:val="24"/>
        </w:rPr>
        <w:t xml:space="preserve">, hodnota </w:t>
      </w:r>
      <w:proofErr w:type="spellStart"/>
      <w:r w:rsidRPr="00A40241">
        <w:rPr>
          <w:sz w:val="24"/>
        </w:rPr>
        <w:t>Cronbachova</w:t>
      </w:r>
      <w:proofErr w:type="spellEnd"/>
      <w:r w:rsidRPr="00A40241">
        <w:rPr>
          <w:sz w:val="24"/>
        </w:rPr>
        <w:t xml:space="preserve"> koeficientu alfa pro</w:t>
      </w:r>
      <w:r w:rsidR="007C3447">
        <w:rPr>
          <w:sz w:val="24"/>
        </w:rPr>
        <w:t> </w:t>
      </w:r>
      <w:r w:rsidRPr="00A40241">
        <w:rPr>
          <w:sz w:val="24"/>
        </w:rPr>
        <w:t>tuto škálu je pouze</w:t>
      </w:r>
      <w:r w:rsidR="008206E2">
        <w:rPr>
          <w:sz w:val="24"/>
        </w:rPr>
        <w:t> </w:t>
      </w:r>
      <w:r w:rsidRPr="00A40241">
        <w:rPr>
          <w:sz w:val="24"/>
        </w:rPr>
        <w:t>0,5.</w:t>
      </w:r>
    </w:p>
    <w:p w14:paraId="017D11EC" w14:textId="3337A10E" w:rsidR="00A40241" w:rsidRPr="00A40241" w:rsidRDefault="00A40241" w:rsidP="00A40241">
      <w:pPr>
        <w:spacing w:after="120" w:line="360" w:lineRule="auto"/>
        <w:ind w:firstLine="709"/>
        <w:jc w:val="both"/>
        <w:rPr>
          <w:sz w:val="24"/>
        </w:rPr>
      </w:pPr>
      <w:r w:rsidRPr="00A40241">
        <w:rPr>
          <w:b/>
          <w:bCs/>
          <w:sz w:val="24"/>
        </w:rPr>
        <w:t>Hypotézu H</w:t>
      </w:r>
      <w:r w:rsidR="0099683D">
        <w:rPr>
          <w:b/>
          <w:bCs/>
          <w:sz w:val="24"/>
        </w:rPr>
        <w:t>5</w:t>
      </w:r>
      <w:r w:rsidRPr="00A40241">
        <w:rPr>
          <w:sz w:val="24"/>
        </w:rPr>
        <w:t xml:space="preserve"> tak nemohu </w:t>
      </w:r>
      <w:r w:rsidRPr="00A40241">
        <w:rPr>
          <w:b/>
          <w:bCs/>
          <w:sz w:val="24"/>
        </w:rPr>
        <w:t>ani zamítnout, ani p</w:t>
      </w:r>
      <w:r w:rsidR="00476A6C">
        <w:rPr>
          <w:b/>
          <w:bCs/>
          <w:sz w:val="24"/>
        </w:rPr>
        <w:t>řijmou</w:t>
      </w:r>
      <w:r w:rsidRPr="00A40241">
        <w:rPr>
          <w:b/>
          <w:bCs/>
          <w:sz w:val="24"/>
        </w:rPr>
        <w:t>t</w:t>
      </w:r>
      <w:r w:rsidRPr="00A40241">
        <w:rPr>
          <w:sz w:val="24"/>
        </w:rPr>
        <w:t>.</w:t>
      </w:r>
    </w:p>
    <w:p w14:paraId="7C2A521C" w14:textId="7E9D0942" w:rsidR="00696E5E" w:rsidRDefault="00696E5E" w:rsidP="00A40241">
      <w:pPr>
        <w:spacing w:after="120" w:line="360" w:lineRule="auto"/>
        <w:ind w:firstLine="709"/>
        <w:jc w:val="both"/>
        <w:rPr>
          <w:sz w:val="24"/>
        </w:rPr>
      </w:pPr>
    </w:p>
    <w:p w14:paraId="6380A264" w14:textId="0EB8ACE9" w:rsidR="00696E5E" w:rsidRPr="00696E5E" w:rsidRDefault="00696E5E" w:rsidP="00696E5E">
      <w:pPr>
        <w:spacing w:after="120" w:line="360" w:lineRule="auto"/>
        <w:ind w:firstLine="709"/>
        <w:jc w:val="both"/>
        <w:rPr>
          <w:b/>
          <w:bCs/>
          <w:sz w:val="24"/>
        </w:rPr>
      </w:pPr>
      <w:r w:rsidRPr="00696E5E">
        <w:rPr>
          <w:b/>
          <w:bCs/>
          <w:sz w:val="24"/>
        </w:rPr>
        <w:t>H</w:t>
      </w:r>
      <w:r w:rsidR="0099683D">
        <w:rPr>
          <w:b/>
          <w:bCs/>
          <w:sz w:val="24"/>
        </w:rPr>
        <w:t>6</w:t>
      </w:r>
      <w:r w:rsidRPr="00696E5E">
        <w:rPr>
          <w:b/>
          <w:bCs/>
          <w:sz w:val="24"/>
        </w:rPr>
        <w:t xml:space="preserve">: Vztah mezi odchylkou od vyvážené časové perspektivy a mírou osobního uspokojení je částečně </w:t>
      </w:r>
      <w:proofErr w:type="spellStart"/>
      <w:r w:rsidRPr="00696E5E">
        <w:rPr>
          <w:b/>
          <w:bCs/>
          <w:sz w:val="24"/>
        </w:rPr>
        <w:t>mediován</w:t>
      </w:r>
      <w:proofErr w:type="spellEnd"/>
      <w:r w:rsidRPr="00696E5E">
        <w:rPr>
          <w:b/>
          <w:bCs/>
          <w:sz w:val="24"/>
        </w:rPr>
        <w:t xml:space="preserve"> soucitem se sebou.</w:t>
      </w:r>
    </w:p>
    <w:p w14:paraId="27681C41" w14:textId="3DEA12C0" w:rsidR="00A40241" w:rsidRPr="00A40241" w:rsidRDefault="00A40241" w:rsidP="008206E2">
      <w:pPr>
        <w:spacing w:after="120" w:line="360" w:lineRule="auto"/>
        <w:ind w:firstLine="709"/>
        <w:jc w:val="both"/>
        <w:rPr>
          <w:sz w:val="20"/>
          <w:szCs w:val="20"/>
        </w:rPr>
      </w:pPr>
      <w:r w:rsidRPr="00A40241">
        <w:rPr>
          <w:sz w:val="24"/>
        </w:rPr>
        <w:t xml:space="preserve">Z korelační matice </w:t>
      </w:r>
      <w:r w:rsidRPr="009278AA">
        <w:rPr>
          <w:sz w:val="24"/>
        </w:rPr>
        <w:t xml:space="preserve">(tabulka </w:t>
      </w:r>
      <w:r w:rsidR="009278AA" w:rsidRPr="009278AA">
        <w:rPr>
          <w:sz w:val="24"/>
        </w:rPr>
        <w:t>11</w:t>
      </w:r>
      <w:r w:rsidRPr="009278AA">
        <w:rPr>
          <w:sz w:val="24"/>
        </w:rPr>
        <w:t>) je</w:t>
      </w:r>
      <w:r w:rsidRPr="00A40241">
        <w:rPr>
          <w:sz w:val="24"/>
        </w:rPr>
        <w:t xml:space="preserve"> zřejmé, že osobní uspokojení nekoreluje se</w:t>
      </w:r>
      <w:r w:rsidR="007C3447">
        <w:rPr>
          <w:sz w:val="24"/>
        </w:rPr>
        <w:t> </w:t>
      </w:r>
      <w:r w:rsidRPr="00A40241">
        <w:rPr>
          <w:sz w:val="24"/>
        </w:rPr>
        <w:t>soucitem se sebou ani s odchylkou od vyvážené časové perspektivy, proto nemá smysl hledat mediační vztah.</w:t>
      </w:r>
    </w:p>
    <w:p w14:paraId="6010A268" w14:textId="49454C7B" w:rsidR="00A40241" w:rsidRPr="00A40241" w:rsidRDefault="00A40241" w:rsidP="00A40241">
      <w:pPr>
        <w:spacing w:after="120" w:line="360" w:lineRule="auto"/>
        <w:ind w:firstLine="709"/>
        <w:jc w:val="both"/>
        <w:rPr>
          <w:sz w:val="24"/>
        </w:rPr>
      </w:pPr>
      <w:r w:rsidRPr="00A40241">
        <w:rPr>
          <w:b/>
          <w:bCs/>
          <w:sz w:val="24"/>
        </w:rPr>
        <w:t>Hypotézu H</w:t>
      </w:r>
      <w:r w:rsidR="0099683D">
        <w:rPr>
          <w:b/>
          <w:bCs/>
          <w:sz w:val="24"/>
        </w:rPr>
        <w:t>6</w:t>
      </w:r>
      <w:r w:rsidRPr="00A40241">
        <w:rPr>
          <w:sz w:val="24"/>
        </w:rPr>
        <w:t xml:space="preserve"> </w:t>
      </w:r>
      <w:r w:rsidRPr="00A40241">
        <w:rPr>
          <w:b/>
          <w:bCs/>
          <w:sz w:val="24"/>
        </w:rPr>
        <w:t>zamítám</w:t>
      </w:r>
      <w:r w:rsidRPr="00A40241">
        <w:rPr>
          <w:sz w:val="24"/>
        </w:rPr>
        <w:t>.</w:t>
      </w:r>
    </w:p>
    <w:p w14:paraId="438A3D2B" w14:textId="28C96ED7" w:rsidR="00A40241" w:rsidRPr="00A40241" w:rsidRDefault="00A40241" w:rsidP="00A40241">
      <w:pPr>
        <w:pStyle w:val="DPnadpis2"/>
      </w:pPr>
      <w:bookmarkStart w:id="89" w:name="_Toc65639028"/>
      <w:bookmarkStart w:id="90" w:name="_Toc68121183"/>
      <w:r w:rsidRPr="00A40241">
        <w:lastRenderedPageBreak/>
        <w:t xml:space="preserve">Explorace vztahů </w:t>
      </w:r>
      <w:r w:rsidR="003B54F8">
        <w:t>závisl</w:t>
      </w:r>
      <w:r w:rsidRPr="00A40241">
        <w:t>ých proměnných a demografických charakteristik</w:t>
      </w:r>
      <w:bookmarkEnd w:id="89"/>
      <w:bookmarkEnd w:id="90"/>
    </w:p>
    <w:p w14:paraId="02E12533" w14:textId="4DDA58E4" w:rsidR="006508A4" w:rsidRPr="00A40241" w:rsidRDefault="00A40241" w:rsidP="006508A4">
      <w:pPr>
        <w:spacing w:after="120" w:line="360" w:lineRule="auto"/>
        <w:ind w:firstLine="709"/>
        <w:jc w:val="both"/>
        <w:rPr>
          <w:sz w:val="24"/>
        </w:rPr>
      </w:pPr>
      <w:r w:rsidRPr="00A40241">
        <w:rPr>
          <w:b/>
          <w:bCs/>
          <w:sz w:val="24"/>
        </w:rPr>
        <w:t>VO</w:t>
      </w:r>
      <w:r w:rsidR="00F11248">
        <w:rPr>
          <w:b/>
          <w:bCs/>
          <w:sz w:val="24"/>
        </w:rPr>
        <w:t>1</w:t>
      </w:r>
      <w:r w:rsidRPr="00A40241">
        <w:rPr>
          <w:b/>
          <w:bCs/>
          <w:sz w:val="24"/>
        </w:rPr>
        <w:t>:</w:t>
      </w:r>
      <w:r w:rsidRPr="00A40241">
        <w:rPr>
          <w:sz w:val="24"/>
        </w:rPr>
        <w:t xml:space="preserve"> Jaký je vliv věku </w:t>
      </w:r>
      <w:r w:rsidR="006508A4" w:rsidRPr="00A40241">
        <w:rPr>
          <w:sz w:val="24"/>
        </w:rPr>
        <w:t>na závislé proměnné</w:t>
      </w:r>
      <w:r w:rsidR="006508A4">
        <w:rPr>
          <w:sz w:val="24"/>
        </w:rPr>
        <w:t xml:space="preserve"> a má věk vliv na vztah mezi DBTP a vyhořením</w:t>
      </w:r>
      <w:r w:rsidR="006508A4" w:rsidRPr="00A40241">
        <w:rPr>
          <w:sz w:val="24"/>
        </w:rPr>
        <w:t>?</w:t>
      </w:r>
    </w:p>
    <w:p w14:paraId="6A148AAC" w14:textId="441299DC" w:rsidR="00A40241" w:rsidRPr="00A40241" w:rsidRDefault="00A40241" w:rsidP="00A40241">
      <w:pPr>
        <w:spacing w:after="120" w:line="360" w:lineRule="auto"/>
        <w:ind w:firstLine="709"/>
        <w:jc w:val="both"/>
        <w:rPr>
          <w:sz w:val="24"/>
        </w:rPr>
      </w:pPr>
      <w:r w:rsidRPr="00A40241">
        <w:rPr>
          <w:sz w:val="24"/>
        </w:rPr>
        <w:t xml:space="preserve">Vliv věku na sledované proměnné jsme posoudili pomocí </w:t>
      </w:r>
      <w:proofErr w:type="spellStart"/>
      <w:r w:rsidRPr="00A40241">
        <w:rPr>
          <w:sz w:val="24"/>
        </w:rPr>
        <w:t>Spearmanovy</w:t>
      </w:r>
      <w:proofErr w:type="spellEnd"/>
      <w:r w:rsidRPr="00A40241">
        <w:rPr>
          <w:sz w:val="24"/>
        </w:rPr>
        <w:t xml:space="preserve"> korelace (tabulka 15). Ta odhalila zdánlivě významnou souvislost věku s faktorem Negativní minulosti</w:t>
      </w:r>
      <w:r w:rsidR="007C3447">
        <w:rPr>
          <w:sz w:val="24"/>
        </w:rPr>
        <w:t>,</w:t>
      </w:r>
      <w:r w:rsidRPr="00A40241">
        <w:rPr>
          <w:sz w:val="24"/>
        </w:rPr>
        <w:t xml:space="preserve"> s odchylkou od vyvážené časové perspektivy a s osobním uspokojením. Po</w:t>
      </w:r>
      <w:r w:rsidR="007C3447">
        <w:rPr>
          <w:sz w:val="24"/>
        </w:rPr>
        <w:t> </w:t>
      </w:r>
      <w:r w:rsidRPr="00A40241">
        <w:rPr>
          <w:sz w:val="24"/>
        </w:rPr>
        <w:t xml:space="preserve">aplikaci </w:t>
      </w:r>
      <w:proofErr w:type="spellStart"/>
      <w:r w:rsidRPr="00A40241">
        <w:rPr>
          <w:sz w:val="24"/>
        </w:rPr>
        <w:t>Bonferroniho</w:t>
      </w:r>
      <w:proofErr w:type="spellEnd"/>
      <w:r w:rsidRPr="00A40241">
        <w:rPr>
          <w:sz w:val="24"/>
        </w:rPr>
        <w:t xml:space="preserve"> korekce pro 9 testů je zřejmé, že nalezené korelační vztahy nejsou statisticky významné.</w:t>
      </w:r>
    </w:p>
    <w:p w14:paraId="3118D5A8" w14:textId="77777777" w:rsidR="00A40241" w:rsidRPr="00A40241" w:rsidRDefault="00A40241" w:rsidP="00A40241">
      <w:pPr>
        <w:tabs>
          <w:tab w:val="left" w:pos="4394"/>
        </w:tabs>
        <w:spacing w:after="0" w:line="360" w:lineRule="auto"/>
        <w:jc w:val="both"/>
        <w:rPr>
          <w:rFonts w:ascii="Times New Roman" w:hAnsi="Times New Roman"/>
          <w:b/>
          <w:bCs/>
          <w:sz w:val="24"/>
          <w:szCs w:val="20"/>
        </w:rPr>
      </w:pPr>
    </w:p>
    <w:p w14:paraId="20C95A76" w14:textId="77777777" w:rsidR="00A40241" w:rsidRPr="008206E2" w:rsidRDefault="00A40241" w:rsidP="008206E2">
      <w:pPr>
        <w:pStyle w:val="tab"/>
        <w:rPr>
          <w:b/>
          <w:bCs/>
        </w:rPr>
      </w:pPr>
      <w:r w:rsidRPr="008206E2">
        <w:rPr>
          <w:b/>
          <w:bCs/>
        </w:rPr>
        <w:t>Tabulka 15</w:t>
      </w:r>
    </w:p>
    <w:p w14:paraId="67A01ED5" w14:textId="09358843" w:rsidR="00A40241" w:rsidRPr="00A40241" w:rsidRDefault="00A40241" w:rsidP="008206E2">
      <w:pPr>
        <w:pStyle w:val="tab"/>
        <w:rPr>
          <w:i/>
          <w:iCs/>
        </w:rPr>
      </w:pPr>
      <w:r w:rsidRPr="00A40241">
        <w:rPr>
          <w:i/>
          <w:iCs/>
        </w:rPr>
        <w:t xml:space="preserve">Výsledky korelační analýzy </w:t>
      </w:r>
      <w:r w:rsidR="001A4258">
        <w:rPr>
          <w:i/>
          <w:iCs/>
        </w:rPr>
        <w:t>závisl</w:t>
      </w:r>
      <w:r w:rsidRPr="00A40241">
        <w:rPr>
          <w:i/>
          <w:iCs/>
        </w:rPr>
        <w:t>ých proměnných s věkem</w:t>
      </w:r>
    </w:p>
    <w:tbl>
      <w:tblPr>
        <w:tblStyle w:val="Svtltabulkasmkou1"/>
        <w:tblW w:w="8505" w:type="dxa"/>
        <w:tblLook w:val="04A0" w:firstRow="1" w:lastRow="0" w:firstColumn="1" w:lastColumn="0" w:noHBand="0" w:noVBand="1"/>
      </w:tblPr>
      <w:tblGrid>
        <w:gridCol w:w="3864"/>
        <w:gridCol w:w="1237"/>
        <w:gridCol w:w="1242"/>
        <w:gridCol w:w="1081"/>
        <w:gridCol w:w="1081"/>
      </w:tblGrid>
      <w:tr w:rsidR="00A40241" w:rsidRPr="00A40241" w14:paraId="392A1A34" w14:textId="77777777" w:rsidTr="00466FD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64" w:type="dxa"/>
            <w:vMerge w:val="restart"/>
            <w:noWrap/>
            <w:hideMark/>
          </w:tcPr>
          <w:p w14:paraId="04CBB38A"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páry proměnných</w:t>
            </w:r>
          </w:p>
        </w:tc>
        <w:tc>
          <w:tcPr>
            <w:tcW w:w="4641" w:type="dxa"/>
            <w:gridSpan w:val="4"/>
            <w:hideMark/>
          </w:tcPr>
          <w:p w14:paraId="1E763DB5" w14:textId="656995C8" w:rsidR="00A40241" w:rsidRPr="00A40241" w:rsidRDefault="00A40241" w:rsidP="0045204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Označené korelace jsou signifikantní</w:t>
            </w:r>
            <w:r w:rsidR="00452046">
              <w:rPr>
                <w:rFonts w:eastAsia="Times New Roman" w:cstheme="minorHAnsi"/>
                <w:sz w:val="20"/>
                <w:szCs w:val="20"/>
                <w:lang w:eastAsia="cs-CZ"/>
              </w:rPr>
              <w:t xml:space="preserve"> </w:t>
            </w:r>
            <w:r w:rsidRPr="00A40241">
              <w:rPr>
                <w:rFonts w:eastAsia="Times New Roman" w:cstheme="minorHAnsi"/>
                <w:sz w:val="20"/>
                <w:szCs w:val="20"/>
                <w:lang w:eastAsia="cs-CZ"/>
              </w:rPr>
              <w:t>na p &lt;,05</w:t>
            </w:r>
          </w:p>
        </w:tc>
      </w:tr>
      <w:tr w:rsidR="00A40241" w:rsidRPr="00A40241" w14:paraId="3CEFD7CA"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vMerge/>
            <w:hideMark/>
          </w:tcPr>
          <w:p w14:paraId="1F3C0161" w14:textId="77777777" w:rsidR="00A40241" w:rsidRPr="00A40241" w:rsidRDefault="00A40241" w:rsidP="00A40241">
            <w:pPr>
              <w:rPr>
                <w:rFonts w:eastAsia="Times New Roman" w:cstheme="minorHAnsi"/>
                <w:sz w:val="20"/>
                <w:szCs w:val="20"/>
                <w:lang w:eastAsia="cs-CZ"/>
              </w:rPr>
            </w:pPr>
          </w:p>
        </w:tc>
        <w:tc>
          <w:tcPr>
            <w:tcW w:w="1237" w:type="dxa"/>
            <w:hideMark/>
          </w:tcPr>
          <w:p w14:paraId="5C0D9A7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Validní N</w:t>
            </w:r>
          </w:p>
        </w:tc>
        <w:tc>
          <w:tcPr>
            <w:tcW w:w="1242" w:type="dxa"/>
            <w:hideMark/>
          </w:tcPr>
          <w:p w14:paraId="10EB91DD"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1081" w:type="dxa"/>
            <w:hideMark/>
          </w:tcPr>
          <w:p w14:paraId="38477B77"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1081" w:type="dxa"/>
            <w:hideMark/>
          </w:tcPr>
          <w:p w14:paraId="2958563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value</w:t>
            </w:r>
            <w:proofErr w:type="spellEnd"/>
          </w:p>
        </w:tc>
      </w:tr>
      <w:tr w:rsidR="00A40241" w:rsidRPr="00A40241" w14:paraId="24C985F5"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5836447C"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PN Negativní minulost</w:t>
            </w:r>
          </w:p>
        </w:tc>
        <w:tc>
          <w:tcPr>
            <w:tcW w:w="1237" w:type="dxa"/>
            <w:noWrap/>
            <w:hideMark/>
          </w:tcPr>
          <w:p w14:paraId="34EE3CA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95</w:t>
            </w:r>
          </w:p>
        </w:tc>
        <w:tc>
          <w:tcPr>
            <w:tcW w:w="1242" w:type="dxa"/>
            <w:noWrap/>
            <w:hideMark/>
          </w:tcPr>
          <w:p w14:paraId="329A03A6"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-0,27</w:t>
            </w:r>
          </w:p>
        </w:tc>
        <w:tc>
          <w:tcPr>
            <w:tcW w:w="1081" w:type="dxa"/>
            <w:noWrap/>
            <w:hideMark/>
          </w:tcPr>
          <w:p w14:paraId="598AD27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-2,69</w:t>
            </w:r>
          </w:p>
        </w:tc>
        <w:tc>
          <w:tcPr>
            <w:tcW w:w="1081" w:type="dxa"/>
            <w:noWrap/>
            <w:hideMark/>
          </w:tcPr>
          <w:p w14:paraId="3DBA07C9" w14:textId="02BE021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0,0</w:t>
            </w:r>
            <w:r w:rsidR="00A46984">
              <w:rPr>
                <w:rFonts w:eastAsia="Times New Roman" w:cstheme="minorHAnsi"/>
                <w:color w:val="FF0000"/>
                <w:sz w:val="20"/>
                <w:szCs w:val="20"/>
                <w:lang w:eastAsia="cs-CZ"/>
              </w:rPr>
              <w:t>1</w:t>
            </w:r>
          </w:p>
        </w:tc>
      </w:tr>
      <w:tr w:rsidR="00A40241" w:rsidRPr="00A40241" w14:paraId="4634AD34"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6224DCF9"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PP Pozitivní minulost</w:t>
            </w:r>
          </w:p>
        </w:tc>
        <w:tc>
          <w:tcPr>
            <w:tcW w:w="1237" w:type="dxa"/>
            <w:noWrap/>
            <w:hideMark/>
          </w:tcPr>
          <w:p w14:paraId="3B3E158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57CD749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0,13</w:t>
            </w:r>
          </w:p>
        </w:tc>
        <w:tc>
          <w:tcPr>
            <w:tcW w:w="1081" w:type="dxa"/>
            <w:noWrap/>
            <w:hideMark/>
          </w:tcPr>
          <w:p w14:paraId="7FFE07A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1,26</w:t>
            </w:r>
          </w:p>
        </w:tc>
        <w:tc>
          <w:tcPr>
            <w:tcW w:w="1081" w:type="dxa"/>
            <w:noWrap/>
            <w:hideMark/>
          </w:tcPr>
          <w:p w14:paraId="4F77E90E" w14:textId="4B2BF5E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w:t>
            </w:r>
            <w:r w:rsidR="00A46984">
              <w:rPr>
                <w:rFonts w:eastAsia="Times New Roman" w:cstheme="minorHAnsi"/>
                <w:color w:val="000000"/>
                <w:sz w:val="20"/>
                <w:szCs w:val="20"/>
                <w:lang w:eastAsia="cs-CZ"/>
              </w:rPr>
              <w:t>1</w:t>
            </w:r>
          </w:p>
        </w:tc>
      </w:tr>
      <w:tr w:rsidR="00A40241" w:rsidRPr="00A40241" w14:paraId="1AD8EA76"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6DE58C0A"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věk      &amp; PH Hedonistická </w:t>
            </w:r>
            <w:r w:rsidRPr="00A40241">
              <w:t>přítom</w:t>
            </w:r>
            <w:r w:rsidRPr="00A40241">
              <w:rPr>
                <w:rFonts w:eastAsia="Times New Roman" w:cstheme="minorHAnsi"/>
                <w:sz w:val="20"/>
                <w:szCs w:val="20"/>
                <w:lang w:eastAsia="cs-CZ"/>
              </w:rPr>
              <w:t>nost</w:t>
            </w:r>
          </w:p>
        </w:tc>
        <w:tc>
          <w:tcPr>
            <w:tcW w:w="1237" w:type="dxa"/>
            <w:noWrap/>
            <w:hideMark/>
          </w:tcPr>
          <w:p w14:paraId="1A3A47E8"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48E554E4"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-0,05</w:t>
            </w:r>
          </w:p>
        </w:tc>
        <w:tc>
          <w:tcPr>
            <w:tcW w:w="1081" w:type="dxa"/>
            <w:noWrap/>
            <w:hideMark/>
          </w:tcPr>
          <w:p w14:paraId="20F67EDB"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-0,45</w:t>
            </w:r>
          </w:p>
        </w:tc>
        <w:tc>
          <w:tcPr>
            <w:tcW w:w="1081" w:type="dxa"/>
            <w:noWrap/>
            <w:hideMark/>
          </w:tcPr>
          <w:p w14:paraId="2B6D4ABC" w14:textId="4852D8F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0,6</w:t>
            </w:r>
            <w:r w:rsidR="00A46984">
              <w:rPr>
                <w:rFonts w:eastAsia="Times New Roman" w:cstheme="minorHAnsi"/>
                <w:color w:val="000000"/>
                <w:sz w:val="20"/>
                <w:szCs w:val="20"/>
                <w:lang w:eastAsia="cs-CZ"/>
              </w:rPr>
              <w:t>6</w:t>
            </w:r>
          </w:p>
        </w:tc>
      </w:tr>
      <w:tr w:rsidR="00A40241" w:rsidRPr="00A40241" w14:paraId="6D506886"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0EA7746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věk      &amp; PF Fatalistická </w:t>
            </w:r>
            <w:r w:rsidRPr="00A40241">
              <w:t>přítom</w:t>
            </w:r>
            <w:r w:rsidRPr="00A40241">
              <w:rPr>
                <w:rFonts w:eastAsia="Times New Roman" w:cstheme="minorHAnsi"/>
                <w:sz w:val="20"/>
                <w:szCs w:val="20"/>
                <w:lang w:eastAsia="cs-CZ"/>
              </w:rPr>
              <w:t>nost</w:t>
            </w:r>
          </w:p>
        </w:tc>
        <w:tc>
          <w:tcPr>
            <w:tcW w:w="1237" w:type="dxa"/>
            <w:noWrap/>
            <w:hideMark/>
          </w:tcPr>
          <w:p w14:paraId="492879F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30DBD29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-0,12</w:t>
            </w:r>
          </w:p>
        </w:tc>
        <w:tc>
          <w:tcPr>
            <w:tcW w:w="1081" w:type="dxa"/>
            <w:noWrap/>
            <w:hideMark/>
          </w:tcPr>
          <w:p w14:paraId="7C29FCB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-1,17</w:t>
            </w:r>
          </w:p>
        </w:tc>
        <w:tc>
          <w:tcPr>
            <w:tcW w:w="1081" w:type="dxa"/>
            <w:noWrap/>
            <w:hideMark/>
          </w:tcPr>
          <w:p w14:paraId="71D0AB81" w14:textId="6975E988"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w:t>
            </w:r>
            <w:r w:rsidR="00A46984">
              <w:rPr>
                <w:rFonts w:eastAsia="Times New Roman" w:cstheme="minorHAnsi"/>
                <w:color w:val="000000"/>
                <w:sz w:val="20"/>
                <w:szCs w:val="20"/>
                <w:lang w:eastAsia="cs-CZ"/>
              </w:rPr>
              <w:t>5</w:t>
            </w:r>
          </w:p>
        </w:tc>
      </w:tr>
      <w:tr w:rsidR="00A40241" w:rsidRPr="00A40241" w14:paraId="545CB065"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40C6D5D7"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F Budoucnost</w:t>
            </w:r>
          </w:p>
        </w:tc>
        <w:tc>
          <w:tcPr>
            <w:tcW w:w="1237" w:type="dxa"/>
            <w:noWrap/>
            <w:hideMark/>
          </w:tcPr>
          <w:p w14:paraId="2706680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3BD0D278"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0,19</w:t>
            </w:r>
          </w:p>
        </w:tc>
        <w:tc>
          <w:tcPr>
            <w:tcW w:w="1081" w:type="dxa"/>
            <w:noWrap/>
            <w:hideMark/>
          </w:tcPr>
          <w:p w14:paraId="552712D8"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1,86</w:t>
            </w:r>
          </w:p>
        </w:tc>
        <w:tc>
          <w:tcPr>
            <w:tcW w:w="1081" w:type="dxa"/>
            <w:noWrap/>
            <w:hideMark/>
          </w:tcPr>
          <w:p w14:paraId="570ACCB9" w14:textId="4253A3B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A46984">
              <w:rPr>
                <w:rFonts w:eastAsia="Times New Roman" w:cstheme="minorHAnsi"/>
                <w:color w:val="000000"/>
                <w:sz w:val="20"/>
                <w:szCs w:val="20"/>
                <w:lang w:eastAsia="cs-CZ"/>
              </w:rPr>
              <w:t>7</w:t>
            </w:r>
          </w:p>
        </w:tc>
      </w:tr>
      <w:tr w:rsidR="00A40241" w:rsidRPr="00A40241" w14:paraId="1E3C5FA2"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02E7EEB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DBTP</w:t>
            </w:r>
          </w:p>
        </w:tc>
        <w:tc>
          <w:tcPr>
            <w:tcW w:w="1237" w:type="dxa"/>
            <w:noWrap/>
            <w:hideMark/>
          </w:tcPr>
          <w:p w14:paraId="16BD4B5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95</w:t>
            </w:r>
          </w:p>
        </w:tc>
        <w:tc>
          <w:tcPr>
            <w:tcW w:w="1242" w:type="dxa"/>
            <w:noWrap/>
            <w:hideMark/>
          </w:tcPr>
          <w:p w14:paraId="76FFAA7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-0,23</w:t>
            </w:r>
          </w:p>
        </w:tc>
        <w:tc>
          <w:tcPr>
            <w:tcW w:w="1081" w:type="dxa"/>
            <w:noWrap/>
            <w:hideMark/>
          </w:tcPr>
          <w:p w14:paraId="493C4724" w14:textId="3BB5B8A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-2,3</w:t>
            </w:r>
            <w:r w:rsidR="00452046">
              <w:rPr>
                <w:rFonts w:eastAsia="Times New Roman" w:cstheme="minorHAnsi"/>
                <w:color w:val="FF0000"/>
                <w:sz w:val="20"/>
                <w:szCs w:val="20"/>
                <w:lang w:eastAsia="cs-CZ"/>
              </w:rPr>
              <w:t>3</w:t>
            </w:r>
          </w:p>
        </w:tc>
        <w:tc>
          <w:tcPr>
            <w:tcW w:w="1081" w:type="dxa"/>
            <w:noWrap/>
            <w:hideMark/>
          </w:tcPr>
          <w:p w14:paraId="2881FFBB" w14:textId="4E75F8D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0,02</w:t>
            </w:r>
          </w:p>
        </w:tc>
      </w:tr>
      <w:tr w:rsidR="00A40241" w:rsidRPr="00A40241" w14:paraId="05D6A525"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0D2D944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EE emocionální vyčerpání</w:t>
            </w:r>
          </w:p>
        </w:tc>
        <w:tc>
          <w:tcPr>
            <w:tcW w:w="1237" w:type="dxa"/>
            <w:noWrap/>
            <w:hideMark/>
          </w:tcPr>
          <w:p w14:paraId="289D699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39E98A5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-0,08</w:t>
            </w:r>
          </w:p>
        </w:tc>
        <w:tc>
          <w:tcPr>
            <w:tcW w:w="1081" w:type="dxa"/>
            <w:noWrap/>
            <w:hideMark/>
          </w:tcPr>
          <w:p w14:paraId="4F6E2C49"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-0,81</w:t>
            </w:r>
          </w:p>
        </w:tc>
        <w:tc>
          <w:tcPr>
            <w:tcW w:w="1081" w:type="dxa"/>
            <w:noWrap/>
            <w:hideMark/>
          </w:tcPr>
          <w:p w14:paraId="50A5DB30" w14:textId="1DBBB85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0,42</w:t>
            </w:r>
          </w:p>
        </w:tc>
      </w:tr>
      <w:tr w:rsidR="00A40241" w:rsidRPr="00A40241" w14:paraId="0CC59F94"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168A34B7"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PA osobní uspokojení</w:t>
            </w:r>
          </w:p>
        </w:tc>
        <w:tc>
          <w:tcPr>
            <w:tcW w:w="1237" w:type="dxa"/>
            <w:noWrap/>
            <w:hideMark/>
          </w:tcPr>
          <w:p w14:paraId="4F1513C4"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95</w:t>
            </w:r>
          </w:p>
        </w:tc>
        <w:tc>
          <w:tcPr>
            <w:tcW w:w="1242" w:type="dxa"/>
            <w:noWrap/>
            <w:hideMark/>
          </w:tcPr>
          <w:p w14:paraId="76A4246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0,20</w:t>
            </w:r>
          </w:p>
        </w:tc>
        <w:tc>
          <w:tcPr>
            <w:tcW w:w="1081" w:type="dxa"/>
            <w:noWrap/>
            <w:hideMark/>
          </w:tcPr>
          <w:p w14:paraId="1214D02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1,99</w:t>
            </w:r>
          </w:p>
        </w:tc>
        <w:tc>
          <w:tcPr>
            <w:tcW w:w="1081" w:type="dxa"/>
            <w:noWrap/>
            <w:hideMark/>
          </w:tcPr>
          <w:p w14:paraId="4382D22B" w14:textId="2F1EDFA1"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0,0</w:t>
            </w:r>
            <w:r w:rsidR="00A46984">
              <w:rPr>
                <w:rFonts w:eastAsia="Times New Roman" w:cstheme="minorHAnsi"/>
                <w:color w:val="FF0000"/>
                <w:sz w:val="20"/>
                <w:szCs w:val="20"/>
                <w:lang w:eastAsia="cs-CZ"/>
              </w:rPr>
              <w:t>5</w:t>
            </w:r>
          </w:p>
        </w:tc>
      </w:tr>
      <w:tr w:rsidR="00A40241" w:rsidRPr="00A40241" w14:paraId="0ACDD5A0" w14:textId="77777777" w:rsidTr="00466FD8">
        <w:trPr>
          <w:trHeight w:val="20"/>
        </w:trPr>
        <w:tc>
          <w:tcPr>
            <w:cnfStyle w:val="001000000000" w:firstRow="0" w:lastRow="0" w:firstColumn="1" w:lastColumn="0" w:oddVBand="0" w:evenVBand="0" w:oddHBand="0" w:evenHBand="0" w:firstRowFirstColumn="0" w:firstRowLastColumn="0" w:lastRowFirstColumn="0" w:lastRowLastColumn="0"/>
            <w:tcW w:w="3864" w:type="dxa"/>
            <w:noWrap/>
            <w:hideMark/>
          </w:tcPr>
          <w:p w14:paraId="1487B01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věk      &amp; SCS soucit se sebou</w:t>
            </w:r>
          </w:p>
        </w:tc>
        <w:tc>
          <w:tcPr>
            <w:tcW w:w="1237" w:type="dxa"/>
            <w:noWrap/>
            <w:hideMark/>
          </w:tcPr>
          <w:p w14:paraId="347ADBC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95</w:t>
            </w:r>
          </w:p>
        </w:tc>
        <w:tc>
          <w:tcPr>
            <w:tcW w:w="1242" w:type="dxa"/>
            <w:noWrap/>
            <w:hideMark/>
          </w:tcPr>
          <w:p w14:paraId="684DA24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0,10</w:t>
            </w:r>
          </w:p>
        </w:tc>
        <w:tc>
          <w:tcPr>
            <w:tcW w:w="1081" w:type="dxa"/>
            <w:noWrap/>
            <w:hideMark/>
          </w:tcPr>
          <w:p w14:paraId="055760D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0,96</w:t>
            </w:r>
          </w:p>
        </w:tc>
        <w:tc>
          <w:tcPr>
            <w:tcW w:w="1081" w:type="dxa"/>
            <w:noWrap/>
            <w:hideMark/>
          </w:tcPr>
          <w:p w14:paraId="042B439F" w14:textId="459B787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0,34</w:t>
            </w:r>
          </w:p>
        </w:tc>
      </w:tr>
    </w:tbl>
    <w:p w14:paraId="15890AB5" w14:textId="77777777" w:rsidR="00A40241" w:rsidRPr="00A40241" w:rsidRDefault="00A40241" w:rsidP="00A40241">
      <w:pPr>
        <w:spacing w:after="120" w:line="360" w:lineRule="auto"/>
        <w:ind w:firstLine="709"/>
        <w:jc w:val="both"/>
        <w:rPr>
          <w:sz w:val="24"/>
        </w:rPr>
      </w:pPr>
    </w:p>
    <w:p w14:paraId="456C8258" w14:textId="667AF7D4" w:rsidR="00A40241" w:rsidRDefault="00030430" w:rsidP="006508A4">
      <w:pPr>
        <w:pStyle w:val="DPtext"/>
      </w:pPr>
      <w:r>
        <w:t xml:space="preserve">Z korelační matice plyne, že DBTP není prediktorem osobního uspokojení, proto nemá smysl hledat vliv věku na tento vztah. </w:t>
      </w:r>
      <w:r w:rsidR="006F7DB5">
        <w:t>Vzhledem k tomu</w:t>
      </w:r>
      <w:r w:rsidR="006508A4">
        <w:t xml:space="preserve">, že věk není ani prediktorem </w:t>
      </w:r>
      <w:r w:rsidR="006F7DB5">
        <w:t xml:space="preserve">emocionálního vyčerpání, nemá smysl ověřovat ani jeho vliv na </w:t>
      </w:r>
      <w:r w:rsidR="006508A4">
        <w:t>vztah mezi DBTP a </w:t>
      </w:r>
      <w:r w:rsidR="009235A1">
        <w:t>emocionálním vyčerpá</w:t>
      </w:r>
      <w:r w:rsidR="006508A4">
        <w:t>ním.</w:t>
      </w:r>
    </w:p>
    <w:p w14:paraId="399F23FA" w14:textId="59F5BF4E" w:rsidR="006508A4" w:rsidRDefault="006508A4" w:rsidP="006508A4">
      <w:pPr>
        <w:pStyle w:val="DPtext"/>
      </w:pPr>
    </w:p>
    <w:p w14:paraId="60CAA4C2" w14:textId="79CFC71E" w:rsidR="006508A4" w:rsidRPr="00A40241" w:rsidRDefault="00A40241" w:rsidP="006508A4">
      <w:pPr>
        <w:spacing w:after="120" w:line="360" w:lineRule="auto"/>
        <w:ind w:firstLine="709"/>
        <w:jc w:val="both"/>
        <w:rPr>
          <w:sz w:val="24"/>
        </w:rPr>
      </w:pPr>
      <w:r w:rsidRPr="00A40241">
        <w:rPr>
          <w:b/>
          <w:bCs/>
          <w:sz w:val="24"/>
        </w:rPr>
        <w:t>VO</w:t>
      </w:r>
      <w:r w:rsidR="006508A4">
        <w:rPr>
          <w:b/>
          <w:bCs/>
          <w:sz w:val="24"/>
        </w:rPr>
        <w:t>2</w:t>
      </w:r>
      <w:r w:rsidRPr="00A40241">
        <w:rPr>
          <w:b/>
          <w:bCs/>
          <w:sz w:val="24"/>
        </w:rPr>
        <w:t>:</w:t>
      </w:r>
      <w:r w:rsidRPr="00A40241">
        <w:rPr>
          <w:sz w:val="24"/>
        </w:rPr>
        <w:t xml:space="preserve"> Jaká je souvislost počtu let na dané pracovní pozici se </w:t>
      </w:r>
      <w:r w:rsidR="006508A4">
        <w:rPr>
          <w:sz w:val="24"/>
        </w:rPr>
        <w:t>závisl</w:t>
      </w:r>
      <w:r w:rsidRPr="00A40241">
        <w:rPr>
          <w:sz w:val="24"/>
        </w:rPr>
        <w:t>ými proměnnými</w:t>
      </w:r>
      <w:r w:rsidR="006508A4">
        <w:rPr>
          <w:sz w:val="24"/>
        </w:rPr>
        <w:t xml:space="preserve"> a má počet let na dané pracovní pozici vliv na vztah mezi DBTP a vyhořením</w:t>
      </w:r>
      <w:r w:rsidR="006508A4" w:rsidRPr="00A40241">
        <w:rPr>
          <w:sz w:val="24"/>
        </w:rPr>
        <w:t>?</w:t>
      </w:r>
    </w:p>
    <w:p w14:paraId="6AB08A10" w14:textId="429EB416" w:rsidR="00A40241" w:rsidRDefault="00A40241" w:rsidP="00A40241">
      <w:pPr>
        <w:spacing w:after="120" w:line="360" w:lineRule="auto"/>
        <w:ind w:firstLine="709"/>
        <w:jc w:val="both"/>
        <w:rPr>
          <w:sz w:val="24"/>
        </w:rPr>
      </w:pPr>
      <w:r w:rsidRPr="00A40241">
        <w:rPr>
          <w:sz w:val="24"/>
        </w:rPr>
        <w:t xml:space="preserve">Souvislost počtu let na dané pracovní pozici v zaměstnání se sledovanými proměnnými jsme posoudili pomocí </w:t>
      </w:r>
      <w:proofErr w:type="spellStart"/>
      <w:r w:rsidRPr="00A40241">
        <w:rPr>
          <w:sz w:val="24"/>
        </w:rPr>
        <w:t>Spearmanovy</w:t>
      </w:r>
      <w:proofErr w:type="spellEnd"/>
      <w:r w:rsidRPr="00A40241">
        <w:rPr>
          <w:sz w:val="24"/>
        </w:rPr>
        <w:t xml:space="preserve"> korelace. Z tabulky 1</w:t>
      </w:r>
      <w:r w:rsidR="006F7DB5">
        <w:rPr>
          <w:sz w:val="24"/>
        </w:rPr>
        <w:t>6</w:t>
      </w:r>
      <w:r w:rsidRPr="00A40241">
        <w:rPr>
          <w:sz w:val="24"/>
        </w:rPr>
        <w:t xml:space="preserve"> je zřejmé, </w:t>
      </w:r>
      <w:r w:rsidRPr="00A40241">
        <w:rPr>
          <w:sz w:val="24"/>
        </w:rPr>
        <w:lastRenderedPageBreak/>
        <w:t>že žádný z korelačních koeficientů nedosahuje potřebné hladiny významnosti. Souvislost délky zaměstnání s žádnou ze sledovaných závislých proměnných se nepodařilo potvrdit.</w:t>
      </w:r>
      <w:r w:rsidR="006F7DB5">
        <w:rPr>
          <w:sz w:val="24"/>
        </w:rPr>
        <w:t xml:space="preserve"> Vzhledem k tomu, že počet let na dané pracovní pozici není prediktorem žádné ze složek vyhoření, nemá smysl ověřovat jeho vliv na vztah mezi DBTP a vyhořením.</w:t>
      </w:r>
    </w:p>
    <w:p w14:paraId="11AD713D" w14:textId="77777777" w:rsidR="00A40241" w:rsidRPr="00A40241" w:rsidRDefault="00A40241" w:rsidP="00A40241">
      <w:pPr>
        <w:spacing w:after="120" w:line="360" w:lineRule="auto"/>
        <w:ind w:firstLine="709"/>
        <w:jc w:val="both"/>
        <w:rPr>
          <w:sz w:val="24"/>
        </w:rPr>
      </w:pPr>
    </w:p>
    <w:p w14:paraId="45DDFA71" w14:textId="3EAF26A8" w:rsidR="00A40241" w:rsidRPr="008206E2" w:rsidRDefault="00A40241" w:rsidP="008206E2">
      <w:pPr>
        <w:pStyle w:val="tab"/>
        <w:rPr>
          <w:b/>
          <w:bCs/>
        </w:rPr>
      </w:pPr>
      <w:r w:rsidRPr="008206E2">
        <w:rPr>
          <w:b/>
          <w:bCs/>
        </w:rPr>
        <w:t>Tabulka 1</w:t>
      </w:r>
      <w:r w:rsidR="006F7DB5">
        <w:rPr>
          <w:b/>
          <w:bCs/>
        </w:rPr>
        <w:t>6</w:t>
      </w:r>
    </w:p>
    <w:p w14:paraId="6FDD8D40" w14:textId="555371AD" w:rsidR="00A40241" w:rsidRPr="00A40241" w:rsidRDefault="00A40241" w:rsidP="008206E2">
      <w:pPr>
        <w:pStyle w:val="tab"/>
        <w:rPr>
          <w:i/>
          <w:iCs/>
        </w:rPr>
      </w:pPr>
      <w:r w:rsidRPr="00A40241">
        <w:rPr>
          <w:i/>
          <w:iCs/>
        </w:rPr>
        <w:t xml:space="preserve">Výsledky korelační analýzy </w:t>
      </w:r>
      <w:r w:rsidR="00327376">
        <w:rPr>
          <w:i/>
          <w:iCs/>
        </w:rPr>
        <w:t>závisl</w:t>
      </w:r>
      <w:r w:rsidRPr="00A40241">
        <w:rPr>
          <w:i/>
          <w:iCs/>
        </w:rPr>
        <w:t xml:space="preserve">ých proměnných s počtem let na dané </w:t>
      </w:r>
      <w:proofErr w:type="spellStart"/>
      <w:r w:rsidRPr="00A40241">
        <w:rPr>
          <w:i/>
          <w:iCs/>
        </w:rPr>
        <w:t>prac</w:t>
      </w:r>
      <w:proofErr w:type="spellEnd"/>
      <w:r w:rsidRPr="00A40241">
        <w:rPr>
          <w:i/>
          <w:iCs/>
        </w:rPr>
        <w:t>. pozici</w:t>
      </w:r>
    </w:p>
    <w:tbl>
      <w:tblPr>
        <w:tblStyle w:val="Svtltabulkasmkou1"/>
        <w:tblW w:w="8505" w:type="dxa"/>
        <w:tblLook w:val="04A0" w:firstRow="1" w:lastRow="0" w:firstColumn="1" w:lastColumn="0" w:noHBand="0" w:noVBand="1"/>
      </w:tblPr>
      <w:tblGrid>
        <w:gridCol w:w="3864"/>
        <w:gridCol w:w="1237"/>
        <w:gridCol w:w="1242"/>
        <w:gridCol w:w="1081"/>
        <w:gridCol w:w="1081"/>
      </w:tblGrid>
      <w:tr w:rsidR="00A40241" w:rsidRPr="00A40241" w14:paraId="15B861AF" w14:textId="77777777" w:rsidTr="00466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4" w:type="dxa"/>
            <w:vMerge w:val="restart"/>
            <w:noWrap/>
            <w:hideMark/>
          </w:tcPr>
          <w:p w14:paraId="2180C60A"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páry proměnných</w:t>
            </w:r>
          </w:p>
        </w:tc>
        <w:tc>
          <w:tcPr>
            <w:tcW w:w="4641" w:type="dxa"/>
            <w:gridSpan w:val="4"/>
            <w:hideMark/>
          </w:tcPr>
          <w:p w14:paraId="643A35C9"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 xml:space="preserve">Označené korelace jsou signifikantní </w:t>
            </w:r>
          </w:p>
          <w:p w14:paraId="282E5D27"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sz w:val="20"/>
                <w:szCs w:val="20"/>
                <w:lang w:eastAsia="cs-CZ"/>
              </w:rPr>
              <w:t>na p &lt;,05000</w:t>
            </w:r>
          </w:p>
        </w:tc>
      </w:tr>
      <w:tr w:rsidR="00A40241" w:rsidRPr="00A40241" w14:paraId="2D6D0E3D" w14:textId="77777777" w:rsidTr="00466FD8">
        <w:tc>
          <w:tcPr>
            <w:cnfStyle w:val="001000000000" w:firstRow="0" w:lastRow="0" w:firstColumn="1" w:lastColumn="0" w:oddVBand="0" w:evenVBand="0" w:oddHBand="0" w:evenHBand="0" w:firstRowFirstColumn="0" w:firstRowLastColumn="0" w:lastRowFirstColumn="0" w:lastRowLastColumn="0"/>
            <w:tcW w:w="3864" w:type="dxa"/>
            <w:vMerge/>
            <w:hideMark/>
          </w:tcPr>
          <w:p w14:paraId="5D88391C" w14:textId="77777777" w:rsidR="00A40241" w:rsidRPr="00A40241" w:rsidRDefault="00A40241" w:rsidP="00A40241">
            <w:pPr>
              <w:rPr>
                <w:rFonts w:eastAsia="Times New Roman" w:cstheme="minorHAnsi"/>
                <w:sz w:val="20"/>
                <w:szCs w:val="20"/>
                <w:lang w:eastAsia="cs-CZ"/>
              </w:rPr>
            </w:pPr>
          </w:p>
        </w:tc>
        <w:tc>
          <w:tcPr>
            <w:tcW w:w="1237" w:type="dxa"/>
            <w:hideMark/>
          </w:tcPr>
          <w:p w14:paraId="4E03CC6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Validní N</w:t>
            </w:r>
          </w:p>
        </w:tc>
        <w:tc>
          <w:tcPr>
            <w:tcW w:w="1242" w:type="dxa"/>
            <w:hideMark/>
          </w:tcPr>
          <w:p w14:paraId="02C54E1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1081" w:type="dxa"/>
            <w:hideMark/>
          </w:tcPr>
          <w:p w14:paraId="66522E9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1081" w:type="dxa"/>
            <w:hideMark/>
          </w:tcPr>
          <w:p w14:paraId="79D2F77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value</w:t>
            </w:r>
            <w:proofErr w:type="spellEnd"/>
          </w:p>
        </w:tc>
      </w:tr>
      <w:tr w:rsidR="00A40241" w:rsidRPr="00A40241" w14:paraId="1C571C3C"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4BC80B0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PN Negativní minulost</w:t>
            </w:r>
          </w:p>
        </w:tc>
        <w:tc>
          <w:tcPr>
            <w:tcW w:w="1237" w:type="dxa"/>
            <w:noWrap/>
            <w:hideMark/>
          </w:tcPr>
          <w:p w14:paraId="545B253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47AE9DF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-0,20</w:t>
            </w:r>
          </w:p>
        </w:tc>
        <w:tc>
          <w:tcPr>
            <w:tcW w:w="1081" w:type="dxa"/>
            <w:noWrap/>
            <w:hideMark/>
          </w:tcPr>
          <w:p w14:paraId="10F0074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-1,93</w:t>
            </w:r>
          </w:p>
        </w:tc>
        <w:tc>
          <w:tcPr>
            <w:tcW w:w="1081" w:type="dxa"/>
            <w:noWrap/>
            <w:hideMark/>
          </w:tcPr>
          <w:p w14:paraId="6353AE6B" w14:textId="0ECB9B6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A46984">
              <w:rPr>
                <w:rFonts w:eastAsia="Times New Roman" w:cstheme="minorHAnsi"/>
                <w:color w:val="000000"/>
                <w:sz w:val="20"/>
                <w:szCs w:val="20"/>
                <w:lang w:eastAsia="cs-CZ"/>
              </w:rPr>
              <w:t>6</w:t>
            </w:r>
          </w:p>
        </w:tc>
      </w:tr>
      <w:tr w:rsidR="00A40241" w:rsidRPr="00A40241" w14:paraId="2BCB5905"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54E2E9B6"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PP Pozitivní minulost</w:t>
            </w:r>
          </w:p>
        </w:tc>
        <w:tc>
          <w:tcPr>
            <w:tcW w:w="1237" w:type="dxa"/>
            <w:noWrap/>
            <w:hideMark/>
          </w:tcPr>
          <w:p w14:paraId="202CC2A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7033A0A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-0,01</w:t>
            </w:r>
          </w:p>
        </w:tc>
        <w:tc>
          <w:tcPr>
            <w:tcW w:w="1081" w:type="dxa"/>
            <w:noWrap/>
            <w:hideMark/>
          </w:tcPr>
          <w:p w14:paraId="07A83FA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-0,13</w:t>
            </w:r>
          </w:p>
        </w:tc>
        <w:tc>
          <w:tcPr>
            <w:tcW w:w="1081" w:type="dxa"/>
            <w:noWrap/>
            <w:hideMark/>
          </w:tcPr>
          <w:p w14:paraId="5C9DC63F" w14:textId="50E4498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A46984">
              <w:rPr>
                <w:rFonts w:eastAsia="Times New Roman" w:cstheme="minorHAnsi"/>
                <w:color w:val="000000"/>
                <w:sz w:val="20"/>
                <w:szCs w:val="20"/>
                <w:lang w:eastAsia="cs-CZ"/>
              </w:rPr>
              <w:t>90</w:t>
            </w:r>
          </w:p>
        </w:tc>
      </w:tr>
      <w:tr w:rsidR="00A40241" w:rsidRPr="00A40241" w14:paraId="7959F4B8"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3322F181"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roky     &amp; PH Hedonistická </w:t>
            </w:r>
            <w:r w:rsidRPr="00A40241">
              <w:t>přítom</w:t>
            </w:r>
            <w:r w:rsidRPr="00A40241">
              <w:rPr>
                <w:rFonts w:eastAsia="Times New Roman" w:cstheme="minorHAnsi"/>
                <w:sz w:val="20"/>
                <w:szCs w:val="20"/>
                <w:lang w:eastAsia="cs-CZ"/>
              </w:rPr>
              <w:t>nost</w:t>
            </w:r>
          </w:p>
        </w:tc>
        <w:tc>
          <w:tcPr>
            <w:tcW w:w="1237" w:type="dxa"/>
            <w:noWrap/>
            <w:hideMark/>
          </w:tcPr>
          <w:p w14:paraId="5E97AFC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7C3FAE9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-0,16</w:t>
            </w:r>
          </w:p>
        </w:tc>
        <w:tc>
          <w:tcPr>
            <w:tcW w:w="1081" w:type="dxa"/>
            <w:noWrap/>
            <w:hideMark/>
          </w:tcPr>
          <w:p w14:paraId="321B0C96"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-1,49</w:t>
            </w:r>
          </w:p>
        </w:tc>
        <w:tc>
          <w:tcPr>
            <w:tcW w:w="1081" w:type="dxa"/>
            <w:noWrap/>
            <w:hideMark/>
          </w:tcPr>
          <w:p w14:paraId="52BEB606" w14:textId="2B242C1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w:t>
            </w:r>
            <w:r w:rsidR="00A46984">
              <w:rPr>
                <w:rFonts w:eastAsia="Times New Roman" w:cstheme="minorHAnsi"/>
                <w:color w:val="000000"/>
                <w:sz w:val="20"/>
                <w:szCs w:val="20"/>
                <w:lang w:eastAsia="cs-CZ"/>
              </w:rPr>
              <w:t>4</w:t>
            </w:r>
          </w:p>
        </w:tc>
      </w:tr>
      <w:tr w:rsidR="00A40241" w:rsidRPr="00A40241" w14:paraId="12C70CE8"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0B0E304E"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 xml:space="preserve">roky     &amp; PF Fatalistická </w:t>
            </w:r>
            <w:r w:rsidRPr="00A40241">
              <w:t>přítom</w:t>
            </w:r>
            <w:r w:rsidRPr="00A40241">
              <w:rPr>
                <w:rFonts w:eastAsia="Times New Roman" w:cstheme="minorHAnsi"/>
                <w:sz w:val="20"/>
                <w:szCs w:val="20"/>
                <w:lang w:eastAsia="cs-CZ"/>
              </w:rPr>
              <w:t>nost</w:t>
            </w:r>
          </w:p>
        </w:tc>
        <w:tc>
          <w:tcPr>
            <w:tcW w:w="1237" w:type="dxa"/>
            <w:noWrap/>
            <w:hideMark/>
          </w:tcPr>
          <w:p w14:paraId="3A5FE4B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0BD74703"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-0,16</w:t>
            </w:r>
          </w:p>
        </w:tc>
        <w:tc>
          <w:tcPr>
            <w:tcW w:w="1081" w:type="dxa"/>
            <w:noWrap/>
            <w:hideMark/>
          </w:tcPr>
          <w:p w14:paraId="5CCBE67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-1,52</w:t>
            </w:r>
          </w:p>
        </w:tc>
        <w:tc>
          <w:tcPr>
            <w:tcW w:w="1081" w:type="dxa"/>
            <w:noWrap/>
            <w:hideMark/>
          </w:tcPr>
          <w:p w14:paraId="1555AC7E" w14:textId="25BD495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0,13</w:t>
            </w:r>
          </w:p>
        </w:tc>
      </w:tr>
      <w:tr w:rsidR="00A40241" w:rsidRPr="00A40241" w14:paraId="56207EBD"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7946DD6B"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F Budoucnost</w:t>
            </w:r>
          </w:p>
        </w:tc>
        <w:tc>
          <w:tcPr>
            <w:tcW w:w="1237" w:type="dxa"/>
            <w:noWrap/>
            <w:hideMark/>
          </w:tcPr>
          <w:p w14:paraId="2EA95A7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3200662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0,12</w:t>
            </w:r>
          </w:p>
        </w:tc>
        <w:tc>
          <w:tcPr>
            <w:tcW w:w="1081" w:type="dxa"/>
            <w:noWrap/>
            <w:hideMark/>
          </w:tcPr>
          <w:p w14:paraId="545C386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1,16</w:t>
            </w:r>
          </w:p>
        </w:tc>
        <w:tc>
          <w:tcPr>
            <w:tcW w:w="1081" w:type="dxa"/>
            <w:noWrap/>
            <w:hideMark/>
          </w:tcPr>
          <w:p w14:paraId="70ED2E92" w14:textId="69B3BBFD"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0,25</w:t>
            </w:r>
          </w:p>
        </w:tc>
      </w:tr>
      <w:tr w:rsidR="00A40241" w:rsidRPr="00A40241" w14:paraId="5398BADE"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37AB017C"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DBTP</w:t>
            </w:r>
          </w:p>
        </w:tc>
        <w:tc>
          <w:tcPr>
            <w:tcW w:w="1237" w:type="dxa"/>
            <w:noWrap/>
            <w:hideMark/>
          </w:tcPr>
          <w:p w14:paraId="3664D04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54982D8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-0,12</w:t>
            </w:r>
          </w:p>
        </w:tc>
        <w:tc>
          <w:tcPr>
            <w:tcW w:w="1081" w:type="dxa"/>
            <w:noWrap/>
            <w:hideMark/>
          </w:tcPr>
          <w:p w14:paraId="6D16A0A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-1,17</w:t>
            </w:r>
          </w:p>
        </w:tc>
        <w:tc>
          <w:tcPr>
            <w:tcW w:w="1081" w:type="dxa"/>
            <w:noWrap/>
            <w:hideMark/>
          </w:tcPr>
          <w:p w14:paraId="181E0B00" w14:textId="2F3FBEE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0,24</w:t>
            </w:r>
          </w:p>
        </w:tc>
      </w:tr>
      <w:tr w:rsidR="00A40241" w:rsidRPr="00A40241" w14:paraId="3135A776"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2545B58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EE emocionální vyčerpání</w:t>
            </w:r>
          </w:p>
        </w:tc>
        <w:tc>
          <w:tcPr>
            <w:tcW w:w="1237" w:type="dxa"/>
            <w:noWrap/>
            <w:hideMark/>
          </w:tcPr>
          <w:p w14:paraId="7E51146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07891EB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-0,07</w:t>
            </w:r>
          </w:p>
        </w:tc>
        <w:tc>
          <w:tcPr>
            <w:tcW w:w="1081" w:type="dxa"/>
            <w:noWrap/>
            <w:hideMark/>
          </w:tcPr>
          <w:p w14:paraId="326B53A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-0,63</w:t>
            </w:r>
          </w:p>
        </w:tc>
        <w:tc>
          <w:tcPr>
            <w:tcW w:w="1081" w:type="dxa"/>
            <w:noWrap/>
            <w:hideMark/>
          </w:tcPr>
          <w:p w14:paraId="5A740D78" w14:textId="3B8AEC7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0,53</w:t>
            </w:r>
          </w:p>
        </w:tc>
      </w:tr>
      <w:tr w:rsidR="00A40241" w:rsidRPr="00A40241" w14:paraId="09D224F5"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72661ECC"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PA osobní uspokojení</w:t>
            </w:r>
          </w:p>
        </w:tc>
        <w:tc>
          <w:tcPr>
            <w:tcW w:w="1237" w:type="dxa"/>
            <w:noWrap/>
            <w:hideMark/>
          </w:tcPr>
          <w:p w14:paraId="52B87C8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0A8D5F9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0,12</w:t>
            </w:r>
          </w:p>
        </w:tc>
        <w:tc>
          <w:tcPr>
            <w:tcW w:w="1081" w:type="dxa"/>
            <w:noWrap/>
            <w:hideMark/>
          </w:tcPr>
          <w:p w14:paraId="6C981D6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1,17</w:t>
            </w:r>
          </w:p>
        </w:tc>
        <w:tc>
          <w:tcPr>
            <w:tcW w:w="1081" w:type="dxa"/>
            <w:noWrap/>
            <w:hideMark/>
          </w:tcPr>
          <w:p w14:paraId="22AE0A69" w14:textId="5B9EA7E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0,24</w:t>
            </w:r>
          </w:p>
        </w:tc>
      </w:tr>
      <w:tr w:rsidR="00A40241" w:rsidRPr="00A40241" w14:paraId="362F787F" w14:textId="77777777" w:rsidTr="00466FD8">
        <w:tc>
          <w:tcPr>
            <w:cnfStyle w:val="001000000000" w:firstRow="0" w:lastRow="0" w:firstColumn="1" w:lastColumn="0" w:oddVBand="0" w:evenVBand="0" w:oddHBand="0" w:evenHBand="0" w:firstRowFirstColumn="0" w:firstRowLastColumn="0" w:lastRowFirstColumn="0" w:lastRowLastColumn="0"/>
            <w:tcW w:w="3864" w:type="dxa"/>
            <w:noWrap/>
            <w:hideMark/>
          </w:tcPr>
          <w:p w14:paraId="5DE07111"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roky     &amp; SCS</w:t>
            </w:r>
          </w:p>
        </w:tc>
        <w:tc>
          <w:tcPr>
            <w:tcW w:w="1237" w:type="dxa"/>
            <w:noWrap/>
            <w:hideMark/>
          </w:tcPr>
          <w:p w14:paraId="065E7D8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91</w:t>
            </w:r>
          </w:p>
        </w:tc>
        <w:tc>
          <w:tcPr>
            <w:tcW w:w="1242" w:type="dxa"/>
            <w:noWrap/>
            <w:hideMark/>
          </w:tcPr>
          <w:p w14:paraId="7201A004"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0,07</w:t>
            </w:r>
          </w:p>
        </w:tc>
        <w:tc>
          <w:tcPr>
            <w:tcW w:w="1081" w:type="dxa"/>
            <w:noWrap/>
            <w:hideMark/>
          </w:tcPr>
          <w:p w14:paraId="4364B7B5"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0,66</w:t>
            </w:r>
          </w:p>
        </w:tc>
        <w:tc>
          <w:tcPr>
            <w:tcW w:w="1081" w:type="dxa"/>
            <w:noWrap/>
            <w:hideMark/>
          </w:tcPr>
          <w:p w14:paraId="09E87725" w14:textId="709C7A3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0,51</w:t>
            </w:r>
          </w:p>
        </w:tc>
      </w:tr>
    </w:tbl>
    <w:p w14:paraId="562E6080" w14:textId="77777777" w:rsidR="00A40241" w:rsidRPr="00A40241" w:rsidRDefault="00A40241" w:rsidP="00A40241">
      <w:pPr>
        <w:spacing w:after="120" w:line="360" w:lineRule="auto"/>
        <w:ind w:firstLine="709"/>
        <w:jc w:val="both"/>
        <w:rPr>
          <w:sz w:val="24"/>
        </w:rPr>
      </w:pPr>
    </w:p>
    <w:p w14:paraId="12630E9B" w14:textId="77777777" w:rsidR="00297A98" w:rsidRPr="00A40241" w:rsidRDefault="00297A98" w:rsidP="00297A98">
      <w:pPr>
        <w:spacing w:after="120" w:line="360" w:lineRule="auto"/>
        <w:ind w:firstLine="709"/>
        <w:jc w:val="both"/>
        <w:rPr>
          <w:sz w:val="24"/>
        </w:rPr>
      </w:pPr>
      <w:r w:rsidRPr="00A40241">
        <w:rPr>
          <w:b/>
          <w:bCs/>
          <w:sz w:val="24"/>
        </w:rPr>
        <w:t>VO</w:t>
      </w:r>
      <w:r>
        <w:rPr>
          <w:b/>
          <w:bCs/>
          <w:sz w:val="24"/>
        </w:rPr>
        <w:t>3</w:t>
      </w:r>
      <w:r w:rsidRPr="00A40241">
        <w:rPr>
          <w:b/>
          <w:bCs/>
          <w:sz w:val="24"/>
        </w:rPr>
        <w:t>:</w:t>
      </w:r>
      <w:r w:rsidRPr="00A40241">
        <w:rPr>
          <w:sz w:val="24"/>
        </w:rPr>
        <w:t xml:space="preserve"> Je v </w:t>
      </w:r>
      <w:r>
        <w:rPr>
          <w:sz w:val="24"/>
        </w:rPr>
        <w:t>závislých</w:t>
      </w:r>
      <w:r w:rsidRPr="00A40241">
        <w:rPr>
          <w:sz w:val="24"/>
        </w:rPr>
        <w:t xml:space="preserve"> proměnných rozdíl vzhledem ke vzdělání a má vzdělání souvislost se vztahem mezi DBTP a vyhořením?</w:t>
      </w:r>
    </w:p>
    <w:p w14:paraId="3E614156" w14:textId="69AAE5BC" w:rsidR="00A40241" w:rsidRPr="00A40241" w:rsidRDefault="00A40241" w:rsidP="00A40241">
      <w:pPr>
        <w:spacing w:after="120" w:line="360" w:lineRule="auto"/>
        <w:ind w:firstLine="709"/>
        <w:jc w:val="both"/>
        <w:rPr>
          <w:sz w:val="24"/>
        </w:rPr>
      </w:pPr>
      <w:r w:rsidRPr="00A40241">
        <w:rPr>
          <w:sz w:val="24"/>
        </w:rPr>
        <w:t>Struktura vzorku s ohledem na vzdělání byla následující: „základní vzdělání“ se nevyskytlo ani jednou, vyučeno bez maturity bylo 44 respondentů, úplné střední vzdělání s maturitou mělo 43 respondentů, vyšší odborné 9 a vysokoškolské 5 respondentů. S ohledem na malé zastoupení v posledních dvou kategoriích nejvyššího vzdělání js</w:t>
      </w:r>
      <w:r w:rsidR="007C3447">
        <w:rPr>
          <w:sz w:val="24"/>
        </w:rPr>
        <w:t>e</w:t>
      </w:r>
      <w:r w:rsidRPr="00A40241">
        <w:rPr>
          <w:sz w:val="24"/>
        </w:rPr>
        <w:t>m obě kategorie sloučil</w:t>
      </w:r>
      <w:r w:rsidR="007C3447">
        <w:rPr>
          <w:sz w:val="24"/>
        </w:rPr>
        <w:t>a</w:t>
      </w:r>
      <w:r w:rsidRPr="00A40241">
        <w:rPr>
          <w:sz w:val="24"/>
        </w:rPr>
        <w:t xml:space="preserve"> do jedné. </w:t>
      </w:r>
    </w:p>
    <w:p w14:paraId="3414688B" w14:textId="768EAF61" w:rsidR="00A40241" w:rsidRPr="00A40241" w:rsidRDefault="00A40241" w:rsidP="00A40241">
      <w:pPr>
        <w:spacing w:after="120" w:line="360" w:lineRule="auto"/>
        <w:ind w:firstLine="709"/>
        <w:jc w:val="both"/>
        <w:rPr>
          <w:sz w:val="24"/>
        </w:rPr>
      </w:pPr>
      <w:r w:rsidRPr="00A40241">
        <w:rPr>
          <w:sz w:val="24"/>
        </w:rPr>
        <w:t xml:space="preserve">Neparametrickým </w:t>
      </w:r>
      <w:proofErr w:type="spellStart"/>
      <w:r w:rsidRPr="00A40241">
        <w:rPr>
          <w:sz w:val="24"/>
        </w:rPr>
        <w:t>Kruskal</w:t>
      </w:r>
      <w:proofErr w:type="spellEnd"/>
      <w:r w:rsidRPr="00A40241">
        <w:rPr>
          <w:sz w:val="24"/>
        </w:rPr>
        <w:t>-Wallis ANOVA testem s </w:t>
      </w:r>
      <w:proofErr w:type="spellStart"/>
      <w:r w:rsidRPr="00A40241">
        <w:rPr>
          <w:sz w:val="24"/>
        </w:rPr>
        <w:t>Bonferroniho</w:t>
      </w:r>
      <w:proofErr w:type="spellEnd"/>
      <w:r w:rsidRPr="00A40241">
        <w:rPr>
          <w:sz w:val="24"/>
        </w:rPr>
        <w:t xml:space="preserve"> korekcí (upravené p=0,0056) byl zjištěn signifikantní rozdíl mezi skupinami podle vzdělání u proměn</w:t>
      </w:r>
      <w:r w:rsidR="007C3447">
        <w:rPr>
          <w:sz w:val="24"/>
        </w:rPr>
        <w:t>n</w:t>
      </w:r>
      <w:r w:rsidRPr="00A40241">
        <w:rPr>
          <w:sz w:val="24"/>
        </w:rPr>
        <w:t>é Pozitivní minulost H</w:t>
      </w:r>
      <w:r w:rsidR="007C3447">
        <w:rPr>
          <w:sz w:val="24"/>
        </w:rPr>
        <w:t xml:space="preserve"> </w:t>
      </w:r>
      <w:r w:rsidRPr="00A40241">
        <w:rPr>
          <w:sz w:val="24"/>
        </w:rPr>
        <w:t xml:space="preserve">(2, N=101) = 11,198; p = 0,0037. Pro nalezení těchto skupin </w:t>
      </w:r>
      <w:r w:rsidR="007C3447">
        <w:rPr>
          <w:sz w:val="24"/>
        </w:rPr>
        <w:t xml:space="preserve">byl použit </w:t>
      </w:r>
      <w:r w:rsidRPr="00A40241">
        <w:rPr>
          <w:sz w:val="24"/>
        </w:rPr>
        <w:t>párový Mann-</w:t>
      </w:r>
      <w:proofErr w:type="spellStart"/>
      <w:r w:rsidRPr="00A40241">
        <w:rPr>
          <w:sz w:val="24"/>
        </w:rPr>
        <w:t>Whitney</w:t>
      </w:r>
      <w:proofErr w:type="spellEnd"/>
      <w:r w:rsidRPr="00A40241">
        <w:rPr>
          <w:sz w:val="24"/>
        </w:rPr>
        <w:t xml:space="preserve"> U test s </w:t>
      </w:r>
      <w:proofErr w:type="spellStart"/>
      <w:r w:rsidRPr="00A40241">
        <w:rPr>
          <w:sz w:val="24"/>
        </w:rPr>
        <w:t>Bonferroniho</w:t>
      </w:r>
      <w:proofErr w:type="spellEnd"/>
      <w:r w:rsidRPr="00A40241">
        <w:rPr>
          <w:sz w:val="24"/>
        </w:rPr>
        <w:t xml:space="preserve"> korekcí pro 3 skupiny porovnávaných dvojic. Výsledek ve škále Pozitivní minulost (graf </w:t>
      </w:r>
      <w:r w:rsidR="00476A6C">
        <w:rPr>
          <w:sz w:val="24"/>
        </w:rPr>
        <w:t>4</w:t>
      </w:r>
      <w:r w:rsidRPr="00A40241">
        <w:rPr>
          <w:sz w:val="24"/>
        </w:rPr>
        <w:t xml:space="preserve">) je </w:t>
      </w:r>
      <w:r w:rsidR="007C3447">
        <w:rPr>
          <w:sz w:val="24"/>
        </w:rPr>
        <w:t xml:space="preserve">signifikantně </w:t>
      </w:r>
      <w:r w:rsidRPr="00A40241">
        <w:rPr>
          <w:sz w:val="24"/>
        </w:rPr>
        <w:t>vyšší u skupiny vyučených bez maturity (medián 4,07), než u skupiny s úplným SŠ vzděláním s maturitou (medián 3,57); U</w:t>
      </w:r>
      <w:r w:rsidR="007C3447">
        <w:rPr>
          <w:sz w:val="24"/>
        </w:rPr>
        <w:t> </w:t>
      </w:r>
      <w:r w:rsidRPr="00A40241">
        <w:rPr>
          <w:sz w:val="24"/>
        </w:rPr>
        <w:t>= 553,5; p</w:t>
      </w:r>
      <w:r w:rsidR="007C3447">
        <w:rPr>
          <w:sz w:val="24"/>
        </w:rPr>
        <w:t xml:space="preserve"> </w:t>
      </w:r>
      <w:r w:rsidRPr="00A40241">
        <w:rPr>
          <w:sz w:val="24"/>
        </w:rPr>
        <w:t>=</w:t>
      </w:r>
      <w:r w:rsidR="007C3447">
        <w:rPr>
          <w:sz w:val="24"/>
        </w:rPr>
        <w:t xml:space="preserve"> </w:t>
      </w:r>
      <w:r w:rsidRPr="00A40241">
        <w:rPr>
          <w:sz w:val="24"/>
        </w:rPr>
        <w:t xml:space="preserve">0,0009. </w:t>
      </w:r>
    </w:p>
    <w:p w14:paraId="0DFB7058" w14:textId="77777777" w:rsidR="00A40241" w:rsidRPr="00A40241" w:rsidRDefault="00A40241" w:rsidP="00A40241">
      <w:pPr>
        <w:spacing w:after="120" w:line="360" w:lineRule="auto"/>
        <w:ind w:firstLine="709"/>
        <w:jc w:val="both"/>
        <w:rPr>
          <w:sz w:val="24"/>
        </w:rPr>
      </w:pPr>
    </w:p>
    <w:p w14:paraId="02119D44" w14:textId="24ED51F1" w:rsidR="00A40241" w:rsidRDefault="00A40241" w:rsidP="00A40241">
      <w:pPr>
        <w:spacing w:after="120" w:line="360" w:lineRule="auto"/>
        <w:jc w:val="both"/>
        <w:rPr>
          <w:sz w:val="24"/>
        </w:rPr>
      </w:pPr>
      <w:r w:rsidRPr="00A40241">
        <w:rPr>
          <w:sz w:val="24"/>
        </w:rPr>
        <w:object w:dxaOrig="4267" w:dyaOrig="3200" w14:anchorId="6999E613">
          <v:shape id="_x0000_i1028" type="#_x0000_t75" style="width:213pt;height:160pt" o:ole="">
            <v:imagedata r:id="rId16" o:title=""/>
          </v:shape>
          <o:OLEObject Type="Embed" ProgID="STATISTICA.Graph" ShapeID="_x0000_i1028" DrawAspect="Content" ObjectID="_1678737259" r:id="rId17">
            <o:FieldCodes>\s</o:FieldCodes>
          </o:OLEObject>
        </w:object>
      </w:r>
      <w:r w:rsidRPr="00A40241">
        <w:rPr>
          <w:sz w:val="24"/>
        </w:rPr>
        <w:t xml:space="preserve">   </w:t>
      </w:r>
    </w:p>
    <w:p w14:paraId="61F36A89" w14:textId="3F70EED5" w:rsidR="00327376" w:rsidRPr="00A40241" w:rsidRDefault="00327376" w:rsidP="00327376">
      <w:pPr>
        <w:rPr>
          <w:sz w:val="20"/>
          <w:szCs w:val="20"/>
        </w:rPr>
      </w:pPr>
      <w:r>
        <w:rPr>
          <w:sz w:val="20"/>
          <w:szCs w:val="20"/>
        </w:rPr>
        <w:t xml:space="preserve">2 – vyučení bez maturity; 3 - </w:t>
      </w:r>
      <w:r w:rsidRPr="00327376">
        <w:rPr>
          <w:sz w:val="20"/>
          <w:szCs w:val="20"/>
        </w:rPr>
        <w:t>úpln</w:t>
      </w:r>
      <w:r>
        <w:rPr>
          <w:sz w:val="20"/>
          <w:szCs w:val="20"/>
        </w:rPr>
        <w:t>é</w:t>
      </w:r>
      <w:r w:rsidRPr="00327376">
        <w:rPr>
          <w:sz w:val="20"/>
          <w:szCs w:val="20"/>
        </w:rPr>
        <w:t xml:space="preserve"> SŠ</w:t>
      </w:r>
      <w:r>
        <w:rPr>
          <w:sz w:val="20"/>
          <w:szCs w:val="20"/>
        </w:rPr>
        <w:t xml:space="preserve"> </w:t>
      </w:r>
      <w:r w:rsidRPr="00327376">
        <w:rPr>
          <w:sz w:val="20"/>
          <w:szCs w:val="20"/>
        </w:rPr>
        <w:t>s maturitou</w:t>
      </w:r>
    </w:p>
    <w:p w14:paraId="78CADD24" w14:textId="65C01F7B"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 xml:space="preserve">Graf </w:t>
      </w:r>
      <w:r w:rsidR="00476A6C">
        <w:rPr>
          <w:rFonts w:ascii="Times New Roman" w:hAnsi="Times New Roman"/>
          <w:b/>
          <w:bCs/>
          <w:sz w:val="24"/>
          <w:szCs w:val="20"/>
        </w:rPr>
        <w:t>4</w:t>
      </w:r>
    </w:p>
    <w:p w14:paraId="1992AB10" w14:textId="3A49EA65" w:rsidR="00A40241" w:rsidRPr="00A40241" w:rsidRDefault="007C3447" w:rsidP="00A40241">
      <w:pPr>
        <w:tabs>
          <w:tab w:val="left" w:pos="4394"/>
        </w:tabs>
        <w:spacing w:after="0" w:line="360" w:lineRule="auto"/>
        <w:jc w:val="both"/>
        <w:rPr>
          <w:rFonts w:ascii="Times New Roman" w:hAnsi="Times New Roman"/>
          <w:i/>
          <w:iCs/>
          <w:sz w:val="24"/>
          <w:szCs w:val="20"/>
        </w:rPr>
      </w:pPr>
      <w:r>
        <w:rPr>
          <w:rFonts w:ascii="Times New Roman" w:hAnsi="Times New Roman"/>
          <w:i/>
          <w:iCs/>
          <w:sz w:val="24"/>
          <w:szCs w:val="20"/>
        </w:rPr>
        <w:t>Rozdíly ve škále Pozitivní minulost</w:t>
      </w:r>
      <w:r w:rsidR="008A5162">
        <w:rPr>
          <w:rFonts w:ascii="Times New Roman" w:hAnsi="Times New Roman"/>
          <w:i/>
          <w:iCs/>
          <w:sz w:val="24"/>
          <w:szCs w:val="20"/>
        </w:rPr>
        <w:t xml:space="preserve"> podle</w:t>
      </w:r>
      <w:r w:rsidR="00A40241" w:rsidRPr="00A40241">
        <w:rPr>
          <w:rFonts w:ascii="Times New Roman" w:hAnsi="Times New Roman"/>
          <w:i/>
          <w:iCs/>
          <w:sz w:val="24"/>
          <w:szCs w:val="20"/>
        </w:rPr>
        <w:t xml:space="preserve"> vzdělání</w:t>
      </w:r>
    </w:p>
    <w:p w14:paraId="2AB94E78" w14:textId="77777777" w:rsidR="00A40241" w:rsidRPr="00A40241" w:rsidRDefault="00A40241" w:rsidP="00A40241">
      <w:pPr>
        <w:spacing w:after="120" w:line="360" w:lineRule="auto"/>
        <w:jc w:val="both"/>
        <w:rPr>
          <w:sz w:val="24"/>
        </w:rPr>
      </w:pPr>
    </w:p>
    <w:p w14:paraId="22041A47" w14:textId="4D6B239D" w:rsidR="00A40241" w:rsidRDefault="00A40241" w:rsidP="00A40241">
      <w:pPr>
        <w:spacing w:after="120" w:line="360" w:lineRule="auto"/>
        <w:ind w:firstLine="709"/>
        <w:jc w:val="both"/>
        <w:rPr>
          <w:sz w:val="24"/>
        </w:rPr>
      </w:pPr>
      <w:r w:rsidRPr="00A40241">
        <w:rPr>
          <w:sz w:val="24"/>
        </w:rPr>
        <w:t xml:space="preserve">Souvislost vzdělání se vztahem mezi DBTP a dvěma složkami vyhoření, emocionálním vyčerpáním a osobním uspokojením, jsme ověřovali </w:t>
      </w:r>
      <w:proofErr w:type="spellStart"/>
      <w:r w:rsidRPr="00A40241">
        <w:rPr>
          <w:sz w:val="24"/>
        </w:rPr>
        <w:t>Spearmanovou</w:t>
      </w:r>
      <w:proofErr w:type="spellEnd"/>
      <w:r w:rsidRPr="00A40241">
        <w:rPr>
          <w:sz w:val="24"/>
        </w:rPr>
        <w:t xml:space="preserve"> korelací, výsledky jsou v tabulce 1</w:t>
      </w:r>
      <w:r w:rsidR="006F7DB5">
        <w:rPr>
          <w:sz w:val="24"/>
        </w:rPr>
        <w:t>7</w:t>
      </w:r>
      <w:r w:rsidRPr="00A40241">
        <w:rPr>
          <w:sz w:val="24"/>
        </w:rPr>
        <w:t xml:space="preserve">. </w:t>
      </w:r>
      <w:r w:rsidR="00ED5740" w:rsidRPr="00A40241">
        <w:rPr>
          <w:sz w:val="24"/>
        </w:rPr>
        <w:t xml:space="preserve">Vztah mezi DBTP a </w:t>
      </w:r>
      <w:r w:rsidR="007C0357">
        <w:rPr>
          <w:sz w:val="24"/>
        </w:rPr>
        <w:t>vyhoře</w:t>
      </w:r>
      <w:r w:rsidR="00ED5740" w:rsidRPr="00A40241">
        <w:rPr>
          <w:sz w:val="24"/>
        </w:rPr>
        <w:t>ním</w:t>
      </w:r>
      <w:r w:rsidR="00E92F88">
        <w:rPr>
          <w:sz w:val="24"/>
        </w:rPr>
        <w:t xml:space="preserve"> není po </w:t>
      </w:r>
      <w:proofErr w:type="spellStart"/>
      <w:r w:rsidR="00E92F88">
        <w:rPr>
          <w:sz w:val="24"/>
        </w:rPr>
        <w:t>Bonferroniho</w:t>
      </w:r>
      <w:proofErr w:type="spellEnd"/>
      <w:r w:rsidR="00E92F88">
        <w:rPr>
          <w:sz w:val="24"/>
        </w:rPr>
        <w:t xml:space="preserve"> korekci významný u žádné ze skupin podle vzdělání.</w:t>
      </w:r>
    </w:p>
    <w:p w14:paraId="053F92F2" w14:textId="77777777" w:rsidR="008A5162" w:rsidRPr="00A40241" w:rsidRDefault="008A5162" w:rsidP="00A40241">
      <w:pPr>
        <w:spacing w:after="120" w:line="360" w:lineRule="auto"/>
        <w:ind w:firstLine="709"/>
        <w:jc w:val="both"/>
        <w:rPr>
          <w:sz w:val="24"/>
        </w:rPr>
      </w:pPr>
    </w:p>
    <w:p w14:paraId="1270D09D" w14:textId="7950021C" w:rsidR="00A40241" w:rsidRPr="008206E2" w:rsidRDefault="00A40241" w:rsidP="008206E2">
      <w:pPr>
        <w:pStyle w:val="tab"/>
        <w:rPr>
          <w:b/>
          <w:bCs/>
        </w:rPr>
      </w:pPr>
      <w:r w:rsidRPr="008206E2">
        <w:rPr>
          <w:b/>
          <w:bCs/>
        </w:rPr>
        <w:t>Tabulka 1</w:t>
      </w:r>
      <w:r w:rsidR="006F7DB5">
        <w:rPr>
          <w:b/>
          <w:bCs/>
        </w:rPr>
        <w:t>7</w:t>
      </w:r>
    </w:p>
    <w:p w14:paraId="0CFFE111" w14:textId="4D51EB19" w:rsidR="00A40241" w:rsidRPr="00A40241" w:rsidRDefault="00A40241" w:rsidP="008206E2">
      <w:pPr>
        <w:pStyle w:val="tab"/>
        <w:rPr>
          <w:i/>
          <w:iCs/>
        </w:rPr>
      </w:pPr>
      <w:r w:rsidRPr="00A40241">
        <w:rPr>
          <w:i/>
          <w:iCs/>
        </w:rPr>
        <w:t>Výsledky korelační analýzy DBT</w:t>
      </w:r>
      <w:r w:rsidR="00BB0C02">
        <w:rPr>
          <w:i/>
          <w:iCs/>
        </w:rPr>
        <w:t>P</w:t>
      </w:r>
      <w:r w:rsidRPr="00A40241">
        <w:rPr>
          <w:i/>
          <w:iCs/>
        </w:rPr>
        <w:t xml:space="preserve"> a vyhoření v souvislosti se vzděláním</w:t>
      </w:r>
    </w:p>
    <w:tbl>
      <w:tblPr>
        <w:tblStyle w:val="Svtltabulkasmkou1"/>
        <w:tblW w:w="8505" w:type="dxa"/>
        <w:tblLook w:val="04A0" w:firstRow="1" w:lastRow="0" w:firstColumn="1" w:lastColumn="0" w:noHBand="0" w:noVBand="1"/>
      </w:tblPr>
      <w:tblGrid>
        <w:gridCol w:w="2148"/>
        <w:gridCol w:w="1868"/>
        <w:gridCol w:w="1195"/>
        <w:gridCol w:w="1205"/>
        <w:gridCol w:w="1044"/>
        <w:gridCol w:w="1045"/>
      </w:tblGrid>
      <w:tr w:rsidR="00A40241" w:rsidRPr="00A40241" w14:paraId="4CA092B7" w14:textId="77777777" w:rsidTr="00466F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4F6A0E5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vzdělání</w:t>
            </w:r>
          </w:p>
        </w:tc>
        <w:tc>
          <w:tcPr>
            <w:tcW w:w="1701" w:type="dxa"/>
            <w:vMerge w:val="restart"/>
            <w:noWrap/>
            <w:hideMark/>
          </w:tcPr>
          <w:p w14:paraId="32B4C5D2"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sz w:val="20"/>
                <w:szCs w:val="20"/>
                <w:lang w:eastAsia="cs-CZ"/>
              </w:rPr>
              <w:t>páry proměnných</w:t>
            </w:r>
          </w:p>
        </w:tc>
        <w:tc>
          <w:tcPr>
            <w:tcW w:w="4088" w:type="dxa"/>
            <w:gridSpan w:val="4"/>
            <w:hideMark/>
          </w:tcPr>
          <w:p w14:paraId="5C15D531"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Označené korelace jsou signifikantní na p &lt;,05000</w:t>
            </w:r>
          </w:p>
        </w:tc>
      </w:tr>
      <w:tr w:rsidR="00A40241" w:rsidRPr="00A40241" w14:paraId="116C7DC9"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47294F1F" w14:textId="77777777" w:rsidR="00A40241" w:rsidRPr="00A40241" w:rsidRDefault="00A40241" w:rsidP="00A40241">
            <w:pPr>
              <w:rPr>
                <w:rFonts w:eastAsia="Times New Roman" w:cstheme="minorHAnsi"/>
                <w:sz w:val="20"/>
                <w:szCs w:val="20"/>
                <w:lang w:eastAsia="cs-CZ"/>
              </w:rPr>
            </w:pPr>
          </w:p>
        </w:tc>
        <w:tc>
          <w:tcPr>
            <w:tcW w:w="1701" w:type="dxa"/>
            <w:vMerge/>
            <w:hideMark/>
          </w:tcPr>
          <w:p w14:paraId="16CD2D8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
        </w:tc>
        <w:tc>
          <w:tcPr>
            <w:tcW w:w="1088" w:type="dxa"/>
            <w:hideMark/>
          </w:tcPr>
          <w:p w14:paraId="58588901"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Validní N</w:t>
            </w:r>
          </w:p>
        </w:tc>
        <w:tc>
          <w:tcPr>
            <w:tcW w:w="1097" w:type="dxa"/>
            <w:hideMark/>
          </w:tcPr>
          <w:p w14:paraId="578CD9F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951" w:type="dxa"/>
            <w:hideMark/>
          </w:tcPr>
          <w:p w14:paraId="519269BD"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952" w:type="dxa"/>
            <w:hideMark/>
          </w:tcPr>
          <w:p w14:paraId="78EF5A6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r w:rsidR="00A40241" w:rsidRPr="00A40241" w14:paraId="0D149807"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0A224371"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celý vzorek</w:t>
            </w:r>
          </w:p>
        </w:tc>
        <w:tc>
          <w:tcPr>
            <w:tcW w:w="1701" w:type="dxa"/>
            <w:noWrap/>
            <w:hideMark/>
          </w:tcPr>
          <w:p w14:paraId="5F81FB1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188ADF00" w14:textId="025203A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10</w:t>
            </w:r>
            <w:r w:rsidR="00ED5740">
              <w:rPr>
                <w:rFonts w:eastAsia="Times New Roman" w:cstheme="minorHAnsi"/>
                <w:color w:val="FF0000"/>
                <w:sz w:val="20"/>
                <w:szCs w:val="20"/>
                <w:lang w:eastAsia="cs-CZ"/>
              </w:rPr>
              <w:t>1</w:t>
            </w:r>
          </w:p>
        </w:tc>
        <w:tc>
          <w:tcPr>
            <w:tcW w:w="1097" w:type="dxa"/>
            <w:noWrap/>
            <w:hideMark/>
          </w:tcPr>
          <w:p w14:paraId="2299D293" w14:textId="3642058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0,3</w:t>
            </w:r>
            <w:r w:rsidR="00ED5740">
              <w:rPr>
                <w:rFonts w:eastAsia="Times New Roman" w:cstheme="minorHAnsi"/>
                <w:color w:val="FF0000"/>
                <w:sz w:val="20"/>
                <w:szCs w:val="20"/>
                <w:lang w:eastAsia="cs-CZ"/>
              </w:rPr>
              <w:t>3</w:t>
            </w:r>
          </w:p>
        </w:tc>
        <w:tc>
          <w:tcPr>
            <w:tcW w:w="951" w:type="dxa"/>
            <w:noWrap/>
            <w:hideMark/>
          </w:tcPr>
          <w:p w14:paraId="0230278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3,57</w:t>
            </w:r>
          </w:p>
        </w:tc>
        <w:tc>
          <w:tcPr>
            <w:tcW w:w="952" w:type="dxa"/>
            <w:noWrap/>
            <w:hideMark/>
          </w:tcPr>
          <w:p w14:paraId="0C6801AA" w14:textId="68F03F1F"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00A40241"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0A298E44"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6A18F0AA" w14:textId="77777777" w:rsidR="00A40241" w:rsidRPr="00A40241" w:rsidRDefault="00A40241" w:rsidP="00A40241">
            <w:pPr>
              <w:rPr>
                <w:rFonts w:eastAsia="Times New Roman" w:cstheme="minorHAnsi"/>
                <w:sz w:val="20"/>
                <w:szCs w:val="20"/>
                <w:lang w:eastAsia="cs-CZ"/>
              </w:rPr>
            </w:pPr>
          </w:p>
        </w:tc>
        <w:tc>
          <w:tcPr>
            <w:tcW w:w="1701" w:type="dxa"/>
            <w:noWrap/>
            <w:hideMark/>
          </w:tcPr>
          <w:p w14:paraId="59D59A2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7288A349" w14:textId="1C60098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10</w:t>
            </w:r>
            <w:r w:rsidR="00ED5740">
              <w:rPr>
                <w:rFonts w:eastAsia="Times New Roman" w:cstheme="minorHAnsi"/>
                <w:color w:val="000000"/>
                <w:sz w:val="20"/>
                <w:szCs w:val="20"/>
                <w:lang w:eastAsia="cs-CZ"/>
              </w:rPr>
              <w:t>1</w:t>
            </w:r>
          </w:p>
        </w:tc>
        <w:tc>
          <w:tcPr>
            <w:tcW w:w="1097" w:type="dxa"/>
            <w:noWrap/>
            <w:hideMark/>
          </w:tcPr>
          <w:p w14:paraId="7EED19C8"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-0,01</w:t>
            </w:r>
          </w:p>
        </w:tc>
        <w:tc>
          <w:tcPr>
            <w:tcW w:w="951" w:type="dxa"/>
            <w:noWrap/>
            <w:hideMark/>
          </w:tcPr>
          <w:p w14:paraId="69030E02" w14:textId="0D8BE68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ED5740">
              <w:rPr>
                <w:rFonts w:eastAsia="Times New Roman" w:cstheme="minorHAnsi"/>
                <w:color w:val="000000"/>
                <w:sz w:val="20"/>
                <w:szCs w:val="20"/>
                <w:lang w:eastAsia="cs-CZ"/>
              </w:rPr>
              <w:t>01</w:t>
            </w:r>
          </w:p>
        </w:tc>
        <w:tc>
          <w:tcPr>
            <w:tcW w:w="952" w:type="dxa"/>
            <w:noWrap/>
            <w:hideMark/>
          </w:tcPr>
          <w:p w14:paraId="353D4269" w14:textId="198D3BC9"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Pr>
                <w:rFonts w:eastAsia="Times New Roman" w:cstheme="minorHAnsi"/>
                <w:color w:val="000000"/>
                <w:sz w:val="20"/>
                <w:szCs w:val="20"/>
                <w:lang w:eastAsia="cs-CZ"/>
              </w:rPr>
              <w:t>1</w:t>
            </w:r>
            <w:r w:rsidR="00A40241" w:rsidRPr="00A40241">
              <w:rPr>
                <w:rFonts w:eastAsia="Times New Roman" w:cstheme="minorHAnsi"/>
                <w:color w:val="000000"/>
                <w:sz w:val="20"/>
                <w:szCs w:val="20"/>
                <w:lang w:eastAsia="cs-CZ"/>
              </w:rPr>
              <w:t>,</w:t>
            </w:r>
            <w:r>
              <w:rPr>
                <w:rFonts w:eastAsia="Times New Roman" w:cstheme="minorHAnsi"/>
                <w:color w:val="000000"/>
                <w:sz w:val="20"/>
                <w:szCs w:val="20"/>
                <w:lang w:eastAsia="cs-CZ"/>
              </w:rPr>
              <w:t>00</w:t>
            </w:r>
          </w:p>
        </w:tc>
      </w:tr>
      <w:tr w:rsidR="00A40241" w:rsidRPr="00A40241" w14:paraId="2EED36CA"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77436B31"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vyučen bez maturity</w:t>
            </w:r>
          </w:p>
        </w:tc>
        <w:tc>
          <w:tcPr>
            <w:tcW w:w="1701" w:type="dxa"/>
            <w:noWrap/>
            <w:hideMark/>
          </w:tcPr>
          <w:p w14:paraId="7074223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3252B70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44</w:t>
            </w:r>
          </w:p>
        </w:tc>
        <w:tc>
          <w:tcPr>
            <w:tcW w:w="1097" w:type="dxa"/>
            <w:noWrap/>
            <w:hideMark/>
          </w:tcPr>
          <w:p w14:paraId="2A43A5C3" w14:textId="6D162A4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w:t>
            </w:r>
            <w:r w:rsidR="00BB24FE">
              <w:rPr>
                <w:rFonts w:eastAsia="Times New Roman" w:cstheme="minorHAnsi"/>
                <w:color w:val="FF0000"/>
                <w:sz w:val="20"/>
                <w:szCs w:val="20"/>
                <w:lang w:eastAsia="cs-CZ"/>
              </w:rPr>
              <w:t>37</w:t>
            </w:r>
          </w:p>
        </w:tc>
        <w:tc>
          <w:tcPr>
            <w:tcW w:w="951" w:type="dxa"/>
            <w:noWrap/>
            <w:hideMark/>
          </w:tcPr>
          <w:p w14:paraId="003B021C" w14:textId="137A8AC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2,</w:t>
            </w:r>
            <w:r w:rsidR="00BB24FE">
              <w:rPr>
                <w:rFonts w:eastAsia="Times New Roman" w:cstheme="minorHAnsi"/>
                <w:color w:val="FF0000"/>
                <w:sz w:val="20"/>
                <w:szCs w:val="20"/>
                <w:lang w:eastAsia="cs-CZ"/>
              </w:rPr>
              <w:t>61</w:t>
            </w:r>
          </w:p>
        </w:tc>
        <w:tc>
          <w:tcPr>
            <w:tcW w:w="952" w:type="dxa"/>
            <w:noWrap/>
            <w:hideMark/>
          </w:tcPr>
          <w:p w14:paraId="72CC9E99" w14:textId="22A1609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0,01</w:t>
            </w:r>
          </w:p>
        </w:tc>
      </w:tr>
      <w:tr w:rsidR="00A40241" w:rsidRPr="00A40241" w14:paraId="5CA0C84F"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5D5BB820" w14:textId="77777777" w:rsidR="00A40241" w:rsidRPr="00A40241" w:rsidRDefault="00A40241" w:rsidP="00A40241">
            <w:pPr>
              <w:rPr>
                <w:rFonts w:eastAsia="Times New Roman" w:cstheme="minorHAnsi"/>
                <w:sz w:val="20"/>
                <w:szCs w:val="20"/>
                <w:lang w:eastAsia="cs-CZ"/>
              </w:rPr>
            </w:pPr>
          </w:p>
        </w:tc>
        <w:tc>
          <w:tcPr>
            <w:tcW w:w="1701" w:type="dxa"/>
            <w:noWrap/>
            <w:hideMark/>
          </w:tcPr>
          <w:p w14:paraId="22B38E2D"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5D62131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44</w:t>
            </w:r>
          </w:p>
        </w:tc>
        <w:tc>
          <w:tcPr>
            <w:tcW w:w="1097" w:type="dxa"/>
            <w:noWrap/>
            <w:hideMark/>
          </w:tcPr>
          <w:p w14:paraId="168227EE" w14:textId="2EE8379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BB24FE">
              <w:rPr>
                <w:rFonts w:eastAsia="Times New Roman" w:cstheme="minorHAnsi"/>
                <w:color w:val="000000"/>
                <w:sz w:val="20"/>
                <w:szCs w:val="20"/>
                <w:lang w:eastAsia="cs-CZ"/>
              </w:rPr>
              <w:t>9</w:t>
            </w:r>
          </w:p>
        </w:tc>
        <w:tc>
          <w:tcPr>
            <w:tcW w:w="951" w:type="dxa"/>
            <w:noWrap/>
            <w:hideMark/>
          </w:tcPr>
          <w:p w14:paraId="1A428425" w14:textId="3DBC6ED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BB24FE">
              <w:rPr>
                <w:rFonts w:eastAsia="Times New Roman" w:cstheme="minorHAnsi"/>
                <w:color w:val="000000"/>
                <w:sz w:val="20"/>
                <w:szCs w:val="20"/>
                <w:lang w:eastAsia="cs-CZ"/>
              </w:rPr>
              <w:t>60</w:t>
            </w:r>
          </w:p>
        </w:tc>
        <w:tc>
          <w:tcPr>
            <w:tcW w:w="952" w:type="dxa"/>
            <w:noWrap/>
            <w:hideMark/>
          </w:tcPr>
          <w:p w14:paraId="04D43924" w14:textId="5A3B5E6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BB24FE">
              <w:rPr>
                <w:rFonts w:eastAsia="Times New Roman" w:cstheme="minorHAnsi"/>
                <w:color w:val="000000"/>
                <w:sz w:val="20"/>
                <w:szCs w:val="20"/>
                <w:lang w:eastAsia="cs-CZ"/>
              </w:rPr>
              <w:t>55</w:t>
            </w:r>
          </w:p>
        </w:tc>
      </w:tr>
      <w:tr w:rsidR="00A40241" w:rsidRPr="00A40241" w14:paraId="7F8FDD32"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1F315B50"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úplné SŠ s maturitou</w:t>
            </w:r>
          </w:p>
        </w:tc>
        <w:tc>
          <w:tcPr>
            <w:tcW w:w="1701" w:type="dxa"/>
            <w:noWrap/>
            <w:hideMark/>
          </w:tcPr>
          <w:p w14:paraId="4388D30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7314412D"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43</w:t>
            </w:r>
          </w:p>
        </w:tc>
        <w:tc>
          <w:tcPr>
            <w:tcW w:w="1097" w:type="dxa"/>
            <w:noWrap/>
            <w:hideMark/>
          </w:tcPr>
          <w:p w14:paraId="6B155DC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0,24</w:t>
            </w:r>
          </w:p>
        </w:tc>
        <w:tc>
          <w:tcPr>
            <w:tcW w:w="951" w:type="dxa"/>
            <w:noWrap/>
            <w:hideMark/>
          </w:tcPr>
          <w:p w14:paraId="2DBC3E17" w14:textId="603E93A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w:t>
            </w:r>
            <w:r w:rsidR="00BB24FE">
              <w:rPr>
                <w:rFonts w:eastAsia="Times New Roman" w:cstheme="minorHAnsi"/>
                <w:color w:val="000000"/>
                <w:sz w:val="20"/>
                <w:szCs w:val="20"/>
                <w:lang w:eastAsia="cs-CZ"/>
              </w:rPr>
              <w:t>61</w:t>
            </w:r>
          </w:p>
        </w:tc>
        <w:tc>
          <w:tcPr>
            <w:tcW w:w="952" w:type="dxa"/>
            <w:noWrap/>
            <w:hideMark/>
          </w:tcPr>
          <w:p w14:paraId="29A6D03F" w14:textId="32A204E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w:t>
            </w:r>
            <w:r w:rsidR="00BB24FE">
              <w:rPr>
                <w:rFonts w:eastAsia="Times New Roman" w:cstheme="minorHAnsi"/>
                <w:color w:val="000000"/>
                <w:sz w:val="20"/>
                <w:szCs w:val="20"/>
                <w:lang w:eastAsia="cs-CZ"/>
              </w:rPr>
              <w:t>1</w:t>
            </w:r>
          </w:p>
        </w:tc>
      </w:tr>
      <w:tr w:rsidR="00A40241" w:rsidRPr="00A40241" w14:paraId="51A81208"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4D25BEF9" w14:textId="77777777" w:rsidR="00A40241" w:rsidRPr="00A40241" w:rsidRDefault="00A40241" w:rsidP="00A40241">
            <w:pPr>
              <w:rPr>
                <w:rFonts w:eastAsia="Times New Roman" w:cstheme="minorHAnsi"/>
                <w:sz w:val="20"/>
                <w:szCs w:val="20"/>
                <w:lang w:eastAsia="cs-CZ"/>
              </w:rPr>
            </w:pPr>
          </w:p>
        </w:tc>
        <w:tc>
          <w:tcPr>
            <w:tcW w:w="1701" w:type="dxa"/>
            <w:noWrap/>
            <w:hideMark/>
          </w:tcPr>
          <w:p w14:paraId="3C1C416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230507C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43</w:t>
            </w:r>
          </w:p>
        </w:tc>
        <w:tc>
          <w:tcPr>
            <w:tcW w:w="1097" w:type="dxa"/>
            <w:noWrap/>
            <w:hideMark/>
          </w:tcPr>
          <w:p w14:paraId="1308E39F" w14:textId="7156861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w:t>
            </w:r>
            <w:r w:rsidR="00BB24FE">
              <w:rPr>
                <w:rFonts w:eastAsia="Times New Roman" w:cstheme="minorHAnsi"/>
                <w:color w:val="000000"/>
                <w:sz w:val="20"/>
                <w:szCs w:val="20"/>
                <w:lang w:eastAsia="cs-CZ"/>
              </w:rPr>
              <w:t>4</w:t>
            </w:r>
          </w:p>
        </w:tc>
        <w:tc>
          <w:tcPr>
            <w:tcW w:w="951" w:type="dxa"/>
            <w:noWrap/>
            <w:hideMark/>
          </w:tcPr>
          <w:p w14:paraId="5710FB50" w14:textId="1DAA396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w:t>
            </w:r>
            <w:r w:rsidR="00BB24FE">
              <w:rPr>
                <w:rFonts w:eastAsia="Times New Roman" w:cstheme="minorHAnsi"/>
                <w:color w:val="000000"/>
                <w:sz w:val="20"/>
                <w:szCs w:val="20"/>
                <w:lang w:eastAsia="cs-CZ"/>
              </w:rPr>
              <w:t>5</w:t>
            </w:r>
            <w:r w:rsidRPr="00A40241">
              <w:rPr>
                <w:rFonts w:eastAsia="Times New Roman" w:cstheme="minorHAnsi"/>
                <w:color w:val="000000"/>
                <w:sz w:val="20"/>
                <w:szCs w:val="20"/>
                <w:lang w:eastAsia="cs-CZ"/>
              </w:rPr>
              <w:t>5</w:t>
            </w:r>
          </w:p>
        </w:tc>
        <w:tc>
          <w:tcPr>
            <w:tcW w:w="952" w:type="dxa"/>
            <w:noWrap/>
            <w:hideMark/>
          </w:tcPr>
          <w:p w14:paraId="418620E0" w14:textId="77F39CD0"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w:t>
            </w:r>
            <w:r w:rsidR="00A46984">
              <w:rPr>
                <w:rFonts w:eastAsia="Times New Roman" w:cstheme="minorHAnsi"/>
                <w:color w:val="000000"/>
                <w:sz w:val="20"/>
                <w:szCs w:val="20"/>
                <w:lang w:eastAsia="cs-CZ"/>
              </w:rPr>
              <w:t>3</w:t>
            </w:r>
          </w:p>
        </w:tc>
      </w:tr>
      <w:tr w:rsidR="00A40241" w:rsidRPr="00A40241" w14:paraId="014469CB"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37C8A2E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vyšší odborné a VŠ</w:t>
            </w:r>
          </w:p>
        </w:tc>
        <w:tc>
          <w:tcPr>
            <w:tcW w:w="1701" w:type="dxa"/>
            <w:noWrap/>
            <w:hideMark/>
          </w:tcPr>
          <w:p w14:paraId="271D9A1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35ADEE2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14</w:t>
            </w:r>
          </w:p>
        </w:tc>
        <w:tc>
          <w:tcPr>
            <w:tcW w:w="1097" w:type="dxa"/>
            <w:noWrap/>
            <w:hideMark/>
          </w:tcPr>
          <w:p w14:paraId="6C95262D" w14:textId="4E7CB5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w:t>
            </w:r>
            <w:r w:rsidR="00BB24FE">
              <w:rPr>
                <w:rFonts w:eastAsia="Times New Roman" w:cstheme="minorHAnsi"/>
                <w:color w:val="000000"/>
                <w:sz w:val="20"/>
                <w:szCs w:val="20"/>
                <w:lang w:eastAsia="cs-CZ"/>
              </w:rPr>
              <w:t>3</w:t>
            </w:r>
          </w:p>
        </w:tc>
        <w:tc>
          <w:tcPr>
            <w:tcW w:w="951" w:type="dxa"/>
            <w:noWrap/>
            <w:hideMark/>
          </w:tcPr>
          <w:p w14:paraId="30E68369" w14:textId="08E5013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BB24FE">
              <w:rPr>
                <w:rFonts w:eastAsia="Times New Roman" w:cstheme="minorHAnsi"/>
                <w:color w:val="000000"/>
                <w:sz w:val="20"/>
                <w:szCs w:val="20"/>
                <w:lang w:eastAsia="cs-CZ"/>
              </w:rPr>
              <w:t>46</w:t>
            </w:r>
          </w:p>
        </w:tc>
        <w:tc>
          <w:tcPr>
            <w:tcW w:w="952" w:type="dxa"/>
            <w:noWrap/>
            <w:hideMark/>
          </w:tcPr>
          <w:p w14:paraId="164C1EC0" w14:textId="57D3BD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BB24FE">
              <w:rPr>
                <w:rFonts w:eastAsia="Times New Roman" w:cstheme="minorHAnsi"/>
                <w:color w:val="000000"/>
                <w:sz w:val="20"/>
                <w:szCs w:val="20"/>
                <w:lang w:eastAsia="cs-CZ"/>
              </w:rPr>
              <w:t>65</w:t>
            </w:r>
          </w:p>
        </w:tc>
      </w:tr>
      <w:tr w:rsidR="00A40241" w:rsidRPr="00A40241" w14:paraId="42B1D8DA" w14:textId="77777777" w:rsidTr="00466FD8">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389B5382" w14:textId="77777777" w:rsidR="00A40241" w:rsidRPr="00A40241" w:rsidRDefault="00A40241" w:rsidP="00A40241">
            <w:pPr>
              <w:rPr>
                <w:rFonts w:eastAsia="Times New Roman" w:cstheme="minorHAnsi"/>
                <w:sz w:val="20"/>
                <w:szCs w:val="20"/>
                <w:lang w:eastAsia="cs-CZ"/>
              </w:rPr>
            </w:pPr>
          </w:p>
        </w:tc>
        <w:tc>
          <w:tcPr>
            <w:tcW w:w="1701" w:type="dxa"/>
            <w:noWrap/>
            <w:hideMark/>
          </w:tcPr>
          <w:p w14:paraId="39DF7600"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4CBE9FC9" w14:textId="77777777" w:rsidR="00A40241" w:rsidRPr="00BB24FE"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BB24FE">
              <w:rPr>
                <w:rFonts w:eastAsia="Times New Roman" w:cstheme="minorHAnsi"/>
                <w:color w:val="FF0000"/>
                <w:sz w:val="20"/>
                <w:szCs w:val="20"/>
                <w:lang w:eastAsia="cs-CZ"/>
              </w:rPr>
              <w:t>14</w:t>
            </w:r>
          </w:p>
        </w:tc>
        <w:tc>
          <w:tcPr>
            <w:tcW w:w="1097" w:type="dxa"/>
            <w:noWrap/>
            <w:hideMark/>
          </w:tcPr>
          <w:p w14:paraId="4804CE4A" w14:textId="3A903B85" w:rsidR="00A40241" w:rsidRPr="00BB24FE"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BB24FE">
              <w:rPr>
                <w:rFonts w:eastAsia="Times New Roman" w:cstheme="minorHAnsi"/>
                <w:color w:val="FF0000"/>
                <w:sz w:val="20"/>
                <w:szCs w:val="20"/>
                <w:lang w:eastAsia="cs-CZ"/>
              </w:rPr>
              <w:t>0,</w:t>
            </w:r>
            <w:r w:rsidR="00BB24FE" w:rsidRPr="00BB24FE">
              <w:rPr>
                <w:rFonts w:eastAsia="Times New Roman" w:cstheme="minorHAnsi"/>
                <w:color w:val="FF0000"/>
                <w:sz w:val="20"/>
                <w:szCs w:val="20"/>
                <w:lang w:eastAsia="cs-CZ"/>
              </w:rPr>
              <w:t>66</w:t>
            </w:r>
          </w:p>
        </w:tc>
        <w:tc>
          <w:tcPr>
            <w:tcW w:w="951" w:type="dxa"/>
            <w:noWrap/>
            <w:hideMark/>
          </w:tcPr>
          <w:p w14:paraId="7B6AD8C7" w14:textId="07C5A5F5" w:rsidR="00A40241" w:rsidRPr="00BB24FE" w:rsidRDefault="00BB24FE"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BB24FE">
              <w:rPr>
                <w:rFonts w:eastAsia="Times New Roman" w:cstheme="minorHAnsi"/>
                <w:color w:val="FF0000"/>
                <w:sz w:val="20"/>
                <w:szCs w:val="20"/>
                <w:lang w:eastAsia="cs-CZ"/>
              </w:rPr>
              <w:t>3,00</w:t>
            </w:r>
          </w:p>
        </w:tc>
        <w:tc>
          <w:tcPr>
            <w:tcW w:w="952" w:type="dxa"/>
            <w:noWrap/>
            <w:hideMark/>
          </w:tcPr>
          <w:p w14:paraId="4D0B39B6" w14:textId="63B2738F" w:rsidR="00A40241" w:rsidRPr="00BB24FE"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BB24FE">
              <w:rPr>
                <w:rFonts w:eastAsia="Times New Roman" w:cstheme="minorHAnsi"/>
                <w:color w:val="FF0000"/>
                <w:sz w:val="20"/>
                <w:szCs w:val="20"/>
                <w:lang w:eastAsia="cs-CZ"/>
              </w:rPr>
              <w:t>0,0</w:t>
            </w:r>
            <w:r w:rsidR="00BB24FE" w:rsidRPr="00BB24FE">
              <w:rPr>
                <w:rFonts w:eastAsia="Times New Roman" w:cstheme="minorHAnsi"/>
                <w:color w:val="FF0000"/>
                <w:sz w:val="20"/>
                <w:szCs w:val="20"/>
                <w:lang w:eastAsia="cs-CZ"/>
              </w:rPr>
              <w:t>1</w:t>
            </w:r>
          </w:p>
        </w:tc>
      </w:tr>
    </w:tbl>
    <w:p w14:paraId="3BD905F4" w14:textId="77777777" w:rsidR="00A40241" w:rsidRPr="00A40241" w:rsidRDefault="00A40241" w:rsidP="00A40241">
      <w:pPr>
        <w:spacing w:after="120" w:line="360" w:lineRule="auto"/>
        <w:ind w:firstLine="709"/>
        <w:jc w:val="both"/>
        <w:rPr>
          <w:b/>
          <w:bCs/>
          <w:sz w:val="24"/>
        </w:rPr>
      </w:pPr>
    </w:p>
    <w:p w14:paraId="70512844" w14:textId="77777777" w:rsidR="00F11248" w:rsidRDefault="00F11248">
      <w:pPr>
        <w:rPr>
          <w:b/>
          <w:bCs/>
          <w:sz w:val="24"/>
        </w:rPr>
      </w:pPr>
      <w:r>
        <w:rPr>
          <w:b/>
          <w:bCs/>
          <w:sz w:val="24"/>
        </w:rPr>
        <w:br w:type="page"/>
      </w:r>
    </w:p>
    <w:p w14:paraId="6E698D27" w14:textId="4C90F699" w:rsidR="00297A98" w:rsidRPr="00A40241" w:rsidRDefault="00297A98" w:rsidP="00297A98">
      <w:pPr>
        <w:spacing w:after="120" w:line="360" w:lineRule="auto"/>
        <w:ind w:firstLine="709"/>
        <w:jc w:val="both"/>
        <w:rPr>
          <w:sz w:val="24"/>
        </w:rPr>
      </w:pPr>
      <w:r w:rsidRPr="00A40241">
        <w:rPr>
          <w:b/>
          <w:bCs/>
          <w:sz w:val="24"/>
        </w:rPr>
        <w:lastRenderedPageBreak/>
        <w:t>VO</w:t>
      </w:r>
      <w:r>
        <w:rPr>
          <w:b/>
          <w:bCs/>
          <w:sz w:val="24"/>
        </w:rPr>
        <w:t>4</w:t>
      </w:r>
      <w:r w:rsidRPr="00A40241">
        <w:rPr>
          <w:b/>
          <w:bCs/>
          <w:sz w:val="24"/>
        </w:rPr>
        <w:t>:</w:t>
      </w:r>
      <w:r w:rsidRPr="00A40241">
        <w:rPr>
          <w:sz w:val="24"/>
        </w:rPr>
        <w:t xml:space="preserve"> Je v </w:t>
      </w:r>
      <w:r>
        <w:rPr>
          <w:sz w:val="24"/>
        </w:rPr>
        <w:t>závislých</w:t>
      </w:r>
      <w:r w:rsidRPr="00A40241">
        <w:rPr>
          <w:sz w:val="24"/>
        </w:rPr>
        <w:t xml:space="preserve"> proměnných rozdíl vzhledem k poskytované službě (DPS a DZR) a má poskytovaná služba souvislost se vztahem mezi DBTP a vyhořením?</w:t>
      </w:r>
    </w:p>
    <w:p w14:paraId="5CAD9EF4" w14:textId="089DAD94" w:rsidR="00A40241" w:rsidRPr="00A40241" w:rsidRDefault="00A40241" w:rsidP="00A40241">
      <w:pPr>
        <w:spacing w:after="120" w:line="360" w:lineRule="auto"/>
        <w:ind w:firstLine="709"/>
        <w:jc w:val="both"/>
        <w:rPr>
          <w:sz w:val="24"/>
        </w:rPr>
      </w:pPr>
      <w:r w:rsidRPr="00A40241">
        <w:rPr>
          <w:sz w:val="24"/>
        </w:rPr>
        <w:t xml:space="preserve">Výběrový </w:t>
      </w:r>
      <w:r w:rsidR="007C04CE">
        <w:rPr>
          <w:sz w:val="24"/>
        </w:rPr>
        <w:t>soubor</w:t>
      </w:r>
      <w:r w:rsidRPr="00A40241">
        <w:rPr>
          <w:sz w:val="24"/>
        </w:rPr>
        <w:t xml:space="preserve"> je tvořen zaměstnanci poskytovatelů dvou různých služeb; DPS </w:t>
      </w:r>
      <w:r w:rsidR="008A5162">
        <w:rPr>
          <w:sz w:val="24"/>
        </w:rPr>
        <w:t>(</w:t>
      </w:r>
      <w:r w:rsidRPr="00A40241">
        <w:rPr>
          <w:sz w:val="24"/>
        </w:rPr>
        <w:t>domov pro seniory</w:t>
      </w:r>
      <w:r w:rsidR="008A5162">
        <w:rPr>
          <w:sz w:val="24"/>
        </w:rPr>
        <w:t>)</w:t>
      </w:r>
      <w:r w:rsidRPr="00A40241">
        <w:rPr>
          <w:sz w:val="24"/>
        </w:rPr>
        <w:t xml:space="preserve"> a DZR </w:t>
      </w:r>
      <w:r w:rsidR="008A5162">
        <w:rPr>
          <w:sz w:val="24"/>
        </w:rPr>
        <w:t>(</w:t>
      </w:r>
      <w:r w:rsidRPr="00A40241">
        <w:rPr>
          <w:sz w:val="24"/>
        </w:rPr>
        <w:t>domov se zvláštním režimem</w:t>
      </w:r>
      <w:r w:rsidR="008A5162">
        <w:rPr>
          <w:sz w:val="24"/>
        </w:rPr>
        <w:t>)</w:t>
      </w:r>
      <w:r w:rsidRPr="00A40241">
        <w:rPr>
          <w:sz w:val="24"/>
        </w:rPr>
        <w:t>. Hodnoty pro oba soubory byly u</w:t>
      </w:r>
      <w:r w:rsidR="008A5162">
        <w:rPr>
          <w:sz w:val="24"/>
        </w:rPr>
        <w:t> </w:t>
      </w:r>
      <w:r w:rsidRPr="00A40241">
        <w:rPr>
          <w:sz w:val="24"/>
        </w:rPr>
        <w:t>všech devíti závislých proměnných porovnány Mann-</w:t>
      </w:r>
      <w:proofErr w:type="spellStart"/>
      <w:r w:rsidRPr="00A40241">
        <w:rPr>
          <w:sz w:val="24"/>
        </w:rPr>
        <w:t>Whitney</w:t>
      </w:r>
      <w:proofErr w:type="spellEnd"/>
      <w:r w:rsidRPr="00A40241">
        <w:rPr>
          <w:sz w:val="24"/>
        </w:rPr>
        <w:t xml:space="preserve"> U testem </w:t>
      </w:r>
      <w:r w:rsidR="008A5162">
        <w:rPr>
          <w:sz w:val="24"/>
        </w:rPr>
        <w:t>s post hoc</w:t>
      </w:r>
      <w:r w:rsidRPr="00A40241">
        <w:rPr>
          <w:sz w:val="24"/>
        </w:rPr>
        <w:t> </w:t>
      </w:r>
      <w:proofErr w:type="spellStart"/>
      <w:r w:rsidRPr="00A40241">
        <w:rPr>
          <w:sz w:val="24"/>
        </w:rPr>
        <w:t>Bonferroniho</w:t>
      </w:r>
      <w:proofErr w:type="spellEnd"/>
      <w:r w:rsidRPr="00A40241">
        <w:rPr>
          <w:sz w:val="24"/>
        </w:rPr>
        <w:t xml:space="preserve"> korekc</w:t>
      </w:r>
      <w:r w:rsidR="008A5162">
        <w:rPr>
          <w:sz w:val="24"/>
        </w:rPr>
        <w:t>í</w:t>
      </w:r>
      <w:r w:rsidRPr="00A40241">
        <w:rPr>
          <w:sz w:val="24"/>
        </w:rPr>
        <w:t xml:space="preserve"> pro 9 měření.  Výsledek ve škále Pozitivní minulost (graf </w:t>
      </w:r>
      <w:r w:rsidR="00476A6C">
        <w:rPr>
          <w:sz w:val="24"/>
        </w:rPr>
        <w:t>5</w:t>
      </w:r>
      <w:r w:rsidRPr="00A40241">
        <w:rPr>
          <w:sz w:val="24"/>
        </w:rPr>
        <w:t>) je</w:t>
      </w:r>
      <w:r w:rsidR="001B344E">
        <w:rPr>
          <w:sz w:val="24"/>
        </w:rPr>
        <w:t xml:space="preserve"> signifikantně</w:t>
      </w:r>
      <w:r w:rsidRPr="00A40241">
        <w:rPr>
          <w:sz w:val="24"/>
        </w:rPr>
        <w:t xml:space="preserve"> vyšší u skupiny pracující v DPS (medián 4) oproti skupině pracující v DZR (medián 3,57); U = 865,5; p</w:t>
      </w:r>
      <w:r w:rsidR="008A5162">
        <w:rPr>
          <w:sz w:val="24"/>
        </w:rPr>
        <w:t xml:space="preserve"> </w:t>
      </w:r>
      <w:r w:rsidRPr="00A40241">
        <w:rPr>
          <w:sz w:val="24"/>
        </w:rPr>
        <w:t>=</w:t>
      </w:r>
      <w:r w:rsidR="008A5162">
        <w:rPr>
          <w:sz w:val="24"/>
        </w:rPr>
        <w:t xml:space="preserve"> </w:t>
      </w:r>
      <w:r w:rsidRPr="00A40241">
        <w:rPr>
          <w:sz w:val="24"/>
        </w:rPr>
        <w:t xml:space="preserve">0,0029. </w:t>
      </w:r>
    </w:p>
    <w:p w14:paraId="0BB7EC35" w14:textId="77777777" w:rsidR="00A40241" w:rsidRPr="00A40241" w:rsidRDefault="00A40241" w:rsidP="00A40241">
      <w:pPr>
        <w:spacing w:after="120" w:line="360" w:lineRule="auto"/>
        <w:ind w:firstLine="709"/>
        <w:jc w:val="both"/>
        <w:rPr>
          <w:sz w:val="24"/>
        </w:rPr>
      </w:pPr>
    </w:p>
    <w:p w14:paraId="29ED6082" w14:textId="61F84A31" w:rsidR="00A40241" w:rsidRDefault="00A40241" w:rsidP="00A40241">
      <w:pPr>
        <w:spacing w:after="120" w:line="360" w:lineRule="auto"/>
        <w:jc w:val="both"/>
        <w:rPr>
          <w:sz w:val="24"/>
        </w:rPr>
      </w:pPr>
      <w:r w:rsidRPr="00A40241">
        <w:rPr>
          <w:sz w:val="24"/>
        </w:rPr>
        <w:object w:dxaOrig="4260" w:dyaOrig="3200" w14:anchorId="501C62E8">
          <v:shape id="_x0000_i1029" type="#_x0000_t75" style="width:213pt;height:160pt" o:ole="">
            <v:imagedata r:id="rId18" o:title=""/>
          </v:shape>
          <o:OLEObject Type="Embed" ProgID="STATISTICA.Graph" ShapeID="_x0000_i1029" DrawAspect="Content" ObjectID="_1678737260" r:id="rId19">
            <o:FieldCodes>\s</o:FieldCodes>
          </o:OLEObject>
        </w:object>
      </w:r>
    </w:p>
    <w:p w14:paraId="64F5C27A" w14:textId="16C7F8D8" w:rsidR="00327376" w:rsidRPr="00A40241" w:rsidRDefault="00327376" w:rsidP="00327376">
      <w:pPr>
        <w:rPr>
          <w:sz w:val="20"/>
          <w:szCs w:val="20"/>
        </w:rPr>
      </w:pPr>
      <w:r>
        <w:rPr>
          <w:sz w:val="20"/>
          <w:szCs w:val="20"/>
        </w:rPr>
        <w:t>1 – DPS; 2 - DZR</w:t>
      </w:r>
    </w:p>
    <w:p w14:paraId="129C17FF" w14:textId="3710F7EB"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 xml:space="preserve">Graf </w:t>
      </w:r>
      <w:r w:rsidR="00476A6C">
        <w:rPr>
          <w:rFonts w:ascii="Times New Roman" w:hAnsi="Times New Roman"/>
          <w:b/>
          <w:bCs/>
          <w:sz w:val="24"/>
          <w:szCs w:val="20"/>
        </w:rPr>
        <w:t>5</w:t>
      </w:r>
    </w:p>
    <w:p w14:paraId="09515108" w14:textId="62238F86" w:rsidR="00A40241" w:rsidRPr="00A40241" w:rsidRDefault="008A5162" w:rsidP="00A40241">
      <w:pPr>
        <w:tabs>
          <w:tab w:val="left" w:pos="4394"/>
        </w:tabs>
        <w:spacing w:after="0" w:line="360" w:lineRule="auto"/>
        <w:jc w:val="both"/>
        <w:rPr>
          <w:rFonts w:ascii="Times New Roman" w:hAnsi="Times New Roman"/>
          <w:i/>
          <w:iCs/>
          <w:sz w:val="24"/>
          <w:szCs w:val="20"/>
        </w:rPr>
      </w:pPr>
      <w:r>
        <w:rPr>
          <w:rFonts w:ascii="Times New Roman" w:hAnsi="Times New Roman"/>
          <w:i/>
          <w:iCs/>
          <w:sz w:val="24"/>
          <w:szCs w:val="20"/>
        </w:rPr>
        <w:t>Rozdíly ve škále Pozitivní minulost podle</w:t>
      </w:r>
      <w:r w:rsidR="00A40241" w:rsidRPr="00A40241">
        <w:rPr>
          <w:rFonts w:ascii="Times New Roman" w:hAnsi="Times New Roman"/>
          <w:i/>
          <w:iCs/>
          <w:sz w:val="24"/>
          <w:szCs w:val="20"/>
        </w:rPr>
        <w:t> poskytovan</w:t>
      </w:r>
      <w:r>
        <w:rPr>
          <w:rFonts w:ascii="Times New Roman" w:hAnsi="Times New Roman"/>
          <w:i/>
          <w:iCs/>
          <w:sz w:val="24"/>
          <w:szCs w:val="20"/>
        </w:rPr>
        <w:t>é</w:t>
      </w:r>
      <w:r w:rsidR="00A40241" w:rsidRPr="00A40241">
        <w:rPr>
          <w:rFonts w:ascii="Times New Roman" w:hAnsi="Times New Roman"/>
          <w:i/>
          <w:iCs/>
          <w:sz w:val="24"/>
          <w:szCs w:val="20"/>
        </w:rPr>
        <w:t xml:space="preserve"> služb</w:t>
      </w:r>
      <w:r>
        <w:rPr>
          <w:rFonts w:ascii="Times New Roman" w:hAnsi="Times New Roman"/>
          <w:i/>
          <w:iCs/>
          <w:sz w:val="24"/>
          <w:szCs w:val="20"/>
        </w:rPr>
        <w:t>y</w:t>
      </w:r>
      <w:r w:rsidR="00A40241" w:rsidRPr="00A40241">
        <w:rPr>
          <w:rFonts w:ascii="Times New Roman" w:hAnsi="Times New Roman"/>
          <w:i/>
          <w:iCs/>
          <w:sz w:val="24"/>
          <w:szCs w:val="20"/>
        </w:rPr>
        <w:t xml:space="preserve"> </w:t>
      </w:r>
    </w:p>
    <w:p w14:paraId="233B51FC" w14:textId="77777777" w:rsidR="00FF1928" w:rsidRPr="00A40241" w:rsidRDefault="00FF1928" w:rsidP="00776DD0">
      <w:pPr>
        <w:pStyle w:val="DPtext"/>
      </w:pPr>
    </w:p>
    <w:p w14:paraId="620F0D68" w14:textId="6012F615" w:rsidR="00A40241" w:rsidRPr="008206E2" w:rsidRDefault="00A40241" w:rsidP="008206E2">
      <w:pPr>
        <w:pStyle w:val="tab"/>
        <w:rPr>
          <w:b/>
          <w:bCs/>
        </w:rPr>
      </w:pPr>
      <w:r w:rsidRPr="008206E2">
        <w:rPr>
          <w:b/>
          <w:bCs/>
        </w:rPr>
        <w:t>Tabulka 1</w:t>
      </w:r>
      <w:r w:rsidR="006F7DB5">
        <w:rPr>
          <w:b/>
          <w:bCs/>
        </w:rPr>
        <w:t>8</w:t>
      </w:r>
    </w:p>
    <w:p w14:paraId="76822A0A" w14:textId="77777777" w:rsidR="00A40241" w:rsidRPr="00A40241" w:rsidRDefault="00A40241" w:rsidP="008206E2">
      <w:pPr>
        <w:pStyle w:val="tab"/>
        <w:rPr>
          <w:i/>
          <w:iCs/>
        </w:rPr>
      </w:pPr>
      <w:r w:rsidRPr="00A40241">
        <w:rPr>
          <w:i/>
          <w:iCs/>
        </w:rPr>
        <w:t>Výsledky korelační analýzy DBT a vyhoření v souvislosti s poskytovanou službou</w:t>
      </w:r>
    </w:p>
    <w:tbl>
      <w:tblPr>
        <w:tblStyle w:val="Svtltabulkasmkou1"/>
        <w:tblW w:w="8505" w:type="dxa"/>
        <w:tblLook w:val="04A0" w:firstRow="1" w:lastRow="0" w:firstColumn="1" w:lastColumn="0" w:noHBand="0" w:noVBand="1"/>
      </w:tblPr>
      <w:tblGrid>
        <w:gridCol w:w="2148"/>
        <w:gridCol w:w="1868"/>
        <w:gridCol w:w="1195"/>
        <w:gridCol w:w="1205"/>
        <w:gridCol w:w="1044"/>
        <w:gridCol w:w="1045"/>
      </w:tblGrid>
      <w:tr w:rsidR="00A40241" w:rsidRPr="00A40241" w14:paraId="7688B747" w14:textId="77777777" w:rsidTr="00BB0C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7A93CAF9"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poskytovaná služba</w:t>
            </w:r>
          </w:p>
        </w:tc>
        <w:tc>
          <w:tcPr>
            <w:tcW w:w="1701" w:type="dxa"/>
            <w:vMerge w:val="restart"/>
            <w:noWrap/>
            <w:hideMark/>
          </w:tcPr>
          <w:p w14:paraId="12DEB0B7"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sz w:val="20"/>
                <w:szCs w:val="20"/>
                <w:lang w:eastAsia="cs-CZ"/>
              </w:rPr>
              <w:t>páry proměnných</w:t>
            </w:r>
          </w:p>
        </w:tc>
        <w:tc>
          <w:tcPr>
            <w:tcW w:w="4088" w:type="dxa"/>
            <w:gridSpan w:val="4"/>
            <w:hideMark/>
          </w:tcPr>
          <w:p w14:paraId="042E1282"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Označené korelace jsou signifikantní na p &lt;,05000</w:t>
            </w:r>
          </w:p>
        </w:tc>
      </w:tr>
      <w:tr w:rsidR="00A40241" w:rsidRPr="00A40241" w14:paraId="3250751D"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75EC0584" w14:textId="77777777" w:rsidR="00A40241" w:rsidRPr="00A40241" w:rsidRDefault="00A40241" w:rsidP="00A40241">
            <w:pPr>
              <w:rPr>
                <w:rFonts w:eastAsia="Times New Roman" w:cstheme="minorHAnsi"/>
                <w:sz w:val="20"/>
                <w:szCs w:val="20"/>
                <w:lang w:eastAsia="cs-CZ"/>
              </w:rPr>
            </w:pPr>
          </w:p>
        </w:tc>
        <w:tc>
          <w:tcPr>
            <w:tcW w:w="1701" w:type="dxa"/>
            <w:vMerge/>
            <w:hideMark/>
          </w:tcPr>
          <w:p w14:paraId="7A9C9A5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
        </w:tc>
        <w:tc>
          <w:tcPr>
            <w:tcW w:w="1088" w:type="dxa"/>
            <w:hideMark/>
          </w:tcPr>
          <w:p w14:paraId="64DA633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Validní N</w:t>
            </w:r>
          </w:p>
        </w:tc>
        <w:tc>
          <w:tcPr>
            <w:tcW w:w="1097" w:type="dxa"/>
            <w:hideMark/>
          </w:tcPr>
          <w:p w14:paraId="291CD37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951" w:type="dxa"/>
            <w:hideMark/>
          </w:tcPr>
          <w:p w14:paraId="51E9C663"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952" w:type="dxa"/>
            <w:hideMark/>
          </w:tcPr>
          <w:p w14:paraId="106CA05B"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r w:rsidR="00A40241" w:rsidRPr="00A40241" w14:paraId="7274581A"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53A999E6"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celý vzorek</w:t>
            </w:r>
          </w:p>
        </w:tc>
        <w:tc>
          <w:tcPr>
            <w:tcW w:w="1701" w:type="dxa"/>
            <w:noWrap/>
            <w:hideMark/>
          </w:tcPr>
          <w:p w14:paraId="2C81E78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0E9BA06D"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103</w:t>
            </w:r>
          </w:p>
        </w:tc>
        <w:tc>
          <w:tcPr>
            <w:tcW w:w="1097" w:type="dxa"/>
            <w:noWrap/>
            <w:hideMark/>
          </w:tcPr>
          <w:p w14:paraId="0366378A" w14:textId="6A0E069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0,3</w:t>
            </w:r>
            <w:r w:rsidR="00FF1928">
              <w:rPr>
                <w:rFonts w:eastAsia="Times New Roman" w:cstheme="minorHAnsi"/>
                <w:color w:val="FF0000"/>
                <w:sz w:val="20"/>
                <w:szCs w:val="20"/>
                <w:lang w:eastAsia="cs-CZ"/>
              </w:rPr>
              <w:t>3</w:t>
            </w:r>
          </w:p>
        </w:tc>
        <w:tc>
          <w:tcPr>
            <w:tcW w:w="951" w:type="dxa"/>
            <w:noWrap/>
            <w:hideMark/>
          </w:tcPr>
          <w:p w14:paraId="036D569E" w14:textId="67A58AD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3,5</w:t>
            </w:r>
            <w:r w:rsidR="00FF1928">
              <w:rPr>
                <w:rFonts w:eastAsia="Times New Roman" w:cstheme="minorHAnsi"/>
                <w:color w:val="FF0000"/>
                <w:sz w:val="20"/>
                <w:szCs w:val="20"/>
                <w:lang w:eastAsia="cs-CZ"/>
              </w:rPr>
              <w:t>6</w:t>
            </w:r>
          </w:p>
        </w:tc>
        <w:tc>
          <w:tcPr>
            <w:tcW w:w="952" w:type="dxa"/>
            <w:noWrap/>
            <w:hideMark/>
          </w:tcPr>
          <w:p w14:paraId="14A0A8B1" w14:textId="7502A7D0"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00A40241"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47261E2F"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7464DA6C" w14:textId="77777777" w:rsidR="00A40241" w:rsidRPr="00A40241" w:rsidRDefault="00A40241" w:rsidP="00A40241">
            <w:pPr>
              <w:rPr>
                <w:rFonts w:eastAsia="Times New Roman" w:cstheme="minorHAnsi"/>
                <w:sz w:val="20"/>
                <w:szCs w:val="20"/>
                <w:lang w:eastAsia="cs-CZ"/>
              </w:rPr>
            </w:pPr>
          </w:p>
        </w:tc>
        <w:tc>
          <w:tcPr>
            <w:tcW w:w="1701" w:type="dxa"/>
            <w:noWrap/>
            <w:hideMark/>
          </w:tcPr>
          <w:p w14:paraId="5C1C608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47B058F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103</w:t>
            </w:r>
          </w:p>
        </w:tc>
        <w:tc>
          <w:tcPr>
            <w:tcW w:w="1097" w:type="dxa"/>
            <w:noWrap/>
            <w:hideMark/>
          </w:tcPr>
          <w:p w14:paraId="5352A6F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-0,01</w:t>
            </w:r>
          </w:p>
        </w:tc>
        <w:tc>
          <w:tcPr>
            <w:tcW w:w="951" w:type="dxa"/>
            <w:noWrap/>
            <w:hideMark/>
          </w:tcPr>
          <w:p w14:paraId="24DD4A3F" w14:textId="2802E7D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01</w:t>
            </w:r>
          </w:p>
        </w:tc>
        <w:tc>
          <w:tcPr>
            <w:tcW w:w="952" w:type="dxa"/>
            <w:noWrap/>
            <w:hideMark/>
          </w:tcPr>
          <w:p w14:paraId="587622E9" w14:textId="3AEC7D1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99</w:t>
            </w:r>
          </w:p>
        </w:tc>
      </w:tr>
      <w:tr w:rsidR="00A40241" w:rsidRPr="00A40241" w14:paraId="613A3DE2"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1C60CD3D"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DPS</w:t>
            </w:r>
          </w:p>
        </w:tc>
        <w:tc>
          <w:tcPr>
            <w:tcW w:w="1701" w:type="dxa"/>
            <w:noWrap/>
            <w:hideMark/>
          </w:tcPr>
          <w:p w14:paraId="48AE60A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64BF7336"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56</w:t>
            </w:r>
          </w:p>
        </w:tc>
        <w:tc>
          <w:tcPr>
            <w:tcW w:w="1097" w:type="dxa"/>
            <w:noWrap/>
            <w:hideMark/>
          </w:tcPr>
          <w:p w14:paraId="1FB3B875" w14:textId="759690B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0,4</w:t>
            </w:r>
            <w:r w:rsidR="00FF1928">
              <w:rPr>
                <w:rFonts w:eastAsia="Times New Roman" w:cstheme="minorHAnsi"/>
                <w:color w:val="FF0000"/>
                <w:sz w:val="20"/>
                <w:szCs w:val="20"/>
                <w:lang w:eastAsia="cs-CZ"/>
              </w:rPr>
              <w:t>4</w:t>
            </w:r>
          </w:p>
        </w:tc>
        <w:tc>
          <w:tcPr>
            <w:tcW w:w="951" w:type="dxa"/>
            <w:noWrap/>
            <w:hideMark/>
          </w:tcPr>
          <w:p w14:paraId="4CB8322D" w14:textId="3A61053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w:t>
            </w:r>
            <w:r w:rsidR="00FF1928">
              <w:rPr>
                <w:rFonts w:eastAsia="Times New Roman" w:cstheme="minorHAnsi"/>
                <w:color w:val="FF0000"/>
                <w:sz w:val="20"/>
                <w:szCs w:val="20"/>
                <w:lang w:eastAsia="cs-CZ"/>
              </w:rPr>
              <w:t>56</w:t>
            </w:r>
          </w:p>
        </w:tc>
        <w:tc>
          <w:tcPr>
            <w:tcW w:w="952" w:type="dxa"/>
            <w:noWrap/>
            <w:hideMark/>
          </w:tcPr>
          <w:p w14:paraId="5169C1BD" w14:textId="08E100E8"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00A40241"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1DE901D4"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1264F938" w14:textId="77777777" w:rsidR="00A40241" w:rsidRPr="00A40241" w:rsidRDefault="00A40241" w:rsidP="00A40241">
            <w:pPr>
              <w:rPr>
                <w:rFonts w:eastAsia="Times New Roman" w:cstheme="minorHAnsi"/>
                <w:sz w:val="20"/>
                <w:szCs w:val="20"/>
                <w:lang w:eastAsia="cs-CZ"/>
              </w:rPr>
            </w:pPr>
          </w:p>
        </w:tc>
        <w:tc>
          <w:tcPr>
            <w:tcW w:w="1701" w:type="dxa"/>
            <w:noWrap/>
            <w:hideMark/>
          </w:tcPr>
          <w:p w14:paraId="46B9A552"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5B081BA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56</w:t>
            </w:r>
          </w:p>
        </w:tc>
        <w:tc>
          <w:tcPr>
            <w:tcW w:w="1097" w:type="dxa"/>
            <w:noWrap/>
            <w:hideMark/>
          </w:tcPr>
          <w:p w14:paraId="611A6A00" w14:textId="1A52208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FF1928">
              <w:rPr>
                <w:rFonts w:eastAsia="Times New Roman" w:cstheme="minorHAnsi"/>
                <w:color w:val="000000"/>
                <w:sz w:val="20"/>
                <w:szCs w:val="20"/>
                <w:lang w:eastAsia="cs-CZ"/>
              </w:rPr>
              <w:t>5</w:t>
            </w:r>
          </w:p>
        </w:tc>
        <w:tc>
          <w:tcPr>
            <w:tcW w:w="951" w:type="dxa"/>
            <w:noWrap/>
            <w:hideMark/>
          </w:tcPr>
          <w:p w14:paraId="4D617E01" w14:textId="29FCA25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35</w:t>
            </w:r>
          </w:p>
        </w:tc>
        <w:tc>
          <w:tcPr>
            <w:tcW w:w="952" w:type="dxa"/>
            <w:noWrap/>
            <w:hideMark/>
          </w:tcPr>
          <w:p w14:paraId="302BDDCE" w14:textId="24F7D33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0,7</w:t>
            </w:r>
            <w:r w:rsidR="00FF1928">
              <w:rPr>
                <w:rFonts w:eastAsia="Times New Roman" w:cstheme="minorHAnsi"/>
                <w:color w:val="000000"/>
                <w:sz w:val="20"/>
                <w:szCs w:val="20"/>
                <w:lang w:eastAsia="cs-CZ"/>
              </w:rPr>
              <w:t>2</w:t>
            </w:r>
          </w:p>
        </w:tc>
      </w:tr>
      <w:tr w:rsidR="00A40241" w:rsidRPr="00A40241" w14:paraId="45777756"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0EF7DB44"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DZR</w:t>
            </w:r>
          </w:p>
        </w:tc>
        <w:tc>
          <w:tcPr>
            <w:tcW w:w="1701" w:type="dxa"/>
            <w:noWrap/>
            <w:hideMark/>
          </w:tcPr>
          <w:p w14:paraId="55A36A7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8" w:type="dxa"/>
            <w:noWrap/>
            <w:hideMark/>
          </w:tcPr>
          <w:p w14:paraId="79390C6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47</w:t>
            </w:r>
          </w:p>
        </w:tc>
        <w:tc>
          <w:tcPr>
            <w:tcW w:w="1097" w:type="dxa"/>
            <w:noWrap/>
            <w:hideMark/>
          </w:tcPr>
          <w:p w14:paraId="1C9CF6AD" w14:textId="4346B0A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w:t>
            </w:r>
            <w:r w:rsidR="00FF1928">
              <w:rPr>
                <w:rFonts w:eastAsia="Times New Roman" w:cstheme="minorHAnsi"/>
                <w:color w:val="000000"/>
                <w:sz w:val="20"/>
                <w:szCs w:val="20"/>
                <w:lang w:eastAsia="cs-CZ"/>
              </w:rPr>
              <w:t>7</w:t>
            </w:r>
          </w:p>
        </w:tc>
        <w:tc>
          <w:tcPr>
            <w:tcW w:w="951" w:type="dxa"/>
            <w:noWrap/>
            <w:hideMark/>
          </w:tcPr>
          <w:p w14:paraId="4CB0140D" w14:textId="3FD8D21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w:t>
            </w:r>
            <w:r w:rsidR="00FF1928">
              <w:rPr>
                <w:rFonts w:eastAsia="Times New Roman" w:cstheme="minorHAnsi"/>
                <w:color w:val="000000"/>
                <w:sz w:val="20"/>
                <w:szCs w:val="20"/>
                <w:lang w:eastAsia="cs-CZ"/>
              </w:rPr>
              <w:t>16</w:t>
            </w:r>
          </w:p>
        </w:tc>
        <w:tc>
          <w:tcPr>
            <w:tcW w:w="952" w:type="dxa"/>
            <w:noWrap/>
            <w:hideMark/>
          </w:tcPr>
          <w:p w14:paraId="19FE2253" w14:textId="77CD95C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w:t>
            </w:r>
            <w:r w:rsidR="00FF1928">
              <w:rPr>
                <w:rFonts w:eastAsia="Times New Roman" w:cstheme="minorHAnsi"/>
                <w:color w:val="000000"/>
                <w:sz w:val="20"/>
                <w:szCs w:val="20"/>
                <w:lang w:eastAsia="cs-CZ"/>
              </w:rPr>
              <w:t>5</w:t>
            </w:r>
          </w:p>
        </w:tc>
      </w:tr>
      <w:tr w:rsidR="00A40241" w:rsidRPr="00A40241" w14:paraId="64DD6D25"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1329E607" w14:textId="77777777" w:rsidR="00A40241" w:rsidRPr="00A40241" w:rsidRDefault="00A40241" w:rsidP="00A40241">
            <w:pPr>
              <w:rPr>
                <w:rFonts w:eastAsia="Times New Roman" w:cstheme="minorHAnsi"/>
                <w:sz w:val="20"/>
                <w:szCs w:val="20"/>
                <w:lang w:eastAsia="cs-CZ"/>
              </w:rPr>
            </w:pPr>
          </w:p>
        </w:tc>
        <w:tc>
          <w:tcPr>
            <w:tcW w:w="1701" w:type="dxa"/>
            <w:noWrap/>
            <w:hideMark/>
          </w:tcPr>
          <w:p w14:paraId="496A4E7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8" w:type="dxa"/>
            <w:noWrap/>
            <w:hideMark/>
          </w:tcPr>
          <w:p w14:paraId="0E5126B7"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47</w:t>
            </w:r>
          </w:p>
        </w:tc>
        <w:tc>
          <w:tcPr>
            <w:tcW w:w="1097" w:type="dxa"/>
            <w:noWrap/>
            <w:hideMark/>
          </w:tcPr>
          <w:p w14:paraId="5A46FB24" w14:textId="11A01AA3"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10</w:t>
            </w:r>
          </w:p>
        </w:tc>
        <w:tc>
          <w:tcPr>
            <w:tcW w:w="951" w:type="dxa"/>
            <w:noWrap/>
            <w:hideMark/>
          </w:tcPr>
          <w:p w14:paraId="701D8AE9" w14:textId="7B3A99F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71</w:t>
            </w:r>
          </w:p>
        </w:tc>
        <w:tc>
          <w:tcPr>
            <w:tcW w:w="952" w:type="dxa"/>
            <w:noWrap/>
            <w:hideMark/>
          </w:tcPr>
          <w:p w14:paraId="38670FFF" w14:textId="3DC2DE0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FF1928">
              <w:rPr>
                <w:rFonts w:eastAsia="Times New Roman" w:cstheme="minorHAnsi"/>
                <w:color w:val="000000"/>
                <w:sz w:val="20"/>
                <w:szCs w:val="20"/>
                <w:lang w:eastAsia="cs-CZ"/>
              </w:rPr>
              <w:t>48</w:t>
            </w:r>
          </w:p>
        </w:tc>
      </w:tr>
    </w:tbl>
    <w:p w14:paraId="1DB11789" w14:textId="0D05409D" w:rsidR="00A40241" w:rsidRDefault="00A40241" w:rsidP="00776DD0">
      <w:pPr>
        <w:pStyle w:val="DPtext"/>
      </w:pPr>
    </w:p>
    <w:p w14:paraId="2C7F3074" w14:textId="77777777" w:rsidR="00776DD0" w:rsidRDefault="00776DD0" w:rsidP="00776DD0">
      <w:pPr>
        <w:pStyle w:val="DPtext"/>
      </w:pPr>
      <w:r w:rsidRPr="00A40241">
        <w:lastRenderedPageBreak/>
        <w:t>Souvislost poskytované služby se vztahem mezi DBTP a vyhořením je vidět z tabulky 1</w:t>
      </w:r>
      <w:r>
        <w:t>8</w:t>
      </w:r>
      <w:r w:rsidRPr="00A40241">
        <w:t>. Signifikantně významný vztah mezi DBTP a emocionálním vyčerpáním</w:t>
      </w:r>
      <w:r>
        <w:t xml:space="preserve"> byl nalezen</w:t>
      </w:r>
      <w:r w:rsidRPr="00A40241">
        <w:t xml:space="preserve"> u zaměstnanců DPS </w:t>
      </w:r>
      <w:r>
        <w:t xml:space="preserve">(p=0,0007) </w:t>
      </w:r>
      <w:r w:rsidRPr="00A40241">
        <w:t xml:space="preserve">oproti zaměstnancům DZR, kde se nepodařilo žádný významný vztah prokázat. </w:t>
      </w:r>
    </w:p>
    <w:p w14:paraId="4F3424D1" w14:textId="77777777" w:rsidR="00776DD0" w:rsidRPr="00776DD0" w:rsidRDefault="00776DD0" w:rsidP="00776DD0">
      <w:pPr>
        <w:pStyle w:val="DPtext"/>
        <w:rPr>
          <w:sz w:val="20"/>
          <w:szCs w:val="20"/>
        </w:rPr>
      </w:pPr>
    </w:p>
    <w:p w14:paraId="26931CE1" w14:textId="35D1C5FB" w:rsidR="00297A98" w:rsidRPr="00A40241" w:rsidRDefault="00297A98" w:rsidP="00776DD0">
      <w:pPr>
        <w:pStyle w:val="DPtext"/>
      </w:pPr>
      <w:r w:rsidRPr="00A40241">
        <w:rPr>
          <w:b/>
          <w:bCs/>
        </w:rPr>
        <w:t>VO</w:t>
      </w:r>
      <w:r>
        <w:rPr>
          <w:b/>
          <w:bCs/>
        </w:rPr>
        <w:t>5</w:t>
      </w:r>
      <w:r w:rsidRPr="00A40241">
        <w:rPr>
          <w:b/>
          <w:bCs/>
        </w:rPr>
        <w:t>:</w:t>
      </w:r>
      <w:r w:rsidRPr="00A40241">
        <w:t xml:space="preserve"> Je v </w:t>
      </w:r>
      <w:r>
        <w:t>závislých</w:t>
      </w:r>
      <w:r w:rsidRPr="00A40241">
        <w:t xml:space="preserve"> proměnných rozdíl vzhledem k délce pracovních směn a má délka pracovních směn souvislost se vztahem mezi DBTP a vyhořením?</w:t>
      </w:r>
    </w:p>
    <w:p w14:paraId="7E180756" w14:textId="40D44E7C" w:rsidR="00A40241" w:rsidRPr="00A40241" w:rsidRDefault="00A40241" w:rsidP="00776DD0">
      <w:pPr>
        <w:pStyle w:val="DPtext"/>
      </w:pPr>
      <w:r w:rsidRPr="00A40241">
        <w:t>Ve výzkumném vzorku byli zastoupeni zaměstnanci pracující ve 3 typech směn, a to jsou ranní 8 h směny, denní 12 h směny a denní i noční 12 h směny. Z </w:t>
      </w:r>
      <w:proofErr w:type="spellStart"/>
      <w:r w:rsidRPr="00A40241">
        <w:t>Kruskal</w:t>
      </w:r>
      <w:proofErr w:type="spellEnd"/>
      <w:r w:rsidRPr="00A40241">
        <w:t>-Wallis ANOVA testu nevyšly žádné proměnné, v nichž by se sledované skupiny významně lišily.</w:t>
      </w:r>
    </w:p>
    <w:p w14:paraId="14403218" w14:textId="77777777" w:rsidR="00FF1928" w:rsidRPr="00776DD0" w:rsidRDefault="00FF1928" w:rsidP="00776DD0">
      <w:pPr>
        <w:pStyle w:val="DPtext"/>
      </w:pPr>
    </w:p>
    <w:p w14:paraId="10805B78" w14:textId="2F194CD9" w:rsidR="00A40241" w:rsidRPr="008206E2" w:rsidRDefault="00A40241" w:rsidP="008206E2">
      <w:pPr>
        <w:pStyle w:val="tab"/>
        <w:rPr>
          <w:b/>
          <w:bCs/>
        </w:rPr>
      </w:pPr>
      <w:r w:rsidRPr="008206E2">
        <w:rPr>
          <w:b/>
          <w:bCs/>
        </w:rPr>
        <w:t xml:space="preserve">Tabulka </w:t>
      </w:r>
      <w:r w:rsidR="006F7DB5">
        <w:rPr>
          <w:b/>
          <w:bCs/>
        </w:rPr>
        <w:t>19</w:t>
      </w:r>
    </w:p>
    <w:p w14:paraId="2741BA40" w14:textId="77777777" w:rsidR="00A40241" w:rsidRPr="00A40241" w:rsidRDefault="00A40241" w:rsidP="008206E2">
      <w:pPr>
        <w:pStyle w:val="tab"/>
        <w:rPr>
          <w:i/>
          <w:iCs/>
        </w:rPr>
      </w:pPr>
      <w:r w:rsidRPr="00A40241">
        <w:rPr>
          <w:i/>
          <w:iCs/>
        </w:rPr>
        <w:t>Výsledky korelační analýzy DBT a vyhoření v souvislosti s typem směn</w:t>
      </w:r>
    </w:p>
    <w:tbl>
      <w:tblPr>
        <w:tblStyle w:val="Svtltabulkasmkou1"/>
        <w:tblW w:w="8505" w:type="dxa"/>
        <w:tblLook w:val="04A0" w:firstRow="1" w:lastRow="0" w:firstColumn="1" w:lastColumn="0" w:noHBand="0" w:noVBand="1"/>
      </w:tblPr>
      <w:tblGrid>
        <w:gridCol w:w="2148"/>
        <w:gridCol w:w="1868"/>
        <w:gridCol w:w="1196"/>
        <w:gridCol w:w="1204"/>
        <w:gridCol w:w="1044"/>
        <w:gridCol w:w="1045"/>
      </w:tblGrid>
      <w:tr w:rsidR="00A40241" w:rsidRPr="00A40241" w14:paraId="49AED193" w14:textId="77777777" w:rsidTr="00BB0C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1F92F0CF"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délka směn</w:t>
            </w:r>
          </w:p>
        </w:tc>
        <w:tc>
          <w:tcPr>
            <w:tcW w:w="1701" w:type="dxa"/>
            <w:vMerge w:val="restart"/>
            <w:noWrap/>
            <w:hideMark/>
          </w:tcPr>
          <w:p w14:paraId="632CFA95"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sz w:val="20"/>
                <w:szCs w:val="20"/>
                <w:lang w:eastAsia="cs-CZ"/>
              </w:rPr>
              <w:t>páry proměnných</w:t>
            </w:r>
          </w:p>
        </w:tc>
        <w:tc>
          <w:tcPr>
            <w:tcW w:w="4088" w:type="dxa"/>
            <w:gridSpan w:val="4"/>
            <w:hideMark/>
          </w:tcPr>
          <w:p w14:paraId="4F96079C"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Označené korelace jsou signifikantní na p &lt;,05000</w:t>
            </w:r>
          </w:p>
        </w:tc>
      </w:tr>
      <w:tr w:rsidR="00A40241" w:rsidRPr="00A40241" w14:paraId="48E1DF0D"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52AACF70" w14:textId="77777777" w:rsidR="00A40241" w:rsidRPr="00A40241" w:rsidRDefault="00A40241" w:rsidP="00A40241">
            <w:pPr>
              <w:rPr>
                <w:rFonts w:eastAsia="Times New Roman" w:cstheme="minorHAnsi"/>
                <w:sz w:val="20"/>
                <w:szCs w:val="20"/>
                <w:lang w:eastAsia="cs-CZ"/>
              </w:rPr>
            </w:pPr>
          </w:p>
        </w:tc>
        <w:tc>
          <w:tcPr>
            <w:tcW w:w="1701" w:type="dxa"/>
            <w:vMerge/>
            <w:hideMark/>
          </w:tcPr>
          <w:p w14:paraId="7DE4F01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
        </w:tc>
        <w:tc>
          <w:tcPr>
            <w:tcW w:w="1089" w:type="dxa"/>
            <w:hideMark/>
          </w:tcPr>
          <w:p w14:paraId="52DCDFCE"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Valid</w:t>
            </w:r>
            <w:proofErr w:type="spellEnd"/>
          </w:p>
        </w:tc>
        <w:tc>
          <w:tcPr>
            <w:tcW w:w="1096" w:type="dxa"/>
            <w:hideMark/>
          </w:tcPr>
          <w:p w14:paraId="7E82B620"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951" w:type="dxa"/>
            <w:hideMark/>
          </w:tcPr>
          <w:p w14:paraId="7791F716"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952" w:type="dxa"/>
            <w:hideMark/>
          </w:tcPr>
          <w:p w14:paraId="35C104CC"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r w:rsidR="00A40241" w:rsidRPr="00A40241" w14:paraId="685D2E00"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1C36C081"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celý vzorek</w:t>
            </w:r>
          </w:p>
        </w:tc>
        <w:tc>
          <w:tcPr>
            <w:tcW w:w="1701" w:type="dxa"/>
            <w:noWrap/>
            <w:hideMark/>
          </w:tcPr>
          <w:p w14:paraId="7B83D2FA"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0B41B0EB"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103</w:t>
            </w:r>
          </w:p>
        </w:tc>
        <w:tc>
          <w:tcPr>
            <w:tcW w:w="1096" w:type="dxa"/>
            <w:noWrap/>
            <w:hideMark/>
          </w:tcPr>
          <w:p w14:paraId="722CD0A7" w14:textId="50D428C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0,3</w:t>
            </w:r>
            <w:r w:rsidR="00D75896">
              <w:rPr>
                <w:rFonts w:eastAsia="Times New Roman" w:cstheme="minorHAnsi"/>
                <w:color w:val="FF0000"/>
                <w:sz w:val="20"/>
                <w:szCs w:val="20"/>
                <w:lang w:eastAsia="cs-CZ"/>
              </w:rPr>
              <w:t>3</w:t>
            </w:r>
          </w:p>
        </w:tc>
        <w:tc>
          <w:tcPr>
            <w:tcW w:w="951" w:type="dxa"/>
            <w:noWrap/>
            <w:hideMark/>
          </w:tcPr>
          <w:p w14:paraId="3C4D9A18" w14:textId="58FB802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3,5</w:t>
            </w:r>
            <w:r w:rsidR="00D75896">
              <w:rPr>
                <w:rFonts w:eastAsia="Times New Roman" w:cstheme="minorHAnsi"/>
                <w:color w:val="FF0000"/>
                <w:sz w:val="20"/>
                <w:szCs w:val="20"/>
                <w:lang w:eastAsia="cs-CZ"/>
              </w:rPr>
              <w:t>6</w:t>
            </w:r>
          </w:p>
        </w:tc>
        <w:tc>
          <w:tcPr>
            <w:tcW w:w="952" w:type="dxa"/>
            <w:noWrap/>
            <w:hideMark/>
          </w:tcPr>
          <w:p w14:paraId="081D5547" w14:textId="306BA28F"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32126B8C"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59BAB274" w14:textId="77777777" w:rsidR="00A40241" w:rsidRPr="00A40241" w:rsidRDefault="00A40241" w:rsidP="00A40241">
            <w:pPr>
              <w:rPr>
                <w:rFonts w:eastAsia="Times New Roman" w:cstheme="minorHAnsi"/>
                <w:sz w:val="20"/>
                <w:szCs w:val="20"/>
                <w:lang w:eastAsia="cs-CZ"/>
              </w:rPr>
            </w:pPr>
          </w:p>
        </w:tc>
        <w:tc>
          <w:tcPr>
            <w:tcW w:w="1701" w:type="dxa"/>
            <w:noWrap/>
            <w:hideMark/>
          </w:tcPr>
          <w:p w14:paraId="6A5D0107"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0CFD512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103</w:t>
            </w:r>
          </w:p>
        </w:tc>
        <w:tc>
          <w:tcPr>
            <w:tcW w:w="1096" w:type="dxa"/>
            <w:noWrap/>
            <w:hideMark/>
          </w:tcPr>
          <w:p w14:paraId="6D1FC07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-0,01</w:t>
            </w:r>
          </w:p>
        </w:tc>
        <w:tc>
          <w:tcPr>
            <w:tcW w:w="951" w:type="dxa"/>
            <w:noWrap/>
            <w:hideMark/>
          </w:tcPr>
          <w:p w14:paraId="7627EAB3" w14:textId="58C336D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01</w:t>
            </w:r>
          </w:p>
        </w:tc>
        <w:tc>
          <w:tcPr>
            <w:tcW w:w="952" w:type="dxa"/>
            <w:noWrap/>
            <w:hideMark/>
          </w:tcPr>
          <w:p w14:paraId="7463C1E5" w14:textId="0BB3AF9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9</w:t>
            </w:r>
            <w:r w:rsidR="00A46984">
              <w:rPr>
                <w:rFonts w:eastAsia="Times New Roman" w:cstheme="minorHAnsi"/>
                <w:color w:val="000000"/>
                <w:sz w:val="20"/>
                <w:szCs w:val="20"/>
                <w:lang w:eastAsia="cs-CZ"/>
              </w:rPr>
              <w:t>9</w:t>
            </w:r>
          </w:p>
        </w:tc>
      </w:tr>
      <w:tr w:rsidR="00A40241" w:rsidRPr="00A40241" w14:paraId="5BC57BC4"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07B4AF5B"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ranní 8 h</w:t>
            </w:r>
          </w:p>
        </w:tc>
        <w:tc>
          <w:tcPr>
            <w:tcW w:w="1701" w:type="dxa"/>
            <w:noWrap/>
            <w:hideMark/>
          </w:tcPr>
          <w:p w14:paraId="39B7F33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60F9CDC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22</w:t>
            </w:r>
          </w:p>
        </w:tc>
        <w:tc>
          <w:tcPr>
            <w:tcW w:w="1096" w:type="dxa"/>
            <w:noWrap/>
            <w:hideMark/>
          </w:tcPr>
          <w:p w14:paraId="6A576A55" w14:textId="4C8657EE"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39</w:t>
            </w:r>
          </w:p>
        </w:tc>
        <w:tc>
          <w:tcPr>
            <w:tcW w:w="951" w:type="dxa"/>
            <w:noWrap/>
            <w:hideMark/>
          </w:tcPr>
          <w:p w14:paraId="36973D6F" w14:textId="0BA6011C" w:rsidR="00A40241" w:rsidRPr="00A40241" w:rsidRDefault="00D75896"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Pr>
                <w:rFonts w:eastAsia="Times New Roman" w:cstheme="minorHAnsi"/>
                <w:color w:val="000000"/>
                <w:sz w:val="20"/>
                <w:szCs w:val="20"/>
                <w:lang w:eastAsia="cs-CZ"/>
              </w:rPr>
              <w:t>1,90</w:t>
            </w:r>
          </w:p>
        </w:tc>
        <w:tc>
          <w:tcPr>
            <w:tcW w:w="952" w:type="dxa"/>
            <w:noWrap/>
            <w:hideMark/>
          </w:tcPr>
          <w:p w14:paraId="631C9D25" w14:textId="0763E84F"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07</w:t>
            </w:r>
          </w:p>
        </w:tc>
      </w:tr>
      <w:tr w:rsidR="00A40241" w:rsidRPr="00A40241" w14:paraId="2F767183"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4229FA8D" w14:textId="77777777" w:rsidR="00A40241" w:rsidRPr="00A40241" w:rsidRDefault="00A40241" w:rsidP="00A40241">
            <w:pPr>
              <w:rPr>
                <w:rFonts w:eastAsia="Times New Roman" w:cstheme="minorHAnsi"/>
                <w:sz w:val="20"/>
                <w:szCs w:val="20"/>
                <w:lang w:eastAsia="cs-CZ"/>
              </w:rPr>
            </w:pPr>
          </w:p>
        </w:tc>
        <w:tc>
          <w:tcPr>
            <w:tcW w:w="1701" w:type="dxa"/>
            <w:noWrap/>
            <w:hideMark/>
          </w:tcPr>
          <w:p w14:paraId="5F7DBFB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7631078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22</w:t>
            </w:r>
          </w:p>
        </w:tc>
        <w:tc>
          <w:tcPr>
            <w:tcW w:w="1096" w:type="dxa"/>
            <w:noWrap/>
            <w:hideMark/>
          </w:tcPr>
          <w:p w14:paraId="51F9BDE6" w14:textId="50F66590"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09</w:t>
            </w:r>
          </w:p>
        </w:tc>
        <w:tc>
          <w:tcPr>
            <w:tcW w:w="951" w:type="dxa"/>
            <w:noWrap/>
            <w:hideMark/>
          </w:tcPr>
          <w:p w14:paraId="74F6F8E4" w14:textId="0FD7672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42</w:t>
            </w:r>
          </w:p>
        </w:tc>
        <w:tc>
          <w:tcPr>
            <w:tcW w:w="952" w:type="dxa"/>
            <w:noWrap/>
            <w:hideMark/>
          </w:tcPr>
          <w:p w14:paraId="41B748F3" w14:textId="59CA3AE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6</w:t>
            </w:r>
            <w:r w:rsidR="00A46984">
              <w:rPr>
                <w:rFonts w:eastAsia="Times New Roman" w:cstheme="minorHAnsi"/>
                <w:color w:val="000000"/>
                <w:sz w:val="20"/>
                <w:szCs w:val="20"/>
                <w:lang w:eastAsia="cs-CZ"/>
              </w:rPr>
              <w:t>8</w:t>
            </w:r>
          </w:p>
        </w:tc>
      </w:tr>
      <w:tr w:rsidR="00A40241" w:rsidRPr="00A40241" w14:paraId="4A0DC7B3"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6DED8342"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denní 12 h</w:t>
            </w:r>
          </w:p>
        </w:tc>
        <w:tc>
          <w:tcPr>
            <w:tcW w:w="1701" w:type="dxa"/>
            <w:noWrap/>
            <w:hideMark/>
          </w:tcPr>
          <w:p w14:paraId="4BD15E8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3A2556DC"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38</w:t>
            </w:r>
          </w:p>
        </w:tc>
        <w:tc>
          <w:tcPr>
            <w:tcW w:w="1096" w:type="dxa"/>
            <w:noWrap/>
            <w:hideMark/>
          </w:tcPr>
          <w:p w14:paraId="458217A1"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0,10</w:t>
            </w:r>
          </w:p>
        </w:tc>
        <w:tc>
          <w:tcPr>
            <w:tcW w:w="951" w:type="dxa"/>
            <w:noWrap/>
            <w:hideMark/>
          </w:tcPr>
          <w:p w14:paraId="2AD14FEF" w14:textId="4C3E825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60</w:t>
            </w:r>
          </w:p>
        </w:tc>
        <w:tc>
          <w:tcPr>
            <w:tcW w:w="952" w:type="dxa"/>
            <w:noWrap/>
            <w:hideMark/>
          </w:tcPr>
          <w:p w14:paraId="3AF45280" w14:textId="3E424DE4"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0,5</w:t>
            </w:r>
            <w:r w:rsidR="00D75896">
              <w:rPr>
                <w:rFonts w:eastAsia="Times New Roman" w:cstheme="minorHAnsi"/>
                <w:color w:val="000000"/>
                <w:sz w:val="20"/>
                <w:szCs w:val="20"/>
                <w:lang w:eastAsia="cs-CZ"/>
              </w:rPr>
              <w:t>5</w:t>
            </w:r>
          </w:p>
        </w:tc>
      </w:tr>
      <w:tr w:rsidR="00A40241" w:rsidRPr="00A40241" w14:paraId="28C95C8A"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0DB2F7A5" w14:textId="77777777" w:rsidR="00A40241" w:rsidRPr="00A40241" w:rsidRDefault="00A40241" w:rsidP="00A40241">
            <w:pPr>
              <w:rPr>
                <w:rFonts w:eastAsia="Times New Roman" w:cstheme="minorHAnsi"/>
                <w:sz w:val="20"/>
                <w:szCs w:val="20"/>
                <w:lang w:eastAsia="cs-CZ"/>
              </w:rPr>
            </w:pPr>
          </w:p>
        </w:tc>
        <w:tc>
          <w:tcPr>
            <w:tcW w:w="1701" w:type="dxa"/>
            <w:noWrap/>
            <w:hideMark/>
          </w:tcPr>
          <w:p w14:paraId="25D331B6"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3226D28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38</w:t>
            </w:r>
          </w:p>
        </w:tc>
        <w:tc>
          <w:tcPr>
            <w:tcW w:w="1096" w:type="dxa"/>
            <w:noWrap/>
            <w:hideMark/>
          </w:tcPr>
          <w:p w14:paraId="16669255" w14:textId="2765DE4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D75896">
              <w:rPr>
                <w:rFonts w:eastAsia="Times New Roman" w:cstheme="minorHAnsi"/>
                <w:color w:val="000000"/>
                <w:sz w:val="20"/>
                <w:szCs w:val="20"/>
                <w:lang w:eastAsia="cs-CZ"/>
              </w:rPr>
              <w:t>3</w:t>
            </w:r>
          </w:p>
        </w:tc>
        <w:tc>
          <w:tcPr>
            <w:tcW w:w="951" w:type="dxa"/>
            <w:noWrap/>
            <w:hideMark/>
          </w:tcPr>
          <w:p w14:paraId="780876D4" w14:textId="028AD75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19</w:t>
            </w:r>
          </w:p>
        </w:tc>
        <w:tc>
          <w:tcPr>
            <w:tcW w:w="952" w:type="dxa"/>
            <w:noWrap/>
            <w:hideMark/>
          </w:tcPr>
          <w:p w14:paraId="77C3ACCE" w14:textId="046728D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8</w:t>
            </w:r>
            <w:r w:rsidR="00A46984">
              <w:rPr>
                <w:rFonts w:eastAsia="Times New Roman" w:cstheme="minorHAnsi"/>
                <w:color w:val="000000"/>
                <w:sz w:val="20"/>
                <w:szCs w:val="20"/>
                <w:lang w:eastAsia="cs-CZ"/>
              </w:rPr>
              <w:t>5</w:t>
            </w:r>
          </w:p>
        </w:tc>
      </w:tr>
      <w:tr w:rsidR="00A40241" w:rsidRPr="00A40241" w14:paraId="4CDAFDD8"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4FEFDDCB"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den i noc 12 h</w:t>
            </w:r>
          </w:p>
        </w:tc>
        <w:tc>
          <w:tcPr>
            <w:tcW w:w="1701" w:type="dxa"/>
            <w:noWrap/>
            <w:hideMark/>
          </w:tcPr>
          <w:p w14:paraId="401C8F6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22B680B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43</w:t>
            </w:r>
          </w:p>
        </w:tc>
        <w:tc>
          <w:tcPr>
            <w:tcW w:w="1096" w:type="dxa"/>
            <w:noWrap/>
            <w:hideMark/>
          </w:tcPr>
          <w:p w14:paraId="4E75CB72" w14:textId="5A90440D"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0,4</w:t>
            </w:r>
            <w:r w:rsidR="00D75896">
              <w:rPr>
                <w:rFonts w:eastAsia="Times New Roman" w:cstheme="minorHAnsi"/>
                <w:color w:val="FF0000"/>
                <w:sz w:val="20"/>
                <w:szCs w:val="20"/>
                <w:lang w:eastAsia="cs-CZ"/>
              </w:rPr>
              <w:t>7</w:t>
            </w:r>
          </w:p>
        </w:tc>
        <w:tc>
          <w:tcPr>
            <w:tcW w:w="951" w:type="dxa"/>
            <w:noWrap/>
            <w:hideMark/>
          </w:tcPr>
          <w:p w14:paraId="180AA6C3" w14:textId="74F3EA0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w:t>
            </w:r>
            <w:r w:rsidR="00D75896">
              <w:rPr>
                <w:rFonts w:eastAsia="Times New Roman" w:cstheme="minorHAnsi"/>
                <w:color w:val="FF0000"/>
                <w:sz w:val="20"/>
                <w:szCs w:val="20"/>
                <w:lang w:eastAsia="cs-CZ"/>
              </w:rPr>
              <w:t>44</w:t>
            </w:r>
          </w:p>
        </w:tc>
        <w:tc>
          <w:tcPr>
            <w:tcW w:w="952" w:type="dxa"/>
            <w:noWrap/>
            <w:hideMark/>
          </w:tcPr>
          <w:p w14:paraId="6BAC5237" w14:textId="683F992E" w:rsidR="00A40241" w:rsidRPr="00A40241" w:rsidRDefault="00A46984"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65E1F2F8"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084916AC" w14:textId="77777777" w:rsidR="00A40241" w:rsidRPr="00A40241" w:rsidRDefault="00A40241" w:rsidP="00A40241">
            <w:pPr>
              <w:rPr>
                <w:rFonts w:eastAsia="Times New Roman" w:cstheme="minorHAnsi"/>
                <w:sz w:val="20"/>
                <w:szCs w:val="20"/>
                <w:lang w:eastAsia="cs-CZ"/>
              </w:rPr>
            </w:pPr>
          </w:p>
        </w:tc>
        <w:tc>
          <w:tcPr>
            <w:tcW w:w="1701" w:type="dxa"/>
            <w:noWrap/>
            <w:hideMark/>
          </w:tcPr>
          <w:p w14:paraId="76F777BB"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0EB94A6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43</w:t>
            </w:r>
          </w:p>
        </w:tc>
        <w:tc>
          <w:tcPr>
            <w:tcW w:w="1096" w:type="dxa"/>
            <w:noWrap/>
            <w:hideMark/>
          </w:tcPr>
          <w:p w14:paraId="75691D6C" w14:textId="7E813CA1" w:rsidR="00A40241" w:rsidRPr="00A40241" w:rsidRDefault="00D75896"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Pr>
                <w:rFonts w:eastAsia="Times New Roman" w:cstheme="minorHAnsi"/>
                <w:color w:val="000000"/>
                <w:sz w:val="20"/>
                <w:szCs w:val="20"/>
                <w:lang w:eastAsia="cs-CZ"/>
              </w:rPr>
              <w:t>0,01</w:t>
            </w:r>
          </w:p>
        </w:tc>
        <w:tc>
          <w:tcPr>
            <w:tcW w:w="951" w:type="dxa"/>
            <w:noWrap/>
            <w:hideMark/>
          </w:tcPr>
          <w:p w14:paraId="5C9AB2AA" w14:textId="6D5642C4" w:rsidR="00A40241" w:rsidRPr="00A40241" w:rsidRDefault="00D75896"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Pr>
                <w:rFonts w:eastAsia="Times New Roman" w:cstheme="minorHAnsi"/>
                <w:color w:val="000000"/>
                <w:sz w:val="20"/>
                <w:szCs w:val="20"/>
                <w:lang w:eastAsia="cs-CZ"/>
              </w:rPr>
              <w:t>0,04</w:t>
            </w:r>
          </w:p>
        </w:tc>
        <w:tc>
          <w:tcPr>
            <w:tcW w:w="952" w:type="dxa"/>
            <w:noWrap/>
            <w:hideMark/>
          </w:tcPr>
          <w:p w14:paraId="35C51C78" w14:textId="6AE4689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D75896">
              <w:rPr>
                <w:rFonts w:eastAsia="Times New Roman" w:cstheme="minorHAnsi"/>
                <w:color w:val="000000"/>
                <w:sz w:val="20"/>
                <w:szCs w:val="20"/>
                <w:lang w:eastAsia="cs-CZ"/>
              </w:rPr>
              <w:t>97</w:t>
            </w:r>
          </w:p>
        </w:tc>
      </w:tr>
    </w:tbl>
    <w:p w14:paraId="283309F5" w14:textId="77777777" w:rsidR="00A40241" w:rsidRPr="00776DD0" w:rsidRDefault="00A40241" w:rsidP="00776DD0">
      <w:pPr>
        <w:pStyle w:val="DPtext"/>
      </w:pPr>
    </w:p>
    <w:p w14:paraId="4911CB21" w14:textId="58640636" w:rsidR="00A40241" w:rsidRPr="00A40241" w:rsidRDefault="00A40241" w:rsidP="00A40241">
      <w:pPr>
        <w:spacing w:after="120" w:line="360" w:lineRule="auto"/>
        <w:ind w:firstLine="709"/>
        <w:jc w:val="both"/>
        <w:rPr>
          <w:sz w:val="24"/>
        </w:rPr>
      </w:pPr>
      <w:r w:rsidRPr="00A40241">
        <w:rPr>
          <w:sz w:val="24"/>
        </w:rPr>
        <w:t>Významný vliv DBTP na emocionální vyčerpání byl zřetelný u lidí pracujících na denní i noční dvanáctihodinové směny</w:t>
      </w:r>
      <w:r w:rsidR="00A46984">
        <w:rPr>
          <w:sz w:val="24"/>
        </w:rPr>
        <w:t xml:space="preserve"> (p=0,0014)</w:t>
      </w:r>
      <w:r w:rsidRPr="00A40241">
        <w:rPr>
          <w:sz w:val="24"/>
        </w:rPr>
        <w:t xml:space="preserve">, u ostatních skupin zaměstnanců se vliv neprokázal (tabulka </w:t>
      </w:r>
      <w:r w:rsidR="006F7DB5">
        <w:rPr>
          <w:sz w:val="24"/>
        </w:rPr>
        <w:t>19</w:t>
      </w:r>
      <w:r w:rsidRPr="00A40241">
        <w:rPr>
          <w:sz w:val="24"/>
        </w:rPr>
        <w:t>).</w:t>
      </w:r>
    </w:p>
    <w:p w14:paraId="4AAA83A2" w14:textId="77777777" w:rsidR="00A40241" w:rsidRPr="00A40241" w:rsidRDefault="00A40241" w:rsidP="00776DD0">
      <w:pPr>
        <w:pStyle w:val="DPtext"/>
      </w:pPr>
    </w:p>
    <w:p w14:paraId="702689E8" w14:textId="7EF25699" w:rsidR="00297A98" w:rsidRPr="00A40241" w:rsidRDefault="00297A98" w:rsidP="00297A98">
      <w:pPr>
        <w:spacing w:after="120" w:line="360" w:lineRule="auto"/>
        <w:ind w:firstLine="709"/>
        <w:jc w:val="both"/>
        <w:rPr>
          <w:sz w:val="24"/>
        </w:rPr>
      </w:pPr>
      <w:r w:rsidRPr="00A40241">
        <w:rPr>
          <w:b/>
          <w:bCs/>
          <w:sz w:val="24"/>
        </w:rPr>
        <w:t>VO</w:t>
      </w:r>
      <w:r>
        <w:rPr>
          <w:b/>
          <w:bCs/>
          <w:sz w:val="24"/>
        </w:rPr>
        <w:t>6</w:t>
      </w:r>
      <w:r w:rsidRPr="00A40241">
        <w:rPr>
          <w:b/>
          <w:bCs/>
          <w:sz w:val="24"/>
        </w:rPr>
        <w:t xml:space="preserve">: </w:t>
      </w:r>
      <w:r w:rsidRPr="00A40241">
        <w:rPr>
          <w:sz w:val="24"/>
        </w:rPr>
        <w:t xml:space="preserve">Je v </w:t>
      </w:r>
      <w:r>
        <w:rPr>
          <w:sz w:val="24"/>
        </w:rPr>
        <w:t>závislých</w:t>
      </w:r>
      <w:r w:rsidRPr="00A40241">
        <w:rPr>
          <w:sz w:val="24"/>
        </w:rPr>
        <w:t xml:space="preserve"> proměnných rozdíl vzhledem k velikosti obce bydliště a</w:t>
      </w:r>
      <w:r w:rsidR="00B973FF">
        <w:rPr>
          <w:sz w:val="24"/>
        </w:rPr>
        <w:t> </w:t>
      </w:r>
      <w:r w:rsidRPr="00A40241">
        <w:rPr>
          <w:sz w:val="24"/>
        </w:rPr>
        <w:t>má</w:t>
      </w:r>
      <w:r w:rsidR="00B973FF">
        <w:rPr>
          <w:sz w:val="24"/>
        </w:rPr>
        <w:t> </w:t>
      </w:r>
      <w:r w:rsidRPr="00A40241">
        <w:rPr>
          <w:sz w:val="24"/>
        </w:rPr>
        <w:t>velikost obce bydliště souvislost se vztahem mezi DBTP a vyhořením?</w:t>
      </w:r>
    </w:p>
    <w:p w14:paraId="3BFE5BD3" w14:textId="431B4894" w:rsidR="00A40241" w:rsidRPr="00A40241" w:rsidRDefault="00327376" w:rsidP="00A40241">
      <w:pPr>
        <w:spacing w:after="120" w:line="360" w:lineRule="auto"/>
        <w:ind w:firstLine="709"/>
        <w:jc w:val="both"/>
        <w:rPr>
          <w:sz w:val="24"/>
        </w:rPr>
      </w:pPr>
      <w:r w:rsidRPr="00327376">
        <w:rPr>
          <w:sz w:val="24"/>
        </w:rPr>
        <w:t>V obci do 5.000 obyvatel žije 43 respondentů, v obci do 5.001 – 10.000 obyvatel jich žije 17, v obci 10.001 – 50.000 obyvatel 39</w:t>
      </w:r>
      <w:r>
        <w:rPr>
          <w:sz w:val="24"/>
        </w:rPr>
        <w:t xml:space="preserve">. </w:t>
      </w:r>
      <w:r w:rsidR="00A40241" w:rsidRPr="00A40241">
        <w:rPr>
          <w:sz w:val="24"/>
        </w:rPr>
        <w:t xml:space="preserve">Ve vzorku se kromě zkoumaných kategorií </w:t>
      </w:r>
      <w:r w:rsidR="00A40241" w:rsidRPr="00A40241">
        <w:rPr>
          <w:sz w:val="24"/>
        </w:rPr>
        <w:lastRenderedPageBreak/>
        <w:t>vyskytla ještě velikost obce 50 tisíc až 100 tisíc obyvatel, ale šlo jen o dvě odpovědi, proto byly ze vzorku vyřazeny.</w:t>
      </w:r>
    </w:p>
    <w:p w14:paraId="28157E47" w14:textId="2CDDCADB" w:rsidR="00A40241" w:rsidRPr="00776DD0" w:rsidRDefault="00A40241" w:rsidP="00776DD0">
      <w:pPr>
        <w:pStyle w:val="DPtext"/>
      </w:pPr>
    </w:p>
    <w:p w14:paraId="53BC06A7" w14:textId="20F4868E" w:rsidR="00D75896" w:rsidRDefault="00A33C2C" w:rsidP="00A40241">
      <w:pPr>
        <w:spacing w:after="120" w:line="360" w:lineRule="auto"/>
        <w:jc w:val="both"/>
      </w:pPr>
      <w:r>
        <w:object w:dxaOrig="4260" w:dyaOrig="3192" w14:anchorId="1C17C876">
          <v:shape id="_x0000_i1030" type="#_x0000_t75" style="width:213pt;height:160pt" o:ole="">
            <v:imagedata r:id="rId20" o:title=""/>
          </v:shape>
          <o:OLEObject Type="Embed" ProgID="STATISTICA.Graph" ShapeID="_x0000_i1030" DrawAspect="Content" ObjectID="_1678737261" r:id="rId21">
            <o:FieldCodes>\s</o:FieldCodes>
          </o:OLEObject>
        </w:object>
      </w:r>
      <w:r>
        <w:t xml:space="preserve">   </w:t>
      </w:r>
      <w:r>
        <w:object w:dxaOrig="4246" w:dyaOrig="3200" w14:anchorId="28316907">
          <v:shape id="_x0000_i1031" type="#_x0000_t75" style="width:212pt;height:160pt" o:ole="">
            <v:imagedata r:id="rId22" o:title=""/>
          </v:shape>
          <o:OLEObject Type="Embed" ProgID="STATISTICA.Graph" ShapeID="_x0000_i1031" DrawAspect="Content" ObjectID="_1678737262" r:id="rId23">
            <o:FieldCodes>\s</o:FieldCodes>
          </o:OLEObject>
        </w:object>
      </w:r>
    </w:p>
    <w:p w14:paraId="678B2352" w14:textId="1F446ABE" w:rsidR="00327376" w:rsidRPr="00A40241" w:rsidRDefault="00327376" w:rsidP="00327376">
      <w:pPr>
        <w:tabs>
          <w:tab w:val="left" w:pos="4395"/>
        </w:tabs>
        <w:rPr>
          <w:sz w:val="20"/>
          <w:szCs w:val="20"/>
        </w:rPr>
      </w:pPr>
      <w:r>
        <w:rPr>
          <w:sz w:val="20"/>
          <w:szCs w:val="20"/>
        </w:rPr>
        <w:t xml:space="preserve">1 – </w:t>
      </w:r>
      <w:r w:rsidRPr="00327376">
        <w:rPr>
          <w:sz w:val="20"/>
          <w:szCs w:val="20"/>
        </w:rPr>
        <w:t>do 5.000 obyvatel</w:t>
      </w:r>
      <w:r>
        <w:rPr>
          <w:sz w:val="20"/>
          <w:szCs w:val="20"/>
        </w:rPr>
        <w:t xml:space="preserve">; 2 - </w:t>
      </w:r>
      <w:r w:rsidRPr="00327376">
        <w:rPr>
          <w:sz w:val="20"/>
          <w:szCs w:val="20"/>
        </w:rPr>
        <w:t xml:space="preserve">5.001 </w:t>
      </w:r>
      <w:r>
        <w:rPr>
          <w:sz w:val="20"/>
          <w:szCs w:val="20"/>
        </w:rPr>
        <w:t>až</w:t>
      </w:r>
      <w:r w:rsidRPr="00327376">
        <w:rPr>
          <w:sz w:val="20"/>
          <w:szCs w:val="20"/>
        </w:rPr>
        <w:t xml:space="preserve"> 10.000 obyvatel</w:t>
      </w:r>
      <w:r>
        <w:rPr>
          <w:sz w:val="20"/>
          <w:szCs w:val="20"/>
        </w:rPr>
        <w:tab/>
        <w:t xml:space="preserve">1 – </w:t>
      </w:r>
      <w:r w:rsidRPr="00327376">
        <w:rPr>
          <w:sz w:val="20"/>
          <w:szCs w:val="20"/>
        </w:rPr>
        <w:t>do 5.000 obyvatel</w:t>
      </w:r>
      <w:r>
        <w:rPr>
          <w:sz w:val="20"/>
          <w:szCs w:val="20"/>
        </w:rPr>
        <w:t>; 3 - 10</w:t>
      </w:r>
      <w:r w:rsidRPr="00327376">
        <w:rPr>
          <w:sz w:val="20"/>
          <w:szCs w:val="20"/>
        </w:rPr>
        <w:t xml:space="preserve">.001 </w:t>
      </w:r>
      <w:r>
        <w:rPr>
          <w:sz w:val="20"/>
          <w:szCs w:val="20"/>
        </w:rPr>
        <w:t>až</w:t>
      </w:r>
      <w:r w:rsidRPr="00327376">
        <w:rPr>
          <w:sz w:val="20"/>
          <w:szCs w:val="20"/>
        </w:rPr>
        <w:t xml:space="preserve"> </w:t>
      </w:r>
      <w:r>
        <w:rPr>
          <w:sz w:val="20"/>
          <w:szCs w:val="20"/>
        </w:rPr>
        <w:t>5</w:t>
      </w:r>
      <w:r w:rsidRPr="00327376">
        <w:rPr>
          <w:sz w:val="20"/>
          <w:szCs w:val="20"/>
        </w:rPr>
        <w:t>0.000 obyvatel</w:t>
      </w:r>
    </w:p>
    <w:p w14:paraId="5B9A2E5A" w14:textId="2A7B07C5" w:rsidR="00A40241" w:rsidRPr="00A40241" w:rsidRDefault="00A40241" w:rsidP="00A40241">
      <w:pPr>
        <w:tabs>
          <w:tab w:val="left" w:pos="4394"/>
        </w:tabs>
        <w:spacing w:after="0" w:line="360" w:lineRule="auto"/>
        <w:jc w:val="both"/>
        <w:rPr>
          <w:rFonts w:ascii="Times New Roman" w:hAnsi="Times New Roman"/>
          <w:b/>
          <w:bCs/>
          <w:sz w:val="24"/>
          <w:szCs w:val="20"/>
        </w:rPr>
      </w:pPr>
      <w:r w:rsidRPr="00A40241">
        <w:rPr>
          <w:rFonts w:ascii="Times New Roman" w:hAnsi="Times New Roman"/>
          <w:b/>
          <w:bCs/>
          <w:sz w:val="24"/>
          <w:szCs w:val="20"/>
        </w:rPr>
        <w:t xml:space="preserve">Graf </w:t>
      </w:r>
      <w:r w:rsidR="00476A6C">
        <w:rPr>
          <w:rFonts w:ascii="Times New Roman" w:hAnsi="Times New Roman"/>
          <w:b/>
          <w:bCs/>
          <w:sz w:val="24"/>
          <w:szCs w:val="20"/>
        </w:rPr>
        <w:t>6</w:t>
      </w:r>
      <w:r w:rsidR="00A33C2C">
        <w:rPr>
          <w:rFonts w:ascii="Times New Roman" w:hAnsi="Times New Roman"/>
          <w:b/>
          <w:bCs/>
          <w:sz w:val="24"/>
          <w:szCs w:val="20"/>
        </w:rPr>
        <w:tab/>
      </w:r>
      <w:r w:rsidR="00A33C2C" w:rsidRPr="00A40241">
        <w:rPr>
          <w:rFonts w:ascii="Times New Roman" w:hAnsi="Times New Roman"/>
          <w:b/>
          <w:bCs/>
          <w:sz w:val="24"/>
          <w:szCs w:val="20"/>
        </w:rPr>
        <w:t xml:space="preserve">Graf </w:t>
      </w:r>
      <w:r w:rsidR="00476A6C">
        <w:rPr>
          <w:rFonts w:ascii="Times New Roman" w:hAnsi="Times New Roman"/>
          <w:b/>
          <w:bCs/>
          <w:sz w:val="24"/>
          <w:szCs w:val="20"/>
        </w:rPr>
        <w:t>7</w:t>
      </w:r>
    </w:p>
    <w:p w14:paraId="0C3F98A5" w14:textId="77777777" w:rsidR="00A33C2C" w:rsidRPr="00A40241" w:rsidRDefault="00A33C2C" w:rsidP="00A33C2C">
      <w:pPr>
        <w:tabs>
          <w:tab w:val="left" w:pos="4394"/>
        </w:tabs>
        <w:spacing w:after="0" w:line="360" w:lineRule="auto"/>
        <w:jc w:val="both"/>
        <w:rPr>
          <w:rFonts w:ascii="Times New Roman" w:hAnsi="Times New Roman"/>
          <w:i/>
          <w:iCs/>
          <w:sz w:val="24"/>
          <w:szCs w:val="20"/>
        </w:rPr>
      </w:pPr>
      <w:r>
        <w:rPr>
          <w:rFonts w:ascii="Times New Roman" w:hAnsi="Times New Roman"/>
          <w:i/>
          <w:iCs/>
          <w:sz w:val="24"/>
          <w:szCs w:val="20"/>
        </w:rPr>
        <w:t xml:space="preserve">Rozdíly ve škále </w:t>
      </w:r>
      <w:proofErr w:type="spellStart"/>
      <w:r>
        <w:rPr>
          <w:rFonts w:ascii="Times New Roman" w:hAnsi="Times New Roman"/>
          <w:i/>
          <w:iCs/>
          <w:sz w:val="24"/>
          <w:szCs w:val="20"/>
        </w:rPr>
        <w:t>scs</w:t>
      </w:r>
      <w:proofErr w:type="spellEnd"/>
      <w:r>
        <w:rPr>
          <w:rFonts w:ascii="Times New Roman" w:hAnsi="Times New Roman"/>
          <w:i/>
          <w:iCs/>
          <w:sz w:val="24"/>
          <w:szCs w:val="20"/>
        </w:rPr>
        <w:t xml:space="preserve"> podle</w:t>
      </w:r>
      <w:r w:rsidRPr="00A40241">
        <w:rPr>
          <w:rFonts w:ascii="Times New Roman" w:hAnsi="Times New Roman"/>
          <w:i/>
          <w:iCs/>
          <w:sz w:val="24"/>
          <w:szCs w:val="20"/>
        </w:rPr>
        <w:t> </w:t>
      </w:r>
      <w:r>
        <w:rPr>
          <w:rFonts w:ascii="Times New Roman" w:hAnsi="Times New Roman"/>
          <w:i/>
          <w:iCs/>
          <w:sz w:val="24"/>
          <w:szCs w:val="20"/>
        </w:rPr>
        <w:t>bydliště</w:t>
      </w:r>
      <w:r w:rsidRPr="00A40241">
        <w:rPr>
          <w:rFonts w:ascii="Times New Roman" w:hAnsi="Times New Roman"/>
          <w:i/>
          <w:iCs/>
          <w:sz w:val="24"/>
          <w:szCs w:val="20"/>
        </w:rPr>
        <w:t xml:space="preserve"> </w:t>
      </w:r>
      <w:r>
        <w:rPr>
          <w:rFonts w:ascii="Times New Roman" w:hAnsi="Times New Roman"/>
          <w:i/>
          <w:iCs/>
          <w:sz w:val="24"/>
          <w:szCs w:val="20"/>
        </w:rPr>
        <w:tab/>
        <w:t xml:space="preserve">Rozdíly ve škále </w:t>
      </w:r>
      <w:proofErr w:type="spellStart"/>
      <w:r>
        <w:rPr>
          <w:rFonts w:ascii="Times New Roman" w:hAnsi="Times New Roman"/>
          <w:i/>
          <w:iCs/>
          <w:sz w:val="24"/>
          <w:szCs w:val="20"/>
        </w:rPr>
        <w:t>scs</w:t>
      </w:r>
      <w:proofErr w:type="spellEnd"/>
      <w:r>
        <w:rPr>
          <w:rFonts w:ascii="Times New Roman" w:hAnsi="Times New Roman"/>
          <w:i/>
          <w:iCs/>
          <w:sz w:val="24"/>
          <w:szCs w:val="20"/>
        </w:rPr>
        <w:t xml:space="preserve"> podle</w:t>
      </w:r>
      <w:r w:rsidRPr="00A40241">
        <w:rPr>
          <w:rFonts w:ascii="Times New Roman" w:hAnsi="Times New Roman"/>
          <w:i/>
          <w:iCs/>
          <w:sz w:val="24"/>
          <w:szCs w:val="20"/>
        </w:rPr>
        <w:t> </w:t>
      </w:r>
      <w:r>
        <w:rPr>
          <w:rFonts w:ascii="Times New Roman" w:hAnsi="Times New Roman"/>
          <w:i/>
          <w:iCs/>
          <w:sz w:val="24"/>
          <w:szCs w:val="20"/>
        </w:rPr>
        <w:t>bydliště</w:t>
      </w:r>
      <w:r w:rsidRPr="00A40241">
        <w:rPr>
          <w:rFonts w:ascii="Times New Roman" w:hAnsi="Times New Roman"/>
          <w:i/>
          <w:iCs/>
          <w:sz w:val="24"/>
          <w:szCs w:val="20"/>
        </w:rPr>
        <w:t xml:space="preserve"> </w:t>
      </w:r>
    </w:p>
    <w:p w14:paraId="7FB2C5F1" w14:textId="77777777" w:rsidR="00776DD0" w:rsidRPr="00776DD0" w:rsidRDefault="00776DD0" w:rsidP="00776DD0">
      <w:pPr>
        <w:pStyle w:val="DPtext"/>
      </w:pPr>
    </w:p>
    <w:p w14:paraId="3D81508D" w14:textId="2A804DC3" w:rsidR="00A40241" w:rsidRPr="008206E2" w:rsidRDefault="00A40241" w:rsidP="008206E2">
      <w:pPr>
        <w:pStyle w:val="tab"/>
        <w:rPr>
          <w:b/>
          <w:bCs/>
        </w:rPr>
      </w:pPr>
      <w:r w:rsidRPr="008206E2">
        <w:rPr>
          <w:b/>
          <w:bCs/>
        </w:rPr>
        <w:t>Tabulka 2</w:t>
      </w:r>
      <w:r w:rsidR="006F7DB5">
        <w:rPr>
          <w:b/>
          <w:bCs/>
        </w:rPr>
        <w:t>0</w:t>
      </w:r>
    </w:p>
    <w:p w14:paraId="24FC1734" w14:textId="77777777" w:rsidR="00A40241" w:rsidRPr="00A40241" w:rsidRDefault="00A40241" w:rsidP="008206E2">
      <w:pPr>
        <w:pStyle w:val="tab"/>
        <w:rPr>
          <w:i/>
          <w:iCs/>
        </w:rPr>
      </w:pPr>
      <w:r w:rsidRPr="00A40241">
        <w:rPr>
          <w:i/>
          <w:iCs/>
        </w:rPr>
        <w:t>Výsledky korelační analýzy DBT a vyhoření v souvislosti s velikostí obce bydliště</w:t>
      </w:r>
    </w:p>
    <w:tbl>
      <w:tblPr>
        <w:tblStyle w:val="Svtltabulkasmkou1"/>
        <w:tblW w:w="8505" w:type="dxa"/>
        <w:tblLook w:val="04A0" w:firstRow="1" w:lastRow="0" w:firstColumn="1" w:lastColumn="0" w:noHBand="0" w:noVBand="1"/>
      </w:tblPr>
      <w:tblGrid>
        <w:gridCol w:w="2149"/>
        <w:gridCol w:w="1868"/>
        <w:gridCol w:w="1196"/>
        <w:gridCol w:w="1202"/>
        <w:gridCol w:w="1045"/>
        <w:gridCol w:w="1045"/>
      </w:tblGrid>
      <w:tr w:rsidR="00A40241" w:rsidRPr="00A40241" w14:paraId="5657F068" w14:textId="77777777" w:rsidTr="00BB0C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7612E188"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velikost místa bydliště</w:t>
            </w:r>
          </w:p>
        </w:tc>
        <w:tc>
          <w:tcPr>
            <w:tcW w:w="1701" w:type="dxa"/>
            <w:vMerge w:val="restart"/>
            <w:noWrap/>
            <w:hideMark/>
          </w:tcPr>
          <w:p w14:paraId="4D630EB9"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sz w:val="20"/>
                <w:szCs w:val="20"/>
                <w:lang w:eastAsia="cs-CZ"/>
              </w:rPr>
              <w:t>páry proměnných</w:t>
            </w:r>
          </w:p>
        </w:tc>
        <w:tc>
          <w:tcPr>
            <w:tcW w:w="4088" w:type="dxa"/>
            <w:gridSpan w:val="4"/>
            <w:hideMark/>
          </w:tcPr>
          <w:p w14:paraId="6C38B3D5" w14:textId="77777777" w:rsidR="00A40241" w:rsidRPr="00A40241" w:rsidRDefault="00A40241" w:rsidP="00A4024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sz w:val="20"/>
                <w:szCs w:val="20"/>
                <w:lang w:eastAsia="cs-CZ"/>
              </w:rPr>
              <w:t>Spearmanova</w:t>
            </w:r>
            <w:proofErr w:type="spellEnd"/>
            <w:r w:rsidRPr="00A40241">
              <w:rPr>
                <w:rFonts w:eastAsia="Times New Roman" w:cstheme="minorHAnsi"/>
                <w:sz w:val="20"/>
                <w:szCs w:val="20"/>
                <w:lang w:eastAsia="cs-CZ"/>
              </w:rPr>
              <w:t xml:space="preserve"> korelace </w:t>
            </w:r>
            <w:r w:rsidRPr="00A40241">
              <w:rPr>
                <w:rFonts w:eastAsia="Times New Roman" w:cstheme="minorHAnsi"/>
                <w:sz w:val="20"/>
                <w:szCs w:val="20"/>
                <w:lang w:eastAsia="cs-CZ"/>
              </w:rPr>
              <w:br/>
              <w:t>Označené korelace jsou signifikantní na p &lt;,05000</w:t>
            </w:r>
          </w:p>
        </w:tc>
      </w:tr>
      <w:tr w:rsidR="00A40241" w:rsidRPr="00A40241" w14:paraId="33324872"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06AEB3B4" w14:textId="77777777" w:rsidR="00A40241" w:rsidRPr="00A40241" w:rsidRDefault="00A40241" w:rsidP="00A40241">
            <w:pPr>
              <w:rPr>
                <w:rFonts w:eastAsia="Times New Roman" w:cstheme="minorHAnsi"/>
                <w:sz w:val="20"/>
                <w:szCs w:val="20"/>
                <w:lang w:eastAsia="cs-CZ"/>
              </w:rPr>
            </w:pPr>
          </w:p>
        </w:tc>
        <w:tc>
          <w:tcPr>
            <w:tcW w:w="1701" w:type="dxa"/>
            <w:vMerge/>
            <w:hideMark/>
          </w:tcPr>
          <w:p w14:paraId="7730C5C5"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
        </w:tc>
        <w:tc>
          <w:tcPr>
            <w:tcW w:w="1089" w:type="dxa"/>
            <w:hideMark/>
          </w:tcPr>
          <w:p w14:paraId="25201E6A"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Valid</w:t>
            </w:r>
            <w:proofErr w:type="spellEnd"/>
          </w:p>
        </w:tc>
        <w:tc>
          <w:tcPr>
            <w:tcW w:w="1095" w:type="dxa"/>
            <w:hideMark/>
          </w:tcPr>
          <w:p w14:paraId="5C3B881F"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proofErr w:type="spellStart"/>
            <w:r w:rsidRPr="00A40241">
              <w:rPr>
                <w:rFonts w:eastAsia="Times New Roman" w:cstheme="minorHAnsi"/>
                <w:color w:val="000000"/>
                <w:sz w:val="20"/>
                <w:szCs w:val="20"/>
                <w:lang w:eastAsia="cs-CZ"/>
              </w:rPr>
              <w:t>Spearman</w:t>
            </w:r>
            <w:proofErr w:type="spellEnd"/>
          </w:p>
        </w:tc>
        <w:tc>
          <w:tcPr>
            <w:tcW w:w="952" w:type="dxa"/>
            <w:hideMark/>
          </w:tcPr>
          <w:p w14:paraId="72E1EF44"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t(N-2)</w:t>
            </w:r>
          </w:p>
        </w:tc>
        <w:tc>
          <w:tcPr>
            <w:tcW w:w="952" w:type="dxa"/>
            <w:hideMark/>
          </w:tcPr>
          <w:p w14:paraId="60A4F405" w14:textId="77777777" w:rsidR="00A40241" w:rsidRPr="00A40241" w:rsidRDefault="00A40241" w:rsidP="00A402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p-</w:t>
            </w:r>
            <w:proofErr w:type="spellStart"/>
            <w:r w:rsidRPr="00A40241">
              <w:rPr>
                <w:rFonts w:eastAsia="Times New Roman" w:cstheme="minorHAnsi"/>
                <w:color w:val="000000"/>
                <w:sz w:val="20"/>
                <w:szCs w:val="20"/>
                <w:lang w:eastAsia="cs-CZ"/>
              </w:rPr>
              <w:t>hodn</w:t>
            </w:r>
            <w:proofErr w:type="spellEnd"/>
            <w:r w:rsidRPr="00A40241">
              <w:rPr>
                <w:rFonts w:eastAsia="Times New Roman" w:cstheme="minorHAnsi"/>
                <w:color w:val="000000"/>
                <w:sz w:val="20"/>
                <w:szCs w:val="20"/>
                <w:lang w:eastAsia="cs-CZ"/>
              </w:rPr>
              <w:t>.</w:t>
            </w:r>
          </w:p>
        </w:tc>
      </w:tr>
      <w:tr w:rsidR="00A40241" w:rsidRPr="00A40241" w14:paraId="02E75931"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noWrap/>
            <w:hideMark/>
          </w:tcPr>
          <w:p w14:paraId="2B12151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celý vzorek</w:t>
            </w:r>
          </w:p>
        </w:tc>
        <w:tc>
          <w:tcPr>
            <w:tcW w:w="1701" w:type="dxa"/>
            <w:noWrap/>
            <w:hideMark/>
          </w:tcPr>
          <w:p w14:paraId="6FBF8E08"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22B8CD15" w14:textId="5921460F" w:rsidR="00A40241" w:rsidRPr="00A40241" w:rsidRDefault="00611963"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99</w:t>
            </w:r>
          </w:p>
        </w:tc>
        <w:tc>
          <w:tcPr>
            <w:tcW w:w="1095" w:type="dxa"/>
            <w:noWrap/>
            <w:hideMark/>
          </w:tcPr>
          <w:p w14:paraId="26A061FE"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0,34</w:t>
            </w:r>
          </w:p>
        </w:tc>
        <w:tc>
          <w:tcPr>
            <w:tcW w:w="952" w:type="dxa"/>
            <w:noWrap/>
            <w:hideMark/>
          </w:tcPr>
          <w:p w14:paraId="71DC0C10" w14:textId="4601CF70"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3,5</w:t>
            </w:r>
            <w:r w:rsidR="00611963">
              <w:rPr>
                <w:rFonts w:eastAsia="Times New Roman" w:cstheme="minorHAnsi"/>
                <w:color w:val="FF0000"/>
                <w:sz w:val="20"/>
                <w:szCs w:val="20"/>
                <w:lang w:eastAsia="cs-CZ"/>
              </w:rPr>
              <w:t>4</w:t>
            </w:r>
          </w:p>
        </w:tc>
        <w:tc>
          <w:tcPr>
            <w:tcW w:w="952" w:type="dxa"/>
            <w:noWrap/>
            <w:hideMark/>
          </w:tcPr>
          <w:p w14:paraId="21C7A3E5" w14:textId="16551763" w:rsidR="00A40241" w:rsidRPr="00A40241" w:rsidRDefault="00065F7B"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3F83DDAD"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00556DD8" w14:textId="77777777" w:rsidR="00A40241" w:rsidRPr="00A40241" w:rsidRDefault="00A40241" w:rsidP="00A40241">
            <w:pPr>
              <w:rPr>
                <w:rFonts w:eastAsia="Times New Roman" w:cstheme="minorHAnsi"/>
                <w:sz w:val="20"/>
                <w:szCs w:val="20"/>
                <w:lang w:eastAsia="cs-CZ"/>
              </w:rPr>
            </w:pPr>
          </w:p>
        </w:tc>
        <w:tc>
          <w:tcPr>
            <w:tcW w:w="1701" w:type="dxa"/>
            <w:noWrap/>
            <w:hideMark/>
          </w:tcPr>
          <w:p w14:paraId="68639E0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50B384D4" w14:textId="7C199EA4" w:rsidR="00A40241" w:rsidRPr="00A40241" w:rsidRDefault="00611963"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Pr>
                <w:rFonts w:eastAsia="Times New Roman" w:cstheme="minorHAnsi"/>
                <w:color w:val="000000"/>
                <w:sz w:val="20"/>
                <w:szCs w:val="20"/>
                <w:lang w:eastAsia="cs-CZ"/>
              </w:rPr>
              <w:t>99</w:t>
            </w:r>
          </w:p>
        </w:tc>
        <w:tc>
          <w:tcPr>
            <w:tcW w:w="1095" w:type="dxa"/>
            <w:noWrap/>
            <w:hideMark/>
          </w:tcPr>
          <w:p w14:paraId="11FB8B5D" w14:textId="58E11B51"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0,01</w:t>
            </w:r>
          </w:p>
        </w:tc>
        <w:tc>
          <w:tcPr>
            <w:tcW w:w="952" w:type="dxa"/>
            <w:noWrap/>
            <w:hideMark/>
          </w:tcPr>
          <w:p w14:paraId="7A1E3A29" w14:textId="5F5CB95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07</w:t>
            </w:r>
          </w:p>
        </w:tc>
        <w:tc>
          <w:tcPr>
            <w:tcW w:w="952" w:type="dxa"/>
            <w:noWrap/>
            <w:hideMark/>
          </w:tcPr>
          <w:p w14:paraId="74AA2CC1" w14:textId="1CCCCE3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9</w:t>
            </w:r>
            <w:r w:rsidR="00065F7B">
              <w:rPr>
                <w:rFonts w:eastAsia="Times New Roman" w:cstheme="minorHAnsi"/>
                <w:color w:val="000000"/>
                <w:sz w:val="20"/>
                <w:szCs w:val="20"/>
                <w:lang w:eastAsia="cs-CZ"/>
              </w:rPr>
              <w:t>5</w:t>
            </w:r>
          </w:p>
        </w:tc>
      </w:tr>
      <w:tr w:rsidR="00A40241" w:rsidRPr="00A40241" w14:paraId="41C8886C"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hideMark/>
          </w:tcPr>
          <w:p w14:paraId="40DC0F89"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obec do 5.000 obyvatel</w:t>
            </w:r>
          </w:p>
        </w:tc>
        <w:tc>
          <w:tcPr>
            <w:tcW w:w="1701" w:type="dxa"/>
            <w:noWrap/>
            <w:hideMark/>
          </w:tcPr>
          <w:p w14:paraId="554CE4DE"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01F4FA49"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43</w:t>
            </w:r>
          </w:p>
        </w:tc>
        <w:tc>
          <w:tcPr>
            <w:tcW w:w="1095" w:type="dxa"/>
            <w:noWrap/>
            <w:hideMark/>
          </w:tcPr>
          <w:p w14:paraId="2E3269A2" w14:textId="789020D1"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0,3</w:t>
            </w:r>
            <w:r w:rsidR="00611963">
              <w:rPr>
                <w:rFonts w:eastAsia="Times New Roman" w:cstheme="minorHAnsi"/>
                <w:color w:val="FF0000"/>
                <w:sz w:val="20"/>
                <w:szCs w:val="20"/>
                <w:lang w:eastAsia="cs-CZ"/>
              </w:rPr>
              <w:t>2</w:t>
            </w:r>
          </w:p>
        </w:tc>
        <w:tc>
          <w:tcPr>
            <w:tcW w:w="952" w:type="dxa"/>
            <w:noWrap/>
            <w:hideMark/>
          </w:tcPr>
          <w:p w14:paraId="5F0B3EA6" w14:textId="538253E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2,1</w:t>
            </w:r>
            <w:r w:rsidR="00611963">
              <w:rPr>
                <w:rFonts w:eastAsia="Times New Roman" w:cstheme="minorHAnsi"/>
                <w:color w:val="FF0000"/>
                <w:sz w:val="20"/>
                <w:szCs w:val="20"/>
                <w:lang w:eastAsia="cs-CZ"/>
              </w:rPr>
              <w:t>9</w:t>
            </w:r>
          </w:p>
        </w:tc>
        <w:tc>
          <w:tcPr>
            <w:tcW w:w="952" w:type="dxa"/>
            <w:noWrap/>
            <w:hideMark/>
          </w:tcPr>
          <w:p w14:paraId="4D6F4C22" w14:textId="1768944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0,0</w:t>
            </w:r>
            <w:r w:rsidR="00065F7B">
              <w:rPr>
                <w:rFonts w:eastAsia="Times New Roman" w:cstheme="minorHAnsi"/>
                <w:color w:val="FF0000"/>
                <w:sz w:val="20"/>
                <w:szCs w:val="20"/>
                <w:lang w:eastAsia="cs-CZ"/>
              </w:rPr>
              <w:t>4</w:t>
            </w:r>
          </w:p>
        </w:tc>
      </w:tr>
      <w:tr w:rsidR="00A40241" w:rsidRPr="00A40241" w14:paraId="0460034B"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4526696E" w14:textId="77777777" w:rsidR="00A40241" w:rsidRPr="00A40241" w:rsidRDefault="00A40241" w:rsidP="00A40241">
            <w:pPr>
              <w:rPr>
                <w:rFonts w:eastAsia="Times New Roman" w:cstheme="minorHAnsi"/>
                <w:sz w:val="20"/>
                <w:szCs w:val="20"/>
                <w:lang w:eastAsia="cs-CZ"/>
              </w:rPr>
            </w:pPr>
          </w:p>
        </w:tc>
        <w:tc>
          <w:tcPr>
            <w:tcW w:w="1701" w:type="dxa"/>
            <w:noWrap/>
            <w:hideMark/>
          </w:tcPr>
          <w:p w14:paraId="6DA784C3"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4E9D2AF2"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43</w:t>
            </w:r>
          </w:p>
        </w:tc>
        <w:tc>
          <w:tcPr>
            <w:tcW w:w="1095" w:type="dxa"/>
            <w:noWrap/>
            <w:hideMark/>
          </w:tcPr>
          <w:p w14:paraId="7E85545C" w14:textId="7FC7663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611963">
              <w:rPr>
                <w:rFonts w:eastAsia="Times New Roman" w:cstheme="minorHAnsi"/>
                <w:color w:val="000000"/>
                <w:sz w:val="20"/>
                <w:szCs w:val="20"/>
                <w:lang w:eastAsia="cs-CZ"/>
              </w:rPr>
              <w:t>6</w:t>
            </w:r>
          </w:p>
        </w:tc>
        <w:tc>
          <w:tcPr>
            <w:tcW w:w="952" w:type="dxa"/>
            <w:noWrap/>
            <w:hideMark/>
          </w:tcPr>
          <w:p w14:paraId="5C025471" w14:textId="55D34955"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38</w:t>
            </w:r>
          </w:p>
        </w:tc>
        <w:tc>
          <w:tcPr>
            <w:tcW w:w="952" w:type="dxa"/>
            <w:noWrap/>
            <w:hideMark/>
          </w:tcPr>
          <w:p w14:paraId="606E592D" w14:textId="40A45AE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7</w:t>
            </w:r>
            <w:r w:rsidR="00065F7B">
              <w:rPr>
                <w:rFonts w:eastAsia="Times New Roman" w:cstheme="minorHAnsi"/>
                <w:color w:val="000000"/>
                <w:sz w:val="20"/>
                <w:szCs w:val="20"/>
                <w:lang w:eastAsia="cs-CZ"/>
              </w:rPr>
              <w:t>1</w:t>
            </w:r>
          </w:p>
        </w:tc>
      </w:tr>
      <w:tr w:rsidR="00A40241" w:rsidRPr="00A40241" w14:paraId="1710B6A9"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hideMark/>
          </w:tcPr>
          <w:p w14:paraId="726B15F5"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obec 5.001 - 10.000 obyvatel</w:t>
            </w:r>
          </w:p>
        </w:tc>
        <w:tc>
          <w:tcPr>
            <w:tcW w:w="1701" w:type="dxa"/>
            <w:noWrap/>
            <w:hideMark/>
          </w:tcPr>
          <w:p w14:paraId="11363D4F"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68DAC95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17</w:t>
            </w:r>
          </w:p>
        </w:tc>
        <w:tc>
          <w:tcPr>
            <w:tcW w:w="1095" w:type="dxa"/>
            <w:noWrap/>
            <w:hideMark/>
          </w:tcPr>
          <w:p w14:paraId="2C6B70BE" w14:textId="7C5EE50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14</w:t>
            </w:r>
          </w:p>
        </w:tc>
        <w:tc>
          <w:tcPr>
            <w:tcW w:w="952" w:type="dxa"/>
            <w:noWrap/>
            <w:hideMark/>
          </w:tcPr>
          <w:p w14:paraId="30D0E3D8" w14:textId="2F90CE3C"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58</w:t>
            </w:r>
          </w:p>
        </w:tc>
        <w:tc>
          <w:tcPr>
            <w:tcW w:w="952" w:type="dxa"/>
            <w:noWrap/>
            <w:hideMark/>
          </w:tcPr>
          <w:p w14:paraId="58C19F7F" w14:textId="7C40EA2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57</w:t>
            </w:r>
          </w:p>
        </w:tc>
      </w:tr>
      <w:tr w:rsidR="00A40241" w:rsidRPr="00A40241" w14:paraId="214B1D23"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773C3DF8" w14:textId="77777777" w:rsidR="00A40241" w:rsidRPr="00A40241" w:rsidRDefault="00A40241" w:rsidP="00A40241">
            <w:pPr>
              <w:rPr>
                <w:rFonts w:eastAsia="Times New Roman" w:cstheme="minorHAnsi"/>
                <w:sz w:val="20"/>
                <w:szCs w:val="20"/>
                <w:lang w:eastAsia="cs-CZ"/>
              </w:rPr>
            </w:pPr>
          </w:p>
        </w:tc>
        <w:tc>
          <w:tcPr>
            <w:tcW w:w="1701" w:type="dxa"/>
            <w:noWrap/>
            <w:hideMark/>
          </w:tcPr>
          <w:p w14:paraId="5D22455C"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06CBB46A"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17</w:t>
            </w:r>
          </w:p>
        </w:tc>
        <w:tc>
          <w:tcPr>
            <w:tcW w:w="1095" w:type="dxa"/>
            <w:noWrap/>
            <w:hideMark/>
          </w:tcPr>
          <w:p w14:paraId="4FD4FFC1" w14:textId="1F78FDE9"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611963">
              <w:rPr>
                <w:rFonts w:eastAsia="Times New Roman" w:cstheme="minorHAnsi"/>
                <w:color w:val="000000"/>
                <w:sz w:val="20"/>
                <w:szCs w:val="20"/>
                <w:lang w:eastAsia="cs-CZ"/>
              </w:rPr>
              <w:t>5</w:t>
            </w:r>
          </w:p>
        </w:tc>
        <w:tc>
          <w:tcPr>
            <w:tcW w:w="952" w:type="dxa"/>
            <w:noWrap/>
            <w:hideMark/>
          </w:tcPr>
          <w:p w14:paraId="39646043" w14:textId="5BE0DC2B"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0,2</w:t>
            </w:r>
            <w:r w:rsidR="00611963">
              <w:rPr>
                <w:rFonts w:eastAsia="Times New Roman" w:cstheme="minorHAnsi"/>
                <w:color w:val="000000"/>
                <w:sz w:val="20"/>
                <w:szCs w:val="20"/>
                <w:lang w:eastAsia="cs-CZ"/>
              </w:rPr>
              <w:t>0</w:t>
            </w:r>
          </w:p>
        </w:tc>
        <w:tc>
          <w:tcPr>
            <w:tcW w:w="952" w:type="dxa"/>
            <w:noWrap/>
            <w:hideMark/>
          </w:tcPr>
          <w:p w14:paraId="5ACDB950" w14:textId="61647D0A"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0,8</w:t>
            </w:r>
            <w:r w:rsidR="00611963">
              <w:rPr>
                <w:rFonts w:eastAsia="Times New Roman" w:cstheme="minorHAnsi"/>
                <w:color w:val="000000"/>
                <w:sz w:val="20"/>
                <w:szCs w:val="20"/>
                <w:lang w:eastAsia="cs-CZ"/>
              </w:rPr>
              <w:t>4</w:t>
            </w:r>
          </w:p>
        </w:tc>
      </w:tr>
      <w:tr w:rsidR="00A40241" w:rsidRPr="00A40241" w14:paraId="2059CCAC"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val="restart"/>
            <w:hideMark/>
          </w:tcPr>
          <w:p w14:paraId="59A990D8" w14:textId="77777777" w:rsidR="00A40241" w:rsidRPr="00A40241" w:rsidRDefault="00A40241" w:rsidP="00A40241">
            <w:pPr>
              <w:rPr>
                <w:rFonts w:eastAsia="Times New Roman" w:cstheme="minorHAnsi"/>
                <w:sz w:val="20"/>
                <w:szCs w:val="20"/>
                <w:lang w:eastAsia="cs-CZ"/>
              </w:rPr>
            </w:pPr>
            <w:r w:rsidRPr="00A40241">
              <w:rPr>
                <w:rFonts w:eastAsia="Times New Roman" w:cstheme="minorHAnsi"/>
                <w:sz w:val="20"/>
                <w:szCs w:val="20"/>
                <w:lang w:eastAsia="cs-CZ"/>
              </w:rPr>
              <w:t>obec 10.001 - 50.000 obyvatel</w:t>
            </w:r>
          </w:p>
        </w:tc>
        <w:tc>
          <w:tcPr>
            <w:tcW w:w="1701" w:type="dxa"/>
            <w:noWrap/>
            <w:hideMark/>
          </w:tcPr>
          <w:p w14:paraId="59269319"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 xml:space="preserve">DBTP     &amp; EE </w:t>
            </w:r>
          </w:p>
        </w:tc>
        <w:tc>
          <w:tcPr>
            <w:tcW w:w="1089" w:type="dxa"/>
            <w:noWrap/>
            <w:hideMark/>
          </w:tcPr>
          <w:p w14:paraId="37E5FDC0"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39</w:t>
            </w:r>
          </w:p>
        </w:tc>
        <w:tc>
          <w:tcPr>
            <w:tcW w:w="1095" w:type="dxa"/>
            <w:noWrap/>
            <w:hideMark/>
          </w:tcPr>
          <w:p w14:paraId="0D447629"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0,52</w:t>
            </w:r>
          </w:p>
        </w:tc>
        <w:tc>
          <w:tcPr>
            <w:tcW w:w="952" w:type="dxa"/>
            <w:noWrap/>
            <w:hideMark/>
          </w:tcPr>
          <w:p w14:paraId="1675BA58" w14:textId="543EDA2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sidRPr="00A40241">
              <w:rPr>
                <w:rFonts w:eastAsia="Times New Roman" w:cstheme="minorHAnsi"/>
                <w:color w:val="FF0000"/>
                <w:sz w:val="20"/>
                <w:szCs w:val="20"/>
                <w:lang w:eastAsia="cs-CZ"/>
              </w:rPr>
              <w:t>3,7</w:t>
            </w:r>
            <w:r w:rsidR="00611963">
              <w:rPr>
                <w:rFonts w:eastAsia="Times New Roman" w:cstheme="minorHAnsi"/>
                <w:color w:val="FF0000"/>
                <w:sz w:val="20"/>
                <w:szCs w:val="20"/>
                <w:lang w:eastAsia="cs-CZ"/>
              </w:rPr>
              <w:t>4</w:t>
            </w:r>
          </w:p>
        </w:tc>
        <w:tc>
          <w:tcPr>
            <w:tcW w:w="952" w:type="dxa"/>
            <w:noWrap/>
            <w:hideMark/>
          </w:tcPr>
          <w:p w14:paraId="3D7A8554" w14:textId="1143D1F0" w:rsidR="00A40241" w:rsidRPr="00A40241" w:rsidRDefault="00065F7B"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cs-CZ"/>
              </w:rPr>
            </w:pPr>
            <w:r>
              <w:rPr>
                <w:rFonts w:eastAsia="Times New Roman" w:cstheme="minorHAnsi"/>
                <w:color w:val="FF0000"/>
                <w:sz w:val="20"/>
                <w:szCs w:val="20"/>
                <w:lang w:eastAsia="cs-CZ"/>
              </w:rPr>
              <w:t>&lt;</w:t>
            </w:r>
            <w:r w:rsidRPr="00A40241">
              <w:rPr>
                <w:rFonts w:eastAsia="Times New Roman" w:cstheme="minorHAnsi"/>
                <w:color w:val="FF0000"/>
                <w:sz w:val="20"/>
                <w:szCs w:val="20"/>
                <w:lang w:eastAsia="cs-CZ"/>
              </w:rPr>
              <w:t>0,0</w:t>
            </w:r>
            <w:r>
              <w:rPr>
                <w:rFonts w:eastAsia="Times New Roman" w:cstheme="minorHAnsi"/>
                <w:color w:val="FF0000"/>
                <w:sz w:val="20"/>
                <w:szCs w:val="20"/>
                <w:lang w:eastAsia="cs-CZ"/>
              </w:rPr>
              <w:t>1</w:t>
            </w:r>
          </w:p>
        </w:tc>
      </w:tr>
      <w:tr w:rsidR="00A40241" w:rsidRPr="00A40241" w14:paraId="3AB9FE35" w14:textId="77777777" w:rsidTr="00BB0C02">
        <w:trPr>
          <w:trHeight w:val="300"/>
        </w:trPr>
        <w:tc>
          <w:tcPr>
            <w:cnfStyle w:val="001000000000" w:firstRow="0" w:lastRow="0" w:firstColumn="1" w:lastColumn="0" w:oddVBand="0" w:evenVBand="0" w:oddHBand="0" w:evenHBand="0" w:firstRowFirstColumn="0" w:firstRowLastColumn="0" w:lastRowFirstColumn="0" w:lastRowLastColumn="0"/>
            <w:tcW w:w="1956" w:type="dxa"/>
            <w:vMerge/>
            <w:hideMark/>
          </w:tcPr>
          <w:p w14:paraId="300D9E34" w14:textId="77777777" w:rsidR="00A40241" w:rsidRPr="00A40241" w:rsidRDefault="00A40241" w:rsidP="00A40241">
            <w:pPr>
              <w:rPr>
                <w:rFonts w:eastAsia="Times New Roman" w:cstheme="minorHAnsi"/>
                <w:sz w:val="20"/>
                <w:szCs w:val="20"/>
                <w:lang w:eastAsia="cs-CZ"/>
              </w:rPr>
            </w:pPr>
          </w:p>
        </w:tc>
        <w:tc>
          <w:tcPr>
            <w:tcW w:w="1701" w:type="dxa"/>
            <w:noWrap/>
            <w:hideMark/>
          </w:tcPr>
          <w:p w14:paraId="157B01D1" w14:textId="77777777" w:rsidR="00A40241" w:rsidRPr="00A40241" w:rsidRDefault="00A40241" w:rsidP="00A4024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cs-CZ"/>
              </w:rPr>
            </w:pPr>
            <w:r w:rsidRPr="00A40241">
              <w:rPr>
                <w:rFonts w:eastAsia="Times New Roman" w:cstheme="minorHAnsi"/>
                <w:sz w:val="20"/>
                <w:szCs w:val="20"/>
                <w:lang w:eastAsia="cs-CZ"/>
              </w:rPr>
              <w:t xml:space="preserve">DBTP     &amp; PA </w:t>
            </w:r>
          </w:p>
        </w:tc>
        <w:tc>
          <w:tcPr>
            <w:tcW w:w="1089" w:type="dxa"/>
            <w:noWrap/>
            <w:hideMark/>
          </w:tcPr>
          <w:p w14:paraId="2B0168FF" w14:textId="77777777"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39</w:t>
            </w:r>
          </w:p>
        </w:tc>
        <w:tc>
          <w:tcPr>
            <w:tcW w:w="1095" w:type="dxa"/>
            <w:noWrap/>
            <w:hideMark/>
          </w:tcPr>
          <w:p w14:paraId="7025CFB5" w14:textId="0A6974F2"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0,0</w:t>
            </w:r>
            <w:r w:rsidR="00611963">
              <w:rPr>
                <w:rFonts w:eastAsia="Times New Roman" w:cstheme="minorHAnsi"/>
                <w:color w:val="000000"/>
                <w:sz w:val="20"/>
                <w:szCs w:val="20"/>
                <w:lang w:eastAsia="cs-CZ"/>
              </w:rPr>
              <w:t>1</w:t>
            </w:r>
          </w:p>
        </w:tc>
        <w:tc>
          <w:tcPr>
            <w:tcW w:w="952" w:type="dxa"/>
            <w:noWrap/>
            <w:hideMark/>
          </w:tcPr>
          <w:p w14:paraId="759E411F" w14:textId="03FA6976"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02</w:t>
            </w:r>
          </w:p>
        </w:tc>
        <w:tc>
          <w:tcPr>
            <w:tcW w:w="952" w:type="dxa"/>
            <w:noWrap/>
            <w:hideMark/>
          </w:tcPr>
          <w:p w14:paraId="53353188" w14:textId="671DC791" w:rsidR="00A40241" w:rsidRPr="00A40241" w:rsidRDefault="00A40241" w:rsidP="00A402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cs-CZ"/>
              </w:rPr>
            </w:pPr>
            <w:r w:rsidRPr="00A40241">
              <w:rPr>
                <w:rFonts w:eastAsia="Times New Roman" w:cstheme="minorHAnsi"/>
                <w:color w:val="000000"/>
                <w:sz w:val="20"/>
                <w:szCs w:val="20"/>
                <w:lang w:eastAsia="cs-CZ"/>
              </w:rPr>
              <w:t>0,</w:t>
            </w:r>
            <w:r w:rsidR="00611963">
              <w:rPr>
                <w:rFonts w:eastAsia="Times New Roman" w:cstheme="minorHAnsi"/>
                <w:color w:val="000000"/>
                <w:sz w:val="20"/>
                <w:szCs w:val="20"/>
                <w:lang w:eastAsia="cs-CZ"/>
              </w:rPr>
              <w:t>9</w:t>
            </w:r>
            <w:r w:rsidRPr="00A40241">
              <w:rPr>
                <w:rFonts w:eastAsia="Times New Roman" w:cstheme="minorHAnsi"/>
                <w:color w:val="000000"/>
                <w:sz w:val="20"/>
                <w:szCs w:val="20"/>
                <w:lang w:eastAsia="cs-CZ"/>
              </w:rPr>
              <w:t>8</w:t>
            </w:r>
          </w:p>
        </w:tc>
      </w:tr>
    </w:tbl>
    <w:p w14:paraId="0C59FBE4" w14:textId="267294AE" w:rsidR="00A40241" w:rsidRDefault="00A40241" w:rsidP="00776DD0">
      <w:pPr>
        <w:pStyle w:val="DPtext"/>
      </w:pPr>
    </w:p>
    <w:p w14:paraId="5E7C2952" w14:textId="77777777" w:rsidR="00776DD0" w:rsidRPr="00A40241" w:rsidRDefault="00776DD0" w:rsidP="00776DD0">
      <w:pPr>
        <w:pStyle w:val="DPtext"/>
      </w:pPr>
      <w:proofErr w:type="spellStart"/>
      <w:r w:rsidRPr="00A40241">
        <w:t>Kruskal</w:t>
      </w:r>
      <w:proofErr w:type="spellEnd"/>
      <w:r w:rsidRPr="00A40241">
        <w:t>-Wallis ANOVA test s </w:t>
      </w:r>
      <w:proofErr w:type="spellStart"/>
      <w:r w:rsidRPr="00A40241">
        <w:t>Bonferroniho</w:t>
      </w:r>
      <w:proofErr w:type="spellEnd"/>
      <w:r w:rsidRPr="00A40241">
        <w:t xml:space="preserve"> korekcí </w:t>
      </w:r>
      <w:r>
        <w:t>ukázal</w:t>
      </w:r>
      <w:r w:rsidRPr="00A40241">
        <w:t xml:space="preserve"> signifikantní rozdíl mezi skupinami podle</w:t>
      </w:r>
      <w:r>
        <w:t xml:space="preserve"> velikosti</w:t>
      </w:r>
      <w:r w:rsidRPr="00A40241">
        <w:t xml:space="preserve"> </w:t>
      </w:r>
      <w:r>
        <w:t>obce bydliště</w:t>
      </w:r>
      <w:r w:rsidRPr="00A40241">
        <w:t xml:space="preserve"> u proměn</w:t>
      </w:r>
      <w:r>
        <w:t>n</w:t>
      </w:r>
      <w:r w:rsidRPr="00A40241">
        <w:t xml:space="preserve">é </w:t>
      </w:r>
      <w:r>
        <w:t>soucit se sebou</w:t>
      </w:r>
      <w:r w:rsidRPr="00A40241">
        <w:t xml:space="preserve"> H</w:t>
      </w:r>
      <w:r>
        <w:t xml:space="preserve"> </w:t>
      </w:r>
      <w:r w:rsidRPr="00A40241">
        <w:t>(2, N=</w:t>
      </w:r>
      <w:r>
        <w:t>99</w:t>
      </w:r>
      <w:r w:rsidRPr="00A40241">
        <w:t xml:space="preserve">) = </w:t>
      </w:r>
      <w:r>
        <w:t>16,972</w:t>
      </w:r>
      <w:r w:rsidRPr="00A40241">
        <w:t>; p = 0,00</w:t>
      </w:r>
      <w:r>
        <w:t>02</w:t>
      </w:r>
      <w:r w:rsidRPr="00A40241">
        <w:t xml:space="preserve">. Pro nalezení těchto skupin </w:t>
      </w:r>
      <w:r>
        <w:t xml:space="preserve">byl použit </w:t>
      </w:r>
      <w:r w:rsidRPr="00A40241">
        <w:t>párový Mann-</w:t>
      </w:r>
      <w:proofErr w:type="spellStart"/>
      <w:r w:rsidRPr="00A40241">
        <w:t>Whitney</w:t>
      </w:r>
      <w:proofErr w:type="spellEnd"/>
      <w:r w:rsidRPr="00A40241">
        <w:t xml:space="preserve"> U test. Výsledek ve</w:t>
      </w:r>
      <w:r>
        <w:t> </w:t>
      </w:r>
      <w:r w:rsidRPr="00A40241">
        <w:t xml:space="preserve">škále </w:t>
      </w:r>
      <w:r>
        <w:t>soucitu se sebou</w:t>
      </w:r>
      <w:r w:rsidRPr="00A40241">
        <w:t xml:space="preserve"> je </w:t>
      </w:r>
      <w:r>
        <w:t>signifikantně nižší</w:t>
      </w:r>
      <w:r w:rsidRPr="00A40241">
        <w:t xml:space="preserve"> u skupiny </w:t>
      </w:r>
      <w:r>
        <w:t>lidí žijících v obci do 5.000 obyvatel</w:t>
      </w:r>
      <w:r w:rsidRPr="00A40241">
        <w:t xml:space="preserve"> (medián </w:t>
      </w:r>
      <w:r>
        <w:t>18,40</w:t>
      </w:r>
      <w:r w:rsidRPr="00A40241">
        <w:t xml:space="preserve">) </w:t>
      </w:r>
      <w:r>
        <w:t xml:space="preserve">ve srovnání s oběma dalšími skupinami (graf 6 a 7), které jsou: lidé žijící </w:t>
      </w:r>
      <w:r>
        <w:lastRenderedPageBreak/>
        <w:t>v obci 5.001 </w:t>
      </w:r>
      <w:r w:rsidRPr="00A40241">
        <w:t>–</w:t>
      </w:r>
      <w:r>
        <w:t> 10.000 obyvatel</w:t>
      </w:r>
      <w:r w:rsidRPr="00A40241">
        <w:t xml:space="preserve"> (medián </w:t>
      </w:r>
      <w:r>
        <w:t>20,30</w:t>
      </w:r>
      <w:r w:rsidRPr="00A40241">
        <w:t>); U</w:t>
      </w:r>
      <w:r>
        <w:t> </w:t>
      </w:r>
      <w:r w:rsidRPr="00A40241">
        <w:t xml:space="preserve">= </w:t>
      </w:r>
      <w:r>
        <w:t>217</w:t>
      </w:r>
      <w:r w:rsidRPr="00A40241">
        <w:t>,5; p</w:t>
      </w:r>
      <w:r>
        <w:t xml:space="preserve"> </w:t>
      </w:r>
      <w:r w:rsidRPr="00A40241">
        <w:t>=</w:t>
      </w:r>
      <w:r>
        <w:t xml:space="preserve"> </w:t>
      </w:r>
      <w:r w:rsidRPr="00A40241">
        <w:t>0,0</w:t>
      </w:r>
      <w:r>
        <w:t>155 a lidé žijící v obci 10.001 </w:t>
      </w:r>
      <w:r w:rsidRPr="00A40241">
        <w:t>–</w:t>
      </w:r>
      <w:r>
        <w:t xml:space="preserve"> 50.000 obyvatel </w:t>
      </w:r>
      <w:r w:rsidRPr="00A40241">
        <w:t xml:space="preserve">(medián </w:t>
      </w:r>
      <w:r>
        <w:t>20,05</w:t>
      </w:r>
      <w:r w:rsidRPr="00A40241">
        <w:t>); U</w:t>
      </w:r>
      <w:r>
        <w:t> </w:t>
      </w:r>
      <w:r w:rsidRPr="00A40241">
        <w:t xml:space="preserve">= </w:t>
      </w:r>
      <w:r>
        <w:t>406</w:t>
      </w:r>
      <w:r w:rsidRPr="00A40241">
        <w:t>,5; p</w:t>
      </w:r>
      <w:r>
        <w:t xml:space="preserve"> </w:t>
      </w:r>
      <w:r w:rsidRPr="00A40241">
        <w:t>=</w:t>
      </w:r>
      <w:r>
        <w:t xml:space="preserve"> </w:t>
      </w:r>
      <w:r w:rsidRPr="00A40241">
        <w:t>0,0</w:t>
      </w:r>
      <w:r>
        <w:t>0006.</w:t>
      </w:r>
    </w:p>
    <w:p w14:paraId="09906CFF" w14:textId="77777777" w:rsidR="00776DD0" w:rsidRPr="00A40241" w:rsidRDefault="00776DD0" w:rsidP="00776DD0">
      <w:pPr>
        <w:pStyle w:val="DPtext"/>
      </w:pPr>
      <w:r w:rsidRPr="00A40241">
        <w:t xml:space="preserve">Z výsledků korelační analýzy (tabulka </w:t>
      </w:r>
      <w:r>
        <w:t>20</w:t>
      </w:r>
      <w:r w:rsidRPr="00A40241">
        <w:t xml:space="preserve">) </w:t>
      </w:r>
      <w:r>
        <w:t xml:space="preserve">po </w:t>
      </w:r>
      <w:proofErr w:type="spellStart"/>
      <w:r>
        <w:t>Bonferroniho</w:t>
      </w:r>
      <w:proofErr w:type="spellEnd"/>
      <w:r>
        <w:t xml:space="preserve"> korekci </w:t>
      </w:r>
      <w:r w:rsidRPr="00A40241">
        <w:t>vyplývá, že vztah mezi DBTP a emocionálním vyčerpáním je statisticky významn</w:t>
      </w:r>
      <w:r>
        <w:t>ý</w:t>
      </w:r>
      <w:r w:rsidRPr="00A40241">
        <w:t xml:space="preserve"> u lidí žijících v obcích mezi 10</w:t>
      </w:r>
      <w:r>
        <w:t>.</w:t>
      </w:r>
      <w:r w:rsidRPr="00A40241">
        <w:t>000 až</w:t>
      </w:r>
      <w:r>
        <w:t> </w:t>
      </w:r>
      <w:r w:rsidRPr="00A40241">
        <w:t>50</w:t>
      </w:r>
      <w:r>
        <w:t>.</w:t>
      </w:r>
      <w:r w:rsidRPr="00A40241">
        <w:t>000 obyvatel</w:t>
      </w:r>
      <w:r>
        <w:t xml:space="preserve"> (p=0,0006). </w:t>
      </w:r>
    </w:p>
    <w:p w14:paraId="4F4DBCEC" w14:textId="1F63CCD0" w:rsidR="008206E2" w:rsidRDefault="008206E2" w:rsidP="00A40241">
      <w:pPr>
        <w:pStyle w:val="DPnadpis1"/>
      </w:pPr>
      <w:bookmarkStart w:id="91" w:name="_Toc68121184"/>
      <w:bookmarkStart w:id="92" w:name="_Toc65639029"/>
      <w:r>
        <w:t>Vypořádání hypotéz a odpovědi na výzkumné otázky</w:t>
      </w:r>
      <w:bookmarkEnd w:id="91"/>
    </w:p>
    <w:p w14:paraId="7E9B6581" w14:textId="77777777" w:rsidR="00737E0F" w:rsidRPr="00737E0F" w:rsidRDefault="00737E0F" w:rsidP="00737E0F">
      <w:pPr>
        <w:spacing w:after="120" w:line="360" w:lineRule="auto"/>
        <w:ind w:firstLine="709"/>
        <w:jc w:val="both"/>
        <w:rPr>
          <w:sz w:val="24"/>
        </w:rPr>
      </w:pPr>
      <w:bookmarkStart w:id="93" w:name="_Hlk67880230"/>
      <w:r w:rsidRPr="00737E0F">
        <w:rPr>
          <w:b/>
          <w:bCs/>
          <w:sz w:val="24"/>
        </w:rPr>
        <w:t>H1:</w:t>
      </w:r>
      <w:r w:rsidRPr="00737E0F">
        <w:rPr>
          <w:sz w:val="24"/>
        </w:rPr>
        <w:t xml:space="preserve"> Odchylka od vyvážené časové perspektivy pozitivně koreluje s emocionálním vyčerpáním.</w:t>
      </w:r>
    </w:p>
    <w:p w14:paraId="2A9200E6" w14:textId="77777777" w:rsidR="00737E0F" w:rsidRPr="00737E0F" w:rsidRDefault="00737E0F" w:rsidP="00C52386">
      <w:pPr>
        <w:pStyle w:val="Odstavecseseznamem"/>
        <w:numPr>
          <w:ilvl w:val="0"/>
          <w:numId w:val="29"/>
        </w:numPr>
        <w:spacing w:after="120" w:line="360" w:lineRule="auto"/>
        <w:jc w:val="both"/>
        <w:rPr>
          <w:sz w:val="24"/>
        </w:rPr>
      </w:pPr>
      <w:r w:rsidRPr="00737E0F">
        <w:rPr>
          <w:sz w:val="24"/>
        </w:rPr>
        <w:t>Hypotézu H1 přijímám.</w:t>
      </w:r>
    </w:p>
    <w:p w14:paraId="3E3934EC" w14:textId="77777777" w:rsidR="00737E0F" w:rsidRPr="00737E0F" w:rsidRDefault="00737E0F" w:rsidP="00737E0F">
      <w:pPr>
        <w:spacing w:after="120" w:line="360" w:lineRule="auto"/>
        <w:ind w:firstLine="709"/>
        <w:jc w:val="both"/>
        <w:rPr>
          <w:sz w:val="24"/>
        </w:rPr>
      </w:pPr>
      <w:r w:rsidRPr="00737E0F">
        <w:rPr>
          <w:b/>
          <w:bCs/>
          <w:sz w:val="24"/>
        </w:rPr>
        <w:t>H2:</w:t>
      </w:r>
      <w:r w:rsidRPr="00737E0F">
        <w:rPr>
          <w:sz w:val="24"/>
        </w:rPr>
        <w:t xml:space="preserve"> Odchylka od vyvážené časové perspektivy pozitivně koreluje s depersonalizací.</w:t>
      </w:r>
    </w:p>
    <w:p w14:paraId="33B01282" w14:textId="77777777" w:rsidR="00737E0F" w:rsidRPr="00737E0F" w:rsidRDefault="00737E0F" w:rsidP="00C52386">
      <w:pPr>
        <w:pStyle w:val="Odstavecseseznamem"/>
        <w:numPr>
          <w:ilvl w:val="0"/>
          <w:numId w:val="29"/>
        </w:numPr>
        <w:spacing w:after="120" w:line="360" w:lineRule="auto"/>
        <w:jc w:val="both"/>
        <w:rPr>
          <w:sz w:val="24"/>
        </w:rPr>
      </w:pPr>
      <w:r w:rsidRPr="00737E0F">
        <w:rPr>
          <w:sz w:val="24"/>
        </w:rPr>
        <w:t>Hypotézu H2 nemohu ani zamítnout, ani přijmout.</w:t>
      </w:r>
    </w:p>
    <w:p w14:paraId="04C2D7BA" w14:textId="77777777" w:rsidR="00737E0F" w:rsidRPr="00737E0F" w:rsidRDefault="00737E0F" w:rsidP="00737E0F">
      <w:pPr>
        <w:spacing w:after="120" w:line="360" w:lineRule="auto"/>
        <w:ind w:firstLine="709"/>
        <w:jc w:val="both"/>
        <w:rPr>
          <w:sz w:val="24"/>
        </w:rPr>
      </w:pPr>
      <w:r w:rsidRPr="00737E0F">
        <w:rPr>
          <w:b/>
          <w:bCs/>
          <w:sz w:val="24"/>
        </w:rPr>
        <w:t>H3:</w:t>
      </w:r>
      <w:r w:rsidRPr="00737E0F">
        <w:rPr>
          <w:sz w:val="24"/>
        </w:rPr>
        <w:t xml:space="preserve"> Odchylka od vyvážené časové perspektivy negativně koreluje s osobním uspokojením.</w:t>
      </w:r>
    </w:p>
    <w:p w14:paraId="41DAAD86" w14:textId="77777777" w:rsidR="00737E0F" w:rsidRPr="00737E0F" w:rsidRDefault="00737E0F" w:rsidP="00C52386">
      <w:pPr>
        <w:pStyle w:val="Odstavecseseznamem"/>
        <w:numPr>
          <w:ilvl w:val="0"/>
          <w:numId w:val="29"/>
        </w:numPr>
        <w:spacing w:after="120" w:line="360" w:lineRule="auto"/>
        <w:jc w:val="both"/>
        <w:rPr>
          <w:sz w:val="24"/>
        </w:rPr>
      </w:pPr>
      <w:r w:rsidRPr="00737E0F">
        <w:rPr>
          <w:sz w:val="24"/>
        </w:rPr>
        <w:t>Hypotézu H3 zamítám.</w:t>
      </w:r>
    </w:p>
    <w:p w14:paraId="7DDC5F86" w14:textId="58C3EAB7" w:rsidR="00476A6C" w:rsidRDefault="00476A6C" w:rsidP="00476A6C">
      <w:pPr>
        <w:spacing w:after="120" w:line="360" w:lineRule="auto"/>
        <w:ind w:firstLine="709"/>
        <w:jc w:val="both"/>
        <w:rPr>
          <w:sz w:val="24"/>
        </w:rPr>
      </w:pPr>
      <w:r w:rsidRPr="00A40241">
        <w:rPr>
          <w:b/>
          <w:bCs/>
          <w:sz w:val="24"/>
        </w:rPr>
        <w:t>H</w:t>
      </w:r>
      <w:r w:rsidR="0099683D">
        <w:rPr>
          <w:b/>
          <w:bCs/>
          <w:sz w:val="24"/>
        </w:rPr>
        <w:t>4</w:t>
      </w:r>
      <w:r w:rsidRPr="00A40241">
        <w:rPr>
          <w:b/>
          <w:bCs/>
          <w:sz w:val="24"/>
        </w:rPr>
        <w:t>:</w:t>
      </w:r>
      <w:r w:rsidRPr="00A40241">
        <w:rPr>
          <w:sz w:val="24"/>
        </w:rPr>
        <w:t xml:space="preserve"> Vztah mezi odchylkou od vyvážené časové perspektivy a mírou emocionálního vyčerpání je částečně </w:t>
      </w:r>
      <w:proofErr w:type="spellStart"/>
      <w:r w:rsidRPr="00A40241">
        <w:rPr>
          <w:sz w:val="24"/>
        </w:rPr>
        <w:t>mediován</w:t>
      </w:r>
      <w:proofErr w:type="spellEnd"/>
      <w:r w:rsidRPr="00A40241">
        <w:rPr>
          <w:sz w:val="24"/>
        </w:rPr>
        <w:t xml:space="preserve"> soucitem se sebou.</w:t>
      </w:r>
    </w:p>
    <w:p w14:paraId="57D7A2D3" w14:textId="686CCAAB" w:rsidR="00476A6C" w:rsidRPr="00DD4514" w:rsidRDefault="00476A6C" w:rsidP="00C52386">
      <w:pPr>
        <w:pStyle w:val="Odstavecseseznamem"/>
        <w:numPr>
          <w:ilvl w:val="0"/>
          <w:numId w:val="21"/>
        </w:numPr>
        <w:spacing w:after="120" w:line="360" w:lineRule="auto"/>
        <w:jc w:val="both"/>
        <w:rPr>
          <w:sz w:val="24"/>
        </w:rPr>
      </w:pPr>
      <w:r w:rsidRPr="00DD4514">
        <w:rPr>
          <w:sz w:val="24"/>
        </w:rPr>
        <w:t>Hypotézu H</w:t>
      </w:r>
      <w:r w:rsidR="004357A5">
        <w:rPr>
          <w:sz w:val="24"/>
        </w:rPr>
        <w:t>4</w:t>
      </w:r>
      <w:r w:rsidRPr="00DD4514">
        <w:rPr>
          <w:sz w:val="24"/>
        </w:rPr>
        <w:t xml:space="preserve"> zamítám.</w:t>
      </w:r>
    </w:p>
    <w:p w14:paraId="0A49A646" w14:textId="5DB64ED7" w:rsidR="00476A6C" w:rsidRDefault="00476A6C" w:rsidP="00476A6C">
      <w:pPr>
        <w:spacing w:after="120" w:line="360" w:lineRule="auto"/>
        <w:ind w:firstLine="709"/>
        <w:jc w:val="both"/>
        <w:rPr>
          <w:sz w:val="24"/>
        </w:rPr>
      </w:pPr>
      <w:r w:rsidRPr="00A40241">
        <w:rPr>
          <w:b/>
          <w:bCs/>
          <w:sz w:val="24"/>
        </w:rPr>
        <w:t>H</w:t>
      </w:r>
      <w:r w:rsidR="0099683D">
        <w:rPr>
          <w:b/>
          <w:bCs/>
          <w:sz w:val="24"/>
        </w:rPr>
        <w:t>5</w:t>
      </w:r>
      <w:r w:rsidRPr="00A40241">
        <w:rPr>
          <w:b/>
          <w:bCs/>
          <w:sz w:val="24"/>
        </w:rPr>
        <w:t>:</w:t>
      </w:r>
      <w:r w:rsidRPr="00A40241">
        <w:rPr>
          <w:sz w:val="24"/>
        </w:rPr>
        <w:t xml:space="preserve"> Vztah mezi odchylkou od vyvážené časové perspektivy a mírou depersonalizace je částečně </w:t>
      </w:r>
      <w:proofErr w:type="spellStart"/>
      <w:r w:rsidRPr="00A40241">
        <w:rPr>
          <w:sz w:val="24"/>
        </w:rPr>
        <w:t>mediován</w:t>
      </w:r>
      <w:proofErr w:type="spellEnd"/>
      <w:r w:rsidRPr="00A40241">
        <w:rPr>
          <w:sz w:val="24"/>
        </w:rPr>
        <w:t xml:space="preserve"> soucitem se sebou.</w:t>
      </w:r>
    </w:p>
    <w:p w14:paraId="1757E78C" w14:textId="34AB0726" w:rsidR="00476A6C" w:rsidRPr="00DD4514" w:rsidRDefault="00476A6C" w:rsidP="00C52386">
      <w:pPr>
        <w:pStyle w:val="Odstavecseseznamem"/>
        <w:numPr>
          <w:ilvl w:val="0"/>
          <w:numId w:val="21"/>
        </w:numPr>
        <w:spacing w:after="120" w:line="360" w:lineRule="auto"/>
        <w:jc w:val="both"/>
        <w:rPr>
          <w:sz w:val="24"/>
        </w:rPr>
      </w:pPr>
      <w:r w:rsidRPr="00DD4514">
        <w:rPr>
          <w:sz w:val="24"/>
        </w:rPr>
        <w:t>Hypotézu H</w:t>
      </w:r>
      <w:r w:rsidR="004357A5">
        <w:rPr>
          <w:sz w:val="24"/>
        </w:rPr>
        <w:t>5</w:t>
      </w:r>
      <w:r w:rsidRPr="00DD4514">
        <w:rPr>
          <w:sz w:val="24"/>
        </w:rPr>
        <w:t xml:space="preserve"> nemohu ani zamítnout, ani přijmout.</w:t>
      </w:r>
    </w:p>
    <w:p w14:paraId="467C7205" w14:textId="0B5EE31A" w:rsidR="00476A6C" w:rsidRDefault="00476A6C" w:rsidP="00476A6C">
      <w:pPr>
        <w:spacing w:after="120" w:line="360" w:lineRule="auto"/>
        <w:ind w:firstLine="709"/>
        <w:jc w:val="both"/>
        <w:rPr>
          <w:sz w:val="24"/>
        </w:rPr>
      </w:pPr>
      <w:r w:rsidRPr="00A40241">
        <w:rPr>
          <w:b/>
          <w:bCs/>
          <w:sz w:val="24"/>
        </w:rPr>
        <w:t>H</w:t>
      </w:r>
      <w:r w:rsidR="0099683D">
        <w:rPr>
          <w:b/>
          <w:bCs/>
          <w:sz w:val="24"/>
        </w:rPr>
        <w:t>6</w:t>
      </w:r>
      <w:r w:rsidRPr="00A40241">
        <w:rPr>
          <w:b/>
          <w:bCs/>
          <w:sz w:val="24"/>
        </w:rPr>
        <w:t>:</w:t>
      </w:r>
      <w:r w:rsidRPr="00A40241">
        <w:rPr>
          <w:sz w:val="24"/>
        </w:rPr>
        <w:t xml:space="preserve"> Vztah mezi odchylkou od vyvážené časové perspektivy a mírou osobního uspokojení je částečně </w:t>
      </w:r>
      <w:proofErr w:type="spellStart"/>
      <w:r w:rsidRPr="00A40241">
        <w:rPr>
          <w:sz w:val="24"/>
        </w:rPr>
        <w:t>mediován</w:t>
      </w:r>
      <w:proofErr w:type="spellEnd"/>
      <w:r w:rsidRPr="00A40241">
        <w:rPr>
          <w:sz w:val="24"/>
        </w:rPr>
        <w:t xml:space="preserve"> soucitem se sebou.</w:t>
      </w:r>
    </w:p>
    <w:p w14:paraId="5D437FB0" w14:textId="08D22B4C" w:rsidR="00476A6C" w:rsidRPr="00DD4514" w:rsidRDefault="00476A6C" w:rsidP="00C52386">
      <w:pPr>
        <w:pStyle w:val="Odstavecseseznamem"/>
        <w:numPr>
          <w:ilvl w:val="0"/>
          <w:numId w:val="21"/>
        </w:numPr>
        <w:spacing w:after="120" w:line="360" w:lineRule="auto"/>
        <w:jc w:val="both"/>
        <w:rPr>
          <w:sz w:val="24"/>
        </w:rPr>
      </w:pPr>
      <w:r w:rsidRPr="00DD4514">
        <w:rPr>
          <w:sz w:val="24"/>
        </w:rPr>
        <w:t>Hypotézu H</w:t>
      </w:r>
      <w:r w:rsidR="004357A5">
        <w:rPr>
          <w:sz w:val="24"/>
        </w:rPr>
        <w:t>6</w:t>
      </w:r>
      <w:r w:rsidRPr="00DD4514">
        <w:rPr>
          <w:sz w:val="24"/>
        </w:rPr>
        <w:t xml:space="preserve"> zamítám.</w:t>
      </w:r>
    </w:p>
    <w:p w14:paraId="4E154D56" w14:textId="77777777" w:rsidR="00776DD0" w:rsidRDefault="00776DD0">
      <w:pPr>
        <w:rPr>
          <w:b/>
          <w:bCs/>
          <w:sz w:val="24"/>
        </w:rPr>
      </w:pPr>
      <w:r>
        <w:rPr>
          <w:b/>
          <w:bCs/>
          <w:sz w:val="24"/>
        </w:rPr>
        <w:br w:type="page"/>
      </w:r>
    </w:p>
    <w:p w14:paraId="5FF68EA3" w14:textId="20F7661E" w:rsidR="00476A6C" w:rsidRDefault="00476A6C" w:rsidP="00476A6C">
      <w:pPr>
        <w:spacing w:after="120" w:line="360" w:lineRule="auto"/>
        <w:ind w:firstLine="709"/>
        <w:jc w:val="both"/>
        <w:rPr>
          <w:sz w:val="24"/>
        </w:rPr>
      </w:pPr>
      <w:r w:rsidRPr="00A40241">
        <w:rPr>
          <w:b/>
          <w:bCs/>
          <w:sz w:val="24"/>
        </w:rPr>
        <w:lastRenderedPageBreak/>
        <w:t>VO</w:t>
      </w:r>
      <w:r>
        <w:rPr>
          <w:b/>
          <w:bCs/>
          <w:sz w:val="24"/>
        </w:rPr>
        <w:t>1</w:t>
      </w:r>
      <w:r w:rsidRPr="00A40241">
        <w:rPr>
          <w:b/>
          <w:bCs/>
          <w:sz w:val="24"/>
        </w:rPr>
        <w:t>:</w:t>
      </w:r>
      <w:r w:rsidRPr="00A40241">
        <w:rPr>
          <w:sz w:val="24"/>
        </w:rPr>
        <w:t xml:space="preserve"> Jaký je vliv věku na závislé proměnné</w:t>
      </w:r>
      <w:r>
        <w:rPr>
          <w:sz w:val="24"/>
        </w:rPr>
        <w:t xml:space="preserve"> a má věk vliv na vztah mezi DBTP a vyhořením</w:t>
      </w:r>
      <w:r w:rsidRPr="00A40241">
        <w:rPr>
          <w:sz w:val="24"/>
        </w:rPr>
        <w:t>?</w:t>
      </w:r>
    </w:p>
    <w:p w14:paraId="092C205A" w14:textId="7E1742E9" w:rsidR="00DD4514" w:rsidRPr="00DD4514" w:rsidRDefault="00DD4514" w:rsidP="00C52386">
      <w:pPr>
        <w:pStyle w:val="Odstavecseseznamem"/>
        <w:numPr>
          <w:ilvl w:val="0"/>
          <w:numId w:val="21"/>
        </w:numPr>
        <w:spacing w:after="120" w:line="360" w:lineRule="auto"/>
        <w:jc w:val="both"/>
        <w:rPr>
          <w:sz w:val="24"/>
        </w:rPr>
      </w:pPr>
      <w:r>
        <w:rPr>
          <w:sz w:val="24"/>
        </w:rPr>
        <w:t>Vliv</w:t>
      </w:r>
      <w:r w:rsidR="007C0357" w:rsidRPr="00DD4514">
        <w:rPr>
          <w:sz w:val="24"/>
        </w:rPr>
        <w:t xml:space="preserve"> věku </w:t>
      </w:r>
      <w:r>
        <w:rPr>
          <w:sz w:val="24"/>
        </w:rPr>
        <w:t>na</w:t>
      </w:r>
      <w:r w:rsidR="007C0357" w:rsidRPr="00DD4514">
        <w:rPr>
          <w:sz w:val="24"/>
        </w:rPr>
        <w:t xml:space="preserve"> žádnou ze závislých proměnných se nepotvrdil. </w:t>
      </w:r>
    </w:p>
    <w:p w14:paraId="4A2BCC00" w14:textId="6B5DD11C" w:rsidR="00476A6C" w:rsidRPr="00DD4514" w:rsidRDefault="00DD4514" w:rsidP="00C52386">
      <w:pPr>
        <w:pStyle w:val="Odstavecseseznamem"/>
        <w:numPr>
          <w:ilvl w:val="0"/>
          <w:numId w:val="21"/>
        </w:numPr>
        <w:spacing w:after="120" w:line="360" w:lineRule="auto"/>
        <w:jc w:val="both"/>
        <w:rPr>
          <w:sz w:val="24"/>
        </w:rPr>
      </w:pPr>
      <w:r w:rsidRPr="00DD4514">
        <w:rPr>
          <w:sz w:val="24"/>
        </w:rPr>
        <w:t>Nepotvrdil se ani vliv věku</w:t>
      </w:r>
      <w:r w:rsidR="007C0357" w:rsidRPr="00DD4514">
        <w:rPr>
          <w:sz w:val="24"/>
        </w:rPr>
        <w:t xml:space="preserve"> na </w:t>
      </w:r>
      <w:r w:rsidRPr="00DD4514">
        <w:rPr>
          <w:sz w:val="24"/>
        </w:rPr>
        <w:t>vztah mezi DBTP a vyhořením.</w:t>
      </w:r>
    </w:p>
    <w:p w14:paraId="10CADDE2" w14:textId="4846A6DE" w:rsidR="00476A6C" w:rsidRDefault="00476A6C" w:rsidP="00476A6C">
      <w:pPr>
        <w:spacing w:after="120" w:line="360" w:lineRule="auto"/>
        <w:ind w:firstLine="709"/>
        <w:jc w:val="both"/>
        <w:rPr>
          <w:sz w:val="24"/>
        </w:rPr>
      </w:pPr>
      <w:r w:rsidRPr="00A40241">
        <w:rPr>
          <w:b/>
          <w:bCs/>
          <w:sz w:val="24"/>
        </w:rPr>
        <w:t>VO</w:t>
      </w:r>
      <w:r>
        <w:rPr>
          <w:b/>
          <w:bCs/>
          <w:sz w:val="24"/>
        </w:rPr>
        <w:t>2</w:t>
      </w:r>
      <w:r w:rsidRPr="00A40241">
        <w:rPr>
          <w:b/>
          <w:bCs/>
          <w:sz w:val="24"/>
        </w:rPr>
        <w:t xml:space="preserve">: </w:t>
      </w:r>
      <w:r w:rsidRPr="00A40241">
        <w:rPr>
          <w:sz w:val="24"/>
        </w:rPr>
        <w:t xml:space="preserve">Jaká je souvislost počtu let na dané pracovní pozici se </w:t>
      </w:r>
      <w:r>
        <w:rPr>
          <w:sz w:val="24"/>
        </w:rPr>
        <w:t>závisl</w:t>
      </w:r>
      <w:r w:rsidRPr="00A40241">
        <w:rPr>
          <w:sz w:val="24"/>
        </w:rPr>
        <w:t>ými proměnnými</w:t>
      </w:r>
      <w:r>
        <w:rPr>
          <w:sz w:val="24"/>
        </w:rPr>
        <w:t xml:space="preserve"> a má počet let na dané pracovní pozici vliv na vztah mezi DBTP a vyhořením</w:t>
      </w:r>
      <w:r w:rsidRPr="00A40241">
        <w:rPr>
          <w:sz w:val="24"/>
        </w:rPr>
        <w:t>?</w:t>
      </w:r>
    </w:p>
    <w:p w14:paraId="57C90921" w14:textId="77777777" w:rsidR="00DD4514" w:rsidRPr="00DD4514" w:rsidRDefault="00DD4514" w:rsidP="00C52386">
      <w:pPr>
        <w:pStyle w:val="Odstavecseseznamem"/>
        <w:numPr>
          <w:ilvl w:val="0"/>
          <w:numId w:val="22"/>
        </w:numPr>
        <w:spacing w:after="120" w:line="360" w:lineRule="auto"/>
        <w:jc w:val="both"/>
        <w:rPr>
          <w:sz w:val="24"/>
        </w:rPr>
      </w:pPr>
      <w:r w:rsidRPr="00DD4514">
        <w:rPr>
          <w:sz w:val="24"/>
        </w:rPr>
        <w:t xml:space="preserve">Souvislost počtu let na dané pracovní pozici s žádnou ze závislých proměnných se nepotvrdila. </w:t>
      </w:r>
    </w:p>
    <w:p w14:paraId="29E09742" w14:textId="370B9495" w:rsidR="00DD4514" w:rsidRPr="00DD4514" w:rsidRDefault="009B6753" w:rsidP="00C52386">
      <w:pPr>
        <w:pStyle w:val="Odstavecseseznamem"/>
        <w:numPr>
          <w:ilvl w:val="0"/>
          <w:numId w:val="22"/>
        </w:numPr>
        <w:spacing w:after="120" w:line="360" w:lineRule="auto"/>
        <w:jc w:val="both"/>
        <w:rPr>
          <w:sz w:val="24"/>
        </w:rPr>
      </w:pPr>
      <w:r>
        <w:rPr>
          <w:sz w:val="24"/>
        </w:rPr>
        <w:t>V</w:t>
      </w:r>
      <w:r w:rsidR="00DD4514" w:rsidRPr="00DD4514">
        <w:rPr>
          <w:sz w:val="24"/>
        </w:rPr>
        <w:t>liv počtu let na dané pracovní pozici na vztah mezi DBTP a vyhořením</w:t>
      </w:r>
      <w:r>
        <w:rPr>
          <w:sz w:val="24"/>
        </w:rPr>
        <w:t xml:space="preserve"> se nepotvrdil</w:t>
      </w:r>
      <w:r w:rsidR="00DD4514" w:rsidRPr="00DD4514">
        <w:rPr>
          <w:sz w:val="24"/>
        </w:rPr>
        <w:t>.</w:t>
      </w:r>
    </w:p>
    <w:p w14:paraId="51AED256" w14:textId="13F09961" w:rsidR="00476A6C" w:rsidRDefault="00476A6C" w:rsidP="00476A6C">
      <w:pPr>
        <w:spacing w:after="120" w:line="360" w:lineRule="auto"/>
        <w:ind w:firstLine="709"/>
        <w:jc w:val="both"/>
        <w:rPr>
          <w:sz w:val="24"/>
        </w:rPr>
      </w:pPr>
      <w:r w:rsidRPr="00A40241">
        <w:rPr>
          <w:b/>
          <w:bCs/>
          <w:sz w:val="24"/>
        </w:rPr>
        <w:t>VO</w:t>
      </w:r>
      <w:r>
        <w:rPr>
          <w:b/>
          <w:bCs/>
          <w:sz w:val="24"/>
        </w:rPr>
        <w:t>3</w:t>
      </w:r>
      <w:r w:rsidRPr="00A40241">
        <w:rPr>
          <w:b/>
          <w:bCs/>
          <w:sz w:val="24"/>
        </w:rPr>
        <w:t>:</w:t>
      </w:r>
      <w:r w:rsidRPr="00A40241">
        <w:rPr>
          <w:sz w:val="24"/>
        </w:rPr>
        <w:t xml:space="preserve"> Je v </w:t>
      </w:r>
      <w:r>
        <w:rPr>
          <w:sz w:val="24"/>
        </w:rPr>
        <w:t>závislých</w:t>
      </w:r>
      <w:r w:rsidRPr="00A40241">
        <w:rPr>
          <w:sz w:val="24"/>
        </w:rPr>
        <w:t xml:space="preserve"> proměnných rozdíl vzhledem ke vzdělání a má vzdělání souvislost se vztahem mezi DBTP a vyhořením?</w:t>
      </w:r>
    </w:p>
    <w:p w14:paraId="6CD94297" w14:textId="3A186113" w:rsidR="007C0357" w:rsidRPr="00A65F14" w:rsidRDefault="007C0357" w:rsidP="00C52386">
      <w:pPr>
        <w:pStyle w:val="Odstavecseseznamem"/>
        <w:numPr>
          <w:ilvl w:val="0"/>
          <w:numId w:val="23"/>
        </w:numPr>
        <w:spacing w:after="120" w:line="360" w:lineRule="auto"/>
        <w:jc w:val="both"/>
        <w:rPr>
          <w:sz w:val="24"/>
        </w:rPr>
      </w:pPr>
      <w:r w:rsidRPr="00A65F14">
        <w:rPr>
          <w:sz w:val="24"/>
        </w:rPr>
        <w:t>Skupina vyučených bez maturity má významně vyšší výsledek ve škále Pozitivní minulost oproti skupině s úplným SŠ vzděláním s maturitou.</w:t>
      </w:r>
    </w:p>
    <w:p w14:paraId="1038E5CC" w14:textId="5141921C" w:rsidR="007C0357" w:rsidRPr="00A65F14" w:rsidRDefault="00DD4514" w:rsidP="00C52386">
      <w:pPr>
        <w:pStyle w:val="Odstavecseseznamem"/>
        <w:numPr>
          <w:ilvl w:val="0"/>
          <w:numId w:val="23"/>
        </w:numPr>
        <w:spacing w:after="120" w:line="360" w:lineRule="auto"/>
        <w:jc w:val="both"/>
        <w:rPr>
          <w:sz w:val="24"/>
        </w:rPr>
      </w:pPr>
      <w:r w:rsidRPr="00A65F14">
        <w:rPr>
          <w:sz w:val="24"/>
        </w:rPr>
        <w:t>Souvislost vzdělání se vztahem mezi DBTP a vyhořením se nepotvrdila.</w:t>
      </w:r>
    </w:p>
    <w:p w14:paraId="3AC7FFAA" w14:textId="3359B8C5" w:rsidR="00476A6C" w:rsidRDefault="00476A6C" w:rsidP="00476A6C">
      <w:pPr>
        <w:spacing w:after="120" w:line="360" w:lineRule="auto"/>
        <w:ind w:firstLine="709"/>
        <w:jc w:val="both"/>
        <w:rPr>
          <w:sz w:val="24"/>
        </w:rPr>
      </w:pPr>
      <w:r w:rsidRPr="00A40241">
        <w:rPr>
          <w:b/>
          <w:bCs/>
          <w:sz w:val="24"/>
        </w:rPr>
        <w:t>VO</w:t>
      </w:r>
      <w:r>
        <w:rPr>
          <w:b/>
          <w:bCs/>
          <w:sz w:val="24"/>
        </w:rPr>
        <w:t>4</w:t>
      </w:r>
      <w:r w:rsidRPr="00A40241">
        <w:rPr>
          <w:b/>
          <w:bCs/>
          <w:sz w:val="24"/>
        </w:rPr>
        <w:t>:</w:t>
      </w:r>
      <w:r w:rsidRPr="00A40241">
        <w:rPr>
          <w:sz w:val="24"/>
        </w:rPr>
        <w:t xml:space="preserve"> Je v </w:t>
      </w:r>
      <w:r>
        <w:rPr>
          <w:sz w:val="24"/>
        </w:rPr>
        <w:t>závislých</w:t>
      </w:r>
      <w:r w:rsidRPr="00A40241">
        <w:rPr>
          <w:sz w:val="24"/>
        </w:rPr>
        <w:t xml:space="preserve"> proměnných rozdíl vzhledem k poskytované službě (DPS a DZR) a má poskytovaná služba souvislost se vztahem mezi DBTP a vyhořením?</w:t>
      </w:r>
    </w:p>
    <w:p w14:paraId="77028C0E" w14:textId="116B5B16" w:rsidR="00DD4514" w:rsidRPr="00A65F14" w:rsidRDefault="00DD4514" w:rsidP="00C52386">
      <w:pPr>
        <w:pStyle w:val="Odstavecseseznamem"/>
        <w:numPr>
          <w:ilvl w:val="0"/>
          <w:numId w:val="24"/>
        </w:numPr>
        <w:spacing w:after="120" w:line="360" w:lineRule="auto"/>
        <w:jc w:val="both"/>
        <w:rPr>
          <w:sz w:val="24"/>
        </w:rPr>
      </w:pPr>
      <w:r w:rsidRPr="00A65F14">
        <w:rPr>
          <w:sz w:val="24"/>
        </w:rPr>
        <w:t xml:space="preserve">Skupina pracující v DPS má významně vyšší výsledek ve škále Pozitivní minulost oproti skupině pracující v DZR. </w:t>
      </w:r>
    </w:p>
    <w:p w14:paraId="74EABAF0" w14:textId="656B332D" w:rsidR="00DD4514" w:rsidRPr="00A65F14" w:rsidRDefault="00A65F14" w:rsidP="00C52386">
      <w:pPr>
        <w:pStyle w:val="Odstavecseseznamem"/>
        <w:numPr>
          <w:ilvl w:val="0"/>
          <w:numId w:val="24"/>
        </w:numPr>
        <w:spacing w:after="120" w:line="360" w:lineRule="auto"/>
        <w:jc w:val="both"/>
        <w:rPr>
          <w:sz w:val="24"/>
        </w:rPr>
      </w:pPr>
      <w:r w:rsidRPr="00A65F14">
        <w:rPr>
          <w:sz w:val="24"/>
        </w:rPr>
        <w:t>V</w:t>
      </w:r>
      <w:r w:rsidR="00DD4514" w:rsidRPr="00A65F14">
        <w:rPr>
          <w:sz w:val="24"/>
        </w:rPr>
        <w:t>ýznamný vztah mezi DBTP a emocionálním vyčerpáním byl nalezen u zaměstnanců DPS oproti zaměstnancům DZR, kde se nepodařilo žádn</w:t>
      </w:r>
      <w:r>
        <w:rPr>
          <w:sz w:val="24"/>
        </w:rPr>
        <w:t>ou</w:t>
      </w:r>
      <w:r w:rsidR="00DD4514" w:rsidRPr="00A65F14">
        <w:rPr>
          <w:sz w:val="24"/>
        </w:rPr>
        <w:t xml:space="preserve"> </w:t>
      </w:r>
      <w:r>
        <w:rPr>
          <w:sz w:val="24"/>
        </w:rPr>
        <w:t>souvislost</w:t>
      </w:r>
      <w:r w:rsidR="00DD4514" w:rsidRPr="00A65F14">
        <w:rPr>
          <w:sz w:val="24"/>
        </w:rPr>
        <w:t xml:space="preserve"> prokázat. </w:t>
      </w:r>
    </w:p>
    <w:p w14:paraId="25A7EF1B" w14:textId="477699A5" w:rsidR="00476A6C" w:rsidRDefault="00476A6C" w:rsidP="00476A6C">
      <w:pPr>
        <w:spacing w:after="120" w:line="360" w:lineRule="auto"/>
        <w:ind w:firstLine="709"/>
        <w:jc w:val="both"/>
        <w:rPr>
          <w:sz w:val="24"/>
        </w:rPr>
      </w:pPr>
      <w:r w:rsidRPr="00A40241">
        <w:rPr>
          <w:b/>
          <w:bCs/>
          <w:sz w:val="24"/>
        </w:rPr>
        <w:t>VO</w:t>
      </w:r>
      <w:r>
        <w:rPr>
          <w:b/>
          <w:bCs/>
          <w:sz w:val="24"/>
        </w:rPr>
        <w:t>5</w:t>
      </w:r>
      <w:r w:rsidRPr="00A40241">
        <w:rPr>
          <w:b/>
          <w:bCs/>
          <w:sz w:val="24"/>
        </w:rPr>
        <w:t>:</w:t>
      </w:r>
      <w:r w:rsidRPr="00A40241">
        <w:rPr>
          <w:sz w:val="24"/>
        </w:rPr>
        <w:t xml:space="preserve"> Je v </w:t>
      </w:r>
      <w:r>
        <w:rPr>
          <w:sz w:val="24"/>
        </w:rPr>
        <w:t>závislých</w:t>
      </w:r>
      <w:r w:rsidRPr="00A40241">
        <w:rPr>
          <w:sz w:val="24"/>
        </w:rPr>
        <w:t xml:space="preserve"> proměnných rozdíl vzhledem k délce pracovních směn a</w:t>
      </w:r>
      <w:r w:rsidR="00A65F14">
        <w:rPr>
          <w:sz w:val="24"/>
        </w:rPr>
        <w:t> </w:t>
      </w:r>
      <w:r w:rsidRPr="00A40241">
        <w:rPr>
          <w:sz w:val="24"/>
        </w:rPr>
        <w:t>má</w:t>
      </w:r>
      <w:r w:rsidR="00A65F14">
        <w:rPr>
          <w:sz w:val="24"/>
        </w:rPr>
        <w:t> </w:t>
      </w:r>
      <w:r w:rsidRPr="00A40241">
        <w:rPr>
          <w:sz w:val="24"/>
        </w:rPr>
        <w:t>délka pracovních směn souvislost se vztahem mezi DBTP a vyhořením?</w:t>
      </w:r>
    </w:p>
    <w:p w14:paraId="5934218E" w14:textId="55A54A94" w:rsidR="00A65F14" w:rsidRPr="00A65F14" w:rsidRDefault="00A65F14" w:rsidP="00C52386">
      <w:pPr>
        <w:pStyle w:val="Odstavecseseznamem"/>
        <w:numPr>
          <w:ilvl w:val="0"/>
          <w:numId w:val="25"/>
        </w:numPr>
        <w:spacing w:after="120" w:line="360" w:lineRule="auto"/>
        <w:ind w:left="1418"/>
        <w:jc w:val="both"/>
        <w:rPr>
          <w:sz w:val="24"/>
        </w:rPr>
      </w:pPr>
      <w:r w:rsidRPr="00A65F14">
        <w:rPr>
          <w:sz w:val="24"/>
        </w:rPr>
        <w:t xml:space="preserve">U skupin rozdělených podle délky pracovních směn se nepotvrdil významný rozdíl v žádné ze závislých proměnných. </w:t>
      </w:r>
    </w:p>
    <w:p w14:paraId="3252E03E" w14:textId="0E517110" w:rsidR="00A65F14" w:rsidRPr="00A65F14" w:rsidRDefault="00A65F14" w:rsidP="00C52386">
      <w:pPr>
        <w:pStyle w:val="Odstavecseseznamem"/>
        <w:numPr>
          <w:ilvl w:val="0"/>
          <w:numId w:val="24"/>
        </w:numPr>
        <w:spacing w:after="120" w:line="360" w:lineRule="auto"/>
        <w:jc w:val="both"/>
        <w:rPr>
          <w:sz w:val="24"/>
        </w:rPr>
      </w:pPr>
      <w:r w:rsidRPr="00A65F14">
        <w:rPr>
          <w:sz w:val="24"/>
        </w:rPr>
        <w:t>Významný vztah mezi DBTP a emocionálním vyčerpáním byl nalezen</w:t>
      </w:r>
      <w:r>
        <w:rPr>
          <w:sz w:val="24"/>
        </w:rPr>
        <w:t xml:space="preserve"> u lidí </w:t>
      </w:r>
      <w:r w:rsidRPr="00A40241">
        <w:rPr>
          <w:sz w:val="24"/>
        </w:rPr>
        <w:t xml:space="preserve">pracujících na denní i noční dvanáctihodinové směny, u ostatních skupin zaměstnanců </w:t>
      </w:r>
      <w:r w:rsidRPr="00A65F14">
        <w:rPr>
          <w:sz w:val="24"/>
        </w:rPr>
        <w:t>se nepodařilo žádn</w:t>
      </w:r>
      <w:r>
        <w:rPr>
          <w:sz w:val="24"/>
        </w:rPr>
        <w:t>ou</w:t>
      </w:r>
      <w:r w:rsidRPr="00A65F14">
        <w:rPr>
          <w:sz w:val="24"/>
        </w:rPr>
        <w:t xml:space="preserve"> </w:t>
      </w:r>
      <w:r>
        <w:rPr>
          <w:sz w:val="24"/>
        </w:rPr>
        <w:t>souvislost</w:t>
      </w:r>
      <w:r w:rsidRPr="00A65F14">
        <w:rPr>
          <w:sz w:val="24"/>
        </w:rPr>
        <w:t xml:space="preserve"> prokázat. </w:t>
      </w:r>
    </w:p>
    <w:p w14:paraId="368CAA30" w14:textId="5C97204F" w:rsidR="00476A6C" w:rsidRDefault="00476A6C" w:rsidP="00476A6C">
      <w:pPr>
        <w:spacing w:after="120" w:line="360" w:lineRule="auto"/>
        <w:ind w:firstLine="709"/>
        <w:jc w:val="both"/>
        <w:rPr>
          <w:sz w:val="24"/>
        </w:rPr>
      </w:pPr>
      <w:r w:rsidRPr="00A40241">
        <w:rPr>
          <w:b/>
          <w:bCs/>
          <w:sz w:val="24"/>
        </w:rPr>
        <w:lastRenderedPageBreak/>
        <w:t>VO</w:t>
      </w:r>
      <w:r>
        <w:rPr>
          <w:b/>
          <w:bCs/>
          <w:sz w:val="24"/>
        </w:rPr>
        <w:t>6</w:t>
      </w:r>
      <w:r w:rsidRPr="00A40241">
        <w:rPr>
          <w:b/>
          <w:bCs/>
          <w:sz w:val="24"/>
        </w:rPr>
        <w:t xml:space="preserve">: </w:t>
      </w:r>
      <w:r w:rsidRPr="00A40241">
        <w:rPr>
          <w:sz w:val="24"/>
        </w:rPr>
        <w:t xml:space="preserve">Je v </w:t>
      </w:r>
      <w:r>
        <w:rPr>
          <w:sz w:val="24"/>
        </w:rPr>
        <w:t>závislých</w:t>
      </w:r>
      <w:r w:rsidRPr="00A40241">
        <w:rPr>
          <w:sz w:val="24"/>
        </w:rPr>
        <w:t xml:space="preserve"> proměnných rozdíl vzhledem k velikosti obce bydliště a</w:t>
      </w:r>
      <w:r w:rsidR="00A65F14">
        <w:rPr>
          <w:sz w:val="24"/>
        </w:rPr>
        <w:t> </w:t>
      </w:r>
      <w:r w:rsidRPr="00A40241">
        <w:rPr>
          <w:sz w:val="24"/>
        </w:rPr>
        <w:t>má</w:t>
      </w:r>
      <w:r w:rsidR="00A65F14">
        <w:rPr>
          <w:sz w:val="24"/>
        </w:rPr>
        <w:t> </w:t>
      </w:r>
      <w:r w:rsidRPr="00A40241">
        <w:rPr>
          <w:sz w:val="24"/>
        </w:rPr>
        <w:t>velikost obce bydliště souvislost se vztahem mezi DBTP a vyhořením?</w:t>
      </w:r>
    </w:p>
    <w:p w14:paraId="5A8E153E" w14:textId="6679A21D" w:rsidR="009B6753" w:rsidRPr="00A65F14" w:rsidRDefault="009B6753" w:rsidP="00C52386">
      <w:pPr>
        <w:pStyle w:val="Odstavecseseznamem"/>
        <w:numPr>
          <w:ilvl w:val="0"/>
          <w:numId w:val="24"/>
        </w:numPr>
        <w:spacing w:after="120" w:line="360" w:lineRule="auto"/>
        <w:jc w:val="both"/>
        <w:rPr>
          <w:sz w:val="24"/>
        </w:rPr>
      </w:pPr>
      <w:r w:rsidRPr="00A65F14">
        <w:rPr>
          <w:sz w:val="24"/>
        </w:rPr>
        <w:t xml:space="preserve">Skupina </w:t>
      </w:r>
      <w:r>
        <w:rPr>
          <w:sz w:val="24"/>
        </w:rPr>
        <w:t>lidí žijících v obci do 5.000 obyvatel</w:t>
      </w:r>
      <w:r w:rsidRPr="00A65F14">
        <w:rPr>
          <w:sz w:val="24"/>
        </w:rPr>
        <w:t xml:space="preserve"> </w:t>
      </w:r>
      <w:r>
        <w:rPr>
          <w:sz w:val="24"/>
        </w:rPr>
        <w:t xml:space="preserve">má </w:t>
      </w:r>
      <w:r w:rsidRPr="00A65F14">
        <w:rPr>
          <w:sz w:val="24"/>
        </w:rPr>
        <w:t xml:space="preserve">významně </w:t>
      </w:r>
      <w:r>
        <w:rPr>
          <w:sz w:val="24"/>
        </w:rPr>
        <w:t>niž</w:t>
      </w:r>
      <w:r w:rsidRPr="00A65F14">
        <w:rPr>
          <w:sz w:val="24"/>
        </w:rPr>
        <w:t>ší výsledek ve</w:t>
      </w:r>
      <w:r>
        <w:rPr>
          <w:sz w:val="24"/>
        </w:rPr>
        <w:t> </w:t>
      </w:r>
      <w:r w:rsidRPr="00A65F14">
        <w:rPr>
          <w:sz w:val="24"/>
        </w:rPr>
        <w:t xml:space="preserve">škále </w:t>
      </w:r>
      <w:r>
        <w:rPr>
          <w:sz w:val="24"/>
        </w:rPr>
        <w:t>Soucitu se sebou</w:t>
      </w:r>
      <w:r w:rsidRPr="00A65F14">
        <w:rPr>
          <w:sz w:val="24"/>
        </w:rPr>
        <w:t xml:space="preserve"> oproti </w:t>
      </w:r>
      <w:r>
        <w:rPr>
          <w:sz w:val="24"/>
        </w:rPr>
        <w:t>oběma dalším skupinám, kterými jsou lidé žijící v obci 5.001 </w:t>
      </w:r>
      <w:r w:rsidRPr="00A40241">
        <w:rPr>
          <w:sz w:val="24"/>
        </w:rPr>
        <w:t>–</w:t>
      </w:r>
      <w:r>
        <w:rPr>
          <w:sz w:val="24"/>
        </w:rPr>
        <w:t> 10.000 obyvatel</w:t>
      </w:r>
      <w:r w:rsidRPr="00A40241">
        <w:rPr>
          <w:sz w:val="24"/>
        </w:rPr>
        <w:t xml:space="preserve"> </w:t>
      </w:r>
      <w:r>
        <w:rPr>
          <w:sz w:val="24"/>
        </w:rPr>
        <w:t>a lidé žijící v obci 10.001 </w:t>
      </w:r>
      <w:r w:rsidRPr="00A40241">
        <w:rPr>
          <w:sz w:val="24"/>
        </w:rPr>
        <w:t>–</w:t>
      </w:r>
      <w:r>
        <w:rPr>
          <w:sz w:val="24"/>
        </w:rPr>
        <w:t> 50.000 obyvatel</w:t>
      </w:r>
      <w:r w:rsidRPr="00A65F14">
        <w:rPr>
          <w:sz w:val="24"/>
        </w:rPr>
        <w:t xml:space="preserve">. </w:t>
      </w:r>
    </w:p>
    <w:p w14:paraId="17D1CF55" w14:textId="57E36AFE" w:rsidR="009B6753" w:rsidRPr="00A65F14" w:rsidRDefault="009B6753" w:rsidP="00C52386">
      <w:pPr>
        <w:pStyle w:val="Odstavecseseznamem"/>
        <w:numPr>
          <w:ilvl w:val="0"/>
          <w:numId w:val="24"/>
        </w:numPr>
        <w:spacing w:after="120" w:line="360" w:lineRule="auto"/>
        <w:jc w:val="both"/>
        <w:rPr>
          <w:sz w:val="24"/>
        </w:rPr>
      </w:pPr>
      <w:r w:rsidRPr="00A65F14">
        <w:rPr>
          <w:sz w:val="24"/>
        </w:rPr>
        <w:t xml:space="preserve">Významný vztah mezi DBTP a emocionálním vyčerpáním byl nalezen </w:t>
      </w:r>
      <w:r w:rsidRPr="00A40241">
        <w:rPr>
          <w:sz w:val="24"/>
        </w:rPr>
        <w:t>u lidí žijících v obcích mezi 10</w:t>
      </w:r>
      <w:r>
        <w:rPr>
          <w:sz w:val="24"/>
        </w:rPr>
        <w:t>.</w:t>
      </w:r>
      <w:r w:rsidRPr="00A40241">
        <w:rPr>
          <w:sz w:val="24"/>
        </w:rPr>
        <w:t>000 až</w:t>
      </w:r>
      <w:r>
        <w:rPr>
          <w:sz w:val="24"/>
        </w:rPr>
        <w:t> </w:t>
      </w:r>
      <w:r w:rsidRPr="00A40241">
        <w:rPr>
          <w:sz w:val="24"/>
        </w:rPr>
        <w:t>50</w:t>
      </w:r>
      <w:r>
        <w:rPr>
          <w:sz w:val="24"/>
        </w:rPr>
        <w:t>.</w:t>
      </w:r>
      <w:r w:rsidRPr="00A40241">
        <w:rPr>
          <w:sz w:val="24"/>
        </w:rPr>
        <w:t>000 obyvatel</w:t>
      </w:r>
      <w:r>
        <w:rPr>
          <w:sz w:val="24"/>
        </w:rPr>
        <w:t xml:space="preserve"> oproti oběma dalším skupinám</w:t>
      </w:r>
      <w:r w:rsidRPr="00A65F14">
        <w:rPr>
          <w:sz w:val="24"/>
        </w:rPr>
        <w:t>, kde se nepodařilo žádn</w:t>
      </w:r>
      <w:r>
        <w:rPr>
          <w:sz w:val="24"/>
        </w:rPr>
        <w:t>ou</w:t>
      </w:r>
      <w:r w:rsidRPr="00A65F14">
        <w:rPr>
          <w:sz w:val="24"/>
        </w:rPr>
        <w:t xml:space="preserve"> </w:t>
      </w:r>
      <w:r>
        <w:rPr>
          <w:sz w:val="24"/>
        </w:rPr>
        <w:t>souvislost</w:t>
      </w:r>
      <w:r w:rsidRPr="00A65F14">
        <w:rPr>
          <w:sz w:val="24"/>
        </w:rPr>
        <w:t xml:space="preserve"> prokázat. </w:t>
      </w:r>
    </w:p>
    <w:p w14:paraId="6922A675" w14:textId="26F1E062" w:rsidR="00A40241" w:rsidRDefault="00A40241" w:rsidP="00A40241">
      <w:pPr>
        <w:pStyle w:val="DPnadpis1"/>
      </w:pPr>
      <w:bookmarkStart w:id="94" w:name="_Toc68121185"/>
      <w:bookmarkEnd w:id="93"/>
      <w:r w:rsidRPr="00A40241">
        <w:t>Diskuse</w:t>
      </w:r>
      <w:bookmarkEnd w:id="92"/>
      <w:bookmarkEnd w:id="94"/>
    </w:p>
    <w:p w14:paraId="2019C444" w14:textId="277FC73A" w:rsidR="0092265A" w:rsidRDefault="0092265A" w:rsidP="0092265A">
      <w:pPr>
        <w:pStyle w:val="DPtext"/>
      </w:pPr>
      <w:r>
        <w:t>Deskriptivní statistiky, konfirmační faktorová analýza a analýza položkové reliability škál prokázaly dobré vlastnosti použitých metod. Pouze u škál Pozitivní minulost a Budoucnost dotazníku ZTPI bylo vyřazeno celkem 5 otázek a škálu depersonalizace dotazníku MBI-HSS jsem se rozhodla do dalších výpočtů nezařadit z důvodu její nízké reliability (</w:t>
      </w:r>
      <w:proofErr w:type="spellStart"/>
      <w:r>
        <w:t>Cronbachův</w:t>
      </w:r>
      <w:proofErr w:type="spellEnd"/>
      <w:r>
        <w:t xml:space="preserve"> koeficient alfa byl 0,5). Jak se ukázalo z podrobné analýzy problematické položky 15, bylo ve výsledcích této položky několik odlehlých hodnot, z nichž většina pocházela z dotazníků z totožného pracoviště. Je tedy možné, že personál vyplňoval na službě dotazníky společně a celá skupina se mohla nechat u této otázky ovlivnit někým, kdo otázku díky její složitější formulaci špatně pochopil. Nicméně ani její vyřazení by nevedlo k dostatečnému zlepšení vlastností škály.</w:t>
      </w:r>
      <w:r w:rsidR="00A737CA">
        <w:t xml:space="preserve"> S podobným výsledkem se setkali </w:t>
      </w:r>
      <w:r w:rsidR="007E1745">
        <w:t>i </w:t>
      </w:r>
      <w:r w:rsidR="00A737CA">
        <w:t>autoři</w:t>
      </w:r>
      <w:r w:rsidR="007E1745">
        <w:t xml:space="preserve"> dřívějšího</w:t>
      </w:r>
      <w:r w:rsidR="00A737CA">
        <w:t xml:space="preserve"> výzkumu </w:t>
      </w:r>
      <w:r w:rsidR="00A737CA" w:rsidRPr="00A737CA">
        <w:t>(</w:t>
      </w:r>
      <w:proofErr w:type="spellStart"/>
      <w:r w:rsidR="00A737CA" w:rsidRPr="00A737CA">
        <w:t>Chao</w:t>
      </w:r>
      <w:proofErr w:type="spellEnd"/>
      <w:r w:rsidR="00A737CA" w:rsidRPr="00A737CA">
        <w:t xml:space="preserve"> et al., 2011)</w:t>
      </w:r>
      <w:r w:rsidR="00A737CA">
        <w:t>, kteří také zaznamenali nekonzistentní odpovědi v této škále</w:t>
      </w:r>
      <w:r w:rsidR="0020029F">
        <w:t xml:space="preserve"> (</w:t>
      </w:r>
      <w:proofErr w:type="spellStart"/>
      <w:r w:rsidR="0020029F">
        <w:t>Cronbach.alfa</w:t>
      </w:r>
      <w:proofErr w:type="spellEnd"/>
      <w:r w:rsidR="0020029F">
        <w:t xml:space="preserve"> 0,62)</w:t>
      </w:r>
      <w:r w:rsidR="00A737CA">
        <w:t xml:space="preserve">, a to u pečovatelů osob s mentálním postižením. </w:t>
      </w:r>
    </w:p>
    <w:p w14:paraId="178B3002" w14:textId="79456F92" w:rsidR="0092265A" w:rsidRDefault="0092265A" w:rsidP="0092265A">
      <w:pPr>
        <w:pStyle w:val="DPtext"/>
      </w:pPr>
      <w:r>
        <w:t xml:space="preserve">Výsledky korelační analýzy </w:t>
      </w:r>
      <w:r w:rsidR="00874938">
        <w:t>ukázaly</w:t>
      </w:r>
      <w:r>
        <w:t>, že v našem výběrovém souboru odchylka od</w:t>
      </w:r>
      <w:r w:rsidR="0091272D">
        <w:t> </w:t>
      </w:r>
      <w:r>
        <w:t>vyvážené časové perspektivy souvisí jak se soucitem se sebou, tak s emocionálním vyčerpáním.</w:t>
      </w:r>
      <w:r w:rsidR="00804491">
        <w:t xml:space="preserve"> </w:t>
      </w:r>
      <w:r>
        <w:t xml:space="preserve"> Ohledně jednotlivých faktorů časové perspektivy souvisí soucit se sebou výrazně s Negativní minulostí a Fatalistickou přítomností (negativní souvislost), emocionální vyčerpání souvisí se stejnými dvěma faktory</w:t>
      </w:r>
      <w:r w:rsidR="003F29E5">
        <w:t xml:space="preserve"> a</w:t>
      </w:r>
      <w:r>
        <w:t xml:space="preserve"> s odchylkou od</w:t>
      </w:r>
      <w:r w:rsidR="0091272D">
        <w:t> </w:t>
      </w:r>
      <w:r>
        <w:t xml:space="preserve">vyvážené časové perspektivy jako s celkem. Ve výzkumech se prokázala stejná souvislost, že Negativní minulost a Fatalistická přítomnost zvyšuje emocionální vyčerpání (Unger </w:t>
      </w:r>
      <w:r>
        <w:lastRenderedPageBreak/>
        <w:t>&amp;</w:t>
      </w:r>
      <w:r w:rsidR="003F29E5">
        <w:t> </w:t>
      </w:r>
      <w:proofErr w:type="spellStart"/>
      <w:r>
        <w:t>Papastamatelou</w:t>
      </w:r>
      <w:proofErr w:type="spellEnd"/>
      <w:r>
        <w:t>, 2018)</w:t>
      </w:r>
      <w:r w:rsidR="003F29E5">
        <w:t>.</w:t>
      </w:r>
      <w:r>
        <w:t xml:space="preserve"> </w:t>
      </w:r>
      <w:r w:rsidR="003F29E5">
        <w:t>Jinde</w:t>
      </w:r>
      <w:r>
        <w:t xml:space="preserve"> tyto dvě škály (</w:t>
      </w:r>
      <w:r w:rsidR="003F29E5">
        <w:t>Negativní minulost</w:t>
      </w:r>
      <w:r>
        <w:t xml:space="preserve"> a F</w:t>
      </w:r>
      <w:r w:rsidR="003F29E5">
        <w:t>atalistická přítomnost</w:t>
      </w:r>
      <w:r>
        <w:t>) i DBTP korel</w:t>
      </w:r>
      <w:r w:rsidR="003F29E5">
        <w:t>ovaly</w:t>
      </w:r>
      <w:r>
        <w:t xml:space="preserve"> s pracovním vyhořením (</w:t>
      </w:r>
      <w:proofErr w:type="spellStart"/>
      <w:r>
        <w:t>Akirmak</w:t>
      </w:r>
      <w:proofErr w:type="spellEnd"/>
      <w:r>
        <w:t xml:space="preserve"> &amp; </w:t>
      </w:r>
      <w:proofErr w:type="spellStart"/>
      <w:r>
        <w:t>Ayla</w:t>
      </w:r>
      <w:proofErr w:type="spellEnd"/>
      <w:r>
        <w:t>, 2019)</w:t>
      </w:r>
      <w:r w:rsidR="003F29E5">
        <w:t>, v našem souboru to bylo jen s emocionálním vyčerpáním</w:t>
      </w:r>
      <w:r>
        <w:t>. Korelace</w:t>
      </w:r>
      <w:r w:rsidR="003F29E5">
        <w:t xml:space="preserve"> </w:t>
      </w:r>
      <w:r>
        <w:t>se v našem souboru prokázala i</w:t>
      </w:r>
      <w:r w:rsidR="0091272D">
        <w:t> </w:t>
      </w:r>
      <w:r>
        <w:t xml:space="preserve">mezi emocionálním vyčerpáním a soucitem se sebou. </w:t>
      </w:r>
    </w:p>
    <w:p w14:paraId="52B46EA7" w14:textId="3B3184DD" w:rsidR="00804491" w:rsidRDefault="00804491" w:rsidP="0092265A">
      <w:pPr>
        <w:pStyle w:val="DPtext"/>
      </w:pPr>
      <w:r>
        <w:t>Vztah mezi odchylk</w:t>
      </w:r>
      <w:r w:rsidR="00327376">
        <w:t>ou</w:t>
      </w:r>
      <w:r>
        <w:t xml:space="preserve"> od vyvážené časové perspektivy a vyhořením se podařilo potvrdit pouze u škály emocionálního vyčerpání. U škály depersonalizace nebylo možné korelaci spolehlivě ověřit a u škály osobního uspokojení se vztah nepotvrdil.</w:t>
      </w:r>
    </w:p>
    <w:p w14:paraId="51BD8542" w14:textId="77777777" w:rsidR="0092265A" w:rsidRDefault="0092265A" w:rsidP="0092265A">
      <w:pPr>
        <w:pStyle w:val="DPtext"/>
      </w:pPr>
      <w:r>
        <w:t xml:space="preserve">Bohužel hypotézu, že vztah mezi DBTP a emocionálním vyčerpáním je částečně </w:t>
      </w:r>
      <w:proofErr w:type="spellStart"/>
      <w:r>
        <w:t>mediován</w:t>
      </w:r>
      <w:proofErr w:type="spellEnd"/>
      <w:r>
        <w:t xml:space="preserve"> soucitem se sebou, nebylo možné přijmout, soucit se sebou nebyl prediktorem emocionálního vyčerpání. To neodpovídá mnoha výzkumům, které prokázaly významné souvislosti mezi soucitem se sebou a všemi složkami vyhoření (</w:t>
      </w:r>
      <w:proofErr w:type="spellStart"/>
      <w:r>
        <w:t>Montero</w:t>
      </w:r>
      <w:proofErr w:type="spellEnd"/>
      <w:r>
        <w:t xml:space="preserve">-Marin et al., 2016; </w:t>
      </w:r>
      <w:proofErr w:type="spellStart"/>
      <w:r>
        <w:t>Vaillancourt</w:t>
      </w:r>
      <w:proofErr w:type="spellEnd"/>
      <w:r>
        <w:t xml:space="preserve"> &amp; </w:t>
      </w:r>
      <w:proofErr w:type="spellStart"/>
      <w:r>
        <w:t>Wasylkiw</w:t>
      </w:r>
      <w:proofErr w:type="spellEnd"/>
      <w:r>
        <w:t>, 2019).</w:t>
      </w:r>
    </w:p>
    <w:p w14:paraId="6EAE0838" w14:textId="77777777" w:rsidR="0092265A" w:rsidRDefault="0092265A" w:rsidP="0092265A">
      <w:pPr>
        <w:pStyle w:val="DPtext"/>
      </w:pPr>
      <w:r>
        <w:t xml:space="preserve">Druhou hypotézu (vztah mezi DBTP a depersonalizací je částečně </w:t>
      </w:r>
      <w:proofErr w:type="spellStart"/>
      <w:r>
        <w:t>mediován</w:t>
      </w:r>
      <w:proofErr w:type="spellEnd"/>
      <w:r>
        <w:t xml:space="preserve"> soucitem se sebou) nebylo možné ověřit z důvodu nízké reliability škály depersonalizace. </w:t>
      </w:r>
    </w:p>
    <w:p w14:paraId="257E44FB" w14:textId="662EA47B" w:rsidR="0092265A" w:rsidRDefault="0092265A" w:rsidP="0092265A">
      <w:pPr>
        <w:pStyle w:val="DPtext"/>
      </w:pPr>
      <w:r>
        <w:t xml:space="preserve">Třetí hypotézu (vztah mezi DBTP a osobním uspokojením je částečně </w:t>
      </w:r>
      <w:proofErr w:type="spellStart"/>
      <w:r>
        <w:t>mediován</w:t>
      </w:r>
      <w:proofErr w:type="spellEnd"/>
      <w:r>
        <w:t xml:space="preserve"> soucitem se sebou) jsem neověřovala, protože nebyly splněny podmínky pro mediační analýzu, a to vzájemný vztah proměnných. Osobní uspokojení má </w:t>
      </w:r>
      <w:r w:rsidR="00B86BF8">
        <w:t xml:space="preserve">ve výběrovém souboru </w:t>
      </w:r>
      <w:r>
        <w:t xml:space="preserve">kromě </w:t>
      </w:r>
      <w:r w:rsidR="003F29E5">
        <w:t xml:space="preserve">negativní </w:t>
      </w:r>
      <w:r>
        <w:t>korelace s</w:t>
      </w:r>
      <w:r w:rsidR="0091272D">
        <w:t> </w:t>
      </w:r>
      <w:r>
        <w:t xml:space="preserve">emocionálním vyčerpáním určitou souvislost pouze s faktorem Hedonistické přítomnosti, který však oproti ostatním faktorům časové perspektivy v našem souboru výši DBTP nijak </w:t>
      </w:r>
      <w:r w:rsidR="003F29E5">
        <w:t xml:space="preserve">výrazně </w:t>
      </w:r>
      <w:r>
        <w:t xml:space="preserve">neovlivňuje. </w:t>
      </w:r>
    </w:p>
    <w:p w14:paraId="0393A7E5" w14:textId="701D2CAB" w:rsidR="00874938" w:rsidRDefault="00874938" w:rsidP="0092265A">
      <w:pPr>
        <w:pStyle w:val="DPtext"/>
      </w:pPr>
      <w:r>
        <w:t xml:space="preserve">Prokazatelná souvislost časové perspektivy s emocionálním vyčerpáním naznačuje možnosti praktické aplikace teorie časové perspektivy a na ni zaměřených intervencí. Hlavně </w:t>
      </w:r>
      <w:r w:rsidR="00935D09">
        <w:t>pro</w:t>
      </w:r>
      <w:r>
        <w:t> oblast redukce stresu</w:t>
      </w:r>
      <w:r w:rsidR="00935D09">
        <w:t xml:space="preserve"> a</w:t>
      </w:r>
      <w:r>
        <w:t xml:space="preserve"> zvyšování emocionální</w:t>
      </w:r>
      <w:r w:rsidR="00935D09">
        <w:t xml:space="preserve"> pohody by mohlo být pochopení </w:t>
      </w:r>
      <w:r w:rsidR="002D2E14">
        <w:t xml:space="preserve">potenciálu </w:t>
      </w:r>
      <w:r w:rsidR="00935D09">
        <w:t>časových rámců prospěšné.</w:t>
      </w:r>
    </w:p>
    <w:p w14:paraId="782915BD" w14:textId="23EB29A9" w:rsidR="0092265A" w:rsidRDefault="002D2E14" w:rsidP="0092265A">
      <w:pPr>
        <w:pStyle w:val="DPtext"/>
      </w:pPr>
      <w:r>
        <w:t>Další z</w:t>
      </w:r>
      <w:r w:rsidR="0092265A">
        <w:t>ajímav</w:t>
      </w:r>
      <w:r>
        <w:t>é</w:t>
      </w:r>
      <w:r w:rsidR="0092265A">
        <w:t xml:space="preserve"> výsledky vyšly z výzkumných otázek vztahů závislých proměnných a demografických charakteristik výběrového souboru. </w:t>
      </w:r>
    </w:p>
    <w:p w14:paraId="5B33FB94" w14:textId="224DB66B" w:rsidR="0092265A" w:rsidRDefault="0092265A" w:rsidP="0092265A">
      <w:pPr>
        <w:pStyle w:val="DPtext"/>
      </w:pPr>
      <w:r>
        <w:t>Ukázalo se, že žádná ze závislých proměnných výběrového souboru nesouvisí ani</w:t>
      </w:r>
      <w:r w:rsidR="003F29E5">
        <w:t> </w:t>
      </w:r>
      <w:r>
        <w:t>s</w:t>
      </w:r>
      <w:r w:rsidR="0091272D">
        <w:t> </w:t>
      </w:r>
      <w:r>
        <w:t>věkem, ani s počtem let v daném zaměstnání. Vliv věku na časovou perspektivu byl i</w:t>
      </w:r>
      <w:r w:rsidR="0091272D">
        <w:t> </w:t>
      </w:r>
      <w:r>
        <w:t>v</w:t>
      </w:r>
      <w:r w:rsidR="0091272D">
        <w:t> </w:t>
      </w:r>
      <w:r>
        <w:t>předchozích výzkumech nejednoznačný, někteří autoři zaznamenali vliv věku na faktor Fatalistické přítomnosti (</w:t>
      </w:r>
      <w:proofErr w:type="spellStart"/>
      <w:r>
        <w:t>Chen</w:t>
      </w:r>
      <w:proofErr w:type="spellEnd"/>
      <w:r>
        <w:t xml:space="preserve"> et al., 2016), někteří na DBTP (</w:t>
      </w:r>
      <w:proofErr w:type="spellStart"/>
      <w:r>
        <w:t>Rönnlund</w:t>
      </w:r>
      <w:proofErr w:type="spellEnd"/>
      <w:r>
        <w:t xml:space="preserve"> et al., 2019), jiní </w:t>
      </w:r>
      <w:r>
        <w:lastRenderedPageBreak/>
        <w:t>naopak vliv věku na DBTP nepotvrdili (</w:t>
      </w:r>
      <w:proofErr w:type="spellStart"/>
      <w:r>
        <w:t>Akirmak</w:t>
      </w:r>
      <w:proofErr w:type="spellEnd"/>
      <w:r>
        <w:t>, 2014). V kontextu vyhoření je věk neutrálním faktorem, stejně jako rodinný stav, vzdělání a délka praxe v oboru (</w:t>
      </w:r>
      <w:proofErr w:type="spellStart"/>
      <w:r>
        <w:t>Kebza</w:t>
      </w:r>
      <w:proofErr w:type="spellEnd"/>
      <w:r>
        <w:t xml:space="preserve"> &amp;</w:t>
      </w:r>
      <w:r w:rsidR="0091272D">
        <w:t> </w:t>
      </w:r>
      <w:r>
        <w:t>Šolcová, 2003). Zato v kontextu soucitu se sebou měl věk</w:t>
      </w:r>
      <w:r w:rsidR="00327376">
        <w:t xml:space="preserve"> v dřívějších výzkumech</w:t>
      </w:r>
      <w:r>
        <w:t xml:space="preserve"> pozitivní korelaci (Werner et</w:t>
      </w:r>
      <w:r w:rsidR="0091272D">
        <w:t> </w:t>
      </w:r>
      <w:r>
        <w:t>al., 2012).</w:t>
      </w:r>
    </w:p>
    <w:p w14:paraId="7708FF9E" w14:textId="7A61FE33" w:rsidR="007063CC" w:rsidRDefault="0092265A" w:rsidP="0092265A">
      <w:pPr>
        <w:pStyle w:val="DPtext"/>
      </w:pPr>
      <w:r>
        <w:t>Při rozlišení podle vzdělání se ukázala vyšší Pozitivní minulost u skupiny vyučení bez</w:t>
      </w:r>
      <w:r w:rsidR="0091272D">
        <w:t> </w:t>
      </w:r>
      <w:r>
        <w:t>maturity oproti skupině s úplným SŠ vzděláním s maturitou. Po</w:t>
      </w:r>
      <w:r w:rsidR="007063CC">
        <w:t xml:space="preserve">rovnám-li to s výsledky dřívějších výzkumů, kde Pozitivní minulost souvisela s bezpečným </w:t>
      </w:r>
      <w:proofErr w:type="spellStart"/>
      <w:r w:rsidR="007063CC">
        <w:t>attachementem</w:t>
      </w:r>
      <w:proofErr w:type="spellEnd"/>
      <w:r w:rsidR="007063CC">
        <w:t>, vztahem s otcem i matkou (</w:t>
      </w:r>
      <w:proofErr w:type="spellStart"/>
      <w:r w:rsidR="007063CC" w:rsidRPr="00026A65">
        <w:t>Akirmak</w:t>
      </w:r>
      <w:proofErr w:type="spellEnd"/>
      <w:r w:rsidR="007063CC" w:rsidRPr="00026A65">
        <w:t>, 2014)</w:t>
      </w:r>
      <w:r w:rsidR="007063CC">
        <w:t xml:space="preserve">, pozitivním zaměřením na staré dobré časy, rodinu a tradice </w:t>
      </w:r>
      <w:r w:rsidR="007063CC" w:rsidRPr="00FA4E54">
        <w:t>(</w:t>
      </w:r>
      <w:proofErr w:type="spellStart"/>
      <w:r w:rsidR="007063CC" w:rsidRPr="00FA4E54">
        <w:t>Sword</w:t>
      </w:r>
      <w:proofErr w:type="spellEnd"/>
      <w:r w:rsidR="007063CC" w:rsidRPr="00FA4E54">
        <w:t xml:space="preserve"> et al., 2014</w:t>
      </w:r>
      <w:r w:rsidR="007063CC" w:rsidRPr="00E62736">
        <w:t>)</w:t>
      </w:r>
      <w:r w:rsidR="007063CC">
        <w:t xml:space="preserve">, nabízí se </w:t>
      </w:r>
      <w:r w:rsidR="00CC7E58">
        <w:t xml:space="preserve">dvě </w:t>
      </w:r>
      <w:r w:rsidR="007063CC">
        <w:t>možn</w:t>
      </w:r>
      <w:r w:rsidR="00CC7E58">
        <w:t>á</w:t>
      </w:r>
      <w:r w:rsidR="007063CC">
        <w:t xml:space="preserve"> vysvětlení. Třeba že tradičně založené ženy preferují spokojený rodinný život před vzděláním</w:t>
      </w:r>
      <w:r w:rsidR="000B2AD7">
        <w:t xml:space="preserve"> a</w:t>
      </w:r>
      <w:r w:rsidR="007063CC">
        <w:t xml:space="preserve"> </w:t>
      </w:r>
      <w:r w:rsidR="000B2AD7">
        <w:t>v</w:t>
      </w:r>
      <w:r w:rsidR="007063CC">
        <w:t xml:space="preserve">zdělání preferují ženy zaměřené na jiné časové rámce. </w:t>
      </w:r>
      <w:r w:rsidR="00CC7E58">
        <w:t xml:space="preserve">Nebo naopak, že s vyšším vzděláním dochází k určitému „rozšiřování obzorů,“ odklonu od tradičních hodnot a zvyšování preferencí jiných časových rámců. </w:t>
      </w:r>
      <w:r w:rsidR="000B2AD7">
        <w:t>Můž</w:t>
      </w:r>
      <w:r w:rsidR="00CE3DFD">
        <w:t>ou to být rámce zaměřené víc na přítomnost, nebo</w:t>
      </w:r>
      <w:r w:rsidR="000B2AD7">
        <w:t xml:space="preserve"> třeba rámec Budoucnosti, který souvisí s motivačními a kognitivními procesy a učením (</w:t>
      </w:r>
      <w:proofErr w:type="spellStart"/>
      <w:r w:rsidR="000B2AD7">
        <w:t>Nuttin</w:t>
      </w:r>
      <w:proofErr w:type="spellEnd"/>
      <w:r w:rsidR="000B2AD7">
        <w:t>, 1964).</w:t>
      </w:r>
    </w:p>
    <w:p w14:paraId="6DE688DF" w14:textId="2C8A3913" w:rsidR="0092265A" w:rsidRDefault="0092265A" w:rsidP="0092265A">
      <w:pPr>
        <w:pStyle w:val="DPtext"/>
      </w:pPr>
      <w:r>
        <w:t>Pozitivní minulost byla významně vyšší i u skupiny zaměstnanců DPS oproti DZR. Vyšší Pozitivní minulost souvisí s některými osobnostními charakteristikami, jako je třeba přívětivost (</w:t>
      </w:r>
      <w:proofErr w:type="spellStart"/>
      <w:r>
        <w:t>Dunkel</w:t>
      </w:r>
      <w:proofErr w:type="spellEnd"/>
      <w:r>
        <w:t xml:space="preserve"> &amp; Weber, 2010), ale tu by bylo možné očekávat u obou skupin. Rozdíl mezi DPS a DZR je v typu klientů. V DPS jsou většinou klienti bez známek demence, část jich je soběstačná, klienti s personálem víc komunikují. Pořádají se společné aktivity, slaví se Vánoce a Velikonoce, klienti vzpomínají, ukazují personálu fotky svých rodin a fotky z mládí, a personál se tak de facto stává také jejich rodinou. Zaměstnanci vnímají, jak jsou pro</w:t>
      </w:r>
      <w:r w:rsidR="002F3DF2">
        <w:t> </w:t>
      </w:r>
      <w:r>
        <w:t>klienty tradice důležité, jaký význam pro ně má minulost</w:t>
      </w:r>
      <w:r w:rsidR="009D04B6">
        <w:t xml:space="preserve">, </w:t>
      </w:r>
      <w:r>
        <w:t xml:space="preserve">a domnívám se, že to všechno může zaměření na rámec Pozitivní minulosti výrazně posilovat. </w:t>
      </w:r>
      <w:r w:rsidR="0023777E">
        <w:t>V</w:t>
      </w:r>
      <w:r>
        <w:t xml:space="preserve"> DZR jsou vzhledem k</w:t>
      </w:r>
      <w:r w:rsidR="009D04B6">
        <w:t> </w:t>
      </w:r>
      <w:r>
        <w:t xml:space="preserve">typu klientů komunikační možnosti </w:t>
      </w:r>
      <w:r w:rsidR="002B12AB">
        <w:t xml:space="preserve">a možnosti pozitivní zpětné vazby </w:t>
      </w:r>
      <w:r>
        <w:t xml:space="preserve">značně omezené. </w:t>
      </w:r>
      <w:r w:rsidR="00EB7ED5">
        <w:t>Časová perspektiva se zdá být důležitým prvkem v sociálních interakcích, E. Holman s P.</w:t>
      </w:r>
      <w:r w:rsidR="009D04B6">
        <w:t> </w:t>
      </w:r>
      <w:proofErr w:type="spellStart"/>
      <w:r w:rsidR="00EB7ED5">
        <w:t>Zimbardem</w:t>
      </w:r>
      <w:proofErr w:type="spellEnd"/>
      <w:r w:rsidR="00EB7ED5">
        <w:t xml:space="preserve"> (</w:t>
      </w:r>
      <w:r w:rsidR="00EB7ED5" w:rsidRPr="00EB7ED5">
        <w:t>2009)</w:t>
      </w:r>
      <w:r w:rsidR="00EB7ED5">
        <w:t xml:space="preserve"> mluví o „emoční spirále“, kde P</w:t>
      </w:r>
      <w:r w:rsidR="00EB7ED5" w:rsidRPr="00EB7ED5">
        <w:t xml:space="preserve">ozitivní </w:t>
      </w:r>
      <w:r w:rsidR="00EB7ED5">
        <w:t>minul</w:t>
      </w:r>
      <w:r w:rsidR="00CE3DFD">
        <w:t>ost</w:t>
      </w:r>
      <w:r w:rsidR="00EB7ED5">
        <w:t xml:space="preserve"> </w:t>
      </w:r>
      <w:r w:rsidR="00EB7ED5" w:rsidRPr="00EB7ED5">
        <w:t xml:space="preserve">a </w:t>
      </w:r>
      <w:r w:rsidR="00EB7ED5">
        <w:t>B</w:t>
      </w:r>
      <w:r w:rsidR="00EB7ED5" w:rsidRPr="00EB7ED5">
        <w:t xml:space="preserve">udoucí </w:t>
      </w:r>
      <w:r w:rsidR="00EB7ED5">
        <w:t>časová perspektiva</w:t>
      </w:r>
      <w:r w:rsidR="00EB7ED5" w:rsidRPr="00EB7ED5">
        <w:t xml:space="preserve"> mohou být součástí pozitivního cyklu, jehož prostřednictvím sociálně podpůrné vztahy v průběhu času zvyšují </w:t>
      </w:r>
      <w:r w:rsidR="00EB7ED5">
        <w:t>P</w:t>
      </w:r>
      <w:r w:rsidR="00EB7ED5" w:rsidRPr="00EB7ED5">
        <w:t xml:space="preserve">ozitivní </w:t>
      </w:r>
      <w:r w:rsidR="00EB7ED5">
        <w:t xml:space="preserve">minulost </w:t>
      </w:r>
      <w:r w:rsidR="00EB7ED5" w:rsidRPr="00EB7ED5">
        <w:t>a</w:t>
      </w:r>
      <w:r w:rsidR="00EB7ED5">
        <w:t> Budoucnost.</w:t>
      </w:r>
      <w:r w:rsidR="008330AD">
        <w:t xml:space="preserve"> </w:t>
      </w:r>
      <w:r>
        <w:t>Každopádně mi tento výsledek připadá jako zajímavá inspirace vzhledem k</w:t>
      </w:r>
      <w:r w:rsidR="008330AD">
        <w:t> </w:t>
      </w:r>
      <w:r>
        <w:t>absenci relevantních výzkumů časových perspektiv v kontextu sociálních služeb.</w:t>
      </w:r>
    </w:p>
    <w:p w14:paraId="401DBFBC" w14:textId="3F3D38EC" w:rsidR="0092265A" w:rsidRDefault="0092265A" w:rsidP="0092265A">
      <w:pPr>
        <w:pStyle w:val="DPtext"/>
      </w:pPr>
      <w:r>
        <w:lastRenderedPageBreak/>
        <w:t>Další výsledek byl velmi překvapivý, z korelační analýzy vyplynulo, že vztah mezi DBTP a emocionálním vyčerpáním je významný u skupiny lidí pracujících v</w:t>
      </w:r>
      <w:r w:rsidR="000D24B3">
        <w:t> </w:t>
      </w:r>
      <w:r>
        <w:t>DPS</w:t>
      </w:r>
      <w:r w:rsidR="000D24B3">
        <w:t xml:space="preserve"> oproti lidem v DZR</w:t>
      </w:r>
      <w:r>
        <w:t>. Práce s klienty s demencí, tedy práce v DZR, bývá hodnocena jako emocionálně náročnější. Očekávala bych, že emocionální náročnost bude určitým destabilizačním prvkem, a</w:t>
      </w:r>
      <w:r w:rsidR="002F3DF2">
        <w:t> </w:t>
      </w:r>
      <w:r>
        <w:t>že</w:t>
      </w:r>
      <w:r w:rsidR="002F3DF2">
        <w:t> </w:t>
      </w:r>
      <w:r>
        <w:t xml:space="preserve">právě v DZR bude vliv odchylky od vyvážené časové perspektivy významným prediktorem emocionálního vyčerpání. Výsledek vyšel zcela opačně, a to i navzdory robustnosti použitých metod včetně poměrně přísné </w:t>
      </w:r>
      <w:proofErr w:type="spellStart"/>
      <w:r>
        <w:t>Bonferroniho</w:t>
      </w:r>
      <w:proofErr w:type="spellEnd"/>
      <w:r>
        <w:t xml:space="preserve"> korekce. To mě nutí se</w:t>
      </w:r>
      <w:r w:rsidR="0086477B">
        <w:t> </w:t>
      </w:r>
      <w:r>
        <w:t>zamyslet nad existencí nějakého silného vnějšího vlivu. Výsledky pocházejí jen z několika pracovišť, mohlo by jít o lokální vliv působící na konkrétní pracoviště. Ověřením v datové tabulce a rekapitulací událostí jsem došla k závěru, že výsledky docela přesně kopírují průběh onemocnění Covid-19 na</w:t>
      </w:r>
      <w:r w:rsidR="002F3DF2">
        <w:t> </w:t>
      </w:r>
      <w:r>
        <w:t>jednotlivých pracovištích. Nejdříve jsem dala dotazníky do</w:t>
      </w:r>
      <w:r w:rsidR="0086477B">
        <w:t> </w:t>
      </w:r>
      <w:r>
        <w:t>obou budov našeho domova, za 2 dny v jedné z nich propukl</w:t>
      </w:r>
      <w:r w:rsidR="00CE3DFD">
        <w:t>o</w:t>
      </w:r>
      <w:r>
        <w:t xml:space="preserve"> </w:t>
      </w:r>
      <w:r w:rsidR="00CE3DFD">
        <w:t>onemocnění</w:t>
      </w:r>
      <w:r>
        <w:t xml:space="preserve"> (DPS; N=14, dotazníky mi odevzdali vesměs až</w:t>
      </w:r>
      <w:r w:rsidR="002F3DF2">
        <w:t> </w:t>
      </w:r>
      <w:r>
        <w:t>po</w:t>
      </w:r>
      <w:r w:rsidR="002F3DF2">
        <w:t> </w:t>
      </w:r>
      <w:r>
        <w:t>n</w:t>
      </w:r>
      <w:r w:rsidR="00CE3DFD">
        <w:t>ěm</w:t>
      </w:r>
      <w:r>
        <w:t xml:space="preserve">), ve druhé </w:t>
      </w:r>
      <w:r w:rsidR="00381A90">
        <w:t xml:space="preserve">budově </w:t>
      </w:r>
      <w:r>
        <w:t>ne</w:t>
      </w:r>
      <w:r w:rsidR="00381A90">
        <w:t>byli žádní nemocní</w:t>
      </w:r>
      <w:r>
        <w:t xml:space="preserve"> (DZR;</w:t>
      </w:r>
      <w:r w:rsidR="0086477B">
        <w:t> </w:t>
      </w:r>
      <w:r>
        <w:t>N=19). Další dotazníky odešly do</w:t>
      </w:r>
      <w:r w:rsidR="00381A90">
        <w:t> </w:t>
      </w:r>
      <w:r>
        <w:t>domova, kde prodělali Covid-19 už na jaře a</w:t>
      </w:r>
      <w:r w:rsidR="0086477B">
        <w:t> </w:t>
      </w:r>
      <w:r>
        <w:t>v</w:t>
      </w:r>
      <w:r w:rsidR="0086477B">
        <w:t> </w:t>
      </w:r>
      <w:r>
        <w:t>současnosti byli v pořádku (DZR; N=10). V</w:t>
      </w:r>
      <w:r w:rsidR="00381A90">
        <w:t> </w:t>
      </w:r>
      <w:r>
        <w:t>dalším domově, kam jsem dotazníky nesla, právě vlna onemocnění končila (DPS; N=30). To je 71 % výběrového souboru, u kterých vlivem nekontrolované vnější proměnné pravděpodobně došlo k</w:t>
      </w:r>
      <w:r w:rsidR="002F3DF2">
        <w:t> </w:t>
      </w:r>
      <w:r>
        <w:t>„otočení“ výsledků neočekávaným, nicméně logickým směrem. Přesto se domnívám, že</w:t>
      </w:r>
      <w:r w:rsidR="002F3DF2">
        <w:t> </w:t>
      </w:r>
      <w:r>
        <w:t>získaný výsledek je</w:t>
      </w:r>
      <w:r w:rsidR="0086477B">
        <w:t> </w:t>
      </w:r>
      <w:r>
        <w:t xml:space="preserve">velmi cenný právě z toho důvodu, že </w:t>
      </w:r>
      <w:r w:rsidR="00776DD0">
        <w:t>nám dává nahlédnout</w:t>
      </w:r>
      <w:r>
        <w:t xml:space="preserve"> </w:t>
      </w:r>
      <w:r w:rsidR="00776DD0">
        <w:t xml:space="preserve">na </w:t>
      </w:r>
      <w:r>
        <w:t>náročnost práce v</w:t>
      </w:r>
      <w:r w:rsidR="00776DD0">
        <w:t> </w:t>
      </w:r>
      <w:r>
        <w:t xml:space="preserve">sociálních službách a </w:t>
      </w:r>
      <w:r w:rsidR="00776DD0">
        <w:t xml:space="preserve">na </w:t>
      </w:r>
      <w:r>
        <w:t>míru vyčerpání, s nímž se zaměstnanci vlivem pandemie musí potýkat.</w:t>
      </w:r>
    </w:p>
    <w:p w14:paraId="5051585A" w14:textId="79E805D8" w:rsidR="0092265A" w:rsidRDefault="0092265A" w:rsidP="0092265A">
      <w:pPr>
        <w:pStyle w:val="DPtext"/>
      </w:pPr>
      <w:r>
        <w:t xml:space="preserve">V daném kontextu mi připadá důležité se ještě jednou zamyslet nad výsledkem mediační analýzy u první hypotézy, kde většina vztahů mezi proměnnými </w:t>
      </w:r>
      <w:r w:rsidR="00CE3DFD">
        <w:t xml:space="preserve">(DBTP a emocionální vyčerpání; DBTP a soucit se sebou) </w:t>
      </w:r>
      <w:r>
        <w:t>odpovídala předchozím výzkumům a</w:t>
      </w:r>
      <w:r w:rsidR="00CE3DFD">
        <w:t> </w:t>
      </w:r>
      <w:r>
        <w:t>literárním zdrojům, kromě vztahu soucitu se sebou a</w:t>
      </w:r>
      <w:r w:rsidR="002F3DF2">
        <w:t> </w:t>
      </w:r>
      <w:r>
        <w:t>emocionálního vyčerpání. Soucit se</w:t>
      </w:r>
      <w:r w:rsidR="00CE3DFD">
        <w:t> </w:t>
      </w:r>
      <w:r>
        <w:t>sebou by se měl aktivovat hlavně v dobách utrpení (</w:t>
      </w:r>
      <w:proofErr w:type="spellStart"/>
      <w:r>
        <w:t>Miyagawa</w:t>
      </w:r>
      <w:proofErr w:type="spellEnd"/>
      <w:r>
        <w:t xml:space="preserve"> &amp; </w:t>
      </w:r>
      <w:proofErr w:type="spellStart"/>
      <w:r>
        <w:t>Taniguchi</w:t>
      </w:r>
      <w:proofErr w:type="spellEnd"/>
      <w:r>
        <w:t xml:space="preserve">, 2020). Podle mě je naopak možné, že zátěž pracovníků v sociálních službách, a to fyzická i psychická, která neodpovídala žádné jejich dosavadní zkušenosti, společně s frustrací, nejistotou, rozporuplnými informacemi a neschopností situaci řídit, ani si na ni vytvořit o fakta podepřený názor, vedla k masivní aktivaci obranných mechanismů. Podle J. Bendy (2019) je soucitný postoj adaptivním emočním schématem, kterým by se měly obranné </w:t>
      </w:r>
      <w:r>
        <w:lastRenderedPageBreak/>
        <w:t xml:space="preserve">mechanismy nahradit. Stejně tak mi připadá možné, že </w:t>
      </w:r>
      <w:r w:rsidR="00442B89">
        <w:t xml:space="preserve">kvůli </w:t>
      </w:r>
      <w:r>
        <w:t>aktuálně aktivovaným obranným mechanism</w:t>
      </w:r>
      <w:r w:rsidR="00442B89">
        <w:t>ům</w:t>
      </w:r>
      <w:r>
        <w:t xml:space="preserve"> se tento postoj soucitu k sobě </w:t>
      </w:r>
      <w:r w:rsidR="00442B89">
        <w:t>založený na</w:t>
      </w:r>
      <w:r w:rsidR="00795237">
        <w:t> </w:t>
      </w:r>
      <w:r w:rsidR="00442B89">
        <w:t xml:space="preserve">všímavosti </w:t>
      </w:r>
      <w:r w:rsidR="00826C50">
        <w:t>a</w:t>
      </w:r>
      <w:r w:rsidR="00CE3DFD">
        <w:t> </w:t>
      </w:r>
      <w:r w:rsidR="00826C50">
        <w:t xml:space="preserve">překonání maladaptivních emočních schémat </w:t>
      </w:r>
      <w:r w:rsidR="00442B89">
        <w:t>ne</w:t>
      </w:r>
      <w:r>
        <w:t xml:space="preserve">mohl </w:t>
      </w:r>
      <w:r w:rsidR="00442B89">
        <w:t>projevit.</w:t>
      </w:r>
      <w:r>
        <w:t xml:space="preserve"> </w:t>
      </w:r>
      <w:r w:rsidR="00826C50">
        <w:t>U</w:t>
      </w:r>
      <w:r>
        <w:t xml:space="preserve">rčitě by bylo možné </w:t>
      </w:r>
      <w:r w:rsidR="00826C50">
        <w:t>zaměřit k podobným jevům pozornost právě v oblasti sociálních služeb</w:t>
      </w:r>
      <w:r>
        <w:t>.</w:t>
      </w:r>
    </w:p>
    <w:p w14:paraId="5BB7525B" w14:textId="72B6C7AA" w:rsidR="0092265A" w:rsidRDefault="0092265A" w:rsidP="0092265A">
      <w:pPr>
        <w:pStyle w:val="DPtext"/>
      </w:pPr>
      <w:r>
        <w:t xml:space="preserve">Vliv DBTP na emocionální vyčerpání se ukázal jako výrazný u zaměstnanců pracujících na 12 h směny denní i noční, což je vzhledem k náročnosti tohoto typu směn očekávaný výsledek. </w:t>
      </w:r>
      <w:r w:rsidR="008E034A">
        <w:t xml:space="preserve">V pracovním kontextu by bylo potřeba věnovat jim vyšší pozornost a podporu pro snížení zdravotních rizik plynoucích z vysoké zátěže. </w:t>
      </w:r>
      <w:r>
        <w:t>A vliv DBTP na</w:t>
      </w:r>
      <w:r w:rsidR="008E034A">
        <w:t> </w:t>
      </w:r>
      <w:r>
        <w:t>emocionální vyčerpání se ukázal jako výrazný i u lidí z</w:t>
      </w:r>
      <w:r w:rsidR="00B42B97">
        <w:t> </w:t>
      </w:r>
      <w:r>
        <w:t xml:space="preserve">kategorie obcí velikosti 10.001 – 50.000 obyvatel, což je v našem případě konkrétně Havlíčkův Brod. </w:t>
      </w:r>
      <w:r w:rsidR="00804491">
        <w:t>Bylo by možné</w:t>
      </w:r>
      <w:r>
        <w:t xml:space="preserve"> </w:t>
      </w:r>
      <w:r w:rsidR="00776DD0">
        <w:t>věrohod</w:t>
      </w:r>
      <w:r>
        <w:t>nost tohoto výsledku podpořit výzkumem o ZTPI a</w:t>
      </w:r>
      <w:r w:rsidR="00B42B97">
        <w:t> </w:t>
      </w:r>
      <w:r>
        <w:t>velikosti sídel (</w:t>
      </w:r>
      <w:proofErr w:type="spellStart"/>
      <w:r>
        <w:t>Senyk</w:t>
      </w:r>
      <w:proofErr w:type="spellEnd"/>
      <w:r>
        <w:t xml:space="preserve">, 2013), </w:t>
      </w:r>
      <w:r w:rsidR="005C5803">
        <w:t xml:space="preserve">podle kterého </w:t>
      </w:r>
      <w:r w:rsidR="005C5803" w:rsidRPr="005C5803">
        <w:t xml:space="preserve">obyvatelé vesnic a </w:t>
      </w:r>
      <w:r w:rsidR="005C5803">
        <w:t>pří</w:t>
      </w:r>
      <w:r w:rsidR="005C5803" w:rsidRPr="005C5803">
        <w:t>městských o</w:t>
      </w:r>
      <w:r w:rsidR="005C5803">
        <w:t>blastí</w:t>
      </w:r>
      <w:r w:rsidR="005C5803" w:rsidRPr="005C5803">
        <w:t xml:space="preserve"> jsou</w:t>
      </w:r>
      <w:r w:rsidR="005C5803">
        <w:t> </w:t>
      </w:r>
      <w:r w:rsidR="005C5803" w:rsidRPr="005C5803">
        <w:t>pozitivnější ohledně své minulosti ve</w:t>
      </w:r>
      <w:r w:rsidR="008E034A">
        <w:t> </w:t>
      </w:r>
      <w:r w:rsidR="005C5803" w:rsidRPr="005C5803">
        <w:t xml:space="preserve">srovnání s obyvateli </w:t>
      </w:r>
      <w:r w:rsidR="005C5803">
        <w:t>měst</w:t>
      </w:r>
      <w:r w:rsidR="00804491">
        <w:t>.</w:t>
      </w:r>
      <w:r>
        <w:t xml:space="preserve"> </w:t>
      </w:r>
      <w:r w:rsidR="00804491">
        <w:t>A</w:t>
      </w:r>
      <w:r w:rsidR="006343D1">
        <w:t>le</w:t>
      </w:r>
      <w:r>
        <w:t xml:space="preserve"> v tomto případě </w:t>
      </w:r>
      <w:r w:rsidR="002B12AB">
        <w:t>je možné</w:t>
      </w:r>
      <w:r>
        <w:t xml:space="preserve"> </w:t>
      </w:r>
      <w:r w:rsidR="00804491">
        <w:t>i</w:t>
      </w:r>
      <w:r>
        <w:t xml:space="preserve"> vysvětlení </w:t>
      </w:r>
      <w:r w:rsidR="004D6662">
        <w:t>z pohledu</w:t>
      </w:r>
      <w:r>
        <w:t xml:space="preserve"> možností trávení volného času, relaxace a aktivního odpočinku. Ve městě jsou možnosti vzhledem k</w:t>
      </w:r>
      <w:r w:rsidR="008E034A">
        <w:t> </w:t>
      </w:r>
      <w:r>
        <w:t>aktuální epidemiologické situaci poměrně omezené oproti menším obcím s</w:t>
      </w:r>
      <w:r w:rsidR="00102A84">
        <w:t> </w:t>
      </w:r>
      <w:r>
        <w:t>převažující zástavbou rodinných domů se zahradami.</w:t>
      </w:r>
      <w:r w:rsidR="002B12AB">
        <w:t xml:space="preserve"> Dalším sporným bodem je to, že</w:t>
      </w:r>
      <w:r w:rsidR="00102A84">
        <w:t> </w:t>
      </w:r>
      <w:r w:rsidR="002B12AB">
        <w:t>ve</w:t>
      </w:r>
      <w:r w:rsidR="00102A84">
        <w:t> </w:t>
      </w:r>
      <w:r w:rsidR="002B12AB">
        <w:t>výzkumném vzorku jde jen o jedno město této velikosti, takže nejde vyloučit ani čistě lokální charakter výsledku.</w:t>
      </w:r>
      <w:r w:rsidR="004D6662">
        <w:t xml:space="preserve"> Je možné, že i zde, </w:t>
      </w:r>
      <w:r w:rsidR="00935D09">
        <w:t>podob</w:t>
      </w:r>
      <w:r w:rsidR="004D6662">
        <w:t xml:space="preserve">ně jako </w:t>
      </w:r>
      <w:r w:rsidR="00935D09">
        <w:t>u mezinárodní studie různých</w:t>
      </w:r>
      <w:r w:rsidR="004D6662">
        <w:t xml:space="preserve"> národů </w:t>
      </w:r>
      <w:r w:rsidR="004D6662" w:rsidRPr="00FD3ACC">
        <w:t>(</w:t>
      </w:r>
      <w:proofErr w:type="spellStart"/>
      <w:r w:rsidR="004D6662" w:rsidRPr="00FD3ACC">
        <w:t>Sircova</w:t>
      </w:r>
      <w:proofErr w:type="spellEnd"/>
      <w:r w:rsidR="004D6662" w:rsidRPr="00FD3ACC">
        <w:t>, 2014)</w:t>
      </w:r>
      <w:r w:rsidR="004D6662">
        <w:t>, časová perspektiva</w:t>
      </w:r>
      <w:r w:rsidR="00935D09">
        <w:t xml:space="preserve"> </w:t>
      </w:r>
      <w:r w:rsidR="004D6662">
        <w:t>interaguje s kulturními kontexty.</w:t>
      </w:r>
    </w:p>
    <w:p w14:paraId="22DF48D9" w14:textId="1C5F3B9A" w:rsidR="0092265A" w:rsidRDefault="0092265A" w:rsidP="0092265A">
      <w:pPr>
        <w:pStyle w:val="DPtext"/>
      </w:pPr>
      <w:r>
        <w:t>Lidé žijící v obci do 5000 obyvatel vykázali významně nižší míru soucitu se sebou v</w:t>
      </w:r>
      <w:r w:rsidR="00B42B97">
        <w:t> </w:t>
      </w:r>
      <w:r>
        <w:t>porovnání s lidmi z obou dalších skupin, tedy z větších obcí. Podle Kristin Neff (2015) může být nízký soucit se sebou způsobený vlivem puritánského původu naší kultury, kdy lidé věří, že pokud se za něco neobviňují a netrestají, je to egoismus a falešná pýcha. V tomto kulturním kontextu je zřejmé, že vesnice oproti městům si nejvíc zachovaly svůj tradiční ráz.</w:t>
      </w:r>
    </w:p>
    <w:p w14:paraId="1E344A9C" w14:textId="5AAAB673" w:rsidR="002E1924" w:rsidRPr="00A40241" w:rsidRDefault="00795237" w:rsidP="002E1924">
      <w:pPr>
        <w:pStyle w:val="DPtext"/>
      </w:pPr>
      <w:r>
        <w:t xml:space="preserve">Spolehlivost výsledků je limitována malým </w:t>
      </w:r>
      <w:r w:rsidR="002B12AB">
        <w:t>výběrovým souborem</w:t>
      </w:r>
      <w:r>
        <w:t xml:space="preserve">, další zdroj chyb spatřuji v externích proměnných, jejichž vliv nebylo možné účinně vyloučit. Myslím tím hlavně epidemiologickou situaci, která komplikovala nejen samotné získávání dat, ale jak se ukázalo, tak ovlivnila i </w:t>
      </w:r>
      <w:r w:rsidR="00776DD0">
        <w:t>validitu</w:t>
      </w:r>
      <w:r>
        <w:t xml:space="preserve"> získaných výsledků. </w:t>
      </w:r>
      <w:r w:rsidR="002E1924">
        <w:t xml:space="preserve">Na druhou stranu se </w:t>
      </w:r>
      <w:r w:rsidR="007941F7">
        <w:t>výzkum zabývá</w:t>
      </w:r>
      <w:r w:rsidR="002E1924">
        <w:t xml:space="preserve"> cílovou skupinou, která je v souvislosti s vyhořením poněkud opomíjena ve srovnání se zaměstnanci z oblasti např. zdravotnictví a školství. </w:t>
      </w:r>
      <w:r w:rsidR="00102A84">
        <w:t>Některé z</w:t>
      </w:r>
      <w:r w:rsidR="002E1924">
        <w:t xml:space="preserve">ískané poznatky mohou </w:t>
      </w:r>
      <w:r w:rsidR="002E1924">
        <w:lastRenderedPageBreak/>
        <w:t>přispět k lepšímu pochopení zkoumaných proměnných v komplexnějším environmentálním kontextu a být inspirací k dalšímu výzkumu.</w:t>
      </w:r>
    </w:p>
    <w:p w14:paraId="7158D4E8" w14:textId="2E467AAE" w:rsidR="00A40241" w:rsidRDefault="00A40241" w:rsidP="00A40241">
      <w:pPr>
        <w:pStyle w:val="DPnadpis1"/>
      </w:pPr>
      <w:bookmarkStart w:id="95" w:name="_Toc65639030"/>
      <w:bookmarkStart w:id="96" w:name="_Toc68121186"/>
      <w:r w:rsidRPr="00A40241">
        <w:t>Závěry</w:t>
      </w:r>
      <w:bookmarkEnd w:id="95"/>
      <w:bookmarkEnd w:id="96"/>
    </w:p>
    <w:p w14:paraId="60DD304A" w14:textId="3D0F2220" w:rsidR="00F14D0C" w:rsidRDefault="00F14D0C" w:rsidP="00F14D0C">
      <w:pPr>
        <w:pStyle w:val="DPtext"/>
      </w:pPr>
      <w:r>
        <w:t xml:space="preserve">Použitím statistických metod se </w:t>
      </w:r>
      <w:r w:rsidR="00D513D7">
        <w:t xml:space="preserve">u výběrového souboru </w:t>
      </w:r>
      <w:r w:rsidR="009157A5">
        <w:t>ukázalo, že existuje</w:t>
      </w:r>
      <w:r>
        <w:t xml:space="preserve"> </w:t>
      </w:r>
      <w:r w:rsidR="00D513D7">
        <w:t xml:space="preserve">kladný korelační </w:t>
      </w:r>
      <w:r>
        <w:t xml:space="preserve">vztah mezi </w:t>
      </w:r>
      <w:r w:rsidR="00D513D7">
        <w:t>odchylkou od vyvážené časové perspektivy (DBTP) a jednou ze složek vyhoření, emocionálním vyčerpáním</w:t>
      </w:r>
      <w:r w:rsidR="00547759">
        <w:t xml:space="preserve"> </w:t>
      </w:r>
      <w:proofErr w:type="spellStart"/>
      <w:proofErr w:type="gramStart"/>
      <w:r w:rsidR="00547759">
        <w:t>r</w:t>
      </w:r>
      <w:r w:rsidR="00547759" w:rsidRPr="00547759">
        <w:rPr>
          <w:vertAlign w:val="subscript"/>
        </w:rPr>
        <w:t>s</w:t>
      </w:r>
      <w:r w:rsidR="00547759">
        <w:rPr>
          <w:vertAlign w:val="subscript"/>
        </w:rPr>
        <w:t>p</w:t>
      </w:r>
      <w:proofErr w:type="spellEnd"/>
      <w:r w:rsidR="00547759">
        <w:t>(</w:t>
      </w:r>
      <w:proofErr w:type="gramEnd"/>
      <w:r w:rsidR="00547759">
        <w:t>n = 103) = 0,33; p&lt;0,001</w:t>
      </w:r>
      <w:r w:rsidR="00D513D7">
        <w:t xml:space="preserve">. </w:t>
      </w:r>
      <w:r w:rsidR="00765A5E">
        <w:t>DBTP s ostatními složkami vyhoření nekoreluje</w:t>
      </w:r>
      <w:r w:rsidR="00804491">
        <w:t xml:space="preserve">. </w:t>
      </w:r>
      <w:r w:rsidR="00D513D7">
        <w:t>Vztah mezi DBTP a emocionálním vyčerpáním ne</w:t>
      </w:r>
      <w:r w:rsidR="00102A84">
        <w:t>ní</w:t>
      </w:r>
      <w:r w:rsidR="00D513D7">
        <w:t xml:space="preserve"> </w:t>
      </w:r>
      <w:proofErr w:type="spellStart"/>
      <w:r w:rsidR="00D513D7">
        <w:t>mediován</w:t>
      </w:r>
      <w:proofErr w:type="spellEnd"/>
      <w:r w:rsidR="00D513D7" w:rsidRPr="00D513D7">
        <w:t xml:space="preserve"> </w:t>
      </w:r>
      <w:r w:rsidR="00D513D7">
        <w:t xml:space="preserve">soucitem se sebou. </w:t>
      </w:r>
      <w:r w:rsidR="00722705">
        <w:t>Vliv věku ani počtu let na dané pracovní pozici se</w:t>
      </w:r>
      <w:r w:rsidR="009253EA">
        <w:t xml:space="preserve"> neprokázal.</w:t>
      </w:r>
      <w:r w:rsidR="00E11651" w:rsidRPr="00E11651">
        <w:t xml:space="preserve"> </w:t>
      </w:r>
      <w:r w:rsidR="00E11651">
        <w:t>Sporný také zůstal výsledek, že vztah mezi DBTP a emocionálním vyčerpáním je statisticky významný u lidí pracujících v DPS (oproti lidem pracujícím v DZR), tento výsledek není možné považovat za validní.</w:t>
      </w:r>
    </w:p>
    <w:p w14:paraId="37AB9DCE" w14:textId="58D43279" w:rsidR="005070AE" w:rsidRDefault="00D513D7" w:rsidP="00F14D0C">
      <w:pPr>
        <w:pStyle w:val="DPtext"/>
      </w:pPr>
      <w:r>
        <w:t xml:space="preserve">Dál se ukázalo, že u výběrového </w:t>
      </w:r>
      <w:r w:rsidR="005F5A19">
        <w:t>soubor</w:t>
      </w:r>
      <w:r>
        <w:t>u je vztah mezi DBTP a emocionálním vyčerpáním statisticky významný</w:t>
      </w:r>
      <w:r w:rsidR="007941F7">
        <w:t xml:space="preserve"> u dvou skupin lidí</w:t>
      </w:r>
      <w:r w:rsidR="005F5A19">
        <w:t>:</w:t>
      </w:r>
    </w:p>
    <w:p w14:paraId="6666BDAF" w14:textId="4DAA0775" w:rsidR="005070AE" w:rsidRDefault="00D513D7" w:rsidP="00C52386">
      <w:pPr>
        <w:pStyle w:val="DPtext"/>
        <w:numPr>
          <w:ilvl w:val="0"/>
          <w:numId w:val="27"/>
        </w:numPr>
      </w:pPr>
      <w:r>
        <w:t xml:space="preserve">u lidí </w:t>
      </w:r>
      <w:r w:rsidRPr="00A40241">
        <w:t>pracujících na denní i noční dvanáctihodinové směny</w:t>
      </w:r>
      <w:r w:rsidR="005070AE">
        <w:t xml:space="preserve"> (oproti 8 h ranním a 12 h denním směnám)</w:t>
      </w:r>
    </w:p>
    <w:p w14:paraId="0E2583DA" w14:textId="0D6146E0" w:rsidR="00D513D7" w:rsidRDefault="005070AE" w:rsidP="00C52386">
      <w:pPr>
        <w:pStyle w:val="DPtext"/>
        <w:numPr>
          <w:ilvl w:val="0"/>
          <w:numId w:val="27"/>
        </w:numPr>
      </w:pPr>
      <w:r>
        <w:t xml:space="preserve">u lidí žijících v obci </w:t>
      </w:r>
      <w:r w:rsidRPr="00A40241">
        <w:t>10</w:t>
      </w:r>
      <w:r>
        <w:t>.</w:t>
      </w:r>
      <w:r w:rsidRPr="00A40241">
        <w:t>000 až</w:t>
      </w:r>
      <w:r>
        <w:t> </w:t>
      </w:r>
      <w:r w:rsidRPr="00A40241">
        <w:t>50</w:t>
      </w:r>
      <w:r>
        <w:t>.</w:t>
      </w:r>
      <w:r w:rsidRPr="00A40241">
        <w:t>000 obyvatel</w:t>
      </w:r>
      <w:r>
        <w:t xml:space="preserve"> (oproti dvěma dalším skupinám z menších obcí)</w:t>
      </w:r>
    </w:p>
    <w:p w14:paraId="2B5A03B7" w14:textId="064217B1" w:rsidR="005F5A19" w:rsidRDefault="005070AE" w:rsidP="005070AE">
      <w:pPr>
        <w:pStyle w:val="DPtext"/>
      </w:pPr>
      <w:r>
        <w:t>Významně vyšší výsledek ve škále Pozitivní minulost měl</w:t>
      </w:r>
      <w:r w:rsidR="007941F7">
        <w:t>i lidé</w:t>
      </w:r>
      <w:r>
        <w:t xml:space="preserve"> se vzděláním „vyučen bez maturity“ oproti „úplné SŠ s maturitou“</w:t>
      </w:r>
      <w:r w:rsidR="007941F7">
        <w:t xml:space="preserve"> a lidé </w:t>
      </w:r>
      <w:r>
        <w:t>pracující v DPS oproti lidem pracujícím v</w:t>
      </w:r>
      <w:r w:rsidR="008E034A">
        <w:t> </w:t>
      </w:r>
      <w:r>
        <w:t>DZR</w:t>
      </w:r>
      <w:r w:rsidR="008E034A">
        <w:t xml:space="preserve">. </w:t>
      </w:r>
      <w:r w:rsidR="005F5A19">
        <w:t>Významně nižší výsledek ve škále soucitu se sebou měli lidé žijící v</w:t>
      </w:r>
      <w:r w:rsidR="00F02CD4">
        <w:t> </w:t>
      </w:r>
      <w:r w:rsidR="005F5A19">
        <w:t>obci</w:t>
      </w:r>
      <w:r w:rsidR="00F02CD4">
        <w:t xml:space="preserve"> </w:t>
      </w:r>
      <w:r w:rsidR="005F5A19">
        <w:t>do 5.000 obyvatel, a to oproti oběma dalším skupinám.</w:t>
      </w:r>
      <w:r w:rsidR="00CE3DFD">
        <w:t xml:space="preserve"> </w:t>
      </w:r>
    </w:p>
    <w:p w14:paraId="7FEFFE3C" w14:textId="2F7D4B07" w:rsidR="00765A5E" w:rsidRPr="00A40241" w:rsidRDefault="00765A5E" w:rsidP="005070AE">
      <w:pPr>
        <w:pStyle w:val="DPtext"/>
      </w:pPr>
      <w:r>
        <w:t>Zjištěné výsledky mohou přispět</w:t>
      </w:r>
      <w:r w:rsidR="00F02CD4">
        <w:t xml:space="preserve"> k identifikaci skupin zaměstnanců s vyšším rizikem emocionálního vyčerpání a k zavedení či rozšíření účinných preventivních opatření. </w:t>
      </w:r>
      <w:r w:rsidR="00102A84">
        <w:t>Některé p</w:t>
      </w:r>
      <w:r w:rsidR="00F02CD4">
        <w:t>oznatky zasazené do širšího environmentálního rámce mohou být inspirací k dalšímu výzkumu.</w:t>
      </w:r>
    </w:p>
    <w:p w14:paraId="3DAEF66A" w14:textId="77777777" w:rsidR="00102A84" w:rsidRDefault="00102A84">
      <w:pPr>
        <w:rPr>
          <w:rFonts w:ascii="Arial" w:hAnsi="Arial"/>
          <w:b/>
          <w:sz w:val="36"/>
        </w:rPr>
      </w:pPr>
      <w:bookmarkStart w:id="97" w:name="_Toc65639031"/>
      <w:r>
        <w:br w:type="page"/>
      </w:r>
    </w:p>
    <w:p w14:paraId="77ECB287" w14:textId="74B422FB" w:rsidR="00A40241" w:rsidRDefault="00A40241" w:rsidP="00A40241">
      <w:pPr>
        <w:pStyle w:val="DPnadpis1"/>
      </w:pPr>
      <w:bookmarkStart w:id="98" w:name="_Toc68121187"/>
      <w:r w:rsidRPr="00A40241">
        <w:lastRenderedPageBreak/>
        <w:t>Souhrn</w:t>
      </w:r>
      <w:bookmarkEnd w:id="97"/>
      <w:bookmarkEnd w:id="98"/>
    </w:p>
    <w:p w14:paraId="54FDC632" w14:textId="5FBD74C0" w:rsidR="0049440C" w:rsidRDefault="0049440C" w:rsidP="0049440C">
      <w:pPr>
        <w:spacing w:after="120" w:line="360" w:lineRule="auto"/>
        <w:ind w:firstLine="709"/>
        <w:jc w:val="both"/>
        <w:rPr>
          <w:sz w:val="24"/>
        </w:rPr>
      </w:pPr>
      <w:r w:rsidRPr="00A40241">
        <w:rPr>
          <w:sz w:val="24"/>
        </w:rPr>
        <w:t xml:space="preserve">Cílem práce </w:t>
      </w:r>
      <w:r>
        <w:rPr>
          <w:sz w:val="24"/>
        </w:rPr>
        <w:t>bylo</w:t>
      </w:r>
      <w:r w:rsidRPr="00A40241">
        <w:rPr>
          <w:sz w:val="24"/>
        </w:rPr>
        <w:t xml:space="preserve"> zjistit a popsat souvislost mezi časovou perspektivou pracovníků v sociálních službách a mírou jejich příznaků vyhoření</w:t>
      </w:r>
      <w:r>
        <w:rPr>
          <w:sz w:val="24"/>
        </w:rPr>
        <w:t>, a dále zjistit, zda vztah mezi těmito proměnnými může být částečn</w:t>
      </w:r>
      <w:r w:rsidR="00722705">
        <w:rPr>
          <w:sz w:val="24"/>
        </w:rPr>
        <w:t>ě</w:t>
      </w:r>
      <w:r>
        <w:rPr>
          <w:sz w:val="24"/>
        </w:rPr>
        <w:t xml:space="preserve"> </w:t>
      </w:r>
      <w:proofErr w:type="spellStart"/>
      <w:r>
        <w:rPr>
          <w:sz w:val="24"/>
        </w:rPr>
        <w:t>mediován</w:t>
      </w:r>
      <w:proofErr w:type="spellEnd"/>
      <w:r>
        <w:rPr>
          <w:sz w:val="24"/>
        </w:rPr>
        <w:t xml:space="preserve"> soucitem se sebou. Dál jsem chtěla zjistit vliv demografických proměnných </w:t>
      </w:r>
      <w:r w:rsidR="00795237" w:rsidRPr="00795237">
        <w:rPr>
          <w:sz w:val="24"/>
        </w:rPr>
        <w:t>na všechny tyto</w:t>
      </w:r>
      <w:r w:rsidR="00795237">
        <w:rPr>
          <w:sz w:val="24"/>
        </w:rPr>
        <w:t xml:space="preserve"> závislé proměnné jednotlivě</w:t>
      </w:r>
      <w:r w:rsidR="00795237" w:rsidRPr="00795237">
        <w:rPr>
          <w:sz w:val="24"/>
        </w:rPr>
        <w:t xml:space="preserve"> a</w:t>
      </w:r>
      <w:r w:rsidR="00795237">
        <w:rPr>
          <w:sz w:val="24"/>
        </w:rPr>
        <w:t xml:space="preserve"> </w:t>
      </w:r>
      <w:r>
        <w:rPr>
          <w:sz w:val="24"/>
        </w:rPr>
        <w:t>na vztah mezi časovou perspektivou a vyhořením.</w:t>
      </w:r>
    </w:p>
    <w:p w14:paraId="532A75DF" w14:textId="092A017A" w:rsidR="0049440C" w:rsidRDefault="0049440C" w:rsidP="0049440C">
      <w:pPr>
        <w:spacing w:after="120" w:line="360" w:lineRule="auto"/>
        <w:ind w:firstLine="709"/>
        <w:jc w:val="both"/>
        <w:rPr>
          <w:sz w:val="24"/>
        </w:rPr>
      </w:pPr>
      <w:r>
        <w:rPr>
          <w:sz w:val="24"/>
        </w:rPr>
        <w:t xml:space="preserve">V teoretické části je v první kapitole popsaná teorie časové perspektivy. </w:t>
      </w:r>
      <w:r w:rsidR="00BC238E">
        <w:rPr>
          <w:sz w:val="24"/>
        </w:rPr>
        <w:t>Podkapitoly obsahují popis jednotlivých časových rámců. Dál je vysvětlena vyvážená časová perspektiva se zaměřením na to, jak</w:t>
      </w:r>
      <w:r w:rsidR="00F02E7B">
        <w:rPr>
          <w:sz w:val="24"/>
        </w:rPr>
        <w:t>ým způsobem se s ní pracuje v aktuálních výzkumech, a odchylka od vyvážené časové perspektivy</w:t>
      </w:r>
      <w:r w:rsidR="001A7820">
        <w:rPr>
          <w:sz w:val="24"/>
        </w:rPr>
        <w:t xml:space="preserve"> (DBTP)</w:t>
      </w:r>
      <w:r w:rsidR="00F02E7B">
        <w:rPr>
          <w:sz w:val="24"/>
        </w:rPr>
        <w:t xml:space="preserve">, která je kvantifikací toho, jak moc se jedinec odchyluje od optimální vyvážené časové perspektivy. Na závěr je vysvětleno, co jsou to profily časové perspektivy, což je směr, kterým se bude tato teorie do budoucna ubírat dál. </w:t>
      </w:r>
    </w:p>
    <w:p w14:paraId="1A5C4842" w14:textId="3A25DE59" w:rsidR="00BC238E" w:rsidRPr="00A40241" w:rsidRDefault="00BC238E" w:rsidP="0049440C">
      <w:pPr>
        <w:spacing w:after="120" w:line="360" w:lineRule="auto"/>
        <w:ind w:firstLine="709"/>
        <w:jc w:val="both"/>
        <w:rPr>
          <w:sz w:val="24"/>
        </w:rPr>
      </w:pPr>
      <w:r>
        <w:rPr>
          <w:sz w:val="24"/>
        </w:rPr>
        <w:t xml:space="preserve">Druhá kapitola </w:t>
      </w:r>
      <w:r w:rsidR="00EB611C">
        <w:rPr>
          <w:sz w:val="24"/>
        </w:rPr>
        <w:t>se zabývá tématem</w:t>
      </w:r>
      <w:r w:rsidR="00F02E7B">
        <w:rPr>
          <w:sz w:val="24"/>
        </w:rPr>
        <w:t xml:space="preserve"> vyhoření. Začíná podkapitolou o stresu, zátěži a</w:t>
      </w:r>
      <w:r w:rsidR="00EB611C">
        <w:rPr>
          <w:sz w:val="24"/>
        </w:rPr>
        <w:t> </w:t>
      </w:r>
      <w:r w:rsidR="00F02E7B">
        <w:rPr>
          <w:sz w:val="24"/>
        </w:rPr>
        <w:t>vyhoření. Následují podkapitoly o tom, co je to vyhoření a kdo se jím zabýval, projevy a</w:t>
      </w:r>
      <w:r w:rsidR="00EB611C">
        <w:rPr>
          <w:sz w:val="24"/>
        </w:rPr>
        <w:t> </w:t>
      </w:r>
      <w:r w:rsidR="00F02E7B">
        <w:rPr>
          <w:sz w:val="24"/>
        </w:rPr>
        <w:t>fáze syndromu vyhoření, diagnostika a prevence. Poslední podkapitolou jsou specifika práce v domovech pro seniory</w:t>
      </w:r>
      <w:r w:rsidR="00BF0F05">
        <w:rPr>
          <w:sz w:val="24"/>
        </w:rPr>
        <w:t>, což plní funkci doplňkové informace o výběrovém souboru, s nímž budu pracovat v praktické části.</w:t>
      </w:r>
    </w:p>
    <w:p w14:paraId="213B0B4C" w14:textId="4E6CA57E" w:rsidR="0049440C" w:rsidRDefault="00BC238E" w:rsidP="0049440C">
      <w:pPr>
        <w:pStyle w:val="DPtext"/>
      </w:pPr>
      <w:r>
        <w:t>Třetí kapitola je věnována soucitu se sebou</w:t>
      </w:r>
      <w:r w:rsidR="00BF0F05">
        <w:t>, vzniku a obsahu tohoto konceptu a aktuálním výzkumům.</w:t>
      </w:r>
    </w:p>
    <w:p w14:paraId="6C68C854" w14:textId="3E6E1DC5" w:rsidR="00BC238E" w:rsidRDefault="00BF0F05" w:rsidP="0049440C">
      <w:pPr>
        <w:pStyle w:val="DPtext"/>
      </w:pPr>
      <w:r>
        <w:t>Ve čtvrté kapitole jsou tři podkapitoly, v nichž předchozí tři teorie uvádím do vzájemných souvislostí v kontextu aktuálních výzkumů. Nejdřív časovou perspektivu a vyhoření, následuje časová perspektiva a soucit se sebou, a nakonec vyhoření a soucit se sebou.</w:t>
      </w:r>
    </w:p>
    <w:p w14:paraId="0D63883C" w14:textId="08B0D01A" w:rsidR="00BF0F05" w:rsidRDefault="00BF0F05" w:rsidP="0049440C">
      <w:pPr>
        <w:pStyle w:val="DPtext"/>
      </w:pPr>
      <w:r>
        <w:t xml:space="preserve">Následují kapitoly týkající se praktické realizace výzkumu, </w:t>
      </w:r>
      <w:r w:rsidR="004C1062">
        <w:t>založeného na</w:t>
      </w:r>
      <w:r>
        <w:t xml:space="preserve"> poznat</w:t>
      </w:r>
      <w:r w:rsidR="004C1062">
        <w:t>cích</w:t>
      </w:r>
      <w:r>
        <w:t xml:space="preserve"> z předchozích kapitol. Nejdřív je stanoven výzkumný problém, cíle a hypotézy. </w:t>
      </w:r>
    </w:p>
    <w:p w14:paraId="30992D8F" w14:textId="4F12000F" w:rsidR="00A118CE" w:rsidRDefault="000C61FE" w:rsidP="0049440C">
      <w:pPr>
        <w:pStyle w:val="DPtext"/>
      </w:pPr>
      <w:r>
        <w:t>Ke sběru dat byly použity dotazníky ZTPI (</w:t>
      </w:r>
      <w:proofErr w:type="spellStart"/>
      <w:r>
        <w:t>Zimbardův</w:t>
      </w:r>
      <w:proofErr w:type="spellEnd"/>
      <w:r>
        <w:t xml:space="preserve"> dotazník časové perspektivy), dotazník vyhoření MBI-HSS (MP) a škála soucitu se sebou SCS-CZ. Výzkum byl kvantitativní, dotazníky v papírové formě. Data byla převedena do excelové tabulky</w:t>
      </w:r>
      <w:r w:rsidR="00EB611C">
        <w:t xml:space="preserve"> a následně zpracována v programu </w:t>
      </w:r>
      <w:proofErr w:type="spellStart"/>
      <w:r w:rsidR="00EB611C">
        <w:t>Statistica</w:t>
      </w:r>
      <w:proofErr w:type="spellEnd"/>
      <w:r w:rsidR="0089329F">
        <w:t xml:space="preserve"> 13</w:t>
      </w:r>
      <w:r>
        <w:t>.</w:t>
      </w:r>
    </w:p>
    <w:p w14:paraId="109A68F8" w14:textId="26E54FCC" w:rsidR="005F5A19" w:rsidRDefault="000C61FE" w:rsidP="00EB611C">
      <w:pPr>
        <w:pStyle w:val="DPtext"/>
      </w:pPr>
      <w:r>
        <w:lastRenderedPageBreak/>
        <w:t xml:space="preserve">Ve výsledkové části jsou v deskriptivních statistikách popsány vlastnosti výběrového souboru v kontextu použitých metod, ověřeny psychometrické vlastnosti škál a zjišťovány vzájemné vztahy pomocí </w:t>
      </w:r>
      <w:proofErr w:type="spellStart"/>
      <w:r>
        <w:t>Spearmanovy</w:t>
      </w:r>
      <w:proofErr w:type="spellEnd"/>
      <w:r>
        <w:t xml:space="preserve"> korelační analýzy. </w:t>
      </w:r>
      <w:r w:rsidR="002D2C5E">
        <w:t>Ukázalo</w:t>
      </w:r>
      <w:r w:rsidR="005F5A19">
        <w:t xml:space="preserve"> se</w:t>
      </w:r>
      <w:r w:rsidR="002D2C5E">
        <w:t>, že existuje</w:t>
      </w:r>
      <w:r w:rsidR="005F5A19" w:rsidRPr="005F5A19">
        <w:t xml:space="preserve"> kladný korelační vztah mezi odchylkou od vyvážené časové perspektivy (DBTP) a jednou ze složek vyhoření, emocionálním vyčerpáním, </w:t>
      </w:r>
      <w:r w:rsidR="002D2C5E">
        <w:t xml:space="preserve">u škály depersonalizace nebylo možné korelaci spolehlivě ověřit a </w:t>
      </w:r>
      <w:r w:rsidR="004C1062">
        <w:t>škál</w:t>
      </w:r>
      <w:r w:rsidR="002D2C5E">
        <w:t>a</w:t>
      </w:r>
      <w:r w:rsidR="004C1062">
        <w:t xml:space="preserve"> </w:t>
      </w:r>
      <w:r w:rsidR="00795237">
        <w:t xml:space="preserve">osobního uspokojení </w:t>
      </w:r>
      <w:r w:rsidR="002D2C5E">
        <w:t>s DBTP nekorelovala</w:t>
      </w:r>
      <w:r w:rsidR="00795237">
        <w:t>.</w:t>
      </w:r>
      <w:r w:rsidR="005F5A19" w:rsidRPr="005F5A19">
        <w:t xml:space="preserve"> </w:t>
      </w:r>
      <w:r w:rsidR="00795237">
        <w:t>Odchylka od vyvážené časové perspektivy také záporně korelovala</w:t>
      </w:r>
      <w:r w:rsidR="005F5A19" w:rsidRPr="005F5A19">
        <w:t xml:space="preserve"> </w:t>
      </w:r>
      <w:r w:rsidR="00795237">
        <w:t>se</w:t>
      </w:r>
      <w:r w:rsidR="005F5A19" w:rsidRPr="005F5A19">
        <w:t xml:space="preserve"> soucitem se sebou.</w:t>
      </w:r>
    </w:p>
    <w:p w14:paraId="0B94EB7F" w14:textId="13FF97D0" w:rsidR="003B54F8" w:rsidRDefault="000C61FE" w:rsidP="00EB611C">
      <w:pPr>
        <w:pStyle w:val="DPtext"/>
      </w:pPr>
      <w:r>
        <w:t xml:space="preserve">Dál následuje mediační analýza </w:t>
      </w:r>
      <w:r w:rsidR="00736722">
        <w:t xml:space="preserve">s </w:t>
      </w:r>
      <w:r>
        <w:t xml:space="preserve">použitím lineární regrese, </w:t>
      </w:r>
      <w:r w:rsidR="005F5A19">
        <w:t>z níž vyšel výsledek, že</w:t>
      </w:r>
      <w:r w:rsidR="00736722">
        <w:t> </w:t>
      </w:r>
      <w:r w:rsidR="005F5A19">
        <w:t xml:space="preserve">vztah mezi DBTP a emocionálním vyčerpáním u výběrového souboru není </w:t>
      </w:r>
      <w:proofErr w:type="spellStart"/>
      <w:r w:rsidR="005F5A19">
        <w:t>mediován</w:t>
      </w:r>
      <w:proofErr w:type="spellEnd"/>
      <w:r w:rsidR="005F5A19" w:rsidRPr="00D513D7">
        <w:t xml:space="preserve"> </w:t>
      </w:r>
      <w:r w:rsidR="005F5A19">
        <w:t>soucitem se sebou. N</w:t>
      </w:r>
      <w:r>
        <w:t xml:space="preserve">akonec </w:t>
      </w:r>
      <w:r w:rsidR="005F5A19">
        <w:t xml:space="preserve">jsem </w:t>
      </w:r>
      <w:r w:rsidR="003B54F8">
        <w:t xml:space="preserve">se věnovala exploraci vztahů závislých proměnných </w:t>
      </w:r>
      <w:r w:rsidR="00794FBC">
        <w:t>a</w:t>
      </w:r>
      <w:r w:rsidR="003B54F8">
        <w:t xml:space="preserve"> demografických charakteristik vzorku. </w:t>
      </w:r>
    </w:p>
    <w:p w14:paraId="489BDDD0" w14:textId="4F6FD46A" w:rsidR="003B54F8" w:rsidRDefault="003B54F8" w:rsidP="00EB611C">
      <w:pPr>
        <w:pStyle w:val="DPtext"/>
      </w:pPr>
      <w:r>
        <w:t>Věk ani počet let na dané pracovní pozici neměly vliv na žádnou ze závislých proměnných. Z dalšího p</w:t>
      </w:r>
      <w:r w:rsidR="000C61FE">
        <w:t>orovn</w:t>
      </w:r>
      <w:r>
        <w:t>ání</w:t>
      </w:r>
      <w:r w:rsidR="005F5A19">
        <w:t xml:space="preserve"> 5 faktorů časových perspektiv, </w:t>
      </w:r>
      <w:r w:rsidR="001A7820">
        <w:t xml:space="preserve">DBTP, </w:t>
      </w:r>
      <w:r w:rsidR="005F5A19">
        <w:t>škál</w:t>
      </w:r>
      <w:r>
        <w:t>y</w:t>
      </w:r>
      <w:r w:rsidR="005F5A19">
        <w:t xml:space="preserve"> emocionálního vyčerpání, škál</w:t>
      </w:r>
      <w:r>
        <w:t>y</w:t>
      </w:r>
      <w:r w:rsidR="005F5A19">
        <w:t xml:space="preserve"> osobního uspokojení a škál</w:t>
      </w:r>
      <w:r>
        <w:t>y</w:t>
      </w:r>
      <w:r w:rsidR="005F5A19">
        <w:t xml:space="preserve"> soucitu se sebou</w:t>
      </w:r>
      <w:r w:rsidR="000C61FE">
        <w:t xml:space="preserve"> </w:t>
      </w:r>
      <w:r w:rsidR="005F5A19">
        <w:t>podle</w:t>
      </w:r>
      <w:r w:rsidR="000C61FE">
        <w:t xml:space="preserve"> demografických charakteristik</w:t>
      </w:r>
      <w:r w:rsidR="005F5A19">
        <w:t xml:space="preserve"> výběrového vzorku, a to</w:t>
      </w:r>
      <w:r w:rsidR="000C61FE">
        <w:t xml:space="preserve"> použitím</w:t>
      </w:r>
      <w:r w:rsidR="005F5A19">
        <w:t xml:space="preserve"> </w:t>
      </w:r>
      <w:proofErr w:type="spellStart"/>
      <w:r w:rsidRPr="00A40241">
        <w:t>Kruskal</w:t>
      </w:r>
      <w:proofErr w:type="spellEnd"/>
      <w:r w:rsidRPr="00A40241">
        <w:t>-Wallis ANOVA test</w:t>
      </w:r>
      <w:r>
        <w:t>u</w:t>
      </w:r>
      <w:r w:rsidRPr="00A40241">
        <w:t xml:space="preserve"> a</w:t>
      </w:r>
      <w:r>
        <w:t xml:space="preserve"> Mann-</w:t>
      </w:r>
      <w:proofErr w:type="spellStart"/>
      <w:r>
        <w:t>Whitney</w:t>
      </w:r>
      <w:proofErr w:type="spellEnd"/>
      <w:r>
        <w:t xml:space="preserve"> U testu s </w:t>
      </w:r>
      <w:proofErr w:type="spellStart"/>
      <w:r>
        <w:t>Bonferroniho</w:t>
      </w:r>
      <w:proofErr w:type="spellEnd"/>
      <w:r>
        <w:t xml:space="preserve"> korekcí, vyšlo několik výsledků. U škály Pozitivní minulost</w:t>
      </w:r>
      <w:r w:rsidR="00736722">
        <w:t>i</w:t>
      </w:r>
      <w:r>
        <w:t xml:space="preserve"> měla skupina vyučených bez maturity významně vyšší výsledek oproti skupině s úplným SŠ vzděláním s maturitou a skupina pracující v DPS měla vyšší výsledek oproti skupině pracující v DZR.</w:t>
      </w:r>
      <w:r w:rsidRPr="003B54F8">
        <w:t xml:space="preserve"> </w:t>
      </w:r>
      <w:r>
        <w:t xml:space="preserve">Skupina lidí žijících v obci do 5.000 obyvatel měla významně nižší výsledek ve škále </w:t>
      </w:r>
      <w:r w:rsidR="001A7820">
        <w:t>s</w:t>
      </w:r>
      <w:r>
        <w:t>oucitu se sebou oproti oběma dalším skupinám.</w:t>
      </w:r>
    </w:p>
    <w:p w14:paraId="67499664" w14:textId="7740CCA4" w:rsidR="00826C50" w:rsidRDefault="001A7820" w:rsidP="001A7820">
      <w:pPr>
        <w:pStyle w:val="DPtext"/>
      </w:pPr>
      <w:r>
        <w:t>Vztah mezi DBTP a emocionálním vyčerpáním se ukázal jako významný u lidí pracujících na denní i noční dvanáctihodinové směny (oproti ostatním typům směn) a u lidí žijících v obcích mezi 10.000 až 50.000 obyvateli oproti oběma dalším skupinám, kde se</w:t>
      </w:r>
      <w:r w:rsidR="00736722">
        <w:t> </w:t>
      </w:r>
      <w:r>
        <w:t xml:space="preserve">nepodařilo žádnou souvislost prokázat. </w:t>
      </w:r>
      <w:r w:rsidR="00736722">
        <w:t>Vztah mezi DBTP a emocionálním vyčerpáním se t</w:t>
      </w:r>
      <w:r>
        <w:t xml:space="preserve">aké ukázal jako významný u zaměstnanců DPS oproti zaměstnancům DZR, </w:t>
      </w:r>
      <w:r w:rsidR="00826C50">
        <w:t xml:space="preserve">ale </w:t>
      </w:r>
      <w:r>
        <w:t xml:space="preserve">tento výsledek nepovažuji za </w:t>
      </w:r>
      <w:r w:rsidR="002E1924">
        <w:t>validní</w:t>
      </w:r>
      <w:r>
        <w:t>. Výsledky jsou poté podrobně rozebrány v kapitole „Diskuse.“</w:t>
      </w:r>
      <w:r w:rsidR="00794FBC">
        <w:t xml:space="preserve"> </w:t>
      </w:r>
    </w:p>
    <w:p w14:paraId="6A0361AC" w14:textId="7E33661A" w:rsidR="008206E2" w:rsidRPr="00F02CD4" w:rsidRDefault="00794FBC" w:rsidP="00F02CD4">
      <w:pPr>
        <w:pStyle w:val="DPtext"/>
      </w:pPr>
      <w:r>
        <w:t xml:space="preserve">Výsledky mají určitá omezení způsobená vlivem malého </w:t>
      </w:r>
      <w:r w:rsidR="0089329F">
        <w:t>výběrového souboru</w:t>
      </w:r>
      <w:r>
        <w:t xml:space="preserve"> a</w:t>
      </w:r>
      <w:r w:rsidR="0089329F">
        <w:t> </w:t>
      </w:r>
      <w:r>
        <w:t xml:space="preserve">vlivem nezamýšlených vnějších proměnných, na druhou stranu se zabývají </w:t>
      </w:r>
      <w:r w:rsidR="00826C50">
        <w:t>cílovou skupinou, která je v souvislosti s vyhořením poněkud opomíjena ve srovnání se</w:t>
      </w:r>
      <w:r w:rsidR="0089329F">
        <w:t> </w:t>
      </w:r>
      <w:r w:rsidR="00826C50">
        <w:t xml:space="preserve">zaměstnanci z oblasti např. zdravotnictví a školství. </w:t>
      </w:r>
      <w:r w:rsidR="0089329F">
        <w:t xml:space="preserve">Získané poznatky mohou přispět </w:t>
      </w:r>
      <w:r w:rsidR="0089329F">
        <w:lastRenderedPageBreak/>
        <w:t>k lepšímu pochopení zkoumaných proměnných</w:t>
      </w:r>
      <w:r w:rsidR="00F02CD4">
        <w:t xml:space="preserve">, v praxi pak k identifikaci skupin zaměstnanců s vyšším rizikem emocionálního vyčerpání a k zavedení účinných preventivních opatření. </w:t>
      </w:r>
      <w:bookmarkStart w:id="99" w:name="_Toc65639032"/>
      <w:r w:rsidR="009157A5">
        <w:t>Poznatky zasazené do širšího environmentálního rámce mohou být zajímavou inspirací k dalšímu výzkumu.</w:t>
      </w:r>
    </w:p>
    <w:p w14:paraId="0DE2411F" w14:textId="77777777" w:rsidR="001A7820" w:rsidRDefault="001A7820">
      <w:pPr>
        <w:rPr>
          <w:rFonts w:ascii="Arial" w:hAnsi="Arial"/>
          <w:b/>
          <w:sz w:val="32"/>
        </w:rPr>
      </w:pPr>
      <w:r>
        <w:br w:type="page"/>
      </w:r>
    </w:p>
    <w:p w14:paraId="4E89D4C3" w14:textId="5A7FA0B5" w:rsidR="00A40241" w:rsidRPr="00A40241" w:rsidRDefault="00A40241" w:rsidP="00A40241">
      <w:pPr>
        <w:pStyle w:val="DPuvod"/>
      </w:pPr>
      <w:bookmarkStart w:id="100" w:name="_Toc68121188"/>
      <w:r w:rsidRPr="00A40241">
        <w:lastRenderedPageBreak/>
        <w:t>Seznam použitých zdrojů a literatury</w:t>
      </w:r>
      <w:bookmarkEnd w:id="99"/>
      <w:bookmarkEnd w:id="100"/>
    </w:p>
    <w:p w14:paraId="18B41017" w14:textId="77777777" w:rsidR="00A40241" w:rsidRPr="00C35A85" w:rsidRDefault="00A40241" w:rsidP="00A40241">
      <w:pPr>
        <w:rPr>
          <w:rFonts w:cstheme="minorHAnsi"/>
          <w:sz w:val="24"/>
          <w:szCs w:val="24"/>
          <w:lang w:val="en-US"/>
        </w:rPr>
      </w:pPr>
    </w:p>
    <w:p w14:paraId="2D4F47D9"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Akirmak</w:t>
      </w:r>
      <w:proofErr w:type="spellEnd"/>
      <w:r w:rsidRPr="00C35A85">
        <w:rPr>
          <w:rFonts w:cstheme="minorHAnsi"/>
          <w:szCs w:val="24"/>
        </w:rPr>
        <w:t xml:space="preserve">, U. (2014). </w:t>
      </w:r>
      <w:proofErr w:type="spellStart"/>
      <w:r w:rsidRPr="00C35A85">
        <w:rPr>
          <w:rFonts w:cstheme="minorHAnsi"/>
          <w:szCs w:val="24"/>
        </w:rPr>
        <w:t>How</w:t>
      </w:r>
      <w:proofErr w:type="spellEnd"/>
      <w:r w:rsidRPr="00C35A85">
        <w:rPr>
          <w:rFonts w:cstheme="minorHAnsi"/>
          <w:szCs w:val="24"/>
        </w:rPr>
        <w:t xml:space="preserve"> </w:t>
      </w:r>
      <w:proofErr w:type="spellStart"/>
      <w:r w:rsidRPr="00C35A85">
        <w:rPr>
          <w:rFonts w:cstheme="minorHAnsi"/>
          <w:szCs w:val="24"/>
        </w:rPr>
        <w:t>is</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Related</w:t>
      </w:r>
      <w:proofErr w:type="spellEnd"/>
      <w:r w:rsidRPr="00C35A85">
        <w:rPr>
          <w:rFonts w:cstheme="minorHAnsi"/>
          <w:szCs w:val="24"/>
        </w:rPr>
        <w:t xml:space="preserve"> to </w:t>
      </w:r>
      <w:proofErr w:type="spellStart"/>
      <w:r w:rsidRPr="00C35A85">
        <w:rPr>
          <w:rFonts w:cstheme="minorHAnsi"/>
          <w:szCs w:val="24"/>
        </w:rPr>
        <w:t>Perceptions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Self</w:t>
      </w:r>
      <w:proofErr w:type="spellEnd"/>
      <w:r w:rsidRPr="00C35A85">
        <w:rPr>
          <w:rFonts w:cstheme="minorHAnsi"/>
          <w:szCs w:val="24"/>
        </w:rPr>
        <w:t xml:space="preserve"> and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Interpersonal</w:t>
      </w:r>
      <w:proofErr w:type="spellEnd"/>
      <w:r w:rsidRPr="00C35A85">
        <w:rPr>
          <w:rFonts w:cstheme="minorHAnsi"/>
          <w:szCs w:val="24"/>
        </w:rPr>
        <w:t xml:space="preserve"> </w:t>
      </w:r>
      <w:proofErr w:type="spellStart"/>
      <w:r w:rsidRPr="00C35A85">
        <w:rPr>
          <w:rFonts w:cstheme="minorHAnsi"/>
          <w:szCs w:val="24"/>
        </w:rPr>
        <w:t>Relationships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Spanish</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17</w:t>
      </w:r>
      <w:r w:rsidRPr="00C35A85">
        <w:rPr>
          <w:rFonts w:cstheme="minorHAnsi"/>
          <w:szCs w:val="24"/>
        </w:rPr>
        <w:t>(E92), 1-11. https://doi.org/10.1017/sjp.2014.92</w:t>
      </w:r>
    </w:p>
    <w:p w14:paraId="18B62C8E" w14:textId="64DA9A52" w:rsidR="0002670F" w:rsidRPr="00C35A85" w:rsidRDefault="0002670F" w:rsidP="00A24834">
      <w:pPr>
        <w:pStyle w:val="DPtext"/>
        <w:ind w:firstLine="0"/>
        <w:jc w:val="left"/>
        <w:rPr>
          <w:rFonts w:cstheme="minorHAnsi"/>
          <w:szCs w:val="24"/>
          <w:lang w:val="en-US"/>
        </w:rPr>
      </w:pPr>
      <w:proofErr w:type="spellStart"/>
      <w:r w:rsidRPr="00C35A85">
        <w:rPr>
          <w:rFonts w:cstheme="minorHAnsi"/>
          <w:szCs w:val="24"/>
          <w:lang w:val="en-US"/>
        </w:rPr>
        <w:t>Akirmak</w:t>
      </w:r>
      <w:proofErr w:type="spellEnd"/>
      <w:r w:rsidRPr="00C35A85">
        <w:rPr>
          <w:rFonts w:cstheme="minorHAnsi"/>
          <w:szCs w:val="24"/>
          <w:lang w:val="en-US"/>
        </w:rPr>
        <w:t>, U., &amp; Ayla, P. (</w:t>
      </w:r>
      <w:r w:rsidR="000641A3" w:rsidRPr="00C35A85">
        <w:rPr>
          <w:rFonts w:cstheme="minorHAnsi"/>
          <w:szCs w:val="24"/>
          <w:lang w:val="en-US"/>
        </w:rPr>
        <w:t xml:space="preserve">v </w:t>
      </w:r>
      <w:proofErr w:type="spellStart"/>
      <w:r w:rsidR="000641A3" w:rsidRPr="00C35A85">
        <w:rPr>
          <w:rFonts w:cstheme="minorHAnsi"/>
          <w:szCs w:val="24"/>
          <w:lang w:val="en-US"/>
        </w:rPr>
        <w:t>tisku</w:t>
      </w:r>
      <w:proofErr w:type="spellEnd"/>
      <w:r w:rsidRPr="00C35A85">
        <w:rPr>
          <w:rFonts w:cstheme="minorHAnsi"/>
          <w:szCs w:val="24"/>
          <w:lang w:val="en-US"/>
        </w:rPr>
        <w:t>). How is time perspective related to burnout and job satisfaction? A conservation of resources perspective.</w:t>
      </w:r>
      <w:r w:rsidR="00593133" w:rsidRPr="00C35A85">
        <w:rPr>
          <w:rFonts w:cstheme="minorHAnsi"/>
          <w:i/>
          <w:iCs/>
          <w:szCs w:val="24"/>
          <w:lang w:val="en-US"/>
        </w:rPr>
        <w:t xml:space="preserve"> </w:t>
      </w:r>
      <w:r w:rsidRPr="00C35A85">
        <w:rPr>
          <w:rFonts w:cstheme="minorHAnsi"/>
          <w:i/>
          <w:iCs/>
          <w:szCs w:val="24"/>
          <w:lang w:val="en-US"/>
        </w:rPr>
        <w:t>Personality and Individual Differences</w:t>
      </w:r>
      <w:r w:rsidR="00187651" w:rsidRPr="00C35A85">
        <w:rPr>
          <w:rFonts w:cstheme="minorHAnsi"/>
          <w:i/>
          <w:iCs/>
          <w:szCs w:val="24"/>
          <w:lang w:val="en-US"/>
        </w:rPr>
        <w:t>.</w:t>
      </w:r>
      <w:r w:rsidR="000641A3" w:rsidRPr="00C35A85">
        <w:rPr>
          <w:rFonts w:cstheme="minorHAnsi"/>
          <w:szCs w:val="24"/>
        </w:rPr>
        <w:t xml:space="preserve"> </w:t>
      </w:r>
      <w:proofErr w:type="spellStart"/>
      <w:r w:rsidR="000641A3" w:rsidRPr="00C35A85">
        <w:rPr>
          <w:rFonts w:cstheme="minorHAnsi"/>
          <w:szCs w:val="24"/>
          <w:lang w:val="en-US"/>
        </w:rPr>
        <w:t>Získáno</w:t>
      </w:r>
      <w:proofErr w:type="spellEnd"/>
      <w:r w:rsidR="000641A3" w:rsidRPr="00C35A85">
        <w:rPr>
          <w:rFonts w:cstheme="minorHAnsi"/>
          <w:szCs w:val="24"/>
          <w:lang w:val="en-US"/>
        </w:rPr>
        <w:t xml:space="preserve"> 15. </w:t>
      </w:r>
      <w:proofErr w:type="spellStart"/>
      <w:r w:rsidR="000641A3" w:rsidRPr="00C35A85">
        <w:rPr>
          <w:rFonts w:cstheme="minorHAnsi"/>
          <w:szCs w:val="24"/>
          <w:lang w:val="en-US"/>
        </w:rPr>
        <w:t>prosince</w:t>
      </w:r>
      <w:proofErr w:type="spellEnd"/>
      <w:r w:rsidR="000641A3" w:rsidRPr="00C35A85">
        <w:rPr>
          <w:rFonts w:cstheme="minorHAnsi"/>
          <w:szCs w:val="24"/>
          <w:lang w:val="en-US"/>
        </w:rPr>
        <w:t xml:space="preserve"> 2020.</w:t>
      </w:r>
      <w:r w:rsidR="00187651" w:rsidRPr="00C35A85">
        <w:rPr>
          <w:rFonts w:cstheme="minorHAnsi"/>
          <w:i/>
          <w:iCs/>
          <w:szCs w:val="24"/>
          <w:lang w:val="en-US"/>
        </w:rPr>
        <w:t xml:space="preserve"> </w:t>
      </w:r>
      <w:r w:rsidRPr="00C35A85">
        <w:rPr>
          <w:rFonts w:cstheme="minorHAnsi"/>
          <w:szCs w:val="24"/>
          <w:lang w:val="en-US"/>
        </w:rPr>
        <w:t>https://doi.org/10.1016/j.paid.2019.109667</w:t>
      </w:r>
    </w:p>
    <w:p w14:paraId="466E2920" w14:textId="2542540F" w:rsidR="00F07637" w:rsidRPr="00C35A85" w:rsidRDefault="00F07637" w:rsidP="00A24834">
      <w:pPr>
        <w:pStyle w:val="DPtext"/>
        <w:ind w:firstLine="0"/>
        <w:jc w:val="left"/>
        <w:rPr>
          <w:rFonts w:cstheme="minorHAnsi"/>
          <w:szCs w:val="24"/>
        </w:rPr>
      </w:pPr>
      <w:proofErr w:type="spellStart"/>
      <w:r w:rsidRPr="00C35A85">
        <w:rPr>
          <w:rFonts w:cstheme="minorHAnsi"/>
          <w:szCs w:val="24"/>
        </w:rPr>
        <w:t>Bajec</w:t>
      </w:r>
      <w:proofErr w:type="spellEnd"/>
      <w:r w:rsidRPr="00C35A85">
        <w:rPr>
          <w:rFonts w:cstheme="minorHAnsi"/>
          <w:szCs w:val="24"/>
        </w:rPr>
        <w:t xml:space="preserve">, B. (2018). </w:t>
      </w:r>
      <w:proofErr w:type="spellStart"/>
      <w:r w:rsidRPr="00C35A85">
        <w:rPr>
          <w:rFonts w:cstheme="minorHAnsi"/>
          <w:szCs w:val="24"/>
        </w:rPr>
        <w:t>Relationship</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job</w:t>
      </w:r>
      <w:proofErr w:type="spellEnd"/>
      <w:r w:rsidRPr="00C35A85">
        <w:rPr>
          <w:rFonts w:cstheme="minorHAnsi"/>
          <w:szCs w:val="24"/>
        </w:rPr>
        <w:t xml:space="preserve"> </w:t>
      </w:r>
      <w:proofErr w:type="spellStart"/>
      <w:r w:rsidRPr="00C35A85">
        <w:rPr>
          <w:rFonts w:cstheme="minorHAnsi"/>
          <w:szCs w:val="24"/>
        </w:rPr>
        <w:t>satisfaction</w:t>
      </w:r>
      <w:proofErr w:type="spellEnd"/>
      <w:r w:rsidRPr="00C35A85">
        <w:rPr>
          <w:rFonts w:cstheme="minorHAnsi"/>
          <w:szCs w:val="24"/>
        </w:rPr>
        <w:t>.</w:t>
      </w:r>
      <w:r w:rsidRPr="00C35A85">
        <w:rPr>
          <w:rFonts w:cstheme="minorHAnsi"/>
          <w:i/>
          <w:iCs/>
          <w:szCs w:val="24"/>
        </w:rPr>
        <w:t xml:space="preserve"> International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Human</w:t>
      </w:r>
      <w:proofErr w:type="spellEnd"/>
      <w:r w:rsidRPr="00C35A85">
        <w:rPr>
          <w:rFonts w:cstheme="minorHAnsi"/>
          <w:i/>
          <w:iCs/>
          <w:szCs w:val="24"/>
        </w:rPr>
        <w:t xml:space="preserve"> </w:t>
      </w:r>
      <w:proofErr w:type="spellStart"/>
      <w:r w:rsidRPr="00C35A85">
        <w:rPr>
          <w:rFonts w:cstheme="minorHAnsi"/>
          <w:i/>
          <w:iCs/>
          <w:szCs w:val="24"/>
        </w:rPr>
        <w:t>Resources</w:t>
      </w:r>
      <w:proofErr w:type="spellEnd"/>
      <w:r w:rsidRPr="00C35A85">
        <w:rPr>
          <w:rFonts w:cstheme="minorHAnsi"/>
          <w:i/>
          <w:iCs/>
          <w:szCs w:val="24"/>
        </w:rPr>
        <w:t xml:space="preserve"> Development and Management</w:t>
      </w:r>
      <w:r w:rsidRPr="00C35A85">
        <w:rPr>
          <w:rFonts w:cstheme="minorHAnsi"/>
          <w:szCs w:val="24"/>
        </w:rPr>
        <w:t>,</w:t>
      </w:r>
      <w:r w:rsidRPr="00C35A85">
        <w:rPr>
          <w:rFonts w:cstheme="minorHAnsi"/>
          <w:i/>
          <w:iCs/>
          <w:szCs w:val="24"/>
        </w:rPr>
        <w:t xml:space="preserve"> </w:t>
      </w:r>
      <w:r w:rsidR="00BA5630" w:rsidRPr="00C35A85">
        <w:rPr>
          <w:rFonts w:cstheme="minorHAnsi"/>
          <w:i/>
          <w:iCs/>
          <w:szCs w:val="24"/>
        </w:rPr>
        <w:t>1</w:t>
      </w:r>
      <w:r w:rsidRPr="00C35A85">
        <w:rPr>
          <w:rFonts w:cstheme="minorHAnsi"/>
          <w:i/>
          <w:iCs/>
          <w:szCs w:val="24"/>
        </w:rPr>
        <w:t>8</w:t>
      </w:r>
      <w:r w:rsidRPr="00C35A85">
        <w:rPr>
          <w:rFonts w:cstheme="minorHAnsi"/>
          <w:szCs w:val="24"/>
        </w:rPr>
        <w:t>(1/2)</w:t>
      </w:r>
      <w:r w:rsidR="00BA5630" w:rsidRPr="00C35A85">
        <w:rPr>
          <w:rFonts w:cstheme="minorHAnsi"/>
          <w:szCs w:val="24"/>
        </w:rPr>
        <w:t>, 145-165</w:t>
      </w:r>
      <w:r w:rsidRPr="00C35A85">
        <w:rPr>
          <w:rFonts w:cstheme="minorHAnsi"/>
          <w:szCs w:val="24"/>
        </w:rPr>
        <w:t>. https://doi.org/10.1504/IJHRDM.2018.092294</w:t>
      </w:r>
    </w:p>
    <w:p w14:paraId="0B2C9E19" w14:textId="77777777" w:rsidR="00F07637" w:rsidRPr="00C35A85" w:rsidRDefault="00F07637" w:rsidP="00A24834">
      <w:pPr>
        <w:pStyle w:val="DPtext"/>
        <w:ind w:firstLine="0"/>
        <w:jc w:val="left"/>
        <w:rPr>
          <w:rFonts w:cstheme="minorHAnsi"/>
          <w:szCs w:val="24"/>
        </w:rPr>
      </w:pPr>
      <w:r w:rsidRPr="00C35A85">
        <w:rPr>
          <w:rFonts w:cstheme="minorHAnsi"/>
          <w:szCs w:val="24"/>
        </w:rPr>
        <w:t>Benda, J. (2019).</w:t>
      </w:r>
      <w:r w:rsidRPr="00C35A85">
        <w:rPr>
          <w:rFonts w:cstheme="minorHAnsi"/>
          <w:i/>
          <w:iCs/>
          <w:szCs w:val="24"/>
        </w:rPr>
        <w:t xml:space="preserve"> Všímavost a soucit se sebou: proměna emocí v psychoterapii</w:t>
      </w:r>
      <w:r w:rsidRPr="00C35A85">
        <w:rPr>
          <w:rFonts w:cstheme="minorHAnsi"/>
          <w:szCs w:val="24"/>
        </w:rPr>
        <w:t>. Portál.</w:t>
      </w:r>
    </w:p>
    <w:p w14:paraId="49B9E705"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Benda, J., &amp; Reichová, A. (2016). Psychometrické charakteristiky české verze </w:t>
      </w:r>
      <w:proofErr w:type="spellStart"/>
      <w:r w:rsidRPr="00C35A85">
        <w:rPr>
          <w:rFonts w:cstheme="minorHAnsi"/>
          <w:szCs w:val="24"/>
        </w:rPr>
        <w:t>Self-Compassion</w:t>
      </w:r>
      <w:proofErr w:type="spellEnd"/>
      <w:r w:rsidRPr="00C35A85">
        <w:rPr>
          <w:rFonts w:cstheme="minorHAnsi"/>
          <w:szCs w:val="24"/>
        </w:rPr>
        <w:t xml:space="preserve"> </w:t>
      </w:r>
      <w:proofErr w:type="spellStart"/>
      <w:r w:rsidRPr="00C35A85">
        <w:rPr>
          <w:rFonts w:cstheme="minorHAnsi"/>
          <w:szCs w:val="24"/>
        </w:rPr>
        <w:t>Scale</w:t>
      </w:r>
      <w:proofErr w:type="spellEnd"/>
      <w:r w:rsidRPr="00C35A85">
        <w:rPr>
          <w:rFonts w:cstheme="minorHAnsi"/>
          <w:szCs w:val="24"/>
        </w:rPr>
        <w:t xml:space="preserve"> (SCS-CZ).</w:t>
      </w:r>
      <w:r w:rsidRPr="00C35A85">
        <w:rPr>
          <w:rFonts w:cstheme="minorHAnsi"/>
          <w:i/>
          <w:iCs/>
          <w:szCs w:val="24"/>
        </w:rPr>
        <w:t xml:space="preserve"> Československá psychologie</w:t>
      </w:r>
      <w:r w:rsidRPr="00C35A85">
        <w:rPr>
          <w:rFonts w:cstheme="minorHAnsi"/>
          <w:szCs w:val="24"/>
        </w:rPr>
        <w:t>,</w:t>
      </w:r>
      <w:r w:rsidRPr="00C35A85">
        <w:rPr>
          <w:rFonts w:cstheme="minorHAnsi"/>
          <w:i/>
          <w:iCs/>
          <w:szCs w:val="24"/>
        </w:rPr>
        <w:t xml:space="preserve"> 60</w:t>
      </w:r>
      <w:r w:rsidRPr="00C35A85">
        <w:rPr>
          <w:rFonts w:cstheme="minorHAnsi"/>
          <w:szCs w:val="24"/>
        </w:rPr>
        <w:t>(2), 120-136.</w:t>
      </w:r>
    </w:p>
    <w:p w14:paraId="7BE07EA8"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Boniwell</w:t>
      </w:r>
      <w:proofErr w:type="spellEnd"/>
      <w:r w:rsidRPr="00C35A85">
        <w:rPr>
          <w:rFonts w:cstheme="minorHAnsi"/>
          <w:szCs w:val="24"/>
        </w:rPr>
        <w:t xml:space="preserve">, I., Osin, E., Alex </w:t>
      </w:r>
      <w:proofErr w:type="spellStart"/>
      <w:r w:rsidRPr="00C35A85">
        <w:rPr>
          <w:rFonts w:cstheme="minorHAnsi"/>
          <w:szCs w:val="24"/>
        </w:rPr>
        <w:t>Linley</w:t>
      </w:r>
      <w:proofErr w:type="spellEnd"/>
      <w:r w:rsidRPr="00C35A85">
        <w:rPr>
          <w:rFonts w:cstheme="minorHAnsi"/>
          <w:szCs w:val="24"/>
        </w:rPr>
        <w:t xml:space="preserve">, P., &amp; </w:t>
      </w:r>
      <w:proofErr w:type="spellStart"/>
      <w:r w:rsidRPr="00C35A85">
        <w:rPr>
          <w:rFonts w:cstheme="minorHAnsi"/>
          <w:szCs w:val="24"/>
        </w:rPr>
        <w:t>Ivanchenko</w:t>
      </w:r>
      <w:proofErr w:type="spellEnd"/>
      <w:r w:rsidRPr="00C35A85">
        <w:rPr>
          <w:rFonts w:cstheme="minorHAnsi"/>
          <w:szCs w:val="24"/>
        </w:rPr>
        <w:t xml:space="preserve">, G. V. (2010). A </w:t>
      </w:r>
      <w:proofErr w:type="spellStart"/>
      <w:r w:rsidRPr="00C35A85">
        <w:rPr>
          <w:rFonts w:cstheme="minorHAnsi"/>
          <w:szCs w:val="24"/>
        </w:rPr>
        <w:t>question</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balance: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well-being</w:t>
      </w:r>
      <w:proofErr w:type="spellEnd"/>
      <w:r w:rsidRPr="00C35A85">
        <w:rPr>
          <w:rFonts w:cstheme="minorHAnsi"/>
          <w:szCs w:val="24"/>
        </w:rPr>
        <w:t xml:space="preserve"> in </w:t>
      </w:r>
      <w:proofErr w:type="spellStart"/>
      <w:r w:rsidRPr="00C35A85">
        <w:rPr>
          <w:rFonts w:cstheme="minorHAnsi"/>
          <w:szCs w:val="24"/>
        </w:rPr>
        <w:t>British</w:t>
      </w:r>
      <w:proofErr w:type="spellEnd"/>
      <w:r w:rsidRPr="00C35A85">
        <w:rPr>
          <w:rFonts w:cstheme="minorHAnsi"/>
          <w:szCs w:val="24"/>
        </w:rPr>
        <w:t xml:space="preserve"> and </w:t>
      </w:r>
      <w:proofErr w:type="spellStart"/>
      <w:r w:rsidRPr="00C35A85">
        <w:rPr>
          <w:rFonts w:cstheme="minorHAnsi"/>
          <w:szCs w:val="24"/>
        </w:rPr>
        <w:t>Russian</w:t>
      </w:r>
      <w:proofErr w:type="spellEnd"/>
      <w:r w:rsidRPr="00C35A85">
        <w:rPr>
          <w:rFonts w:cstheme="minorHAnsi"/>
          <w:szCs w:val="24"/>
        </w:rPr>
        <w:t xml:space="preserve"> </w:t>
      </w:r>
      <w:proofErr w:type="spellStart"/>
      <w:r w:rsidRPr="00C35A85">
        <w:rPr>
          <w:rFonts w:cstheme="minorHAnsi"/>
          <w:szCs w:val="24"/>
        </w:rPr>
        <w:t>samples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Positive Psychology</w:t>
      </w:r>
      <w:r w:rsidRPr="00C35A85">
        <w:rPr>
          <w:rFonts w:cstheme="minorHAnsi"/>
          <w:szCs w:val="24"/>
        </w:rPr>
        <w:t>,</w:t>
      </w:r>
      <w:r w:rsidRPr="00C35A85">
        <w:rPr>
          <w:rFonts w:cstheme="minorHAnsi"/>
          <w:i/>
          <w:iCs/>
          <w:szCs w:val="24"/>
        </w:rPr>
        <w:t xml:space="preserve"> 5</w:t>
      </w:r>
      <w:r w:rsidRPr="00C35A85">
        <w:rPr>
          <w:rFonts w:cstheme="minorHAnsi"/>
          <w:szCs w:val="24"/>
        </w:rPr>
        <w:t>(1), 24-40. https://doi.org/10.1080/17439760903271181</w:t>
      </w:r>
    </w:p>
    <w:p w14:paraId="6E67FD0C" w14:textId="624967D9" w:rsidR="00F07637" w:rsidRPr="00C35A85" w:rsidRDefault="00F07637" w:rsidP="00A24834">
      <w:pPr>
        <w:pStyle w:val="DPtext"/>
        <w:ind w:firstLine="0"/>
        <w:jc w:val="left"/>
        <w:rPr>
          <w:rFonts w:cstheme="minorHAnsi"/>
          <w:szCs w:val="24"/>
        </w:rPr>
      </w:pPr>
      <w:proofErr w:type="spellStart"/>
      <w:r w:rsidRPr="00C35A85">
        <w:rPr>
          <w:rFonts w:cstheme="minorHAnsi"/>
          <w:szCs w:val="24"/>
        </w:rPr>
        <w:t>Boniwell</w:t>
      </w:r>
      <w:proofErr w:type="spellEnd"/>
      <w:r w:rsidRPr="00C35A85">
        <w:rPr>
          <w:rFonts w:cstheme="minorHAnsi"/>
          <w:szCs w:val="24"/>
        </w:rPr>
        <w:t xml:space="preserve">, I., &amp; Zimbardo, P. G. (2004). </w:t>
      </w:r>
      <w:proofErr w:type="spellStart"/>
      <w:r w:rsidRPr="00C35A85">
        <w:rPr>
          <w:rFonts w:cstheme="minorHAnsi"/>
          <w:szCs w:val="24"/>
        </w:rPr>
        <w:t>Balancing</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in </w:t>
      </w:r>
      <w:proofErr w:type="spellStart"/>
      <w:r w:rsidRPr="00C35A85">
        <w:rPr>
          <w:rFonts w:cstheme="minorHAnsi"/>
          <w:szCs w:val="24"/>
        </w:rPr>
        <w:t>pursuit</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optimal</w:t>
      </w:r>
      <w:proofErr w:type="spellEnd"/>
      <w:r w:rsidRPr="00C35A85">
        <w:rPr>
          <w:rFonts w:cstheme="minorHAnsi"/>
          <w:szCs w:val="24"/>
        </w:rPr>
        <w:t xml:space="preserve"> </w:t>
      </w:r>
      <w:proofErr w:type="spellStart"/>
      <w:r w:rsidRPr="00C35A85">
        <w:rPr>
          <w:rFonts w:cstheme="minorHAnsi"/>
          <w:szCs w:val="24"/>
        </w:rPr>
        <w:t>functioning</w:t>
      </w:r>
      <w:proofErr w:type="spellEnd"/>
      <w:r w:rsidRPr="00C35A85">
        <w:rPr>
          <w:rFonts w:cstheme="minorHAnsi"/>
          <w:szCs w:val="24"/>
        </w:rPr>
        <w:t xml:space="preserve">. In P. A. </w:t>
      </w:r>
      <w:proofErr w:type="spellStart"/>
      <w:r w:rsidRPr="00C35A85">
        <w:rPr>
          <w:rFonts w:cstheme="minorHAnsi"/>
          <w:szCs w:val="24"/>
        </w:rPr>
        <w:t>Linley</w:t>
      </w:r>
      <w:proofErr w:type="spellEnd"/>
      <w:r w:rsidRPr="00C35A85">
        <w:rPr>
          <w:rFonts w:cstheme="minorHAnsi"/>
          <w:szCs w:val="24"/>
        </w:rPr>
        <w:t xml:space="preserve"> &amp; S. Joseph,</w:t>
      </w:r>
      <w:r w:rsidRPr="00C35A85">
        <w:rPr>
          <w:rFonts w:cstheme="minorHAnsi"/>
          <w:i/>
          <w:iCs/>
          <w:szCs w:val="24"/>
        </w:rPr>
        <w:t xml:space="preserve"> Positive psychology in </w:t>
      </w:r>
      <w:proofErr w:type="spellStart"/>
      <w:r w:rsidRPr="00C35A85">
        <w:rPr>
          <w:rFonts w:cstheme="minorHAnsi"/>
          <w:i/>
          <w:iCs/>
          <w:szCs w:val="24"/>
        </w:rPr>
        <w:t>practice</w:t>
      </w:r>
      <w:proofErr w:type="spellEnd"/>
      <w:r w:rsidRPr="00C35A85">
        <w:rPr>
          <w:rFonts w:cstheme="minorHAnsi"/>
          <w:szCs w:val="24"/>
        </w:rPr>
        <w:t xml:space="preserve"> (</w:t>
      </w:r>
      <w:r w:rsidR="00425584" w:rsidRPr="00C35A85">
        <w:rPr>
          <w:rFonts w:cstheme="minorHAnsi"/>
          <w:szCs w:val="24"/>
        </w:rPr>
        <w:t>pp</w:t>
      </w:r>
      <w:r w:rsidRPr="00C35A85">
        <w:rPr>
          <w:rFonts w:cstheme="minorHAnsi"/>
          <w:szCs w:val="24"/>
        </w:rPr>
        <w:t xml:space="preserve">. 165-178). John </w:t>
      </w:r>
      <w:proofErr w:type="spellStart"/>
      <w:r w:rsidRPr="00C35A85">
        <w:rPr>
          <w:rFonts w:cstheme="minorHAnsi"/>
          <w:szCs w:val="24"/>
        </w:rPr>
        <w:t>Wiley</w:t>
      </w:r>
      <w:proofErr w:type="spellEnd"/>
      <w:r w:rsidRPr="00C35A85">
        <w:rPr>
          <w:rFonts w:cstheme="minorHAnsi"/>
          <w:szCs w:val="24"/>
        </w:rPr>
        <w:t>.</w:t>
      </w:r>
    </w:p>
    <w:p w14:paraId="2663A5AE"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Boyd</w:t>
      </w:r>
      <w:proofErr w:type="spellEnd"/>
      <w:r w:rsidRPr="00C35A85">
        <w:rPr>
          <w:rFonts w:cstheme="minorHAnsi"/>
          <w:szCs w:val="24"/>
        </w:rPr>
        <w:t xml:space="preserve">, J. N., &amp; Zimbardo, P. G. (1997). </w:t>
      </w:r>
      <w:proofErr w:type="spellStart"/>
      <w:r w:rsidRPr="00C35A85">
        <w:rPr>
          <w:rFonts w:cstheme="minorHAnsi"/>
          <w:szCs w:val="24"/>
        </w:rPr>
        <w:t>Constructing</w:t>
      </w:r>
      <w:proofErr w:type="spellEnd"/>
      <w:r w:rsidRPr="00C35A85">
        <w:rPr>
          <w:rFonts w:cstheme="minorHAnsi"/>
          <w:szCs w:val="24"/>
        </w:rPr>
        <w:t xml:space="preserve"> Time </w:t>
      </w:r>
      <w:proofErr w:type="spellStart"/>
      <w:r w:rsidRPr="00C35A85">
        <w:rPr>
          <w:rFonts w:cstheme="minorHAnsi"/>
          <w:szCs w:val="24"/>
        </w:rPr>
        <w:t>After</w:t>
      </w:r>
      <w:proofErr w:type="spellEnd"/>
      <w:r w:rsidRPr="00C35A85">
        <w:rPr>
          <w:rFonts w:cstheme="minorHAnsi"/>
          <w:szCs w:val="24"/>
        </w:rPr>
        <w:t xml:space="preserve"> </w:t>
      </w:r>
      <w:proofErr w:type="spellStart"/>
      <w:r w:rsidRPr="00C35A85">
        <w:rPr>
          <w:rFonts w:cstheme="minorHAnsi"/>
          <w:szCs w:val="24"/>
        </w:rPr>
        <w:t>Death</w:t>
      </w:r>
      <w:proofErr w:type="spellEnd"/>
      <w:r w:rsidRPr="00C35A85">
        <w:rPr>
          <w:rFonts w:cstheme="minorHAnsi"/>
          <w:szCs w:val="24"/>
        </w:rPr>
        <w:t>,</w:t>
      </w:r>
      <w:r w:rsidRPr="00C35A85">
        <w:rPr>
          <w:rFonts w:cstheme="minorHAnsi"/>
          <w:i/>
          <w:iCs/>
          <w:szCs w:val="24"/>
        </w:rPr>
        <w:t xml:space="preserve"> 6</w:t>
      </w:r>
      <w:r w:rsidRPr="00C35A85">
        <w:rPr>
          <w:rFonts w:cstheme="minorHAnsi"/>
          <w:szCs w:val="24"/>
        </w:rPr>
        <w:t>(1), 35-54. https://doi.org/10.1177/0961463X97006001002</w:t>
      </w:r>
    </w:p>
    <w:p w14:paraId="57D7C27A"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Coaston</w:t>
      </w:r>
      <w:proofErr w:type="spellEnd"/>
      <w:r w:rsidRPr="00C35A85">
        <w:rPr>
          <w:rFonts w:cstheme="minorHAnsi"/>
          <w:szCs w:val="24"/>
        </w:rPr>
        <w:t xml:space="preserve">, S. C. (2017). </w:t>
      </w:r>
      <w:proofErr w:type="spellStart"/>
      <w:r w:rsidRPr="00C35A85">
        <w:rPr>
          <w:rFonts w:cstheme="minorHAnsi"/>
          <w:szCs w:val="24"/>
        </w:rPr>
        <w:t>Self</w:t>
      </w:r>
      <w:proofErr w:type="spellEnd"/>
      <w:r w:rsidRPr="00C35A85">
        <w:rPr>
          <w:rFonts w:cstheme="minorHAnsi"/>
          <w:szCs w:val="24"/>
        </w:rPr>
        <w:t xml:space="preserve">-Care </w:t>
      </w:r>
      <w:proofErr w:type="spellStart"/>
      <w:r w:rsidRPr="00C35A85">
        <w:rPr>
          <w:rFonts w:cstheme="minorHAnsi"/>
          <w:szCs w:val="24"/>
        </w:rPr>
        <w:t>Through</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A </w:t>
      </w:r>
      <w:proofErr w:type="spellStart"/>
      <w:r w:rsidRPr="00C35A85">
        <w:rPr>
          <w:rFonts w:cstheme="minorHAnsi"/>
          <w:szCs w:val="24"/>
        </w:rPr>
        <w:t>Balm</w:t>
      </w:r>
      <w:proofErr w:type="spellEnd"/>
      <w:r w:rsidRPr="00C35A85">
        <w:rPr>
          <w:rFonts w:cstheme="minorHAnsi"/>
          <w:szCs w:val="24"/>
        </w:rPr>
        <w:t xml:space="preserve"> </w:t>
      </w:r>
      <w:proofErr w:type="spellStart"/>
      <w:r w:rsidRPr="00C35A85">
        <w:rPr>
          <w:rFonts w:cstheme="minorHAnsi"/>
          <w:szCs w:val="24"/>
        </w:rPr>
        <w:t>for</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The</w:t>
      </w:r>
      <w:proofErr w:type="spellEnd"/>
      <w:r w:rsidRPr="00C35A85">
        <w:rPr>
          <w:rFonts w:cstheme="minorHAnsi"/>
          <w:i/>
          <w:iCs/>
          <w:szCs w:val="24"/>
        </w:rPr>
        <w:t xml:space="preserve"> Professional </w:t>
      </w:r>
      <w:proofErr w:type="spellStart"/>
      <w:r w:rsidRPr="00C35A85">
        <w:rPr>
          <w:rFonts w:cstheme="minorHAnsi"/>
          <w:i/>
          <w:iCs/>
          <w:szCs w:val="24"/>
        </w:rPr>
        <w:t>Counselor</w:t>
      </w:r>
      <w:proofErr w:type="spellEnd"/>
      <w:r w:rsidRPr="00C35A85">
        <w:rPr>
          <w:rFonts w:cstheme="minorHAnsi"/>
          <w:szCs w:val="24"/>
        </w:rPr>
        <w:t>,</w:t>
      </w:r>
      <w:r w:rsidRPr="00C35A85">
        <w:rPr>
          <w:rFonts w:cstheme="minorHAnsi"/>
          <w:i/>
          <w:iCs/>
          <w:szCs w:val="24"/>
        </w:rPr>
        <w:t xml:space="preserve"> 7</w:t>
      </w:r>
      <w:r w:rsidRPr="00C35A85">
        <w:rPr>
          <w:rFonts w:cstheme="minorHAnsi"/>
          <w:szCs w:val="24"/>
        </w:rPr>
        <w:t>(3), 285-297. https://doi.org/10.15241/scc.7.3.285</w:t>
      </w:r>
    </w:p>
    <w:p w14:paraId="0B4C99FD"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Daley</w:t>
      </w:r>
      <w:proofErr w:type="spellEnd"/>
      <w:r w:rsidRPr="00C35A85">
        <w:rPr>
          <w:rFonts w:cstheme="minorHAnsi"/>
          <w:szCs w:val="24"/>
        </w:rPr>
        <w:t>, M. (1979).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smoldering</w:t>
      </w:r>
      <w:proofErr w:type="spellEnd"/>
      <w:r w:rsidRPr="00C35A85">
        <w:rPr>
          <w:rFonts w:cstheme="minorHAnsi"/>
          <w:szCs w:val="24"/>
        </w:rPr>
        <w:t xml:space="preserve"> </w:t>
      </w:r>
      <w:proofErr w:type="spellStart"/>
      <w:r w:rsidRPr="00C35A85">
        <w:rPr>
          <w:rFonts w:cstheme="minorHAnsi"/>
          <w:szCs w:val="24"/>
        </w:rPr>
        <w:t>problem</w:t>
      </w:r>
      <w:proofErr w:type="spellEnd"/>
      <w:r w:rsidRPr="00C35A85">
        <w:rPr>
          <w:rFonts w:cstheme="minorHAnsi"/>
          <w:szCs w:val="24"/>
        </w:rPr>
        <w:t xml:space="preserve"> in </w:t>
      </w:r>
      <w:proofErr w:type="spellStart"/>
      <w:r w:rsidRPr="00C35A85">
        <w:rPr>
          <w:rFonts w:cstheme="minorHAnsi"/>
          <w:szCs w:val="24"/>
        </w:rPr>
        <w:t>protective</w:t>
      </w:r>
      <w:proofErr w:type="spellEnd"/>
      <w:r w:rsidRPr="00C35A85">
        <w:rPr>
          <w:rFonts w:cstheme="minorHAnsi"/>
          <w:szCs w:val="24"/>
        </w:rPr>
        <w:t xml:space="preserve"> </w:t>
      </w:r>
      <w:proofErr w:type="spellStart"/>
      <w:r w:rsidRPr="00C35A85">
        <w:rPr>
          <w:rFonts w:cstheme="minorHAnsi"/>
          <w:szCs w:val="24"/>
        </w:rPr>
        <w:t>services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Social</w:t>
      </w:r>
      <w:proofErr w:type="spellEnd"/>
      <w:r w:rsidRPr="00C35A85">
        <w:rPr>
          <w:rFonts w:cstheme="minorHAnsi"/>
          <w:i/>
          <w:iCs/>
          <w:szCs w:val="24"/>
        </w:rPr>
        <w:t xml:space="preserve"> </w:t>
      </w:r>
      <w:proofErr w:type="spellStart"/>
      <w:r w:rsidRPr="00C35A85">
        <w:rPr>
          <w:rFonts w:cstheme="minorHAnsi"/>
          <w:i/>
          <w:iCs/>
          <w:szCs w:val="24"/>
        </w:rPr>
        <w:t>Work</w:t>
      </w:r>
      <w:proofErr w:type="spellEnd"/>
      <w:r w:rsidRPr="00C35A85">
        <w:rPr>
          <w:rFonts w:cstheme="minorHAnsi"/>
          <w:szCs w:val="24"/>
        </w:rPr>
        <w:t>,</w:t>
      </w:r>
      <w:r w:rsidRPr="00C35A85">
        <w:rPr>
          <w:rFonts w:cstheme="minorHAnsi"/>
          <w:i/>
          <w:iCs/>
          <w:szCs w:val="24"/>
        </w:rPr>
        <w:t xml:space="preserve"> 24</w:t>
      </w:r>
      <w:r w:rsidRPr="00C35A85">
        <w:rPr>
          <w:rFonts w:cstheme="minorHAnsi"/>
          <w:szCs w:val="24"/>
        </w:rPr>
        <w:t>(5), 375-379. https://doi.org/10.1093/sw/24.5.375</w:t>
      </w:r>
    </w:p>
    <w:p w14:paraId="20386BBB" w14:textId="77777777" w:rsidR="00C35A85" w:rsidRDefault="00C35A85">
      <w:pPr>
        <w:rPr>
          <w:rFonts w:cstheme="minorHAnsi"/>
          <w:sz w:val="24"/>
          <w:szCs w:val="24"/>
        </w:rPr>
      </w:pPr>
      <w:r>
        <w:rPr>
          <w:rFonts w:cstheme="minorHAnsi"/>
          <w:szCs w:val="24"/>
        </w:rPr>
        <w:br w:type="page"/>
      </w:r>
    </w:p>
    <w:p w14:paraId="14BC4652" w14:textId="4779A193" w:rsidR="00F07637" w:rsidRPr="00C35A85" w:rsidRDefault="00F07637" w:rsidP="00A24834">
      <w:pPr>
        <w:pStyle w:val="DPtext"/>
        <w:ind w:firstLine="0"/>
        <w:jc w:val="left"/>
        <w:rPr>
          <w:rFonts w:cstheme="minorHAnsi"/>
          <w:szCs w:val="24"/>
        </w:rPr>
      </w:pPr>
      <w:r w:rsidRPr="00C35A85">
        <w:rPr>
          <w:rFonts w:cstheme="minorHAnsi"/>
          <w:szCs w:val="24"/>
        </w:rPr>
        <w:lastRenderedPageBreak/>
        <w:t xml:space="preserve">de </w:t>
      </w:r>
      <w:proofErr w:type="spellStart"/>
      <w:r w:rsidRPr="00C35A85">
        <w:rPr>
          <w:rFonts w:cstheme="minorHAnsi"/>
          <w:szCs w:val="24"/>
        </w:rPr>
        <w:t>Bilde</w:t>
      </w:r>
      <w:proofErr w:type="spellEnd"/>
      <w:r w:rsidRPr="00C35A85">
        <w:rPr>
          <w:rFonts w:cstheme="minorHAnsi"/>
          <w:szCs w:val="24"/>
        </w:rPr>
        <w:t xml:space="preserve">, J., </w:t>
      </w:r>
      <w:proofErr w:type="spellStart"/>
      <w:r w:rsidRPr="00C35A85">
        <w:rPr>
          <w:rFonts w:cstheme="minorHAnsi"/>
          <w:szCs w:val="24"/>
        </w:rPr>
        <w:t>Vansteenkiste</w:t>
      </w:r>
      <w:proofErr w:type="spellEnd"/>
      <w:r w:rsidRPr="00C35A85">
        <w:rPr>
          <w:rFonts w:cstheme="minorHAnsi"/>
          <w:szCs w:val="24"/>
        </w:rPr>
        <w:t xml:space="preserve">, M., &amp; </w:t>
      </w:r>
      <w:proofErr w:type="spellStart"/>
      <w:r w:rsidRPr="00C35A85">
        <w:rPr>
          <w:rFonts w:cstheme="minorHAnsi"/>
          <w:szCs w:val="24"/>
        </w:rPr>
        <w:t>Lens</w:t>
      </w:r>
      <w:proofErr w:type="spellEnd"/>
      <w:r w:rsidRPr="00C35A85">
        <w:rPr>
          <w:rFonts w:cstheme="minorHAnsi"/>
          <w:szCs w:val="24"/>
        </w:rPr>
        <w:t xml:space="preserve">, W. (2011). </w:t>
      </w:r>
      <w:proofErr w:type="spellStart"/>
      <w:r w:rsidRPr="00C35A85">
        <w:rPr>
          <w:rFonts w:cstheme="minorHAnsi"/>
          <w:szCs w:val="24"/>
        </w:rPr>
        <w:t>Understanding</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association</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w:t>
      </w:r>
      <w:proofErr w:type="spellStart"/>
      <w:r w:rsidRPr="00C35A85">
        <w:rPr>
          <w:rFonts w:cstheme="minorHAnsi"/>
          <w:szCs w:val="24"/>
        </w:rPr>
        <w:t>future</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self-regulated</w:t>
      </w:r>
      <w:proofErr w:type="spellEnd"/>
      <w:r w:rsidRPr="00C35A85">
        <w:rPr>
          <w:rFonts w:cstheme="minorHAnsi"/>
          <w:szCs w:val="24"/>
        </w:rPr>
        <w:t xml:space="preserve"> learning </w:t>
      </w:r>
      <w:proofErr w:type="spellStart"/>
      <w:r w:rsidRPr="00C35A85">
        <w:rPr>
          <w:rFonts w:cstheme="minorHAnsi"/>
          <w:szCs w:val="24"/>
        </w:rPr>
        <w:t>through</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lens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self-determination</w:t>
      </w:r>
      <w:proofErr w:type="spellEnd"/>
      <w:r w:rsidRPr="00C35A85">
        <w:rPr>
          <w:rFonts w:cstheme="minorHAnsi"/>
          <w:szCs w:val="24"/>
        </w:rPr>
        <w:t xml:space="preserve"> </w:t>
      </w:r>
      <w:proofErr w:type="spellStart"/>
      <w:r w:rsidRPr="00C35A85">
        <w:rPr>
          <w:rFonts w:cstheme="minorHAnsi"/>
          <w:szCs w:val="24"/>
        </w:rPr>
        <w:t>theory</w:t>
      </w:r>
      <w:proofErr w:type="spellEnd"/>
      <w:r w:rsidRPr="00C35A85">
        <w:rPr>
          <w:rFonts w:cstheme="minorHAnsi"/>
          <w:szCs w:val="24"/>
        </w:rPr>
        <w:t>.</w:t>
      </w:r>
      <w:r w:rsidRPr="00C35A85">
        <w:rPr>
          <w:rFonts w:cstheme="minorHAnsi"/>
          <w:i/>
          <w:iCs/>
          <w:szCs w:val="24"/>
        </w:rPr>
        <w:t xml:space="preserve"> Learning and </w:t>
      </w:r>
      <w:proofErr w:type="spellStart"/>
      <w:r w:rsidRPr="00C35A85">
        <w:rPr>
          <w:rFonts w:cstheme="minorHAnsi"/>
          <w:i/>
          <w:iCs/>
          <w:szCs w:val="24"/>
        </w:rPr>
        <w:t>Instruction</w:t>
      </w:r>
      <w:proofErr w:type="spellEnd"/>
      <w:r w:rsidRPr="00C35A85">
        <w:rPr>
          <w:rFonts w:cstheme="minorHAnsi"/>
          <w:szCs w:val="24"/>
        </w:rPr>
        <w:t>,</w:t>
      </w:r>
      <w:r w:rsidRPr="00C35A85">
        <w:rPr>
          <w:rFonts w:cstheme="minorHAnsi"/>
          <w:i/>
          <w:iCs/>
          <w:szCs w:val="24"/>
        </w:rPr>
        <w:t xml:space="preserve"> 21</w:t>
      </w:r>
      <w:r w:rsidRPr="00C35A85">
        <w:rPr>
          <w:rFonts w:cstheme="minorHAnsi"/>
          <w:szCs w:val="24"/>
        </w:rPr>
        <w:t>(3), 332-344. https://doi.org/10.1016/j.learninstruc.2010.03.002</w:t>
      </w:r>
    </w:p>
    <w:p w14:paraId="15E26F3D"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Demerouti</w:t>
      </w:r>
      <w:proofErr w:type="spellEnd"/>
      <w:r w:rsidRPr="00C35A85">
        <w:rPr>
          <w:rFonts w:cstheme="minorHAnsi"/>
          <w:szCs w:val="24"/>
        </w:rPr>
        <w:t xml:space="preserve">, E., </w:t>
      </w:r>
      <w:proofErr w:type="spellStart"/>
      <w:r w:rsidRPr="00C35A85">
        <w:rPr>
          <w:rFonts w:cstheme="minorHAnsi"/>
          <w:szCs w:val="24"/>
        </w:rPr>
        <w:t>Demerouti</w:t>
      </w:r>
      <w:proofErr w:type="spellEnd"/>
      <w:r w:rsidRPr="00C35A85">
        <w:rPr>
          <w:rFonts w:cstheme="minorHAnsi"/>
          <w:szCs w:val="24"/>
        </w:rPr>
        <w:t xml:space="preserve">, E., </w:t>
      </w:r>
      <w:proofErr w:type="spellStart"/>
      <w:r w:rsidRPr="00C35A85">
        <w:rPr>
          <w:rFonts w:cstheme="minorHAnsi"/>
          <w:szCs w:val="24"/>
        </w:rPr>
        <w:t>Bakker</w:t>
      </w:r>
      <w:proofErr w:type="spellEnd"/>
      <w:r w:rsidRPr="00C35A85">
        <w:rPr>
          <w:rFonts w:cstheme="minorHAnsi"/>
          <w:szCs w:val="24"/>
        </w:rPr>
        <w:t xml:space="preserve">, A. B., </w:t>
      </w:r>
      <w:proofErr w:type="spellStart"/>
      <w:r w:rsidRPr="00C35A85">
        <w:rPr>
          <w:rFonts w:cstheme="minorHAnsi"/>
          <w:szCs w:val="24"/>
        </w:rPr>
        <w:t>Vardakou</w:t>
      </w:r>
      <w:proofErr w:type="spellEnd"/>
      <w:r w:rsidRPr="00C35A85">
        <w:rPr>
          <w:rFonts w:cstheme="minorHAnsi"/>
          <w:szCs w:val="24"/>
        </w:rPr>
        <w:t xml:space="preserve">, I., &amp; </w:t>
      </w:r>
      <w:proofErr w:type="spellStart"/>
      <w:r w:rsidRPr="00C35A85">
        <w:rPr>
          <w:rFonts w:cstheme="minorHAnsi"/>
          <w:szCs w:val="24"/>
        </w:rPr>
        <w:t>Kantas</w:t>
      </w:r>
      <w:proofErr w:type="spellEnd"/>
      <w:r w:rsidRPr="00C35A85">
        <w:rPr>
          <w:rFonts w:cstheme="minorHAnsi"/>
          <w:szCs w:val="24"/>
        </w:rPr>
        <w:t xml:space="preserve">, A. (2003).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Convergent</w:t>
      </w:r>
      <w:proofErr w:type="spellEnd"/>
      <w:r w:rsidRPr="00C35A85">
        <w:rPr>
          <w:rFonts w:cstheme="minorHAnsi"/>
          <w:szCs w:val="24"/>
        </w:rPr>
        <w:t xml:space="preserve"> Validity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Two</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Instruments.</w:t>
      </w:r>
      <w:r w:rsidRPr="00C35A85">
        <w:rPr>
          <w:rFonts w:cstheme="minorHAnsi"/>
          <w:i/>
          <w:iCs/>
          <w:szCs w:val="24"/>
        </w:rPr>
        <w:t xml:space="preserve"> </w:t>
      </w:r>
      <w:proofErr w:type="spellStart"/>
      <w:r w:rsidRPr="00C35A85">
        <w:rPr>
          <w:rFonts w:cstheme="minorHAnsi"/>
          <w:i/>
          <w:iCs/>
          <w:szCs w:val="24"/>
        </w:rPr>
        <w:t>European</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Psychological</w:t>
      </w:r>
      <w:proofErr w:type="spellEnd"/>
      <w:r w:rsidRPr="00C35A85">
        <w:rPr>
          <w:rFonts w:cstheme="minorHAnsi"/>
          <w:i/>
          <w:iCs/>
          <w:szCs w:val="24"/>
        </w:rPr>
        <w:t xml:space="preserve"> </w:t>
      </w:r>
      <w:proofErr w:type="spellStart"/>
      <w:r w:rsidRPr="00C35A85">
        <w:rPr>
          <w:rFonts w:cstheme="minorHAnsi"/>
          <w:i/>
          <w:iCs/>
          <w:szCs w:val="24"/>
        </w:rPr>
        <w:t>Assessment</w:t>
      </w:r>
      <w:proofErr w:type="spellEnd"/>
      <w:r w:rsidRPr="00C35A85">
        <w:rPr>
          <w:rFonts w:cstheme="minorHAnsi"/>
          <w:szCs w:val="24"/>
        </w:rPr>
        <w:t>,</w:t>
      </w:r>
      <w:r w:rsidRPr="00C35A85">
        <w:rPr>
          <w:rFonts w:cstheme="minorHAnsi"/>
          <w:i/>
          <w:iCs/>
          <w:szCs w:val="24"/>
        </w:rPr>
        <w:t xml:space="preserve"> 19</w:t>
      </w:r>
      <w:r w:rsidRPr="00C35A85">
        <w:rPr>
          <w:rFonts w:cstheme="minorHAnsi"/>
          <w:szCs w:val="24"/>
        </w:rPr>
        <w:t>(1), 12-23. https://doi.org/10.1027//1015-5759.19.1.12</w:t>
      </w:r>
    </w:p>
    <w:p w14:paraId="2AD23A86"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Donati</w:t>
      </w:r>
      <w:proofErr w:type="spellEnd"/>
      <w:r w:rsidRPr="00C35A85">
        <w:rPr>
          <w:rFonts w:cstheme="minorHAnsi"/>
          <w:szCs w:val="24"/>
        </w:rPr>
        <w:t xml:space="preserve">, M. A., </w:t>
      </w:r>
      <w:proofErr w:type="spellStart"/>
      <w:r w:rsidRPr="00C35A85">
        <w:rPr>
          <w:rFonts w:cstheme="minorHAnsi"/>
          <w:szCs w:val="24"/>
        </w:rPr>
        <w:t>Sottili</w:t>
      </w:r>
      <w:proofErr w:type="spellEnd"/>
      <w:r w:rsidRPr="00C35A85">
        <w:rPr>
          <w:rFonts w:cstheme="minorHAnsi"/>
          <w:szCs w:val="24"/>
        </w:rPr>
        <w:t xml:space="preserve">, E., </w:t>
      </w:r>
      <w:proofErr w:type="spellStart"/>
      <w:r w:rsidRPr="00C35A85">
        <w:rPr>
          <w:rFonts w:cstheme="minorHAnsi"/>
          <w:szCs w:val="24"/>
        </w:rPr>
        <w:t>Morsanyi</w:t>
      </w:r>
      <w:proofErr w:type="spellEnd"/>
      <w:r w:rsidRPr="00C35A85">
        <w:rPr>
          <w:rFonts w:cstheme="minorHAnsi"/>
          <w:szCs w:val="24"/>
        </w:rPr>
        <w:t xml:space="preserve">, K., &amp; </w:t>
      </w:r>
      <w:proofErr w:type="spellStart"/>
      <w:r w:rsidRPr="00C35A85">
        <w:rPr>
          <w:rFonts w:cstheme="minorHAnsi"/>
          <w:szCs w:val="24"/>
        </w:rPr>
        <w:t>Primi</w:t>
      </w:r>
      <w:proofErr w:type="spellEnd"/>
      <w:r w:rsidRPr="00C35A85">
        <w:rPr>
          <w:rFonts w:cstheme="minorHAnsi"/>
          <w:szCs w:val="24"/>
        </w:rPr>
        <w:t xml:space="preserve">, C. (2019). Time </w:t>
      </w:r>
      <w:proofErr w:type="spellStart"/>
      <w:r w:rsidRPr="00C35A85">
        <w:rPr>
          <w:rFonts w:cstheme="minorHAnsi"/>
          <w:szCs w:val="24"/>
        </w:rPr>
        <w:t>Perspectives</w:t>
      </w:r>
      <w:proofErr w:type="spellEnd"/>
      <w:r w:rsidRPr="00C35A85">
        <w:rPr>
          <w:rFonts w:cstheme="minorHAnsi"/>
          <w:szCs w:val="24"/>
        </w:rPr>
        <w:t xml:space="preserve"> and </w:t>
      </w:r>
      <w:proofErr w:type="spellStart"/>
      <w:r w:rsidRPr="00C35A85">
        <w:rPr>
          <w:rFonts w:cstheme="minorHAnsi"/>
          <w:szCs w:val="24"/>
        </w:rPr>
        <w:t>Gambling</w:t>
      </w:r>
      <w:proofErr w:type="spellEnd"/>
      <w:r w:rsidRPr="00C35A85">
        <w:rPr>
          <w:rFonts w:cstheme="minorHAnsi"/>
          <w:szCs w:val="24"/>
        </w:rPr>
        <w:t xml:space="preserve"> in Adolescent </w:t>
      </w:r>
      <w:proofErr w:type="spellStart"/>
      <w:r w:rsidRPr="00C35A85">
        <w:rPr>
          <w:rFonts w:cstheme="minorHAnsi"/>
          <w:szCs w:val="24"/>
        </w:rPr>
        <w:t>Boys</w:t>
      </w:r>
      <w:proofErr w:type="spellEnd"/>
      <w:r w:rsidRPr="00C35A85">
        <w:rPr>
          <w:rFonts w:cstheme="minorHAnsi"/>
          <w:szCs w:val="24"/>
        </w:rPr>
        <w:t xml:space="preserve">: </w:t>
      </w:r>
      <w:proofErr w:type="spellStart"/>
      <w:r w:rsidRPr="00C35A85">
        <w:rPr>
          <w:rFonts w:cstheme="minorHAnsi"/>
          <w:szCs w:val="24"/>
        </w:rPr>
        <w:t>Differential</w:t>
      </w:r>
      <w:proofErr w:type="spellEnd"/>
      <w:r w:rsidRPr="00C35A85">
        <w:rPr>
          <w:rFonts w:cstheme="minorHAnsi"/>
          <w:szCs w:val="24"/>
        </w:rPr>
        <w:t xml:space="preserve"> </w:t>
      </w:r>
      <w:proofErr w:type="spellStart"/>
      <w:r w:rsidRPr="00C35A85">
        <w:rPr>
          <w:rFonts w:cstheme="minorHAnsi"/>
          <w:szCs w:val="24"/>
        </w:rPr>
        <w:t>Effects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proofErr w:type="gramStart"/>
      <w:r w:rsidRPr="00C35A85">
        <w:rPr>
          <w:rFonts w:cstheme="minorHAnsi"/>
          <w:szCs w:val="24"/>
        </w:rPr>
        <w:t>Present</w:t>
      </w:r>
      <w:proofErr w:type="spellEnd"/>
      <w:r w:rsidRPr="00C35A85">
        <w:rPr>
          <w:rFonts w:cstheme="minorHAnsi"/>
          <w:szCs w:val="24"/>
        </w:rPr>
        <w:t>- and</w:t>
      </w:r>
      <w:proofErr w:type="gramEnd"/>
      <w:r w:rsidRPr="00C35A85">
        <w:rPr>
          <w:rFonts w:cstheme="minorHAnsi"/>
          <w:szCs w:val="24"/>
        </w:rPr>
        <w:t xml:space="preserve"> </w:t>
      </w:r>
      <w:proofErr w:type="spellStart"/>
      <w:r w:rsidRPr="00C35A85">
        <w:rPr>
          <w:rFonts w:cstheme="minorHAnsi"/>
          <w:szCs w:val="24"/>
        </w:rPr>
        <w:t>Future-Orientation</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Gambling</w:t>
      </w:r>
      <w:proofErr w:type="spellEnd"/>
      <w:r w:rsidRPr="00C35A85">
        <w:rPr>
          <w:rFonts w:cstheme="minorHAnsi"/>
          <w:i/>
          <w:iCs/>
          <w:szCs w:val="24"/>
        </w:rPr>
        <w:t xml:space="preserve"> </w:t>
      </w:r>
      <w:proofErr w:type="spellStart"/>
      <w:r w:rsidRPr="00C35A85">
        <w:rPr>
          <w:rFonts w:cstheme="minorHAnsi"/>
          <w:i/>
          <w:iCs/>
          <w:szCs w:val="24"/>
        </w:rPr>
        <w:t>Studies</w:t>
      </w:r>
      <w:proofErr w:type="spellEnd"/>
      <w:r w:rsidRPr="00C35A85">
        <w:rPr>
          <w:rFonts w:cstheme="minorHAnsi"/>
          <w:szCs w:val="24"/>
        </w:rPr>
        <w:t>,</w:t>
      </w:r>
      <w:r w:rsidRPr="00C35A85">
        <w:rPr>
          <w:rFonts w:cstheme="minorHAnsi"/>
          <w:i/>
          <w:iCs/>
          <w:szCs w:val="24"/>
        </w:rPr>
        <w:t xml:space="preserve"> 35</w:t>
      </w:r>
      <w:r w:rsidRPr="00C35A85">
        <w:rPr>
          <w:rFonts w:cstheme="minorHAnsi"/>
          <w:szCs w:val="24"/>
        </w:rPr>
        <w:t>(1), 107-124. https://doi.org/10.1007/s10899-018-9780-0</w:t>
      </w:r>
    </w:p>
    <w:p w14:paraId="5E1BE578"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Drake</w:t>
      </w:r>
      <w:proofErr w:type="spellEnd"/>
      <w:r w:rsidRPr="00C35A85">
        <w:rPr>
          <w:rFonts w:cstheme="minorHAnsi"/>
          <w:szCs w:val="24"/>
        </w:rPr>
        <w:t xml:space="preserve">, L., </w:t>
      </w:r>
      <w:proofErr w:type="spellStart"/>
      <w:r w:rsidRPr="00C35A85">
        <w:rPr>
          <w:rFonts w:cstheme="minorHAnsi"/>
          <w:szCs w:val="24"/>
        </w:rPr>
        <w:t>Duncan</w:t>
      </w:r>
      <w:proofErr w:type="spellEnd"/>
      <w:r w:rsidRPr="00C35A85">
        <w:rPr>
          <w:rFonts w:cstheme="minorHAnsi"/>
          <w:szCs w:val="24"/>
        </w:rPr>
        <w:t xml:space="preserve">, E., </w:t>
      </w:r>
      <w:proofErr w:type="spellStart"/>
      <w:r w:rsidRPr="00C35A85">
        <w:rPr>
          <w:rFonts w:cstheme="minorHAnsi"/>
          <w:szCs w:val="24"/>
        </w:rPr>
        <w:t>Sutherland</w:t>
      </w:r>
      <w:proofErr w:type="spellEnd"/>
      <w:r w:rsidRPr="00C35A85">
        <w:rPr>
          <w:rFonts w:cstheme="minorHAnsi"/>
          <w:szCs w:val="24"/>
        </w:rPr>
        <w:t xml:space="preserve">, F., </w:t>
      </w:r>
      <w:proofErr w:type="spellStart"/>
      <w:r w:rsidRPr="00C35A85">
        <w:rPr>
          <w:rFonts w:cstheme="minorHAnsi"/>
          <w:szCs w:val="24"/>
        </w:rPr>
        <w:t>Abernethy</w:t>
      </w:r>
      <w:proofErr w:type="spellEnd"/>
      <w:r w:rsidRPr="00C35A85">
        <w:rPr>
          <w:rFonts w:cstheme="minorHAnsi"/>
          <w:szCs w:val="24"/>
        </w:rPr>
        <w:t xml:space="preserve">, C., &amp; Henry, C. (2008).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Correlates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Wellbeing</w:t>
      </w:r>
      <w:proofErr w:type="spellEnd"/>
      <w:r w:rsidRPr="00C35A85">
        <w:rPr>
          <w:rFonts w:cstheme="minorHAnsi"/>
          <w:szCs w:val="24"/>
        </w:rPr>
        <w:t>,</w:t>
      </w:r>
      <w:r w:rsidRPr="00C35A85">
        <w:rPr>
          <w:rFonts w:cstheme="minorHAnsi"/>
          <w:i/>
          <w:iCs/>
          <w:szCs w:val="24"/>
        </w:rPr>
        <w:t xml:space="preserve"> 17</w:t>
      </w:r>
      <w:r w:rsidRPr="00C35A85">
        <w:rPr>
          <w:rFonts w:cstheme="minorHAnsi"/>
          <w:szCs w:val="24"/>
        </w:rPr>
        <w:t>(1), 47-61. https://doi.org/10.1177/0961463X07086304</w:t>
      </w:r>
    </w:p>
    <w:p w14:paraId="6F3F0EAC"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Dunkel</w:t>
      </w:r>
      <w:proofErr w:type="spellEnd"/>
      <w:r w:rsidRPr="00C35A85">
        <w:rPr>
          <w:rFonts w:cstheme="minorHAnsi"/>
          <w:szCs w:val="24"/>
        </w:rPr>
        <w:t xml:space="preserve">, C. S., &amp; Weber, J. L. (2010). </w:t>
      </w:r>
      <w:proofErr w:type="spellStart"/>
      <w:r w:rsidRPr="00C35A85">
        <w:rPr>
          <w:rFonts w:cstheme="minorHAnsi"/>
          <w:szCs w:val="24"/>
        </w:rPr>
        <w:t>Using</w:t>
      </w:r>
      <w:proofErr w:type="spellEnd"/>
      <w:r w:rsidRPr="00C35A85">
        <w:rPr>
          <w:rFonts w:cstheme="minorHAnsi"/>
          <w:szCs w:val="24"/>
        </w:rPr>
        <w:t xml:space="preserve"> </w:t>
      </w:r>
      <w:proofErr w:type="spellStart"/>
      <w:r w:rsidRPr="00C35A85">
        <w:rPr>
          <w:rFonts w:cstheme="minorHAnsi"/>
          <w:szCs w:val="24"/>
        </w:rPr>
        <w:t>Three</w:t>
      </w:r>
      <w:proofErr w:type="spellEnd"/>
      <w:r w:rsidRPr="00C35A85">
        <w:rPr>
          <w:rFonts w:cstheme="minorHAnsi"/>
          <w:szCs w:val="24"/>
        </w:rPr>
        <w:t xml:space="preserve"> </w:t>
      </w:r>
      <w:proofErr w:type="spellStart"/>
      <w:r w:rsidRPr="00C35A85">
        <w:rPr>
          <w:rFonts w:cstheme="minorHAnsi"/>
          <w:szCs w:val="24"/>
        </w:rPr>
        <w:t>Levels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Personality to </w:t>
      </w:r>
      <w:proofErr w:type="spellStart"/>
      <w:r w:rsidRPr="00C35A85">
        <w:rPr>
          <w:rFonts w:cstheme="minorHAnsi"/>
          <w:szCs w:val="24"/>
        </w:rPr>
        <w:t>Predict</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Current</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29</w:t>
      </w:r>
      <w:r w:rsidRPr="00C35A85">
        <w:rPr>
          <w:rFonts w:cstheme="minorHAnsi"/>
          <w:szCs w:val="24"/>
        </w:rPr>
        <w:t>(2), 95-103. https://doi.org/10.1007/s12144-010-9074-x</w:t>
      </w:r>
    </w:p>
    <w:p w14:paraId="6122D3C5" w14:textId="71DEBF6A" w:rsidR="00F07637" w:rsidRPr="00C35A85" w:rsidRDefault="00F07637" w:rsidP="00A24834">
      <w:pPr>
        <w:pStyle w:val="DPtext"/>
        <w:ind w:firstLine="0"/>
        <w:jc w:val="left"/>
        <w:rPr>
          <w:rFonts w:cstheme="minorHAnsi"/>
          <w:szCs w:val="24"/>
        </w:rPr>
      </w:pPr>
      <w:proofErr w:type="spellStart"/>
      <w:r w:rsidRPr="00C35A85">
        <w:rPr>
          <w:rFonts w:cstheme="minorHAnsi"/>
          <w:szCs w:val="24"/>
        </w:rPr>
        <w:t>Ge</w:t>
      </w:r>
      <w:proofErr w:type="spellEnd"/>
      <w:r w:rsidRPr="00C35A85">
        <w:rPr>
          <w:rFonts w:cstheme="minorHAnsi"/>
          <w:szCs w:val="24"/>
        </w:rPr>
        <w:t xml:space="preserve">, J., </w:t>
      </w:r>
      <w:proofErr w:type="spellStart"/>
      <w:r w:rsidRPr="00C35A85">
        <w:rPr>
          <w:rFonts w:cstheme="minorHAnsi"/>
          <w:szCs w:val="24"/>
        </w:rPr>
        <w:t>Wu</w:t>
      </w:r>
      <w:proofErr w:type="spellEnd"/>
      <w:r w:rsidRPr="00C35A85">
        <w:rPr>
          <w:rFonts w:cstheme="minorHAnsi"/>
          <w:szCs w:val="24"/>
        </w:rPr>
        <w:t xml:space="preserve">, J., </w:t>
      </w:r>
      <w:proofErr w:type="spellStart"/>
      <w:r w:rsidRPr="00C35A85">
        <w:rPr>
          <w:rFonts w:cstheme="minorHAnsi"/>
          <w:szCs w:val="24"/>
        </w:rPr>
        <w:t>Li</w:t>
      </w:r>
      <w:proofErr w:type="spellEnd"/>
      <w:r w:rsidRPr="00C35A85">
        <w:rPr>
          <w:rFonts w:cstheme="minorHAnsi"/>
          <w:szCs w:val="24"/>
        </w:rPr>
        <w:t xml:space="preserve">, K., &amp; </w:t>
      </w:r>
      <w:proofErr w:type="spellStart"/>
      <w:r w:rsidRPr="00C35A85">
        <w:rPr>
          <w:rFonts w:cstheme="minorHAnsi"/>
          <w:szCs w:val="24"/>
        </w:rPr>
        <w:t>Zheng</w:t>
      </w:r>
      <w:proofErr w:type="spellEnd"/>
      <w:r w:rsidRPr="00C35A85">
        <w:rPr>
          <w:rFonts w:cstheme="minorHAnsi"/>
          <w:szCs w:val="24"/>
        </w:rPr>
        <w:t xml:space="preserve">, Y. (2019). </w:t>
      </w:r>
      <w:proofErr w:type="spellStart"/>
      <w:r w:rsidRPr="00C35A85">
        <w:rPr>
          <w:rFonts w:cstheme="minorHAnsi"/>
          <w:szCs w:val="24"/>
        </w:rPr>
        <w:t>Self-Compassion</w:t>
      </w:r>
      <w:proofErr w:type="spellEnd"/>
      <w:r w:rsidRPr="00C35A85">
        <w:rPr>
          <w:rFonts w:cstheme="minorHAnsi"/>
          <w:szCs w:val="24"/>
        </w:rPr>
        <w:t xml:space="preserve"> and </w:t>
      </w:r>
      <w:proofErr w:type="spellStart"/>
      <w:r w:rsidRPr="00C35A85">
        <w:rPr>
          <w:rFonts w:cstheme="minorHAnsi"/>
          <w:szCs w:val="24"/>
        </w:rPr>
        <w:t>Subjective</w:t>
      </w:r>
      <w:proofErr w:type="spellEnd"/>
      <w:r w:rsidRPr="00C35A85">
        <w:rPr>
          <w:rFonts w:cstheme="minorHAnsi"/>
          <w:szCs w:val="24"/>
        </w:rPr>
        <w:t xml:space="preserve"> </w:t>
      </w:r>
      <w:proofErr w:type="spellStart"/>
      <w:r w:rsidRPr="00C35A85">
        <w:rPr>
          <w:rFonts w:cstheme="minorHAnsi"/>
          <w:szCs w:val="24"/>
        </w:rPr>
        <w:t>Well-Being</w:t>
      </w:r>
      <w:proofErr w:type="spellEnd"/>
      <w:r w:rsidRPr="00C35A85">
        <w:rPr>
          <w:rFonts w:cstheme="minorHAnsi"/>
          <w:szCs w:val="24"/>
        </w:rPr>
        <w:t xml:space="preserve"> </w:t>
      </w:r>
      <w:proofErr w:type="spellStart"/>
      <w:r w:rsidRPr="00C35A85">
        <w:rPr>
          <w:rFonts w:cstheme="minorHAnsi"/>
          <w:szCs w:val="24"/>
        </w:rPr>
        <w:t>Mediate</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Impact</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Mindfulness</w:t>
      </w:r>
      <w:proofErr w:type="spellEnd"/>
      <w:r w:rsidRPr="00C35A85">
        <w:rPr>
          <w:rFonts w:cstheme="minorHAnsi"/>
          <w:szCs w:val="24"/>
        </w:rPr>
        <w:t xml:space="preserve"> on </w:t>
      </w:r>
      <w:proofErr w:type="spellStart"/>
      <w:r w:rsidRPr="00C35A85">
        <w:rPr>
          <w:rFonts w:cstheme="minorHAnsi"/>
          <w:szCs w:val="24"/>
        </w:rPr>
        <w:t>Balanced</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 xml:space="preserve"> in </w:t>
      </w:r>
      <w:proofErr w:type="spellStart"/>
      <w:r w:rsidRPr="00C35A85">
        <w:rPr>
          <w:rFonts w:cstheme="minorHAnsi"/>
          <w:szCs w:val="24"/>
        </w:rPr>
        <w:t>Chinese</w:t>
      </w:r>
      <w:proofErr w:type="spellEnd"/>
      <w:r w:rsidRPr="00C35A85">
        <w:rPr>
          <w:rFonts w:cstheme="minorHAnsi"/>
          <w:szCs w:val="24"/>
        </w:rPr>
        <w:t xml:space="preserve"> </w:t>
      </w:r>
      <w:proofErr w:type="spellStart"/>
      <w:r w:rsidRPr="00C35A85">
        <w:rPr>
          <w:rFonts w:cstheme="minorHAnsi"/>
          <w:szCs w:val="24"/>
        </w:rPr>
        <w:t>College</w:t>
      </w:r>
      <w:proofErr w:type="spellEnd"/>
      <w:r w:rsidRPr="00C35A85">
        <w:rPr>
          <w:rFonts w:cstheme="minorHAnsi"/>
          <w:szCs w:val="24"/>
        </w:rPr>
        <w:t xml:space="preserve"> </w:t>
      </w:r>
      <w:proofErr w:type="spellStart"/>
      <w:r w:rsidRPr="00C35A85">
        <w:rPr>
          <w:rFonts w:cstheme="minorHAnsi"/>
          <w:szCs w:val="24"/>
        </w:rPr>
        <w:t>Students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Frontiers</w:t>
      </w:r>
      <w:proofErr w:type="spellEnd"/>
      <w:r w:rsidRPr="00C35A85">
        <w:rPr>
          <w:rFonts w:cstheme="minorHAnsi"/>
          <w:i/>
          <w:iCs/>
          <w:szCs w:val="24"/>
        </w:rPr>
        <w:t xml:space="preserve"> in Psychology</w:t>
      </w:r>
      <w:r w:rsidRPr="00C35A85">
        <w:rPr>
          <w:rFonts w:cstheme="minorHAnsi"/>
          <w:szCs w:val="24"/>
        </w:rPr>
        <w:t>,</w:t>
      </w:r>
      <w:r w:rsidRPr="00C35A85">
        <w:rPr>
          <w:rFonts w:cstheme="minorHAnsi"/>
          <w:i/>
          <w:iCs/>
          <w:szCs w:val="24"/>
        </w:rPr>
        <w:t xml:space="preserve"> 10</w:t>
      </w:r>
      <w:r w:rsidR="00BA5630" w:rsidRPr="00C35A85">
        <w:rPr>
          <w:rFonts w:cstheme="minorHAnsi"/>
          <w:szCs w:val="24"/>
        </w:rPr>
        <w:t>:367</w:t>
      </w:r>
      <w:r w:rsidRPr="00C35A85">
        <w:rPr>
          <w:rFonts w:cstheme="minorHAnsi"/>
          <w:szCs w:val="24"/>
        </w:rPr>
        <w:t xml:space="preserve"> https://doi.org/10.3389/fpsyg.2019.00367</w:t>
      </w:r>
    </w:p>
    <w:p w14:paraId="10230D01"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Guthrie</w:t>
      </w:r>
      <w:proofErr w:type="spellEnd"/>
      <w:r w:rsidRPr="00C35A85">
        <w:rPr>
          <w:rFonts w:cstheme="minorHAnsi"/>
          <w:szCs w:val="24"/>
        </w:rPr>
        <w:t xml:space="preserve">, L. C., </w:t>
      </w:r>
      <w:proofErr w:type="spellStart"/>
      <w:r w:rsidRPr="00C35A85">
        <w:rPr>
          <w:rFonts w:cstheme="minorHAnsi"/>
          <w:szCs w:val="24"/>
        </w:rPr>
        <w:t>Butler</w:t>
      </w:r>
      <w:proofErr w:type="spellEnd"/>
      <w:r w:rsidRPr="00C35A85">
        <w:rPr>
          <w:rFonts w:cstheme="minorHAnsi"/>
          <w:szCs w:val="24"/>
        </w:rPr>
        <w:t xml:space="preserve">, S. C., </w:t>
      </w:r>
      <w:proofErr w:type="spellStart"/>
      <w:r w:rsidRPr="00C35A85">
        <w:rPr>
          <w:rFonts w:cstheme="minorHAnsi"/>
          <w:szCs w:val="24"/>
        </w:rPr>
        <w:t>Lessl</w:t>
      </w:r>
      <w:proofErr w:type="spellEnd"/>
      <w:r w:rsidRPr="00C35A85">
        <w:rPr>
          <w:rFonts w:cstheme="minorHAnsi"/>
          <w:szCs w:val="24"/>
        </w:rPr>
        <w:t xml:space="preserve">, K., </w:t>
      </w:r>
      <w:proofErr w:type="spellStart"/>
      <w:r w:rsidRPr="00C35A85">
        <w:rPr>
          <w:rFonts w:cstheme="minorHAnsi"/>
          <w:szCs w:val="24"/>
        </w:rPr>
        <w:t>Ochi</w:t>
      </w:r>
      <w:proofErr w:type="spellEnd"/>
      <w:r w:rsidRPr="00C35A85">
        <w:rPr>
          <w:rFonts w:cstheme="minorHAnsi"/>
          <w:szCs w:val="24"/>
        </w:rPr>
        <w:t xml:space="preserve">, O., &amp; </w:t>
      </w:r>
      <w:proofErr w:type="spellStart"/>
      <w:r w:rsidRPr="00C35A85">
        <w:rPr>
          <w:rFonts w:cstheme="minorHAnsi"/>
          <w:szCs w:val="24"/>
        </w:rPr>
        <w:t>Ward</w:t>
      </w:r>
      <w:proofErr w:type="spellEnd"/>
      <w:r w:rsidRPr="00C35A85">
        <w:rPr>
          <w:rFonts w:cstheme="minorHAnsi"/>
          <w:szCs w:val="24"/>
        </w:rPr>
        <w:t xml:space="preserve">, M. M. (2014).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Exercise</w:t>
      </w:r>
      <w:proofErr w:type="spellEnd"/>
      <w:r w:rsidRPr="00C35A85">
        <w:rPr>
          <w:rFonts w:cstheme="minorHAnsi"/>
          <w:szCs w:val="24"/>
        </w:rPr>
        <w:t xml:space="preserve">, Obesity, and Smoking: </w:t>
      </w:r>
      <w:proofErr w:type="spellStart"/>
      <w:r w:rsidRPr="00C35A85">
        <w:rPr>
          <w:rFonts w:cstheme="minorHAnsi"/>
          <w:szCs w:val="24"/>
        </w:rPr>
        <w:t>Moderation</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Associations</w:t>
      </w:r>
      <w:proofErr w:type="spellEnd"/>
      <w:r w:rsidRPr="00C35A85">
        <w:rPr>
          <w:rFonts w:cstheme="minorHAnsi"/>
          <w:szCs w:val="24"/>
        </w:rPr>
        <w:t xml:space="preserve"> by Age.</w:t>
      </w:r>
      <w:r w:rsidRPr="00C35A85">
        <w:rPr>
          <w:rFonts w:cstheme="minorHAnsi"/>
          <w:i/>
          <w:iCs/>
          <w:szCs w:val="24"/>
        </w:rPr>
        <w:t xml:space="preserve"> </w:t>
      </w:r>
      <w:proofErr w:type="spellStart"/>
      <w:r w:rsidRPr="00C35A85">
        <w:rPr>
          <w:rFonts w:cstheme="minorHAnsi"/>
          <w:i/>
          <w:iCs/>
          <w:szCs w:val="24"/>
        </w:rPr>
        <w:t>American</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Health</w:t>
      </w:r>
      <w:proofErr w:type="spellEnd"/>
      <w:r w:rsidRPr="00C35A85">
        <w:rPr>
          <w:rFonts w:cstheme="minorHAnsi"/>
          <w:i/>
          <w:iCs/>
          <w:szCs w:val="24"/>
        </w:rPr>
        <w:t xml:space="preserve"> </w:t>
      </w:r>
      <w:proofErr w:type="spellStart"/>
      <w:r w:rsidRPr="00C35A85">
        <w:rPr>
          <w:rFonts w:cstheme="minorHAnsi"/>
          <w:i/>
          <w:iCs/>
          <w:szCs w:val="24"/>
        </w:rPr>
        <w:t>Promotion</w:t>
      </w:r>
      <w:proofErr w:type="spellEnd"/>
      <w:r w:rsidRPr="00C35A85">
        <w:rPr>
          <w:rFonts w:cstheme="minorHAnsi"/>
          <w:szCs w:val="24"/>
        </w:rPr>
        <w:t>,</w:t>
      </w:r>
      <w:r w:rsidRPr="00C35A85">
        <w:rPr>
          <w:rFonts w:cstheme="minorHAnsi"/>
          <w:i/>
          <w:iCs/>
          <w:szCs w:val="24"/>
        </w:rPr>
        <w:t xml:space="preserve"> 29</w:t>
      </w:r>
      <w:r w:rsidRPr="00C35A85">
        <w:rPr>
          <w:rFonts w:cstheme="minorHAnsi"/>
          <w:szCs w:val="24"/>
        </w:rPr>
        <w:t>(1), 9-16. https://doi.org/10.4278/ajhp.130122-QUAN-39</w:t>
      </w:r>
    </w:p>
    <w:p w14:paraId="2BB68A13"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Holman, E. A., &amp; Zimbardo, P. G. (2009).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Social</w:t>
      </w:r>
      <w:proofErr w:type="spellEnd"/>
      <w:r w:rsidRPr="00C35A85">
        <w:rPr>
          <w:rFonts w:cstheme="minorHAnsi"/>
          <w:szCs w:val="24"/>
        </w:rPr>
        <w:t xml:space="preserve"> </w:t>
      </w:r>
      <w:proofErr w:type="spellStart"/>
      <w:r w:rsidRPr="00C35A85">
        <w:rPr>
          <w:rFonts w:cstheme="minorHAnsi"/>
          <w:szCs w:val="24"/>
        </w:rPr>
        <w:t>Language</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Time: </w:t>
      </w:r>
      <w:proofErr w:type="spellStart"/>
      <w:r w:rsidRPr="00C35A85">
        <w:rPr>
          <w:rFonts w:cstheme="minorHAnsi"/>
          <w:szCs w:val="24"/>
        </w:rPr>
        <w:t>The</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w:t>
      </w:r>
      <w:proofErr w:type="spellStart"/>
      <w:r w:rsidRPr="00C35A85">
        <w:rPr>
          <w:rFonts w:cstheme="minorHAnsi"/>
          <w:szCs w:val="24"/>
        </w:rPr>
        <w:t>Social</w:t>
      </w:r>
      <w:proofErr w:type="spellEnd"/>
      <w:r w:rsidRPr="00C35A85">
        <w:rPr>
          <w:rFonts w:cstheme="minorHAnsi"/>
          <w:szCs w:val="24"/>
        </w:rPr>
        <w:t xml:space="preserve"> Network </w:t>
      </w:r>
      <w:proofErr w:type="spellStart"/>
      <w:r w:rsidRPr="00C35A85">
        <w:rPr>
          <w:rFonts w:cstheme="minorHAnsi"/>
          <w:szCs w:val="24"/>
        </w:rPr>
        <w:t>Connection</w:t>
      </w:r>
      <w:proofErr w:type="spellEnd"/>
      <w:r w:rsidRPr="00C35A85">
        <w:rPr>
          <w:rFonts w:cstheme="minorHAnsi"/>
          <w:szCs w:val="24"/>
        </w:rPr>
        <w:t>.</w:t>
      </w:r>
      <w:r w:rsidRPr="00C35A85">
        <w:rPr>
          <w:rFonts w:cstheme="minorHAnsi"/>
          <w:i/>
          <w:iCs/>
          <w:szCs w:val="24"/>
        </w:rPr>
        <w:t xml:space="preserve"> Basic and </w:t>
      </w:r>
      <w:proofErr w:type="spellStart"/>
      <w:r w:rsidRPr="00C35A85">
        <w:rPr>
          <w:rFonts w:cstheme="minorHAnsi"/>
          <w:i/>
          <w:iCs/>
          <w:szCs w:val="24"/>
        </w:rPr>
        <w:t>Applied</w:t>
      </w:r>
      <w:proofErr w:type="spellEnd"/>
      <w:r w:rsidRPr="00C35A85">
        <w:rPr>
          <w:rFonts w:cstheme="minorHAnsi"/>
          <w:i/>
          <w:iCs/>
          <w:szCs w:val="24"/>
        </w:rPr>
        <w:t xml:space="preserve"> </w:t>
      </w:r>
      <w:proofErr w:type="spellStart"/>
      <w:r w:rsidRPr="00C35A85">
        <w:rPr>
          <w:rFonts w:cstheme="minorHAnsi"/>
          <w:i/>
          <w:iCs/>
          <w:szCs w:val="24"/>
        </w:rPr>
        <w:t>Social</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31</w:t>
      </w:r>
      <w:r w:rsidRPr="00C35A85">
        <w:rPr>
          <w:rFonts w:cstheme="minorHAnsi"/>
          <w:szCs w:val="24"/>
        </w:rPr>
        <w:t>(2), 136-147. https://doi.org/10.1080/01973530902880415</w:t>
      </w:r>
    </w:p>
    <w:p w14:paraId="14DBC2E9"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Honzák, R. (2009). </w:t>
      </w:r>
      <w:proofErr w:type="spellStart"/>
      <w:r w:rsidRPr="00C35A85">
        <w:rPr>
          <w:rFonts w:cstheme="minorHAnsi"/>
          <w:szCs w:val="24"/>
        </w:rPr>
        <w:t>Burnout</w:t>
      </w:r>
      <w:proofErr w:type="spellEnd"/>
      <w:r w:rsidRPr="00C35A85">
        <w:rPr>
          <w:rFonts w:cstheme="minorHAnsi"/>
          <w:szCs w:val="24"/>
        </w:rPr>
        <w:t xml:space="preserve"> u personálu psychiatrické léčebny Horní Beřkovice.</w:t>
      </w:r>
      <w:r w:rsidRPr="00C35A85">
        <w:rPr>
          <w:rFonts w:cstheme="minorHAnsi"/>
          <w:i/>
          <w:iCs/>
          <w:szCs w:val="24"/>
        </w:rPr>
        <w:t xml:space="preserve"> </w:t>
      </w:r>
      <w:proofErr w:type="spellStart"/>
      <w:r w:rsidRPr="00C35A85">
        <w:rPr>
          <w:rFonts w:cstheme="minorHAnsi"/>
          <w:i/>
          <w:iCs/>
          <w:szCs w:val="24"/>
        </w:rPr>
        <w:t>Psychiatria</w:t>
      </w:r>
      <w:proofErr w:type="spellEnd"/>
      <w:r w:rsidRPr="00C35A85">
        <w:rPr>
          <w:rFonts w:cstheme="minorHAnsi"/>
          <w:i/>
          <w:iCs/>
          <w:szCs w:val="24"/>
        </w:rPr>
        <w:t>-</w:t>
      </w:r>
      <w:proofErr w:type="spellStart"/>
      <w:r w:rsidRPr="00C35A85">
        <w:rPr>
          <w:rFonts w:cstheme="minorHAnsi"/>
          <w:i/>
          <w:iCs/>
          <w:szCs w:val="24"/>
        </w:rPr>
        <w:t>Psychoterapia</w:t>
      </w:r>
      <w:proofErr w:type="spellEnd"/>
      <w:r w:rsidRPr="00C35A85">
        <w:rPr>
          <w:rFonts w:cstheme="minorHAnsi"/>
          <w:i/>
          <w:iCs/>
          <w:szCs w:val="24"/>
        </w:rPr>
        <w:t>-Psychosomatika</w:t>
      </w:r>
      <w:r w:rsidRPr="00C35A85">
        <w:rPr>
          <w:rFonts w:cstheme="minorHAnsi"/>
          <w:szCs w:val="24"/>
        </w:rPr>
        <w:t>,</w:t>
      </w:r>
      <w:r w:rsidRPr="00C35A85">
        <w:rPr>
          <w:rFonts w:cstheme="minorHAnsi"/>
          <w:i/>
          <w:iCs/>
          <w:szCs w:val="24"/>
        </w:rPr>
        <w:t xml:space="preserve"> 16</w:t>
      </w:r>
      <w:r w:rsidRPr="00C35A85">
        <w:rPr>
          <w:rFonts w:cstheme="minorHAnsi"/>
          <w:szCs w:val="24"/>
        </w:rPr>
        <w:t>(3), 134-142.</w:t>
      </w:r>
    </w:p>
    <w:p w14:paraId="4DD12D79" w14:textId="201BBA78" w:rsidR="00F07637" w:rsidRPr="00C35A85" w:rsidRDefault="00F07637" w:rsidP="00A24834">
      <w:pPr>
        <w:pStyle w:val="DPtext"/>
        <w:ind w:firstLine="0"/>
        <w:jc w:val="left"/>
        <w:rPr>
          <w:rFonts w:cstheme="minorHAnsi"/>
          <w:szCs w:val="24"/>
        </w:rPr>
      </w:pPr>
      <w:r w:rsidRPr="00C35A85">
        <w:rPr>
          <w:rFonts w:cstheme="minorHAnsi"/>
          <w:szCs w:val="24"/>
        </w:rPr>
        <w:t>Honzák, R. (2018).</w:t>
      </w:r>
      <w:r w:rsidRPr="00C35A85">
        <w:rPr>
          <w:rFonts w:cstheme="minorHAnsi"/>
          <w:i/>
          <w:iCs/>
          <w:szCs w:val="24"/>
        </w:rPr>
        <w:t xml:space="preserve"> Jak žít a vyhnout se syndromu vyhoření.</w:t>
      </w:r>
      <w:r w:rsidRPr="00C35A85">
        <w:rPr>
          <w:rFonts w:cstheme="minorHAnsi"/>
          <w:szCs w:val="24"/>
        </w:rPr>
        <w:t xml:space="preserve"> Vyšehrad.</w:t>
      </w:r>
    </w:p>
    <w:p w14:paraId="4F6EC5DF" w14:textId="77777777" w:rsidR="00C35A85" w:rsidRDefault="00C35A85">
      <w:pPr>
        <w:rPr>
          <w:rFonts w:cstheme="minorHAnsi"/>
          <w:sz w:val="24"/>
          <w:szCs w:val="24"/>
        </w:rPr>
      </w:pPr>
      <w:r>
        <w:rPr>
          <w:rFonts w:cstheme="minorHAnsi"/>
          <w:szCs w:val="24"/>
        </w:rPr>
        <w:br w:type="page"/>
      </w:r>
    </w:p>
    <w:p w14:paraId="6CCA6A13" w14:textId="2F89AAEB"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Chao</w:t>
      </w:r>
      <w:proofErr w:type="spellEnd"/>
      <w:r w:rsidRPr="00C35A85">
        <w:rPr>
          <w:rFonts w:cstheme="minorHAnsi"/>
          <w:szCs w:val="24"/>
        </w:rPr>
        <w:t xml:space="preserve">, S. F., </w:t>
      </w:r>
      <w:proofErr w:type="spellStart"/>
      <w:r w:rsidRPr="00C35A85">
        <w:rPr>
          <w:rFonts w:cstheme="minorHAnsi"/>
          <w:szCs w:val="24"/>
        </w:rPr>
        <w:t>McCallion</w:t>
      </w:r>
      <w:proofErr w:type="spellEnd"/>
      <w:r w:rsidRPr="00C35A85">
        <w:rPr>
          <w:rFonts w:cstheme="minorHAnsi"/>
          <w:szCs w:val="24"/>
        </w:rPr>
        <w:t xml:space="preserve">, P., &amp; </w:t>
      </w:r>
      <w:proofErr w:type="spellStart"/>
      <w:r w:rsidRPr="00C35A85">
        <w:rPr>
          <w:rFonts w:cstheme="minorHAnsi"/>
          <w:szCs w:val="24"/>
        </w:rPr>
        <w:t>Nickle</w:t>
      </w:r>
      <w:proofErr w:type="spellEnd"/>
      <w:r w:rsidRPr="00C35A85">
        <w:rPr>
          <w:rFonts w:cstheme="minorHAnsi"/>
          <w:szCs w:val="24"/>
        </w:rPr>
        <w:t xml:space="preserve">, T. (2011). </w:t>
      </w:r>
      <w:proofErr w:type="spellStart"/>
      <w:r w:rsidRPr="00C35A85">
        <w:rPr>
          <w:rFonts w:cstheme="minorHAnsi"/>
          <w:szCs w:val="24"/>
        </w:rPr>
        <w:t>Factorial</w:t>
      </w:r>
      <w:proofErr w:type="spellEnd"/>
      <w:r w:rsidRPr="00C35A85">
        <w:rPr>
          <w:rFonts w:cstheme="minorHAnsi"/>
          <w:szCs w:val="24"/>
        </w:rPr>
        <w:t xml:space="preserve"> validity and </w:t>
      </w:r>
      <w:proofErr w:type="spellStart"/>
      <w:r w:rsidRPr="00C35A85">
        <w:rPr>
          <w:rFonts w:cstheme="minorHAnsi"/>
          <w:szCs w:val="24"/>
        </w:rPr>
        <w:t>consistency</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Maslach</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Inventory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staff</w:t>
      </w:r>
      <w:proofErr w:type="spellEnd"/>
      <w:r w:rsidRPr="00C35A85">
        <w:rPr>
          <w:rFonts w:cstheme="minorHAnsi"/>
          <w:szCs w:val="24"/>
        </w:rPr>
        <w:t xml:space="preserve"> </w:t>
      </w:r>
      <w:proofErr w:type="spellStart"/>
      <w:r w:rsidRPr="00C35A85">
        <w:rPr>
          <w:rFonts w:cstheme="minorHAnsi"/>
          <w:szCs w:val="24"/>
        </w:rPr>
        <w:t>working</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persons</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intellectual</w:t>
      </w:r>
      <w:proofErr w:type="spellEnd"/>
      <w:r w:rsidRPr="00C35A85">
        <w:rPr>
          <w:rFonts w:cstheme="minorHAnsi"/>
          <w:szCs w:val="24"/>
        </w:rPr>
        <w:t xml:space="preserve"> disability and </w:t>
      </w:r>
      <w:proofErr w:type="spellStart"/>
      <w:r w:rsidRPr="00C35A85">
        <w:rPr>
          <w:rFonts w:cstheme="minorHAnsi"/>
          <w:szCs w:val="24"/>
        </w:rPr>
        <w:t>dementia</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Intellectual</w:t>
      </w:r>
      <w:proofErr w:type="spellEnd"/>
      <w:r w:rsidRPr="00C35A85">
        <w:rPr>
          <w:rFonts w:cstheme="minorHAnsi"/>
          <w:i/>
          <w:iCs/>
          <w:szCs w:val="24"/>
        </w:rPr>
        <w:t xml:space="preserve"> Disability </w:t>
      </w:r>
      <w:proofErr w:type="spellStart"/>
      <w:r w:rsidRPr="00C35A85">
        <w:rPr>
          <w:rFonts w:cstheme="minorHAnsi"/>
          <w:i/>
          <w:iCs/>
          <w:szCs w:val="24"/>
        </w:rPr>
        <w:t>Research</w:t>
      </w:r>
      <w:proofErr w:type="spellEnd"/>
      <w:r w:rsidRPr="00C35A85">
        <w:rPr>
          <w:rFonts w:cstheme="minorHAnsi"/>
          <w:szCs w:val="24"/>
        </w:rPr>
        <w:t>,</w:t>
      </w:r>
      <w:r w:rsidRPr="00C35A85">
        <w:rPr>
          <w:rFonts w:cstheme="minorHAnsi"/>
          <w:i/>
          <w:iCs/>
          <w:szCs w:val="24"/>
        </w:rPr>
        <w:t xml:space="preserve"> 55</w:t>
      </w:r>
      <w:r w:rsidRPr="00C35A85">
        <w:rPr>
          <w:rFonts w:cstheme="minorHAnsi"/>
          <w:szCs w:val="24"/>
        </w:rPr>
        <w:t>(5), 529-536. https://doi.org/10.1111/j.1365-2788.2011.01413.x</w:t>
      </w:r>
    </w:p>
    <w:p w14:paraId="2C54430E"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Chavarria</w:t>
      </w:r>
      <w:proofErr w:type="spellEnd"/>
      <w:r w:rsidRPr="00C35A85">
        <w:rPr>
          <w:rFonts w:cstheme="minorHAnsi"/>
          <w:szCs w:val="24"/>
        </w:rPr>
        <w:t xml:space="preserve">, J., Allan, N. P., </w:t>
      </w:r>
      <w:proofErr w:type="spellStart"/>
      <w:r w:rsidRPr="00C35A85">
        <w:rPr>
          <w:rFonts w:cstheme="minorHAnsi"/>
          <w:szCs w:val="24"/>
        </w:rPr>
        <w:t>Moltisanti</w:t>
      </w:r>
      <w:proofErr w:type="spellEnd"/>
      <w:r w:rsidRPr="00C35A85">
        <w:rPr>
          <w:rFonts w:cstheme="minorHAnsi"/>
          <w:szCs w:val="24"/>
        </w:rPr>
        <w:t xml:space="preserve">, A., &amp; Taylor, J. (2015).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effects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Present</w:t>
      </w:r>
      <w:proofErr w:type="spellEnd"/>
      <w:r w:rsidRPr="00C35A85">
        <w:rPr>
          <w:rFonts w:cstheme="minorHAnsi"/>
          <w:szCs w:val="24"/>
        </w:rPr>
        <w:t xml:space="preserve"> </w:t>
      </w:r>
      <w:proofErr w:type="spellStart"/>
      <w:r w:rsidRPr="00C35A85">
        <w:rPr>
          <w:rFonts w:cstheme="minorHAnsi"/>
          <w:szCs w:val="24"/>
        </w:rPr>
        <w:t>Hedonistic</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 xml:space="preserve"> and Past Negative Time </w:t>
      </w:r>
      <w:proofErr w:type="spellStart"/>
      <w:r w:rsidRPr="00C35A85">
        <w:rPr>
          <w:rFonts w:cstheme="minorHAnsi"/>
          <w:szCs w:val="24"/>
        </w:rPr>
        <w:t>Perspective</w:t>
      </w:r>
      <w:proofErr w:type="spellEnd"/>
      <w:r w:rsidRPr="00C35A85">
        <w:rPr>
          <w:rFonts w:cstheme="minorHAnsi"/>
          <w:szCs w:val="24"/>
        </w:rPr>
        <w:t xml:space="preserve"> on substance use </w:t>
      </w:r>
      <w:proofErr w:type="spellStart"/>
      <w:r w:rsidRPr="00C35A85">
        <w:rPr>
          <w:rFonts w:cstheme="minorHAnsi"/>
          <w:szCs w:val="24"/>
        </w:rPr>
        <w:t>consequences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Drug</w:t>
      </w:r>
      <w:proofErr w:type="spellEnd"/>
      <w:r w:rsidRPr="00C35A85">
        <w:rPr>
          <w:rFonts w:cstheme="minorHAnsi"/>
          <w:i/>
          <w:iCs/>
          <w:szCs w:val="24"/>
        </w:rPr>
        <w:t xml:space="preserve"> and </w:t>
      </w:r>
      <w:proofErr w:type="spellStart"/>
      <w:r w:rsidRPr="00C35A85">
        <w:rPr>
          <w:rFonts w:cstheme="minorHAnsi"/>
          <w:i/>
          <w:iCs/>
          <w:szCs w:val="24"/>
        </w:rPr>
        <w:t>Alcohol</w:t>
      </w:r>
      <w:proofErr w:type="spellEnd"/>
      <w:r w:rsidRPr="00C35A85">
        <w:rPr>
          <w:rFonts w:cstheme="minorHAnsi"/>
          <w:i/>
          <w:iCs/>
          <w:szCs w:val="24"/>
        </w:rPr>
        <w:t xml:space="preserve"> Dependence</w:t>
      </w:r>
      <w:r w:rsidRPr="00C35A85">
        <w:rPr>
          <w:rFonts w:cstheme="minorHAnsi"/>
          <w:szCs w:val="24"/>
        </w:rPr>
        <w:t>,</w:t>
      </w:r>
      <w:r w:rsidRPr="00C35A85">
        <w:rPr>
          <w:rFonts w:cstheme="minorHAnsi"/>
          <w:i/>
          <w:iCs/>
          <w:szCs w:val="24"/>
        </w:rPr>
        <w:t xml:space="preserve"> 152</w:t>
      </w:r>
      <w:r w:rsidRPr="00C35A85">
        <w:rPr>
          <w:rFonts w:cstheme="minorHAnsi"/>
          <w:szCs w:val="24"/>
        </w:rPr>
        <w:t>(7), 39-46. https://doi.org/10.1016/j.drugalcdep.2015.04.027</w:t>
      </w:r>
    </w:p>
    <w:p w14:paraId="379D3625"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Chen</w:t>
      </w:r>
      <w:proofErr w:type="spellEnd"/>
      <w:r w:rsidRPr="00C35A85">
        <w:rPr>
          <w:rFonts w:cstheme="minorHAnsi"/>
          <w:szCs w:val="24"/>
        </w:rPr>
        <w:t xml:space="preserve">, T., </w:t>
      </w:r>
      <w:proofErr w:type="spellStart"/>
      <w:r w:rsidRPr="00C35A85">
        <w:rPr>
          <w:rFonts w:cstheme="minorHAnsi"/>
          <w:szCs w:val="24"/>
        </w:rPr>
        <w:t>Liu</w:t>
      </w:r>
      <w:proofErr w:type="spellEnd"/>
      <w:r w:rsidRPr="00C35A85">
        <w:rPr>
          <w:rFonts w:cstheme="minorHAnsi"/>
          <w:szCs w:val="24"/>
        </w:rPr>
        <w:t>, L. -</w:t>
      </w:r>
      <w:proofErr w:type="spellStart"/>
      <w:r w:rsidRPr="00C35A85">
        <w:rPr>
          <w:rFonts w:cstheme="minorHAnsi"/>
          <w:szCs w:val="24"/>
        </w:rPr>
        <w:t>lu</w:t>
      </w:r>
      <w:proofErr w:type="spellEnd"/>
      <w:r w:rsidRPr="00C35A85">
        <w:rPr>
          <w:rFonts w:cstheme="minorHAnsi"/>
          <w:szCs w:val="24"/>
        </w:rPr>
        <w:t>, Cui, J. -</w:t>
      </w:r>
      <w:proofErr w:type="spellStart"/>
      <w:r w:rsidRPr="00C35A85">
        <w:rPr>
          <w:rFonts w:cstheme="minorHAnsi"/>
          <w:szCs w:val="24"/>
        </w:rPr>
        <w:t>fang</w:t>
      </w:r>
      <w:proofErr w:type="spellEnd"/>
      <w:r w:rsidRPr="00C35A85">
        <w:rPr>
          <w:rFonts w:cstheme="minorHAnsi"/>
          <w:szCs w:val="24"/>
        </w:rPr>
        <w:t xml:space="preserve">, </w:t>
      </w:r>
      <w:proofErr w:type="spellStart"/>
      <w:r w:rsidRPr="00C35A85">
        <w:rPr>
          <w:rFonts w:cstheme="minorHAnsi"/>
          <w:szCs w:val="24"/>
        </w:rPr>
        <w:t>Chen</w:t>
      </w:r>
      <w:proofErr w:type="spellEnd"/>
      <w:r w:rsidRPr="00C35A85">
        <w:rPr>
          <w:rFonts w:cstheme="minorHAnsi"/>
          <w:szCs w:val="24"/>
        </w:rPr>
        <w:t>, X. -</w:t>
      </w:r>
      <w:proofErr w:type="spellStart"/>
      <w:r w:rsidRPr="00C35A85">
        <w:rPr>
          <w:rFonts w:cstheme="minorHAnsi"/>
          <w:szCs w:val="24"/>
        </w:rPr>
        <w:t>jie</w:t>
      </w:r>
      <w:proofErr w:type="spellEnd"/>
      <w:r w:rsidRPr="00C35A85">
        <w:rPr>
          <w:rFonts w:cstheme="minorHAnsi"/>
          <w:szCs w:val="24"/>
        </w:rPr>
        <w:t xml:space="preserve">, </w:t>
      </w:r>
      <w:proofErr w:type="spellStart"/>
      <w:r w:rsidRPr="00C35A85">
        <w:rPr>
          <w:rFonts w:cstheme="minorHAnsi"/>
          <w:szCs w:val="24"/>
        </w:rPr>
        <w:t>Wang</w:t>
      </w:r>
      <w:proofErr w:type="spellEnd"/>
      <w:r w:rsidRPr="00C35A85">
        <w:rPr>
          <w:rFonts w:cstheme="minorHAnsi"/>
          <w:szCs w:val="24"/>
        </w:rPr>
        <w:t xml:space="preserve">, J., </w:t>
      </w:r>
      <w:proofErr w:type="spellStart"/>
      <w:r w:rsidRPr="00C35A85">
        <w:rPr>
          <w:rFonts w:cstheme="minorHAnsi"/>
          <w:szCs w:val="24"/>
        </w:rPr>
        <w:t>Zhang</w:t>
      </w:r>
      <w:proofErr w:type="spellEnd"/>
      <w:r w:rsidRPr="00C35A85">
        <w:rPr>
          <w:rFonts w:cstheme="minorHAnsi"/>
          <w:szCs w:val="24"/>
        </w:rPr>
        <w:t xml:space="preserve">, Y. -bing, </w:t>
      </w:r>
      <w:proofErr w:type="spellStart"/>
      <w:r w:rsidRPr="00C35A85">
        <w:rPr>
          <w:rFonts w:cstheme="minorHAnsi"/>
          <w:szCs w:val="24"/>
        </w:rPr>
        <w:t>Wang</w:t>
      </w:r>
      <w:proofErr w:type="spellEnd"/>
      <w:r w:rsidRPr="00C35A85">
        <w:rPr>
          <w:rFonts w:cstheme="minorHAnsi"/>
          <w:szCs w:val="24"/>
        </w:rPr>
        <w:t xml:space="preserve">, Y., </w:t>
      </w:r>
      <w:proofErr w:type="spellStart"/>
      <w:r w:rsidRPr="00C35A85">
        <w:rPr>
          <w:rFonts w:cstheme="minorHAnsi"/>
          <w:szCs w:val="24"/>
        </w:rPr>
        <w:t>Li</w:t>
      </w:r>
      <w:proofErr w:type="spellEnd"/>
      <w:r w:rsidRPr="00C35A85">
        <w:rPr>
          <w:rFonts w:cstheme="minorHAnsi"/>
          <w:szCs w:val="24"/>
        </w:rPr>
        <w:t xml:space="preserve">, X. -bing, Neumann, D. L., </w:t>
      </w:r>
      <w:proofErr w:type="spellStart"/>
      <w:r w:rsidRPr="00C35A85">
        <w:rPr>
          <w:rFonts w:cstheme="minorHAnsi"/>
          <w:szCs w:val="24"/>
        </w:rPr>
        <w:t>Shum</w:t>
      </w:r>
      <w:proofErr w:type="spellEnd"/>
      <w:r w:rsidRPr="00C35A85">
        <w:rPr>
          <w:rFonts w:cstheme="minorHAnsi"/>
          <w:szCs w:val="24"/>
        </w:rPr>
        <w:t xml:space="preserve">, D. H. K., </w:t>
      </w:r>
      <w:proofErr w:type="spellStart"/>
      <w:r w:rsidRPr="00C35A85">
        <w:rPr>
          <w:rFonts w:cstheme="minorHAnsi"/>
          <w:szCs w:val="24"/>
        </w:rPr>
        <w:t>Wang</w:t>
      </w:r>
      <w:proofErr w:type="spellEnd"/>
      <w:r w:rsidRPr="00C35A85">
        <w:rPr>
          <w:rFonts w:cstheme="minorHAnsi"/>
          <w:szCs w:val="24"/>
        </w:rPr>
        <w:t xml:space="preserve">, Y., &amp; </w:t>
      </w:r>
      <w:proofErr w:type="spellStart"/>
      <w:r w:rsidRPr="00C35A85">
        <w:rPr>
          <w:rFonts w:cstheme="minorHAnsi"/>
          <w:szCs w:val="24"/>
        </w:rPr>
        <w:t>Chan</w:t>
      </w:r>
      <w:proofErr w:type="spellEnd"/>
      <w:r w:rsidRPr="00C35A85">
        <w:rPr>
          <w:rFonts w:cstheme="minorHAnsi"/>
          <w:szCs w:val="24"/>
        </w:rPr>
        <w:t xml:space="preserve">, R. C. K. (2016). </w:t>
      </w:r>
      <w:proofErr w:type="spellStart"/>
      <w:r w:rsidRPr="00C35A85">
        <w:rPr>
          <w:rFonts w:cstheme="minorHAnsi"/>
          <w:szCs w:val="24"/>
        </w:rPr>
        <w:t>Present-fatalistic</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and life </w:t>
      </w:r>
      <w:proofErr w:type="spellStart"/>
      <w:r w:rsidRPr="00C35A85">
        <w:rPr>
          <w:rFonts w:cstheme="minorHAnsi"/>
          <w:szCs w:val="24"/>
        </w:rPr>
        <w:t>satisfaction</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moderating</w:t>
      </w:r>
      <w:proofErr w:type="spellEnd"/>
      <w:r w:rsidRPr="00C35A85">
        <w:rPr>
          <w:rFonts w:cstheme="minorHAnsi"/>
          <w:szCs w:val="24"/>
        </w:rPr>
        <w:t xml:space="preserve"> role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age</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99</w:t>
      </w:r>
      <w:r w:rsidRPr="00C35A85">
        <w:rPr>
          <w:rFonts w:cstheme="minorHAnsi"/>
          <w:szCs w:val="24"/>
        </w:rPr>
        <w:t>(2016), 161-165. https://doi.org/10.1016/j.paid.2016.05.017</w:t>
      </w:r>
    </w:p>
    <w:p w14:paraId="2532FCEA"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Chittaro</w:t>
      </w:r>
      <w:proofErr w:type="spellEnd"/>
      <w:r w:rsidRPr="00C35A85">
        <w:rPr>
          <w:rFonts w:cstheme="minorHAnsi"/>
          <w:szCs w:val="24"/>
        </w:rPr>
        <w:t xml:space="preserve">, L., &amp; </w:t>
      </w:r>
      <w:proofErr w:type="spellStart"/>
      <w:r w:rsidRPr="00C35A85">
        <w:rPr>
          <w:rFonts w:cstheme="minorHAnsi"/>
          <w:szCs w:val="24"/>
        </w:rPr>
        <w:t>Vianello</w:t>
      </w:r>
      <w:proofErr w:type="spellEnd"/>
      <w:r w:rsidRPr="00C35A85">
        <w:rPr>
          <w:rFonts w:cstheme="minorHAnsi"/>
          <w:szCs w:val="24"/>
        </w:rPr>
        <w:t xml:space="preserve">, A. (2013). Time </w:t>
      </w:r>
      <w:proofErr w:type="spellStart"/>
      <w:r w:rsidRPr="00C35A85">
        <w:rPr>
          <w:rFonts w:cstheme="minorHAnsi"/>
          <w:szCs w:val="24"/>
        </w:rPr>
        <w:t>perspective</w:t>
      </w:r>
      <w:proofErr w:type="spellEnd"/>
      <w:r w:rsidRPr="00C35A85">
        <w:rPr>
          <w:rFonts w:cstheme="minorHAnsi"/>
          <w:szCs w:val="24"/>
        </w:rPr>
        <w:t xml:space="preserve"> as a </w:t>
      </w:r>
      <w:proofErr w:type="spellStart"/>
      <w:r w:rsidRPr="00C35A85">
        <w:rPr>
          <w:rFonts w:cstheme="minorHAnsi"/>
          <w:szCs w:val="24"/>
        </w:rPr>
        <w:t>predictor</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problematic</w:t>
      </w:r>
      <w:proofErr w:type="spellEnd"/>
      <w:r w:rsidRPr="00C35A85">
        <w:rPr>
          <w:rFonts w:cstheme="minorHAnsi"/>
          <w:szCs w:val="24"/>
        </w:rPr>
        <w:t xml:space="preserve"> </w:t>
      </w:r>
      <w:proofErr w:type="gramStart"/>
      <w:r w:rsidRPr="00C35A85">
        <w:rPr>
          <w:rFonts w:cstheme="minorHAnsi"/>
          <w:szCs w:val="24"/>
        </w:rPr>
        <w:t>Internet</w:t>
      </w:r>
      <w:proofErr w:type="gramEnd"/>
      <w:r w:rsidRPr="00C35A85">
        <w:rPr>
          <w:rFonts w:cstheme="minorHAnsi"/>
          <w:szCs w:val="24"/>
        </w:rPr>
        <w:t xml:space="preserve"> use: A study </w:t>
      </w:r>
      <w:proofErr w:type="spellStart"/>
      <w:r w:rsidRPr="00C35A85">
        <w:rPr>
          <w:rFonts w:cstheme="minorHAnsi"/>
          <w:szCs w:val="24"/>
        </w:rPr>
        <w:t>of</w:t>
      </w:r>
      <w:proofErr w:type="spellEnd"/>
      <w:r w:rsidRPr="00C35A85">
        <w:rPr>
          <w:rFonts w:cstheme="minorHAnsi"/>
          <w:szCs w:val="24"/>
        </w:rPr>
        <w:t xml:space="preserve"> Facebook </w:t>
      </w:r>
      <w:proofErr w:type="spellStart"/>
      <w:r w:rsidRPr="00C35A85">
        <w:rPr>
          <w:rFonts w:cstheme="minorHAnsi"/>
          <w:szCs w:val="24"/>
        </w:rPr>
        <w:t>users</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55</w:t>
      </w:r>
      <w:r w:rsidRPr="00C35A85">
        <w:rPr>
          <w:rFonts w:cstheme="minorHAnsi"/>
          <w:szCs w:val="24"/>
        </w:rPr>
        <w:t>(8), 989-993. https://doi.org/10.1016/j.paid.2013.08.007</w:t>
      </w:r>
    </w:p>
    <w:p w14:paraId="301D5DD2"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Jankowski</w:t>
      </w:r>
      <w:proofErr w:type="spellEnd"/>
      <w:r w:rsidRPr="00C35A85">
        <w:rPr>
          <w:rFonts w:cstheme="minorHAnsi"/>
          <w:szCs w:val="24"/>
        </w:rPr>
        <w:t xml:space="preserve">, K. S., </w:t>
      </w:r>
      <w:proofErr w:type="spellStart"/>
      <w:r w:rsidRPr="00C35A85">
        <w:rPr>
          <w:rFonts w:cstheme="minorHAnsi"/>
          <w:szCs w:val="24"/>
        </w:rPr>
        <w:t>Zajenkowski</w:t>
      </w:r>
      <w:proofErr w:type="spellEnd"/>
      <w:r w:rsidRPr="00C35A85">
        <w:rPr>
          <w:rFonts w:cstheme="minorHAnsi"/>
          <w:szCs w:val="24"/>
        </w:rPr>
        <w:t xml:space="preserve">, M., &amp; </w:t>
      </w:r>
      <w:proofErr w:type="spellStart"/>
      <w:r w:rsidRPr="00C35A85">
        <w:rPr>
          <w:rFonts w:cstheme="minorHAnsi"/>
          <w:szCs w:val="24"/>
        </w:rPr>
        <w:t>Stolarski</w:t>
      </w:r>
      <w:proofErr w:type="spellEnd"/>
      <w:r w:rsidRPr="00C35A85">
        <w:rPr>
          <w:rFonts w:cstheme="minorHAnsi"/>
          <w:szCs w:val="24"/>
        </w:rPr>
        <w:t xml:space="preserve">, M. (2020). </w:t>
      </w:r>
      <w:proofErr w:type="spellStart"/>
      <w:r w:rsidRPr="00C35A85">
        <w:rPr>
          <w:rFonts w:cstheme="minorHAnsi"/>
          <w:szCs w:val="24"/>
        </w:rPr>
        <w:t>What</w:t>
      </w:r>
      <w:proofErr w:type="spellEnd"/>
      <w:r w:rsidRPr="00C35A85">
        <w:rPr>
          <w:rFonts w:cstheme="minorHAnsi"/>
          <w:szCs w:val="24"/>
        </w:rPr>
        <w:t xml:space="preserve"> Are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Optimal</w:t>
      </w:r>
      <w:proofErr w:type="spellEnd"/>
      <w:r w:rsidRPr="00C35A85">
        <w:rPr>
          <w:rFonts w:cstheme="minorHAnsi"/>
          <w:szCs w:val="24"/>
        </w:rPr>
        <w:t xml:space="preserve"> </w:t>
      </w:r>
      <w:proofErr w:type="spellStart"/>
      <w:r w:rsidRPr="00C35A85">
        <w:rPr>
          <w:rFonts w:cstheme="minorHAnsi"/>
          <w:szCs w:val="24"/>
        </w:rPr>
        <w:t>Levels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Time </w:t>
      </w:r>
      <w:proofErr w:type="spellStart"/>
      <w:r w:rsidRPr="00C35A85">
        <w:rPr>
          <w:rFonts w:cstheme="minorHAnsi"/>
          <w:szCs w:val="24"/>
        </w:rPr>
        <w:t>Perspectives</w:t>
      </w:r>
      <w:proofErr w:type="spellEnd"/>
      <w:r w:rsidRPr="00C35A85">
        <w:rPr>
          <w:rFonts w:cstheme="minorHAnsi"/>
          <w:szCs w:val="24"/>
        </w:rPr>
        <w:t xml:space="preserve">? </w:t>
      </w:r>
      <w:proofErr w:type="spellStart"/>
      <w:r w:rsidRPr="00C35A85">
        <w:rPr>
          <w:rFonts w:cstheme="minorHAnsi"/>
          <w:szCs w:val="24"/>
        </w:rPr>
        <w:t>Deviation</w:t>
      </w:r>
      <w:proofErr w:type="spellEnd"/>
      <w:r w:rsidRPr="00C35A85">
        <w:rPr>
          <w:rFonts w:cstheme="minorHAnsi"/>
          <w:szCs w:val="24"/>
        </w:rPr>
        <w:t xml:space="preserve"> </w:t>
      </w:r>
      <w:proofErr w:type="spellStart"/>
      <w:r w:rsidRPr="00C35A85">
        <w:rPr>
          <w:rFonts w:cstheme="minorHAnsi"/>
          <w:szCs w:val="24"/>
        </w:rPr>
        <w:t>from</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Balanced</w:t>
      </w:r>
      <w:proofErr w:type="spellEnd"/>
      <w:r w:rsidRPr="00C35A85">
        <w:rPr>
          <w:rFonts w:cstheme="minorHAnsi"/>
          <w:szCs w:val="24"/>
        </w:rPr>
        <w:t xml:space="preserve"> Time </w:t>
      </w:r>
      <w:proofErr w:type="spellStart"/>
      <w:r w:rsidRPr="00C35A85">
        <w:rPr>
          <w:rFonts w:cstheme="minorHAnsi"/>
          <w:szCs w:val="24"/>
        </w:rPr>
        <w:t>Perspective-Revisited</w:t>
      </w:r>
      <w:proofErr w:type="spellEnd"/>
      <w:r w:rsidRPr="00C35A85">
        <w:rPr>
          <w:rFonts w:cstheme="minorHAnsi"/>
          <w:szCs w:val="24"/>
        </w:rPr>
        <w:t xml:space="preserve"> (DBTP-r).</w:t>
      </w:r>
      <w:r w:rsidRPr="00C35A85">
        <w:rPr>
          <w:rFonts w:cstheme="minorHAnsi"/>
          <w:i/>
          <w:iCs/>
          <w:szCs w:val="24"/>
        </w:rPr>
        <w:t xml:space="preserve"> </w:t>
      </w:r>
      <w:proofErr w:type="spellStart"/>
      <w:r w:rsidRPr="00C35A85">
        <w:rPr>
          <w:rFonts w:cstheme="minorHAnsi"/>
          <w:i/>
          <w:iCs/>
          <w:szCs w:val="24"/>
        </w:rPr>
        <w:t>Psychologica</w:t>
      </w:r>
      <w:proofErr w:type="spellEnd"/>
      <w:r w:rsidRPr="00C35A85">
        <w:rPr>
          <w:rFonts w:cstheme="minorHAnsi"/>
          <w:i/>
          <w:iCs/>
          <w:szCs w:val="24"/>
        </w:rPr>
        <w:t xml:space="preserve"> </w:t>
      </w:r>
      <w:proofErr w:type="spellStart"/>
      <w:r w:rsidRPr="00C35A85">
        <w:rPr>
          <w:rFonts w:cstheme="minorHAnsi"/>
          <w:i/>
          <w:iCs/>
          <w:szCs w:val="24"/>
        </w:rPr>
        <w:t>Belgica</w:t>
      </w:r>
      <w:proofErr w:type="spellEnd"/>
      <w:r w:rsidRPr="00C35A85">
        <w:rPr>
          <w:rFonts w:cstheme="minorHAnsi"/>
          <w:szCs w:val="24"/>
        </w:rPr>
        <w:t>,</w:t>
      </w:r>
      <w:r w:rsidRPr="00C35A85">
        <w:rPr>
          <w:rFonts w:cstheme="minorHAnsi"/>
          <w:i/>
          <w:iCs/>
          <w:szCs w:val="24"/>
        </w:rPr>
        <w:t xml:space="preserve"> 60</w:t>
      </w:r>
      <w:r w:rsidRPr="00C35A85">
        <w:rPr>
          <w:rFonts w:cstheme="minorHAnsi"/>
          <w:szCs w:val="24"/>
        </w:rPr>
        <w:t>(1), 164-183. https://doi.org/10.5334/pb.487</w:t>
      </w:r>
    </w:p>
    <w:p w14:paraId="71A51FB2"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Jochemczyk</w:t>
      </w:r>
      <w:proofErr w:type="spellEnd"/>
      <w:r w:rsidRPr="00C35A85">
        <w:rPr>
          <w:rFonts w:cstheme="minorHAnsi"/>
          <w:szCs w:val="24"/>
        </w:rPr>
        <w:t xml:space="preserve">, Ł., </w:t>
      </w:r>
      <w:proofErr w:type="spellStart"/>
      <w:r w:rsidRPr="00C35A85">
        <w:rPr>
          <w:rFonts w:cstheme="minorHAnsi"/>
          <w:szCs w:val="24"/>
        </w:rPr>
        <w:t>Pietrzak</w:t>
      </w:r>
      <w:proofErr w:type="spellEnd"/>
      <w:r w:rsidRPr="00C35A85">
        <w:rPr>
          <w:rFonts w:cstheme="minorHAnsi"/>
          <w:szCs w:val="24"/>
        </w:rPr>
        <w:t xml:space="preserve">, J., </w:t>
      </w:r>
      <w:proofErr w:type="spellStart"/>
      <w:r w:rsidRPr="00C35A85">
        <w:rPr>
          <w:rFonts w:cstheme="minorHAnsi"/>
          <w:szCs w:val="24"/>
        </w:rPr>
        <w:t>Buczkowski</w:t>
      </w:r>
      <w:proofErr w:type="spellEnd"/>
      <w:r w:rsidRPr="00C35A85">
        <w:rPr>
          <w:rFonts w:cstheme="minorHAnsi"/>
          <w:szCs w:val="24"/>
        </w:rPr>
        <w:t xml:space="preserve">, R., </w:t>
      </w:r>
      <w:proofErr w:type="spellStart"/>
      <w:r w:rsidRPr="00C35A85">
        <w:rPr>
          <w:rFonts w:cstheme="minorHAnsi"/>
          <w:szCs w:val="24"/>
        </w:rPr>
        <w:t>Stolarski</w:t>
      </w:r>
      <w:proofErr w:type="spellEnd"/>
      <w:r w:rsidRPr="00C35A85">
        <w:rPr>
          <w:rFonts w:cstheme="minorHAnsi"/>
          <w:szCs w:val="24"/>
        </w:rPr>
        <w:t xml:space="preserve">, M., &amp; </w:t>
      </w:r>
      <w:proofErr w:type="spellStart"/>
      <w:r w:rsidRPr="00C35A85">
        <w:rPr>
          <w:rFonts w:cstheme="minorHAnsi"/>
          <w:szCs w:val="24"/>
        </w:rPr>
        <w:t>Markiewicz</w:t>
      </w:r>
      <w:proofErr w:type="spellEnd"/>
      <w:r w:rsidRPr="00C35A85">
        <w:rPr>
          <w:rFonts w:cstheme="minorHAnsi"/>
          <w:szCs w:val="24"/>
        </w:rPr>
        <w:t xml:space="preserve">, Ł. (2017). </w:t>
      </w:r>
      <w:proofErr w:type="spellStart"/>
      <w:r w:rsidRPr="00C35A85">
        <w:rPr>
          <w:rFonts w:cstheme="minorHAnsi"/>
          <w:szCs w:val="24"/>
        </w:rPr>
        <w:t>You</w:t>
      </w:r>
      <w:proofErr w:type="spellEnd"/>
      <w:r w:rsidRPr="00C35A85">
        <w:rPr>
          <w:rFonts w:cstheme="minorHAnsi"/>
          <w:szCs w:val="24"/>
        </w:rPr>
        <w:t xml:space="preserve"> </w:t>
      </w:r>
      <w:proofErr w:type="spellStart"/>
      <w:r w:rsidRPr="00C35A85">
        <w:rPr>
          <w:rFonts w:cstheme="minorHAnsi"/>
          <w:szCs w:val="24"/>
        </w:rPr>
        <w:t>Only</w:t>
      </w:r>
      <w:proofErr w:type="spellEnd"/>
      <w:r w:rsidRPr="00C35A85">
        <w:rPr>
          <w:rFonts w:cstheme="minorHAnsi"/>
          <w:szCs w:val="24"/>
        </w:rPr>
        <w:t xml:space="preserve"> Live </w:t>
      </w:r>
      <w:proofErr w:type="spellStart"/>
      <w:r w:rsidRPr="00C35A85">
        <w:rPr>
          <w:rFonts w:cstheme="minorHAnsi"/>
          <w:szCs w:val="24"/>
        </w:rPr>
        <w:t>Once</w:t>
      </w:r>
      <w:proofErr w:type="spellEnd"/>
      <w:r w:rsidRPr="00C35A85">
        <w:rPr>
          <w:rFonts w:cstheme="minorHAnsi"/>
          <w:szCs w:val="24"/>
        </w:rPr>
        <w:t xml:space="preserve">: </w:t>
      </w:r>
      <w:proofErr w:type="spellStart"/>
      <w:r w:rsidRPr="00C35A85">
        <w:rPr>
          <w:rFonts w:cstheme="minorHAnsi"/>
          <w:szCs w:val="24"/>
        </w:rPr>
        <w:t>Present-hedonistic</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predicts</w:t>
      </w:r>
      <w:proofErr w:type="spellEnd"/>
      <w:r w:rsidRPr="00C35A85">
        <w:rPr>
          <w:rFonts w:cstheme="minorHAnsi"/>
          <w:szCs w:val="24"/>
        </w:rPr>
        <w:t xml:space="preserve"> risk </w:t>
      </w:r>
      <w:proofErr w:type="spellStart"/>
      <w:r w:rsidRPr="00C35A85">
        <w:rPr>
          <w:rFonts w:cstheme="minorHAnsi"/>
          <w:szCs w:val="24"/>
        </w:rPr>
        <w:t>propensity</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115</w:t>
      </w:r>
      <w:r w:rsidRPr="00C35A85">
        <w:rPr>
          <w:rFonts w:cstheme="minorHAnsi"/>
          <w:szCs w:val="24"/>
        </w:rPr>
        <w:t>(8), 148-153. https://doi.org/10.1016/j.paid.2016.03.010</w:t>
      </w:r>
    </w:p>
    <w:p w14:paraId="66BDEAC5"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Kahill</w:t>
      </w:r>
      <w:proofErr w:type="spellEnd"/>
      <w:r w:rsidRPr="00C35A85">
        <w:rPr>
          <w:rFonts w:cstheme="minorHAnsi"/>
          <w:szCs w:val="24"/>
        </w:rPr>
        <w:t xml:space="preserve">, S. (1988). </w:t>
      </w:r>
      <w:proofErr w:type="spellStart"/>
      <w:r w:rsidRPr="00C35A85">
        <w:rPr>
          <w:rFonts w:cstheme="minorHAnsi"/>
          <w:szCs w:val="24"/>
        </w:rPr>
        <w:t>Symptoms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professional</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A </w:t>
      </w:r>
      <w:proofErr w:type="spellStart"/>
      <w:r w:rsidRPr="00C35A85">
        <w:rPr>
          <w:rFonts w:cstheme="minorHAnsi"/>
          <w:szCs w:val="24"/>
        </w:rPr>
        <w:t>review</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empirical</w:t>
      </w:r>
      <w:proofErr w:type="spellEnd"/>
      <w:r w:rsidRPr="00C35A85">
        <w:rPr>
          <w:rFonts w:cstheme="minorHAnsi"/>
          <w:szCs w:val="24"/>
        </w:rPr>
        <w:t xml:space="preserve"> evidence.</w:t>
      </w:r>
      <w:r w:rsidRPr="00C35A85">
        <w:rPr>
          <w:rFonts w:cstheme="minorHAnsi"/>
          <w:i/>
          <w:iCs/>
          <w:szCs w:val="24"/>
        </w:rPr>
        <w:t xml:space="preserve"> </w:t>
      </w:r>
      <w:proofErr w:type="spellStart"/>
      <w:r w:rsidRPr="00C35A85">
        <w:rPr>
          <w:rFonts w:cstheme="minorHAnsi"/>
          <w:i/>
          <w:iCs/>
          <w:szCs w:val="24"/>
        </w:rPr>
        <w:t>Canadian</w:t>
      </w:r>
      <w:proofErr w:type="spellEnd"/>
      <w:r w:rsidRPr="00C35A85">
        <w:rPr>
          <w:rFonts w:cstheme="minorHAnsi"/>
          <w:i/>
          <w:iCs/>
          <w:szCs w:val="24"/>
        </w:rPr>
        <w:t xml:space="preserve"> Psychology/Psychologie </w:t>
      </w:r>
      <w:proofErr w:type="spellStart"/>
      <w:r w:rsidRPr="00C35A85">
        <w:rPr>
          <w:rFonts w:cstheme="minorHAnsi"/>
          <w:i/>
          <w:iCs/>
          <w:szCs w:val="24"/>
        </w:rPr>
        <w:t>canadienne</w:t>
      </w:r>
      <w:proofErr w:type="spellEnd"/>
      <w:r w:rsidRPr="00C35A85">
        <w:rPr>
          <w:rFonts w:cstheme="minorHAnsi"/>
          <w:szCs w:val="24"/>
        </w:rPr>
        <w:t>,</w:t>
      </w:r>
      <w:r w:rsidRPr="00C35A85">
        <w:rPr>
          <w:rFonts w:cstheme="minorHAnsi"/>
          <w:i/>
          <w:iCs/>
          <w:szCs w:val="24"/>
        </w:rPr>
        <w:t xml:space="preserve"> 29</w:t>
      </w:r>
      <w:r w:rsidRPr="00C35A85">
        <w:rPr>
          <w:rFonts w:cstheme="minorHAnsi"/>
          <w:szCs w:val="24"/>
        </w:rPr>
        <w:t>(3), 284-297. https://doi.org/10.1037/h0079772</w:t>
      </w:r>
    </w:p>
    <w:p w14:paraId="1EE47231"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Kaya</w:t>
      </w:r>
      <w:proofErr w:type="spellEnd"/>
      <w:r w:rsidRPr="00C35A85">
        <w:rPr>
          <w:rFonts w:cstheme="minorHAnsi"/>
          <w:szCs w:val="24"/>
        </w:rPr>
        <w:t xml:space="preserve"> </w:t>
      </w:r>
      <w:proofErr w:type="spellStart"/>
      <w:r w:rsidRPr="00C35A85">
        <w:rPr>
          <w:rFonts w:cstheme="minorHAnsi"/>
          <w:szCs w:val="24"/>
        </w:rPr>
        <w:t>Lefèvre</w:t>
      </w:r>
      <w:proofErr w:type="spellEnd"/>
      <w:r w:rsidRPr="00C35A85">
        <w:rPr>
          <w:rFonts w:cstheme="minorHAnsi"/>
          <w:szCs w:val="24"/>
        </w:rPr>
        <w:t xml:space="preserve">, H., </w:t>
      </w:r>
      <w:proofErr w:type="spellStart"/>
      <w:r w:rsidRPr="00C35A85">
        <w:rPr>
          <w:rFonts w:cstheme="minorHAnsi"/>
          <w:szCs w:val="24"/>
        </w:rPr>
        <w:t>Mirabel-Sarron</w:t>
      </w:r>
      <w:proofErr w:type="spellEnd"/>
      <w:r w:rsidRPr="00C35A85">
        <w:rPr>
          <w:rFonts w:cstheme="minorHAnsi"/>
          <w:szCs w:val="24"/>
        </w:rPr>
        <w:t xml:space="preserve">, C., </w:t>
      </w:r>
      <w:proofErr w:type="spellStart"/>
      <w:r w:rsidRPr="00C35A85">
        <w:rPr>
          <w:rFonts w:cstheme="minorHAnsi"/>
          <w:szCs w:val="24"/>
        </w:rPr>
        <w:t>Docteur</w:t>
      </w:r>
      <w:proofErr w:type="spellEnd"/>
      <w:r w:rsidRPr="00C35A85">
        <w:rPr>
          <w:rFonts w:cstheme="minorHAnsi"/>
          <w:szCs w:val="24"/>
        </w:rPr>
        <w:t xml:space="preserve">, A., </w:t>
      </w:r>
      <w:proofErr w:type="spellStart"/>
      <w:r w:rsidRPr="00C35A85">
        <w:rPr>
          <w:rFonts w:cstheme="minorHAnsi"/>
          <w:szCs w:val="24"/>
        </w:rPr>
        <w:t>Leclerc</w:t>
      </w:r>
      <w:proofErr w:type="spellEnd"/>
      <w:r w:rsidRPr="00C35A85">
        <w:rPr>
          <w:rFonts w:cstheme="minorHAnsi"/>
          <w:szCs w:val="24"/>
        </w:rPr>
        <w:t xml:space="preserve">, V., </w:t>
      </w:r>
      <w:proofErr w:type="spellStart"/>
      <w:r w:rsidRPr="00C35A85">
        <w:rPr>
          <w:rFonts w:cstheme="minorHAnsi"/>
          <w:szCs w:val="24"/>
        </w:rPr>
        <w:t>Laszcz</w:t>
      </w:r>
      <w:proofErr w:type="spellEnd"/>
      <w:r w:rsidRPr="00C35A85">
        <w:rPr>
          <w:rFonts w:cstheme="minorHAnsi"/>
          <w:szCs w:val="24"/>
        </w:rPr>
        <w:t xml:space="preserve">, A., </w:t>
      </w:r>
      <w:proofErr w:type="spellStart"/>
      <w:r w:rsidRPr="00C35A85">
        <w:rPr>
          <w:rFonts w:cstheme="minorHAnsi"/>
          <w:szCs w:val="24"/>
        </w:rPr>
        <w:t>Gorwood</w:t>
      </w:r>
      <w:proofErr w:type="spellEnd"/>
      <w:r w:rsidRPr="00C35A85">
        <w:rPr>
          <w:rFonts w:cstheme="minorHAnsi"/>
          <w:szCs w:val="24"/>
        </w:rPr>
        <w:t xml:space="preserve">, P., &amp; </w:t>
      </w:r>
      <w:proofErr w:type="spellStart"/>
      <w:r w:rsidRPr="00C35A85">
        <w:rPr>
          <w:rFonts w:cstheme="minorHAnsi"/>
          <w:szCs w:val="24"/>
        </w:rPr>
        <w:t>Bungener</w:t>
      </w:r>
      <w:proofErr w:type="spellEnd"/>
      <w:r w:rsidRPr="00C35A85">
        <w:rPr>
          <w:rFonts w:cstheme="minorHAnsi"/>
          <w:szCs w:val="24"/>
        </w:rPr>
        <w:t xml:space="preserve">, C. (2019).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differences</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w:t>
      </w:r>
      <w:proofErr w:type="spellStart"/>
      <w:r w:rsidRPr="00C35A85">
        <w:rPr>
          <w:rFonts w:cstheme="minorHAnsi"/>
          <w:szCs w:val="24"/>
        </w:rPr>
        <w:t>depressed</w:t>
      </w:r>
      <w:proofErr w:type="spellEnd"/>
      <w:r w:rsidRPr="00C35A85">
        <w:rPr>
          <w:rFonts w:cstheme="minorHAnsi"/>
          <w:szCs w:val="24"/>
        </w:rPr>
        <w:t xml:space="preserve"> </w:t>
      </w:r>
      <w:proofErr w:type="spellStart"/>
      <w:r w:rsidRPr="00C35A85">
        <w:rPr>
          <w:rFonts w:cstheme="minorHAnsi"/>
          <w:szCs w:val="24"/>
        </w:rPr>
        <w:t>patients</w:t>
      </w:r>
      <w:proofErr w:type="spellEnd"/>
      <w:r w:rsidRPr="00C35A85">
        <w:rPr>
          <w:rFonts w:cstheme="minorHAnsi"/>
          <w:szCs w:val="24"/>
        </w:rPr>
        <w:t xml:space="preserve"> and non-</w:t>
      </w:r>
      <w:proofErr w:type="spellStart"/>
      <w:r w:rsidRPr="00C35A85">
        <w:rPr>
          <w:rFonts w:cstheme="minorHAnsi"/>
          <w:szCs w:val="24"/>
        </w:rPr>
        <w:t>depressed</w:t>
      </w:r>
      <w:proofErr w:type="spellEnd"/>
      <w:r w:rsidRPr="00C35A85">
        <w:rPr>
          <w:rFonts w:cstheme="minorHAnsi"/>
          <w:szCs w:val="24"/>
        </w:rPr>
        <w:t xml:space="preserve"> </w:t>
      </w:r>
      <w:proofErr w:type="spellStart"/>
      <w:r w:rsidRPr="00C35A85">
        <w:rPr>
          <w:rFonts w:cstheme="minorHAnsi"/>
          <w:szCs w:val="24"/>
        </w:rPr>
        <w:t>participants</w:t>
      </w:r>
      <w:proofErr w:type="spellEnd"/>
      <w:r w:rsidRPr="00C35A85">
        <w:rPr>
          <w:rFonts w:cstheme="minorHAnsi"/>
          <w:szCs w:val="24"/>
        </w:rPr>
        <w:t xml:space="preserve">, and </w:t>
      </w:r>
      <w:proofErr w:type="spellStart"/>
      <w:r w:rsidRPr="00C35A85">
        <w:rPr>
          <w:rFonts w:cstheme="minorHAnsi"/>
          <w:szCs w:val="24"/>
        </w:rPr>
        <w:t>their</w:t>
      </w:r>
      <w:proofErr w:type="spellEnd"/>
      <w:r w:rsidRPr="00C35A85">
        <w:rPr>
          <w:rFonts w:cstheme="minorHAnsi"/>
          <w:szCs w:val="24"/>
        </w:rPr>
        <w:t xml:space="preserve"> </w:t>
      </w:r>
      <w:proofErr w:type="spellStart"/>
      <w:r w:rsidRPr="00C35A85">
        <w:rPr>
          <w:rFonts w:cstheme="minorHAnsi"/>
          <w:szCs w:val="24"/>
        </w:rPr>
        <w:t>relationships</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depressive</w:t>
      </w:r>
      <w:proofErr w:type="spellEnd"/>
      <w:r w:rsidRPr="00C35A85">
        <w:rPr>
          <w:rFonts w:cstheme="minorHAnsi"/>
          <w:szCs w:val="24"/>
        </w:rPr>
        <w:t xml:space="preserve"> and </w:t>
      </w:r>
      <w:proofErr w:type="spellStart"/>
      <w:r w:rsidRPr="00C35A85">
        <w:rPr>
          <w:rFonts w:cstheme="minorHAnsi"/>
          <w:szCs w:val="24"/>
        </w:rPr>
        <w:t>anxiety</w:t>
      </w:r>
      <w:proofErr w:type="spellEnd"/>
      <w:r w:rsidRPr="00C35A85">
        <w:rPr>
          <w:rFonts w:cstheme="minorHAnsi"/>
          <w:szCs w:val="24"/>
        </w:rPr>
        <w:t xml:space="preserve"> </w:t>
      </w:r>
      <w:proofErr w:type="spellStart"/>
      <w:r w:rsidRPr="00C35A85">
        <w:rPr>
          <w:rFonts w:cstheme="minorHAnsi"/>
          <w:szCs w:val="24"/>
        </w:rPr>
        <w:t>symptoms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Affective</w:t>
      </w:r>
      <w:proofErr w:type="spellEnd"/>
      <w:r w:rsidRPr="00C35A85">
        <w:rPr>
          <w:rFonts w:cstheme="minorHAnsi"/>
          <w:i/>
          <w:iCs/>
          <w:szCs w:val="24"/>
        </w:rPr>
        <w:t xml:space="preserve"> </w:t>
      </w:r>
      <w:proofErr w:type="spellStart"/>
      <w:r w:rsidRPr="00C35A85">
        <w:rPr>
          <w:rFonts w:cstheme="minorHAnsi"/>
          <w:i/>
          <w:iCs/>
          <w:szCs w:val="24"/>
        </w:rPr>
        <w:t>Disorders</w:t>
      </w:r>
      <w:proofErr w:type="spellEnd"/>
      <w:r w:rsidRPr="00C35A85">
        <w:rPr>
          <w:rFonts w:cstheme="minorHAnsi"/>
          <w:szCs w:val="24"/>
        </w:rPr>
        <w:t>,</w:t>
      </w:r>
      <w:r w:rsidRPr="00C35A85">
        <w:rPr>
          <w:rFonts w:cstheme="minorHAnsi"/>
          <w:i/>
          <w:iCs/>
          <w:szCs w:val="24"/>
        </w:rPr>
        <w:t xml:space="preserve"> 246</w:t>
      </w:r>
      <w:r w:rsidRPr="00C35A85">
        <w:rPr>
          <w:rFonts w:cstheme="minorHAnsi"/>
          <w:szCs w:val="24"/>
        </w:rPr>
        <w:t>(3), 320-326. https://doi.org/10.1016/j.jad.2018.12.053</w:t>
      </w:r>
    </w:p>
    <w:p w14:paraId="3CFD877C" w14:textId="62CD4869"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Kebza</w:t>
      </w:r>
      <w:proofErr w:type="spellEnd"/>
      <w:r w:rsidRPr="00C35A85">
        <w:rPr>
          <w:rFonts w:cstheme="minorHAnsi"/>
          <w:szCs w:val="24"/>
        </w:rPr>
        <w:t>, V., &amp; Šolcová, I. (2003).</w:t>
      </w:r>
      <w:r w:rsidRPr="00C35A85">
        <w:rPr>
          <w:rFonts w:cstheme="minorHAnsi"/>
          <w:i/>
          <w:iCs/>
          <w:szCs w:val="24"/>
        </w:rPr>
        <w:t xml:space="preserve"> Syndrom vyhoření: (informace pro lékaře, psychology a další zájemce o teoretické zdroje, diagnostické a intervenční možnosti tohoto syndromu)</w:t>
      </w:r>
      <w:r w:rsidRPr="00C35A85">
        <w:rPr>
          <w:rFonts w:cstheme="minorHAnsi"/>
          <w:szCs w:val="24"/>
        </w:rPr>
        <w:t xml:space="preserve"> Státní zdravotní ústav.</w:t>
      </w:r>
    </w:p>
    <w:p w14:paraId="072068ED" w14:textId="2E26694D" w:rsidR="00C656D7" w:rsidRPr="00C35A85" w:rsidRDefault="00C656D7" w:rsidP="00A24834">
      <w:pPr>
        <w:pStyle w:val="DPtext"/>
        <w:ind w:firstLine="0"/>
        <w:jc w:val="left"/>
        <w:rPr>
          <w:rFonts w:cstheme="minorHAnsi"/>
          <w:szCs w:val="24"/>
        </w:rPr>
      </w:pPr>
      <w:r w:rsidRPr="00C35A85">
        <w:rPr>
          <w:rFonts w:cstheme="minorHAnsi"/>
          <w:szCs w:val="24"/>
        </w:rPr>
        <w:t>Kopřiva, K. (2016). </w:t>
      </w:r>
      <w:r w:rsidRPr="00C35A85">
        <w:rPr>
          <w:rFonts w:cstheme="minorHAnsi"/>
          <w:i/>
          <w:iCs/>
          <w:szCs w:val="24"/>
        </w:rPr>
        <w:t>Lidský vztah jako součást profese</w:t>
      </w:r>
      <w:r w:rsidRPr="00C35A85">
        <w:rPr>
          <w:rFonts w:cstheme="minorHAnsi"/>
          <w:szCs w:val="24"/>
        </w:rPr>
        <w:t>. Portál.</w:t>
      </w:r>
    </w:p>
    <w:p w14:paraId="683A900D" w14:textId="77777777" w:rsidR="00F07637" w:rsidRPr="00C35A85" w:rsidRDefault="00F07637" w:rsidP="00A24834">
      <w:pPr>
        <w:pStyle w:val="DPtext"/>
        <w:ind w:firstLine="0"/>
        <w:jc w:val="left"/>
        <w:rPr>
          <w:rFonts w:cstheme="minorHAnsi"/>
          <w:szCs w:val="24"/>
        </w:rPr>
      </w:pPr>
      <w:r w:rsidRPr="00C35A85">
        <w:rPr>
          <w:rFonts w:cstheme="minorHAnsi"/>
          <w:szCs w:val="24"/>
        </w:rPr>
        <w:t>Kozlová, L. (2005).</w:t>
      </w:r>
      <w:r w:rsidRPr="00C35A85">
        <w:rPr>
          <w:rFonts w:cstheme="minorHAnsi"/>
          <w:i/>
          <w:iCs/>
          <w:szCs w:val="24"/>
        </w:rPr>
        <w:t xml:space="preserve"> Sociální služby</w:t>
      </w:r>
      <w:r w:rsidRPr="00C35A85">
        <w:rPr>
          <w:rFonts w:cstheme="minorHAnsi"/>
          <w:szCs w:val="24"/>
        </w:rPr>
        <w:t>. Triton.</w:t>
      </w:r>
    </w:p>
    <w:p w14:paraId="29B51F43"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Kristensen</w:t>
      </w:r>
      <w:proofErr w:type="spellEnd"/>
      <w:r w:rsidRPr="00C35A85">
        <w:rPr>
          <w:rFonts w:cstheme="minorHAnsi"/>
          <w:szCs w:val="24"/>
        </w:rPr>
        <w:t xml:space="preserve">, T. S., </w:t>
      </w:r>
      <w:proofErr w:type="spellStart"/>
      <w:r w:rsidRPr="00C35A85">
        <w:rPr>
          <w:rFonts w:cstheme="minorHAnsi"/>
          <w:szCs w:val="24"/>
        </w:rPr>
        <w:t>Borritz</w:t>
      </w:r>
      <w:proofErr w:type="spellEnd"/>
      <w:r w:rsidRPr="00C35A85">
        <w:rPr>
          <w:rFonts w:cstheme="minorHAnsi"/>
          <w:szCs w:val="24"/>
        </w:rPr>
        <w:t xml:space="preserve">, M., </w:t>
      </w:r>
      <w:proofErr w:type="spellStart"/>
      <w:r w:rsidRPr="00C35A85">
        <w:rPr>
          <w:rFonts w:cstheme="minorHAnsi"/>
          <w:szCs w:val="24"/>
        </w:rPr>
        <w:t>Villadsen</w:t>
      </w:r>
      <w:proofErr w:type="spellEnd"/>
      <w:r w:rsidRPr="00C35A85">
        <w:rPr>
          <w:rFonts w:cstheme="minorHAnsi"/>
          <w:szCs w:val="24"/>
        </w:rPr>
        <w:t xml:space="preserve">, E., &amp; </w:t>
      </w:r>
      <w:proofErr w:type="spellStart"/>
      <w:r w:rsidRPr="00C35A85">
        <w:rPr>
          <w:rFonts w:cstheme="minorHAnsi"/>
          <w:szCs w:val="24"/>
        </w:rPr>
        <w:t>Christensen</w:t>
      </w:r>
      <w:proofErr w:type="spellEnd"/>
      <w:r w:rsidRPr="00C35A85">
        <w:rPr>
          <w:rFonts w:cstheme="minorHAnsi"/>
          <w:szCs w:val="24"/>
        </w:rPr>
        <w:t xml:space="preserve">, K. B. (2005).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Copenhagen</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Inventory: A </w:t>
      </w:r>
      <w:proofErr w:type="spellStart"/>
      <w:r w:rsidRPr="00C35A85">
        <w:rPr>
          <w:rFonts w:cstheme="minorHAnsi"/>
          <w:szCs w:val="24"/>
        </w:rPr>
        <w:t>new</w:t>
      </w:r>
      <w:proofErr w:type="spellEnd"/>
      <w:r w:rsidRPr="00C35A85">
        <w:rPr>
          <w:rFonts w:cstheme="minorHAnsi"/>
          <w:szCs w:val="24"/>
        </w:rPr>
        <w:t xml:space="preserve"> </w:t>
      </w:r>
      <w:proofErr w:type="spellStart"/>
      <w:r w:rsidRPr="00C35A85">
        <w:rPr>
          <w:rFonts w:cstheme="minorHAnsi"/>
          <w:szCs w:val="24"/>
        </w:rPr>
        <w:t>tool</w:t>
      </w:r>
      <w:proofErr w:type="spellEnd"/>
      <w:r w:rsidRPr="00C35A85">
        <w:rPr>
          <w:rFonts w:cstheme="minorHAnsi"/>
          <w:szCs w:val="24"/>
        </w:rPr>
        <w:t xml:space="preserve"> </w:t>
      </w:r>
      <w:proofErr w:type="spellStart"/>
      <w:r w:rsidRPr="00C35A85">
        <w:rPr>
          <w:rFonts w:cstheme="minorHAnsi"/>
          <w:szCs w:val="24"/>
        </w:rPr>
        <w:t>for</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assessment</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w:t>
      </w:r>
      <w:r w:rsidRPr="00C35A85">
        <w:rPr>
          <w:rFonts w:cstheme="minorHAnsi"/>
          <w:i/>
          <w:iCs/>
          <w:szCs w:val="24"/>
        </w:rPr>
        <w:t xml:space="preserve"> 19</w:t>
      </w:r>
      <w:r w:rsidRPr="00C35A85">
        <w:rPr>
          <w:rFonts w:cstheme="minorHAnsi"/>
          <w:szCs w:val="24"/>
        </w:rPr>
        <w:t>(3), 192-207. https://doi.org/10.1080/02678370500297720</w:t>
      </w:r>
    </w:p>
    <w:p w14:paraId="247D0D55" w14:textId="7BDAD66F" w:rsidR="00F07637" w:rsidRPr="00C35A85" w:rsidRDefault="00F07637" w:rsidP="00A24834">
      <w:pPr>
        <w:pStyle w:val="DPtext"/>
        <w:ind w:firstLine="0"/>
        <w:jc w:val="left"/>
        <w:rPr>
          <w:rFonts w:cstheme="minorHAnsi"/>
          <w:szCs w:val="24"/>
        </w:rPr>
      </w:pPr>
      <w:proofErr w:type="spellStart"/>
      <w:r w:rsidRPr="00C35A85">
        <w:rPr>
          <w:rFonts w:cstheme="minorHAnsi"/>
          <w:szCs w:val="24"/>
        </w:rPr>
        <w:t>Krpoun</w:t>
      </w:r>
      <w:proofErr w:type="spellEnd"/>
      <w:r w:rsidRPr="00C35A85">
        <w:rPr>
          <w:rFonts w:cstheme="minorHAnsi"/>
          <w:szCs w:val="24"/>
        </w:rPr>
        <w:t xml:space="preserve">, Z. (2013). Časová perspektiva Philipa G. </w:t>
      </w:r>
      <w:proofErr w:type="spellStart"/>
      <w:r w:rsidRPr="00C35A85">
        <w:rPr>
          <w:rFonts w:cstheme="minorHAnsi"/>
          <w:szCs w:val="24"/>
        </w:rPr>
        <w:t>Zimbarda</w:t>
      </w:r>
      <w:proofErr w:type="spellEnd"/>
      <w:r w:rsidRPr="00C35A85">
        <w:rPr>
          <w:rFonts w:cstheme="minorHAnsi"/>
          <w:szCs w:val="24"/>
        </w:rPr>
        <w:t xml:space="preserve"> v kontextu dosavadních výzkumů. In A. Slezáčková,</w:t>
      </w:r>
      <w:r w:rsidRPr="00C35A85">
        <w:rPr>
          <w:rFonts w:cstheme="minorHAnsi"/>
          <w:i/>
          <w:iCs/>
          <w:szCs w:val="24"/>
        </w:rPr>
        <w:t xml:space="preserve"> 1. Konference pozitivní psychologie v České republice: sborník příspěvků</w:t>
      </w:r>
      <w:r w:rsidRPr="00C35A85">
        <w:rPr>
          <w:rFonts w:cstheme="minorHAnsi"/>
          <w:szCs w:val="24"/>
        </w:rPr>
        <w:t xml:space="preserve"> (</w:t>
      </w:r>
      <w:r w:rsidR="00425584" w:rsidRPr="00C35A85">
        <w:rPr>
          <w:rFonts w:cstheme="minorHAnsi"/>
          <w:szCs w:val="24"/>
        </w:rPr>
        <w:t>pp</w:t>
      </w:r>
      <w:r w:rsidRPr="00C35A85">
        <w:rPr>
          <w:rFonts w:cstheme="minorHAnsi"/>
          <w:szCs w:val="24"/>
        </w:rPr>
        <w:t>. 137-145). Masarykova univerzita.</w:t>
      </w:r>
    </w:p>
    <w:p w14:paraId="24A70E21" w14:textId="042D6841" w:rsidR="00E34578" w:rsidRPr="00C35A85" w:rsidRDefault="00E34578" w:rsidP="00A24834">
      <w:pPr>
        <w:pStyle w:val="DPtext"/>
        <w:ind w:firstLine="0"/>
        <w:jc w:val="left"/>
        <w:rPr>
          <w:rFonts w:cstheme="minorHAnsi"/>
          <w:szCs w:val="24"/>
        </w:rPr>
      </w:pPr>
      <w:r w:rsidRPr="00C35A85">
        <w:rPr>
          <w:rFonts w:cstheme="minorHAnsi"/>
          <w:szCs w:val="24"/>
        </w:rPr>
        <w:t>Křivohlavý, J. (1998). </w:t>
      </w:r>
      <w:r w:rsidRPr="00C35A85">
        <w:rPr>
          <w:rFonts w:cstheme="minorHAnsi"/>
          <w:i/>
          <w:iCs/>
          <w:szCs w:val="24"/>
        </w:rPr>
        <w:t>Jak neztratit nadšení</w:t>
      </w:r>
      <w:r w:rsidRPr="00C35A85">
        <w:rPr>
          <w:rFonts w:cstheme="minorHAnsi"/>
          <w:szCs w:val="24"/>
        </w:rPr>
        <w:t>. Grada.</w:t>
      </w:r>
    </w:p>
    <w:p w14:paraId="6C752DFF" w14:textId="5DE13B26" w:rsidR="00F07637" w:rsidRPr="00C35A85" w:rsidRDefault="00F07637" w:rsidP="00A24834">
      <w:pPr>
        <w:pStyle w:val="DPtext"/>
        <w:ind w:firstLine="0"/>
        <w:jc w:val="left"/>
        <w:rPr>
          <w:rFonts w:cstheme="minorHAnsi"/>
          <w:szCs w:val="24"/>
        </w:rPr>
      </w:pPr>
      <w:proofErr w:type="spellStart"/>
      <w:r w:rsidRPr="00C35A85">
        <w:rPr>
          <w:rFonts w:cstheme="minorHAnsi"/>
          <w:szCs w:val="24"/>
        </w:rPr>
        <w:t>Laghi</w:t>
      </w:r>
      <w:proofErr w:type="spellEnd"/>
      <w:r w:rsidRPr="00C35A85">
        <w:rPr>
          <w:rFonts w:cstheme="minorHAnsi"/>
          <w:szCs w:val="24"/>
        </w:rPr>
        <w:t xml:space="preserve">, F., </w:t>
      </w:r>
      <w:proofErr w:type="spellStart"/>
      <w:r w:rsidRPr="00C35A85">
        <w:rPr>
          <w:rFonts w:cstheme="minorHAnsi"/>
          <w:szCs w:val="24"/>
        </w:rPr>
        <w:t>Baiocco</w:t>
      </w:r>
      <w:proofErr w:type="spellEnd"/>
      <w:r w:rsidRPr="00C35A85">
        <w:rPr>
          <w:rFonts w:cstheme="minorHAnsi"/>
          <w:szCs w:val="24"/>
        </w:rPr>
        <w:t xml:space="preserve">, R., </w:t>
      </w:r>
      <w:proofErr w:type="spellStart"/>
      <w:r w:rsidRPr="00C35A85">
        <w:rPr>
          <w:rFonts w:cstheme="minorHAnsi"/>
          <w:szCs w:val="24"/>
        </w:rPr>
        <w:t>D’Alessio</w:t>
      </w:r>
      <w:proofErr w:type="spellEnd"/>
      <w:r w:rsidRPr="00C35A85">
        <w:rPr>
          <w:rFonts w:cstheme="minorHAnsi"/>
          <w:szCs w:val="24"/>
        </w:rPr>
        <w:t xml:space="preserve">, M., &amp; </w:t>
      </w:r>
      <w:proofErr w:type="spellStart"/>
      <w:r w:rsidRPr="00C35A85">
        <w:rPr>
          <w:rFonts w:cstheme="minorHAnsi"/>
          <w:szCs w:val="24"/>
        </w:rPr>
        <w:t>Gurrieri</w:t>
      </w:r>
      <w:proofErr w:type="spellEnd"/>
      <w:r w:rsidRPr="00C35A85">
        <w:rPr>
          <w:rFonts w:cstheme="minorHAnsi"/>
          <w:szCs w:val="24"/>
        </w:rPr>
        <w:t xml:space="preserve">, G. (2009). </w:t>
      </w:r>
      <w:proofErr w:type="spellStart"/>
      <w:r w:rsidRPr="00C35A85">
        <w:rPr>
          <w:rFonts w:cstheme="minorHAnsi"/>
          <w:szCs w:val="24"/>
        </w:rPr>
        <w:t>Suicidal</w:t>
      </w:r>
      <w:proofErr w:type="spellEnd"/>
      <w:r w:rsidRPr="00C35A85">
        <w:rPr>
          <w:rFonts w:cstheme="minorHAnsi"/>
          <w:szCs w:val="24"/>
        </w:rPr>
        <w:t xml:space="preserve"> </w:t>
      </w:r>
      <w:proofErr w:type="spellStart"/>
      <w:r w:rsidRPr="00C35A85">
        <w:rPr>
          <w:rFonts w:cstheme="minorHAnsi"/>
          <w:szCs w:val="24"/>
        </w:rPr>
        <w:t>ideation</w:t>
      </w:r>
      <w:proofErr w:type="spellEnd"/>
      <w:r w:rsidRPr="00C35A85">
        <w:rPr>
          <w:rFonts w:cstheme="minorHAnsi"/>
          <w:szCs w:val="24"/>
        </w:rPr>
        <w:t xml:space="preserve"> and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in </w:t>
      </w:r>
      <w:proofErr w:type="spellStart"/>
      <w:r w:rsidRPr="00C35A85">
        <w:rPr>
          <w:rFonts w:cstheme="minorHAnsi"/>
          <w:szCs w:val="24"/>
        </w:rPr>
        <w:t>high</w:t>
      </w:r>
      <w:proofErr w:type="spellEnd"/>
      <w:r w:rsidRPr="00C35A85">
        <w:rPr>
          <w:rFonts w:cstheme="minorHAnsi"/>
          <w:szCs w:val="24"/>
        </w:rPr>
        <w:t xml:space="preserve"> </w:t>
      </w:r>
      <w:proofErr w:type="spellStart"/>
      <w:r w:rsidRPr="00C35A85">
        <w:rPr>
          <w:rFonts w:cstheme="minorHAnsi"/>
          <w:szCs w:val="24"/>
        </w:rPr>
        <w:t>school</w:t>
      </w:r>
      <w:proofErr w:type="spellEnd"/>
      <w:r w:rsidRPr="00C35A85">
        <w:rPr>
          <w:rFonts w:cstheme="minorHAnsi"/>
          <w:szCs w:val="24"/>
        </w:rPr>
        <w:t xml:space="preserve"> </w:t>
      </w:r>
      <w:proofErr w:type="spellStart"/>
      <w:r w:rsidRPr="00C35A85">
        <w:rPr>
          <w:rFonts w:cstheme="minorHAnsi"/>
          <w:szCs w:val="24"/>
        </w:rPr>
        <w:t>students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European</w:t>
      </w:r>
      <w:proofErr w:type="spellEnd"/>
      <w:r w:rsidRPr="00C35A85">
        <w:rPr>
          <w:rFonts w:cstheme="minorHAnsi"/>
          <w:i/>
          <w:iCs/>
          <w:szCs w:val="24"/>
        </w:rPr>
        <w:t xml:space="preserve"> Psychiatry</w:t>
      </w:r>
      <w:r w:rsidRPr="00C35A85">
        <w:rPr>
          <w:rFonts w:cstheme="minorHAnsi"/>
          <w:szCs w:val="24"/>
        </w:rPr>
        <w:t>,</w:t>
      </w:r>
      <w:r w:rsidRPr="00C35A85">
        <w:rPr>
          <w:rFonts w:cstheme="minorHAnsi"/>
          <w:i/>
          <w:iCs/>
          <w:szCs w:val="24"/>
        </w:rPr>
        <w:t xml:space="preserve"> 24</w:t>
      </w:r>
      <w:r w:rsidRPr="00C35A85">
        <w:rPr>
          <w:rFonts w:cstheme="minorHAnsi"/>
          <w:szCs w:val="24"/>
        </w:rPr>
        <w:t>(1), 41-46. https://doi.org/10.1016/j.eurpsy.2008.08.006</w:t>
      </w:r>
    </w:p>
    <w:p w14:paraId="667291B6"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Leary, M. R., </w:t>
      </w:r>
      <w:proofErr w:type="spellStart"/>
      <w:r w:rsidRPr="00C35A85">
        <w:rPr>
          <w:rFonts w:cstheme="minorHAnsi"/>
          <w:szCs w:val="24"/>
        </w:rPr>
        <w:t>Tate</w:t>
      </w:r>
      <w:proofErr w:type="spellEnd"/>
      <w:r w:rsidRPr="00C35A85">
        <w:rPr>
          <w:rFonts w:cstheme="minorHAnsi"/>
          <w:szCs w:val="24"/>
        </w:rPr>
        <w:t xml:space="preserve">, E. B., Adams, C. E., </w:t>
      </w:r>
      <w:proofErr w:type="spellStart"/>
      <w:r w:rsidRPr="00C35A85">
        <w:rPr>
          <w:rFonts w:cstheme="minorHAnsi"/>
          <w:szCs w:val="24"/>
        </w:rPr>
        <w:t>Batts</w:t>
      </w:r>
      <w:proofErr w:type="spellEnd"/>
      <w:r w:rsidRPr="00C35A85">
        <w:rPr>
          <w:rFonts w:cstheme="minorHAnsi"/>
          <w:szCs w:val="24"/>
        </w:rPr>
        <w:t xml:space="preserve"> Allen, A., &amp; Hancock, J. (2007). </w:t>
      </w:r>
      <w:proofErr w:type="spellStart"/>
      <w:r w:rsidRPr="00C35A85">
        <w:rPr>
          <w:rFonts w:cstheme="minorHAnsi"/>
          <w:szCs w:val="24"/>
        </w:rPr>
        <w:t>Self-compassion</w:t>
      </w:r>
      <w:proofErr w:type="spellEnd"/>
      <w:r w:rsidRPr="00C35A85">
        <w:rPr>
          <w:rFonts w:cstheme="minorHAnsi"/>
          <w:szCs w:val="24"/>
        </w:rPr>
        <w:t xml:space="preserve"> and </w:t>
      </w:r>
      <w:proofErr w:type="spellStart"/>
      <w:r w:rsidRPr="00C35A85">
        <w:rPr>
          <w:rFonts w:cstheme="minorHAnsi"/>
          <w:szCs w:val="24"/>
        </w:rPr>
        <w:t>reactions</w:t>
      </w:r>
      <w:proofErr w:type="spellEnd"/>
      <w:r w:rsidRPr="00C35A85">
        <w:rPr>
          <w:rFonts w:cstheme="minorHAnsi"/>
          <w:szCs w:val="24"/>
        </w:rPr>
        <w:t xml:space="preserve"> to </w:t>
      </w:r>
      <w:proofErr w:type="spellStart"/>
      <w:r w:rsidRPr="00C35A85">
        <w:rPr>
          <w:rFonts w:cstheme="minorHAnsi"/>
          <w:szCs w:val="24"/>
        </w:rPr>
        <w:t>unpleasant</w:t>
      </w:r>
      <w:proofErr w:type="spellEnd"/>
      <w:r w:rsidRPr="00C35A85">
        <w:rPr>
          <w:rFonts w:cstheme="minorHAnsi"/>
          <w:szCs w:val="24"/>
        </w:rPr>
        <w:t xml:space="preserve"> </w:t>
      </w:r>
      <w:proofErr w:type="spellStart"/>
      <w:r w:rsidRPr="00C35A85">
        <w:rPr>
          <w:rFonts w:cstheme="minorHAnsi"/>
          <w:szCs w:val="24"/>
        </w:rPr>
        <w:t>self-relevant</w:t>
      </w:r>
      <w:proofErr w:type="spellEnd"/>
      <w:r w:rsidRPr="00C35A85">
        <w:rPr>
          <w:rFonts w:cstheme="minorHAnsi"/>
          <w:szCs w:val="24"/>
        </w:rPr>
        <w:t xml:space="preserve"> </w:t>
      </w:r>
      <w:proofErr w:type="spellStart"/>
      <w:r w:rsidRPr="00C35A85">
        <w:rPr>
          <w:rFonts w:cstheme="minorHAnsi"/>
          <w:szCs w:val="24"/>
        </w:rPr>
        <w:t>events</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implications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treating</w:t>
      </w:r>
      <w:proofErr w:type="spellEnd"/>
      <w:r w:rsidRPr="00C35A85">
        <w:rPr>
          <w:rFonts w:cstheme="minorHAnsi"/>
          <w:szCs w:val="24"/>
        </w:rPr>
        <w:t xml:space="preserve"> </w:t>
      </w:r>
      <w:proofErr w:type="spellStart"/>
      <w:r w:rsidRPr="00C35A85">
        <w:rPr>
          <w:rFonts w:cstheme="minorHAnsi"/>
          <w:szCs w:val="24"/>
        </w:rPr>
        <w:t>oneself</w:t>
      </w:r>
      <w:proofErr w:type="spellEnd"/>
      <w:r w:rsidRPr="00C35A85">
        <w:rPr>
          <w:rFonts w:cstheme="minorHAnsi"/>
          <w:szCs w:val="24"/>
        </w:rPr>
        <w:t xml:space="preserve"> </w:t>
      </w:r>
      <w:proofErr w:type="spellStart"/>
      <w:r w:rsidRPr="00C35A85">
        <w:rPr>
          <w:rFonts w:cstheme="minorHAnsi"/>
          <w:szCs w:val="24"/>
        </w:rPr>
        <w:t>kindly</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Personality and </w:t>
      </w:r>
      <w:proofErr w:type="spellStart"/>
      <w:r w:rsidRPr="00C35A85">
        <w:rPr>
          <w:rFonts w:cstheme="minorHAnsi"/>
          <w:i/>
          <w:iCs/>
          <w:szCs w:val="24"/>
        </w:rPr>
        <w:t>Social</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92</w:t>
      </w:r>
      <w:r w:rsidRPr="00C35A85">
        <w:rPr>
          <w:rFonts w:cstheme="minorHAnsi"/>
          <w:szCs w:val="24"/>
        </w:rPr>
        <w:t>(5), 887-904. https://doi.org/10.1037/0022-3514.92.5.887</w:t>
      </w:r>
    </w:p>
    <w:p w14:paraId="544CD98B"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Lukavska</w:t>
      </w:r>
      <w:proofErr w:type="spellEnd"/>
      <w:r w:rsidRPr="00C35A85">
        <w:rPr>
          <w:rFonts w:cstheme="minorHAnsi"/>
          <w:szCs w:val="24"/>
        </w:rPr>
        <w:t xml:space="preserve">, K. (2012). Time </w:t>
      </w:r>
      <w:proofErr w:type="spellStart"/>
      <w:r w:rsidRPr="00C35A85">
        <w:rPr>
          <w:rFonts w:cstheme="minorHAnsi"/>
          <w:szCs w:val="24"/>
        </w:rPr>
        <w:t>Perspective</w:t>
      </w:r>
      <w:proofErr w:type="spellEnd"/>
      <w:r w:rsidRPr="00C35A85">
        <w:rPr>
          <w:rFonts w:cstheme="minorHAnsi"/>
          <w:szCs w:val="24"/>
        </w:rPr>
        <w:t xml:space="preserve"> as a </w:t>
      </w:r>
      <w:proofErr w:type="spellStart"/>
      <w:r w:rsidRPr="00C35A85">
        <w:rPr>
          <w:rFonts w:cstheme="minorHAnsi"/>
          <w:szCs w:val="24"/>
        </w:rPr>
        <w:t>Predictor</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Massive</w:t>
      </w:r>
      <w:proofErr w:type="spellEnd"/>
      <w:r w:rsidRPr="00C35A85">
        <w:rPr>
          <w:rFonts w:cstheme="minorHAnsi"/>
          <w:szCs w:val="24"/>
        </w:rPr>
        <w:t xml:space="preserve"> Multiplayer Online Role-</w:t>
      </w:r>
      <w:proofErr w:type="spellStart"/>
      <w:r w:rsidRPr="00C35A85">
        <w:rPr>
          <w:rFonts w:cstheme="minorHAnsi"/>
          <w:szCs w:val="24"/>
        </w:rPr>
        <w:t>Playing</w:t>
      </w:r>
      <w:proofErr w:type="spellEnd"/>
      <w:r w:rsidRPr="00C35A85">
        <w:rPr>
          <w:rFonts w:cstheme="minorHAnsi"/>
          <w:szCs w:val="24"/>
        </w:rPr>
        <w:t xml:space="preserve"> Game </w:t>
      </w:r>
      <w:proofErr w:type="spellStart"/>
      <w:r w:rsidRPr="00C35A85">
        <w:rPr>
          <w:rFonts w:cstheme="minorHAnsi"/>
          <w:szCs w:val="24"/>
        </w:rPr>
        <w:t>Playing</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Cyberpsychology</w:t>
      </w:r>
      <w:proofErr w:type="spellEnd"/>
      <w:r w:rsidRPr="00C35A85">
        <w:rPr>
          <w:rFonts w:cstheme="minorHAnsi"/>
          <w:i/>
          <w:iCs/>
          <w:szCs w:val="24"/>
        </w:rPr>
        <w:t xml:space="preserve">, </w:t>
      </w:r>
      <w:proofErr w:type="spellStart"/>
      <w:r w:rsidRPr="00C35A85">
        <w:rPr>
          <w:rFonts w:cstheme="minorHAnsi"/>
          <w:i/>
          <w:iCs/>
          <w:szCs w:val="24"/>
        </w:rPr>
        <w:t>Behavior</w:t>
      </w:r>
      <w:proofErr w:type="spellEnd"/>
      <w:r w:rsidRPr="00C35A85">
        <w:rPr>
          <w:rFonts w:cstheme="minorHAnsi"/>
          <w:i/>
          <w:iCs/>
          <w:szCs w:val="24"/>
        </w:rPr>
        <w:t xml:space="preserve">, and </w:t>
      </w:r>
      <w:proofErr w:type="spellStart"/>
      <w:r w:rsidRPr="00C35A85">
        <w:rPr>
          <w:rFonts w:cstheme="minorHAnsi"/>
          <w:i/>
          <w:iCs/>
          <w:szCs w:val="24"/>
        </w:rPr>
        <w:t>Social</w:t>
      </w:r>
      <w:proofErr w:type="spellEnd"/>
      <w:r w:rsidRPr="00C35A85">
        <w:rPr>
          <w:rFonts w:cstheme="minorHAnsi"/>
          <w:i/>
          <w:iCs/>
          <w:szCs w:val="24"/>
        </w:rPr>
        <w:t xml:space="preserve"> Networking</w:t>
      </w:r>
      <w:r w:rsidRPr="00C35A85">
        <w:rPr>
          <w:rFonts w:cstheme="minorHAnsi"/>
          <w:szCs w:val="24"/>
        </w:rPr>
        <w:t>,</w:t>
      </w:r>
      <w:r w:rsidRPr="00C35A85">
        <w:rPr>
          <w:rFonts w:cstheme="minorHAnsi"/>
          <w:i/>
          <w:iCs/>
          <w:szCs w:val="24"/>
        </w:rPr>
        <w:t xml:space="preserve"> 15</w:t>
      </w:r>
      <w:r w:rsidRPr="00C35A85">
        <w:rPr>
          <w:rFonts w:cstheme="minorHAnsi"/>
          <w:szCs w:val="24"/>
        </w:rPr>
        <w:t>(1), 50-54. https://doi.org/10.1089/cyber.2011.0171</w:t>
      </w:r>
    </w:p>
    <w:p w14:paraId="23428EF3"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Lukavská, K., </w:t>
      </w:r>
      <w:proofErr w:type="spellStart"/>
      <w:r w:rsidRPr="00C35A85">
        <w:rPr>
          <w:rFonts w:cstheme="minorHAnsi"/>
          <w:szCs w:val="24"/>
        </w:rPr>
        <w:t>Klicperová-Baker</w:t>
      </w:r>
      <w:proofErr w:type="spellEnd"/>
      <w:r w:rsidRPr="00C35A85">
        <w:rPr>
          <w:rFonts w:cstheme="minorHAnsi"/>
          <w:szCs w:val="24"/>
        </w:rPr>
        <w:t xml:space="preserve">, M., Lukavský, J., &amp; Zimbardo, P. G. (2011). ZTPI – </w:t>
      </w:r>
      <w:proofErr w:type="spellStart"/>
      <w:r w:rsidRPr="00C35A85">
        <w:rPr>
          <w:rFonts w:cstheme="minorHAnsi"/>
          <w:szCs w:val="24"/>
        </w:rPr>
        <w:t>Zimbardův</w:t>
      </w:r>
      <w:proofErr w:type="spellEnd"/>
      <w:r w:rsidRPr="00C35A85">
        <w:rPr>
          <w:rFonts w:cstheme="minorHAnsi"/>
          <w:szCs w:val="24"/>
        </w:rPr>
        <w:t xml:space="preserve"> dotazník časové perspektivy.</w:t>
      </w:r>
      <w:r w:rsidRPr="00C35A85">
        <w:rPr>
          <w:rFonts w:cstheme="minorHAnsi"/>
          <w:i/>
          <w:iCs/>
          <w:szCs w:val="24"/>
        </w:rPr>
        <w:t xml:space="preserve"> Československá psychologie</w:t>
      </w:r>
      <w:r w:rsidRPr="00C35A85">
        <w:rPr>
          <w:rFonts w:cstheme="minorHAnsi"/>
          <w:szCs w:val="24"/>
        </w:rPr>
        <w:t>,</w:t>
      </w:r>
      <w:r w:rsidRPr="00C35A85">
        <w:rPr>
          <w:rFonts w:cstheme="minorHAnsi"/>
          <w:i/>
          <w:iCs/>
          <w:szCs w:val="24"/>
        </w:rPr>
        <w:t xml:space="preserve"> 55</w:t>
      </w:r>
      <w:r w:rsidRPr="00C35A85">
        <w:rPr>
          <w:rFonts w:cstheme="minorHAnsi"/>
          <w:szCs w:val="24"/>
        </w:rPr>
        <w:t>(4), 356-373.</w:t>
      </w:r>
    </w:p>
    <w:p w14:paraId="4B72D7DE" w14:textId="50517C3B" w:rsidR="00F07637" w:rsidRPr="00C35A85" w:rsidRDefault="00F07637" w:rsidP="00A24834">
      <w:pPr>
        <w:pStyle w:val="DPtext"/>
        <w:ind w:firstLine="0"/>
        <w:jc w:val="left"/>
        <w:rPr>
          <w:rFonts w:cstheme="minorHAnsi"/>
          <w:szCs w:val="24"/>
        </w:rPr>
      </w:pPr>
      <w:proofErr w:type="spellStart"/>
      <w:r w:rsidRPr="00C35A85">
        <w:rPr>
          <w:rFonts w:cstheme="minorHAnsi"/>
          <w:szCs w:val="24"/>
        </w:rPr>
        <w:t>Maroon</w:t>
      </w:r>
      <w:proofErr w:type="spellEnd"/>
      <w:r w:rsidRPr="00C35A85">
        <w:rPr>
          <w:rFonts w:cstheme="minorHAnsi"/>
          <w:szCs w:val="24"/>
        </w:rPr>
        <w:t>, I. (2012).</w:t>
      </w:r>
      <w:r w:rsidRPr="00C35A85">
        <w:rPr>
          <w:rFonts w:cstheme="minorHAnsi"/>
          <w:i/>
          <w:iCs/>
          <w:szCs w:val="24"/>
        </w:rPr>
        <w:t xml:space="preserve"> Syndrom vyhoření u sociálních pracovníků: teorie, praxe, kazuistiky,</w:t>
      </w:r>
      <w:r w:rsidRPr="00C35A85">
        <w:rPr>
          <w:rFonts w:cstheme="minorHAnsi"/>
          <w:szCs w:val="24"/>
        </w:rPr>
        <w:t xml:space="preserve"> Portál.</w:t>
      </w:r>
    </w:p>
    <w:p w14:paraId="0FD04674"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Maslach</w:t>
      </w:r>
      <w:proofErr w:type="spellEnd"/>
      <w:r w:rsidRPr="00C35A85">
        <w:rPr>
          <w:rFonts w:cstheme="minorHAnsi"/>
          <w:szCs w:val="24"/>
        </w:rPr>
        <w:t xml:space="preserve">, C., &amp; Jackson, S. E. (1981).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measurement</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experienced</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Organizational</w:t>
      </w:r>
      <w:proofErr w:type="spellEnd"/>
      <w:r w:rsidRPr="00C35A85">
        <w:rPr>
          <w:rFonts w:cstheme="minorHAnsi"/>
          <w:i/>
          <w:iCs/>
          <w:szCs w:val="24"/>
        </w:rPr>
        <w:t xml:space="preserve"> </w:t>
      </w:r>
      <w:proofErr w:type="spellStart"/>
      <w:r w:rsidRPr="00C35A85">
        <w:rPr>
          <w:rFonts w:cstheme="minorHAnsi"/>
          <w:i/>
          <w:iCs/>
          <w:szCs w:val="24"/>
        </w:rPr>
        <w:t>Behavior</w:t>
      </w:r>
      <w:proofErr w:type="spellEnd"/>
      <w:r w:rsidRPr="00C35A85">
        <w:rPr>
          <w:rFonts w:cstheme="minorHAnsi"/>
          <w:szCs w:val="24"/>
        </w:rPr>
        <w:t>,</w:t>
      </w:r>
      <w:r w:rsidRPr="00C35A85">
        <w:rPr>
          <w:rFonts w:cstheme="minorHAnsi"/>
          <w:i/>
          <w:iCs/>
          <w:szCs w:val="24"/>
        </w:rPr>
        <w:t xml:space="preserve"> 2</w:t>
      </w:r>
      <w:r w:rsidRPr="00C35A85">
        <w:rPr>
          <w:rFonts w:cstheme="minorHAnsi"/>
          <w:szCs w:val="24"/>
        </w:rPr>
        <w:t>(2), 99-113. https://doi.org/10.1002/job.4030020205</w:t>
      </w:r>
    </w:p>
    <w:p w14:paraId="442B8BB5"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Maslach</w:t>
      </w:r>
      <w:proofErr w:type="spellEnd"/>
      <w:r w:rsidRPr="00C35A85">
        <w:rPr>
          <w:rFonts w:cstheme="minorHAnsi"/>
          <w:szCs w:val="24"/>
        </w:rPr>
        <w:t xml:space="preserve">, C., &amp; </w:t>
      </w:r>
      <w:proofErr w:type="spellStart"/>
      <w:r w:rsidRPr="00C35A85">
        <w:rPr>
          <w:rFonts w:cstheme="minorHAnsi"/>
          <w:szCs w:val="24"/>
        </w:rPr>
        <w:t>Leiter</w:t>
      </w:r>
      <w:proofErr w:type="spellEnd"/>
      <w:r w:rsidRPr="00C35A85">
        <w:rPr>
          <w:rFonts w:cstheme="minorHAnsi"/>
          <w:szCs w:val="24"/>
        </w:rPr>
        <w:t xml:space="preserve">, M. P. (2008). Early </w:t>
      </w:r>
      <w:proofErr w:type="spellStart"/>
      <w:r w:rsidRPr="00C35A85">
        <w:rPr>
          <w:rFonts w:cstheme="minorHAnsi"/>
          <w:szCs w:val="24"/>
        </w:rPr>
        <w:t>predictors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job</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and </w:t>
      </w:r>
      <w:proofErr w:type="spellStart"/>
      <w:r w:rsidRPr="00C35A85">
        <w:rPr>
          <w:rFonts w:cstheme="minorHAnsi"/>
          <w:szCs w:val="24"/>
        </w:rPr>
        <w:t>engagement</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Applied</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93</w:t>
      </w:r>
      <w:r w:rsidRPr="00C35A85">
        <w:rPr>
          <w:rFonts w:cstheme="minorHAnsi"/>
          <w:szCs w:val="24"/>
        </w:rPr>
        <w:t>(3), 498-512. https://doi.org/10.1037/0021-9010.93.3.498</w:t>
      </w:r>
    </w:p>
    <w:p w14:paraId="559B881A"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Maslach-Pines</w:t>
      </w:r>
      <w:proofErr w:type="spellEnd"/>
      <w:r w:rsidRPr="00C35A85">
        <w:rPr>
          <w:rFonts w:cstheme="minorHAnsi"/>
          <w:szCs w:val="24"/>
        </w:rPr>
        <w:t xml:space="preserve">, A. (2005).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Measure</w:t>
      </w:r>
      <w:proofErr w:type="spellEnd"/>
      <w:r w:rsidRPr="00C35A85">
        <w:rPr>
          <w:rFonts w:cstheme="minorHAnsi"/>
          <w:szCs w:val="24"/>
        </w:rPr>
        <w:t xml:space="preserve">, </w:t>
      </w:r>
      <w:proofErr w:type="spellStart"/>
      <w:r w:rsidRPr="00C35A85">
        <w:rPr>
          <w:rFonts w:cstheme="minorHAnsi"/>
          <w:szCs w:val="24"/>
        </w:rPr>
        <w:t>Short</w:t>
      </w:r>
      <w:proofErr w:type="spellEnd"/>
      <w:r w:rsidRPr="00C35A85">
        <w:rPr>
          <w:rFonts w:cstheme="minorHAnsi"/>
          <w:szCs w:val="24"/>
        </w:rPr>
        <w:t xml:space="preserve"> </w:t>
      </w:r>
      <w:proofErr w:type="spellStart"/>
      <w:r w:rsidRPr="00C35A85">
        <w:rPr>
          <w:rFonts w:cstheme="minorHAnsi"/>
          <w:szCs w:val="24"/>
        </w:rPr>
        <w:t>Version</w:t>
      </w:r>
      <w:proofErr w:type="spellEnd"/>
      <w:r w:rsidRPr="00C35A85">
        <w:rPr>
          <w:rFonts w:cstheme="minorHAnsi"/>
          <w:szCs w:val="24"/>
        </w:rPr>
        <w:t>.</w:t>
      </w:r>
      <w:r w:rsidRPr="00C35A85">
        <w:rPr>
          <w:rFonts w:cstheme="minorHAnsi"/>
          <w:i/>
          <w:iCs/>
          <w:szCs w:val="24"/>
        </w:rPr>
        <w:t xml:space="preserve"> International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Stress Management</w:t>
      </w:r>
      <w:r w:rsidRPr="00C35A85">
        <w:rPr>
          <w:rFonts w:cstheme="minorHAnsi"/>
          <w:szCs w:val="24"/>
        </w:rPr>
        <w:t>,</w:t>
      </w:r>
      <w:r w:rsidRPr="00C35A85">
        <w:rPr>
          <w:rFonts w:cstheme="minorHAnsi"/>
          <w:i/>
          <w:iCs/>
          <w:szCs w:val="24"/>
        </w:rPr>
        <w:t xml:space="preserve"> 12</w:t>
      </w:r>
      <w:r w:rsidRPr="00C35A85">
        <w:rPr>
          <w:rFonts w:cstheme="minorHAnsi"/>
          <w:szCs w:val="24"/>
        </w:rPr>
        <w:t>(1), 78-88. https://doi.org/10.1037/1072-5245.12.1.78</w:t>
      </w:r>
    </w:p>
    <w:p w14:paraId="4AC1361F"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Matoušek, O., </w:t>
      </w:r>
      <w:proofErr w:type="spellStart"/>
      <w:r w:rsidRPr="00C35A85">
        <w:rPr>
          <w:rFonts w:cstheme="minorHAnsi"/>
          <w:szCs w:val="24"/>
        </w:rPr>
        <w:t>Kodymová</w:t>
      </w:r>
      <w:proofErr w:type="spellEnd"/>
      <w:r w:rsidRPr="00C35A85">
        <w:rPr>
          <w:rFonts w:cstheme="minorHAnsi"/>
          <w:szCs w:val="24"/>
        </w:rPr>
        <w:t>, P., &amp; Koláčková, J. (2010).</w:t>
      </w:r>
      <w:r w:rsidRPr="00C35A85">
        <w:rPr>
          <w:rFonts w:cstheme="minorHAnsi"/>
          <w:i/>
          <w:iCs/>
          <w:szCs w:val="24"/>
        </w:rPr>
        <w:t xml:space="preserve"> Sociální práce v praxi: specifika různých cílových skupin a práce s nimi</w:t>
      </w:r>
      <w:r w:rsidRPr="00C35A85">
        <w:rPr>
          <w:rFonts w:cstheme="minorHAnsi"/>
          <w:szCs w:val="24"/>
        </w:rPr>
        <w:t>. Portál.</w:t>
      </w:r>
    </w:p>
    <w:p w14:paraId="71461395"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Milfont</w:t>
      </w:r>
      <w:proofErr w:type="spellEnd"/>
      <w:r w:rsidRPr="00C35A85">
        <w:rPr>
          <w:rFonts w:cstheme="minorHAnsi"/>
          <w:szCs w:val="24"/>
        </w:rPr>
        <w:t xml:space="preserve">, T. L., &amp; </w:t>
      </w:r>
      <w:proofErr w:type="spellStart"/>
      <w:r w:rsidRPr="00C35A85">
        <w:rPr>
          <w:rFonts w:cstheme="minorHAnsi"/>
          <w:szCs w:val="24"/>
        </w:rPr>
        <w:t>Gouveia</w:t>
      </w:r>
      <w:proofErr w:type="spellEnd"/>
      <w:r w:rsidRPr="00C35A85">
        <w:rPr>
          <w:rFonts w:cstheme="minorHAnsi"/>
          <w:szCs w:val="24"/>
        </w:rPr>
        <w:t xml:space="preserve">, V. V. (2006).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values</w:t>
      </w:r>
      <w:proofErr w:type="spellEnd"/>
      <w:r w:rsidRPr="00C35A85">
        <w:rPr>
          <w:rFonts w:cstheme="minorHAnsi"/>
          <w:szCs w:val="24"/>
        </w:rPr>
        <w:t xml:space="preserve">: An </w:t>
      </w:r>
      <w:proofErr w:type="spellStart"/>
      <w:r w:rsidRPr="00C35A85">
        <w:rPr>
          <w:rFonts w:cstheme="minorHAnsi"/>
          <w:szCs w:val="24"/>
        </w:rPr>
        <w:t>exploratory</w:t>
      </w:r>
      <w:proofErr w:type="spellEnd"/>
      <w:r w:rsidRPr="00C35A85">
        <w:rPr>
          <w:rFonts w:cstheme="minorHAnsi"/>
          <w:szCs w:val="24"/>
        </w:rPr>
        <w:t xml:space="preserve"> study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their</w:t>
      </w:r>
      <w:proofErr w:type="spellEnd"/>
      <w:r w:rsidRPr="00C35A85">
        <w:rPr>
          <w:rFonts w:cstheme="minorHAnsi"/>
          <w:szCs w:val="24"/>
        </w:rPr>
        <w:t xml:space="preserve"> relations to </w:t>
      </w:r>
      <w:proofErr w:type="spellStart"/>
      <w:r w:rsidRPr="00C35A85">
        <w:rPr>
          <w:rFonts w:cstheme="minorHAnsi"/>
          <w:szCs w:val="24"/>
        </w:rPr>
        <w:t>environmental</w:t>
      </w:r>
      <w:proofErr w:type="spellEnd"/>
      <w:r w:rsidRPr="00C35A85">
        <w:rPr>
          <w:rFonts w:cstheme="minorHAnsi"/>
          <w:szCs w:val="24"/>
        </w:rPr>
        <w:t xml:space="preserve"> </w:t>
      </w:r>
      <w:proofErr w:type="spellStart"/>
      <w:r w:rsidRPr="00C35A85">
        <w:rPr>
          <w:rFonts w:cstheme="minorHAnsi"/>
          <w:szCs w:val="24"/>
        </w:rPr>
        <w:t>attitudes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Environmental</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26</w:t>
      </w:r>
      <w:r w:rsidRPr="00C35A85">
        <w:rPr>
          <w:rFonts w:cstheme="minorHAnsi"/>
          <w:szCs w:val="24"/>
        </w:rPr>
        <w:t>(1), 72-82. https://doi.org/10.1016/j.jenvp.2006.03.001</w:t>
      </w:r>
    </w:p>
    <w:p w14:paraId="286A308B"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Milfont</w:t>
      </w:r>
      <w:proofErr w:type="spellEnd"/>
      <w:r w:rsidRPr="00C35A85">
        <w:rPr>
          <w:rFonts w:cstheme="minorHAnsi"/>
          <w:szCs w:val="24"/>
        </w:rPr>
        <w:t xml:space="preserve">, T. L., &amp; </w:t>
      </w:r>
      <w:proofErr w:type="spellStart"/>
      <w:r w:rsidRPr="00C35A85">
        <w:rPr>
          <w:rFonts w:cstheme="minorHAnsi"/>
          <w:szCs w:val="24"/>
        </w:rPr>
        <w:t>Schwarzenthal</w:t>
      </w:r>
      <w:proofErr w:type="spellEnd"/>
      <w:r w:rsidRPr="00C35A85">
        <w:rPr>
          <w:rFonts w:cstheme="minorHAnsi"/>
          <w:szCs w:val="24"/>
        </w:rPr>
        <w:t xml:space="preserve">, M. (2014). </w:t>
      </w:r>
      <w:proofErr w:type="spellStart"/>
      <w:r w:rsidRPr="00C35A85">
        <w:rPr>
          <w:rFonts w:cstheme="minorHAnsi"/>
          <w:szCs w:val="24"/>
        </w:rPr>
        <w:t>Explaining</w:t>
      </w:r>
      <w:proofErr w:type="spellEnd"/>
      <w:r w:rsidRPr="00C35A85">
        <w:rPr>
          <w:rFonts w:cstheme="minorHAnsi"/>
          <w:szCs w:val="24"/>
        </w:rPr>
        <w:t xml:space="preserve"> </w:t>
      </w:r>
      <w:proofErr w:type="spellStart"/>
      <w:r w:rsidRPr="00C35A85">
        <w:rPr>
          <w:rFonts w:cstheme="minorHAnsi"/>
          <w:szCs w:val="24"/>
        </w:rPr>
        <w:t>why</w:t>
      </w:r>
      <w:proofErr w:type="spellEnd"/>
      <w:r w:rsidRPr="00C35A85">
        <w:rPr>
          <w:rFonts w:cstheme="minorHAnsi"/>
          <w:szCs w:val="24"/>
        </w:rPr>
        <w:t xml:space="preserve"> </w:t>
      </w:r>
      <w:proofErr w:type="spellStart"/>
      <w:r w:rsidRPr="00C35A85">
        <w:rPr>
          <w:rFonts w:cstheme="minorHAnsi"/>
          <w:szCs w:val="24"/>
        </w:rPr>
        <w:t>larks</w:t>
      </w:r>
      <w:proofErr w:type="spellEnd"/>
      <w:r w:rsidRPr="00C35A85">
        <w:rPr>
          <w:rFonts w:cstheme="minorHAnsi"/>
          <w:szCs w:val="24"/>
        </w:rPr>
        <w:t xml:space="preserve"> are </w:t>
      </w:r>
      <w:proofErr w:type="spellStart"/>
      <w:r w:rsidRPr="00C35A85">
        <w:rPr>
          <w:rFonts w:cstheme="minorHAnsi"/>
          <w:szCs w:val="24"/>
        </w:rPr>
        <w:t>future-oriented</w:t>
      </w:r>
      <w:proofErr w:type="spellEnd"/>
      <w:r w:rsidRPr="00C35A85">
        <w:rPr>
          <w:rFonts w:cstheme="minorHAnsi"/>
          <w:szCs w:val="24"/>
        </w:rPr>
        <w:t xml:space="preserve"> and </w:t>
      </w:r>
      <w:proofErr w:type="spellStart"/>
      <w:r w:rsidRPr="00C35A85">
        <w:rPr>
          <w:rFonts w:cstheme="minorHAnsi"/>
          <w:szCs w:val="24"/>
        </w:rPr>
        <w:t>owls</w:t>
      </w:r>
      <w:proofErr w:type="spellEnd"/>
      <w:r w:rsidRPr="00C35A85">
        <w:rPr>
          <w:rFonts w:cstheme="minorHAnsi"/>
          <w:szCs w:val="24"/>
        </w:rPr>
        <w:t xml:space="preserve"> are </w:t>
      </w:r>
      <w:proofErr w:type="spellStart"/>
      <w:r w:rsidRPr="00C35A85">
        <w:rPr>
          <w:rFonts w:cstheme="minorHAnsi"/>
          <w:szCs w:val="24"/>
        </w:rPr>
        <w:t>present-oriented</w:t>
      </w:r>
      <w:proofErr w:type="spellEnd"/>
      <w:r w:rsidRPr="00C35A85">
        <w:rPr>
          <w:rFonts w:cstheme="minorHAnsi"/>
          <w:szCs w:val="24"/>
        </w:rPr>
        <w:t xml:space="preserve">: </w:t>
      </w:r>
      <w:proofErr w:type="spellStart"/>
      <w:r w:rsidRPr="00C35A85">
        <w:rPr>
          <w:rFonts w:cstheme="minorHAnsi"/>
          <w:szCs w:val="24"/>
        </w:rPr>
        <w:t>Self-control</w:t>
      </w:r>
      <w:proofErr w:type="spellEnd"/>
      <w:r w:rsidRPr="00C35A85">
        <w:rPr>
          <w:rFonts w:cstheme="minorHAnsi"/>
          <w:szCs w:val="24"/>
        </w:rPr>
        <w:t xml:space="preserve"> </w:t>
      </w:r>
      <w:proofErr w:type="spellStart"/>
      <w:r w:rsidRPr="00C35A85">
        <w:rPr>
          <w:rFonts w:cstheme="minorHAnsi"/>
          <w:szCs w:val="24"/>
        </w:rPr>
        <w:t>mediates</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chronotype</w:t>
      </w:r>
      <w:proofErr w:type="spellEnd"/>
      <w:r w:rsidRPr="00C35A85">
        <w:rPr>
          <w:rFonts w:cstheme="minorHAnsi"/>
          <w:szCs w:val="24"/>
        </w:rPr>
        <w:t>–</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relationships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Chronobiology</w:t>
      </w:r>
      <w:proofErr w:type="spellEnd"/>
      <w:r w:rsidRPr="00C35A85">
        <w:rPr>
          <w:rFonts w:cstheme="minorHAnsi"/>
          <w:i/>
          <w:iCs/>
          <w:szCs w:val="24"/>
        </w:rPr>
        <w:t xml:space="preserve"> International</w:t>
      </w:r>
      <w:r w:rsidRPr="00C35A85">
        <w:rPr>
          <w:rFonts w:cstheme="minorHAnsi"/>
          <w:szCs w:val="24"/>
        </w:rPr>
        <w:t>,</w:t>
      </w:r>
      <w:r w:rsidRPr="00C35A85">
        <w:rPr>
          <w:rFonts w:cstheme="minorHAnsi"/>
          <w:i/>
          <w:iCs/>
          <w:szCs w:val="24"/>
        </w:rPr>
        <w:t xml:space="preserve"> 31</w:t>
      </w:r>
      <w:r w:rsidRPr="00C35A85">
        <w:rPr>
          <w:rFonts w:cstheme="minorHAnsi"/>
          <w:szCs w:val="24"/>
        </w:rPr>
        <w:t>(4), 581-588. https://doi.org/10.3109/07420528.2013.876428</w:t>
      </w:r>
    </w:p>
    <w:p w14:paraId="0CD51041"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Miyagawa</w:t>
      </w:r>
      <w:proofErr w:type="spellEnd"/>
      <w:r w:rsidRPr="00C35A85">
        <w:rPr>
          <w:rFonts w:cstheme="minorHAnsi"/>
          <w:szCs w:val="24"/>
        </w:rPr>
        <w:t xml:space="preserve">, Y., &amp; </w:t>
      </w:r>
      <w:proofErr w:type="spellStart"/>
      <w:r w:rsidRPr="00C35A85">
        <w:rPr>
          <w:rFonts w:cstheme="minorHAnsi"/>
          <w:szCs w:val="24"/>
        </w:rPr>
        <w:t>Taniguchi</w:t>
      </w:r>
      <w:proofErr w:type="spellEnd"/>
      <w:r w:rsidRPr="00C35A85">
        <w:rPr>
          <w:rFonts w:cstheme="minorHAnsi"/>
          <w:szCs w:val="24"/>
        </w:rPr>
        <w:t xml:space="preserve">, J. (2020). </w:t>
      </w:r>
      <w:proofErr w:type="spellStart"/>
      <w:r w:rsidRPr="00C35A85">
        <w:rPr>
          <w:rFonts w:cstheme="minorHAnsi"/>
          <w:szCs w:val="24"/>
        </w:rPr>
        <w:t>Self-Compassion</w:t>
      </w:r>
      <w:proofErr w:type="spellEnd"/>
      <w:r w:rsidRPr="00C35A85">
        <w:rPr>
          <w:rFonts w:cstheme="minorHAnsi"/>
          <w:szCs w:val="24"/>
        </w:rPr>
        <w:t xml:space="preserve"> and Time </w:t>
      </w:r>
      <w:proofErr w:type="spellStart"/>
      <w:r w:rsidRPr="00C35A85">
        <w:rPr>
          <w:rFonts w:cstheme="minorHAnsi"/>
          <w:szCs w:val="24"/>
        </w:rPr>
        <w:t>Perception</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Past Negative </w:t>
      </w:r>
      <w:proofErr w:type="spellStart"/>
      <w:r w:rsidRPr="00C35A85">
        <w:rPr>
          <w:rFonts w:cstheme="minorHAnsi"/>
          <w:szCs w:val="24"/>
        </w:rPr>
        <w:t>Events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Mindfulness</w:t>
      </w:r>
      <w:proofErr w:type="spellEnd"/>
      <w:r w:rsidRPr="00C35A85">
        <w:rPr>
          <w:rFonts w:cstheme="minorHAnsi"/>
          <w:szCs w:val="24"/>
        </w:rPr>
        <w:t>,</w:t>
      </w:r>
      <w:r w:rsidRPr="00C35A85">
        <w:rPr>
          <w:rFonts w:cstheme="minorHAnsi"/>
          <w:i/>
          <w:iCs/>
          <w:szCs w:val="24"/>
        </w:rPr>
        <w:t xml:space="preserve"> 11</w:t>
      </w:r>
      <w:r w:rsidRPr="00C35A85">
        <w:rPr>
          <w:rFonts w:cstheme="minorHAnsi"/>
          <w:szCs w:val="24"/>
        </w:rPr>
        <w:t>(3), 746-755. https://doi.org/10.1007/s12671-019-01293-6</w:t>
      </w:r>
    </w:p>
    <w:p w14:paraId="64DD333A" w14:textId="5204D947" w:rsidR="00F07637" w:rsidRPr="00C35A85" w:rsidRDefault="00F07637" w:rsidP="00A24834">
      <w:pPr>
        <w:pStyle w:val="DPtext"/>
        <w:ind w:firstLine="0"/>
        <w:jc w:val="left"/>
        <w:rPr>
          <w:rFonts w:cstheme="minorHAnsi"/>
          <w:szCs w:val="24"/>
        </w:rPr>
      </w:pPr>
      <w:proofErr w:type="spellStart"/>
      <w:r w:rsidRPr="00C35A85">
        <w:rPr>
          <w:rFonts w:cstheme="minorHAnsi"/>
          <w:szCs w:val="24"/>
        </w:rPr>
        <w:t>Montero</w:t>
      </w:r>
      <w:proofErr w:type="spellEnd"/>
      <w:r w:rsidRPr="00C35A85">
        <w:rPr>
          <w:rFonts w:cstheme="minorHAnsi"/>
          <w:szCs w:val="24"/>
        </w:rPr>
        <w:t xml:space="preserve">-Marin, J., </w:t>
      </w:r>
      <w:proofErr w:type="spellStart"/>
      <w:r w:rsidRPr="00C35A85">
        <w:rPr>
          <w:rFonts w:cstheme="minorHAnsi"/>
          <w:szCs w:val="24"/>
        </w:rPr>
        <w:t>Zubiaga</w:t>
      </w:r>
      <w:proofErr w:type="spellEnd"/>
      <w:r w:rsidRPr="00C35A85">
        <w:rPr>
          <w:rFonts w:cstheme="minorHAnsi"/>
          <w:szCs w:val="24"/>
        </w:rPr>
        <w:t xml:space="preserve">, F., </w:t>
      </w:r>
      <w:proofErr w:type="spellStart"/>
      <w:r w:rsidRPr="00C35A85">
        <w:rPr>
          <w:rFonts w:cstheme="minorHAnsi"/>
          <w:szCs w:val="24"/>
        </w:rPr>
        <w:t>Cereceda</w:t>
      </w:r>
      <w:proofErr w:type="spellEnd"/>
      <w:r w:rsidRPr="00C35A85">
        <w:rPr>
          <w:rFonts w:cstheme="minorHAnsi"/>
          <w:szCs w:val="24"/>
        </w:rPr>
        <w:t xml:space="preserve">, M., Piva </w:t>
      </w:r>
      <w:proofErr w:type="spellStart"/>
      <w:r w:rsidRPr="00C35A85">
        <w:rPr>
          <w:rFonts w:cstheme="minorHAnsi"/>
          <w:szCs w:val="24"/>
        </w:rPr>
        <w:t>Demarzo</w:t>
      </w:r>
      <w:proofErr w:type="spellEnd"/>
      <w:r w:rsidRPr="00C35A85">
        <w:rPr>
          <w:rFonts w:cstheme="minorHAnsi"/>
          <w:szCs w:val="24"/>
        </w:rPr>
        <w:t xml:space="preserve">, M. M., </w:t>
      </w:r>
      <w:proofErr w:type="spellStart"/>
      <w:r w:rsidRPr="00C35A85">
        <w:rPr>
          <w:rFonts w:cstheme="minorHAnsi"/>
          <w:szCs w:val="24"/>
        </w:rPr>
        <w:t>Trenc</w:t>
      </w:r>
      <w:proofErr w:type="spellEnd"/>
      <w:r w:rsidRPr="00C35A85">
        <w:rPr>
          <w:rFonts w:cstheme="minorHAnsi"/>
          <w:szCs w:val="24"/>
        </w:rPr>
        <w:t xml:space="preserve">, P., </w:t>
      </w:r>
      <w:proofErr w:type="spellStart"/>
      <w:r w:rsidRPr="00C35A85">
        <w:rPr>
          <w:rFonts w:cstheme="minorHAnsi"/>
          <w:szCs w:val="24"/>
        </w:rPr>
        <w:t>Garcia-Campayo</w:t>
      </w:r>
      <w:proofErr w:type="spellEnd"/>
      <w:r w:rsidRPr="00C35A85">
        <w:rPr>
          <w:rFonts w:cstheme="minorHAnsi"/>
          <w:szCs w:val="24"/>
        </w:rPr>
        <w:t xml:space="preserve">, J., &amp; </w:t>
      </w:r>
      <w:proofErr w:type="spellStart"/>
      <w:r w:rsidRPr="00C35A85">
        <w:rPr>
          <w:rFonts w:cstheme="minorHAnsi"/>
          <w:szCs w:val="24"/>
        </w:rPr>
        <w:t>Hills</w:t>
      </w:r>
      <w:proofErr w:type="spellEnd"/>
      <w:r w:rsidRPr="00C35A85">
        <w:rPr>
          <w:rFonts w:cstheme="minorHAnsi"/>
          <w:szCs w:val="24"/>
        </w:rPr>
        <w:t xml:space="preserve">, R. K. (2016).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Subtypes</w:t>
      </w:r>
      <w:proofErr w:type="spellEnd"/>
      <w:r w:rsidRPr="00C35A85">
        <w:rPr>
          <w:rFonts w:cstheme="minorHAnsi"/>
          <w:szCs w:val="24"/>
        </w:rPr>
        <w:t xml:space="preserve"> and Absence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in </w:t>
      </w:r>
      <w:proofErr w:type="spellStart"/>
      <w:r w:rsidRPr="00C35A85">
        <w:rPr>
          <w:rFonts w:cstheme="minorHAnsi"/>
          <w:szCs w:val="24"/>
        </w:rPr>
        <w:t>Primary</w:t>
      </w:r>
      <w:proofErr w:type="spellEnd"/>
      <w:r w:rsidRPr="00C35A85">
        <w:rPr>
          <w:rFonts w:cstheme="minorHAnsi"/>
          <w:szCs w:val="24"/>
        </w:rPr>
        <w:t xml:space="preserve"> </w:t>
      </w:r>
      <w:proofErr w:type="spellStart"/>
      <w:r w:rsidRPr="00C35A85">
        <w:rPr>
          <w:rFonts w:cstheme="minorHAnsi"/>
          <w:szCs w:val="24"/>
        </w:rPr>
        <w:t>Healthcare</w:t>
      </w:r>
      <w:proofErr w:type="spellEnd"/>
      <w:r w:rsidRPr="00C35A85">
        <w:rPr>
          <w:rFonts w:cstheme="minorHAnsi"/>
          <w:szCs w:val="24"/>
        </w:rPr>
        <w:t xml:space="preserve"> </w:t>
      </w:r>
      <w:proofErr w:type="spellStart"/>
      <w:r w:rsidRPr="00C35A85">
        <w:rPr>
          <w:rFonts w:cstheme="minorHAnsi"/>
          <w:szCs w:val="24"/>
        </w:rPr>
        <w:t>Professionals</w:t>
      </w:r>
      <w:proofErr w:type="spellEnd"/>
      <w:r w:rsidRPr="00C35A85">
        <w:rPr>
          <w:rFonts w:cstheme="minorHAnsi"/>
          <w:szCs w:val="24"/>
        </w:rPr>
        <w:t xml:space="preserve">: A </w:t>
      </w:r>
      <w:proofErr w:type="spellStart"/>
      <w:r w:rsidRPr="00C35A85">
        <w:rPr>
          <w:rFonts w:cstheme="minorHAnsi"/>
          <w:szCs w:val="24"/>
        </w:rPr>
        <w:t>Cross-Sectional</w:t>
      </w:r>
      <w:proofErr w:type="spellEnd"/>
      <w:r w:rsidRPr="00C35A85">
        <w:rPr>
          <w:rFonts w:cstheme="minorHAnsi"/>
          <w:szCs w:val="24"/>
        </w:rPr>
        <w:t xml:space="preserve"> Study.</w:t>
      </w:r>
      <w:r w:rsidRPr="00C35A85">
        <w:rPr>
          <w:rFonts w:cstheme="minorHAnsi"/>
          <w:i/>
          <w:iCs/>
          <w:szCs w:val="24"/>
        </w:rPr>
        <w:t xml:space="preserve"> PLOS ONE</w:t>
      </w:r>
      <w:r w:rsidRPr="00C35A85">
        <w:rPr>
          <w:rFonts w:cstheme="minorHAnsi"/>
          <w:szCs w:val="24"/>
        </w:rPr>
        <w:t>,</w:t>
      </w:r>
      <w:r w:rsidRPr="00C35A85">
        <w:rPr>
          <w:rFonts w:cstheme="minorHAnsi"/>
          <w:i/>
          <w:iCs/>
          <w:szCs w:val="24"/>
        </w:rPr>
        <w:t xml:space="preserve"> 11</w:t>
      </w:r>
      <w:r w:rsidRPr="00C35A85">
        <w:rPr>
          <w:rFonts w:cstheme="minorHAnsi"/>
          <w:szCs w:val="24"/>
        </w:rPr>
        <w:t>(6)</w:t>
      </w:r>
      <w:r w:rsidR="00BA5630" w:rsidRPr="00C35A85">
        <w:rPr>
          <w:rFonts w:cstheme="minorHAnsi"/>
          <w:szCs w:val="24"/>
        </w:rPr>
        <w:t>, e0157499</w:t>
      </w:r>
      <w:r w:rsidRPr="00C35A85">
        <w:rPr>
          <w:rFonts w:cstheme="minorHAnsi"/>
          <w:szCs w:val="24"/>
        </w:rPr>
        <w:t>. https://doi.org/10.1371/journal.pone.0157499</w:t>
      </w:r>
    </w:p>
    <w:p w14:paraId="0EE837C6" w14:textId="77777777" w:rsidR="00F242A4" w:rsidRPr="00C35A85" w:rsidRDefault="00F242A4" w:rsidP="00A24834">
      <w:pPr>
        <w:pStyle w:val="DPtext"/>
        <w:ind w:firstLine="0"/>
        <w:jc w:val="left"/>
        <w:rPr>
          <w:rFonts w:cstheme="minorHAnsi"/>
          <w:szCs w:val="24"/>
        </w:rPr>
      </w:pPr>
      <w:r w:rsidRPr="00C35A85">
        <w:rPr>
          <w:rFonts w:cstheme="minorHAnsi"/>
          <w:szCs w:val="24"/>
        </w:rPr>
        <w:t xml:space="preserve">Neff, K. D. (2003). </w:t>
      </w:r>
      <w:proofErr w:type="spellStart"/>
      <w:r w:rsidRPr="00C35A85">
        <w:rPr>
          <w:rFonts w:cstheme="minorHAnsi"/>
          <w:szCs w:val="24"/>
        </w:rPr>
        <w:t>The</w:t>
      </w:r>
      <w:proofErr w:type="spellEnd"/>
      <w:r w:rsidRPr="00C35A85">
        <w:rPr>
          <w:rFonts w:cstheme="minorHAnsi"/>
          <w:szCs w:val="24"/>
        </w:rPr>
        <w:t xml:space="preserve"> Development and </w:t>
      </w:r>
      <w:proofErr w:type="spellStart"/>
      <w:r w:rsidRPr="00C35A85">
        <w:rPr>
          <w:rFonts w:cstheme="minorHAnsi"/>
          <w:szCs w:val="24"/>
        </w:rPr>
        <w:t>Validation</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a </w:t>
      </w:r>
      <w:proofErr w:type="spellStart"/>
      <w:r w:rsidRPr="00C35A85">
        <w:rPr>
          <w:rFonts w:cstheme="minorHAnsi"/>
          <w:szCs w:val="24"/>
        </w:rPr>
        <w:t>Scale</w:t>
      </w:r>
      <w:proofErr w:type="spellEnd"/>
      <w:r w:rsidRPr="00C35A85">
        <w:rPr>
          <w:rFonts w:cstheme="minorHAnsi"/>
          <w:szCs w:val="24"/>
        </w:rPr>
        <w:t xml:space="preserve"> to </w:t>
      </w:r>
      <w:proofErr w:type="spellStart"/>
      <w:r w:rsidRPr="00C35A85">
        <w:rPr>
          <w:rFonts w:cstheme="minorHAnsi"/>
          <w:szCs w:val="24"/>
        </w:rPr>
        <w:t>Measure</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Self</w:t>
      </w:r>
      <w:proofErr w:type="spellEnd"/>
      <w:r w:rsidRPr="00C35A85">
        <w:rPr>
          <w:rFonts w:cstheme="minorHAnsi"/>
          <w:i/>
          <w:iCs/>
          <w:szCs w:val="24"/>
        </w:rPr>
        <w:t xml:space="preserve"> and Identity</w:t>
      </w:r>
      <w:r w:rsidRPr="00C35A85">
        <w:rPr>
          <w:rFonts w:cstheme="minorHAnsi"/>
          <w:szCs w:val="24"/>
        </w:rPr>
        <w:t>,</w:t>
      </w:r>
      <w:r w:rsidRPr="00C35A85">
        <w:rPr>
          <w:rFonts w:cstheme="minorHAnsi"/>
          <w:i/>
          <w:iCs/>
          <w:szCs w:val="24"/>
        </w:rPr>
        <w:t xml:space="preserve"> 2</w:t>
      </w:r>
      <w:r w:rsidRPr="00C35A85">
        <w:rPr>
          <w:rFonts w:cstheme="minorHAnsi"/>
          <w:szCs w:val="24"/>
        </w:rPr>
        <w:t>(3), 223-250. https://doi.org/10.1080/15298860309027</w:t>
      </w:r>
    </w:p>
    <w:p w14:paraId="150318F5" w14:textId="45DA302B" w:rsidR="00F07637" w:rsidRPr="00C35A85" w:rsidRDefault="00F07637" w:rsidP="00A24834">
      <w:pPr>
        <w:pStyle w:val="DPtext"/>
        <w:ind w:firstLine="0"/>
        <w:jc w:val="left"/>
        <w:rPr>
          <w:rFonts w:cstheme="minorHAnsi"/>
          <w:szCs w:val="24"/>
        </w:rPr>
      </w:pPr>
      <w:r w:rsidRPr="00C35A85">
        <w:rPr>
          <w:rFonts w:cstheme="minorHAnsi"/>
          <w:szCs w:val="24"/>
        </w:rPr>
        <w:t xml:space="preserve">Neff, K. (2015). </w:t>
      </w:r>
      <w:proofErr w:type="spellStart"/>
      <w:r w:rsidRPr="00C35A85">
        <w:rPr>
          <w:rFonts w:cstheme="minorHAnsi"/>
          <w:szCs w:val="24"/>
        </w:rPr>
        <w:t>The</w:t>
      </w:r>
      <w:proofErr w:type="spellEnd"/>
      <w:r w:rsidRPr="00C35A85">
        <w:rPr>
          <w:rFonts w:cstheme="minorHAnsi"/>
          <w:szCs w:val="24"/>
        </w:rPr>
        <w:t xml:space="preserve"> 5 </w:t>
      </w:r>
      <w:proofErr w:type="spellStart"/>
      <w:r w:rsidRPr="00C35A85">
        <w:rPr>
          <w:rFonts w:cstheme="minorHAnsi"/>
          <w:szCs w:val="24"/>
        </w:rPr>
        <w:t>Myths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In</w:t>
      </w:r>
      <w:r w:rsidRPr="00C35A85">
        <w:rPr>
          <w:rFonts w:cstheme="minorHAnsi"/>
          <w:i/>
          <w:iCs/>
          <w:szCs w:val="24"/>
        </w:rPr>
        <w:t xml:space="preserve"> </w:t>
      </w:r>
      <w:proofErr w:type="spellStart"/>
      <w:r w:rsidRPr="00C35A85">
        <w:rPr>
          <w:rFonts w:cstheme="minorHAnsi"/>
          <w:i/>
          <w:iCs/>
          <w:szCs w:val="24"/>
        </w:rPr>
        <w:t>Psychotherapy</w:t>
      </w:r>
      <w:proofErr w:type="spellEnd"/>
      <w:r w:rsidRPr="00C35A85">
        <w:rPr>
          <w:rFonts w:cstheme="minorHAnsi"/>
          <w:i/>
          <w:iCs/>
          <w:szCs w:val="24"/>
        </w:rPr>
        <w:t xml:space="preserve"> </w:t>
      </w:r>
      <w:proofErr w:type="spellStart"/>
      <w:r w:rsidRPr="00C35A85">
        <w:rPr>
          <w:rFonts w:cstheme="minorHAnsi"/>
          <w:i/>
          <w:iCs/>
          <w:szCs w:val="24"/>
        </w:rPr>
        <w:t>Networker</w:t>
      </w:r>
      <w:proofErr w:type="spellEnd"/>
      <w:r w:rsidRPr="00C35A85">
        <w:rPr>
          <w:rFonts w:cstheme="minorHAnsi"/>
          <w:szCs w:val="24"/>
        </w:rPr>
        <w:t xml:space="preserve">. </w:t>
      </w:r>
      <w:proofErr w:type="spellStart"/>
      <w:r w:rsidRPr="00C35A85">
        <w:rPr>
          <w:rFonts w:cstheme="minorHAnsi"/>
          <w:szCs w:val="24"/>
        </w:rPr>
        <w:t>Psychotherapy</w:t>
      </w:r>
      <w:proofErr w:type="spellEnd"/>
      <w:r w:rsidRPr="00C35A85">
        <w:rPr>
          <w:rFonts w:cstheme="minorHAnsi"/>
          <w:szCs w:val="24"/>
        </w:rPr>
        <w:t xml:space="preserve"> </w:t>
      </w:r>
      <w:proofErr w:type="spellStart"/>
      <w:r w:rsidRPr="00C35A85">
        <w:rPr>
          <w:rFonts w:cstheme="minorHAnsi"/>
          <w:szCs w:val="24"/>
        </w:rPr>
        <w:t>Networker</w:t>
      </w:r>
      <w:proofErr w:type="spellEnd"/>
      <w:r w:rsidRPr="00C35A85">
        <w:rPr>
          <w:rFonts w:cstheme="minorHAnsi"/>
          <w:szCs w:val="24"/>
        </w:rPr>
        <w:t xml:space="preserve">. </w:t>
      </w:r>
      <w:r w:rsidR="008D18DB">
        <w:rPr>
          <w:rFonts w:cstheme="minorHAnsi"/>
          <w:szCs w:val="24"/>
        </w:rPr>
        <w:t xml:space="preserve">Získáno z </w:t>
      </w:r>
      <w:r w:rsidRPr="00C35A85">
        <w:rPr>
          <w:rFonts w:cstheme="minorHAnsi"/>
          <w:szCs w:val="24"/>
        </w:rPr>
        <w:t>https://www.psychotherapynetworker.org/magazine/article/4/the-5-myths-of-self-compassion</w:t>
      </w:r>
    </w:p>
    <w:p w14:paraId="0128838B" w14:textId="044779FA" w:rsidR="00F07637" w:rsidRPr="00C35A85" w:rsidRDefault="00F07637" w:rsidP="00A24834">
      <w:pPr>
        <w:pStyle w:val="DPtext"/>
        <w:ind w:firstLine="0"/>
        <w:jc w:val="left"/>
        <w:rPr>
          <w:rFonts w:cstheme="minorHAnsi"/>
          <w:szCs w:val="24"/>
        </w:rPr>
      </w:pPr>
      <w:proofErr w:type="spellStart"/>
      <w:r w:rsidRPr="00C35A85">
        <w:rPr>
          <w:rFonts w:cstheme="minorHAnsi"/>
          <w:szCs w:val="24"/>
        </w:rPr>
        <w:t>Nuttin</w:t>
      </w:r>
      <w:proofErr w:type="spellEnd"/>
      <w:r w:rsidRPr="00C35A85">
        <w:rPr>
          <w:rFonts w:cstheme="minorHAnsi"/>
          <w:szCs w:val="24"/>
        </w:rPr>
        <w:t xml:space="preserve">, J. R. (1964).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future</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in </w:t>
      </w:r>
      <w:proofErr w:type="spellStart"/>
      <w:r w:rsidRPr="00C35A85">
        <w:rPr>
          <w:rFonts w:cstheme="minorHAnsi"/>
          <w:szCs w:val="24"/>
        </w:rPr>
        <w:t>human</w:t>
      </w:r>
      <w:proofErr w:type="spellEnd"/>
      <w:r w:rsidRPr="00C35A85">
        <w:rPr>
          <w:rFonts w:cstheme="minorHAnsi"/>
          <w:szCs w:val="24"/>
        </w:rPr>
        <w:t xml:space="preserve"> </w:t>
      </w:r>
      <w:proofErr w:type="spellStart"/>
      <w:r w:rsidRPr="00C35A85">
        <w:rPr>
          <w:rFonts w:cstheme="minorHAnsi"/>
          <w:szCs w:val="24"/>
        </w:rPr>
        <w:t>motivation</w:t>
      </w:r>
      <w:proofErr w:type="spellEnd"/>
      <w:r w:rsidRPr="00C35A85">
        <w:rPr>
          <w:rFonts w:cstheme="minorHAnsi"/>
          <w:szCs w:val="24"/>
        </w:rPr>
        <w:t xml:space="preserve"> and learning.</w:t>
      </w:r>
      <w:r w:rsidRPr="00C35A85">
        <w:rPr>
          <w:rFonts w:cstheme="minorHAnsi"/>
          <w:i/>
          <w:iCs/>
          <w:szCs w:val="24"/>
        </w:rPr>
        <w:t xml:space="preserve"> Acta </w:t>
      </w:r>
      <w:proofErr w:type="spellStart"/>
      <w:r w:rsidRPr="00C35A85">
        <w:rPr>
          <w:rFonts w:cstheme="minorHAnsi"/>
          <w:i/>
          <w:iCs/>
          <w:szCs w:val="24"/>
        </w:rPr>
        <w:t>Psychologica</w:t>
      </w:r>
      <w:proofErr w:type="spellEnd"/>
      <w:r w:rsidRPr="00C35A85">
        <w:rPr>
          <w:rFonts w:cstheme="minorHAnsi"/>
          <w:szCs w:val="24"/>
        </w:rPr>
        <w:t>,</w:t>
      </w:r>
      <w:r w:rsidRPr="00C35A85">
        <w:rPr>
          <w:rFonts w:cstheme="minorHAnsi"/>
          <w:i/>
          <w:iCs/>
          <w:szCs w:val="24"/>
        </w:rPr>
        <w:t xml:space="preserve"> 23</w:t>
      </w:r>
      <w:r w:rsidRPr="00C35A85">
        <w:rPr>
          <w:rFonts w:cstheme="minorHAnsi"/>
          <w:szCs w:val="24"/>
        </w:rPr>
        <w:t>, 60-82. https://doi.org/10.1016/0001-6918(64)90075-7</w:t>
      </w:r>
    </w:p>
    <w:p w14:paraId="0A4B1037" w14:textId="47CBE32F"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Papastamatelou</w:t>
      </w:r>
      <w:proofErr w:type="spellEnd"/>
      <w:r w:rsidRPr="00C35A85">
        <w:rPr>
          <w:rFonts w:cstheme="minorHAnsi"/>
          <w:szCs w:val="24"/>
        </w:rPr>
        <w:t xml:space="preserve">, J., Unger, A., </w:t>
      </w:r>
      <w:proofErr w:type="spellStart"/>
      <w:r w:rsidRPr="00C35A85">
        <w:rPr>
          <w:rFonts w:cstheme="minorHAnsi"/>
          <w:szCs w:val="24"/>
        </w:rPr>
        <w:t>Giotakos</w:t>
      </w:r>
      <w:proofErr w:type="spellEnd"/>
      <w:r w:rsidRPr="00C35A85">
        <w:rPr>
          <w:rFonts w:cstheme="minorHAnsi"/>
          <w:szCs w:val="24"/>
        </w:rPr>
        <w:t xml:space="preserve">, O., &amp; </w:t>
      </w:r>
      <w:proofErr w:type="spellStart"/>
      <w:r w:rsidRPr="00C35A85">
        <w:rPr>
          <w:rFonts w:cstheme="minorHAnsi"/>
          <w:szCs w:val="24"/>
        </w:rPr>
        <w:t>Athanasiadou</w:t>
      </w:r>
      <w:proofErr w:type="spellEnd"/>
      <w:r w:rsidRPr="00C35A85">
        <w:rPr>
          <w:rFonts w:cstheme="minorHAnsi"/>
          <w:szCs w:val="24"/>
        </w:rPr>
        <w:t xml:space="preserve">, F. (2015). </w:t>
      </w:r>
      <w:proofErr w:type="spellStart"/>
      <w:r w:rsidRPr="00C35A85">
        <w:rPr>
          <w:rFonts w:cstheme="minorHAnsi"/>
          <w:szCs w:val="24"/>
        </w:rPr>
        <w:t>Is</w:t>
      </w:r>
      <w:proofErr w:type="spellEnd"/>
      <w:r w:rsidRPr="00C35A85">
        <w:rPr>
          <w:rFonts w:cstheme="minorHAnsi"/>
          <w:szCs w:val="24"/>
        </w:rPr>
        <w:t xml:space="preserve"> Time</w:t>
      </w:r>
      <w:r w:rsidR="00C53E85"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 </w:t>
      </w:r>
      <w:proofErr w:type="spellStart"/>
      <w:r w:rsidRPr="00C35A85">
        <w:rPr>
          <w:rFonts w:cstheme="minorHAnsi"/>
          <w:szCs w:val="24"/>
        </w:rPr>
        <w:t>Predictor</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Anxiety</w:t>
      </w:r>
      <w:proofErr w:type="spellEnd"/>
      <w:r w:rsidRPr="00C35A85">
        <w:rPr>
          <w:rFonts w:cstheme="minorHAnsi"/>
          <w:szCs w:val="24"/>
        </w:rPr>
        <w:t xml:space="preserve"> and </w:t>
      </w:r>
      <w:proofErr w:type="spellStart"/>
      <w:r w:rsidRPr="00C35A85">
        <w:rPr>
          <w:rFonts w:cstheme="minorHAnsi"/>
          <w:szCs w:val="24"/>
        </w:rPr>
        <w:t>Perceived</w:t>
      </w:r>
      <w:proofErr w:type="spellEnd"/>
      <w:r w:rsidRPr="00C35A85">
        <w:rPr>
          <w:rFonts w:cstheme="minorHAnsi"/>
          <w:szCs w:val="24"/>
        </w:rPr>
        <w:t xml:space="preserve"> Stress? </w:t>
      </w:r>
      <w:proofErr w:type="spellStart"/>
      <w:r w:rsidRPr="00C35A85">
        <w:rPr>
          <w:rFonts w:cstheme="minorHAnsi"/>
          <w:szCs w:val="24"/>
        </w:rPr>
        <w:t>Some</w:t>
      </w:r>
      <w:proofErr w:type="spellEnd"/>
      <w:r w:rsidRPr="00C35A85">
        <w:rPr>
          <w:rFonts w:cstheme="minorHAnsi"/>
          <w:szCs w:val="24"/>
        </w:rPr>
        <w:t xml:space="preserve"> </w:t>
      </w:r>
      <w:proofErr w:type="spellStart"/>
      <w:r w:rsidRPr="00C35A85">
        <w:rPr>
          <w:rFonts w:cstheme="minorHAnsi"/>
          <w:szCs w:val="24"/>
        </w:rPr>
        <w:t>Preliminary</w:t>
      </w:r>
      <w:proofErr w:type="spellEnd"/>
      <w:r w:rsidRPr="00C35A85">
        <w:rPr>
          <w:rFonts w:cstheme="minorHAnsi"/>
          <w:szCs w:val="24"/>
        </w:rPr>
        <w:t xml:space="preserve"> </w:t>
      </w:r>
      <w:proofErr w:type="spellStart"/>
      <w:r w:rsidRPr="00C35A85">
        <w:rPr>
          <w:rFonts w:cstheme="minorHAnsi"/>
          <w:szCs w:val="24"/>
        </w:rPr>
        <w:t>Results</w:t>
      </w:r>
      <w:proofErr w:type="spellEnd"/>
      <w:r w:rsidRPr="00C35A85">
        <w:rPr>
          <w:rFonts w:cstheme="minorHAnsi"/>
          <w:szCs w:val="24"/>
        </w:rPr>
        <w:t xml:space="preserve"> </w:t>
      </w:r>
      <w:proofErr w:type="spellStart"/>
      <w:r w:rsidRPr="00C35A85">
        <w:rPr>
          <w:rFonts w:cstheme="minorHAnsi"/>
          <w:szCs w:val="24"/>
        </w:rPr>
        <w:t>from</w:t>
      </w:r>
      <w:proofErr w:type="spellEnd"/>
      <w:r w:rsidRPr="00C35A85">
        <w:rPr>
          <w:rFonts w:cstheme="minorHAnsi"/>
          <w:szCs w:val="24"/>
        </w:rPr>
        <w:t xml:space="preserve"> </w:t>
      </w:r>
      <w:proofErr w:type="spellStart"/>
      <w:r w:rsidRPr="00C35A85">
        <w:rPr>
          <w:rFonts w:cstheme="minorHAnsi"/>
          <w:szCs w:val="24"/>
        </w:rPr>
        <w:t>Greece</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Psychological</w:t>
      </w:r>
      <w:proofErr w:type="spellEnd"/>
      <w:r w:rsidRPr="00C35A85">
        <w:rPr>
          <w:rFonts w:cstheme="minorHAnsi"/>
          <w:i/>
          <w:iCs/>
          <w:szCs w:val="24"/>
        </w:rPr>
        <w:t xml:space="preserve"> </w:t>
      </w:r>
      <w:proofErr w:type="spellStart"/>
      <w:r w:rsidRPr="00C35A85">
        <w:rPr>
          <w:rFonts w:cstheme="minorHAnsi"/>
          <w:i/>
          <w:iCs/>
          <w:szCs w:val="24"/>
        </w:rPr>
        <w:t>Studies</w:t>
      </w:r>
      <w:proofErr w:type="spellEnd"/>
      <w:r w:rsidRPr="00C35A85">
        <w:rPr>
          <w:rFonts w:cstheme="minorHAnsi"/>
          <w:szCs w:val="24"/>
        </w:rPr>
        <w:t>,</w:t>
      </w:r>
      <w:r w:rsidRPr="00C35A85">
        <w:rPr>
          <w:rFonts w:cstheme="minorHAnsi"/>
          <w:i/>
          <w:iCs/>
          <w:szCs w:val="24"/>
        </w:rPr>
        <w:t xml:space="preserve"> 60</w:t>
      </w:r>
      <w:r w:rsidRPr="00C35A85">
        <w:rPr>
          <w:rFonts w:cstheme="minorHAnsi"/>
          <w:szCs w:val="24"/>
        </w:rPr>
        <w:t>(4), 468-477. https://doi.org/10.1007/s12646-015-0342-6</w:t>
      </w:r>
    </w:p>
    <w:p w14:paraId="7CB9C19B"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Papastamatelou</w:t>
      </w:r>
      <w:proofErr w:type="spellEnd"/>
      <w:r w:rsidRPr="00C35A85">
        <w:rPr>
          <w:rFonts w:cstheme="minorHAnsi"/>
          <w:szCs w:val="24"/>
        </w:rPr>
        <w:t xml:space="preserve">, J., Unger, A., &amp; </w:t>
      </w:r>
      <w:proofErr w:type="spellStart"/>
      <w:r w:rsidRPr="00C35A85">
        <w:rPr>
          <w:rFonts w:cstheme="minorHAnsi"/>
          <w:szCs w:val="24"/>
        </w:rPr>
        <w:t>Zachariadis</w:t>
      </w:r>
      <w:proofErr w:type="spellEnd"/>
      <w:r w:rsidRPr="00C35A85">
        <w:rPr>
          <w:rFonts w:cstheme="minorHAnsi"/>
          <w:szCs w:val="24"/>
        </w:rPr>
        <w:t xml:space="preserve">, A. (2020). Time </w:t>
      </w:r>
      <w:proofErr w:type="spellStart"/>
      <w:r w:rsidRPr="00C35A85">
        <w:rPr>
          <w:rFonts w:cstheme="minorHAnsi"/>
          <w:szCs w:val="24"/>
        </w:rPr>
        <w:t>Perspectives</w:t>
      </w:r>
      <w:proofErr w:type="spellEnd"/>
      <w:r w:rsidRPr="00C35A85">
        <w:rPr>
          <w:rFonts w:cstheme="minorHAnsi"/>
          <w:szCs w:val="24"/>
        </w:rPr>
        <w:t xml:space="preserve"> and </w:t>
      </w:r>
      <w:proofErr w:type="spellStart"/>
      <w:r w:rsidRPr="00C35A85">
        <w:rPr>
          <w:rFonts w:cstheme="minorHAnsi"/>
          <w:szCs w:val="24"/>
        </w:rPr>
        <w:t>Proneness</w:t>
      </w:r>
      <w:proofErr w:type="spellEnd"/>
      <w:r w:rsidRPr="00C35A85">
        <w:rPr>
          <w:rFonts w:cstheme="minorHAnsi"/>
          <w:szCs w:val="24"/>
        </w:rPr>
        <w:t xml:space="preserve"> to PTSD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Syrian</w:t>
      </w:r>
      <w:proofErr w:type="spellEnd"/>
      <w:r w:rsidRPr="00C35A85">
        <w:rPr>
          <w:rFonts w:cstheme="minorHAnsi"/>
          <w:szCs w:val="24"/>
        </w:rPr>
        <w:t xml:space="preserve"> </w:t>
      </w:r>
      <w:proofErr w:type="spellStart"/>
      <w:r w:rsidRPr="00C35A85">
        <w:rPr>
          <w:rFonts w:cstheme="minorHAnsi"/>
          <w:szCs w:val="24"/>
        </w:rPr>
        <w:t>Refugees</w:t>
      </w:r>
      <w:proofErr w:type="spellEnd"/>
      <w:r w:rsidRPr="00C35A85">
        <w:rPr>
          <w:rFonts w:cstheme="minorHAnsi"/>
          <w:szCs w:val="24"/>
        </w:rPr>
        <w:t xml:space="preserve"> in </w:t>
      </w:r>
      <w:proofErr w:type="spellStart"/>
      <w:r w:rsidRPr="00C35A85">
        <w:rPr>
          <w:rFonts w:cstheme="minorHAnsi"/>
          <w:szCs w:val="24"/>
        </w:rPr>
        <w:t>Greece</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Loss</w:t>
      </w:r>
      <w:proofErr w:type="spellEnd"/>
      <w:r w:rsidRPr="00C35A85">
        <w:rPr>
          <w:rFonts w:cstheme="minorHAnsi"/>
          <w:i/>
          <w:iCs/>
          <w:szCs w:val="24"/>
        </w:rPr>
        <w:t xml:space="preserve"> and Trauma</w:t>
      </w:r>
      <w:r w:rsidRPr="00C35A85">
        <w:rPr>
          <w:rFonts w:cstheme="minorHAnsi"/>
          <w:szCs w:val="24"/>
        </w:rPr>
        <w:t>,</w:t>
      </w:r>
      <w:r w:rsidRPr="00C35A85">
        <w:rPr>
          <w:rFonts w:cstheme="minorHAnsi"/>
          <w:i/>
          <w:iCs/>
          <w:szCs w:val="24"/>
        </w:rPr>
        <w:t xml:space="preserve"> 25</w:t>
      </w:r>
      <w:r w:rsidRPr="00C35A85">
        <w:rPr>
          <w:rFonts w:cstheme="minorHAnsi"/>
          <w:szCs w:val="24"/>
        </w:rPr>
        <w:t>(7), 1-14. https://doi.org/10.1080/15325024.2020.1793552</w:t>
      </w:r>
    </w:p>
    <w:p w14:paraId="7D45426A"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Phillips, W. J. (2018). </w:t>
      </w:r>
      <w:proofErr w:type="spellStart"/>
      <w:r w:rsidRPr="00C35A85">
        <w:rPr>
          <w:rFonts w:cstheme="minorHAnsi"/>
          <w:szCs w:val="24"/>
        </w:rPr>
        <w:t>Future-outlook</w:t>
      </w:r>
      <w:proofErr w:type="spellEnd"/>
      <w:r w:rsidRPr="00C35A85">
        <w:rPr>
          <w:rFonts w:cstheme="minorHAnsi"/>
          <w:szCs w:val="24"/>
        </w:rPr>
        <w:t xml:space="preserve"> </w:t>
      </w:r>
      <w:proofErr w:type="spellStart"/>
      <w:r w:rsidRPr="00C35A85">
        <w:rPr>
          <w:rFonts w:cstheme="minorHAnsi"/>
          <w:szCs w:val="24"/>
        </w:rPr>
        <w:t>mediates</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association</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and </w:t>
      </w:r>
      <w:proofErr w:type="spellStart"/>
      <w:r w:rsidRPr="00C35A85">
        <w:rPr>
          <w:rFonts w:cstheme="minorHAnsi"/>
          <w:szCs w:val="24"/>
        </w:rPr>
        <w:t>well-being</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135</w:t>
      </w:r>
      <w:r w:rsidRPr="00C35A85">
        <w:rPr>
          <w:rFonts w:cstheme="minorHAnsi"/>
          <w:szCs w:val="24"/>
        </w:rPr>
        <w:t>(12), 143-148. https://doi.org/10.1016/j.paid.2018.07.006</w:t>
      </w:r>
    </w:p>
    <w:p w14:paraId="6511E2B4"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Phillips, W. J. (2018). Past to </w:t>
      </w:r>
      <w:proofErr w:type="spellStart"/>
      <w:r w:rsidRPr="00C35A85">
        <w:rPr>
          <w:rFonts w:cstheme="minorHAnsi"/>
          <w:szCs w:val="24"/>
        </w:rPr>
        <w:t>future</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w:t>
      </w:r>
      <w:proofErr w:type="spellStart"/>
      <w:r w:rsidRPr="00C35A85">
        <w:rPr>
          <w:rFonts w:cstheme="minorHAnsi"/>
          <w:szCs w:val="24"/>
        </w:rPr>
        <w:t>can</w:t>
      </w:r>
      <w:proofErr w:type="spellEnd"/>
      <w:r w:rsidRPr="00C35A85">
        <w:rPr>
          <w:rFonts w:cstheme="minorHAnsi"/>
          <w:szCs w:val="24"/>
        </w:rPr>
        <w:t xml:space="preserve"> change </w:t>
      </w:r>
      <w:proofErr w:type="spellStart"/>
      <w:r w:rsidRPr="00C35A85">
        <w:rPr>
          <w:rFonts w:cstheme="minorHAnsi"/>
          <w:szCs w:val="24"/>
        </w:rPr>
        <w:t>our</w:t>
      </w:r>
      <w:proofErr w:type="spellEnd"/>
      <w:r w:rsidRPr="00C35A85">
        <w:rPr>
          <w:rFonts w:cstheme="minorHAnsi"/>
          <w:szCs w:val="24"/>
        </w:rPr>
        <w:t xml:space="preserve"> vision.</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Positive Psychology and </w:t>
      </w:r>
      <w:proofErr w:type="spellStart"/>
      <w:r w:rsidRPr="00C35A85">
        <w:rPr>
          <w:rFonts w:cstheme="minorHAnsi"/>
          <w:i/>
          <w:iCs/>
          <w:szCs w:val="24"/>
        </w:rPr>
        <w:t>Wellbeing</w:t>
      </w:r>
      <w:proofErr w:type="spellEnd"/>
      <w:r w:rsidRPr="00C35A85">
        <w:rPr>
          <w:rFonts w:cstheme="minorHAnsi"/>
          <w:szCs w:val="24"/>
        </w:rPr>
        <w:t>,</w:t>
      </w:r>
      <w:r w:rsidRPr="00C35A85">
        <w:rPr>
          <w:rFonts w:cstheme="minorHAnsi"/>
          <w:i/>
          <w:iCs/>
          <w:szCs w:val="24"/>
        </w:rPr>
        <w:t xml:space="preserve"> 2</w:t>
      </w:r>
      <w:r w:rsidRPr="00C35A85">
        <w:rPr>
          <w:rFonts w:cstheme="minorHAnsi"/>
          <w:szCs w:val="24"/>
        </w:rPr>
        <w:t>(2), 168-190.</w:t>
      </w:r>
    </w:p>
    <w:p w14:paraId="7A32F984"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Pluck</w:t>
      </w:r>
      <w:proofErr w:type="spellEnd"/>
      <w:r w:rsidRPr="00C35A85">
        <w:rPr>
          <w:rFonts w:cstheme="minorHAnsi"/>
          <w:szCs w:val="24"/>
        </w:rPr>
        <w:t xml:space="preserve">, G., Lee, K. -H., </w:t>
      </w:r>
      <w:proofErr w:type="spellStart"/>
      <w:r w:rsidRPr="00C35A85">
        <w:rPr>
          <w:rFonts w:cstheme="minorHAnsi"/>
          <w:szCs w:val="24"/>
        </w:rPr>
        <w:t>Lauder</w:t>
      </w:r>
      <w:proofErr w:type="spellEnd"/>
      <w:r w:rsidRPr="00C35A85">
        <w:rPr>
          <w:rFonts w:cstheme="minorHAnsi"/>
          <w:szCs w:val="24"/>
        </w:rPr>
        <w:t xml:space="preserve">, H. E., Fox, J. M., </w:t>
      </w:r>
      <w:proofErr w:type="spellStart"/>
      <w:r w:rsidRPr="00C35A85">
        <w:rPr>
          <w:rFonts w:cstheme="minorHAnsi"/>
          <w:szCs w:val="24"/>
        </w:rPr>
        <w:t>Spence</w:t>
      </w:r>
      <w:proofErr w:type="spellEnd"/>
      <w:r w:rsidRPr="00C35A85">
        <w:rPr>
          <w:rFonts w:cstheme="minorHAnsi"/>
          <w:szCs w:val="24"/>
        </w:rPr>
        <w:t xml:space="preserve">, S. A., &amp; </w:t>
      </w:r>
      <w:proofErr w:type="spellStart"/>
      <w:r w:rsidRPr="00C35A85">
        <w:rPr>
          <w:rFonts w:cstheme="minorHAnsi"/>
          <w:szCs w:val="24"/>
        </w:rPr>
        <w:t>Parks</w:t>
      </w:r>
      <w:proofErr w:type="spellEnd"/>
      <w:r w:rsidRPr="00C35A85">
        <w:rPr>
          <w:rFonts w:cstheme="minorHAnsi"/>
          <w:szCs w:val="24"/>
        </w:rPr>
        <w:t xml:space="preserve">, R. W. (2008).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Depression</w:t>
      </w:r>
      <w:proofErr w:type="spellEnd"/>
      <w:r w:rsidRPr="00C35A85">
        <w:rPr>
          <w:rFonts w:cstheme="minorHAnsi"/>
          <w:szCs w:val="24"/>
        </w:rPr>
        <w:t xml:space="preserve">, and Substance </w:t>
      </w:r>
      <w:proofErr w:type="spellStart"/>
      <w:r w:rsidRPr="00C35A85">
        <w:rPr>
          <w:rFonts w:cstheme="minorHAnsi"/>
          <w:szCs w:val="24"/>
        </w:rPr>
        <w:t>Misuse</w:t>
      </w:r>
      <w:proofErr w:type="spellEnd"/>
      <w:r w:rsidRPr="00C35A85">
        <w:rPr>
          <w:rFonts w:cstheme="minorHAnsi"/>
          <w:szCs w:val="24"/>
        </w:rPr>
        <w:t xml:space="preserve">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Homeless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142</w:t>
      </w:r>
      <w:r w:rsidRPr="00C35A85">
        <w:rPr>
          <w:rFonts w:cstheme="minorHAnsi"/>
          <w:szCs w:val="24"/>
        </w:rPr>
        <w:t>(2), 159-168. https://doi.org/10.3200/JRLP.142.2.159-168</w:t>
      </w:r>
    </w:p>
    <w:p w14:paraId="109B2CE6"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Raab, K. (2014). </w:t>
      </w:r>
      <w:proofErr w:type="spellStart"/>
      <w:r w:rsidRPr="00C35A85">
        <w:rPr>
          <w:rFonts w:cstheme="minorHAnsi"/>
          <w:szCs w:val="24"/>
        </w:rPr>
        <w:t>Mindfulness</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and </w:t>
      </w:r>
      <w:proofErr w:type="spellStart"/>
      <w:r w:rsidRPr="00C35A85">
        <w:rPr>
          <w:rFonts w:cstheme="minorHAnsi"/>
          <w:szCs w:val="24"/>
        </w:rPr>
        <w:t>Empathy</w:t>
      </w:r>
      <w:proofErr w:type="spellEnd"/>
      <w:r w:rsidRPr="00C35A85">
        <w:rPr>
          <w:rFonts w:cstheme="minorHAnsi"/>
          <w:szCs w:val="24"/>
        </w:rPr>
        <w:t xml:space="preserve">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Health</w:t>
      </w:r>
      <w:proofErr w:type="spellEnd"/>
      <w:r w:rsidRPr="00C35A85">
        <w:rPr>
          <w:rFonts w:cstheme="minorHAnsi"/>
          <w:szCs w:val="24"/>
        </w:rPr>
        <w:t xml:space="preserve"> Care </w:t>
      </w:r>
      <w:proofErr w:type="spellStart"/>
      <w:r w:rsidRPr="00C35A85">
        <w:rPr>
          <w:rFonts w:cstheme="minorHAnsi"/>
          <w:szCs w:val="24"/>
        </w:rPr>
        <w:t>Professionals</w:t>
      </w:r>
      <w:proofErr w:type="spellEnd"/>
      <w:r w:rsidRPr="00C35A85">
        <w:rPr>
          <w:rFonts w:cstheme="minorHAnsi"/>
          <w:szCs w:val="24"/>
        </w:rPr>
        <w:t xml:space="preserve">: A </w:t>
      </w:r>
      <w:proofErr w:type="spellStart"/>
      <w:r w:rsidRPr="00C35A85">
        <w:rPr>
          <w:rFonts w:cstheme="minorHAnsi"/>
          <w:szCs w:val="24"/>
        </w:rPr>
        <w:t>Review</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Literature</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Health</w:t>
      </w:r>
      <w:proofErr w:type="spellEnd"/>
      <w:r w:rsidRPr="00C35A85">
        <w:rPr>
          <w:rFonts w:cstheme="minorHAnsi"/>
          <w:i/>
          <w:iCs/>
          <w:szCs w:val="24"/>
        </w:rPr>
        <w:t xml:space="preserve"> Care </w:t>
      </w:r>
      <w:proofErr w:type="spellStart"/>
      <w:r w:rsidRPr="00C35A85">
        <w:rPr>
          <w:rFonts w:cstheme="minorHAnsi"/>
          <w:i/>
          <w:iCs/>
          <w:szCs w:val="24"/>
        </w:rPr>
        <w:t>Chaplaincy</w:t>
      </w:r>
      <w:proofErr w:type="spellEnd"/>
      <w:r w:rsidRPr="00C35A85">
        <w:rPr>
          <w:rFonts w:cstheme="minorHAnsi"/>
          <w:szCs w:val="24"/>
        </w:rPr>
        <w:t>,</w:t>
      </w:r>
      <w:r w:rsidRPr="00C35A85">
        <w:rPr>
          <w:rFonts w:cstheme="minorHAnsi"/>
          <w:i/>
          <w:iCs/>
          <w:szCs w:val="24"/>
        </w:rPr>
        <w:t xml:space="preserve"> 20</w:t>
      </w:r>
      <w:r w:rsidRPr="00C35A85">
        <w:rPr>
          <w:rFonts w:cstheme="minorHAnsi"/>
          <w:szCs w:val="24"/>
        </w:rPr>
        <w:t>(3), 95-108. https://doi.org/10.1080/08854726.2014.913876</w:t>
      </w:r>
    </w:p>
    <w:p w14:paraId="2C16356B"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Rönnlund</w:t>
      </w:r>
      <w:proofErr w:type="spellEnd"/>
      <w:r w:rsidRPr="00C35A85">
        <w:rPr>
          <w:rFonts w:cstheme="minorHAnsi"/>
          <w:szCs w:val="24"/>
        </w:rPr>
        <w:t xml:space="preserve">, M., </w:t>
      </w:r>
      <w:proofErr w:type="spellStart"/>
      <w:r w:rsidRPr="00C35A85">
        <w:rPr>
          <w:rFonts w:cstheme="minorHAnsi"/>
          <w:szCs w:val="24"/>
        </w:rPr>
        <w:t>Del</w:t>
      </w:r>
      <w:proofErr w:type="spellEnd"/>
      <w:r w:rsidRPr="00C35A85">
        <w:rPr>
          <w:rFonts w:cstheme="minorHAnsi"/>
          <w:szCs w:val="24"/>
        </w:rPr>
        <w:t xml:space="preserve"> </w:t>
      </w:r>
      <w:proofErr w:type="spellStart"/>
      <w:r w:rsidRPr="00C35A85">
        <w:rPr>
          <w:rFonts w:cstheme="minorHAnsi"/>
          <w:szCs w:val="24"/>
        </w:rPr>
        <w:t>Missier</w:t>
      </w:r>
      <w:proofErr w:type="spellEnd"/>
      <w:r w:rsidRPr="00C35A85">
        <w:rPr>
          <w:rFonts w:cstheme="minorHAnsi"/>
          <w:szCs w:val="24"/>
        </w:rPr>
        <w:t xml:space="preserve">, F., </w:t>
      </w:r>
      <w:proofErr w:type="spellStart"/>
      <w:r w:rsidRPr="00C35A85">
        <w:rPr>
          <w:rFonts w:cstheme="minorHAnsi"/>
          <w:szCs w:val="24"/>
        </w:rPr>
        <w:t>Mäntylä</w:t>
      </w:r>
      <w:proofErr w:type="spellEnd"/>
      <w:r w:rsidRPr="00C35A85">
        <w:rPr>
          <w:rFonts w:cstheme="minorHAnsi"/>
          <w:szCs w:val="24"/>
        </w:rPr>
        <w:t xml:space="preserve">, T., &amp; </w:t>
      </w:r>
      <w:proofErr w:type="spellStart"/>
      <w:r w:rsidRPr="00C35A85">
        <w:rPr>
          <w:rFonts w:cstheme="minorHAnsi"/>
          <w:szCs w:val="24"/>
        </w:rPr>
        <w:t>Carelli</w:t>
      </w:r>
      <w:proofErr w:type="spellEnd"/>
      <w:r w:rsidRPr="00C35A85">
        <w:rPr>
          <w:rFonts w:cstheme="minorHAnsi"/>
          <w:szCs w:val="24"/>
        </w:rPr>
        <w:t xml:space="preserve">, M. G. (2019).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Fatalistic</w:t>
      </w:r>
      <w:proofErr w:type="spellEnd"/>
      <w:r w:rsidRPr="00C35A85">
        <w:rPr>
          <w:rFonts w:cstheme="minorHAnsi"/>
          <w:szCs w:val="24"/>
        </w:rPr>
        <w:t xml:space="preserve"> </w:t>
      </w:r>
      <w:proofErr w:type="spellStart"/>
      <w:r w:rsidRPr="00C35A85">
        <w:rPr>
          <w:rFonts w:cstheme="minorHAnsi"/>
          <w:szCs w:val="24"/>
        </w:rPr>
        <w:t>Decision</w:t>
      </w:r>
      <w:proofErr w:type="spellEnd"/>
      <w:r w:rsidRPr="00C35A85">
        <w:rPr>
          <w:rFonts w:cstheme="minorHAnsi"/>
          <w:szCs w:val="24"/>
        </w:rPr>
        <w:t xml:space="preserve"> Maker: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Working</w:t>
      </w:r>
      <w:proofErr w:type="spellEnd"/>
      <w:r w:rsidRPr="00C35A85">
        <w:rPr>
          <w:rFonts w:cstheme="minorHAnsi"/>
          <w:szCs w:val="24"/>
        </w:rPr>
        <w:t xml:space="preserve"> </w:t>
      </w:r>
      <w:proofErr w:type="spellStart"/>
      <w:r w:rsidRPr="00C35A85">
        <w:rPr>
          <w:rFonts w:cstheme="minorHAnsi"/>
          <w:szCs w:val="24"/>
        </w:rPr>
        <w:t>Memory</w:t>
      </w:r>
      <w:proofErr w:type="spellEnd"/>
      <w:r w:rsidRPr="00C35A85">
        <w:rPr>
          <w:rFonts w:cstheme="minorHAnsi"/>
          <w:szCs w:val="24"/>
        </w:rPr>
        <w:t xml:space="preserve">, and </w:t>
      </w:r>
      <w:proofErr w:type="spellStart"/>
      <w:r w:rsidRPr="00C35A85">
        <w:rPr>
          <w:rFonts w:cstheme="minorHAnsi"/>
          <w:szCs w:val="24"/>
        </w:rPr>
        <w:t>Older</w:t>
      </w:r>
      <w:proofErr w:type="spellEnd"/>
      <w:r w:rsidRPr="00C35A85">
        <w:rPr>
          <w:rFonts w:cstheme="minorHAnsi"/>
          <w:szCs w:val="24"/>
        </w:rPr>
        <w:t xml:space="preserve"> </w:t>
      </w:r>
      <w:proofErr w:type="spellStart"/>
      <w:r w:rsidRPr="00C35A85">
        <w:rPr>
          <w:rFonts w:cstheme="minorHAnsi"/>
          <w:szCs w:val="24"/>
        </w:rPr>
        <w:t>Adults</w:t>
      </w:r>
      <w:proofErr w:type="spellEnd"/>
      <w:r w:rsidRPr="00C35A85">
        <w:rPr>
          <w:rFonts w:cstheme="minorHAnsi"/>
          <w:szCs w:val="24"/>
        </w:rPr>
        <w:t xml:space="preserve">’ </w:t>
      </w:r>
      <w:proofErr w:type="spellStart"/>
      <w:r w:rsidRPr="00C35A85">
        <w:rPr>
          <w:rFonts w:cstheme="minorHAnsi"/>
          <w:szCs w:val="24"/>
        </w:rPr>
        <w:t>Decision-Making</w:t>
      </w:r>
      <w:proofErr w:type="spellEnd"/>
      <w:r w:rsidRPr="00C35A85">
        <w:rPr>
          <w:rFonts w:cstheme="minorHAnsi"/>
          <w:szCs w:val="24"/>
        </w:rPr>
        <w:t xml:space="preserve"> </w:t>
      </w:r>
      <w:proofErr w:type="spellStart"/>
      <w:r w:rsidRPr="00C35A85">
        <w:rPr>
          <w:rFonts w:cstheme="minorHAnsi"/>
          <w:szCs w:val="24"/>
        </w:rPr>
        <w:t>Competence</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Frontiers</w:t>
      </w:r>
      <w:proofErr w:type="spellEnd"/>
      <w:r w:rsidRPr="00C35A85">
        <w:rPr>
          <w:rFonts w:cstheme="minorHAnsi"/>
          <w:i/>
          <w:iCs/>
          <w:szCs w:val="24"/>
        </w:rPr>
        <w:t xml:space="preserve"> in Psychology</w:t>
      </w:r>
      <w:r w:rsidRPr="00C35A85">
        <w:rPr>
          <w:rFonts w:cstheme="minorHAnsi"/>
          <w:szCs w:val="24"/>
        </w:rPr>
        <w:t>,</w:t>
      </w:r>
      <w:r w:rsidRPr="00C35A85">
        <w:rPr>
          <w:rFonts w:cstheme="minorHAnsi"/>
          <w:i/>
          <w:iCs/>
          <w:szCs w:val="24"/>
        </w:rPr>
        <w:t xml:space="preserve"> 10</w:t>
      </w:r>
      <w:r w:rsidRPr="00C35A85">
        <w:rPr>
          <w:rFonts w:cstheme="minorHAnsi"/>
          <w:szCs w:val="24"/>
        </w:rPr>
        <w:t>(2038), 1-9. https://doi.org/10.3389/fpsyg.2019.02038</w:t>
      </w:r>
    </w:p>
    <w:p w14:paraId="6B0C16BF"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Ryack</w:t>
      </w:r>
      <w:proofErr w:type="spellEnd"/>
      <w:r w:rsidRPr="00C35A85">
        <w:rPr>
          <w:rFonts w:cstheme="minorHAnsi"/>
          <w:szCs w:val="24"/>
        </w:rPr>
        <w:t xml:space="preserve">, K. (2012). Evidence </w:t>
      </w:r>
      <w:proofErr w:type="spellStart"/>
      <w:r w:rsidRPr="00C35A85">
        <w:rPr>
          <w:rFonts w:cstheme="minorHAnsi"/>
          <w:szCs w:val="24"/>
        </w:rPr>
        <w:t>that</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factors</w:t>
      </w:r>
      <w:proofErr w:type="spellEnd"/>
      <w:r w:rsidRPr="00C35A85">
        <w:rPr>
          <w:rFonts w:cstheme="minorHAnsi"/>
          <w:szCs w:val="24"/>
        </w:rPr>
        <w:t xml:space="preserve"> </w:t>
      </w:r>
      <w:proofErr w:type="spellStart"/>
      <w:r w:rsidRPr="00C35A85">
        <w:rPr>
          <w:rFonts w:cstheme="minorHAnsi"/>
          <w:szCs w:val="24"/>
        </w:rPr>
        <w:t>depend</w:t>
      </w:r>
      <w:proofErr w:type="spellEnd"/>
      <w:r w:rsidRPr="00C35A85">
        <w:rPr>
          <w:rFonts w:cstheme="minorHAnsi"/>
          <w:szCs w:val="24"/>
        </w:rPr>
        <w:t xml:space="preserve"> on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group</w:t>
      </w:r>
      <w:proofErr w:type="spellEnd"/>
      <w:r w:rsidRPr="00C35A85">
        <w:rPr>
          <w:rFonts w:cstheme="minorHAnsi"/>
          <w:szCs w:val="24"/>
        </w:rPr>
        <w:t xml:space="preserve">: </w:t>
      </w:r>
      <w:proofErr w:type="spellStart"/>
      <w:r w:rsidRPr="00C35A85">
        <w:rPr>
          <w:rFonts w:cstheme="minorHAnsi"/>
          <w:szCs w:val="24"/>
        </w:rPr>
        <w:t>Factor</w:t>
      </w:r>
      <w:proofErr w:type="spellEnd"/>
      <w:r w:rsidRPr="00C35A85">
        <w:rPr>
          <w:rFonts w:cstheme="minorHAnsi"/>
          <w:szCs w:val="24"/>
        </w:rPr>
        <w:t xml:space="preserve"> </w:t>
      </w:r>
      <w:proofErr w:type="spellStart"/>
      <w:r w:rsidRPr="00C35A85">
        <w:rPr>
          <w:rFonts w:cstheme="minorHAnsi"/>
          <w:szCs w:val="24"/>
        </w:rPr>
        <w:t>analyses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CFC and ZTPI </w:t>
      </w:r>
      <w:proofErr w:type="spellStart"/>
      <w:r w:rsidRPr="00C35A85">
        <w:rPr>
          <w:rFonts w:cstheme="minorHAnsi"/>
          <w:szCs w:val="24"/>
        </w:rPr>
        <w:t>scales</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professional</w:t>
      </w:r>
      <w:proofErr w:type="spellEnd"/>
      <w:r w:rsidRPr="00C35A85">
        <w:rPr>
          <w:rFonts w:cstheme="minorHAnsi"/>
          <w:szCs w:val="24"/>
        </w:rPr>
        <w:t xml:space="preserve"> </w:t>
      </w:r>
      <w:proofErr w:type="spellStart"/>
      <w:r w:rsidRPr="00C35A85">
        <w:rPr>
          <w:rFonts w:cstheme="minorHAnsi"/>
          <w:szCs w:val="24"/>
        </w:rPr>
        <w:t>financial</w:t>
      </w:r>
      <w:proofErr w:type="spellEnd"/>
      <w:r w:rsidRPr="00C35A85">
        <w:rPr>
          <w:rFonts w:cstheme="minorHAnsi"/>
          <w:szCs w:val="24"/>
        </w:rPr>
        <w:t xml:space="preserve"> </w:t>
      </w:r>
      <w:proofErr w:type="spellStart"/>
      <w:r w:rsidRPr="00C35A85">
        <w:rPr>
          <w:rFonts w:cstheme="minorHAnsi"/>
          <w:szCs w:val="24"/>
        </w:rPr>
        <w:t>advisors</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52</w:t>
      </w:r>
      <w:r w:rsidRPr="00C35A85">
        <w:rPr>
          <w:rFonts w:cstheme="minorHAnsi"/>
          <w:szCs w:val="24"/>
        </w:rPr>
        <w:t>(6), 723-727. https://doi.org/10.1016/j.paid.2011.12.039</w:t>
      </w:r>
    </w:p>
    <w:p w14:paraId="49D1852A"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Sansbury</w:t>
      </w:r>
      <w:proofErr w:type="spellEnd"/>
      <w:r w:rsidRPr="00C35A85">
        <w:rPr>
          <w:rFonts w:cstheme="minorHAnsi"/>
          <w:szCs w:val="24"/>
        </w:rPr>
        <w:t xml:space="preserve">, B., </w:t>
      </w:r>
      <w:proofErr w:type="spellStart"/>
      <w:r w:rsidRPr="00C35A85">
        <w:rPr>
          <w:rFonts w:cstheme="minorHAnsi"/>
          <w:szCs w:val="24"/>
        </w:rPr>
        <w:t>Dasgupta</w:t>
      </w:r>
      <w:proofErr w:type="spellEnd"/>
      <w:r w:rsidRPr="00C35A85">
        <w:rPr>
          <w:rFonts w:cstheme="minorHAnsi"/>
          <w:szCs w:val="24"/>
        </w:rPr>
        <w:t xml:space="preserve">, A., </w:t>
      </w:r>
      <w:proofErr w:type="spellStart"/>
      <w:r w:rsidRPr="00C35A85">
        <w:rPr>
          <w:rFonts w:cstheme="minorHAnsi"/>
          <w:szCs w:val="24"/>
        </w:rPr>
        <w:t>Guthrie</w:t>
      </w:r>
      <w:proofErr w:type="spellEnd"/>
      <w:r w:rsidRPr="00C35A85">
        <w:rPr>
          <w:rFonts w:cstheme="minorHAnsi"/>
          <w:szCs w:val="24"/>
        </w:rPr>
        <w:t xml:space="preserve">, L., &amp; </w:t>
      </w:r>
      <w:proofErr w:type="spellStart"/>
      <w:r w:rsidRPr="00C35A85">
        <w:rPr>
          <w:rFonts w:cstheme="minorHAnsi"/>
          <w:szCs w:val="24"/>
        </w:rPr>
        <w:t>Ward</w:t>
      </w:r>
      <w:proofErr w:type="spellEnd"/>
      <w:r w:rsidRPr="00C35A85">
        <w:rPr>
          <w:rFonts w:cstheme="minorHAnsi"/>
          <w:szCs w:val="24"/>
        </w:rPr>
        <w:t xml:space="preserve">, M. (2014).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medication</w:t>
      </w:r>
      <w:proofErr w:type="spellEnd"/>
      <w:r w:rsidRPr="00C35A85">
        <w:rPr>
          <w:rFonts w:cstheme="minorHAnsi"/>
          <w:szCs w:val="24"/>
        </w:rPr>
        <w:t xml:space="preserve"> adherence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individuals</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hypertension</w:t>
      </w:r>
      <w:proofErr w:type="spellEnd"/>
      <w:r w:rsidRPr="00C35A85">
        <w:rPr>
          <w:rFonts w:cstheme="minorHAnsi"/>
          <w:szCs w:val="24"/>
        </w:rPr>
        <w:t xml:space="preserve"> </w:t>
      </w:r>
      <w:proofErr w:type="spellStart"/>
      <w:r w:rsidRPr="00C35A85">
        <w:rPr>
          <w:rFonts w:cstheme="minorHAnsi"/>
          <w:szCs w:val="24"/>
        </w:rPr>
        <w:t>or</w:t>
      </w:r>
      <w:proofErr w:type="spellEnd"/>
      <w:r w:rsidRPr="00C35A85">
        <w:rPr>
          <w:rFonts w:cstheme="minorHAnsi"/>
          <w:szCs w:val="24"/>
        </w:rPr>
        <w:t xml:space="preserve"> diabetes </w:t>
      </w:r>
      <w:proofErr w:type="spellStart"/>
      <w:r w:rsidRPr="00C35A85">
        <w:rPr>
          <w:rFonts w:cstheme="minorHAnsi"/>
          <w:szCs w:val="24"/>
        </w:rPr>
        <w:t>mellitus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Patient</w:t>
      </w:r>
      <w:proofErr w:type="spellEnd"/>
      <w:r w:rsidRPr="00C35A85">
        <w:rPr>
          <w:rFonts w:cstheme="minorHAnsi"/>
          <w:i/>
          <w:iCs/>
          <w:szCs w:val="24"/>
        </w:rPr>
        <w:t xml:space="preserve"> </w:t>
      </w:r>
      <w:proofErr w:type="spellStart"/>
      <w:r w:rsidRPr="00C35A85">
        <w:rPr>
          <w:rFonts w:cstheme="minorHAnsi"/>
          <w:i/>
          <w:iCs/>
          <w:szCs w:val="24"/>
        </w:rPr>
        <w:t>Education</w:t>
      </w:r>
      <w:proofErr w:type="spellEnd"/>
      <w:r w:rsidRPr="00C35A85">
        <w:rPr>
          <w:rFonts w:cstheme="minorHAnsi"/>
          <w:i/>
          <w:iCs/>
          <w:szCs w:val="24"/>
        </w:rPr>
        <w:t xml:space="preserve"> and </w:t>
      </w:r>
      <w:proofErr w:type="spellStart"/>
      <w:r w:rsidRPr="00C35A85">
        <w:rPr>
          <w:rFonts w:cstheme="minorHAnsi"/>
          <w:i/>
          <w:iCs/>
          <w:szCs w:val="24"/>
        </w:rPr>
        <w:t>Counseling</w:t>
      </w:r>
      <w:proofErr w:type="spellEnd"/>
      <w:r w:rsidRPr="00C35A85">
        <w:rPr>
          <w:rFonts w:cstheme="minorHAnsi"/>
          <w:szCs w:val="24"/>
        </w:rPr>
        <w:t>,</w:t>
      </w:r>
      <w:r w:rsidRPr="00C35A85">
        <w:rPr>
          <w:rFonts w:cstheme="minorHAnsi"/>
          <w:i/>
          <w:iCs/>
          <w:szCs w:val="24"/>
        </w:rPr>
        <w:t xml:space="preserve"> 95</w:t>
      </w:r>
      <w:r w:rsidRPr="00C35A85">
        <w:rPr>
          <w:rFonts w:cstheme="minorHAnsi"/>
          <w:szCs w:val="24"/>
        </w:rPr>
        <w:t>(1), 104-110. https://doi.org/10.1016/j.pec.2013.12.016</w:t>
      </w:r>
    </w:p>
    <w:p w14:paraId="05EE65C4" w14:textId="707AB865"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Seema</w:t>
      </w:r>
      <w:proofErr w:type="spellEnd"/>
      <w:r w:rsidRPr="00C35A85">
        <w:rPr>
          <w:rFonts w:cstheme="minorHAnsi"/>
          <w:szCs w:val="24"/>
        </w:rPr>
        <w:t xml:space="preserve">, R., </w:t>
      </w:r>
      <w:proofErr w:type="spellStart"/>
      <w:r w:rsidRPr="00C35A85">
        <w:rPr>
          <w:rFonts w:cstheme="minorHAnsi"/>
          <w:szCs w:val="24"/>
        </w:rPr>
        <w:t>Sircova</w:t>
      </w:r>
      <w:proofErr w:type="spellEnd"/>
      <w:r w:rsidRPr="00C35A85">
        <w:rPr>
          <w:rFonts w:cstheme="minorHAnsi"/>
          <w:szCs w:val="24"/>
        </w:rPr>
        <w:t xml:space="preserve">, A., &amp; </w:t>
      </w:r>
      <w:proofErr w:type="spellStart"/>
      <w:r w:rsidRPr="00C35A85">
        <w:rPr>
          <w:rFonts w:cstheme="minorHAnsi"/>
          <w:szCs w:val="24"/>
        </w:rPr>
        <w:t>Baltin</w:t>
      </w:r>
      <w:proofErr w:type="spellEnd"/>
      <w:r w:rsidRPr="00C35A85">
        <w:rPr>
          <w:rFonts w:cstheme="minorHAnsi"/>
          <w:szCs w:val="24"/>
        </w:rPr>
        <w:t xml:space="preserve">, A. (2014). </w:t>
      </w:r>
      <w:proofErr w:type="spellStart"/>
      <w:r w:rsidR="00C35A85">
        <w:rPr>
          <w:rFonts w:cstheme="minorHAnsi"/>
          <w:szCs w:val="24"/>
        </w:rPr>
        <w:t>Transcendental</w:t>
      </w:r>
      <w:proofErr w:type="spellEnd"/>
      <w:r w:rsidR="00C35A85">
        <w:rPr>
          <w:rFonts w:cstheme="minorHAnsi"/>
          <w:szCs w:val="24"/>
        </w:rPr>
        <w:t xml:space="preserve"> </w:t>
      </w:r>
      <w:proofErr w:type="spellStart"/>
      <w:r w:rsidR="00C35A85">
        <w:rPr>
          <w:rFonts w:cstheme="minorHAnsi"/>
          <w:szCs w:val="24"/>
        </w:rPr>
        <w:t>future</w:t>
      </w:r>
      <w:proofErr w:type="spellEnd"/>
      <w:r w:rsidRPr="00C35A85">
        <w:rPr>
          <w:rFonts w:cstheme="minorHAnsi"/>
          <w:szCs w:val="24"/>
        </w:rPr>
        <w:t xml:space="preserve"> – </w:t>
      </w:r>
      <w:proofErr w:type="spellStart"/>
      <w:r w:rsidR="00C35A85">
        <w:rPr>
          <w:rFonts w:cstheme="minorHAnsi"/>
          <w:szCs w:val="24"/>
        </w:rPr>
        <w:t>is</w:t>
      </w:r>
      <w:proofErr w:type="spellEnd"/>
      <w:r w:rsidR="00C35A85">
        <w:rPr>
          <w:rFonts w:cstheme="minorHAnsi"/>
          <w:szCs w:val="24"/>
        </w:rPr>
        <w:t xml:space="preserve"> </w:t>
      </w:r>
      <w:proofErr w:type="spellStart"/>
      <w:r w:rsidR="00C35A85">
        <w:rPr>
          <w:rFonts w:cstheme="minorHAnsi"/>
          <w:szCs w:val="24"/>
        </w:rPr>
        <w:t>it</w:t>
      </w:r>
      <w:proofErr w:type="spellEnd"/>
      <w:r w:rsidR="00C35A85">
        <w:rPr>
          <w:rFonts w:cstheme="minorHAnsi"/>
          <w:szCs w:val="24"/>
        </w:rPr>
        <w:t xml:space="preserve"> a </w:t>
      </w:r>
      <w:proofErr w:type="spellStart"/>
      <w:r w:rsidR="00C35A85">
        <w:rPr>
          <w:rFonts w:cstheme="minorHAnsi"/>
          <w:szCs w:val="24"/>
        </w:rPr>
        <w:t>healthy</w:t>
      </w:r>
      <w:proofErr w:type="spellEnd"/>
      <w:r w:rsidR="00C35A85">
        <w:rPr>
          <w:rFonts w:cstheme="minorHAnsi"/>
          <w:szCs w:val="24"/>
        </w:rPr>
        <w:t xml:space="preserve"> </w:t>
      </w:r>
      <w:proofErr w:type="spellStart"/>
      <w:r w:rsidR="00C35A85">
        <w:rPr>
          <w:rFonts w:cstheme="minorHAnsi"/>
          <w:szCs w:val="24"/>
        </w:rPr>
        <w:t>belief</w:t>
      </w:r>
      <w:proofErr w:type="spellEnd"/>
      <w:r w:rsidR="00C35A85">
        <w:rPr>
          <w:rFonts w:cstheme="minorHAnsi"/>
          <w:szCs w:val="24"/>
        </w:rPr>
        <w:t xml:space="preserve"> </w:t>
      </w:r>
      <w:proofErr w:type="spellStart"/>
      <w:r w:rsidR="00C35A85">
        <w:rPr>
          <w:rFonts w:cstheme="minorHAnsi"/>
          <w:szCs w:val="24"/>
        </w:rPr>
        <w:t>or</w:t>
      </w:r>
      <w:proofErr w:type="spellEnd"/>
      <w:r w:rsidR="00C35A85">
        <w:rPr>
          <w:rFonts w:cstheme="minorHAnsi"/>
          <w:szCs w:val="24"/>
        </w:rPr>
        <w:t xml:space="preserve"> a Time </w:t>
      </w:r>
      <w:proofErr w:type="spellStart"/>
      <w:r w:rsidR="00C35A85">
        <w:rPr>
          <w:rFonts w:cstheme="minorHAnsi"/>
          <w:szCs w:val="24"/>
        </w:rPr>
        <w:t>perspective</w:t>
      </w:r>
      <w:proofErr w:type="spellEnd"/>
      <w:r w:rsidR="00C35A85">
        <w:rPr>
          <w:rFonts w:cstheme="minorHAnsi"/>
          <w:szCs w:val="24"/>
        </w:rPr>
        <w:t xml:space="preserve">? </w:t>
      </w:r>
      <w:proofErr w:type="spellStart"/>
      <w:r w:rsidR="00C35A85">
        <w:rPr>
          <w:rFonts w:cstheme="minorHAnsi"/>
          <w:szCs w:val="24"/>
        </w:rPr>
        <w:t>The</w:t>
      </w:r>
      <w:proofErr w:type="spellEnd"/>
      <w:r w:rsidR="00C35A85">
        <w:rPr>
          <w:rFonts w:cstheme="minorHAnsi"/>
          <w:szCs w:val="24"/>
        </w:rPr>
        <w:t xml:space="preserve"> </w:t>
      </w:r>
      <w:proofErr w:type="spellStart"/>
      <w:r w:rsidR="00C35A85">
        <w:rPr>
          <w:rFonts w:cstheme="minorHAnsi"/>
          <w:szCs w:val="24"/>
        </w:rPr>
        <w:t>transcendental-future</w:t>
      </w:r>
      <w:proofErr w:type="spellEnd"/>
      <w:r w:rsidR="00C35A85">
        <w:rPr>
          <w:rFonts w:cstheme="minorHAnsi"/>
          <w:szCs w:val="24"/>
        </w:rPr>
        <w:t xml:space="preserve"> </w:t>
      </w:r>
      <w:proofErr w:type="spellStart"/>
      <w:r w:rsidR="00C35A85">
        <w:rPr>
          <w:rFonts w:cstheme="minorHAnsi"/>
          <w:szCs w:val="24"/>
        </w:rPr>
        <w:t>time</w:t>
      </w:r>
      <w:proofErr w:type="spellEnd"/>
      <w:r w:rsidR="00C35A85">
        <w:rPr>
          <w:rFonts w:cstheme="minorHAnsi"/>
          <w:szCs w:val="24"/>
        </w:rPr>
        <w:t xml:space="preserve"> </w:t>
      </w:r>
      <w:proofErr w:type="spellStart"/>
      <w:r w:rsidR="00C35A85">
        <w:rPr>
          <w:rFonts w:cstheme="minorHAnsi"/>
          <w:szCs w:val="24"/>
        </w:rPr>
        <w:t>perspective</w:t>
      </w:r>
      <w:proofErr w:type="spellEnd"/>
      <w:r w:rsidR="00C35A85">
        <w:rPr>
          <w:rFonts w:cstheme="minorHAnsi"/>
          <w:szCs w:val="24"/>
        </w:rPr>
        <w:t xml:space="preserve"> </w:t>
      </w:r>
      <w:proofErr w:type="spellStart"/>
      <w:r w:rsidR="00C35A85">
        <w:rPr>
          <w:rFonts w:cstheme="minorHAnsi"/>
          <w:szCs w:val="24"/>
        </w:rPr>
        <w:t>inventory</w:t>
      </w:r>
      <w:proofErr w:type="spellEnd"/>
      <w:r w:rsidR="00C35A85">
        <w:rPr>
          <w:rFonts w:cstheme="minorHAnsi"/>
          <w:szCs w:val="24"/>
        </w:rPr>
        <w:t xml:space="preserve"> (TTPI) in </w:t>
      </w:r>
      <w:proofErr w:type="spellStart"/>
      <w:r w:rsidR="00C35A85">
        <w:rPr>
          <w:rFonts w:cstheme="minorHAnsi"/>
          <w:szCs w:val="24"/>
        </w:rPr>
        <w:t>Estonian</w:t>
      </w:r>
      <w:proofErr w:type="spellEnd"/>
      <w:r w:rsidR="00C35A85">
        <w:rPr>
          <w:rFonts w:cstheme="minorHAnsi"/>
          <w:szCs w:val="24"/>
        </w:rPr>
        <w:t>.</w:t>
      </w:r>
      <w:r w:rsidRPr="00C35A85">
        <w:rPr>
          <w:rFonts w:cstheme="minorHAnsi"/>
          <w:i/>
          <w:iCs/>
          <w:szCs w:val="24"/>
        </w:rPr>
        <w:t xml:space="preserve"> </w:t>
      </w:r>
      <w:proofErr w:type="spellStart"/>
      <w:r w:rsidRPr="00C35A85">
        <w:rPr>
          <w:rFonts w:cstheme="minorHAnsi"/>
          <w:i/>
          <w:iCs/>
          <w:szCs w:val="24"/>
        </w:rPr>
        <w:t>Trames</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of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Humanities</w:t>
      </w:r>
      <w:proofErr w:type="spellEnd"/>
      <w:r w:rsidRPr="00C35A85">
        <w:rPr>
          <w:rFonts w:cstheme="minorHAnsi"/>
          <w:i/>
          <w:iCs/>
          <w:szCs w:val="24"/>
        </w:rPr>
        <w:t xml:space="preserve"> and </w:t>
      </w:r>
      <w:proofErr w:type="spellStart"/>
      <w:r w:rsidRPr="00C35A85">
        <w:rPr>
          <w:rFonts w:cstheme="minorHAnsi"/>
          <w:i/>
          <w:iCs/>
          <w:szCs w:val="24"/>
        </w:rPr>
        <w:t>Social</w:t>
      </w:r>
      <w:proofErr w:type="spellEnd"/>
      <w:r w:rsidRPr="00C35A85">
        <w:rPr>
          <w:rFonts w:cstheme="minorHAnsi"/>
          <w:i/>
          <w:iCs/>
          <w:szCs w:val="24"/>
        </w:rPr>
        <w:t xml:space="preserve"> </w:t>
      </w:r>
      <w:proofErr w:type="spellStart"/>
      <w:r w:rsidRPr="00C35A85">
        <w:rPr>
          <w:rFonts w:cstheme="minorHAnsi"/>
          <w:i/>
          <w:iCs/>
          <w:szCs w:val="24"/>
        </w:rPr>
        <w:t>Sciences</w:t>
      </w:r>
      <w:proofErr w:type="spellEnd"/>
      <w:r w:rsidRPr="00C35A85">
        <w:rPr>
          <w:rFonts w:cstheme="minorHAnsi"/>
          <w:szCs w:val="24"/>
        </w:rPr>
        <w:t>,</w:t>
      </w:r>
      <w:r w:rsidRPr="00C35A85">
        <w:rPr>
          <w:rFonts w:cstheme="minorHAnsi"/>
          <w:i/>
          <w:iCs/>
          <w:szCs w:val="24"/>
        </w:rPr>
        <w:t xml:space="preserve"> 18</w:t>
      </w:r>
      <w:r w:rsidRPr="00C35A85">
        <w:rPr>
          <w:rFonts w:cstheme="minorHAnsi"/>
          <w:szCs w:val="24"/>
        </w:rPr>
        <w:t>(1)</w:t>
      </w:r>
      <w:r w:rsidR="008745A4" w:rsidRPr="00C35A85">
        <w:rPr>
          <w:rFonts w:cstheme="minorHAnsi"/>
          <w:szCs w:val="24"/>
        </w:rPr>
        <w:t>, 57-75</w:t>
      </w:r>
      <w:r w:rsidRPr="00C35A85">
        <w:rPr>
          <w:rFonts w:cstheme="minorHAnsi"/>
          <w:szCs w:val="24"/>
        </w:rPr>
        <w:t>. https://doi.org/10.3176/tr.2014.1.04</w:t>
      </w:r>
    </w:p>
    <w:p w14:paraId="25C2CAF3"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Senyk</w:t>
      </w:r>
      <w:proofErr w:type="spellEnd"/>
      <w:r w:rsidRPr="00C35A85">
        <w:rPr>
          <w:rFonts w:cstheme="minorHAnsi"/>
          <w:szCs w:val="24"/>
        </w:rPr>
        <w:t xml:space="preserve">, O. (2013). Time </w:t>
      </w:r>
      <w:proofErr w:type="spellStart"/>
      <w:r w:rsidRPr="00C35A85">
        <w:rPr>
          <w:rFonts w:cstheme="minorHAnsi"/>
          <w:szCs w:val="24"/>
        </w:rPr>
        <w:t>perspective</w:t>
      </w:r>
      <w:proofErr w:type="spellEnd"/>
      <w:r w:rsidRPr="00C35A85">
        <w:rPr>
          <w:rFonts w:cstheme="minorHAnsi"/>
          <w:szCs w:val="24"/>
        </w:rPr>
        <w:t xml:space="preserve"> and place </w:t>
      </w:r>
      <w:proofErr w:type="spellStart"/>
      <w:r w:rsidRPr="00C35A85">
        <w:rPr>
          <w:rFonts w:cstheme="minorHAnsi"/>
          <w:szCs w:val="24"/>
        </w:rPr>
        <w:t>of</w:t>
      </w:r>
      <w:proofErr w:type="spellEnd"/>
      <w:r w:rsidRPr="00C35A85">
        <w:rPr>
          <w:rFonts w:cstheme="minorHAnsi"/>
          <w:szCs w:val="24"/>
        </w:rPr>
        <w:t xml:space="preserve"> residence: An </w:t>
      </w:r>
      <w:proofErr w:type="spellStart"/>
      <w:r w:rsidRPr="00C35A85">
        <w:rPr>
          <w:rFonts w:cstheme="minorHAnsi"/>
          <w:szCs w:val="24"/>
        </w:rPr>
        <w:t>empirical</w:t>
      </w:r>
      <w:proofErr w:type="spellEnd"/>
      <w:r w:rsidRPr="00C35A85">
        <w:rPr>
          <w:rFonts w:cstheme="minorHAnsi"/>
          <w:szCs w:val="24"/>
        </w:rPr>
        <w:t xml:space="preserve"> study.</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Education</w:t>
      </w:r>
      <w:proofErr w:type="spellEnd"/>
      <w:r w:rsidRPr="00C35A85">
        <w:rPr>
          <w:rFonts w:cstheme="minorHAnsi"/>
          <w:i/>
          <w:iCs/>
          <w:szCs w:val="24"/>
        </w:rPr>
        <w:t xml:space="preserve"> </w:t>
      </w:r>
      <w:proofErr w:type="spellStart"/>
      <w:r w:rsidRPr="00C35A85">
        <w:rPr>
          <w:rFonts w:cstheme="minorHAnsi"/>
          <w:i/>
          <w:iCs/>
          <w:szCs w:val="24"/>
        </w:rPr>
        <w:t>Culture</w:t>
      </w:r>
      <w:proofErr w:type="spellEnd"/>
      <w:r w:rsidRPr="00C35A85">
        <w:rPr>
          <w:rFonts w:cstheme="minorHAnsi"/>
          <w:i/>
          <w:iCs/>
          <w:szCs w:val="24"/>
        </w:rPr>
        <w:t xml:space="preserve"> and Society</w:t>
      </w:r>
      <w:r w:rsidRPr="00C35A85">
        <w:rPr>
          <w:rFonts w:cstheme="minorHAnsi"/>
          <w:szCs w:val="24"/>
        </w:rPr>
        <w:t>,</w:t>
      </w:r>
      <w:r w:rsidRPr="00C35A85">
        <w:rPr>
          <w:rFonts w:cstheme="minorHAnsi"/>
          <w:i/>
          <w:iCs/>
          <w:szCs w:val="24"/>
        </w:rPr>
        <w:t xml:space="preserve"> 2</w:t>
      </w:r>
      <w:r w:rsidRPr="00C35A85">
        <w:rPr>
          <w:rFonts w:cstheme="minorHAnsi"/>
          <w:szCs w:val="24"/>
        </w:rPr>
        <w:t>(2), 136-147. https://doi.org/10.15503/jecs20132-137-147</w:t>
      </w:r>
    </w:p>
    <w:p w14:paraId="3CF08F57"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Settanni</w:t>
      </w:r>
      <w:proofErr w:type="spellEnd"/>
      <w:r w:rsidRPr="00C35A85">
        <w:rPr>
          <w:rFonts w:cstheme="minorHAnsi"/>
          <w:szCs w:val="24"/>
        </w:rPr>
        <w:t xml:space="preserve">, M., Marengo, D., </w:t>
      </w:r>
      <w:proofErr w:type="spellStart"/>
      <w:r w:rsidRPr="00C35A85">
        <w:rPr>
          <w:rFonts w:cstheme="minorHAnsi"/>
          <w:szCs w:val="24"/>
        </w:rPr>
        <w:t>Fabris</w:t>
      </w:r>
      <w:proofErr w:type="spellEnd"/>
      <w:r w:rsidRPr="00C35A85">
        <w:rPr>
          <w:rFonts w:cstheme="minorHAnsi"/>
          <w:szCs w:val="24"/>
        </w:rPr>
        <w:t xml:space="preserve">, M. A., &amp; </w:t>
      </w:r>
      <w:proofErr w:type="spellStart"/>
      <w:r w:rsidRPr="00C35A85">
        <w:rPr>
          <w:rFonts w:cstheme="minorHAnsi"/>
          <w:szCs w:val="24"/>
        </w:rPr>
        <w:t>Longobardi</w:t>
      </w:r>
      <w:proofErr w:type="spellEnd"/>
      <w:r w:rsidRPr="00C35A85">
        <w:rPr>
          <w:rFonts w:cstheme="minorHAnsi"/>
          <w:szCs w:val="24"/>
        </w:rPr>
        <w:t xml:space="preserve">, C. (2018).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interplay</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ADHD </w:t>
      </w:r>
      <w:proofErr w:type="spellStart"/>
      <w:r w:rsidRPr="00C35A85">
        <w:rPr>
          <w:rFonts w:cstheme="minorHAnsi"/>
          <w:szCs w:val="24"/>
        </w:rPr>
        <w:t>symptoms</w:t>
      </w:r>
      <w:proofErr w:type="spellEnd"/>
      <w:r w:rsidRPr="00C35A85">
        <w:rPr>
          <w:rFonts w:cstheme="minorHAnsi"/>
          <w:szCs w:val="24"/>
        </w:rPr>
        <w:t xml:space="preserve"> and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in </w:t>
      </w:r>
      <w:proofErr w:type="spellStart"/>
      <w:r w:rsidRPr="00C35A85">
        <w:rPr>
          <w:rFonts w:cstheme="minorHAnsi"/>
          <w:szCs w:val="24"/>
        </w:rPr>
        <w:t>addictive</w:t>
      </w:r>
      <w:proofErr w:type="spellEnd"/>
      <w:r w:rsidRPr="00C35A85">
        <w:rPr>
          <w:rFonts w:cstheme="minorHAnsi"/>
          <w:szCs w:val="24"/>
        </w:rPr>
        <w:t xml:space="preserve"> </w:t>
      </w:r>
      <w:proofErr w:type="spellStart"/>
      <w:r w:rsidRPr="00C35A85">
        <w:rPr>
          <w:rFonts w:cstheme="minorHAnsi"/>
          <w:szCs w:val="24"/>
        </w:rPr>
        <w:t>social</w:t>
      </w:r>
      <w:proofErr w:type="spellEnd"/>
      <w:r w:rsidRPr="00C35A85">
        <w:rPr>
          <w:rFonts w:cstheme="minorHAnsi"/>
          <w:szCs w:val="24"/>
        </w:rPr>
        <w:t xml:space="preserve"> media use: A study on adolescent Facebook </w:t>
      </w:r>
      <w:proofErr w:type="spellStart"/>
      <w:r w:rsidRPr="00C35A85">
        <w:rPr>
          <w:rFonts w:cstheme="minorHAnsi"/>
          <w:szCs w:val="24"/>
        </w:rPr>
        <w:t>users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Children</w:t>
      </w:r>
      <w:proofErr w:type="spellEnd"/>
      <w:r w:rsidRPr="00C35A85">
        <w:rPr>
          <w:rFonts w:cstheme="minorHAnsi"/>
          <w:i/>
          <w:iCs/>
          <w:szCs w:val="24"/>
        </w:rPr>
        <w:t xml:space="preserve"> and </w:t>
      </w:r>
      <w:proofErr w:type="spellStart"/>
      <w:r w:rsidRPr="00C35A85">
        <w:rPr>
          <w:rFonts w:cstheme="minorHAnsi"/>
          <w:i/>
          <w:iCs/>
          <w:szCs w:val="24"/>
        </w:rPr>
        <w:t>Youth</w:t>
      </w:r>
      <w:proofErr w:type="spellEnd"/>
      <w:r w:rsidRPr="00C35A85">
        <w:rPr>
          <w:rFonts w:cstheme="minorHAnsi"/>
          <w:i/>
          <w:iCs/>
          <w:szCs w:val="24"/>
        </w:rPr>
        <w:t xml:space="preserve"> </w:t>
      </w:r>
      <w:proofErr w:type="spellStart"/>
      <w:r w:rsidRPr="00C35A85">
        <w:rPr>
          <w:rFonts w:cstheme="minorHAnsi"/>
          <w:i/>
          <w:iCs/>
          <w:szCs w:val="24"/>
        </w:rPr>
        <w:t>Services</w:t>
      </w:r>
      <w:proofErr w:type="spellEnd"/>
      <w:r w:rsidRPr="00C35A85">
        <w:rPr>
          <w:rFonts w:cstheme="minorHAnsi"/>
          <w:i/>
          <w:iCs/>
          <w:szCs w:val="24"/>
        </w:rPr>
        <w:t xml:space="preserve"> </w:t>
      </w:r>
      <w:proofErr w:type="spellStart"/>
      <w:r w:rsidRPr="00C35A85">
        <w:rPr>
          <w:rFonts w:cstheme="minorHAnsi"/>
          <w:i/>
          <w:iCs/>
          <w:szCs w:val="24"/>
        </w:rPr>
        <w:t>Review</w:t>
      </w:r>
      <w:proofErr w:type="spellEnd"/>
      <w:r w:rsidRPr="00C35A85">
        <w:rPr>
          <w:rFonts w:cstheme="minorHAnsi"/>
          <w:szCs w:val="24"/>
        </w:rPr>
        <w:t>,</w:t>
      </w:r>
      <w:r w:rsidRPr="00C35A85">
        <w:rPr>
          <w:rFonts w:cstheme="minorHAnsi"/>
          <w:i/>
          <w:iCs/>
          <w:szCs w:val="24"/>
        </w:rPr>
        <w:t xml:space="preserve"> 89</w:t>
      </w:r>
      <w:r w:rsidRPr="00C35A85">
        <w:rPr>
          <w:rFonts w:cstheme="minorHAnsi"/>
          <w:szCs w:val="24"/>
        </w:rPr>
        <w:t>(6), 165-170. https://doi.org/10.1016/j.childyouth.2018.04.031</w:t>
      </w:r>
    </w:p>
    <w:p w14:paraId="73B7C5E2"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Schaufeli</w:t>
      </w:r>
      <w:proofErr w:type="spellEnd"/>
      <w:r w:rsidRPr="00C35A85">
        <w:rPr>
          <w:rFonts w:cstheme="minorHAnsi"/>
          <w:szCs w:val="24"/>
        </w:rPr>
        <w:t xml:space="preserve">, W. B., </w:t>
      </w:r>
      <w:proofErr w:type="spellStart"/>
      <w:r w:rsidRPr="00C35A85">
        <w:rPr>
          <w:rFonts w:cstheme="minorHAnsi"/>
          <w:szCs w:val="24"/>
        </w:rPr>
        <w:t>Bakker</w:t>
      </w:r>
      <w:proofErr w:type="spellEnd"/>
      <w:r w:rsidRPr="00C35A85">
        <w:rPr>
          <w:rFonts w:cstheme="minorHAnsi"/>
          <w:szCs w:val="24"/>
        </w:rPr>
        <w:t xml:space="preserve">, A. B., </w:t>
      </w:r>
      <w:proofErr w:type="spellStart"/>
      <w:r w:rsidRPr="00C35A85">
        <w:rPr>
          <w:rFonts w:cstheme="minorHAnsi"/>
          <w:szCs w:val="24"/>
        </w:rPr>
        <w:t>Hoogduin</w:t>
      </w:r>
      <w:proofErr w:type="spellEnd"/>
      <w:r w:rsidRPr="00C35A85">
        <w:rPr>
          <w:rFonts w:cstheme="minorHAnsi"/>
          <w:szCs w:val="24"/>
        </w:rPr>
        <w:t xml:space="preserve">, K., </w:t>
      </w:r>
      <w:proofErr w:type="spellStart"/>
      <w:r w:rsidRPr="00C35A85">
        <w:rPr>
          <w:rFonts w:cstheme="minorHAnsi"/>
          <w:szCs w:val="24"/>
        </w:rPr>
        <w:t>Schaap</w:t>
      </w:r>
      <w:proofErr w:type="spellEnd"/>
      <w:r w:rsidRPr="00C35A85">
        <w:rPr>
          <w:rFonts w:cstheme="minorHAnsi"/>
          <w:szCs w:val="24"/>
        </w:rPr>
        <w:t xml:space="preserve">, C., &amp; </w:t>
      </w:r>
      <w:proofErr w:type="spellStart"/>
      <w:r w:rsidRPr="00C35A85">
        <w:rPr>
          <w:rFonts w:cstheme="minorHAnsi"/>
          <w:szCs w:val="24"/>
        </w:rPr>
        <w:t>Kladler</w:t>
      </w:r>
      <w:proofErr w:type="spellEnd"/>
      <w:r w:rsidRPr="00C35A85">
        <w:rPr>
          <w:rFonts w:cstheme="minorHAnsi"/>
          <w:szCs w:val="24"/>
        </w:rPr>
        <w:t xml:space="preserve">, A. (2001). On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clinical</w:t>
      </w:r>
      <w:proofErr w:type="spellEnd"/>
      <w:r w:rsidRPr="00C35A85">
        <w:rPr>
          <w:rFonts w:cstheme="minorHAnsi"/>
          <w:szCs w:val="24"/>
        </w:rPr>
        <w:t xml:space="preserve"> validity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maslach</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inventory</w:t>
      </w:r>
      <w:proofErr w:type="spellEnd"/>
      <w:r w:rsidRPr="00C35A85">
        <w:rPr>
          <w:rFonts w:cstheme="minorHAnsi"/>
          <w:szCs w:val="24"/>
        </w:rPr>
        <w:t xml:space="preserve"> and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measure</w:t>
      </w:r>
      <w:proofErr w:type="spellEnd"/>
      <w:r w:rsidRPr="00C35A85">
        <w:rPr>
          <w:rFonts w:cstheme="minorHAnsi"/>
          <w:szCs w:val="24"/>
        </w:rPr>
        <w:t>,</w:t>
      </w:r>
      <w:r w:rsidRPr="00C35A85">
        <w:rPr>
          <w:rFonts w:cstheme="minorHAnsi"/>
          <w:i/>
          <w:iCs/>
          <w:szCs w:val="24"/>
        </w:rPr>
        <w:t xml:space="preserve"> 16</w:t>
      </w:r>
      <w:r w:rsidRPr="00C35A85">
        <w:rPr>
          <w:rFonts w:cstheme="minorHAnsi"/>
          <w:szCs w:val="24"/>
        </w:rPr>
        <w:t>(5), 565-582. https://doi.org/10.1080/08870440108405527</w:t>
      </w:r>
    </w:p>
    <w:p w14:paraId="6C2F61AA"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Schaufeli</w:t>
      </w:r>
      <w:proofErr w:type="spellEnd"/>
      <w:r w:rsidRPr="00C35A85">
        <w:rPr>
          <w:rFonts w:cstheme="minorHAnsi"/>
          <w:szCs w:val="24"/>
        </w:rPr>
        <w:t xml:space="preserve">, W. B., &amp; </w:t>
      </w:r>
      <w:proofErr w:type="spellStart"/>
      <w:r w:rsidRPr="00C35A85">
        <w:rPr>
          <w:rFonts w:cstheme="minorHAnsi"/>
          <w:szCs w:val="24"/>
        </w:rPr>
        <w:t>Taris</w:t>
      </w:r>
      <w:proofErr w:type="spellEnd"/>
      <w:r w:rsidRPr="00C35A85">
        <w:rPr>
          <w:rFonts w:cstheme="minorHAnsi"/>
          <w:szCs w:val="24"/>
        </w:rPr>
        <w:t xml:space="preserve">, T. W. (2005).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conceptualization</w:t>
      </w:r>
      <w:proofErr w:type="spellEnd"/>
      <w:r w:rsidRPr="00C35A85">
        <w:rPr>
          <w:rFonts w:cstheme="minorHAnsi"/>
          <w:szCs w:val="24"/>
        </w:rPr>
        <w:t xml:space="preserve"> and </w:t>
      </w:r>
      <w:proofErr w:type="spellStart"/>
      <w:r w:rsidRPr="00C35A85">
        <w:rPr>
          <w:rFonts w:cstheme="minorHAnsi"/>
          <w:szCs w:val="24"/>
        </w:rPr>
        <w:t>measurement</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Common</w:t>
      </w:r>
      <w:proofErr w:type="spellEnd"/>
      <w:r w:rsidRPr="00C35A85">
        <w:rPr>
          <w:rFonts w:cstheme="minorHAnsi"/>
          <w:szCs w:val="24"/>
        </w:rPr>
        <w:t xml:space="preserve"> </w:t>
      </w:r>
      <w:proofErr w:type="spellStart"/>
      <w:r w:rsidRPr="00C35A85">
        <w:rPr>
          <w:rFonts w:cstheme="minorHAnsi"/>
          <w:szCs w:val="24"/>
        </w:rPr>
        <w:t>ground</w:t>
      </w:r>
      <w:proofErr w:type="spellEnd"/>
      <w:r w:rsidRPr="00C35A85">
        <w:rPr>
          <w:rFonts w:cstheme="minorHAnsi"/>
          <w:szCs w:val="24"/>
        </w:rPr>
        <w:t xml:space="preserve"> and </w:t>
      </w:r>
      <w:proofErr w:type="spellStart"/>
      <w:r w:rsidRPr="00C35A85">
        <w:rPr>
          <w:rFonts w:cstheme="minorHAnsi"/>
          <w:szCs w:val="24"/>
        </w:rPr>
        <w:t>worlds</w:t>
      </w:r>
      <w:proofErr w:type="spellEnd"/>
      <w:r w:rsidRPr="00C35A85">
        <w:rPr>
          <w:rFonts w:cstheme="minorHAnsi"/>
          <w:szCs w:val="24"/>
        </w:rPr>
        <w:t xml:space="preserve"> </w:t>
      </w:r>
      <w:proofErr w:type="spellStart"/>
      <w:r w:rsidRPr="00C35A85">
        <w:rPr>
          <w:rFonts w:cstheme="minorHAnsi"/>
          <w:szCs w:val="24"/>
        </w:rPr>
        <w:t>apart</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Work</w:t>
      </w:r>
      <w:proofErr w:type="spellEnd"/>
      <w:r w:rsidRPr="00C35A85">
        <w:rPr>
          <w:rFonts w:cstheme="minorHAnsi"/>
          <w:i/>
          <w:iCs/>
          <w:szCs w:val="24"/>
        </w:rPr>
        <w:t xml:space="preserve"> &amp; Stress</w:t>
      </w:r>
      <w:r w:rsidRPr="00C35A85">
        <w:rPr>
          <w:rFonts w:cstheme="minorHAnsi"/>
          <w:szCs w:val="24"/>
        </w:rPr>
        <w:t>,</w:t>
      </w:r>
      <w:r w:rsidRPr="00C35A85">
        <w:rPr>
          <w:rFonts w:cstheme="minorHAnsi"/>
          <w:i/>
          <w:iCs/>
          <w:szCs w:val="24"/>
        </w:rPr>
        <w:t xml:space="preserve"> 19</w:t>
      </w:r>
      <w:r w:rsidRPr="00C35A85">
        <w:rPr>
          <w:rFonts w:cstheme="minorHAnsi"/>
          <w:szCs w:val="24"/>
        </w:rPr>
        <w:t>(3), 256-262. https://doi.org/10.1080/02678370500385913</w:t>
      </w:r>
    </w:p>
    <w:p w14:paraId="70C2AC9E" w14:textId="1196640F" w:rsidR="00F07637" w:rsidRPr="00C35A85" w:rsidRDefault="00F07637" w:rsidP="00A24834">
      <w:pPr>
        <w:pStyle w:val="DPtext"/>
        <w:ind w:firstLine="0"/>
        <w:jc w:val="left"/>
        <w:rPr>
          <w:rFonts w:cstheme="minorHAnsi"/>
          <w:szCs w:val="24"/>
        </w:rPr>
      </w:pPr>
      <w:proofErr w:type="spellStart"/>
      <w:r w:rsidRPr="00C35A85">
        <w:rPr>
          <w:rFonts w:cstheme="minorHAnsi"/>
          <w:szCs w:val="24"/>
        </w:rPr>
        <w:t>Sircova</w:t>
      </w:r>
      <w:proofErr w:type="spellEnd"/>
      <w:r w:rsidRPr="00C35A85">
        <w:rPr>
          <w:rFonts w:cstheme="minorHAnsi"/>
          <w:szCs w:val="24"/>
        </w:rPr>
        <w:t xml:space="preserve">, A. (2014).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Profiles</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Cultures</w:t>
      </w:r>
      <w:proofErr w:type="spellEnd"/>
      <w:r w:rsidRPr="00C35A85">
        <w:rPr>
          <w:rFonts w:cstheme="minorHAnsi"/>
          <w:szCs w:val="24"/>
        </w:rPr>
        <w:t xml:space="preserve">. In M. </w:t>
      </w:r>
      <w:proofErr w:type="spellStart"/>
      <w:r w:rsidRPr="00C35A85">
        <w:rPr>
          <w:rFonts w:cstheme="minorHAnsi"/>
          <w:szCs w:val="24"/>
        </w:rPr>
        <w:t>Stolarski</w:t>
      </w:r>
      <w:proofErr w:type="spellEnd"/>
      <w:r w:rsidRPr="00C35A85">
        <w:rPr>
          <w:rFonts w:cstheme="minorHAnsi"/>
          <w:szCs w:val="24"/>
        </w:rPr>
        <w:t xml:space="preserve">, N. </w:t>
      </w:r>
      <w:proofErr w:type="spellStart"/>
      <w:r w:rsidRPr="00C35A85">
        <w:rPr>
          <w:rFonts w:cstheme="minorHAnsi"/>
          <w:szCs w:val="24"/>
        </w:rPr>
        <w:t>Fieulaine</w:t>
      </w:r>
      <w:proofErr w:type="spellEnd"/>
      <w:r w:rsidRPr="00C35A85">
        <w:rPr>
          <w:rFonts w:cstheme="minorHAnsi"/>
          <w:szCs w:val="24"/>
        </w:rPr>
        <w:t xml:space="preserve">, &amp; W. van </w:t>
      </w:r>
      <w:proofErr w:type="spellStart"/>
      <w:r w:rsidRPr="00C35A85">
        <w:rPr>
          <w:rFonts w:cstheme="minorHAnsi"/>
          <w:szCs w:val="24"/>
        </w:rPr>
        <w:t>Beek</w:t>
      </w:r>
      <w:proofErr w:type="spellEnd"/>
      <w:r w:rsidRPr="00C35A85">
        <w:rPr>
          <w:rFonts w:cstheme="minorHAnsi"/>
          <w:szCs w:val="24"/>
        </w:rPr>
        <w:t>,</w:t>
      </w:r>
      <w:r w:rsidRPr="00C35A85">
        <w:rPr>
          <w:rFonts w:cstheme="minorHAnsi"/>
          <w:i/>
          <w:iCs/>
          <w:szCs w:val="24"/>
        </w:rPr>
        <w:t xml:space="preserve"> Time </w:t>
      </w:r>
      <w:proofErr w:type="spellStart"/>
      <w:r w:rsidRPr="00C35A85">
        <w:rPr>
          <w:rFonts w:cstheme="minorHAnsi"/>
          <w:i/>
          <w:iCs/>
          <w:szCs w:val="24"/>
        </w:rPr>
        <w:t>Perspective</w:t>
      </w:r>
      <w:proofErr w:type="spellEnd"/>
      <w:r w:rsidRPr="00C35A85">
        <w:rPr>
          <w:rFonts w:cstheme="minorHAnsi"/>
          <w:i/>
          <w:iCs/>
          <w:szCs w:val="24"/>
        </w:rPr>
        <w:t xml:space="preserve"> </w:t>
      </w:r>
      <w:proofErr w:type="spellStart"/>
      <w:r w:rsidRPr="00C35A85">
        <w:rPr>
          <w:rFonts w:cstheme="minorHAnsi"/>
          <w:i/>
          <w:iCs/>
          <w:szCs w:val="24"/>
        </w:rPr>
        <w:t>Theory</w:t>
      </w:r>
      <w:proofErr w:type="spellEnd"/>
      <w:r w:rsidRPr="00C35A85">
        <w:rPr>
          <w:rFonts w:cstheme="minorHAnsi"/>
          <w:i/>
          <w:iCs/>
          <w:szCs w:val="24"/>
        </w:rPr>
        <w:t xml:space="preserve">; </w:t>
      </w:r>
      <w:proofErr w:type="spellStart"/>
      <w:r w:rsidRPr="00C35A85">
        <w:rPr>
          <w:rFonts w:cstheme="minorHAnsi"/>
          <w:i/>
          <w:iCs/>
          <w:szCs w:val="24"/>
        </w:rPr>
        <w:t>Review</w:t>
      </w:r>
      <w:proofErr w:type="spellEnd"/>
      <w:r w:rsidRPr="00C35A85">
        <w:rPr>
          <w:rFonts w:cstheme="minorHAnsi"/>
          <w:i/>
          <w:iCs/>
          <w:szCs w:val="24"/>
        </w:rPr>
        <w:t xml:space="preserve">, </w:t>
      </w:r>
      <w:proofErr w:type="spellStart"/>
      <w:r w:rsidRPr="00C35A85">
        <w:rPr>
          <w:rFonts w:cstheme="minorHAnsi"/>
          <w:i/>
          <w:iCs/>
          <w:szCs w:val="24"/>
        </w:rPr>
        <w:t>research</w:t>
      </w:r>
      <w:proofErr w:type="spellEnd"/>
      <w:r w:rsidRPr="00C35A85">
        <w:rPr>
          <w:rFonts w:cstheme="minorHAnsi"/>
          <w:i/>
          <w:iCs/>
          <w:szCs w:val="24"/>
        </w:rPr>
        <w:t xml:space="preserve"> and </w:t>
      </w:r>
      <w:proofErr w:type="spellStart"/>
      <w:r w:rsidRPr="00C35A85">
        <w:rPr>
          <w:rFonts w:cstheme="minorHAnsi"/>
          <w:i/>
          <w:iCs/>
          <w:szCs w:val="24"/>
        </w:rPr>
        <w:t>Application</w:t>
      </w:r>
      <w:proofErr w:type="spellEnd"/>
      <w:r w:rsidRPr="00C35A85">
        <w:rPr>
          <w:rFonts w:cstheme="minorHAnsi"/>
          <w:i/>
          <w:iCs/>
          <w:szCs w:val="24"/>
        </w:rPr>
        <w:t>.</w:t>
      </w:r>
      <w:r w:rsidRPr="00C35A85">
        <w:rPr>
          <w:rFonts w:cstheme="minorHAnsi"/>
          <w:szCs w:val="24"/>
        </w:rPr>
        <w:t xml:space="preserve"> (</w:t>
      </w:r>
      <w:r w:rsidR="00425584" w:rsidRPr="00C35A85">
        <w:rPr>
          <w:rFonts w:cstheme="minorHAnsi"/>
          <w:szCs w:val="24"/>
        </w:rPr>
        <w:t>pp</w:t>
      </w:r>
      <w:r w:rsidRPr="00C35A85">
        <w:rPr>
          <w:rFonts w:cstheme="minorHAnsi"/>
          <w:szCs w:val="24"/>
        </w:rPr>
        <w:t xml:space="preserve">. 169-187). </w:t>
      </w:r>
      <w:proofErr w:type="spellStart"/>
      <w:r w:rsidRPr="00C35A85">
        <w:rPr>
          <w:rFonts w:cstheme="minorHAnsi"/>
          <w:szCs w:val="24"/>
        </w:rPr>
        <w:t>Springer</w:t>
      </w:r>
      <w:proofErr w:type="spellEnd"/>
      <w:r w:rsidRPr="00C35A85">
        <w:rPr>
          <w:rFonts w:cstheme="minorHAnsi"/>
          <w:szCs w:val="24"/>
        </w:rPr>
        <w:t xml:space="preserve">, </w:t>
      </w:r>
      <w:proofErr w:type="spellStart"/>
      <w:r w:rsidRPr="00C35A85">
        <w:rPr>
          <w:rFonts w:cstheme="minorHAnsi"/>
          <w:szCs w:val="24"/>
        </w:rPr>
        <w:t>Cham</w:t>
      </w:r>
      <w:proofErr w:type="spellEnd"/>
      <w:r w:rsidRPr="00C35A85">
        <w:rPr>
          <w:rFonts w:cstheme="minorHAnsi"/>
          <w:szCs w:val="24"/>
        </w:rPr>
        <w:t>. https://doi.org/10.1007/978-3-319-07368-2_11</w:t>
      </w:r>
    </w:p>
    <w:p w14:paraId="77651EF5" w14:textId="21236167" w:rsidR="00F07637" w:rsidRPr="00C35A85" w:rsidRDefault="00F07637" w:rsidP="00A24834">
      <w:pPr>
        <w:pStyle w:val="DPtext"/>
        <w:ind w:firstLine="0"/>
        <w:jc w:val="left"/>
        <w:rPr>
          <w:rFonts w:cstheme="minorHAnsi"/>
          <w:szCs w:val="24"/>
        </w:rPr>
      </w:pPr>
      <w:proofErr w:type="spellStart"/>
      <w:r w:rsidRPr="00C35A85">
        <w:rPr>
          <w:rFonts w:cstheme="minorHAnsi"/>
          <w:szCs w:val="24"/>
        </w:rPr>
        <w:t>Stolarski</w:t>
      </w:r>
      <w:proofErr w:type="spellEnd"/>
      <w:r w:rsidRPr="00C35A85">
        <w:rPr>
          <w:rFonts w:cstheme="minorHAnsi"/>
          <w:szCs w:val="24"/>
        </w:rPr>
        <w:t xml:space="preserve">, M., </w:t>
      </w:r>
      <w:proofErr w:type="spellStart"/>
      <w:r w:rsidRPr="00C35A85">
        <w:rPr>
          <w:rFonts w:cstheme="minorHAnsi"/>
          <w:szCs w:val="24"/>
        </w:rPr>
        <w:t>Bitner</w:t>
      </w:r>
      <w:proofErr w:type="spellEnd"/>
      <w:r w:rsidRPr="00C35A85">
        <w:rPr>
          <w:rFonts w:cstheme="minorHAnsi"/>
          <w:szCs w:val="24"/>
        </w:rPr>
        <w:t xml:space="preserve">, J., &amp; Zimbardo, P. G. (2011).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emotional</w:t>
      </w:r>
      <w:proofErr w:type="spellEnd"/>
      <w:r w:rsidRPr="00C35A85">
        <w:rPr>
          <w:rFonts w:cstheme="minorHAnsi"/>
          <w:szCs w:val="24"/>
        </w:rPr>
        <w:t xml:space="preserve"> </w:t>
      </w:r>
      <w:proofErr w:type="spellStart"/>
      <w:r w:rsidRPr="00C35A85">
        <w:rPr>
          <w:rFonts w:cstheme="minorHAnsi"/>
          <w:szCs w:val="24"/>
        </w:rPr>
        <w:t>intelligence</w:t>
      </w:r>
      <w:proofErr w:type="spellEnd"/>
      <w:r w:rsidRPr="00C35A85">
        <w:rPr>
          <w:rFonts w:cstheme="minorHAnsi"/>
          <w:szCs w:val="24"/>
        </w:rPr>
        <w:t xml:space="preserve"> and </w:t>
      </w:r>
      <w:proofErr w:type="spellStart"/>
      <w:r w:rsidRPr="00C35A85">
        <w:rPr>
          <w:rFonts w:cstheme="minorHAnsi"/>
          <w:szCs w:val="24"/>
        </w:rPr>
        <w:t>discounting</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delayed</w:t>
      </w:r>
      <w:proofErr w:type="spellEnd"/>
      <w:r w:rsidRPr="00C35A85">
        <w:rPr>
          <w:rFonts w:cstheme="minorHAnsi"/>
          <w:szCs w:val="24"/>
        </w:rPr>
        <w:t xml:space="preserve"> </w:t>
      </w:r>
      <w:proofErr w:type="spellStart"/>
      <w:r w:rsidRPr="00C35A85">
        <w:rPr>
          <w:rFonts w:cstheme="minorHAnsi"/>
          <w:szCs w:val="24"/>
        </w:rPr>
        <w:t>awards</w:t>
      </w:r>
      <w:proofErr w:type="spellEnd"/>
      <w:r w:rsidRPr="00C35A85">
        <w:rPr>
          <w:rFonts w:cstheme="minorHAnsi"/>
          <w:szCs w:val="24"/>
        </w:rPr>
        <w:t>,</w:t>
      </w:r>
      <w:r w:rsidRPr="00C35A85">
        <w:rPr>
          <w:rFonts w:cstheme="minorHAnsi"/>
          <w:i/>
          <w:iCs/>
          <w:szCs w:val="24"/>
        </w:rPr>
        <w:t xml:space="preserve"> </w:t>
      </w:r>
      <w:r w:rsidR="00593133" w:rsidRPr="00C35A85">
        <w:rPr>
          <w:rFonts w:cstheme="minorHAnsi"/>
          <w:i/>
          <w:iCs/>
          <w:szCs w:val="24"/>
        </w:rPr>
        <w:t xml:space="preserve">Time &amp; Society, </w:t>
      </w:r>
      <w:r w:rsidRPr="00C35A85">
        <w:rPr>
          <w:rFonts w:cstheme="minorHAnsi"/>
          <w:i/>
          <w:iCs/>
          <w:szCs w:val="24"/>
        </w:rPr>
        <w:t>20</w:t>
      </w:r>
      <w:r w:rsidRPr="00C35A85">
        <w:rPr>
          <w:rFonts w:cstheme="minorHAnsi"/>
          <w:szCs w:val="24"/>
        </w:rPr>
        <w:t>(3), 346-363. https://doi.org/10.1177/0961463X11414296</w:t>
      </w:r>
    </w:p>
    <w:p w14:paraId="7D619D0E" w14:textId="3FC44002" w:rsidR="00F07637" w:rsidRPr="00C35A85" w:rsidRDefault="00F07637" w:rsidP="00A24834">
      <w:pPr>
        <w:pStyle w:val="DPtext"/>
        <w:ind w:firstLine="0"/>
        <w:jc w:val="left"/>
        <w:rPr>
          <w:rFonts w:cstheme="minorHAnsi"/>
          <w:szCs w:val="24"/>
        </w:rPr>
      </w:pPr>
      <w:proofErr w:type="spellStart"/>
      <w:r w:rsidRPr="00C35A85">
        <w:rPr>
          <w:rFonts w:cstheme="minorHAnsi"/>
          <w:szCs w:val="24"/>
        </w:rPr>
        <w:t>Stolarski</w:t>
      </w:r>
      <w:proofErr w:type="spellEnd"/>
      <w:r w:rsidRPr="00C35A85">
        <w:rPr>
          <w:rFonts w:cstheme="minorHAnsi"/>
          <w:szCs w:val="24"/>
        </w:rPr>
        <w:t xml:space="preserve">, M., </w:t>
      </w:r>
      <w:proofErr w:type="spellStart"/>
      <w:r w:rsidRPr="00C35A85">
        <w:rPr>
          <w:rFonts w:cstheme="minorHAnsi"/>
          <w:szCs w:val="24"/>
        </w:rPr>
        <w:t>Zajenkowski</w:t>
      </w:r>
      <w:proofErr w:type="spellEnd"/>
      <w:r w:rsidRPr="00C35A85">
        <w:rPr>
          <w:rFonts w:cstheme="minorHAnsi"/>
          <w:szCs w:val="24"/>
        </w:rPr>
        <w:t xml:space="preserve">, M., </w:t>
      </w:r>
      <w:proofErr w:type="spellStart"/>
      <w:r w:rsidRPr="00C35A85">
        <w:rPr>
          <w:rFonts w:cstheme="minorHAnsi"/>
          <w:szCs w:val="24"/>
        </w:rPr>
        <w:t>Jankowski</w:t>
      </w:r>
      <w:proofErr w:type="spellEnd"/>
      <w:r w:rsidRPr="00C35A85">
        <w:rPr>
          <w:rFonts w:cstheme="minorHAnsi"/>
          <w:szCs w:val="24"/>
        </w:rPr>
        <w:t xml:space="preserve">, K. S., &amp; </w:t>
      </w:r>
      <w:proofErr w:type="spellStart"/>
      <w:r w:rsidRPr="00C35A85">
        <w:rPr>
          <w:rFonts w:cstheme="minorHAnsi"/>
          <w:szCs w:val="24"/>
        </w:rPr>
        <w:t>Szymaniak</w:t>
      </w:r>
      <w:proofErr w:type="spellEnd"/>
      <w:r w:rsidRPr="00C35A85">
        <w:rPr>
          <w:rFonts w:cstheme="minorHAnsi"/>
          <w:szCs w:val="24"/>
        </w:rPr>
        <w:t xml:space="preserve">, K. (2020). </w:t>
      </w:r>
      <w:proofErr w:type="spellStart"/>
      <w:r w:rsidRPr="00C35A85">
        <w:rPr>
          <w:rFonts w:cstheme="minorHAnsi"/>
          <w:szCs w:val="24"/>
        </w:rPr>
        <w:t>Deviation</w:t>
      </w:r>
      <w:proofErr w:type="spellEnd"/>
      <w:r w:rsidRPr="00C35A85">
        <w:rPr>
          <w:rFonts w:cstheme="minorHAnsi"/>
          <w:szCs w:val="24"/>
        </w:rPr>
        <w:t xml:space="preserve"> </w:t>
      </w:r>
      <w:proofErr w:type="spellStart"/>
      <w:r w:rsidRPr="00C35A85">
        <w:rPr>
          <w:rFonts w:cstheme="minorHAnsi"/>
          <w:szCs w:val="24"/>
        </w:rPr>
        <w:t>from</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balanced</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 </w:t>
      </w:r>
      <w:proofErr w:type="spellStart"/>
      <w:r w:rsidRPr="00C35A85">
        <w:rPr>
          <w:rFonts w:cstheme="minorHAnsi"/>
          <w:szCs w:val="24"/>
        </w:rPr>
        <w:t>systematic</w:t>
      </w:r>
      <w:proofErr w:type="spellEnd"/>
      <w:r w:rsidRPr="00C35A85">
        <w:rPr>
          <w:rFonts w:cstheme="minorHAnsi"/>
          <w:szCs w:val="24"/>
        </w:rPr>
        <w:t xml:space="preserve"> </w:t>
      </w:r>
      <w:proofErr w:type="spellStart"/>
      <w:r w:rsidRPr="00C35A85">
        <w:rPr>
          <w:rFonts w:cstheme="minorHAnsi"/>
          <w:szCs w:val="24"/>
        </w:rPr>
        <w:t>review</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empirical</w:t>
      </w:r>
      <w:proofErr w:type="spellEnd"/>
      <w:r w:rsidRPr="00C35A85">
        <w:rPr>
          <w:rFonts w:cstheme="minorHAnsi"/>
          <w:szCs w:val="24"/>
        </w:rPr>
        <w:t xml:space="preserve"> </w:t>
      </w:r>
      <w:proofErr w:type="spellStart"/>
      <w:r w:rsidRPr="00C35A85">
        <w:rPr>
          <w:rFonts w:cstheme="minorHAnsi"/>
          <w:szCs w:val="24"/>
        </w:rPr>
        <w:t>relationships</w:t>
      </w:r>
      <w:proofErr w:type="spellEnd"/>
      <w:r w:rsidRPr="00C35A85">
        <w:rPr>
          <w:rFonts w:cstheme="minorHAnsi"/>
          <w:szCs w:val="24"/>
        </w:rPr>
        <w:t xml:space="preserve"> </w:t>
      </w:r>
      <w:proofErr w:type="spellStart"/>
      <w:r w:rsidRPr="00C35A85">
        <w:rPr>
          <w:rFonts w:cstheme="minorHAnsi"/>
          <w:szCs w:val="24"/>
        </w:rPr>
        <w:t>with</w:t>
      </w:r>
      <w:proofErr w:type="spellEnd"/>
      <w:r w:rsidRPr="00C35A85">
        <w:rPr>
          <w:rFonts w:cstheme="minorHAnsi"/>
          <w:szCs w:val="24"/>
        </w:rPr>
        <w:t xml:space="preserve"> </w:t>
      </w:r>
      <w:proofErr w:type="spellStart"/>
      <w:r w:rsidRPr="00C35A85">
        <w:rPr>
          <w:rFonts w:cstheme="minorHAnsi"/>
          <w:szCs w:val="24"/>
        </w:rPr>
        <w:t>psychological</w:t>
      </w:r>
      <w:proofErr w:type="spellEnd"/>
      <w:r w:rsidRPr="00C35A85">
        <w:rPr>
          <w:rFonts w:cstheme="minorHAnsi"/>
          <w:szCs w:val="24"/>
        </w:rPr>
        <w:t xml:space="preserve"> </w:t>
      </w:r>
      <w:proofErr w:type="spellStart"/>
      <w:r w:rsidRPr="00C35A85">
        <w:rPr>
          <w:rFonts w:cstheme="minorHAnsi"/>
          <w:szCs w:val="24"/>
        </w:rPr>
        <w:t>variables</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156</w:t>
      </w:r>
      <w:r w:rsidR="009B40C2" w:rsidRPr="00C35A85">
        <w:rPr>
          <w:rFonts w:cstheme="minorHAnsi"/>
          <w:szCs w:val="24"/>
        </w:rPr>
        <w:t>, 109772</w:t>
      </w:r>
      <w:r w:rsidRPr="00C35A85">
        <w:rPr>
          <w:rFonts w:cstheme="minorHAnsi"/>
          <w:szCs w:val="24"/>
        </w:rPr>
        <w:t>. https://doi.org/10.1016/j.paid.2019.109772</w:t>
      </w:r>
    </w:p>
    <w:p w14:paraId="24D30C43"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Sword</w:t>
      </w:r>
      <w:proofErr w:type="spellEnd"/>
      <w:r w:rsidRPr="00C35A85">
        <w:rPr>
          <w:rFonts w:cstheme="minorHAnsi"/>
          <w:szCs w:val="24"/>
        </w:rPr>
        <w:t xml:space="preserve">, R. M., </w:t>
      </w:r>
      <w:proofErr w:type="spellStart"/>
      <w:r w:rsidRPr="00C35A85">
        <w:rPr>
          <w:rFonts w:cstheme="minorHAnsi"/>
          <w:szCs w:val="24"/>
        </w:rPr>
        <w:t>Sword</w:t>
      </w:r>
      <w:proofErr w:type="spellEnd"/>
      <w:r w:rsidRPr="00C35A85">
        <w:rPr>
          <w:rFonts w:cstheme="minorHAnsi"/>
          <w:szCs w:val="24"/>
        </w:rPr>
        <w:t xml:space="preserve">, R. K. M., </w:t>
      </w:r>
      <w:proofErr w:type="spellStart"/>
      <w:r w:rsidRPr="00C35A85">
        <w:rPr>
          <w:rFonts w:cstheme="minorHAnsi"/>
          <w:szCs w:val="24"/>
        </w:rPr>
        <w:t>Brunskill</w:t>
      </w:r>
      <w:proofErr w:type="spellEnd"/>
      <w:r w:rsidRPr="00C35A85">
        <w:rPr>
          <w:rFonts w:cstheme="minorHAnsi"/>
          <w:szCs w:val="24"/>
        </w:rPr>
        <w:t xml:space="preserve">, S. R., &amp; Zimbardo, P. G. (2014).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Therapy</w:t>
      </w:r>
      <w:proofErr w:type="spellEnd"/>
      <w:r w:rsidRPr="00C35A85">
        <w:rPr>
          <w:rFonts w:cstheme="minorHAnsi"/>
          <w:szCs w:val="24"/>
        </w:rPr>
        <w:t>: A New Time-</w:t>
      </w:r>
      <w:proofErr w:type="spellStart"/>
      <w:r w:rsidRPr="00C35A85">
        <w:rPr>
          <w:rFonts w:cstheme="minorHAnsi"/>
          <w:szCs w:val="24"/>
        </w:rPr>
        <w:t>Based</w:t>
      </w:r>
      <w:proofErr w:type="spellEnd"/>
      <w:r w:rsidRPr="00C35A85">
        <w:rPr>
          <w:rFonts w:cstheme="minorHAnsi"/>
          <w:szCs w:val="24"/>
        </w:rPr>
        <w:t xml:space="preserve"> </w:t>
      </w:r>
      <w:proofErr w:type="spellStart"/>
      <w:r w:rsidRPr="00C35A85">
        <w:rPr>
          <w:rFonts w:cstheme="minorHAnsi"/>
          <w:szCs w:val="24"/>
        </w:rPr>
        <w:t>Metaphor</w:t>
      </w:r>
      <w:proofErr w:type="spellEnd"/>
      <w:r w:rsidRPr="00C35A85">
        <w:rPr>
          <w:rFonts w:cstheme="minorHAnsi"/>
          <w:szCs w:val="24"/>
        </w:rPr>
        <w:t xml:space="preserve"> </w:t>
      </w:r>
      <w:proofErr w:type="spellStart"/>
      <w:r w:rsidRPr="00C35A85">
        <w:rPr>
          <w:rFonts w:cstheme="minorHAnsi"/>
          <w:szCs w:val="24"/>
        </w:rPr>
        <w:t>Therapy</w:t>
      </w:r>
      <w:proofErr w:type="spellEnd"/>
      <w:r w:rsidRPr="00C35A85">
        <w:rPr>
          <w:rFonts w:cstheme="minorHAnsi"/>
          <w:szCs w:val="24"/>
        </w:rPr>
        <w:t xml:space="preserve"> </w:t>
      </w:r>
      <w:proofErr w:type="spellStart"/>
      <w:r w:rsidRPr="00C35A85">
        <w:rPr>
          <w:rFonts w:cstheme="minorHAnsi"/>
          <w:szCs w:val="24"/>
        </w:rPr>
        <w:t>for</w:t>
      </w:r>
      <w:proofErr w:type="spellEnd"/>
      <w:r w:rsidRPr="00C35A85">
        <w:rPr>
          <w:rFonts w:cstheme="minorHAnsi"/>
          <w:szCs w:val="24"/>
        </w:rPr>
        <w:t xml:space="preserve"> PTSD.</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Loss</w:t>
      </w:r>
      <w:proofErr w:type="spellEnd"/>
      <w:r w:rsidRPr="00C35A85">
        <w:rPr>
          <w:rFonts w:cstheme="minorHAnsi"/>
          <w:i/>
          <w:iCs/>
          <w:szCs w:val="24"/>
        </w:rPr>
        <w:t xml:space="preserve"> and Trauma</w:t>
      </w:r>
      <w:r w:rsidRPr="00C35A85">
        <w:rPr>
          <w:rFonts w:cstheme="minorHAnsi"/>
          <w:szCs w:val="24"/>
        </w:rPr>
        <w:t>,</w:t>
      </w:r>
      <w:r w:rsidRPr="00C35A85">
        <w:rPr>
          <w:rFonts w:cstheme="minorHAnsi"/>
          <w:i/>
          <w:iCs/>
          <w:szCs w:val="24"/>
        </w:rPr>
        <w:t xml:space="preserve"> 19</w:t>
      </w:r>
      <w:r w:rsidRPr="00C35A85">
        <w:rPr>
          <w:rFonts w:cstheme="minorHAnsi"/>
          <w:szCs w:val="24"/>
        </w:rPr>
        <w:t>(3), 197-201. https://doi.org/10.1080/15325024.2013.763632</w:t>
      </w:r>
    </w:p>
    <w:p w14:paraId="4F8A28A7"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lastRenderedPageBreak/>
        <w:t>Taber</w:t>
      </w:r>
      <w:proofErr w:type="spellEnd"/>
      <w:r w:rsidRPr="00C35A85">
        <w:rPr>
          <w:rFonts w:cstheme="minorHAnsi"/>
          <w:szCs w:val="24"/>
        </w:rPr>
        <w:t xml:space="preserve">, B. J. (2012).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Career</w:t>
      </w:r>
      <w:proofErr w:type="spellEnd"/>
      <w:r w:rsidRPr="00C35A85">
        <w:rPr>
          <w:rFonts w:cstheme="minorHAnsi"/>
          <w:szCs w:val="24"/>
        </w:rPr>
        <w:t xml:space="preserve"> </w:t>
      </w:r>
      <w:proofErr w:type="spellStart"/>
      <w:r w:rsidRPr="00C35A85">
        <w:rPr>
          <w:rFonts w:cstheme="minorHAnsi"/>
          <w:szCs w:val="24"/>
        </w:rPr>
        <w:t>Decision-Making</w:t>
      </w:r>
      <w:proofErr w:type="spellEnd"/>
      <w:r w:rsidRPr="00C35A85">
        <w:rPr>
          <w:rFonts w:cstheme="minorHAnsi"/>
          <w:szCs w:val="24"/>
        </w:rPr>
        <w:t xml:space="preserve"> </w:t>
      </w:r>
      <w:proofErr w:type="spellStart"/>
      <w:r w:rsidRPr="00C35A85">
        <w:rPr>
          <w:rFonts w:cstheme="minorHAnsi"/>
          <w:szCs w:val="24"/>
        </w:rPr>
        <w:t>Difficulties</w:t>
      </w:r>
      <w:proofErr w:type="spellEnd"/>
      <w:r w:rsidRPr="00C35A85">
        <w:rPr>
          <w:rFonts w:cstheme="minorHAnsi"/>
          <w:szCs w:val="24"/>
        </w:rPr>
        <w:t xml:space="preserve"> in </w:t>
      </w:r>
      <w:proofErr w:type="spellStart"/>
      <w:r w:rsidRPr="00C35A85">
        <w:rPr>
          <w:rFonts w:cstheme="minorHAnsi"/>
          <w:szCs w:val="24"/>
        </w:rPr>
        <w:t>Adults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Career</w:t>
      </w:r>
      <w:proofErr w:type="spellEnd"/>
      <w:r w:rsidRPr="00C35A85">
        <w:rPr>
          <w:rFonts w:cstheme="minorHAnsi"/>
          <w:i/>
          <w:iCs/>
          <w:szCs w:val="24"/>
        </w:rPr>
        <w:t xml:space="preserve"> </w:t>
      </w:r>
      <w:proofErr w:type="spellStart"/>
      <w:r w:rsidRPr="00C35A85">
        <w:rPr>
          <w:rFonts w:cstheme="minorHAnsi"/>
          <w:i/>
          <w:iCs/>
          <w:szCs w:val="24"/>
        </w:rPr>
        <w:t>Assessment</w:t>
      </w:r>
      <w:proofErr w:type="spellEnd"/>
      <w:r w:rsidRPr="00C35A85">
        <w:rPr>
          <w:rFonts w:cstheme="minorHAnsi"/>
          <w:szCs w:val="24"/>
        </w:rPr>
        <w:t>,</w:t>
      </w:r>
      <w:r w:rsidRPr="00C35A85">
        <w:rPr>
          <w:rFonts w:cstheme="minorHAnsi"/>
          <w:i/>
          <w:iCs/>
          <w:szCs w:val="24"/>
        </w:rPr>
        <w:t xml:space="preserve"> 21</w:t>
      </w:r>
      <w:r w:rsidRPr="00C35A85">
        <w:rPr>
          <w:rFonts w:cstheme="minorHAnsi"/>
          <w:szCs w:val="24"/>
        </w:rPr>
        <w:t>(2), 200-209. https://doi.org/10.1177/1069072712466722</w:t>
      </w:r>
    </w:p>
    <w:p w14:paraId="02465EFF"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Unger, A., &amp; </w:t>
      </w:r>
      <w:proofErr w:type="spellStart"/>
      <w:r w:rsidRPr="00C35A85">
        <w:rPr>
          <w:rFonts w:cstheme="minorHAnsi"/>
          <w:szCs w:val="24"/>
        </w:rPr>
        <w:t>Papastamatelou</w:t>
      </w:r>
      <w:proofErr w:type="spellEnd"/>
      <w:r w:rsidRPr="00C35A85">
        <w:rPr>
          <w:rFonts w:cstheme="minorHAnsi"/>
          <w:szCs w:val="24"/>
        </w:rPr>
        <w:t xml:space="preserve">, J. (2018). </w:t>
      </w:r>
      <w:proofErr w:type="spellStart"/>
      <w:r w:rsidRPr="00C35A85">
        <w:rPr>
          <w:rFonts w:cstheme="minorHAnsi"/>
          <w:szCs w:val="24"/>
        </w:rPr>
        <w:t>Differences</w:t>
      </w:r>
      <w:proofErr w:type="spellEnd"/>
      <w:r w:rsidRPr="00C35A85">
        <w:rPr>
          <w:rFonts w:cstheme="minorHAnsi"/>
          <w:szCs w:val="24"/>
        </w:rPr>
        <w:t xml:space="preserve"> in </w:t>
      </w:r>
      <w:proofErr w:type="spellStart"/>
      <w:r w:rsidRPr="00C35A85">
        <w:rPr>
          <w:rFonts w:cstheme="minorHAnsi"/>
          <w:szCs w:val="24"/>
        </w:rPr>
        <w:t>Burnout</w:t>
      </w:r>
      <w:proofErr w:type="spellEnd"/>
      <w:r w:rsidRPr="00C35A85">
        <w:rPr>
          <w:rFonts w:cstheme="minorHAnsi"/>
          <w:szCs w:val="24"/>
        </w:rPr>
        <w:t xml:space="preserve"> </w:t>
      </w:r>
      <w:proofErr w:type="spellStart"/>
      <w:r w:rsidRPr="00C35A85">
        <w:rPr>
          <w:rFonts w:cstheme="minorHAnsi"/>
          <w:szCs w:val="24"/>
        </w:rPr>
        <w:t>Proneness</w:t>
      </w:r>
      <w:proofErr w:type="spellEnd"/>
      <w:r w:rsidRPr="00C35A85">
        <w:rPr>
          <w:rFonts w:cstheme="minorHAnsi"/>
          <w:szCs w:val="24"/>
        </w:rPr>
        <w:t xml:space="preserve"> </w:t>
      </w:r>
      <w:proofErr w:type="spellStart"/>
      <w:r w:rsidRPr="00C35A85">
        <w:rPr>
          <w:rFonts w:cstheme="minorHAnsi"/>
          <w:szCs w:val="24"/>
        </w:rPr>
        <w:t>depend</w:t>
      </w:r>
      <w:proofErr w:type="spellEnd"/>
      <w:r w:rsidRPr="00C35A85">
        <w:rPr>
          <w:rFonts w:cstheme="minorHAnsi"/>
          <w:szCs w:val="24"/>
        </w:rPr>
        <w:t xml:space="preserve"> on Time </w:t>
      </w:r>
      <w:proofErr w:type="spellStart"/>
      <w:r w:rsidRPr="00C35A85">
        <w:rPr>
          <w:rFonts w:cstheme="minorHAnsi"/>
          <w:szCs w:val="24"/>
        </w:rPr>
        <w:t>Perspective</w:t>
      </w:r>
      <w:proofErr w:type="spellEnd"/>
      <w:r w:rsidRPr="00C35A85">
        <w:rPr>
          <w:rFonts w:cstheme="minorHAnsi"/>
          <w:szCs w:val="24"/>
        </w:rPr>
        <w:t xml:space="preserve"> – Evidence </w:t>
      </w:r>
      <w:proofErr w:type="spellStart"/>
      <w:r w:rsidRPr="00C35A85">
        <w:rPr>
          <w:rFonts w:cstheme="minorHAnsi"/>
          <w:szCs w:val="24"/>
        </w:rPr>
        <w:t>from</w:t>
      </w:r>
      <w:proofErr w:type="spellEnd"/>
      <w:r w:rsidRPr="00C35A85">
        <w:rPr>
          <w:rFonts w:cstheme="minorHAnsi"/>
          <w:szCs w:val="24"/>
        </w:rPr>
        <w:t xml:space="preserve"> </w:t>
      </w:r>
      <w:proofErr w:type="spellStart"/>
      <w:r w:rsidRPr="00C35A85">
        <w:rPr>
          <w:rFonts w:cstheme="minorHAnsi"/>
          <w:szCs w:val="24"/>
        </w:rPr>
        <w:t>an</w:t>
      </w:r>
      <w:proofErr w:type="spellEnd"/>
      <w:r w:rsidRPr="00C35A85">
        <w:rPr>
          <w:rFonts w:cstheme="minorHAnsi"/>
          <w:szCs w:val="24"/>
        </w:rPr>
        <w:t xml:space="preserve"> </w:t>
      </w:r>
      <w:proofErr w:type="spellStart"/>
      <w:r w:rsidRPr="00C35A85">
        <w:rPr>
          <w:rFonts w:cstheme="minorHAnsi"/>
          <w:szCs w:val="24"/>
        </w:rPr>
        <w:t>Occupational</w:t>
      </w:r>
      <w:proofErr w:type="spellEnd"/>
      <w:r w:rsidRPr="00C35A85">
        <w:rPr>
          <w:rFonts w:cstheme="minorHAnsi"/>
          <w:szCs w:val="24"/>
        </w:rPr>
        <w:t xml:space="preserve"> Sample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Industrial</w:t>
      </w:r>
      <w:proofErr w:type="spellEnd"/>
      <w:r w:rsidRPr="00C35A85">
        <w:rPr>
          <w:rFonts w:cstheme="minorHAnsi"/>
          <w:szCs w:val="24"/>
        </w:rPr>
        <w:t xml:space="preserve"> </w:t>
      </w:r>
      <w:proofErr w:type="spellStart"/>
      <w:r w:rsidRPr="00C35A85">
        <w:rPr>
          <w:rFonts w:cstheme="minorHAnsi"/>
          <w:szCs w:val="24"/>
        </w:rPr>
        <w:t>Employees</w:t>
      </w:r>
      <w:proofErr w:type="spellEnd"/>
      <w:r w:rsidRPr="00C35A85">
        <w:rPr>
          <w:rFonts w:cstheme="minorHAnsi"/>
          <w:szCs w:val="24"/>
        </w:rPr>
        <w:t xml:space="preserve"> and MBA-</w:t>
      </w:r>
      <w:proofErr w:type="spellStart"/>
      <w:r w:rsidRPr="00C35A85">
        <w:rPr>
          <w:rFonts w:cstheme="minorHAnsi"/>
          <w:szCs w:val="24"/>
        </w:rPr>
        <w:t>Students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Dialogues</w:t>
      </w:r>
      <w:proofErr w:type="spellEnd"/>
      <w:r w:rsidRPr="00C35A85">
        <w:rPr>
          <w:rFonts w:cstheme="minorHAnsi"/>
          <w:i/>
          <w:iCs/>
          <w:szCs w:val="24"/>
        </w:rPr>
        <w:t xml:space="preserve"> in </w:t>
      </w:r>
      <w:proofErr w:type="spellStart"/>
      <w:r w:rsidRPr="00C35A85">
        <w:rPr>
          <w:rFonts w:cstheme="minorHAnsi"/>
          <w:i/>
          <w:iCs/>
          <w:szCs w:val="24"/>
        </w:rPr>
        <w:t>Clinical</w:t>
      </w:r>
      <w:proofErr w:type="spellEnd"/>
      <w:r w:rsidRPr="00C35A85">
        <w:rPr>
          <w:rFonts w:cstheme="minorHAnsi"/>
          <w:i/>
          <w:iCs/>
          <w:szCs w:val="24"/>
        </w:rPr>
        <w:t xml:space="preserve"> </w:t>
      </w:r>
      <w:proofErr w:type="spellStart"/>
      <w:r w:rsidRPr="00C35A85">
        <w:rPr>
          <w:rFonts w:cstheme="minorHAnsi"/>
          <w:i/>
          <w:iCs/>
          <w:szCs w:val="24"/>
        </w:rPr>
        <w:t>Neuroscience</w:t>
      </w:r>
      <w:proofErr w:type="spellEnd"/>
      <w:r w:rsidRPr="00C35A85">
        <w:rPr>
          <w:rFonts w:cstheme="minorHAnsi"/>
          <w:i/>
          <w:iCs/>
          <w:szCs w:val="24"/>
        </w:rPr>
        <w:t xml:space="preserve"> &amp; </w:t>
      </w:r>
      <w:proofErr w:type="spellStart"/>
      <w:r w:rsidRPr="00C35A85">
        <w:rPr>
          <w:rFonts w:cstheme="minorHAnsi"/>
          <w:i/>
          <w:iCs/>
          <w:szCs w:val="24"/>
        </w:rPr>
        <w:t>Mental</w:t>
      </w:r>
      <w:proofErr w:type="spellEnd"/>
      <w:r w:rsidRPr="00C35A85">
        <w:rPr>
          <w:rFonts w:cstheme="minorHAnsi"/>
          <w:i/>
          <w:iCs/>
          <w:szCs w:val="24"/>
        </w:rPr>
        <w:t xml:space="preserve"> </w:t>
      </w:r>
      <w:proofErr w:type="spellStart"/>
      <w:r w:rsidRPr="00C35A85">
        <w:rPr>
          <w:rFonts w:cstheme="minorHAnsi"/>
          <w:i/>
          <w:iCs/>
          <w:szCs w:val="24"/>
        </w:rPr>
        <w:t>Health</w:t>
      </w:r>
      <w:proofErr w:type="spellEnd"/>
      <w:r w:rsidRPr="00C35A85">
        <w:rPr>
          <w:rFonts w:cstheme="minorHAnsi"/>
          <w:szCs w:val="24"/>
        </w:rPr>
        <w:t>,</w:t>
      </w:r>
      <w:r w:rsidRPr="00C35A85">
        <w:rPr>
          <w:rFonts w:cstheme="minorHAnsi"/>
          <w:i/>
          <w:iCs/>
          <w:szCs w:val="24"/>
        </w:rPr>
        <w:t xml:space="preserve"> 1</w:t>
      </w:r>
      <w:r w:rsidRPr="00C35A85">
        <w:rPr>
          <w:rFonts w:cstheme="minorHAnsi"/>
          <w:szCs w:val="24"/>
        </w:rPr>
        <w:t>(1), 52-57. https://doi.org/10.26386/obrela.v1i1.8</w:t>
      </w:r>
    </w:p>
    <w:p w14:paraId="60B70552" w14:textId="77777777" w:rsidR="00F07637" w:rsidRPr="00C35A85" w:rsidRDefault="00F07637" w:rsidP="00A24834">
      <w:pPr>
        <w:pStyle w:val="DPtext"/>
        <w:ind w:firstLine="0"/>
        <w:jc w:val="left"/>
        <w:rPr>
          <w:rFonts w:cstheme="minorHAnsi"/>
          <w:szCs w:val="24"/>
        </w:rPr>
      </w:pPr>
      <w:r w:rsidRPr="00C35A85">
        <w:rPr>
          <w:rFonts w:cstheme="minorHAnsi"/>
          <w:szCs w:val="24"/>
        </w:rPr>
        <w:t>Vágnerová, M. (2004).</w:t>
      </w:r>
      <w:r w:rsidRPr="00C35A85">
        <w:rPr>
          <w:rFonts w:cstheme="minorHAnsi"/>
          <w:i/>
          <w:iCs/>
          <w:szCs w:val="24"/>
        </w:rPr>
        <w:t xml:space="preserve"> Psychopatologie pro pomáhající profese</w:t>
      </w:r>
      <w:r w:rsidRPr="00C35A85">
        <w:rPr>
          <w:rFonts w:cstheme="minorHAnsi"/>
          <w:szCs w:val="24"/>
        </w:rPr>
        <w:t>. Portál.</w:t>
      </w:r>
    </w:p>
    <w:p w14:paraId="68540CD5" w14:textId="09B74CE5" w:rsidR="00F07637" w:rsidRPr="00C35A85" w:rsidRDefault="00F07637" w:rsidP="00A24834">
      <w:pPr>
        <w:pStyle w:val="DPtext"/>
        <w:ind w:firstLine="0"/>
        <w:jc w:val="left"/>
        <w:rPr>
          <w:rFonts w:cstheme="minorHAnsi"/>
          <w:szCs w:val="24"/>
        </w:rPr>
      </w:pPr>
      <w:proofErr w:type="spellStart"/>
      <w:r w:rsidRPr="00C35A85">
        <w:rPr>
          <w:rFonts w:cstheme="minorHAnsi"/>
          <w:szCs w:val="24"/>
        </w:rPr>
        <w:t>Vaillancourt</w:t>
      </w:r>
      <w:proofErr w:type="spellEnd"/>
      <w:r w:rsidRPr="00C35A85">
        <w:rPr>
          <w:rFonts w:cstheme="minorHAnsi"/>
          <w:szCs w:val="24"/>
        </w:rPr>
        <w:t xml:space="preserve">, E. S., &amp; </w:t>
      </w:r>
      <w:proofErr w:type="spellStart"/>
      <w:r w:rsidRPr="00C35A85">
        <w:rPr>
          <w:rFonts w:cstheme="minorHAnsi"/>
          <w:szCs w:val="24"/>
        </w:rPr>
        <w:t>Wasylkiw</w:t>
      </w:r>
      <w:proofErr w:type="spellEnd"/>
      <w:r w:rsidRPr="00C35A85">
        <w:rPr>
          <w:rFonts w:cstheme="minorHAnsi"/>
          <w:szCs w:val="24"/>
        </w:rPr>
        <w:t xml:space="preserve">, L. (2019).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Intermediary</w:t>
      </w:r>
      <w:proofErr w:type="spellEnd"/>
      <w:r w:rsidRPr="00C35A85">
        <w:rPr>
          <w:rFonts w:cstheme="minorHAnsi"/>
          <w:szCs w:val="24"/>
        </w:rPr>
        <w:t xml:space="preserve"> Role </w:t>
      </w:r>
      <w:proofErr w:type="spellStart"/>
      <w:r w:rsidRPr="00C35A85">
        <w:rPr>
          <w:rFonts w:cstheme="minorHAnsi"/>
          <w:szCs w:val="24"/>
        </w:rPr>
        <w:t>of</w:t>
      </w:r>
      <w:proofErr w:type="spellEnd"/>
      <w:r w:rsidRPr="00C35A85">
        <w:rPr>
          <w:rFonts w:cstheme="minorHAnsi"/>
          <w:szCs w:val="24"/>
        </w:rPr>
        <w:t xml:space="preserve"> </w:t>
      </w:r>
      <w:proofErr w:type="spellStart"/>
      <w:r w:rsidRPr="00C35A85">
        <w:rPr>
          <w:rFonts w:cstheme="minorHAnsi"/>
          <w:szCs w:val="24"/>
        </w:rPr>
        <w:t>Burnout</w:t>
      </w:r>
      <w:proofErr w:type="spellEnd"/>
      <w:r w:rsidRPr="00C35A85">
        <w:rPr>
          <w:rFonts w:cstheme="minorHAnsi"/>
          <w:szCs w:val="24"/>
        </w:rPr>
        <w:t xml:space="preserve"> in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Relationship</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w:t>
      </w:r>
      <w:proofErr w:type="spellStart"/>
      <w:r w:rsidRPr="00C35A85">
        <w:rPr>
          <w:rFonts w:cstheme="minorHAnsi"/>
          <w:szCs w:val="24"/>
        </w:rPr>
        <w:t>Self-Compassion</w:t>
      </w:r>
      <w:proofErr w:type="spellEnd"/>
      <w:r w:rsidRPr="00C35A85">
        <w:rPr>
          <w:rFonts w:cstheme="minorHAnsi"/>
          <w:szCs w:val="24"/>
        </w:rPr>
        <w:t xml:space="preserve"> and Job </w:t>
      </w:r>
      <w:proofErr w:type="spellStart"/>
      <w:r w:rsidRPr="00C35A85">
        <w:rPr>
          <w:rFonts w:cstheme="minorHAnsi"/>
          <w:szCs w:val="24"/>
        </w:rPr>
        <w:t>Satisfaction</w:t>
      </w:r>
      <w:proofErr w:type="spellEnd"/>
      <w:r w:rsidRPr="00C35A85">
        <w:rPr>
          <w:rFonts w:cstheme="minorHAnsi"/>
          <w:szCs w:val="24"/>
        </w:rPr>
        <w:t xml:space="preserve"> </w:t>
      </w:r>
      <w:proofErr w:type="spellStart"/>
      <w:r w:rsidRPr="00C35A85">
        <w:rPr>
          <w:rFonts w:cstheme="minorHAnsi"/>
          <w:szCs w:val="24"/>
        </w:rPr>
        <w:t>Among</w:t>
      </w:r>
      <w:proofErr w:type="spellEnd"/>
      <w:r w:rsidRPr="00C35A85">
        <w:rPr>
          <w:rFonts w:cstheme="minorHAnsi"/>
          <w:szCs w:val="24"/>
        </w:rPr>
        <w:t xml:space="preserve"> </w:t>
      </w:r>
      <w:proofErr w:type="spellStart"/>
      <w:r w:rsidRPr="00C35A85">
        <w:rPr>
          <w:rFonts w:cstheme="minorHAnsi"/>
          <w:szCs w:val="24"/>
        </w:rPr>
        <w:t>Nurses</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Canadian</w:t>
      </w:r>
      <w:proofErr w:type="spellEnd"/>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Nursing</w:t>
      </w:r>
      <w:proofErr w:type="spellEnd"/>
      <w:r w:rsidRPr="00C35A85">
        <w:rPr>
          <w:rFonts w:cstheme="minorHAnsi"/>
          <w:i/>
          <w:iCs/>
          <w:szCs w:val="24"/>
        </w:rPr>
        <w:t xml:space="preserve"> </w:t>
      </w:r>
      <w:proofErr w:type="spellStart"/>
      <w:r w:rsidRPr="00C35A85">
        <w:rPr>
          <w:rFonts w:cstheme="minorHAnsi"/>
          <w:i/>
          <w:iCs/>
          <w:szCs w:val="24"/>
        </w:rPr>
        <w:t>Research</w:t>
      </w:r>
      <w:proofErr w:type="spellEnd"/>
      <w:r w:rsidRPr="00C35A85">
        <w:rPr>
          <w:rFonts w:cstheme="minorHAnsi"/>
          <w:szCs w:val="24"/>
        </w:rPr>
        <w:t>,</w:t>
      </w:r>
      <w:r w:rsidRPr="00C35A85">
        <w:rPr>
          <w:rFonts w:cstheme="minorHAnsi"/>
          <w:i/>
          <w:iCs/>
          <w:szCs w:val="24"/>
        </w:rPr>
        <w:t xml:space="preserve"> 51</w:t>
      </w:r>
      <w:r w:rsidRPr="00C35A85">
        <w:rPr>
          <w:rFonts w:cstheme="minorHAnsi"/>
          <w:szCs w:val="24"/>
        </w:rPr>
        <w:t>(1)</w:t>
      </w:r>
      <w:r w:rsidR="009B40C2" w:rsidRPr="00C35A85">
        <w:rPr>
          <w:rFonts w:cstheme="minorHAnsi"/>
          <w:szCs w:val="24"/>
        </w:rPr>
        <w:t>, 1-9</w:t>
      </w:r>
      <w:r w:rsidRPr="00C35A85">
        <w:rPr>
          <w:rFonts w:cstheme="minorHAnsi"/>
          <w:szCs w:val="24"/>
        </w:rPr>
        <w:t>. https://doi.org/10.1177/0844562119846274</w:t>
      </w:r>
    </w:p>
    <w:p w14:paraId="7B7D2363"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Werner, K. H., </w:t>
      </w:r>
      <w:proofErr w:type="spellStart"/>
      <w:r w:rsidRPr="00C35A85">
        <w:rPr>
          <w:rFonts w:cstheme="minorHAnsi"/>
          <w:szCs w:val="24"/>
        </w:rPr>
        <w:t>Jazaieri</w:t>
      </w:r>
      <w:proofErr w:type="spellEnd"/>
      <w:r w:rsidRPr="00C35A85">
        <w:rPr>
          <w:rFonts w:cstheme="minorHAnsi"/>
          <w:szCs w:val="24"/>
        </w:rPr>
        <w:t xml:space="preserve">, H., </w:t>
      </w:r>
      <w:proofErr w:type="spellStart"/>
      <w:r w:rsidRPr="00C35A85">
        <w:rPr>
          <w:rFonts w:cstheme="minorHAnsi"/>
          <w:szCs w:val="24"/>
        </w:rPr>
        <w:t>Goldin</w:t>
      </w:r>
      <w:proofErr w:type="spellEnd"/>
      <w:r w:rsidRPr="00C35A85">
        <w:rPr>
          <w:rFonts w:cstheme="minorHAnsi"/>
          <w:szCs w:val="24"/>
        </w:rPr>
        <w:t xml:space="preserve">, P. R., </w:t>
      </w:r>
      <w:proofErr w:type="spellStart"/>
      <w:r w:rsidRPr="00C35A85">
        <w:rPr>
          <w:rFonts w:cstheme="minorHAnsi"/>
          <w:szCs w:val="24"/>
        </w:rPr>
        <w:t>Ziv</w:t>
      </w:r>
      <w:proofErr w:type="spellEnd"/>
      <w:r w:rsidRPr="00C35A85">
        <w:rPr>
          <w:rFonts w:cstheme="minorHAnsi"/>
          <w:szCs w:val="24"/>
        </w:rPr>
        <w:t xml:space="preserve">, M., </w:t>
      </w:r>
      <w:proofErr w:type="spellStart"/>
      <w:r w:rsidRPr="00C35A85">
        <w:rPr>
          <w:rFonts w:cstheme="minorHAnsi"/>
          <w:szCs w:val="24"/>
        </w:rPr>
        <w:t>Heimberg</w:t>
      </w:r>
      <w:proofErr w:type="spellEnd"/>
      <w:r w:rsidRPr="00C35A85">
        <w:rPr>
          <w:rFonts w:cstheme="minorHAnsi"/>
          <w:szCs w:val="24"/>
        </w:rPr>
        <w:t xml:space="preserve">, R. G., &amp; Gross, J. J. (2012). </w:t>
      </w:r>
      <w:proofErr w:type="spellStart"/>
      <w:r w:rsidRPr="00C35A85">
        <w:rPr>
          <w:rFonts w:cstheme="minorHAnsi"/>
          <w:szCs w:val="24"/>
        </w:rPr>
        <w:t>Self-compassion</w:t>
      </w:r>
      <w:proofErr w:type="spellEnd"/>
      <w:r w:rsidRPr="00C35A85">
        <w:rPr>
          <w:rFonts w:cstheme="minorHAnsi"/>
          <w:szCs w:val="24"/>
        </w:rPr>
        <w:t xml:space="preserve"> and </w:t>
      </w:r>
      <w:proofErr w:type="spellStart"/>
      <w:r w:rsidRPr="00C35A85">
        <w:rPr>
          <w:rFonts w:cstheme="minorHAnsi"/>
          <w:szCs w:val="24"/>
        </w:rPr>
        <w:t>social</w:t>
      </w:r>
      <w:proofErr w:type="spellEnd"/>
      <w:r w:rsidRPr="00C35A85">
        <w:rPr>
          <w:rFonts w:cstheme="minorHAnsi"/>
          <w:szCs w:val="24"/>
        </w:rPr>
        <w:t xml:space="preserve"> </w:t>
      </w:r>
      <w:proofErr w:type="spellStart"/>
      <w:r w:rsidRPr="00C35A85">
        <w:rPr>
          <w:rFonts w:cstheme="minorHAnsi"/>
          <w:szCs w:val="24"/>
        </w:rPr>
        <w:t>anxiety</w:t>
      </w:r>
      <w:proofErr w:type="spellEnd"/>
      <w:r w:rsidRPr="00C35A85">
        <w:rPr>
          <w:rFonts w:cstheme="minorHAnsi"/>
          <w:szCs w:val="24"/>
        </w:rPr>
        <w:t xml:space="preserve"> </w:t>
      </w:r>
      <w:proofErr w:type="spellStart"/>
      <w:r w:rsidRPr="00C35A85">
        <w:rPr>
          <w:rFonts w:cstheme="minorHAnsi"/>
          <w:szCs w:val="24"/>
        </w:rPr>
        <w:t>disorder</w:t>
      </w:r>
      <w:proofErr w:type="spellEnd"/>
      <w:r w:rsidRPr="00C35A85">
        <w:rPr>
          <w:rFonts w:cstheme="minorHAnsi"/>
          <w:szCs w:val="24"/>
        </w:rPr>
        <w:t>,</w:t>
      </w:r>
      <w:r w:rsidRPr="00C35A85">
        <w:rPr>
          <w:rFonts w:cstheme="minorHAnsi"/>
          <w:i/>
          <w:iCs/>
          <w:szCs w:val="24"/>
        </w:rPr>
        <w:t xml:space="preserve"> 25</w:t>
      </w:r>
      <w:r w:rsidRPr="00C35A85">
        <w:rPr>
          <w:rFonts w:cstheme="minorHAnsi"/>
          <w:szCs w:val="24"/>
        </w:rPr>
        <w:t>(5), 543-558. https://doi.org/10.1080/10615806.2011.608842</w:t>
      </w:r>
    </w:p>
    <w:p w14:paraId="0AC38F45" w14:textId="77777777" w:rsidR="00F07637" w:rsidRPr="00C35A85" w:rsidRDefault="00F07637" w:rsidP="00A24834">
      <w:pPr>
        <w:pStyle w:val="DPtext"/>
        <w:ind w:firstLine="0"/>
        <w:jc w:val="left"/>
        <w:rPr>
          <w:rFonts w:cstheme="minorHAnsi"/>
          <w:szCs w:val="24"/>
        </w:rPr>
      </w:pPr>
      <w:proofErr w:type="spellStart"/>
      <w:r w:rsidRPr="00C35A85">
        <w:rPr>
          <w:rFonts w:cstheme="minorHAnsi"/>
          <w:szCs w:val="24"/>
        </w:rPr>
        <w:t>Zhang</w:t>
      </w:r>
      <w:proofErr w:type="spellEnd"/>
      <w:r w:rsidRPr="00C35A85">
        <w:rPr>
          <w:rFonts w:cstheme="minorHAnsi"/>
          <w:szCs w:val="24"/>
        </w:rPr>
        <w:t xml:space="preserve">, J. W., </w:t>
      </w:r>
      <w:proofErr w:type="spellStart"/>
      <w:r w:rsidRPr="00C35A85">
        <w:rPr>
          <w:rFonts w:cstheme="minorHAnsi"/>
          <w:szCs w:val="24"/>
        </w:rPr>
        <w:t>Howell</w:t>
      </w:r>
      <w:proofErr w:type="spellEnd"/>
      <w:r w:rsidRPr="00C35A85">
        <w:rPr>
          <w:rFonts w:cstheme="minorHAnsi"/>
          <w:szCs w:val="24"/>
        </w:rPr>
        <w:t xml:space="preserve">, R. T., &amp; </w:t>
      </w:r>
      <w:proofErr w:type="spellStart"/>
      <w:r w:rsidRPr="00C35A85">
        <w:rPr>
          <w:rFonts w:cstheme="minorHAnsi"/>
          <w:szCs w:val="24"/>
        </w:rPr>
        <w:t>Stolarski</w:t>
      </w:r>
      <w:proofErr w:type="spellEnd"/>
      <w:r w:rsidRPr="00C35A85">
        <w:rPr>
          <w:rFonts w:cstheme="minorHAnsi"/>
          <w:szCs w:val="24"/>
        </w:rPr>
        <w:t xml:space="preserve">, M. (2013). </w:t>
      </w:r>
      <w:proofErr w:type="spellStart"/>
      <w:r w:rsidRPr="00C35A85">
        <w:rPr>
          <w:rFonts w:cstheme="minorHAnsi"/>
          <w:szCs w:val="24"/>
        </w:rPr>
        <w:t>Comparing</w:t>
      </w:r>
      <w:proofErr w:type="spellEnd"/>
      <w:r w:rsidRPr="00C35A85">
        <w:rPr>
          <w:rFonts w:cstheme="minorHAnsi"/>
          <w:szCs w:val="24"/>
        </w:rPr>
        <w:t xml:space="preserve"> </w:t>
      </w:r>
      <w:proofErr w:type="spellStart"/>
      <w:r w:rsidRPr="00C35A85">
        <w:rPr>
          <w:rFonts w:cstheme="minorHAnsi"/>
          <w:szCs w:val="24"/>
        </w:rPr>
        <w:t>Three</w:t>
      </w:r>
      <w:proofErr w:type="spellEnd"/>
      <w:r w:rsidRPr="00C35A85">
        <w:rPr>
          <w:rFonts w:cstheme="minorHAnsi"/>
          <w:szCs w:val="24"/>
        </w:rPr>
        <w:t xml:space="preserve"> </w:t>
      </w:r>
      <w:proofErr w:type="spellStart"/>
      <w:r w:rsidRPr="00C35A85">
        <w:rPr>
          <w:rFonts w:cstheme="minorHAnsi"/>
          <w:szCs w:val="24"/>
        </w:rPr>
        <w:t>Methods</w:t>
      </w:r>
      <w:proofErr w:type="spellEnd"/>
      <w:r w:rsidRPr="00C35A85">
        <w:rPr>
          <w:rFonts w:cstheme="minorHAnsi"/>
          <w:szCs w:val="24"/>
        </w:rPr>
        <w:t xml:space="preserve"> to </w:t>
      </w:r>
      <w:proofErr w:type="spellStart"/>
      <w:r w:rsidRPr="00C35A85">
        <w:rPr>
          <w:rFonts w:cstheme="minorHAnsi"/>
          <w:szCs w:val="24"/>
        </w:rPr>
        <w:t>Measure</w:t>
      </w:r>
      <w:proofErr w:type="spellEnd"/>
      <w:r w:rsidRPr="00C35A85">
        <w:rPr>
          <w:rFonts w:cstheme="minorHAnsi"/>
          <w:szCs w:val="24"/>
        </w:rPr>
        <w:t xml:space="preserve"> a </w:t>
      </w:r>
      <w:proofErr w:type="spellStart"/>
      <w:r w:rsidRPr="00C35A85">
        <w:rPr>
          <w:rFonts w:cstheme="minorHAnsi"/>
          <w:szCs w:val="24"/>
        </w:rPr>
        <w:t>Balanced</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 xml:space="preserve">: </w:t>
      </w:r>
      <w:proofErr w:type="spellStart"/>
      <w:r w:rsidRPr="00C35A85">
        <w:rPr>
          <w:rFonts w:cstheme="minorHAnsi"/>
          <w:szCs w:val="24"/>
        </w:rPr>
        <w:t>The</w:t>
      </w:r>
      <w:proofErr w:type="spellEnd"/>
      <w:r w:rsidRPr="00C35A85">
        <w:rPr>
          <w:rFonts w:cstheme="minorHAnsi"/>
          <w:szCs w:val="24"/>
        </w:rPr>
        <w:t xml:space="preserve"> </w:t>
      </w:r>
      <w:proofErr w:type="spellStart"/>
      <w:r w:rsidRPr="00C35A85">
        <w:rPr>
          <w:rFonts w:cstheme="minorHAnsi"/>
          <w:szCs w:val="24"/>
        </w:rPr>
        <w:t>Relationship</w:t>
      </w:r>
      <w:proofErr w:type="spellEnd"/>
      <w:r w:rsidRPr="00C35A85">
        <w:rPr>
          <w:rFonts w:cstheme="minorHAnsi"/>
          <w:szCs w:val="24"/>
        </w:rPr>
        <w:t xml:space="preserve"> </w:t>
      </w:r>
      <w:proofErr w:type="spellStart"/>
      <w:r w:rsidRPr="00C35A85">
        <w:rPr>
          <w:rFonts w:cstheme="minorHAnsi"/>
          <w:szCs w:val="24"/>
        </w:rPr>
        <w:t>Between</w:t>
      </w:r>
      <w:proofErr w:type="spellEnd"/>
      <w:r w:rsidRPr="00C35A85">
        <w:rPr>
          <w:rFonts w:cstheme="minorHAnsi"/>
          <w:szCs w:val="24"/>
        </w:rPr>
        <w:t xml:space="preserve"> a </w:t>
      </w:r>
      <w:proofErr w:type="spellStart"/>
      <w:r w:rsidRPr="00C35A85">
        <w:rPr>
          <w:rFonts w:cstheme="minorHAnsi"/>
          <w:szCs w:val="24"/>
        </w:rPr>
        <w:t>Balanced</w:t>
      </w:r>
      <w:proofErr w:type="spellEnd"/>
      <w:r w:rsidRPr="00C35A85">
        <w:rPr>
          <w:rFonts w:cstheme="minorHAnsi"/>
          <w:szCs w:val="24"/>
        </w:rPr>
        <w:t xml:space="preserve"> Time </w:t>
      </w:r>
      <w:proofErr w:type="spellStart"/>
      <w:r w:rsidRPr="00C35A85">
        <w:rPr>
          <w:rFonts w:cstheme="minorHAnsi"/>
          <w:szCs w:val="24"/>
        </w:rPr>
        <w:t>Perspective</w:t>
      </w:r>
      <w:proofErr w:type="spellEnd"/>
      <w:r w:rsidRPr="00C35A85">
        <w:rPr>
          <w:rFonts w:cstheme="minorHAnsi"/>
          <w:szCs w:val="24"/>
        </w:rPr>
        <w:t xml:space="preserve"> and </w:t>
      </w:r>
      <w:proofErr w:type="spellStart"/>
      <w:r w:rsidRPr="00C35A85">
        <w:rPr>
          <w:rFonts w:cstheme="minorHAnsi"/>
          <w:szCs w:val="24"/>
        </w:rPr>
        <w:t>Subjective</w:t>
      </w:r>
      <w:proofErr w:type="spellEnd"/>
      <w:r w:rsidRPr="00C35A85">
        <w:rPr>
          <w:rFonts w:cstheme="minorHAnsi"/>
          <w:szCs w:val="24"/>
        </w:rPr>
        <w:t xml:space="preserve"> </w:t>
      </w:r>
      <w:proofErr w:type="spellStart"/>
      <w:r w:rsidRPr="00C35A85">
        <w:rPr>
          <w:rFonts w:cstheme="minorHAnsi"/>
          <w:szCs w:val="24"/>
        </w:rPr>
        <w:t>Well-Being</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Happiness</w:t>
      </w:r>
      <w:proofErr w:type="spellEnd"/>
      <w:r w:rsidRPr="00C35A85">
        <w:rPr>
          <w:rFonts w:cstheme="minorHAnsi"/>
          <w:i/>
          <w:iCs/>
          <w:szCs w:val="24"/>
        </w:rPr>
        <w:t xml:space="preserve"> </w:t>
      </w:r>
      <w:proofErr w:type="spellStart"/>
      <w:r w:rsidRPr="00C35A85">
        <w:rPr>
          <w:rFonts w:cstheme="minorHAnsi"/>
          <w:i/>
          <w:iCs/>
          <w:szCs w:val="24"/>
        </w:rPr>
        <w:t>Studies</w:t>
      </w:r>
      <w:proofErr w:type="spellEnd"/>
      <w:r w:rsidRPr="00C35A85">
        <w:rPr>
          <w:rFonts w:cstheme="minorHAnsi"/>
          <w:szCs w:val="24"/>
        </w:rPr>
        <w:t>,</w:t>
      </w:r>
      <w:r w:rsidRPr="00C35A85">
        <w:rPr>
          <w:rFonts w:cstheme="minorHAnsi"/>
          <w:i/>
          <w:iCs/>
          <w:szCs w:val="24"/>
        </w:rPr>
        <w:t xml:space="preserve"> 14</w:t>
      </w:r>
      <w:r w:rsidRPr="00C35A85">
        <w:rPr>
          <w:rFonts w:cstheme="minorHAnsi"/>
          <w:szCs w:val="24"/>
        </w:rPr>
        <w:t>(1), 169-184. https://doi.org/10.1007/s10902-012-9322-x</w:t>
      </w:r>
    </w:p>
    <w:p w14:paraId="2C317280" w14:textId="77777777" w:rsidR="00C53E85" w:rsidRPr="00C35A85" w:rsidRDefault="00C53E85" w:rsidP="00A24834">
      <w:pPr>
        <w:pStyle w:val="DPtext"/>
        <w:ind w:firstLine="0"/>
        <w:jc w:val="left"/>
        <w:rPr>
          <w:rFonts w:cstheme="minorHAnsi"/>
          <w:szCs w:val="24"/>
        </w:rPr>
      </w:pPr>
      <w:r w:rsidRPr="00C35A85">
        <w:rPr>
          <w:rFonts w:cstheme="minorHAnsi"/>
          <w:szCs w:val="24"/>
        </w:rPr>
        <w:t xml:space="preserve">Zimbardo, P. G., &amp; </w:t>
      </w:r>
      <w:proofErr w:type="spellStart"/>
      <w:r w:rsidRPr="00C35A85">
        <w:rPr>
          <w:rFonts w:cstheme="minorHAnsi"/>
          <w:szCs w:val="24"/>
        </w:rPr>
        <w:t>Boyd</w:t>
      </w:r>
      <w:proofErr w:type="spellEnd"/>
      <w:r w:rsidRPr="00C35A85">
        <w:rPr>
          <w:rFonts w:cstheme="minorHAnsi"/>
          <w:szCs w:val="24"/>
        </w:rPr>
        <w:t xml:space="preserve">, J. N. (1999). </w:t>
      </w:r>
      <w:proofErr w:type="spellStart"/>
      <w:r w:rsidRPr="00C35A85">
        <w:rPr>
          <w:rFonts w:cstheme="minorHAnsi"/>
          <w:szCs w:val="24"/>
        </w:rPr>
        <w:t>Putting</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in </w:t>
      </w:r>
      <w:proofErr w:type="spellStart"/>
      <w:r w:rsidRPr="00C35A85">
        <w:rPr>
          <w:rFonts w:cstheme="minorHAnsi"/>
          <w:szCs w:val="24"/>
        </w:rPr>
        <w:t>perspective</w:t>
      </w:r>
      <w:proofErr w:type="spellEnd"/>
      <w:r w:rsidRPr="00C35A85">
        <w:rPr>
          <w:rFonts w:cstheme="minorHAnsi"/>
          <w:szCs w:val="24"/>
        </w:rPr>
        <w:t xml:space="preserve">: A </w:t>
      </w:r>
      <w:proofErr w:type="spellStart"/>
      <w:r w:rsidRPr="00C35A85">
        <w:rPr>
          <w:rFonts w:cstheme="minorHAnsi"/>
          <w:szCs w:val="24"/>
        </w:rPr>
        <w:t>valid</w:t>
      </w:r>
      <w:proofErr w:type="spellEnd"/>
      <w:r w:rsidRPr="00C35A85">
        <w:rPr>
          <w:rFonts w:cstheme="minorHAnsi"/>
          <w:szCs w:val="24"/>
        </w:rPr>
        <w:t xml:space="preserve">, </w:t>
      </w:r>
      <w:proofErr w:type="spellStart"/>
      <w:r w:rsidRPr="00C35A85">
        <w:rPr>
          <w:rFonts w:cstheme="minorHAnsi"/>
          <w:szCs w:val="24"/>
        </w:rPr>
        <w:t>reliable</w:t>
      </w:r>
      <w:proofErr w:type="spellEnd"/>
      <w:r w:rsidRPr="00C35A85">
        <w:rPr>
          <w:rFonts w:cstheme="minorHAnsi"/>
          <w:szCs w:val="24"/>
        </w:rPr>
        <w:t xml:space="preserve"> </w:t>
      </w:r>
      <w:proofErr w:type="spellStart"/>
      <w:r w:rsidRPr="00C35A85">
        <w:rPr>
          <w:rFonts w:cstheme="minorHAnsi"/>
          <w:szCs w:val="24"/>
        </w:rPr>
        <w:t>individual-differences</w:t>
      </w:r>
      <w:proofErr w:type="spellEnd"/>
      <w:r w:rsidRPr="00C35A85">
        <w:rPr>
          <w:rFonts w:cstheme="minorHAnsi"/>
          <w:szCs w:val="24"/>
        </w:rPr>
        <w:t xml:space="preserve"> </w:t>
      </w:r>
      <w:proofErr w:type="spellStart"/>
      <w:r w:rsidRPr="00C35A85">
        <w:rPr>
          <w:rFonts w:cstheme="minorHAnsi"/>
          <w:szCs w:val="24"/>
        </w:rPr>
        <w:t>metric</w:t>
      </w:r>
      <w:proofErr w:type="spellEnd"/>
      <w:r w:rsidRPr="00C35A85">
        <w:rPr>
          <w:rFonts w:cstheme="minorHAnsi"/>
          <w:szCs w:val="24"/>
        </w:rPr>
        <w:t>.</w:t>
      </w:r>
      <w:r w:rsidRPr="00C35A85">
        <w:rPr>
          <w:rFonts w:cstheme="minorHAnsi"/>
          <w:i/>
          <w:iCs/>
          <w:szCs w:val="24"/>
        </w:rPr>
        <w:t xml:space="preserve"> </w:t>
      </w:r>
      <w:proofErr w:type="spellStart"/>
      <w:r w:rsidRPr="00C35A85">
        <w:rPr>
          <w:rFonts w:cstheme="minorHAnsi"/>
          <w:i/>
          <w:iCs/>
          <w:szCs w:val="24"/>
        </w:rPr>
        <w:t>Journal</w:t>
      </w:r>
      <w:proofErr w:type="spellEnd"/>
      <w:r w:rsidRPr="00C35A85">
        <w:rPr>
          <w:rFonts w:cstheme="minorHAnsi"/>
          <w:i/>
          <w:iCs/>
          <w:szCs w:val="24"/>
        </w:rPr>
        <w:t xml:space="preserve"> </w:t>
      </w:r>
      <w:proofErr w:type="spellStart"/>
      <w:r w:rsidRPr="00C35A85">
        <w:rPr>
          <w:rFonts w:cstheme="minorHAnsi"/>
          <w:i/>
          <w:iCs/>
          <w:szCs w:val="24"/>
        </w:rPr>
        <w:t>of</w:t>
      </w:r>
      <w:proofErr w:type="spellEnd"/>
      <w:r w:rsidRPr="00C35A85">
        <w:rPr>
          <w:rFonts w:cstheme="minorHAnsi"/>
          <w:i/>
          <w:iCs/>
          <w:szCs w:val="24"/>
        </w:rPr>
        <w:t xml:space="preserve"> Personality and </w:t>
      </w:r>
      <w:proofErr w:type="spellStart"/>
      <w:r w:rsidRPr="00C35A85">
        <w:rPr>
          <w:rFonts w:cstheme="minorHAnsi"/>
          <w:i/>
          <w:iCs/>
          <w:szCs w:val="24"/>
        </w:rPr>
        <w:t>Social</w:t>
      </w:r>
      <w:proofErr w:type="spellEnd"/>
      <w:r w:rsidRPr="00C35A85">
        <w:rPr>
          <w:rFonts w:cstheme="minorHAnsi"/>
          <w:i/>
          <w:iCs/>
          <w:szCs w:val="24"/>
        </w:rPr>
        <w:t xml:space="preserve"> Psychology</w:t>
      </w:r>
      <w:r w:rsidRPr="00C35A85">
        <w:rPr>
          <w:rFonts w:cstheme="minorHAnsi"/>
          <w:szCs w:val="24"/>
        </w:rPr>
        <w:t>,</w:t>
      </w:r>
      <w:r w:rsidRPr="00C35A85">
        <w:rPr>
          <w:rFonts w:cstheme="minorHAnsi"/>
          <w:i/>
          <w:iCs/>
          <w:szCs w:val="24"/>
        </w:rPr>
        <w:t xml:space="preserve"> 77</w:t>
      </w:r>
      <w:r w:rsidRPr="00C35A85">
        <w:rPr>
          <w:rFonts w:cstheme="minorHAnsi"/>
          <w:szCs w:val="24"/>
        </w:rPr>
        <w:t>(6), 1271-1288. https://doi.org/10.1037/0022-3514.77.6.1271</w:t>
      </w:r>
    </w:p>
    <w:p w14:paraId="0B5BF8C0"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Zimbardo, P. G., &amp; </w:t>
      </w:r>
      <w:proofErr w:type="spellStart"/>
      <w:r w:rsidRPr="00C35A85">
        <w:rPr>
          <w:rFonts w:cstheme="minorHAnsi"/>
          <w:szCs w:val="24"/>
        </w:rPr>
        <w:t>Boyd</w:t>
      </w:r>
      <w:proofErr w:type="spellEnd"/>
      <w:r w:rsidRPr="00C35A85">
        <w:rPr>
          <w:rFonts w:cstheme="minorHAnsi"/>
          <w:szCs w:val="24"/>
        </w:rPr>
        <w:t>, J. (2008).</w:t>
      </w:r>
      <w:r w:rsidRPr="00C35A85">
        <w:rPr>
          <w:rFonts w:cstheme="minorHAnsi"/>
          <w:i/>
          <w:iCs/>
          <w:szCs w:val="24"/>
        </w:rPr>
        <w:t xml:space="preserve">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time</w:t>
      </w:r>
      <w:proofErr w:type="spellEnd"/>
      <w:r w:rsidRPr="00C35A85">
        <w:rPr>
          <w:rFonts w:cstheme="minorHAnsi"/>
          <w:i/>
          <w:iCs/>
          <w:szCs w:val="24"/>
        </w:rPr>
        <w:t xml:space="preserve"> paradox: </w:t>
      </w:r>
      <w:proofErr w:type="spellStart"/>
      <w:r w:rsidRPr="00C35A85">
        <w:rPr>
          <w:rFonts w:cstheme="minorHAnsi"/>
          <w:i/>
          <w:iCs/>
          <w:szCs w:val="24"/>
        </w:rPr>
        <w:t>the</w:t>
      </w:r>
      <w:proofErr w:type="spellEnd"/>
      <w:r w:rsidRPr="00C35A85">
        <w:rPr>
          <w:rFonts w:cstheme="minorHAnsi"/>
          <w:i/>
          <w:iCs/>
          <w:szCs w:val="24"/>
        </w:rPr>
        <w:t xml:space="preserve"> </w:t>
      </w:r>
      <w:proofErr w:type="spellStart"/>
      <w:r w:rsidRPr="00C35A85">
        <w:rPr>
          <w:rFonts w:cstheme="minorHAnsi"/>
          <w:i/>
          <w:iCs/>
          <w:szCs w:val="24"/>
        </w:rPr>
        <w:t>new</w:t>
      </w:r>
      <w:proofErr w:type="spellEnd"/>
      <w:r w:rsidRPr="00C35A85">
        <w:rPr>
          <w:rFonts w:cstheme="minorHAnsi"/>
          <w:i/>
          <w:iCs/>
          <w:szCs w:val="24"/>
        </w:rPr>
        <w:t xml:space="preserve"> psychology </w:t>
      </w:r>
      <w:proofErr w:type="spellStart"/>
      <w:r w:rsidRPr="00C35A85">
        <w:rPr>
          <w:rFonts w:cstheme="minorHAnsi"/>
          <w:i/>
          <w:iCs/>
          <w:szCs w:val="24"/>
        </w:rPr>
        <w:t>of</w:t>
      </w:r>
      <w:proofErr w:type="spellEnd"/>
      <w:r w:rsidRPr="00C35A85">
        <w:rPr>
          <w:rFonts w:cstheme="minorHAnsi"/>
          <w:i/>
          <w:iCs/>
          <w:szCs w:val="24"/>
        </w:rPr>
        <w:t xml:space="preserve"> </w:t>
      </w:r>
      <w:proofErr w:type="spellStart"/>
      <w:r w:rsidRPr="00C35A85">
        <w:rPr>
          <w:rFonts w:cstheme="minorHAnsi"/>
          <w:i/>
          <w:iCs/>
          <w:szCs w:val="24"/>
        </w:rPr>
        <w:t>time</w:t>
      </w:r>
      <w:proofErr w:type="spellEnd"/>
      <w:r w:rsidRPr="00C35A85">
        <w:rPr>
          <w:rFonts w:cstheme="minorHAnsi"/>
          <w:i/>
          <w:iCs/>
          <w:szCs w:val="24"/>
        </w:rPr>
        <w:t xml:space="preserve"> </w:t>
      </w:r>
      <w:proofErr w:type="spellStart"/>
      <w:r w:rsidRPr="00C35A85">
        <w:rPr>
          <w:rFonts w:cstheme="minorHAnsi"/>
          <w:i/>
          <w:iCs/>
          <w:szCs w:val="24"/>
        </w:rPr>
        <w:t>that</w:t>
      </w:r>
      <w:proofErr w:type="spellEnd"/>
      <w:r w:rsidRPr="00C35A85">
        <w:rPr>
          <w:rFonts w:cstheme="minorHAnsi"/>
          <w:i/>
          <w:iCs/>
          <w:szCs w:val="24"/>
        </w:rPr>
        <w:t xml:space="preserve"> will change your life</w:t>
      </w:r>
      <w:r w:rsidRPr="00C35A85">
        <w:rPr>
          <w:rFonts w:cstheme="minorHAnsi"/>
          <w:szCs w:val="24"/>
        </w:rPr>
        <w:t>. Free Press.</w:t>
      </w:r>
    </w:p>
    <w:p w14:paraId="7B58C501" w14:textId="77777777" w:rsidR="00F07637" w:rsidRPr="00C35A85" w:rsidRDefault="00F07637" w:rsidP="00A24834">
      <w:pPr>
        <w:pStyle w:val="DPtext"/>
        <w:ind w:firstLine="0"/>
        <w:jc w:val="left"/>
        <w:rPr>
          <w:rFonts w:cstheme="minorHAnsi"/>
          <w:szCs w:val="24"/>
        </w:rPr>
      </w:pPr>
      <w:r w:rsidRPr="00C35A85">
        <w:rPr>
          <w:rFonts w:cstheme="minorHAnsi"/>
          <w:szCs w:val="24"/>
        </w:rPr>
        <w:t xml:space="preserve">Zimbardo, P. G., </w:t>
      </w:r>
      <w:proofErr w:type="spellStart"/>
      <w:r w:rsidRPr="00C35A85">
        <w:rPr>
          <w:rFonts w:cstheme="minorHAnsi"/>
          <w:szCs w:val="24"/>
        </w:rPr>
        <w:t>Keough</w:t>
      </w:r>
      <w:proofErr w:type="spellEnd"/>
      <w:r w:rsidRPr="00C35A85">
        <w:rPr>
          <w:rFonts w:cstheme="minorHAnsi"/>
          <w:szCs w:val="24"/>
        </w:rPr>
        <w:t xml:space="preserve">, K. A., &amp; </w:t>
      </w:r>
      <w:proofErr w:type="spellStart"/>
      <w:r w:rsidRPr="00C35A85">
        <w:rPr>
          <w:rFonts w:cstheme="minorHAnsi"/>
          <w:szCs w:val="24"/>
        </w:rPr>
        <w:t>Boyd</w:t>
      </w:r>
      <w:proofErr w:type="spellEnd"/>
      <w:r w:rsidRPr="00C35A85">
        <w:rPr>
          <w:rFonts w:cstheme="minorHAnsi"/>
          <w:szCs w:val="24"/>
        </w:rPr>
        <w:t xml:space="preserve">, J. N. (1997). </w:t>
      </w:r>
      <w:proofErr w:type="spellStart"/>
      <w:r w:rsidRPr="00C35A85">
        <w:rPr>
          <w:rFonts w:cstheme="minorHAnsi"/>
          <w:szCs w:val="24"/>
        </w:rPr>
        <w:t>Present</w:t>
      </w:r>
      <w:proofErr w:type="spellEnd"/>
      <w:r w:rsidRPr="00C35A85">
        <w:rPr>
          <w:rFonts w:cstheme="minorHAnsi"/>
          <w:szCs w:val="24"/>
        </w:rPr>
        <w:t xml:space="preserve"> </w:t>
      </w:r>
      <w:proofErr w:type="spellStart"/>
      <w:r w:rsidRPr="00C35A85">
        <w:rPr>
          <w:rFonts w:cstheme="minorHAnsi"/>
          <w:szCs w:val="24"/>
        </w:rPr>
        <w:t>time</w:t>
      </w:r>
      <w:proofErr w:type="spellEnd"/>
      <w:r w:rsidRPr="00C35A85">
        <w:rPr>
          <w:rFonts w:cstheme="minorHAnsi"/>
          <w:szCs w:val="24"/>
        </w:rPr>
        <w:t xml:space="preserve"> </w:t>
      </w:r>
      <w:proofErr w:type="spellStart"/>
      <w:r w:rsidRPr="00C35A85">
        <w:rPr>
          <w:rFonts w:cstheme="minorHAnsi"/>
          <w:szCs w:val="24"/>
        </w:rPr>
        <w:t>perspective</w:t>
      </w:r>
      <w:proofErr w:type="spellEnd"/>
      <w:r w:rsidRPr="00C35A85">
        <w:rPr>
          <w:rFonts w:cstheme="minorHAnsi"/>
          <w:szCs w:val="24"/>
        </w:rPr>
        <w:t xml:space="preserve"> as a </w:t>
      </w:r>
      <w:proofErr w:type="spellStart"/>
      <w:r w:rsidRPr="00C35A85">
        <w:rPr>
          <w:rFonts w:cstheme="minorHAnsi"/>
          <w:szCs w:val="24"/>
        </w:rPr>
        <w:t>predictor</w:t>
      </w:r>
      <w:proofErr w:type="spellEnd"/>
      <w:r w:rsidRPr="00C35A85">
        <w:rPr>
          <w:rFonts w:cstheme="minorHAnsi"/>
          <w:szCs w:val="24"/>
        </w:rPr>
        <w:t xml:space="preserve"> </w:t>
      </w:r>
      <w:proofErr w:type="spellStart"/>
      <w:r w:rsidRPr="00C35A85">
        <w:rPr>
          <w:rFonts w:cstheme="minorHAnsi"/>
          <w:szCs w:val="24"/>
        </w:rPr>
        <w:t>of</w:t>
      </w:r>
      <w:proofErr w:type="spellEnd"/>
      <w:r w:rsidRPr="00C35A85">
        <w:rPr>
          <w:rFonts w:cstheme="minorHAnsi"/>
          <w:szCs w:val="24"/>
        </w:rPr>
        <w:t xml:space="preserve"> risky </w:t>
      </w:r>
      <w:proofErr w:type="spellStart"/>
      <w:r w:rsidRPr="00C35A85">
        <w:rPr>
          <w:rFonts w:cstheme="minorHAnsi"/>
          <w:szCs w:val="24"/>
        </w:rPr>
        <w:t>driving</w:t>
      </w:r>
      <w:proofErr w:type="spellEnd"/>
      <w:r w:rsidRPr="00C35A85">
        <w:rPr>
          <w:rFonts w:cstheme="minorHAnsi"/>
          <w:szCs w:val="24"/>
        </w:rPr>
        <w:t>.</w:t>
      </w:r>
      <w:r w:rsidRPr="00C35A85">
        <w:rPr>
          <w:rFonts w:cstheme="minorHAnsi"/>
          <w:i/>
          <w:iCs/>
          <w:szCs w:val="24"/>
        </w:rPr>
        <w:t xml:space="preserve"> Personality and </w:t>
      </w:r>
      <w:proofErr w:type="spellStart"/>
      <w:r w:rsidRPr="00C35A85">
        <w:rPr>
          <w:rFonts w:cstheme="minorHAnsi"/>
          <w:i/>
          <w:iCs/>
          <w:szCs w:val="24"/>
        </w:rPr>
        <w:t>Individual</w:t>
      </w:r>
      <w:proofErr w:type="spellEnd"/>
      <w:r w:rsidRPr="00C35A85">
        <w:rPr>
          <w:rFonts w:cstheme="minorHAnsi"/>
          <w:i/>
          <w:iCs/>
          <w:szCs w:val="24"/>
        </w:rPr>
        <w:t xml:space="preserve"> </w:t>
      </w:r>
      <w:proofErr w:type="spellStart"/>
      <w:r w:rsidRPr="00C35A85">
        <w:rPr>
          <w:rFonts w:cstheme="minorHAnsi"/>
          <w:i/>
          <w:iCs/>
          <w:szCs w:val="24"/>
        </w:rPr>
        <w:t>Differences</w:t>
      </w:r>
      <w:proofErr w:type="spellEnd"/>
      <w:r w:rsidRPr="00C35A85">
        <w:rPr>
          <w:rFonts w:cstheme="minorHAnsi"/>
          <w:szCs w:val="24"/>
        </w:rPr>
        <w:t>,</w:t>
      </w:r>
      <w:r w:rsidRPr="00C35A85">
        <w:rPr>
          <w:rFonts w:cstheme="minorHAnsi"/>
          <w:i/>
          <w:iCs/>
          <w:szCs w:val="24"/>
        </w:rPr>
        <w:t xml:space="preserve"> 23</w:t>
      </w:r>
      <w:r w:rsidRPr="00C35A85">
        <w:rPr>
          <w:rFonts w:cstheme="minorHAnsi"/>
          <w:szCs w:val="24"/>
        </w:rPr>
        <w:t>(6), 1007-1023. https://doi.org/10.1016/S0191-8869(97)00113-X</w:t>
      </w:r>
    </w:p>
    <w:p w14:paraId="178ABA57" w14:textId="77777777" w:rsidR="00F07637" w:rsidRPr="00C35A85" w:rsidRDefault="00F07637" w:rsidP="00A24834">
      <w:pPr>
        <w:pStyle w:val="DPtext"/>
        <w:ind w:firstLine="0"/>
        <w:jc w:val="left"/>
        <w:rPr>
          <w:rFonts w:cstheme="minorHAnsi"/>
          <w:szCs w:val="24"/>
        </w:rPr>
      </w:pPr>
      <w:r w:rsidRPr="00C35A85">
        <w:rPr>
          <w:rFonts w:cstheme="minorHAnsi"/>
          <w:i/>
          <w:iCs/>
          <w:szCs w:val="24"/>
        </w:rPr>
        <w:t xml:space="preserve">SELF-COMPASSION: Instruments </w:t>
      </w:r>
      <w:proofErr w:type="spellStart"/>
      <w:r w:rsidRPr="00C35A85">
        <w:rPr>
          <w:rFonts w:cstheme="minorHAnsi"/>
          <w:i/>
          <w:iCs/>
          <w:szCs w:val="24"/>
        </w:rPr>
        <w:t>for</w:t>
      </w:r>
      <w:proofErr w:type="spellEnd"/>
      <w:r w:rsidRPr="00C35A85">
        <w:rPr>
          <w:rFonts w:cstheme="minorHAnsi"/>
          <w:i/>
          <w:iCs/>
          <w:szCs w:val="24"/>
        </w:rPr>
        <w:t xml:space="preserve"> </w:t>
      </w:r>
      <w:proofErr w:type="spellStart"/>
      <w:r w:rsidRPr="00C35A85">
        <w:rPr>
          <w:rFonts w:cstheme="minorHAnsi"/>
          <w:i/>
          <w:iCs/>
          <w:szCs w:val="24"/>
        </w:rPr>
        <w:t>Researchers</w:t>
      </w:r>
      <w:proofErr w:type="spellEnd"/>
      <w:r w:rsidRPr="00C35A85">
        <w:rPr>
          <w:rFonts w:cstheme="minorHAnsi"/>
          <w:szCs w:val="24"/>
        </w:rPr>
        <w:t xml:space="preserve">. (c2021). SELF-COMPASSION. </w:t>
      </w:r>
      <w:proofErr w:type="spellStart"/>
      <w:r w:rsidRPr="00C35A85">
        <w:rPr>
          <w:rFonts w:cstheme="minorHAnsi"/>
          <w:szCs w:val="24"/>
        </w:rPr>
        <w:t>Retrieved</w:t>
      </w:r>
      <w:proofErr w:type="spellEnd"/>
      <w:r w:rsidRPr="00C35A85">
        <w:rPr>
          <w:rFonts w:cstheme="minorHAnsi"/>
          <w:szCs w:val="24"/>
        </w:rPr>
        <w:t xml:space="preserve"> </w:t>
      </w:r>
      <w:proofErr w:type="spellStart"/>
      <w:r w:rsidRPr="00C35A85">
        <w:rPr>
          <w:rFonts w:cstheme="minorHAnsi"/>
          <w:szCs w:val="24"/>
        </w:rPr>
        <w:t>March</w:t>
      </w:r>
      <w:proofErr w:type="spellEnd"/>
      <w:r w:rsidRPr="00C35A85">
        <w:rPr>
          <w:rFonts w:cstheme="minorHAnsi"/>
          <w:szCs w:val="24"/>
        </w:rPr>
        <w:t xml:space="preserve"> 03, 2021, </w:t>
      </w:r>
      <w:proofErr w:type="spellStart"/>
      <w:r w:rsidRPr="00C35A85">
        <w:rPr>
          <w:rFonts w:cstheme="minorHAnsi"/>
          <w:szCs w:val="24"/>
        </w:rPr>
        <w:t>from</w:t>
      </w:r>
      <w:proofErr w:type="spellEnd"/>
      <w:r w:rsidRPr="00C35A85">
        <w:rPr>
          <w:rFonts w:cstheme="minorHAnsi"/>
          <w:szCs w:val="24"/>
        </w:rPr>
        <w:t xml:space="preserve"> https://self-compassion.org/self-compassion-scales-for-researchers/</w:t>
      </w:r>
    </w:p>
    <w:p w14:paraId="401B6290" w14:textId="5C7E45E6" w:rsidR="00F07637" w:rsidRPr="00C35A85" w:rsidRDefault="00F07637" w:rsidP="00A24834">
      <w:pPr>
        <w:pStyle w:val="DPtext"/>
        <w:ind w:firstLine="0"/>
        <w:jc w:val="left"/>
        <w:rPr>
          <w:rFonts w:cstheme="minorHAnsi"/>
          <w:szCs w:val="24"/>
        </w:rPr>
      </w:pPr>
      <w:r w:rsidRPr="00C35A85">
        <w:rPr>
          <w:rFonts w:cstheme="minorHAnsi"/>
          <w:i/>
          <w:iCs/>
          <w:szCs w:val="24"/>
        </w:rPr>
        <w:lastRenderedPageBreak/>
        <w:t>Statistická ročenka z oblasti práce a sociálních věcí 2019</w:t>
      </w:r>
      <w:r w:rsidRPr="00C35A85">
        <w:rPr>
          <w:rFonts w:cstheme="minorHAnsi"/>
          <w:szCs w:val="24"/>
        </w:rPr>
        <w:t>. (2020). Ministerstvo práce a</w:t>
      </w:r>
      <w:r w:rsidR="00C35A85">
        <w:rPr>
          <w:rFonts w:cstheme="minorHAnsi"/>
          <w:szCs w:val="24"/>
        </w:rPr>
        <w:t> </w:t>
      </w:r>
      <w:r w:rsidRPr="00C35A85">
        <w:rPr>
          <w:rFonts w:cstheme="minorHAnsi"/>
          <w:szCs w:val="24"/>
        </w:rPr>
        <w:t>sociálních věcí.</w:t>
      </w:r>
      <w:r w:rsidR="0047332E">
        <w:rPr>
          <w:rFonts w:cstheme="minorHAnsi"/>
          <w:szCs w:val="24"/>
        </w:rPr>
        <w:t xml:space="preserve"> Získáno z </w:t>
      </w:r>
      <w:r w:rsidR="0047332E" w:rsidRPr="0047332E">
        <w:rPr>
          <w:rFonts w:cstheme="minorHAnsi"/>
          <w:szCs w:val="24"/>
        </w:rPr>
        <w:t>https://www.mpsv.cz/documents/20142/975025/Statisticka_rocenka_z_oblasti_prace_a_socialnich_veci_2019+%281%29.pdf/9da5cc00-7d78-7caa-6bf2-01eeccdeabd7</w:t>
      </w:r>
    </w:p>
    <w:p w14:paraId="75A108AC" w14:textId="45F2D2FC" w:rsidR="00F07637" w:rsidRPr="00C35A85" w:rsidRDefault="00F07637" w:rsidP="00A24834">
      <w:pPr>
        <w:pStyle w:val="DPtext"/>
        <w:ind w:firstLine="0"/>
        <w:jc w:val="left"/>
        <w:rPr>
          <w:rFonts w:cstheme="minorHAnsi"/>
          <w:szCs w:val="24"/>
        </w:rPr>
      </w:pPr>
      <w:r w:rsidRPr="00C35A85">
        <w:rPr>
          <w:rFonts w:cstheme="minorHAnsi"/>
          <w:szCs w:val="24"/>
        </w:rPr>
        <w:t>Práce a mzdy. (2020). In</w:t>
      </w:r>
      <w:r w:rsidRPr="00C35A85">
        <w:rPr>
          <w:rFonts w:cstheme="minorHAnsi"/>
          <w:i/>
          <w:iCs/>
          <w:szCs w:val="24"/>
        </w:rPr>
        <w:t xml:space="preserve"> Český statistický úřad</w:t>
      </w:r>
      <w:r w:rsidRPr="00C35A85">
        <w:rPr>
          <w:rFonts w:cstheme="minorHAnsi"/>
          <w:szCs w:val="24"/>
        </w:rPr>
        <w:t xml:space="preserve">. ČSÚ. </w:t>
      </w:r>
      <w:r w:rsidR="0047332E">
        <w:rPr>
          <w:rFonts w:cstheme="minorHAnsi"/>
          <w:szCs w:val="24"/>
        </w:rPr>
        <w:t xml:space="preserve">Získáno z </w:t>
      </w:r>
      <w:r w:rsidRPr="00C35A85">
        <w:rPr>
          <w:rFonts w:cstheme="minorHAnsi"/>
          <w:szCs w:val="24"/>
        </w:rPr>
        <w:t>https://www.czso.cz/documents/10180/120583268/300002200421.pdf/0e8c8c53-56a4-4286-8876-13abbc323a98?version=1.1</w:t>
      </w:r>
    </w:p>
    <w:p w14:paraId="3DD6B0EF" w14:textId="77777777" w:rsidR="00F07637" w:rsidRPr="00F07637" w:rsidRDefault="00F07637" w:rsidP="00F07637">
      <w:pPr>
        <w:rPr>
          <w:sz w:val="24"/>
          <w:szCs w:val="24"/>
        </w:rPr>
      </w:pPr>
    </w:p>
    <w:p w14:paraId="0E73A4D7" w14:textId="77777777" w:rsidR="006841C8" w:rsidRDefault="006841C8" w:rsidP="00A40241">
      <w:pPr>
        <w:rPr>
          <w:rFonts w:ascii="Times New Roman" w:hAnsi="Times New Roman" w:cs="Times New Roman"/>
          <w:sz w:val="24"/>
          <w:szCs w:val="24"/>
        </w:rPr>
        <w:sectPr w:rsidR="006841C8" w:rsidSect="00EA7C8F">
          <w:footerReference w:type="default" r:id="rId24"/>
          <w:pgSz w:w="11906" w:h="16838"/>
          <w:pgMar w:top="1418" w:right="1134" w:bottom="1418" w:left="1985" w:header="709" w:footer="709" w:gutter="0"/>
          <w:pgNumType w:start="5"/>
          <w:cols w:space="708"/>
          <w:docGrid w:linePitch="360"/>
        </w:sectPr>
      </w:pPr>
    </w:p>
    <w:p w14:paraId="450059A0" w14:textId="37820D69" w:rsidR="00BB309B" w:rsidRDefault="00BB309B" w:rsidP="00BB309B">
      <w:pPr>
        <w:pStyle w:val="DPuvod"/>
      </w:pPr>
      <w:bookmarkStart w:id="101" w:name="_Toc68121189"/>
      <w:bookmarkStart w:id="102" w:name="_Toc65639033"/>
      <w:r>
        <w:lastRenderedPageBreak/>
        <w:t>Seznam příloh</w:t>
      </w:r>
      <w:bookmarkEnd w:id="101"/>
    </w:p>
    <w:p w14:paraId="4380AD2E" w14:textId="3A809B26" w:rsidR="00BB309B" w:rsidRDefault="00BB309B"/>
    <w:p w14:paraId="73BF9278" w14:textId="77777777" w:rsidR="00BB309B" w:rsidRDefault="00BB309B" w:rsidP="00BB309B">
      <w:pPr>
        <w:pStyle w:val="DPtext"/>
      </w:pPr>
      <w:r w:rsidRPr="00BB309B">
        <w:rPr>
          <w:i/>
          <w:iCs/>
        </w:rPr>
        <w:t>Příloha 1:</w:t>
      </w:r>
      <w:r>
        <w:t xml:space="preserve"> Abstrakt v českém jazyce</w:t>
      </w:r>
    </w:p>
    <w:p w14:paraId="72CCC7AF" w14:textId="01B76E63" w:rsidR="00BB309B" w:rsidRDefault="00BB309B" w:rsidP="00BB309B">
      <w:pPr>
        <w:pStyle w:val="DPtext"/>
      </w:pPr>
      <w:r w:rsidRPr="00BB309B">
        <w:rPr>
          <w:i/>
          <w:iCs/>
        </w:rPr>
        <w:t>Příloha 2:</w:t>
      </w:r>
      <w:r>
        <w:t xml:space="preserve"> Abstrakt v anglickém jazyce</w:t>
      </w:r>
    </w:p>
    <w:p w14:paraId="5EAD8662" w14:textId="13C3CCB4" w:rsidR="00BB309B" w:rsidRDefault="00BB309B" w:rsidP="00BB309B">
      <w:pPr>
        <w:pStyle w:val="DPtext"/>
      </w:pPr>
      <w:r w:rsidRPr="00BB309B">
        <w:rPr>
          <w:i/>
          <w:iCs/>
        </w:rPr>
        <w:t xml:space="preserve">Příloha </w:t>
      </w:r>
      <w:r>
        <w:rPr>
          <w:i/>
          <w:iCs/>
        </w:rPr>
        <w:t>3</w:t>
      </w:r>
      <w:r w:rsidRPr="00BB309B">
        <w:rPr>
          <w:i/>
          <w:iCs/>
        </w:rPr>
        <w:t>:</w:t>
      </w:r>
      <w:r>
        <w:t xml:space="preserve"> Tabulka výsledků CFA dotazníku ZTPI</w:t>
      </w:r>
    </w:p>
    <w:p w14:paraId="7780F68A" w14:textId="6216AAB6" w:rsidR="00BB309B" w:rsidRDefault="00BB309B" w:rsidP="00BB309B">
      <w:pPr>
        <w:pStyle w:val="DPtext"/>
      </w:pPr>
      <w:r w:rsidRPr="00BB309B">
        <w:rPr>
          <w:i/>
          <w:iCs/>
        </w:rPr>
        <w:t xml:space="preserve">Příloha </w:t>
      </w:r>
      <w:r>
        <w:rPr>
          <w:i/>
          <w:iCs/>
        </w:rPr>
        <w:t>4</w:t>
      </w:r>
      <w:r w:rsidRPr="00BB309B">
        <w:rPr>
          <w:i/>
          <w:iCs/>
        </w:rPr>
        <w:t>:</w:t>
      </w:r>
      <w:r>
        <w:t xml:space="preserve"> Tabulka faktorových nábojů EFA dotazníku ZTPI</w:t>
      </w:r>
    </w:p>
    <w:p w14:paraId="4EEFAE80" w14:textId="270FFF7C" w:rsidR="00BB309B" w:rsidRDefault="00BB309B" w:rsidP="00BB309B">
      <w:pPr>
        <w:pStyle w:val="DPtext"/>
      </w:pPr>
      <w:r w:rsidRPr="00BB309B">
        <w:rPr>
          <w:i/>
          <w:iCs/>
        </w:rPr>
        <w:t xml:space="preserve">Příloha </w:t>
      </w:r>
      <w:r>
        <w:rPr>
          <w:i/>
          <w:iCs/>
        </w:rPr>
        <w:t>5</w:t>
      </w:r>
      <w:r w:rsidRPr="00BB309B">
        <w:rPr>
          <w:i/>
          <w:iCs/>
        </w:rPr>
        <w:t>:</w:t>
      </w:r>
      <w:r>
        <w:t xml:space="preserve"> Histogramy škál ZTPI,</w:t>
      </w:r>
      <w:r w:rsidR="00C845E8">
        <w:t xml:space="preserve"> DBTP, EE, PA a SCS</w:t>
      </w:r>
    </w:p>
    <w:p w14:paraId="14F86D30" w14:textId="77777777" w:rsidR="006A22A9" w:rsidRDefault="006A22A9"/>
    <w:p w14:paraId="24EC64C6" w14:textId="19275519" w:rsidR="00BB309B" w:rsidRDefault="00BB309B">
      <w:pPr>
        <w:rPr>
          <w:rFonts w:ascii="Arial" w:hAnsi="Arial"/>
          <w:b/>
          <w:sz w:val="32"/>
        </w:rPr>
      </w:pPr>
      <w:r>
        <w:br w:type="page"/>
      </w:r>
    </w:p>
    <w:bookmarkEnd w:id="102"/>
    <w:p w14:paraId="56935D3D" w14:textId="77777777" w:rsidR="00C845E8" w:rsidRDefault="00C845E8" w:rsidP="00C845E8">
      <w:pPr>
        <w:pStyle w:val="DPtext"/>
      </w:pPr>
      <w:r w:rsidRPr="00BB309B">
        <w:rPr>
          <w:i/>
          <w:iCs/>
        </w:rPr>
        <w:lastRenderedPageBreak/>
        <w:t>Příloha 1:</w:t>
      </w:r>
      <w:r>
        <w:t xml:space="preserve"> Abstrakt v českém jazyce</w:t>
      </w:r>
    </w:p>
    <w:p w14:paraId="0AD4161E" w14:textId="77777777" w:rsidR="00A40241" w:rsidRPr="00A40241" w:rsidRDefault="00A40241" w:rsidP="006D29B2">
      <w:pPr>
        <w:pStyle w:val="DPtext"/>
      </w:pPr>
    </w:p>
    <w:p w14:paraId="3A695BDA" w14:textId="77777777" w:rsidR="00F22B1E" w:rsidRPr="00F22B1E" w:rsidRDefault="00F22B1E" w:rsidP="00F22B1E">
      <w:pPr>
        <w:spacing w:after="120" w:line="360" w:lineRule="auto"/>
        <w:ind w:firstLine="709"/>
        <w:jc w:val="center"/>
        <w:rPr>
          <w:b/>
          <w:bCs/>
          <w:sz w:val="28"/>
          <w:szCs w:val="28"/>
        </w:rPr>
      </w:pPr>
      <w:r w:rsidRPr="00F22B1E">
        <w:rPr>
          <w:b/>
          <w:bCs/>
          <w:sz w:val="28"/>
          <w:szCs w:val="28"/>
        </w:rPr>
        <w:t>ABSTRAKT DIPLOMOVÉ PRÁCE</w:t>
      </w:r>
    </w:p>
    <w:p w14:paraId="76F5930F" w14:textId="082CFD1E" w:rsidR="00F22B1E" w:rsidRPr="00F22B1E" w:rsidRDefault="00F22B1E" w:rsidP="00F22B1E">
      <w:pPr>
        <w:pStyle w:val="DPtext"/>
      </w:pPr>
      <w:r w:rsidRPr="007C620A">
        <w:rPr>
          <w:b/>
          <w:bCs/>
        </w:rPr>
        <w:t>Název práce:</w:t>
      </w:r>
      <w:r w:rsidRPr="00F22B1E">
        <w:t xml:space="preserve"> </w:t>
      </w:r>
      <w:r>
        <w:t>Význam subjektivní časové perspektivy pro vnímanou míru vyhoření u pracovníků přímé péče v pobytových zařízeních pro seniory</w:t>
      </w:r>
    </w:p>
    <w:p w14:paraId="4617909F" w14:textId="26EE456D" w:rsidR="00F22B1E" w:rsidRPr="00F22B1E" w:rsidRDefault="00F22B1E" w:rsidP="00F22B1E">
      <w:pPr>
        <w:pStyle w:val="DPtext"/>
      </w:pPr>
      <w:r w:rsidRPr="007C620A">
        <w:rPr>
          <w:b/>
          <w:bCs/>
        </w:rPr>
        <w:t>Autor práce:</w:t>
      </w:r>
      <w:r w:rsidRPr="00F22B1E">
        <w:t xml:space="preserve"> Bc. </w:t>
      </w:r>
      <w:r>
        <w:t>Martina Koráb</w:t>
      </w:r>
      <w:r w:rsidRPr="00F22B1E">
        <w:t>ová</w:t>
      </w:r>
    </w:p>
    <w:p w14:paraId="11140C71" w14:textId="6D6858DF" w:rsidR="00F22B1E" w:rsidRPr="00F22B1E" w:rsidRDefault="00F22B1E" w:rsidP="00F22B1E">
      <w:pPr>
        <w:pStyle w:val="DPtext"/>
      </w:pPr>
      <w:r w:rsidRPr="007C620A">
        <w:rPr>
          <w:b/>
          <w:bCs/>
        </w:rPr>
        <w:t>Vedoucí práce:</w:t>
      </w:r>
      <w:r w:rsidRPr="00F22B1E">
        <w:t xml:space="preserve"> </w:t>
      </w:r>
      <w:r>
        <w:t xml:space="preserve">PhDr. Martin </w:t>
      </w:r>
      <w:proofErr w:type="spellStart"/>
      <w:r>
        <w:t>Seitl</w:t>
      </w:r>
      <w:proofErr w:type="spellEnd"/>
      <w:r w:rsidRPr="00F22B1E">
        <w:t>, Ph.D.</w:t>
      </w:r>
    </w:p>
    <w:p w14:paraId="492DF503" w14:textId="41571711" w:rsidR="00F22B1E" w:rsidRPr="00F22B1E" w:rsidRDefault="00F22B1E" w:rsidP="00F22B1E">
      <w:pPr>
        <w:pStyle w:val="DPtext"/>
      </w:pPr>
      <w:r w:rsidRPr="007C620A">
        <w:rPr>
          <w:b/>
          <w:bCs/>
        </w:rPr>
        <w:t>Počet stran a znaků:</w:t>
      </w:r>
      <w:r w:rsidRPr="00F22B1E">
        <w:t xml:space="preserve"> stran </w:t>
      </w:r>
      <w:r w:rsidR="00961B17">
        <w:t xml:space="preserve">86 </w:t>
      </w:r>
      <w:r w:rsidRPr="00F22B1E">
        <w:t>/</w:t>
      </w:r>
      <w:r w:rsidR="00961B17">
        <w:t xml:space="preserve"> 153711</w:t>
      </w:r>
      <w:r w:rsidRPr="00F22B1E">
        <w:t xml:space="preserve"> znaků</w:t>
      </w:r>
    </w:p>
    <w:p w14:paraId="031D4325" w14:textId="0A839D99" w:rsidR="00F22B1E" w:rsidRPr="00F22B1E" w:rsidRDefault="00F22B1E" w:rsidP="00F22B1E">
      <w:pPr>
        <w:pStyle w:val="DPtext"/>
      </w:pPr>
      <w:r w:rsidRPr="007C620A">
        <w:rPr>
          <w:b/>
          <w:bCs/>
        </w:rPr>
        <w:t>Počet příloh:</w:t>
      </w:r>
      <w:r w:rsidRPr="00F22B1E">
        <w:t xml:space="preserve"> </w:t>
      </w:r>
      <w:r>
        <w:t>5</w:t>
      </w:r>
    </w:p>
    <w:p w14:paraId="14A587C2" w14:textId="5108C18B" w:rsidR="00F22B1E" w:rsidRPr="007C620A" w:rsidRDefault="00F22B1E" w:rsidP="00F22B1E">
      <w:pPr>
        <w:pStyle w:val="DPtext"/>
        <w:rPr>
          <w:b/>
          <w:bCs/>
        </w:rPr>
      </w:pPr>
      <w:r w:rsidRPr="007C620A">
        <w:rPr>
          <w:b/>
          <w:bCs/>
        </w:rPr>
        <w:t xml:space="preserve">Počet titulů použité literatury: </w:t>
      </w:r>
      <w:r w:rsidR="00961B17" w:rsidRPr="00961B17">
        <w:t>80</w:t>
      </w:r>
    </w:p>
    <w:p w14:paraId="0AC9E292" w14:textId="358192B4" w:rsidR="00F22B1E" w:rsidRDefault="00F22B1E" w:rsidP="00F22B1E">
      <w:pPr>
        <w:pStyle w:val="DPtext"/>
      </w:pPr>
      <w:r w:rsidRPr="007C620A">
        <w:rPr>
          <w:b/>
          <w:bCs/>
        </w:rPr>
        <w:t>Abstrakt:</w:t>
      </w:r>
      <w:r w:rsidRPr="00F22B1E">
        <w:t xml:space="preserve"> </w:t>
      </w:r>
      <w:bookmarkStart w:id="103" w:name="_Hlk68120407"/>
      <w:r w:rsidRPr="00F22B1E">
        <w:t>Cílem diplomové práce byl</w:t>
      </w:r>
      <w:r>
        <w:t>o zjistit a popsat</w:t>
      </w:r>
      <w:r w:rsidR="00722705">
        <w:t xml:space="preserve"> </w:t>
      </w:r>
      <w:r w:rsidR="00722705" w:rsidRPr="00A40241">
        <w:t>souvislost mezi časovou perspektivou pracovníků v sociálních službách a mírou jejich příznaků vyhoření</w:t>
      </w:r>
      <w:r w:rsidR="00722705">
        <w:t>, zjistit, zda</w:t>
      </w:r>
      <w:r w:rsidR="007C620A">
        <w:t xml:space="preserve"> je </w:t>
      </w:r>
      <w:r w:rsidR="00722705">
        <w:t xml:space="preserve">vztah mezi těmito proměnnými </w:t>
      </w:r>
      <w:proofErr w:type="spellStart"/>
      <w:r w:rsidR="00722705">
        <w:t>mediován</w:t>
      </w:r>
      <w:proofErr w:type="spellEnd"/>
      <w:r w:rsidR="00722705">
        <w:t xml:space="preserve"> soucitem se sebou</w:t>
      </w:r>
      <w:r w:rsidR="009253EA">
        <w:t>, a popsa</w:t>
      </w:r>
      <w:r w:rsidR="00722705">
        <w:t>t vliv demografických proměnných.</w:t>
      </w:r>
    </w:p>
    <w:p w14:paraId="4355032A" w14:textId="46E5CC12" w:rsidR="00F22B1E" w:rsidRPr="00F22B1E" w:rsidRDefault="00722705" w:rsidP="00F22B1E">
      <w:pPr>
        <w:pStyle w:val="DPtext"/>
      </w:pPr>
      <w:r>
        <w:t xml:space="preserve">K měření byly použity </w:t>
      </w:r>
      <w:proofErr w:type="spellStart"/>
      <w:r>
        <w:t>sebeposuzovací</w:t>
      </w:r>
      <w:proofErr w:type="spellEnd"/>
      <w:r>
        <w:t xml:space="preserve"> škály: </w:t>
      </w:r>
      <w:proofErr w:type="spellStart"/>
      <w:r>
        <w:t>Zimbardův</w:t>
      </w:r>
      <w:proofErr w:type="spellEnd"/>
      <w:r>
        <w:t xml:space="preserve"> dotazník časové perspektivy (ZTPI), </w:t>
      </w:r>
      <w:r w:rsidR="009253EA">
        <w:t>D</w:t>
      </w:r>
      <w:r>
        <w:t xml:space="preserve">otazník vyhoření (MBI-HSS (MP)), Škála soucitu se sebou (SCS). Výzkumný soubor tvořily pečovatelky několika domovů pro seniory v kraji Vysočina (N=103). </w:t>
      </w:r>
    </w:p>
    <w:p w14:paraId="45276B3F" w14:textId="4A49474F" w:rsidR="009253EA" w:rsidRDefault="009253EA" w:rsidP="009253EA">
      <w:pPr>
        <w:pStyle w:val="DPtext"/>
      </w:pPr>
      <w:r>
        <w:t xml:space="preserve">Prokázal se kladný korelační vztah mezi odchylkou od vyvážené časové perspektivy (DBTP) a emocionálním vyčerpáním (EE), záporný vztah mezi DBTP a soucitem se sebou. Vztah mezi DBTP a EE nebyl </w:t>
      </w:r>
      <w:proofErr w:type="spellStart"/>
      <w:r>
        <w:t>mediován</w:t>
      </w:r>
      <w:proofErr w:type="spellEnd"/>
      <w:r w:rsidRPr="00D513D7">
        <w:t xml:space="preserve"> </w:t>
      </w:r>
      <w:r>
        <w:t xml:space="preserve">soucitem se sebou. Vliv věku ani počtu let na dané pracovní pozici se neprokázal, ale objevily se demografické </w:t>
      </w:r>
      <w:r w:rsidR="007C620A">
        <w:t>souvislosti</w:t>
      </w:r>
      <w:r>
        <w:t xml:space="preserve"> u Pozitivní minulosti, soucitu se sebou a u vztahu mezi DBTP a EE.</w:t>
      </w:r>
    </w:p>
    <w:bookmarkEnd w:id="103"/>
    <w:p w14:paraId="7A6F45D3" w14:textId="77777777" w:rsidR="00722705" w:rsidRDefault="00722705" w:rsidP="00F22B1E">
      <w:pPr>
        <w:pStyle w:val="DPtext"/>
      </w:pPr>
    </w:p>
    <w:p w14:paraId="05613B18" w14:textId="56A8AB87" w:rsidR="00A40241" w:rsidRPr="00F22B1E" w:rsidRDefault="00F22B1E" w:rsidP="007C620A">
      <w:pPr>
        <w:pStyle w:val="DPtext"/>
      </w:pPr>
      <w:r w:rsidRPr="007C620A">
        <w:rPr>
          <w:b/>
          <w:bCs/>
        </w:rPr>
        <w:t>Klíčová slova:</w:t>
      </w:r>
      <w:r w:rsidRPr="00F22B1E">
        <w:t xml:space="preserve"> </w:t>
      </w:r>
      <w:r w:rsidR="007C620A">
        <w:t>v</w:t>
      </w:r>
      <w:r w:rsidR="007C620A" w:rsidRPr="007C620A">
        <w:rPr>
          <w:i/>
          <w:iCs/>
        </w:rPr>
        <w:t xml:space="preserve">yvážená časová perspektiva, </w:t>
      </w:r>
      <w:r w:rsidR="007C620A">
        <w:rPr>
          <w:i/>
          <w:iCs/>
        </w:rPr>
        <w:t xml:space="preserve">DBTP, </w:t>
      </w:r>
      <w:r w:rsidR="007C620A" w:rsidRPr="007C620A">
        <w:rPr>
          <w:i/>
          <w:iCs/>
        </w:rPr>
        <w:t>vyhoření, soucit se sebou</w:t>
      </w:r>
    </w:p>
    <w:p w14:paraId="7E24B20D" w14:textId="77777777" w:rsidR="00A40241" w:rsidRPr="00A40241" w:rsidRDefault="00A40241" w:rsidP="00A40241">
      <w:pPr>
        <w:rPr>
          <w:sz w:val="24"/>
        </w:rPr>
      </w:pPr>
      <w:r w:rsidRPr="00A40241">
        <w:br w:type="page"/>
      </w:r>
    </w:p>
    <w:p w14:paraId="3578EED5" w14:textId="77777777" w:rsidR="00C845E8" w:rsidRDefault="00C845E8" w:rsidP="00C845E8">
      <w:pPr>
        <w:pStyle w:val="DPtext"/>
      </w:pPr>
      <w:r w:rsidRPr="00BB309B">
        <w:rPr>
          <w:i/>
          <w:iCs/>
        </w:rPr>
        <w:lastRenderedPageBreak/>
        <w:t>Příloha 2:</w:t>
      </w:r>
      <w:r>
        <w:t xml:space="preserve"> Abstrakt v anglickém jazyce</w:t>
      </w:r>
    </w:p>
    <w:p w14:paraId="07092668" w14:textId="77777777" w:rsidR="006D29B2" w:rsidRDefault="006D29B2" w:rsidP="006D29B2">
      <w:pPr>
        <w:pStyle w:val="DPtext"/>
      </w:pPr>
    </w:p>
    <w:p w14:paraId="768D8465" w14:textId="4B0E84CA" w:rsidR="00DE4270" w:rsidRPr="006D29B2" w:rsidRDefault="006D29B2" w:rsidP="006D29B2">
      <w:pPr>
        <w:jc w:val="center"/>
        <w:rPr>
          <w:b/>
          <w:bCs/>
          <w:sz w:val="28"/>
          <w:szCs w:val="28"/>
        </w:rPr>
      </w:pPr>
      <w:r w:rsidRPr="006D29B2">
        <w:rPr>
          <w:b/>
          <w:bCs/>
          <w:sz w:val="28"/>
          <w:szCs w:val="28"/>
        </w:rPr>
        <w:t>DIPLOMA THESIS ABSTRACT</w:t>
      </w:r>
    </w:p>
    <w:p w14:paraId="2C7D06F1" w14:textId="47DE1E89" w:rsidR="00DE4270" w:rsidRPr="00DE4270" w:rsidRDefault="00DE4270" w:rsidP="007763A7">
      <w:pPr>
        <w:pStyle w:val="DPtext"/>
      </w:pPr>
      <w:proofErr w:type="spellStart"/>
      <w:r w:rsidRPr="007763A7">
        <w:rPr>
          <w:b/>
          <w:bCs/>
        </w:rPr>
        <w:t>Title</w:t>
      </w:r>
      <w:proofErr w:type="spellEnd"/>
      <w:r w:rsidRPr="007763A7">
        <w:rPr>
          <w:b/>
          <w:bCs/>
        </w:rPr>
        <w:t>:</w:t>
      </w:r>
      <w:r w:rsidRPr="00DE4270">
        <w:t xml:space="preserve"> </w:t>
      </w:r>
      <w:proofErr w:type="spellStart"/>
      <w:r w:rsidRPr="00DE4270">
        <w:t>The</w:t>
      </w:r>
      <w:proofErr w:type="spellEnd"/>
      <w:r w:rsidRPr="00DE4270">
        <w:t xml:space="preserve"> </w:t>
      </w:r>
      <w:proofErr w:type="spellStart"/>
      <w:r w:rsidRPr="00DE4270">
        <w:t>Importance</w:t>
      </w:r>
      <w:proofErr w:type="spellEnd"/>
      <w:r w:rsidRPr="00DE4270">
        <w:t xml:space="preserve"> </w:t>
      </w:r>
      <w:proofErr w:type="spellStart"/>
      <w:r w:rsidRPr="00DE4270">
        <w:t>of</w:t>
      </w:r>
      <w:proofErr w:type="spellEnd"/>
      <w:r w:rsidRPr="00DE4270">
        <w:t xml:space="preserve"> </w:t>
      </w:r>
      <w:proofErr w:type="spellStart"/>
      <w:r w:rsidRPr="00DE4270">
        <w:t>Subjective</w:t>
      </w:r>
      <w:proofErr w:type="spellEnd"/>
      <w:r w:rsidRPr="00DE4270">
        <w:t xml:space="preserve"> Time </w:t>
      </w:r>
      <w:proofErr w:type="spellStart"/>
      <w:r w:rsidRPr="00DE4270">
        <w:t>Perspective</w:t>
      </w:r>
      <w:proofErr w:type="spellEnd"/>
      <w:r w:rsidRPr="00DE4270">
        <w:t xml:space="preserve"> </w:t>
      </w:r>
      <w:proofErr w:type="spellStart"/>
      <w:r w:rsidRPr="00DE4270">
        <w:t>for</w:t>
      </w:r>
      <w:proofErr w:type="spellEnd"/>
      <w:r w:rsidRPr="00DE4270">
        <w:t xml:space="preserve"> </w:t>
      </w:r>
      <w:proofErr w:type="spellStart"/>
      <w:r w:rsidRPr="00DE4270">
        <w:t>the</w:t>
      </w:r>
      <w:proofErr w:type="spellEnd"/>
      <w:r w:rsidRPr="00DE4270">
        <w:t xml:space="preserve"> </w:t>
      </w:r>
      <w:proofErr w:type="spellStart"/>
      <w:r w:rsidRPr="00DE4270">
        <w:t>Perceived</w:t>
      </w:r>
      <w:proofErr w:type="spellEnd"/>
      <w:r>
        <w:t xml:space="preserve"> </w:t>
      </w:r>
      <w:proofErr w:type="spellStart"/>
      <w:r w:rsidRPr="00DE4270">
        <w:t>Burnout</w:t>
      </w:r>
      <w:proofErr w:type="spellEnd"/>
      <w:r>
        <w:t xml:space="preserve"> </w:t>
      </w:r>
      <w:proofErr w:type="spellStart"/>
      <w:r w:rsidRPr="00DE4270">
        <w:t>Rate</w:t>
      </w:r>
      <w:proofErr w:type="spellEnd"/>
      <w:r w:rsidRPr="00DE4270">
        <w:t xml:space="preserve"> </w:t>
      </w:r>
      <w:proofErr w:type="spellStart"/>
      <w:r w:rsidRPr="00DE4270">
        <w:t>among</w:t>
      </w:r>
      <w:proofErr w:type="spellEnd"/>
      <w:r w:rsidRPr="00DE4270">
        <w:t xml:space="preserve"> Direct Care </w:t>
      </w:r>
      <w:proofErr w:type="spellStart"/>
      <w:r w:rsidRPr="00DE4270">
        <w:t>Workers</w:t>
      </w:r>
      <w:proofErr w:type="spellEnd"/>
      <w:r w:rsidRPr="00DE4270">
        <w:t xml:space="preserve"> in </w:t>
      </w:r>
      <w:proofErr w:type="spellStart"/>
      <w:r w:rsidRPr="00DE4270">
        <w:t>Residential</w:t>
      </w:r>
      <w:proofErr w:type="spellEnd"/>
      <w:r w:rsidRPr="00DE4270">
        <w:t xml:space="preserve"> Care </w:t>
      </w:r>
      <w:proofErr w:type="spellStart"/>
      <w:r w:rsidRPr="00DE4270">
        <w:t>for</w:t>
      </w:r>
      <w:proofErr w:type="spellEnd"/>
      <w:r w:rsidRPr="00DE4270">
        <w:t xml:space="preserve"> </w:t>
      </w:r>
      <w:proofErr w:type="spellStart"/>
      <w:r w:rsidRPr="00DE4270">
        <w:t>the</w:t>
      </w:r>
      <w:proofErr w:type="spellEnd"/>
      <w:r w:rsidRPr="00DE4270">
        <w:t xml:space="preserve"> </w:t>
      </w:r>
      <w:proofErr w:type="spellStart"/>
      <w:r w:rsidRPr="00DE4270">
        <w:t>Elderly</w:t>
      </w:r>
      <w:proofErr w:type="spellEnd"/>
    </w:p>
    <w:p w14:paraId="05F89DE7" w14:textId="77777777" w:rsidR="007763A7" w:rsidRPr="00F22B1E" w:rsidRDefault="007763A7" w:rsidP="007763A7">
      <w:pPr>
        <w:pStyle w:val="DPtext"/>
      </w:pPr>
      <w:proofErr w:type="spellStart"/>
      <w:r w:rsidRPr="007763A7">
        <w:rPr>
          <w:b/>
          <w:bCs/>
        </w:rPr>
        <w:t>A</w:t>
      </w:r>
      <w:r w:rsidR="00DE4270" w:rsidRPr="007763A7">
        <w:rPr>
          <w:b/>
          <w:bCs/>
        </w:rPr>
        <w:t>uthor</w:t>
      </w:r>
      <w:proofErr w:type="spellEnd"/>
      <w:r w:rsidR="00DE4270" w:rsidRPr="007763A7">
        <w:rPr>
          <w:b/>
          <w:bCs/>
        </w:rPr>
        <w:t>:</w:t>
      </w:r>
      <w:r>
        <w:t xml:space="preserve"> </w:t>
      </w:r>
      <w:r w:rsidRPr="00F22B1E">
        <w:t xml:space="preserve">Bc. </w:t>
      </w:r>
      <w:r>
        <w:t>Martina Koráb</w:t>
      </w:r>
      <w:r w:rsidRPr="00F22B1E">
        <w:t>ová</w:t>
      </w:r>
    </w:p>
    <w:p w14:paraId="765DDC8A" w14:textId="162237CC" w:rsidR="00DE4270" w:rsidRPr="00DE4270" w:rsidRDefault="007763A7" w:rsidP="007763A7">
      <w:pPr>
        <w:pStyle w:val="DPtext"/>
      </w:pPr>
      <w:r w:rsidRPr="007763A7">
        <w:rPr>
          <w:b/>
          <w:bCs/>
        </w:rPr>
        <w:t>S</w:t>
      </w:r>
      <w:r w:rsidR="00DE4270" w:rsidRPr="007763A7">
        <w:rPr>
          <w:b/>
          <w:bCs/>
        </w:rPr>
        <w:t>upervisor:</w:t>
      </w:r>
      <w:r>
        <w:t xml:space="preserve"> PhDr. Martin </w:t>
      </w:r>
      <w:proofErr w:type="spellStart"/>
      <w:r>
        <w:t>Seitl</w:t>
      </w:r>
      <w:proofErr w:type="spellEnd"/>
      <w:r w:rsidRPr="00F22B1E">
        <w:t>, Ph.D.</w:t>
      </w:r>
    </w:p>
    <w:p w14:paraId="09E29851" w14:textId="4632A695" w:rsidR="00DE4270" w:rsidRPr="00DE4270" w:rsidRDefault="00DE4270" w:rsidP="007763A7">
      <w:pPr>
        <w:pStyle w:val="DPtext"/>
      </w:pPr>
      <w:proofErr w:type="spellStart"/>
      <w:r w:rsidRPr="007763A7">
        <w:rPr>
          <w:b/>
          <w:bCs/>
        </w:rPr>
        <w:t>Number</w:t>
      </w:r>
      <w:proofErr w:type="spellEnd"/>
      <w:r w:rsidRPr="007763A7">
        <w:rPr>
          <w:b/>
          <w:bCs/>
        </w:rPr>
        <w:t xml:space="preserve"> </w:t>
      </w:r>
      <w:proofErr w:type="spellStart"/>
      <w:r w:rsidRPr="007763A7">
        <w:rPr>
          <w:b/>
          <w:bCs/>
        </w:rPr>
        <w:t>of</w:t>
      </w:r>
      <w:proofErr w:type="spellEnd"/>
      <w:r w:rsidRPr="007763A7">
        <w:rPr>
          <w:b/>
          <w:bCs/>
        </w:rPr>
        <w:t xml:space="preserve"> </w:t>
      </w:r>
      <w:proofErr w:type="spellStart"/>
      <w:r w:rsidRPr="007763A7">
        <w:rPr>
          <w:b/>
          <w:bCs/>
        </w:rPr>
        <w:t>pages</w:t>
      </w:r>
      <w:proofErr w:type="spellEnd"/>
      <w:r w:rsidRPr="007763A7">
        <w:rPr>
          <w:b/>
          <w:bCs/>
        </w:rPr>
        <w:t xml:space="preserve"> and </w:t>
      </w:r>
      <w:proofErr w:type="spellStart"/>
      <w:r w:rsidRPr="007763A7">
        <w:rPr>
          <w:b/>
          <w:bCs/>
        </w:rPr>
        <w:t>characters</w:t>
      </w:r>
      <w:proofErr w:type="spellEnd"/>
      <w:r w:rsidRPr="007763A7">
        <w:rPr>
          <w:b/>
          <w:bCs/>
        </w:rPr>
        <w:t>:</w:t>
      </w:r>
      <w:r w:rsidR="007763A7">
        <w:t xml:space="preserve"> </w:t>
      </w:r>
      <w:proofErr w:type="spellStart"/>
      <w:r w:rsidR="007763A7">
        <w:t>pages</w:t>
      </w:r>
      <w:proofErr w:type="spellEnd"/>
      <w:r w:rsidR="00961B17">
        <w:t xml:space="preserve"> 86</w:t>
      </w:r>
      <w:r w:rsidR="007763A7">
        <w:t xml:space="preserve"> / </w:t>
      </w:r>
      <w:r w:rsidR="00961B17">
        <w:t xml:space="preserve">153711 </w:t>
      </w:r>
      <w:proofErr w:type="spellStart"/>
      <w:r w:rsidR="007763A7">
        <w:t>characters</w:t>
      </w:r>
      <w:proofErr w:type="spellEnd"/>
    </w:p>
    <w:p w14:paraId="54FA0A68" w14:textId="46E2A1BA" w:rsidR="00DE4270" w:rsidRPr="00DE4270" w:rsidRDefault="00DE4270" w:rsidP="007763A7">
      <w:pPr>
        <w:pStyle w:val="DPtext"/>
      </w:pPr>
      <w:proofErr w:type="spellStart"/>
      <w:r w:rsidRPr="007763A7">
        <w:rPr>
          <w:b/>
          <w:bCs/>
        </w:rPr>
        <w:t>Number</w:t>
      </w:r>
      <w:proofErr w:type="spellEnd"/>
      <w:r w:rsidRPr="007763A7">
        <w:rPr>
          <w:b/>
          <w:bCs/>
        </w:rPr>
        <w:t xml:space="preserve"> </w:t>
      </w:r>
      <w:proofErr w:type="spellStart"/>
      <w:r w:rsidRPr="007763A7">
        <w:rPr>
          <w:b/>
          <w:bCs/>
        </w:rPr>
        <w:t>of</w:t>
      </w:r>
      <w:proofErr w:type="spellEnd"/>
      <w:r w:rsidRPr="007763A7">
        <w:rPr>
          <w:b/>
          <w:bCs/>
        </w:rPr>
        <w:t xml:space="preserve"> </w:t>
      </w:r>
      <w:proofErr w:type="spellStart"/>
      <w:r w:rsidRPr="007763A7">
        <w:rPr>
          <w:b/>
          <w:bCs/>
        </w:rPr>
        <w:t>appendi</w:t>
      </w:r>
      <w:r w:rsidR="007763A7" w:rsidRPr="007763A7">
        <w:rPr>
          <w:b/>
          <w:bCs/>
        </w:rPr>
        <w:t>c</w:t>
      </w:r>
      <w:r w:rsidRPr="007763A7">
        <w:rPr>
          <w:b/>
          <w:bCs/>
        </w:rPr>
        <w:t>es</w:t>
      </w:r>
      <w:proofErr w:type="spellEnd"/>
      <w:r w:rsidRPr="007763A7">
        <w:rPr>
          <w:b/>
          <w:bCs/>
        </w:rPr>
        <w:t>:</w:t>
      </w:r>
      <w:r w:rsidRPr="00DE4270">
        <w:t xml:space="preserve"> 5</w:t>
      </w:r>
    </w:p>
    <w:p w14:paraId="176E0D5A" w14:textId="5FFBED39" w:rsidR="00DE4270" w:rsidRPr="00DE4270" w:rsidRDefault="00DE4270" w:rsidP="007763A7">
      <w:pPr>
        <w:pStyle w:val="DPtext"/>
      </w:pPr>
      <w:proofErr w:type="spellStart"/>
      <w:r w:rsidRPr="007763A7">
        <w:rPr>
          <w:b/>
          <w:bCs/>
        </w:rPr>
        <w:t>Number</w:t>
      </w:r>
      <w:proofErr w:type="spellEnd"/>
      <w:r w:rsidRPr="007763A7">
        <w:rPr>
          <w:b/>
          <w:bCs/>
        </w:rPr>
        <w:t xml:space="preserve"> </w:t>
      </w:r>
      <w:proofErr w:type="spellStart"/>
      <w:r w:rsidRPr="007763A7">
        <w:rPr>
          <w:b/>
          <w:bCs/>
        </w:rPr>
        <w:t>of</w:t>
      </w:r>
      <w:proofErr w:type="spellEnd"/>
      <w:r w:rsidRPr="007763A7">
        <w:rPr>
          <w:b/>
          <w:bCs/>
        </w:rPr>
        <w:t xml:space="preserve"> </w:t>
      </w:r>
      <w:proofErr w:type="spellStart"/>
      <w:r w:rsidR="007763A7" w:rsidRPr="007763A7">
        <w:rPr>
          <w:b/>
          <w:bCs/>
        </w:rPr>
        <w:t>references</w:t>
      </w:r>
      <w:proofErr w:type="spellEnd"/>
      <w:r w:rsidRPr="007763A7">
        <w:rPr>
          <w:b/>
          <w:bCs/>
        </w:rPr>
        <w:t>:</w:t>
      </w:r>
      <w:r w:rsidR="007763A7">
        <w:t xml:space="preserve"> </w:t>
      </w:r>
      <w:r w:rsidR="00961B17">
        <w:t>80</w:t>
      </w:r>
    </w:p>
    <w:p w14:paraId="7BD7B678" w14:textId="2926A150" w:rsidR="00DE4270" w:rsidRPr="00DE4270" w:rsidRDefault="00DE4270" w:rsidP="007763A7">
      <w:pPr>
        <w:pStyle w:val="DPtext"/>
      </w:pPr>
      <w:proofErr w:type="spellStart"/>
      <w:r w:rsidRPr="007763A7">
        <w:rPr>
          <w:b/>
          <w:bCs/>
        </w:rPr>
        <w:t>Abstract</w:t>
      </w:r>
      <w:bookmarkStart w:id="104" w:name="_Hlk68120513"/>
      <w:proofErr w:type="spellEnd"/>
      <w:r w:rsidRPr="007763A7">
        <w:rPr>
          <w:b/>
          <w:bCs/>
        </w:rPr>
        <w:t>:</w:t>
      </w:r>
      <w:r w:rsidRPr="00DE4270">
        <w:t xml:space="preserve"> </w:t>
      </w:r>
      <w:proofErr w:type="spellStart"/>
      <w:r w:rsidRPr="00DE4270">
        <w:t>The</w:t>
      </w:r>
      <w:proofErr w:type="spellEnd"/>
      <w:r w:rsidRPr="00DE4270">
        <w:t xml:space="preserve"> </w:t>
      </w:r>
      <w:proofErr w:type="spellStart"/>
      <w:r w:rsidRPr="00DE4270">
        <w:t>aim</w:t>
      </w:r>
      <w:proofErr w:type="spellEnd"/>
      <w:r w:rsidRPr="00DE4270">
        <w:t xml:space="preserve"> </w:t>
      </w:r>
      <w:proofErr w:type="spellStart"/>
      <w:r w:rsidRPr="00DE4270">
        <w:t>of</w:t>
      </w:r>
      <w:proofErr w:type="spellEnd"/>
      <w:r w:rsidRPr="00DE4270">
        <w:t xml:space="preserve"> </w:t>
      </w:r>
      <w:proofErr w:type="spellStart"/>
      <w:r w:rsidRPr="00DE4270">
        <w:t>the</w:t>
      </w:r>
      <w:proofErr w:type="spellEnd"/>
      <w:r w:rsidRPr="00DE4270">
        <w:t xml:space="preserve"> thesis </w:t>
      </w:r>
      <w:proofErr w:type="spellStart"/>
      <w:r w:rsidRPr="00DE4270">
        <w:t>was</w:t>
      </w:r>
      <w:proofErr w:type="spellEnd"/>
      <w:r w:rsidRPr="00DE4270">
        <w:t xml:space="preserve"> to </w:t>
      </w:r>
      <w:proofErr w:type="spellStart"/>
      <w:r w:rsidRPr="00DE4270">
        <w:t>discover</w:t>
      </w:r>
      <w:proofErr w:type="spellEnd"/>
      <w:r w:rsidRPr="00DE4270">
        <w:t xml:space="preserve"> and </w:t>
      </w:r>
      <w:proofErr w:type="spellStart"/>
      <w:r w:rsidRPr="00DE4270">
        <w:t>describe</w:t>
      </w:r>
      <w:proofErr w:type="spellEnd"/>
      <w:r w:rsidRPr="00DE4270">
        <w:t xml:space="preserve"> </w:t>
      </w:r>
      <w:proofErr w:type="spellStart"/>
      <w:r w:rsidRPr="00DE4270">
        <w:t>the</w:t>
      </w:r>
      <w:proofErr w:type="spellEnd"/>
      <w:r w:rsidRPr="00DE4270">
        <w:t xml:space="preserve"> </w:t>
      </w:r>
      <w:proofErr w:type="spellStart"/>
      <w:r w:rsidRPr="00DE4270">
        <w:t>coherence</w:t>
      </w:r>
      <w:proofErr w:type="spellEnd"/>
      <w:r w:rsidRPr="00DE4270">
        <w:t xml:space="preserve"> </w:t>
      </w:r>
      <w:proofErr w:type="spellStart"/>
      <w:r w:rsidRPr="00DE4270">
        <w:t>between</w:t>
      </w:r>
      <w:proofErr w:type="spellEnd"/>
      <w:r w:rsidRPr="00DE4270">
        <w:t xml:space="preserve"> </w:t>
      </w:r>
      <w:proofErr w:type="spellStart"/>
      <w:r w:rsidRPr="00DE4270">
        <w:t>the</w:t>
      </w:r>
      <w:proofErr w:type="spellEnd"/>
      <w:r>
        <w:t xml:space="preserve"> </w:t>
      </w:r>
      <w:proofErr w:type="spellStart"/>
      <w:r w:rsidRPr="00DE4270">
        <w:t>time</w:t>
      </w:r>
      <w:proofErr w:type="spellEnd"/>
      <w:r w:rsidRPr="00DE4270">
        <w:t xml:space="preserve"> </w:t>
      </w:r>
      <w:proofErr w:type="spellStart"/>
      <w:r w:rsidRPr="00DE4270">
        <w:t>perspective</w:t>
      </w:r>
      <w:proofErr w:type="spellEnd"/>
      <w:r w:rsidRPr="00DE4270">
        <w:t xml:space="preserve"> </w:t>
      </w:r>
      <w:proofErr w:type="spellStart"/>
      <w:r w:rsidRPr="00DE4270">
        <w:t>of</w:t>
      </w:r>
      <w:proofErr w:type="spellEnd"/>
      <w:r w:rsidRPr="00DE4270">
        <w:t xml:space="preserve"> </w:t>
      </w:r>
      <w:proofErr w:type="spellStart"/>
      <w:r w:rsidRPr="00DE4270">
        <w:t>the</w:t>
      </w:r>
      <w:proofErr w:type="spellEnd"/>
      <w:r w:rsidRPr="00DE4270">
        <w:t xml:space="preserve"> </w:t>
      </w:r>
      <w:proofErr w:type="spellStart"/>
      <w:r w:rsidRPr="00DE4270">
        <w:t>social</w:t>
      </w:r>
      <w:proofErr w:type="spellEnd"/>
      <w:r w:rsidRPr="00DE4270">
        <w:t xml:space="preserve"> </w:t>
      </w:r>
      <w:proofErr w:type="spellStart"/>
      <w:r w:rsidRPr="00DE4270">
        <w:t>service</w:t>
      </w:r>
      <w:proofErr w:type="spellEnd"/>
      <w:r w:rsidRPr="00DE4270">
        <w:t xml:space="preserve"> </w:t>
      </w:r>
      <w:proofErr w:type="spellStart"/>
      <w:r w:rsidRPr="00DE4270">
        <w:t>workers</w:t>
      </w:r>
      <w:proofErr w:type="spellEnd"/>
      <w:r w:rsidRPr="00DE4270">
        <w:t xml:space="preserve"> and </w:t>
      </w:r>
      <w:proofErr w:type="spellStart"/>
      <w:r w:rsidRPr="00DE4270">
        <w:t>the</w:t>
      </w:r>
      <w:proofErr w:type="spellEnd"/>
      <w:r w:rsidRPr="00DE4270">
        <w:t xml:space="preserve"> </w:t>
      </w:r>
      <w:proofErr w:type="spellStart"/>
      <w:r w:rsidRPr="00DE4270">
        <w:t>extent</w:t>
      </w:r>
      <w:proofErr w:type="spellEnd"/>
      <w:r w:rsidRPr="00DE4270">
        <w:t xml:space="preserve"> </w:t>
      </w:r>
      <w:proofErr w:type="spellStart"/>
      <w:r w:rsidRPr="00DE4270">
        <w:t>of</w:t>
      </w:r>
      <w:proofErr w:type="spellEnd"/>
      <w:r w:rsidRPr="00DE4270">
        <w:t xml:space="preserve"> </w:t>
      </w:r>
      <w:proofErr w:type="spellStart"/>
      <w:r w:rsidRPr="00DE4270">
        <w:t>their</w:t>
      </w:r>
      <w:proofErr w:type="spellEnd"/>
      <w:r w:rsidRPr="00DE4270">
        <w:t xml:space="preserve"> </w:t>
      </w:r>
      <w:proofErr w:type="spellStart"/>
      <w:r w:rsidRPr="00DE4270">
        <w:t>burn-out</w:t>
      </w:r>
      <w:proofErr w:type="spellEnd"/>
      <w:r w:rsidRPr="00DE4270">
        <w:t xml:space="preserve">, to </w:t>
      </w:r>
      <w:proofErr w:type="spellStart"/>
      <w:r w:rsidRPr="00DE4270">
        <w:t>find</w:t>
      </w:r>
      <w:proofErr w:type="spellEnd"/>
      <w:r w:rsidRPr="00DE4270">
        <w:t xml:space="preserve"> </w:t>
      </w:r>
      <w:proofErr w:type="spellStart"/>
      <w:r w:rsidRPr="00DE4270">
        <w:t>out</w:t>
      </w:r>
      <w:proofErr w:type="spellEnd"/>
      <w:r w:rsidRPr="00DE4270">
        <w:t xml:space="preserve"> </w:t>
      </w:r>
      <w:proofErr w:type="spellStart"/>
      <w:r w:rsidRPr="00DE4270">
        <w:t>if</w:t>
      </w:r>
      <w:proofErr w:type="spellEnd"/>
      <w:r w:rsidRPr="00DE4270">
        <w:t xml:space="preserve"> </w:t>
      </w:r>
      <w:proofErr w:type="spellStart"/>
      <w:r w:rsidRPr="00DE4270">
        <w:t>the</w:t>
      </w:r>
      <w:proofErr w:type="spellEnd"/>
      <w:r>
        <w:t xml:space="preserve"> </w:t>
      </w:r>
      <w:proofErr w:type="spellStart"/>
      <w:r w:rsidRPr="00DE4270">
        <w:t>connection</w:t>
      </w:r>
      <w:proofErr w:type="spellEnd"/>
      <w:r w:rsidRPr="00DE4270">
        <w:t xml:space="preserve"> </w:t>
      </w:r>
      <w:proofErr w:type="spellStart"/>
      <w:r w:rsidRPr="00DE4270">
        <w:t>between</w:t>
      </w:r>
      <w:proofErr w:type="spellEnd"/>
      <w:r w:rsidRPr="00DE4270">
        <w:t xml:space="preserve"> these </w:t>
      </w:r>
      <w:proofErr w:type="spellStart"/>
      <w:r w:rsidRPr="00DE4270">
        <w:t>two</w:t>
      </w:r>
      <w:proofErr w:type="spellEnd"/>
      <w:r w:rsidRPr="00DE4270">
        <w:t xml:space="preserve"> </w:t>
      </w:r>
      <w:proofErr w:type="spellStart"/>
      <w:r w:rsidRPr="00DE4270">
        <w:t>variables</w:t>
      </w:r>
      <w:proofErr w:type="spellEnd"/>
      <w:r w:rsidRPr="00DE4270">
        <w:t xml:space="preserve"> </w:t>
      </w:r>
      <w:proofErr w:type="spellStart"/>
      <w:r w:rsidRPr="00DE4270">
        <w:t>is</w:t>
      </w:r>
      <w:proofErr w:type="spellEnd"/>
      <w:r w:rsidRPr="00DE4270">
        <w:t xml:space="preserve"> </w:t>
      </w:r>
      <w:proofErr w:type="spellStart"/>
      <w:r w:rsidRPr="00DE4270">
        <w:t>mediated</w:t>
      </w:r>
      <w:proofErr w:type="spellEnd"/>
      <w:r w:rsidRPr="00DE4270">
        <w:t xml:space="preserve"> by a </w:t>
      </w:r>
      <w:proofErr w:type="spellStart"/>
      <w:r w:rsidRPr="00DE4270">
        <w:t>self-compassion</w:t>
      </w:r>
      <w:proofErr w:type="spellEnd"/>
      <w:r w:rsidRPr="00DE4270">
        <w:t xml:space="preserve">, and </w:t>
      </w:r>
      <w:proofErr w:type="spellStart"/>
      <w:r w:rsidRPr="00DE4270">
        <w:t>describe</w:t>
      </w:r>
      <w:proofErr w:type="spellEnd"/>
      <w:r w:rsidRPr="00DE4270">
        <w:t xml:space="preserve"> </w:t>
      </w:r>
      <w:proofErr w:type="spellStart"/>
      <w:r w:rsidRPr="00DE4270">
        <w:t>the</w:t>
      </w:r>
      <w:proofErr w:type="spellEnd"/>
      <w:r>
        <w:t xml:space="preserve"> </w:t>
      </w:r>
      <w:r w:rsidRPr="00DE4270">
        <w:t xml:space="preserve">influence </w:t>
      </w:r>
      <w:proofErr w:type="spellStart"/>
      <w:r w:rsidRPr="00DE4270">
        <w:t>of</w:t>
      </w:r>
      <w:proofErr w:type="spellEnd"/>
      <w:r w:rsidRPr="00DE4270">
        <w:t xml:space="preserve"> </w:t>
      </w:r>
      <w:proofErr w:type="spellStart"/>
      <w:r w:rsidRPr="00DE4270">
        <w:t>demographic</w:t>
      </w:r>
      <w:proofErr w:type="spellEnd"/>
      <w:r w:rsidRPr="00DE4270">
        <w:t xml:space="preserve"> </w:t>
      </w:r>
      <w:proofErr w:type="spellStart"/>
      <w:r w:rsidRPr="00DE4270">
        <w:t>variables</w:t>
      </w:r>
      <w:proofErr w:type="spellEnd"/>
      <w:r w:rsidRPr="00DE4270">
        <w:t>.</w:t>
      </w:r>
    </w:p>
    <w:p w14:paraId="6C0040D5" w14:textId="67E4FE49" w:rsidR="00DE4270" w:rsidRPr="00DE4270" w:rsidRDefault="00DE4270" w:rsidP="007763A7">
      <w:pPr>
        <w:pStyle w:val="DPtext"/>
      </w:pPr>
      <w:proofErr w:type="spellStart"/>
      <w:r w:rsidRPr="00DE4270">
        <w:t>For</w:t>
      </w:r>
      <w:proofErr w:type="spellEnd"/>
      <w:r w:rsidRPr="00DE4270">
        <w:t xml:space="preserve"> </w:t>
      </w:r>
      <w:proofErr w:type="spellStart"/>
      <w:r w:rsidRPr="00DE4270">
        <w:t>the</w:t>
      </w:r>
      <w:proofErr w:type="spellEnd"/>
      <w:r w:rsidRPr="00DE4270">
        <w:t xml:space="preserve"> </w:t>
      </w:r>
      <w:proofErr w:type="spellStart"/>
      <w:r w:rsidRPr="00DE4270">
        <w:t>self-evaluation</w:t>
      </w:r>
      <w:proofErr w:type="spellEnd"/>
      <w:r w:rsidRPr="00DE4270">
        <w:t xml:space="preserve"> </w:t>
      </w:r>
      <w:proofErr w:type="spellStart"/>
      <w:r w:rsidRPr="00DE4270">
        <w:t>following</w:t>
      </w:r>
      <w:proofErr w:type="spellEnd"/>
      <w:r w:rsidRPr="00DE4270">
        <w:t xml:space="preserve"> </w:t>
      </w:r>
      <w:proofErr w:type="spellStart"/>
      <w:r w:rsidRPr="00DE4270">
        <w:t>self-evaluation</w:t>
      </w:r>
      <w:proofErr w:type="spellEnd"/>
      <w:r w:rsidRPr="00DE4270">
        <w:t xml:space="preserve"> </w:t>
      </w:r>
      <w:proofErr w:type="spellStart"/>
      <w:r w:rsidRPr="00DE4270">
        <w:t>scales</w:t>
      </w:r>
      <w:proofErr w:type="spellEnd"/>
      <w:r w:rsidRPr="00DE4270">
        <w:t xml:space="preserve"> </w:t>
      </w:r>
      <w:proofErr w:type="spellStart"/>
      <w:r w:rsidRPr="00DE4270">
        <w:t>were</w:t>
      </w:r>
      <w:proofErr w:type="spellEnd"/>
      <w:r w:rsidRPr="00DE4270">
        <w:t xml:space="preserve"> </w:t>
      </w:r>
      <w:proofErr w:type="spellStart"/>
      <w:r w:rsidRPr="00DE4270">
        <w:t>used</w:t>
      </w:r>
      <w:proofErr w:type="spellEnd"/>
      <w:r w:rsidRPr="00DE4270">
        <w:t xml:space="preserve">: </w:t>
      </w:r>
      <w:proofErr w:type="spellStart"/>
      <w:r w:rsidRPr="00DE4270">
        <w:t>The</w:t>
      </w:r>
      <w:proofErr w:type="spellEnd"/>
      <w:r w:rsidRPr="00DE4270">
        <w:t xml:space="preserve"> Zimbardo Time</w:t>
      </w:r>
      <w:r>
        <w:t xml:space="preserve"> </w:t>
      </w:r>
      <w:proofErr w:type="spellStart"/>
      <w:r w:rsidRPr="00DE4270">
        <w:t>Perspective</w:t>
      </w:r>
      <w:proofErr w:type="spellEnd"/>
      <w:r w:rsidRPr="00DE4270">
        <w:t xml:space="preserve"> Inventory (ZTPI), </w:t>
      </w:r>
      <w:proofErr w:type="spellStart"/>
      <w:r w:rsidRPr="00DE4270">
        <w:t>Maslach</w:t>
      </w:r>
      <w:proofErr w:type="spellEnd"/>
      <w:r w:rsidRPr="00DE4270">
        <w:t xml:space="preserve"> </w:t>
      </w:r>
      <w:proofErr w:type="spellStart"/>
      <w:r w:rsidRPr="00DE4270">
        <w:t>Burnout</w:t>
      </w:r>
      <w:proofErr w:type="spellEnd"/>
      <w:r w:rsidRPr="00DE4270">
        <w:t xml:space="preserve"> Inventory – </w:t>
      </w:r>
      <w:proofErr w:type="spellStart"/>
      <w:r w:rsidRPr="00DE4270">
        <w:t>Human</w:t>
      </w:r>
      <w:proofErr w:type="spellEnd"/>
      <w:r w:rsidRPr="00DE4270">
        <w:t xml:space="preserve"> </w:t>
      </w:r>
      <w:proofErr w:type="spellStart"/>
      <w:r w:rsidRPr="00DE4270">
        <w:t>Services</w:t>
      </w:r>
      <w:proofErr w:type="spellEnd"/>
      <w:r w:rsidRPr="00DE4270">
        <w:t xml:space="preserve"> </w:t>
      </w:r>
      <w:proofErr w:type="spellStart"/>
      <w:r w:rsidRPr="00DE4270">
        <w:t>Survey</w:t>
      </w:r>
      <w:proofErr w:type="spellEnd"/>
      <w:r w:rsidRPr="00DE4270">
        <w:t xml:space="preserve"> (MBI-HSS</w:t>
      </w:r>
      <w:r>
        <w:t xml:space="preserve"> </w:t>
      </w:r>
      <w:r w:rsidRPr="00DE4270">
        <w:t>(MP</w:t>
      </w:r>
      <w:r w:rsidR="007763A7">
        <w:t>)</w:t>
      </w:r>
      <w:r w:rsidRPr="00DE4270">
        <w:t xml:space="preserve">), </w:t>
      </w:r>
      <w:proofErr w:type="spellStart"/>
      <w:r w:rsidRPr="00DE4270">
        <w:t>Self-Compassion</w:t>
      </w:r>
      <w:proofErr w:type="spellEnd"/>
      <w:r w:rsidRPr="00DE4270">
        <w:t xml:space="preserve"> </w:t>
      </w:r>
      <w:proofErr w:type="spellStart"/>
      <w:r w:rsidRPr="00DE4270">
        <w:t>Scale</w:t>
      </w:r>
      <w:proofErr w:type="spellEnd"/>
      <w:r w:rsidRPr="00DE4270">
        <w:t xml:space="preserve"> (SCS). </w:t>
      </w:r>
      <w:proofErr w:type="spellStart"/>
      <w:r w:rsidRPr="00DE4270">
        <w:t>The</w:t>
      </w:r>
      <w:proofErr w:type="spellEnd"/>
      <w:r w:rsidRPr="00DE4270">
        <w:t xml:space="preserve"> </w:t>
      </w:r>
      <w:proofErr w:type="spellStart"/>
      <w:r w:rsidRPr="00DE4270">
        <w:t>statistic</w:t>
      </w:r>
      <w:proofErr w:type="spellEnd"/>
      <w:r w:rsidRPr="00DE4270">
        <w:t xml:space="preserve"> sample </w:t>
      </w:r>
      <w:proofErr w:type="spellStart"/>
      <w:r w:rsidRPr="00DE4270">
        <w:t>consisted</w:t>
      </w:r>
      <w:proofErr w:type="spellEnd"/>
      <w:r w:rsidRPr="00DE4270">
        <w:t xml:space="preserve"> </w:t>
      </w:r>
      <w:proofErr w:type="spellStart"/>
      <w:r w:rsidRPr="00DE4270">
        <w:t>of</w:t>
      </w:r>
      <w:proofErr w:type="spellEnd"/>
      <w:r w:rsidRPr="00DE4270">
        <w:t xml:space="preserve"> </w:t>
      </w:r>
      <w:proofErr w:type="spellStart"/>
      <w:r w:rsidRPr="00DE4270">
        <w:t>the</w:t>
      </w:r>
      <w:proofErr w:type="spellEnd"/>
      <w:r w:rsidRPr="00DE4270">
        <w:t xml:space="preserve"> </w:t>
      </w:r>
      <w:proofErr w:type="spellStart"/>
      <w:r w:rsidRPr="00DE4270">
        <w:t>carers</w:t>
      </w:r>
      <w:proofErr w:type="spellEnd"/>
      <w:r w:rsidRPr="00DE4270">
        <w:t xml:space="preserve"> </w:t>
      </w:r>
      <w:proofErr w:type="spellStart"/>
      <w:r w:rsidRPr="00DE4270">
        <w:t>from</w:t>
      </w:r>
      <w:proofErr w:type="spellEnd"/>
      <w:r w:rsidRPr="00DE4270">
        <w:t xml:space="preserve"> </w:t>
      </w:r>
      <w:proofErr w:type="spellStart"/>
      <w:r w:rsidRPr="00DE4270">
        <w:t>several</w:t>
      </w:r>
      <w:proofErr w:type="spellEnd"/>
      <w:r>
        <w:t xml:space="preserve"> </w:t>
      </w:r>
      <w:proofErr w:type="spellStart"/>
      <w:r w:rsidRPr="00DE4270">
        <w:t>homes</w:t>
      </w:r>
      <w:proofErr w:type="spellEnd"/>
      <w:r w:rsidRPr="00DE4270">
        <w:t xml:space="preserve"> </w:t>
      </w:r>
      <w:proofErr w:type="spellStart"/>
      <w:r w:rsidRPr="00DE4270">
        <w:t>for</w:t>
      </w:r>
      <w:proofErr w:type="spellEnd"/>
      <w:r w:rsidRPr="00DE4270">
        <w:t xml:space="preserve"> </w:t>
      </w:r>
      <w:proofErr w:type="spellStart"/>
      <w:r w:rsidRPr="00DE4270">
        <w:t>erderly</w:t>
      </w:r>
      <w:proofErr w:type="spellEnd"/>
      <w:r w:rsidRPr="00DE4270">
        <w:t xml:space="preserve"> </w:t>
      </w:r>
      <w:proofErr w:type="spellStart"/>
      <w:r w:rsidRPr="00DE4270">
        <w:t>people</w:t>
      </w:r>
      <w:proofErr w:type="spellEnd"/>
      <w:r w:rsidRPr="00DE4270">
        <w:t xml:space="preserve"> in </w:t>
      </w:r>
      <w:proofErr w:type="spellStart"/>
      <w:r w:rsidRPr="00DE4270">
        <w:t>the</w:t>
      </w:r>
      <w:proofErr w:type="spellEnd"/>
      <w:r w:rsidRPr="00DE4270">
        <w:t xml:space="preserve"> Vysočina </w:t>
      </w:r>
      <w:proofErr w:type="spellStart"/>
      <w:r w:rsidRPr="00DE4270">
        <w:t>district</w:t>
      </w:r>
      <w:proofErr w:type="spellEnd"/>
      <w:r w:rsidRPr="00DE4270">
        <w:t xml:space="preserve"> (N=103).</w:t>
      </w:r>
    </w:p>
    <w:p w14:paraId="60FC779F" w14:textId="0935C2E1" w:rsidR="00DE4270" w:rsidRDefault="00DE4270" w:rsidP="007763A7">
      <w:pPr>
        <w:pStyle w:val="DPtext"/>
      </w:pPr>
      <w:r w:rsidRPr="00DE4270">
        <w:t xml:space="preserve">I </w:t>
      </w:r>
      <w:proofErr w:type="spellStart"/>
      <w:r w:rsidRPr="00DE4270">
        <w:t>have</w:t>
      </w:r>
      <w:proofErr w:type="spellEnd"/>
      <w:r w:rsidRPr="00DE4270">
        <w:t xml:space="preserve"> </w:t>
      </w:r>
      <w:proofErr w:type="spellStart"/>
      <w:r w:rsidRPr="00DE4270">
        <w:t>succeeded</w:t>
      </w:r>
      <w:proofErr w:type="spellEnd"/>
      <w:r w:rsidRPr="00DE4270">
        <w:t xml:space="preserve"> to </w:t>
      </w:r>
      <w:proofErr w:type="spellStart"/>
      <w:r w:rsidRPr="00DE4270">
        <w:t>prove</w:t>
      </w:r>
      <w:proofErr w:type="spellEnd"/>
      <w:r w:rsidRPr="00DE4270">
        <w:t xml:space="preserve"> a positive </w:t>
      </w:r>
      <w:proofErr w:type="spellStart"/>
      <w:r w:rsidRPr="00DE4270">
        <w:t>correlative</w:t>
      </w:r>
      <w:proofErr w:type="spellEnd"/>
      <w:r w:rsidRPr="00DE4270">
        <w:t xml:space="preserve"> </w:t>
      </w:r>
      <w:proofErr w:type="spellStart"/>
      <w:r w:rsidRPr="00DE4270">
        <w:t>relation</w:t>
      </w:r>
      <w:proofErr w:type="spellEnd"/>
      <w:r w:rsidRPr="00DE4270">
        <w:t xml:space="preserve"> </w:t>
      </w:r>
      <w:proofErr w:type="spellStart"/>
      <w:r w:rsidRPr="00DE4270">
        <w:t>between</w:t>
      </w:r>
      <w:proofErr w:type="spellEnd"/>
      <w:r w:rsidRPr="00DE4270">
        <w:t xml:space="preserve"> </w:t>
      </w:r>
      <w:proofErr w:type="spellStart"/>
      <w:r w:rsidRPr="00DE4270">
        <w:t>the</w:t>
      </w:r>
      <w:proofErr w:type="spellEnd"/>
      <w:r w:rsidRPr="00DE4270">
        <w:t xml:space="preserve"> </w:t>
      </w:r>
      <w:proofErr w:type="spellStart"/>
      <w:r w:rsidRPr="00DE4270">
        <w:t>Deviation</w:t>
      </w:r>
      <w:proofErr w:type="spellEnd"/>
      <w:r w:rsidRPr="00DE4270">
        <w:t xml:space="preserve"> </w:t>
      </w:r>
      <w:proofErr w:type="spellStart"/>
      <w:r w:rsidRPr="00DE4270">
        <w:t>from</w:t>
      </w:r>
      <w:proofErr w:type="spellEnd"/>
      <w:r w:rsidRPr="00DE4270">
        <w:t xml:space="preserve"> </w:t>
      </w:r>
      <w:proofErr w:type="spellStart"/>
      <w:r w:rsidRPr="00DE4270">
        <w:t>the</w:t>
      </w:r>
      <w:proofErr w:type="spellEnd"/>
      <w:r>
        <w:t xml:space="preserve"> </w:t>
      </w:r>
      <w:proofErr w:type="spellStart"/>
      <w:r w:rsidRPr="00DE4270">
        <w:t>Balanced</w:t>
      </w:r>
      <w:proofErr w:type="spellEnd"/>
      <w:r w:rsidRPr="00DE4270">
        <w:t xml:space="preserve"> Time </w:t>
      </w:r>
      <w:proofErr w:type="spellStart"/>
      <w:r w:rsidRPr="00DE4270">
        <w:t>Perspective</w:t>
      </w:r>
      <w:proofErr w:type="spellEnd"/>
      <w:r w:rsidRPr="00DE4270">
        <w:t xml:space="preserve"> (DBTP) and </w:t>
      </w:r>
      <w:proofErr w:type="spellStart"/>
      <w:r w:rsidRPr="00DE4270">
        <w:t>emotional</w:t>
      </w:r>
      <w:proofErr w:type="spellEnd"/>
      <w:r w:rsidRPr="00DE4270">
        <w:t xml:space="preserve"> </w:t>
      </w:r>
      <w:proofErr w:type="spellStart"/>
      <w:r w:rsidRPr="00DE4270">
        <w:t>exhaustion</w:t>
      </w:r>
      <w:proofErr w:type="spellEnd"/>
      <w:r>
        <w:t xml:space="preserve"> (EE)</w:t>
      </w:r>
      <w:r w:rsidRPr="00DE4270">
        <w:t xml:space="preserve">, negative </w:t>
      </w:r>
      <w:proofErr w:type="spellStart"/>
      <w:r w:rsidRPr="00DE4270">
        <w:t>relation</w:t>
      </w:r>
      <w:proofErr w:type="spellEnd"/>
      <w:r w:rsidRPr="00DE4270">
        <w:t xml:space="preserve"> </w:t>
      </w:r>
      <w:proofErr w:type="spellStart"/>
      <w:r w:rsidRPr="00DE4270">
        <w:t>between</w:t>
      </w:r>
      <w:proofErr w:type="spellEnd"/>
      <w:r w:rsidRPr="00DE4270">
        <w:t xml:space="preserve"> DBTP</w:t>
      </w:r>
      <w:r>
        <w:t xml:space="preserve"> </w:t>
      </w:r>
      <w:r w:rsidRPr="00DE4270">
        <w:t xml:space="preserve">and </w:t>
      </w:r>
      <w:proofErr w:type="spellStart"/>
      <w:r w:rsidR="007763A7">
        <w:t>S</w:t>
      </w:r>
      <w:r w:rsidRPr="00DE4270">
        <w:t>elf-compassion</w:t>
      </w:r>
      <w:proofErr w:type="spellEnd"/>
      <w:r w:rsidRPr="00DE4270">
        <w:t xml:space="preserve">. </w:t>
      </w:r>
      <w:proofErr w:type="spellStart"/>
      <w:r w:rsidRPr="00DE4270">
        <w:t>The</w:t>
      </w:r>
      <w:proofErr w:type="spellEnd"/>
      <w:r w:rsidRPr="00DE4270">
        <w:t xml:space="preserve"> </w:t>
      </w:r>
      <w:proofErr w:type="spellStart"/>
      <w:r w:rsidRPr="00DE4270">
        <w:t>relation</w:t>
      </w:r>
      <w:proofErr w:type="spellEnd"/>
      <w:r w:rsidRPr="00DE4270">
        <w:t xml:space="preserve"> </w:t>
      </w:r>
      <w:proofErr w:type="spellStart"/>
      <w:r w:rsidRPr="00DE4270">
        <w:t>between</w:t>
      </w:r>
      <w:proofErr w:type="spellEnd"/>
      <w:r w:rsidRPr="00DE4270">
        <w:t xml:space="preserve"> DBTP and EE </w:t>
      </w:r>
      <w:proofErr w:type="spellStart"/>
      <w:r w:rsidRPr="00DE4270">
        <w:t>was</w:t>
      </w:r>
      <w:proofErr w:type="spellEnd"/>
      <w:r w:rsidRPr="00DE4270">
        <w:t xml:space="preserve"> not </w:t>
      </w:r>
      <w:proofErr w:type="spellStart"/>
      <w:r w:rsidRPr="00DE4270">
        <w:t>mediated</w:t>
      </w:r>
      <w:proofErr w:type="spellEnd"/>
      <w:r w:rsidRPr="00DE4270">
        <w:t xml:space="preserve"> by </w:t>
      </w:r>
      <w:proofErr w:type="spellStart"/>
      <w:r w:rsidRPr="00DE4270">
        <w:t>self-compassion</w:t>
      </w:r>
      <w:proofErr w:type="spellEnd"/>
      <w:r w:rsidRPr="00DE4270">
        <w:t>.</w:t>
      </w:r>
      <w:r w:rsidR="007763A7">
        <w:t xml:space="preserve"> </w:t>
      </w:r>
      <w:proofErr w:type="spellStart"/>
      <w:r w:rsidRPr="00DE4270">
        <w:t>Neither</w:t>
      </w:r>
      <w:proofErr w:type="spellEnd"/>
      <w:r w:rsidRPr="00DE4270">
        <w:t xml:space="preserve"> </w:t>
      </w:r>
      <w:proofErr w:type="spellStart"/>
      <w:r w:rsidRPr="00DE4270">
        <w:t>the</w:t>
      </w:r>
      <w:proofErr w:type="spellEnd"/>
      <w:r w:rsidRPr="00DE4270">
        <w:t xml:space="preserve"> influence </w:t>
      </w:r>
      <w:proofErr w:type="spellStart"/>
      <w:r w:rsidRPr="00DE4270">
        <w:t>of</w:t>
      </w:r>
      <w:proofErr w:type="spellEnd"/>
      <w:r w:rsidRPr="00DE4270">
        <w:t xml:space="preserve"> </w:t>
      </w:r>
      <w:proofErr w:type="spellStart"/>
      <w:r w:rsidRPr="00DE4270">
        <w:t>age</w:t>
      </w:r>
      <w:proofErr w:type="spellEnd"/>
      <w:r w:rsidRPr="00DE4270">
        <w:t xml:space="preserve"> nor </w:t>
      </w:r>
      <w:proofErr w:type="spellStart"/>
      <w:r w:rsidRPr="00DE4270">
        <w:t>the</w:t>
      </w:r>
      <w:proofErr w:type="spellEnd"/>
      <w:r w:rsidRPr="00DE4270">
        <w:t xml:space="preserve"> </w:t>
      </w:r>
      <w:proofErr w:type="spellStart"/>
      <w:r w:rsidRPr="00DE4270">
        <w:t>number</w:t>
      </w:r>
      <w:proofErr w:type="spellEnd"/>
      <w:r w:rsidRPr="00DE4270">
        <w:t xml:space="preserve"> </w:t>
      </w:r>
      <w:proofErr w:type="spellStart"/>
      <w:r w:rsidRPr="00DE4270">
        <w:t>of</w:t>
      </w:r>
      <w:proofErr w:type="spellEnd"/>
      <w:r w:rsidRPr="00DE4270">
        <w:t xml:space="preserve"> </w:t>
      </w:r>
      <w:proofErr w:type="spellStart"/>
      <w:r w:rsidRPr="00DE4270">
        <w:t>years</w:t>
      </w:r>
      <w:proofErr w:type="spellEnd"/>
      <w:r w:rsidRPr="00DE4270">
        <w:t xml:space="preserve"> in </w:t>
      </w:r>
      <w:proofErr w:type="spellStart"/>
      <w:r w:rsidRPr="00DE4270">
        <w:t>the</w:t>
      </w:r>
      <w:proofErr w:type="spellEnd"/>
      <w:r w:rsidRPr="00DE4270">
        <w:t xml:space="preserve"> </w:t>
      </w:r>
      <w:proofErr w:type="spellStart"/>
      <w:r w:rsidRPr="00DE4270">
        <w:t>specific</w:t>
      </w:r>
      <w:proofErr w:type="spellEnd"/>
      <w:r w:rsidRPr="00DE4270">
        <w:t xml:space="preserve"> </w:t>
      </w:r>
      <w:proofErr w:type="spellStart"/>
      <w:r w:rsidRPr="00DE4270">
        <w:t>working</w:t>
      </w:r>
      <w:proofErr w:type="spellEnd"/>
      <w:r w:rsidRPr="00DE4270">
        <w:t xml:space="preserve"> </w:t>
      </w:r>
      <w:proofErr w:type="spellStart"/>
      <w:r w:rsidRPr="00DE4270">
        <w:t>position</w:t>
      </w:r>
      <w:proofErr w:type="spellEnd"/>
      <w:r w:rsidRPr="00DE4270">
        <w:t xml:space="preserve"> </w:t>
      </w:r>
      <w:proofErr w:type="spellStart"/>
      <w:r w:rsidRPr="00DE4270">
        <w:t>was</w:t>
      </w:r>
      <w:proofErr w:type="spellEnd"/>
      <w:r>
        <w:t xml:space="preserve"> </w:t>
      </w:r>
      <w:r w:rsidRPr="00DE4270">
        <w:t>proved,</w:t>
      </w:r>
      <w:r>
        <w:t xml:space="preserve"> </w:t>
      </w:r>
      <w:r w:rsidRPr="00DE4270">
        <w:t xml:space="preserve">but </w:t>
      </w:r>
      <w:proofErr w:type="spellStart"/>
      <w:r w:rsidRPr="00DE4270">
        <w:t>there</w:t>
      </w:r>
      <w:proofErr w:type="spellEnd"/>
      <w:r w:rsidRPr="00DE4270">
        <w:t xml:space="preserve"> </w:t>
      </w:r>
      <w:proofErr w:type="spellStart"/>
      <w:r w:rsidRPr="00DE4270">
        <w:t>were</w:t>
      </w:r>
      <w:proofErr w:type="spellEnd"/>
      <w:r w:rsidRPr="00DE4270">
        <w:t xml:space="preserve"> </w:t>
      </w:r>
      <w:proofErr w:type="spellStart"/>
      <w:r w:rsidRPr="00DE4270">
        <w:t>found</w:t>
      </w:r>
      <w:proofErr w:type="spellEnd"/>
      <w:r w:rsidRPr="00DE4270">
        <w:t xml:space="preserve"> </w:t>
      </w:r>
      <w:proofErr w:type="spellStart"/>
      <w:r w:rsidRPr="00DE4270">
        <w:t>demographic</w:t>
      </w:r>
      <w:proofErr w:type="spellEnd"/>
      <w:r w:rsidRPr="00DE4270">
        <w:t xml:space="preserve"> </w:t>
      </w:r>
      <w:proofErr w:type="spellStart"/>
      <w:r w:rsidRPr="00DE4270">
        <w:t>connections</w:t>
      </w:r>
      <w:proofErr w:type="spellEnd"/>
      <w:r w:rsidRPr="00DE4270">
        <w:t xml:space="preserve"> </w:t>
      </w:r>
      <w:proofErr w:type="spellStart"/>
      <w:r w:rsidRPr="00DE4270">
        <w:t>concerning</w:t>
      </w:r>
      <w:proofErr w:type="spellEnd"/>
      <w:r w:rsidRPr="00DE4270">
        <w:t xml:space="preserve"> </w:t>
      </w:r>
      <w:r w:rsidR="007763A7">
        <w:t>P</w:t>
      </w:r>
      <w:r w:rsidRPr="00DE4270">
        <w:t xml:space="preserve">ast </w:t>
      </w:r>
      <w:r w:rsidR="007763A7">
        <w:t>P</w:t>
      </w:r>
      <w:r w:rsidRPr="00DE4270">
        <w:t>ositive</w:t>
      </w:r>
      <w:r w:rsidR="007763A7">
        <w:t>,</w:t>
      </w:r>
      <w:r w:rsidRPr="00DE4270">
        <w:t xml:space="preserve"> </w:t>
      </w:r>
      <w:proofErr w:type="spellStart"/>
      <w:r w:rsidR="007763A7">
        <w:t>S</w:t>
      </w:r>
      <w:r w:rsidRPr="00DE4270">
        <w:t>elf-compassion</w:t>
      </w:r>
      <w:proofErr w:type="spellEnd"/>
      <w:r>
        <w:t xml:space="preserve"> </w:t>
      </w:r>
      <w:r w:rsidRPr="00DE4270">
        <w:t xml:space="preserve">and </w:t>
      </w:r>
      <w:proofErr w:type="spellStart"/>
      <w:r w:rsidR="007763A7">
        <w:t>relation</w:t>
      </w:r>
      <w:proofErr w:type="spellEnd"/>
      <w:r w:rsidR="007763A7">
        <w:t xml:space="preserve"> </w:t>
      </w:r>
      <w:r w:rsidRPr="00DE4270">
        <w:t>DBTP and EE.</w:t>
      </w:r>
    </w:p>
    <w:bookmarkEnd w:id="104"/>
    <w:p w14:paraId="502649AB" w14:textId="77777777" w:rsidR="007763A7" w:rsidRPr="00DE4270" w:rsidRDefault="007763A7" w:rsidP="007763A7">
      <w:pPr>
        <w:pStyle w:val="DPtext"/>
      </w:pPr>
    </w:p>
    <w:p w14:paraId="4053F6D8" w14:textId="77777777" w:rsidR="00B80152" w:rsidRDefault="00DE4270" w:rsidP="007763A7">
      <w:pPr>
        <w:pStyle w:val="DPtext"/>
      </w:pPr>
      <w:proofErr w:type="spellStart"/>
      <w:r w:rsidRPr="007763A7">
        <w:rPr>
          <w:b/>
          <w:bCs/>
        </w:rPr>
        <w:t>Key</w:t>
      </w:r>
      <w:proofErr w:type="spellEnd"/>
      <w:r w:rsidRPr="007763A7">
        <w:rPr>
          <w:b/>
          <w:bCs/>
        </w:rPr>
        <w:t xml:space="preserve"> </w:t>
      </w:r>
      <w:proofErr w:type="spellStart"/>
      <w:r w:rsidRPr="007763A7">
        <w:rPr>
          <w:b/>
          <w:bCs/>
        </w:rPr>
        <w:t>words</w:t>
      </w:r>
      <w:proofErr w:type="spellEnd"/>
      <w:r w:rsidRPr="007763A7">
        <w:rPr>
          <w:b/>
          <w:bCs/>
        </w:rPr>
        <w:t>:</w:t>
      </w:r>
      <w:r w:rsidRPr="00DE4270">
        <w:t xml:space="preserve"> </w:t>
      </w:r>
      <w:proofErr w:type="spellStart"/>
      <w:r w:rsidRPr="00DE4270">
        <w:t>balanced</w:t>
      </w:r>
      <w:proofErr w:type="spellEnd"/>
      <w:r w:rsidRPr="00DE4270">
        <w:t xml:space="preserve"> </w:t>
      </w:r>
      <w:proofErr w:type="spellStart"/>
      <w:r w:rsidRPr="00DE4270">
        <w:t>time</w:t>
      </w:r>
      <w:proofErr w:type="spellEnd"/>
      <w:r w:rsidRPr="00DE4270">
        <w:t xml:space="preserve"> </w:t>
      </w:r>
      <w:proofErr w:type="spellStart"/>
      <w:r w:rsidRPr="00DE4270">
        <w:t>perspective</w:t>
      </w:r>
      <w:proofErr w:type="spellEnd"/>
      <w:r w:rsidRPr="00DE4270">
        <w:t xml:space="preserve">, DBTP, </w:t>
      </w:r>
      <w:proofErr w:type="spellStart"/>
      <w:r w:rsidRPr="00DE4270">
        <w:t>burn-out</w:t>
      </w:r>
      <w:proofErr w:type="spellEnd"/>
      <w:r w:rsidRPr="00DE4270">
        <w:t xml:space="preserve">, </w:t>
      </w:r>
      <w:proofErr w:type="spellStart"/>
      <w:r w:rsidRPr="00DE4270">
        <w:t>self-compassion</w:t>
      </w:r>
      <w:proofErr w:type="spellEnd"/>
    </w:p>
    <w:p w14:paraId="725A31E8" w14:textId="5F439FBD" w:rsidR="00C845E8" w:rsidRDefault="00C845E8" w:rsidP="007763A7">
      <w:pPr>
        <w:pStyle w:val="DPtext"/>
        <w:rPr>
          <w:b/>
          <w:bCs/>
        </w:rPr>
      </w:pPr>
      <w:r>
        <w:rPr>
          <w:b/>
          <w:bCs/>
        </w:rPr>
        <w:br w:type="page"/>
      </w:r>
    </w:p>
    <w:p w14:paraId="6749E1E6" w14:textId="77777777" w:rsidR="00C845E8" w:rsidRDefault="00C845E8" w:rsidP="00C845E8">
      <w:pPr>
        <w:pStyle w:val="DPtext"/>
      </w:pPr>
      <w:r w:rsidRPr="00BB309B">
        <w:rPr>
          <w:i/>
          <w:iCs/>
        </w:rPr>
        <w:lastRenderedPageBreak/>
        <w:t xml:space="preserve">Příloha </w:t>
      </w:r>
      <w:r>
        <w:rPr>
          <w:i/>
          <w:iCs/>
        </w:rPr>
        <w:t>3</w:t>
      </w:r>
      <w:r w:rsidRPr="00BB309B">
        <w:rPr>
          <w:i/>
          <w:iCs/>
        </w:rPr>
        <w:t>:</w:t>
      </w:r>
      <w:r>
        <w:t xml:space="preserve"> Tabulka výsledků CFA dotazníku ZTPI</w:t>
      </w:r>
    </w:p>
    <w:tbl>
      <w:tblPr>
        <w:tblStyle w:val="Tabulkaseznamu3zvraznn5"/>
        <w:tblW w:w="8260" w:type="dxa"/>
        <w:tblLook w:val="04A0" w:firstRow="1" w:lastRow="0" w:firstColumn="1" w:lastColumn="0" w:noHBand="0" w:noVBand="1"/>
      </w:tblPr>
      <w:tblGrid>
        <w:gridCol w:w="4160"/>
        <w:gridCol w:w="1140"/>
        <w:gridCol w:w="960"/>
        <w:gridCol w:w="960"/>
        <w:gridCol w:w="1040"/>
      </w:tblGrid>
      <w:tr w:rsidR="00C34BCD" w:rsidRPr="00A40241" w14:paraId="1821D39C" w14:textId="77777777" w:rsidTr="00C34BCD">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4160" w:type="dxa"/>
            <w:vMerge w:val="restart"/>
            <w:noWrap/>
            <w:hideMark/>
          </w:tcPr>
          <w:p w14:paraId="5F1B772D" w14:textId="77777777" w:rsidR="00C34BCD" w:rsidRPr="00A40241" w:rsidRDefault="00C34BCD" w:rsidP="00C34BCD">
            <w:pPr>
              <w:rPr>
                <w:rFonts w:ascii="Arial" w:eastAsia="Times New Roman" w:hAnsi="Arial" w:cs="Arial"/>
                <w:color w:val="000000"/>
                <w:sz w:val="16"/>
                <w:szCs w:val="16"/>
                <w:lang w:eastAsia="cs-CZ"/>
              </w:rPr>
            </w:pPr>
          </w:p>
        </w:tc>
        <w:tc>
          <w:tcPr>
            <w:tcW w:w="4100" w:type="dxa"/>
            <w:gridSpan w:val="4"/>
            <w:noWrap/>
            <w:hideMark/>
          </w:tcPr>
          <w:p w14:paraId="3BB7E03A" w14:textId="77777777" w:rsidR="00C34BCD" w:rsidRPr="00A40241" w:rsidRDefault="00C34BCD" w:rsidP="00C34B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sz w:val="16"/>
                <w:szCs w:val="16"/>
                <w:lang w:eastAsia="cs-CZ"/>
              </w:rPr>
              <w:t>odhady modelu</w:t>
            </w:r>
          </w:p>
        </w:tc>
      </w:tr>
      <w:tr w:rsidR="00C34BCD" w:rsidRPr="00A40241" w14:paraId="46D7D8F7"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vMerge/>
            <w:hideMark/>
          </w:tcPr>
          <w:p w14:paraId="64BFC689" w14:textId="77777777" w:rsidR="00C34BCD" w:rsidRPr="00A40241" w:rsidRDefault="00C34BCD" w:rsidP="00C34BCD">
            <w:pPr>
              <w:rPr>
                <w:rFonts w:ascii="Arial" w:eastAsia="Times New Roman" w:hAnsi="Arial" w:cs="Arial"/>
                <w:color w:val="000000"/>
                <w:sz w:val="16"/>
                <w:szCs w:val="16"/>
                <w:lang w:eastAsia="cs-CZ"/>
              </w:rPr>
            </w:pPr>
          </w:p>
        </w:tc>
        <w:tc>
          <w:tcPr>
            <w:tcW w:w="1140" w:type="dxa"/>
            <w:hideMark/>
          </w:tcPr>
          <w:p w14:paraId="2C305ED2" w14:textId="77777777" w:rsidR="00C34BCD" w:rsidRPr="00A40241" w:rsidRDefault="00C34BCD" w:rsidP="00C34B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proofErr w:type="spellStart"/>
            <w:r w:rsidRPr="00A40241">
              <w:rPr>
                <w:rFonts w:ascii="Arial" w:eastAsia="Times New Roman" w:hAnsi="Arial" w:cs="Arial"/>
                <w:color w:val="000000"/>
                <w:sz w:val="16"/>
                <w:szCs w:val="16"/>
                <w:lang w:eastAsia="cs-CZ"/>
              </w:rPr>
              <w:t>Parameter</w:t>
            </w:r>
            <w:proofErr w:type="spellEnd"/>
          </w:p>
        </w:tc>
        <w:tc>
          <w:tcPr>
            <w:tcW w:w="960" w:type="dxa"/>
            <w:hideMark/>
          </w:tcPr>
          <w:p w14:paraId="56B26B17" w14:textId="77777777" w:rsidR="00C34BCD" w:rsidRPr="00A40241" w:rsidRDefault="00C34BCD" w:rsidP="00C34B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Standard</w:t>
            </w:r>
          </w:p>
        </w:tc>
        <w:tc>
          <w:tcPr>
            <w:tcW w:w="960" w:type="dxa"/>
            <w:hideMark/>
          </w:tcPr>
          <w:p w14:paraId="15C3322A" w14:textId="77777777" w:rsidR="00C34BCD" w:rsidRPr="00A40241" w:rsidRDefault="00C34BCD" w:rsidP="00C34B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T</w:t>
            </w:r>
          </w:p>
        </w:tc>
        <w:tc>
          <w:tcPr>
            <w:tcW w:w="1040" w:type="dxa"/>
            <w:hideMark/>
          </w:tcPr>
          <w:p w14:paraId="7C6842CE" w14:textId="77777777" w:rsidR="00C34BCD" w:rsidRPr="00A40241" w:rsidRDefault="00C34BCD" w:rsidP="00C34B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proofErr w:type="spellStart"/>
            <w:r w:rsidRPr="00A40241">
              <w:rPr>
                <w:rFonts w:ascii="Arial" w:eastAsia="Times New Roman" w:hAnsi="Arial" w:cs="Arial"/>
                <w:color w:val="000000"/>
                <w:sz w:val="16"/>
                <w:szCs w:val="16"/>
                <w:lang w:eastAsia="cs-CZ"/>
              </w:rPr>
              <w:t>Prob</w:t>
            </w:r>
            <w:proofErr w:type="spellEnd"/>
            <w:r w:rsidRPr="00A40241">
              <w:rPr>
                <w:rFonts w:ascii="Arial" w:eastAsia="Times New Roman" w:hAnsi="Arial" w:cs="Arial"/>
                <w:color w:val="000000"/>
                <w:sz w:val="16"/>
                <w:szCs w:val="16"/>
                <w:lang w:eastAsia="cs-CZ"/>
              </w:rPr>
              <w:t>.</w:t>
            </w:r>
          </w:p>
        </w:tc>
      </w:tr>
      <w:tr w:rsidR="00C34BCD" w:rsidRPr="00A40241" w14:paraId="4A9B982D"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1AB4695"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1-&gt;[PN4]</w:t>
            </w:r>
          </w:p>
        </w:tc>
        <w:tc>
          <w:tcPr>
            <w:tcW w:w="1140" w:type="dxa"/>
            <w:noWrap/>
            <w:hideMark/>
          </w:tcPr>
          <w:p w14:paraId="02BFAD9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0,696</w:t>
            </w:r>
          </w:p>
        </w:tc>
        <w:tc>
          <w:tcPr>
            <w:tcW w:w="960" w:type="dxa"/>
            <w:noWrap/>
            <w:hideMark/>
          </w:tcPr>
          <w:p w14:paraId="0E72CC6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0,057</w:t>
            </w:r>
          </w:p>
        </w:tc>
        <w:tc>
          <w:tcPr>
            <w:tcW w:w="960" w:type="dxa"/>
            <w:noWrap/>
            <w:hideMark/>
          </w:tcPr>
          <w:p w14:paraId="65174EE6"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12,124</w:t>
            </w:r>
          </w:p>
        </w:tc>
        <w:tc>
          <w:tcPr>
            <w:tcW w:w="1040" w:type="dxa"/>
            <w:noWrap/>
            <w:hideMark/>
          </w:tcPr>
          <w:p w14:paraId="4A3ABE1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175BF64"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E29E10C"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2-&gt;[PN5]</w:t>
            </w:r>
          </w:p>
        </w:tc>
        <w:tc>
          <w:tcPr>
            <w:tcW w:w="1140" w:type="dxa"/>
            <w:noWrap/>
            <w:hideMark/>
          </w:tcPr>
          <w:p w14:paraId="37AB560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0,344</w:t>
            </w:r>
          </w:p>
        </w:tc>
        <w:tc>
          <w:tcPr>
            <w:tcW w:w="960" w:type="dxa"/>
            <w:noWrap/>
            <w:hideMark/>
          </w:tcPr>
          <w:p w14:paraId="430F83F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0,093</w:t>
            </w:r>
          </w:p>
        </w:tc>
        <w:tc>
          <w:tcPr>
            <w:tcW w:w="960" w:type="dxa"/>
            <w:noWrap/>
            <w:hideMark/>
          </w:tcPr>
          <w:p w14:paraId="45464A29"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3,709</w:t>
            </w:r>
          </w:p>
        </w:tc>
        <w:tc>
          <w:tcPr>
            <w:tcW w:w="1040" w:type="dxa"/>
            <w:noWrap/>
            <w:hideMark/>
          </w:tcPr>
          <w:p w14:paraId="3497DFE9"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916129E"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D3C3FAF"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3-&gt;[PN16]</w:t>
            </w:r>
          </w:p>
        </w:tc>
        <w:tc>
          <w:tcPr>
            <w:tcW w:w="1140" w:type="dxa"/>
            <w:noWrap/>
            <w:hideMark/>
          </w:tcPr>
          <w:p w14:paraId="6B640D0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0,750</w:t>
            </w:r>
          </w:p>
        </w:tc>
        <w:tc>
          <w:tcPr>
            <w:tcW w:w="960" w:type="dxa"/>
            <w:noWrap/>
            <w:hideMark/>
          </w:tcPr>
          <w:p w14:paraId="78552B1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0,050</w:t>
            </w:r>
          </w:p>
        </w:tc>
        <w:tc>
          <w:tcPr>
            <w:tcW w:w="960" w:type="dxa"/>
            <w:noWrap/>
            <w:hideMark/>
          </w:tcPr>
          <w:p w14:paraId="7664331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15,012</w:t>
            </w:r>
          </w:p>
        </w:tc>
        <w:tc>
          <w:tcPr>
            <w:tcW w:w="1040" w:type="dxa"/>
            <w:noWrap/>
            <w:hideMark/>
          </w:tcPr>
          <w:p w14:paraId="7D0878F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7A2C2DB"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ED524B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4-&gt;[PN22]</w:t>
            </w:r>
          </w:p>
        </w:tc>
        <w:tc>
          <w:tcPr>
            <w:tcW w:w="1140" w:type="dxa"/>
            <w:noWrap/>
            <w:hideMark/>
          </w:tcPr>
          <w:p w14:paraId="01EE813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0,567</w:t>
            </w:r>
          </w:p>
        </w:tc>
        <w:tc>
          <w:tcPr>
            <w:tcW w:w="960" w:type="dxa"/>
            <w:noWrap/>
            <w:hideMark/>
          </w:tcPr>
          <w:p w14:paraId="35DFAA7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0,073</w:t>
            </w:r>
          </w:p>
        </w:tc>
        <w:tc>
          <w:tcPr>
            <w:tcW w:w="960" w:type="dxa"/>
            <w:noWrap/>
            <w:hideMark/>
          </w:tcPr>
          <w:p w14:paraId="609C6E4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7,775</w:t>
            </w:r>
          </w:p>
        </w:tc>
        <w:tc>
          <w:tcPr>
            <w:tcW w:w="1040" w:type="dxa"/>
            <w:noWrap/>
            <w:hideMark/>
          </w:tcPr>
          <w:p w14:paraId="6C3E933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96E7A50"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A1A1A9B"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5-&gt;[PN27]</w:t>
            </w:r>
          </w:p>
        </w:tc>
        <w:tc>
          <w:tcPr>
            <w:tcW w:w="1140" w:type="dxa"/>
            <w:noWrap/>
            <w:hideMark/>
          </w:tcPr>
          <w:p w14:paraId="567B9E5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0,586</w:t>
            </w:r>
          </w:p>
        </w:tc>
        <w:tc>
          <w:tcPr>
            <w:tcW w:w="960" w:type="dxa"/>
            <w:noWrap/>
            <w:hideMark/>
          </w:tcPr>
          <w:p w14:paraId="5F76A7D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0,071</w:t>
            </w:r>
          </w:p>
        </w:tc>
        <w:tc>
          <w:tcPr>
            <w:tcW w:w="960" w:type="dxa"/>
            <w:noWrap/>
            <w:hideMark/>
          </w:tcPr>
          <w:p w14:paraId="6612492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8,265</w:t>
            </w:r>
          </w:p>
        </w:tc>
        <w:tc>
          <w:tcPr>
            <w:tcW w:w="1040" w:type="dxa"/>
            <w:noWrap/>
            <w:hideMark/>
          </w:tcPr>
          <w:p w14:paraId="668C8F9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3B4485C"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E5727B3"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6-&gt;[PN33]</w:t>
            </w:r>
          </w:p>
        </w:tc>
        <w:tc>
          <w:tcPr>
            <w:tcW w:w="1140" w:type="dxa"/>
            <w:noWrap/>
            <w:hideMark/>
          </w:tcPr>
          <w:p w14:paraId="509AF9A9"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0,541</w:t>
            </w:r>
          </w:p>
        </w:tc>
        <w:tc>
          <w:tcPr>
            <w:tcW w:w="960" w:type="dxa"/>
            <w:noWrap/>
            <w:hideMark/>
          </w:tcPr>
          <w:p w14:paraId="646896F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0,076</w:t>
            </w:r>
          </w:p>
        </w:tc>
        <w:tc>
          <w:tcPr>
            <w:tcW w:w="960" w:type="dxa"/>
            <w:noWrap/>
            <w:hideMark/>
          </w:tcPr>
          <w:p w14:paraId="1B757CD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7,132</w:t>
            </w:r>
          </w:p>
        </w:tc>
        <w:tc>
          <w:tcPr>
            <w:tcW w:w="1040" w:type="dxa"/>
            <w:noWrap/>
            <w:hideMark/>
          </w:tcPr>
          <w:p w14:paraId="05442E6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4591C67"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648B455"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7-&gt;[PN34]</w:t>
            </w:r>
          </w:p>
        </w:tc>
        <w:tc>
          <w:tcPr>
            <w:tcW w:w="1140" w:type="dxa"/>
            <w:noWrap/>
            <w:hideMark/>
          </w:tcPr>
          <w:p w14:paraId="3E3B0296"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0,688</w:t>
            </w:r>
          </w:p>
        </w:tc>
        <w:tc>
          <w:tcPr>
            <w:tcW w:w="960" w:type="dxa"/>
            <w:noWrap/>
            <w:hideMark/>
          </w:tcPr>
          <w:p w14:paraId="78DF08E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0,058</w:t>
            </w:r>
          </w:p>
        </w:tc>
        <w:tc>
          <w:tcPr>
            <w:tcW w:w="960" w:type="dxa"/>
            <w:noWrap/>
            <w:hideMark/>
          </w:tcPr>
          <w:p w14:paraId="1F66ADD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11,804</w:t>
            </w:r>
          </w:p>
        </w:tc>
        <w:tc>
          <w:tcPr>
            <w:tcW w:w="1040" w:type="dxa"/>
            <w:noWrap/>
            <w:hideMark/>
          </w:tcPr>
          <w:p w14:paraId="4128C6A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6E3FA3CB"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9A3764E"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8-&gt;[PN36]</w:t>
            </w:r>
          </w:p>
        </w:tc>
        <w:tc>
          <w:tcPr>
            <w:tcW w:w="1140" w:type="dxa"/>
            <w:noWrap/>
            <w:hideMark/>
          </w:tcPr>
          <w:p w14:paraId="0EFE74D7"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0,725</w:t>
            </w:r>
          </w:p>
        </w:tc>
        <w:tc>
          <w:tcPr>
            <w:tcW w:w="960" w:type="dxa"/>
            <w:noWrap/>
            <w:hideMark/>
          </w:tcPr>
          <w:p w14:paraId="52D5222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0,053</w:t>
            </w:r>
          </w:p>
        </w:tc>
        <w:tc>
          <w:tcPr>
            <w:tcW w:w="960" w:type="dxa"/>
            <w:noWrap/>
            <w:hideMark/>
          </w:tcPr>
          <w:p w14:paraId="558C78B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13,581</w:t>
            </w:r>
          </w:p>
        </w:tc>
        <w:tc>
          <w:tcPr>
            <w:tcW w:w="1040" w:type="dxa"/>
            <w:noWrap/>
            <w:hideMark/>
          </w:tcPr>
          <w:p w14:paraId="09005EC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6D203592"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A7B9DDB"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9-&gt;[PN50]</w:t>
            </w:r>
          </w:p>
        </w:tc>
        <w:tc>
          <w:tcPr>
            <w:tcW w:w="1140" w:type="dxa"/>
            <w:noWrap/>
            <w:hideMark/>
          </w:tcPr>
          <w:p w14:paraId="13639ED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0,738</w:t>
            </w:r>
          </w:p>
        </w:tc>
        <w:tc>
          <w:tcPr>
            <w:tcW w:w="960" w:type="dxa"/>
            <w:noWrap/>
            <w:hideMark/>
          </w:tcPr>
          <w:p w14:paraId="6FD0A3F8"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0,052</w:t>
            </w:r>
          </w:p>
        </w:tc>
        <w:tc>
          <w:tcPr>
            <w:tcW w:w="960" w:type="dxa"/>
            <w:noWrap/>
            <w:hideMark/>
          </w:tcPr>
          <w:p w14:paraId="322F5E73"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14,305</w:t>
            </w:r>
          </w:p>
        </w:tc>
        <w:tc>
          <w:tcPr>
            <w:tcW w:w="1040" w:type="dxa"/>
            <w:noWrap/>
            <w:hideMark/>
          </w:tcPr>
          <w:p w14:paraId="5E47374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3417D32"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7B40446"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(negativní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10-&gt;[PN54]</w:t>
            </w:r>
          </w:p>
        </w:tc>
        <w:tc>
          <w:tcPr>
            <w:tcW w:w="1140" w:type="dxa"/>
            <w:noWrap/>
            <w:hideMark/>
          </w:tcPr>
          <w:p w14:paraId="2014AA0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0,735</w:t>
            </w:r>
          </w:p>
        </w:tc>
        <w:tc>
          <w:tcPr>
            <w:tcW w:w="960" w:type="dxa"/>
            <w:noWrap/>
            <w:hideMark/>
          </w:tcPr>
          <w:p w14:paraId="53CAA12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0,052</w:t>
            </w:r>
          </w:p>
        </w:tc>
        <w:tc>
          <w:tcPr>
            <w:tcW w:w="960" w:type="dxa"/>
            <w:noWrap/>
            <w:hideMark/>
          </w:tcPr>
          <w:p w14:paraId="1F956F99"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14,132</w:t>
            </w:r>
          </w:p>
        </w:tc>
        <w:tc>
          <w:tcPr>
            <w:tcW w:w="1040" w:type="dxa"/>
            <w:noWrap/>
            <w:hideMark/>
          </w:tcPr>
          <w:p w14:paraId="42E701E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C531AB0"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26CC56C"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11-&gt;[PP2]</w:t>
            </w:r>
          </w:p>
        </w:tc>
        <w:tc>
          <w:tcPr>
            <w:tcW w:w="1140" w:type="dxa"/>
            <w:noWrap/>
            <w:hideMark/>
          </w:tcPr>
          <w:p w14:paraId="51DEAD67"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0,567</w:t>
            </w:r>
          </w:p>
        </w:tc>
        <w:tc>
          <w:tcPr>
            <w:tcW w:w="960" w:type="dxa"/>
            <w:noWrap/>
            <w:hideMark/>
          </w:tcPr>
          <w:p w14:paraId="66AF3B48"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0,087</w:t>
            </w:r>
          </w:p>
        </w:tc>
        <w:tc>
          <w:tcPr>
            <w:tcW w:w="960" w:type="dxa"/>
            <w:noWrap/>
            <w:hideMark/>
          </w:tcPr>
          <w:p w14:paraId="6B82247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6,535</w:t>
            </w:r>
          </w:p>
        </w:tc>
        <w:tc>
          <w:tcPr>
            <w:tcW w:w="1040" w:type="dxa"/>
            <w:noWrap/>
            <w:hideMark/>
          </w:tcPr>
          <w:p w14:paraId="7ABD542C"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4D572A5"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B33B1C6"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12-&gt;[PP7]</w:t>
            </w:r>
          </w:p>
        </w:tc>
        <w:tc>
          <w:tcPr>
            <w:tcW w:w="1140" w:type="dxa"/>
            <w:noWrap/>
            <w:hideMark/>
          </w:tcPr>
          <w:p w14:paraId="7937B89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0,461</w:t>
            </w:r>
          </w:p>
        </w:tc>
        <w:tc>
          <w:tcPr>
            <w:tcW w:w="960" w:type="dxa"/>
            <w:noWrap/>
            <w:hideMark/>
          </w:tcPr>
          <w:p w14:paraId="69B26E5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0,096</w:t>
            </w:r>
          </w:p>
        </w:tc>
        <w:tc>
          <w:tcPr>
            <w:tcW w:w="960" w:type="dxa"/>
            <w:noWrap/>
            <w:hideMark/>
          </w:tcPr>
          <w:p w14:paraId="7D411EC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4,821</w:t>
            </w:r>
          </w:p>
        </w:tc>
        <w:tc>
          <w:tcPr>
            <w:tcW w:w="1040" w:type="dxa"/>
            <w:noWrap/>
            <w:hideMark/>
          </w:tcPr>
          <w:p w14:paraId="4646CA8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0EE4B4B"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B9BDB3D"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13-&gt;[PP11]</w:t>
            </w:r>
          </w:p>
        </w:tc>
        <w:tc>
          <w:tcPr>
            <w:tcW w:w="1140" w:type="dxa"/>
            <w:noWrap/>
            <w:hideMark/>
          </w:tcPr>
          <w:p w14:paraId="15368EF3"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0,461</w:t>
            </w:r>
          </w:p>
        </w:tc>
        <w:tc>
          <w:tcPr>
            <w:tcW w:w="960" w:type="dxa"/>
            <w:noWrap/>
            <w:hideMark/>
          </w:tcPr>
          <w:p w14:paraId="6916C74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0,096</w:t>
            </w:r>
          </w:p>
        </w:tc>
        <w:tc>
          <w:tcPr>
            <w:tcW w:w="960" w:type="dxa"/>
            <w:noWrap/>
            <w:hideMark/>
          </w:tcPr>
          <w:p w14:paraId="29E90308"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4,821</w:t>
            </w:r>
          </w:p>
        </w:tc>
        <w:tc>
          <w:tcPr>
            <w:tcW w:w="1040" w:type="dxa"/>
            <w:noWrap/>
            <w:hideMark/>
          </w:tcPr>
          <w:p w14:paraId="6B2621D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37D2CA5"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0CB49A6"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14-&gt;[PP15]</w:t>
            </w:r>
          </w:p>
        </w:tc>
        <w:tc>
          <w:tcPr>
            <w:tcW w:w="1140" w:type="dxa"/>
            <w:noWrap/>
            <w:hideMark/>
          </w:tcPr>
          <w:p w14:paraId="51D53122"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0,516</w:t>
            </w:r>
          </w:p>
        </w:tc>
        <w:tc>
          <w:tcPr>
            <w:tcW w:w="960" w:type="dxa"/>
            <w:noWrap/>
            <w:hideMark/>
          </w:tcPr>
          <w:p w14:paraId="7ACAB84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0,091</w:t>
            </w:r>
          </w:p>
        </w:tc>
        <w:tc>
          <w:tcPr>
            <w:tcW w:w="960" w:type="dxa"/>
            <w:noWrap/>
            <w:hideMark/>
          </w:tcPr>
          <w:p w14:paraId="4E0D185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5,666</w:t>
            </w:r>
          </w:p>
        </w:tc>
        <w:tc>
          <w:tcPr>
            <w:tcW w:w="1040" w:type="dxa"/>
            <w:noWrap/>
            <w:hideMark/>
          </w:tcPr>
          <w:p w14:paraId="676CC98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C9FA5B6"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4268A8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15-&gt;[PP20]</w:t>
            </w:r>
          </w:p>
        </w:tc>
        <w:tc>
          <w:tcPr>
            <w:tcW w:w="1140" w:type="dxa"/>
            <w:noWrap/>
            <w:hideMark/>
          </w:tcPr>
          <w:p w14:paraId="559D866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0,611</w:t>
            </w:r>
          </w:p>
        </w:tc>
        <w:tc>
          <w:tcPr>
            <w:tcW w:w="960" w:type="dxa"/>
            <w:noWrap/>
            <w:hideMark/>
          </w:tcPr>
          <w:p w14:paraId="17392490"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0,083</w:t>
            </w:r>
          </w:p>
        </w:tc>
        <w:tc>
          <w:tcPr>
            <w:tcW w:w="960" w:type="dxa"/>
            <w:noWrap/>
            <w:hideMark/>
          </w:tcPr>
          <w:p w14:paraId="063C5C5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7,377</w:t>
            </w:r>
          </w:p>
        </w:tc>
        <w:tc>
          <w:tcPr>
            <w:tcW w:w="1040" w:type="dxa"/>
            <w:noWrap/>
            <w:hideMark/>
          </w:tcPr>
          <w:p w14:paraId="54AE4526"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F7DA0F0"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3A507F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16-&gt;[PP25]</w:t>
            </w:r>
          </w:p>
        </w:tc>
        <w:tc>
          <w:tcPr>
            <w:tcW w:w="1140" w:type="dxa"/>
            <w:noWrap/>
            <w:hideMark/>
          </w:tcPr>
          <w:p w14:paraId="7D2F683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0,032</w:t>
            </w:r>
          </w:p>
        </w:tc>
        <w:tc>
          <w:tcPr>
            <w:tcW w:w="960" w:type="dxa"/>
            <w:noWrap/>
            <w:hideMark/>
          </w:tcPr>
          <w:p w14:paraId="1EBD1B5C"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0,114</w:t>
            </w:r>
          </w:p>
        </w:tc>
        <w:tc>
          <w:tcPr>
            <w:tcW w:w="960" w:type="dxa"/>
            <w:noWrap/>
            <w:hideMark/>
          </w:tcPr>
          <w:p w14:paraId="57CF602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0,277</w:t>
            </w:r>
          </w:p>
        </w:tc>
        <w:tc>
          <w:tcPr>
            <w:tcW w:w="1040" w:type="dxa"/>
            <w:noWrap/>
            <w:hideMark/>
          </w:tcPr>
          <w:p w14:paraId="49A7A54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0,782</w:t>
            </w:r>
          </w:p>
        </w:tc>
      </w:tr>
      <w:tr w:rsidR="00C34BCD" w:rsidRPr="00A40241" w14:paraId="7E63ED7C"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193FDD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17-&gt;[PP29]</w:t>
            </w:r>
          </w:p>
        </w:tc>
        <w:tc>
          <w:tcPr>
            <w:tcW w:w="1140" w:type="dxa"/>
            <w:noWrap/>
            <w:hideMark/>
          </w:tcPr>
          <w:p w14:paraId="357DF51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0,483</w:t>
            </w:r>
          </w:p>
        </w:tc>
        <w:tc>
          <w:tcPr>
            <w:tcW w:w="960" w:type="dxa"/>
            <w:noWrap/>
            <w:hideMark/>
          </w:tcPr>
          <w:p w14:paraId="3C30B1A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0,094</w:t>
            </w:r>
          </w:p>
        </w:tc>
        <w:tc>
          <w:tcPr>
            <w:tcW w:w="960" w:type="dxa"/>
            <w:noWrap/>
            <w:hideMark/>
          </w:tcPr>
          <w:p w14:paraId="331CFB6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5,152</w:t>
            </w:r>
          </w:p>
        </w:tc>
        <w:tc>
          <w:tcPr>
            <w:tcW w:w="1040" w:type="dxa"/>
            <w:noWrap/>
            <w:hideMark/>
          </w:tcPr>
          <w:p w14:paraId="79E5C28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D94EA0B"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A9A9C6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18-&gt;[PP41]</w:t>
            </w:r>
          </w:p>
        </w:tc>
        <w:tc>
          <w:tcPr>
            <w:tcW w:w="1140" w:type="dxa"/>
            <w:noWrap/>
            <w:hideMark/>
          </w:tcPr>
          <w:p w14:paraId="786F7DC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0,056</w:t>
            </w:r>
          </w:p>
        </w:tc>
        <w:tc>
          <w:tcPr>
            <w:tcW w:w="960" w:type="dxa"/>
            <w:noWrap/>
            <w:hideMark/>
          </w:tcPr>
          <w:p w14:paraId="68390B0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0,114</w:t>
            </w:r>
          </w:p>
        </w:tc>
        <w:tc>
          <w:tcPr>
            <w:tcW w:w="960" w:type="dxa"/>
            <w:noWrap/>
            <w:hideMark/>
          </w:tcPr>
          <w:p w14:paraId="6F687C7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0,487</w:t>
            </w:r>
          </w:p>
        </w:tc>
        <w:tc>
          <w:tcPr>
            <w:tcW w:w="1040" w:type="dxa"/>
            <w:noWrap/>
            <w:hideMark/>
          </w:tcPr>
          <w:p w14:paraId="167C675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0,626</w:t>
            </w:r>
          </w:p>
        </w:tc>
      </w:tr>
      <w:tr w:rsidR="00C34BCD" w:rsidRPr="00A40241" w14:paraId="57C3625A"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4E36A63"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(pozitivní </w:t>
            </w:r>
            <w:proofErr w:type="gramStart"/>
            <w:r w:rsidRPr="00A40241">
              <w:rPr>
                <w:rFonts w:ascii="Arial" w:eastAsia="Times New Roman" w:hAnsi="Arial" w:cs="Arial"/>
                <w:color w:val="000000"/>
                <w:sz w:val="16"/>
                <w:szCs w:val="16"/>
                <w:lang w:eastAsia="cs-CZ"/>
              </w:rPr>
              <w:t>minulost)-</w:t>
            </w:r>
            <w:proofErr w:type="gramEnd"/>
            <w:r w:rsidRPr="00A40241">
              <w:rPr>
                <w:rFonts w:ascii="Arial" w:eastAsia="Times New Roman" w:hAnsi="Arial" w:cs="Arial"/>
                <w:color w:val="000000"/>
                <w:sz w:val="16"/>
                <w:szCs w:val="16"/>
                <w:lang w:eastAsia="cs-CZ"/>
              </w:rPr>
              <w:t>19-&gt;[PP49]</w:t>
            </w:r>
          </w:p>
        </w:tc>
        <w:tc>
          <w:tcPr>
            <w:tcW w:w="1140" w:type="dxa"/>
            <w:noWrap/>
            <w:hideMark/>
          </w:tcPr>
          <w:p w14:paraId="737508E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0,412</w:t>
            </w:r>
          </w:p>
        </w:tc>
        <w:tc>
          <w:tcPr>
            <w:tcW w:w="960" w:type="dxa"/>
            <w:noWrap/>
            <w:hideMark/>
          </w:tcPr>
          <w:p w14:paraId="6BE3041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0,099</w:t>
            </w:r>
          </w:p>
        </w:tc>
        <w:tc>
          <w:tcPr>
            <w:tcW w:w="960" w:type="dxa"/>
            <w:noWrap/>
            <w:hideMark/>
          </w:tcPr>
          <w:p w14:paraId="7F21E54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4,147</w:t>
            </w:r>
          </w:p>
        </w:tc>
        <w:tc>
          <w:tcPr>
            <w:tcW w:w="1040" w:type="dxa"/>
            <w:noWrap/>
            <w:hideMark/>
          </w:tcPr>
          <w:p w14:paraId="526715F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78382A41"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DA0EF8F"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20-&gt;[PH1]</w:t>
            </w:r>
          </w:p>
        </w:tc>
        <w:tc>
          <w:tcPr>
            <w:tcW w:w="1140" w:type="dxa"/>
            <w:noWrap/>
            <w:hideMark/>
          </w:tcPr>
          <w:p w14:paraId="22132B2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0,377</w:t>
            </w:r>
          </w:p>
        </w:tc>
        <w:tc>
          <w:tcPr>
            <w:tcW w:w="960" w:type="dxa"/>
            <w:noWrap/>
            <w:hideMark/>
          </w:tcPr>
          <w:p w14:paraId="546A2CF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0,093</w:t>
            </w:r>
          </w:p>
        </w:tc>
        <w:tc>
          <w:tcPr>
            <w:tcW w:w="960" w:type="dxa"/>
            <w:noWrap/>
            <w:hideMark/>
          </w:tcPr>
          <w:p w14:paraId="084AC38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4,034</w:t>
            </w:r>
          </w:p>
        </w:tc>
        <w:tc>
          <w:tcPr>
            <w:tcW w:w="1040" w:type="dxa"/>
            <w:noWrap/>
            <w:hideMark/>
          </w:tcPr>
          <w:p w14:paraId="373B47A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4C6B0FB"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DB9EAFD"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21-&gt;[PH8]</w:t>
            </w:r>
          </w:p>
        </w:tc>
        <w:tc>
          <w:tcPr>
            <w:tcW w:w="1140" w:type="dxa"/>
            <w:noWrap/>
            <w:hideMark/>
          </w:tcPr>
          <w:p w14:paraId="0078AAA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0,627</w:t>
            </w:r>
          </w:p>
        </w:tc>
        <w:tc>
          <w:tcPr>
            <w:tcW w:w="960" w:type="dxa"/>
            <w:noWrap/>
            <w:hideMark/>
          </w:tcPr>
          <w:p w14:paraId="3036973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0,069</w:t>
            </w:r>
          </w:p>
        </w:tc>
        <w:tc>
          <w:tcPr>
            <w:tcW w:w="960" w:type="dxa"/>
            <w:noWrap/>
            <w:hideMark/>
          </w:tcPr>
          <w:p w14:paraId="3954D43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9,029</w:t>
            </w:r>
          </w:p>
        </w:tc>
        <w:tc>
          <w:tcPr>
            <w:tcW w:w="1040" w:type="dxa"/>
            <w:noWrap/>
            <w:hideMark/>
          </w:tcPr>
          <w:p w14:paraId="065DBA7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71A199FB"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58079E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22-&gt;[PH12]</w:t>
            </w:r>
          </w:p>
        </w:tc>
        <w:tc>
          <w:tcPr>
            <w:tcW w:w="1140" w:type="dxa"/>
            <w:noWrap/>
            <w:hideMark/>
          </w:tcPr>
          <w:p w14:paraId="0CD1824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0,295</w:t>
            </w:r>
          </w:p>
        </w:tc>
        <w:tc>
          <w:tcPr>
            <w:tcW w:w="960" w:type="dxa"/>
            <w:noWrap/>
            <w:hideMark/>
          </w:tcPr>
          <w:p w14:paraId="5C7F1B0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0,099</w:t>
            </w:r>
          </w:p>
        </w:tc>
        <w:tc>
          <w:tcPr>
            <w:tcW w:w="960" w:type="dxa"/>
            <w:noWrap/>
            <w:hideMark/>
          </w:tcPr>
          <w:p w14:paraId="133CE1D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2,994</w:t>
            </w:r>
          </w:p>
        </w:tc>
        <w:tc>
          <w:tcPr>
            <w:tcW w:w="1040" w:type="dxa"/>
            <w:noWrap/>
            <w:hideMark/>
          </w:tcPr>
          <w:p w14:paraId="21AFD59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0,003</w:t>
            </w:r>
          </w:p>
        </w:tc>
      </w:tr>
      <w:tr w:rsidR="00C34BCD" w:rsidRPr="00A40241" w14:paraId="2326AC8A"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F9D1EC1"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23-&gt;[PH17]</w:t>
            </w:r>
          </w:p>
        </w:tc>
        <w:tc>
          <w:tcPr>
            <w:tcW w:w="1140" w:type="dxa"/>
            <w:noWrap/>
            <w:hideMark/>
          </w:tcPr>
          <w:p w14:paraId="29B1B39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0,519</w:t>
            </w:r>
          </w:p>
        </w:tc>
        <w:tc>
          <w:tcPr>
            <w:tcW w:w="960" w:type="dxa"/>
            <w:noWrap/>
            <w:hideMark/>
          </w:tcPr>
          <w:p w14:paraId="2143B420"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0,081</w:t>
            </w:r>
          </w:p>
        </w:tc>
        <w:tc>
          <w:tcPr>
            <w:tcW w:w="960" w:type="dxa"/>
            <w:noWrap/>
            <w:hideMark/>
          </w:tcPr>
          <w:p w14:paraId="3D61E44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6,393</w:t>
            </w:r>
          </w:p>
        </w:tc>
        <w:tc>
          <w:tcPr>
            <w:tcW w:w="1040" w:type="dxa"/>
            <w:noWrap/>
            <w:hideMark/>
          </w:tcPr>
          <w:p w14:paraId="6F802C0C"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087CE731"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DB5FE6E"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24-&gt;[PH19]</w:t>
            </w:r>
          </w:p>
        </w:tc>
        <w:tc>
          <w:tcPr>
            <w:tcW w:w="1140" w:type="dxa"/>
            <w:noWrap/>
            <w:hideMark/>
          </w:tcPr>
          <w:p w14:paraId="69EE82B2"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0,462</w:t>
            </w:r>
          </w:p>
        </w:tc>
        <w:tc>
          <w:tcPr>
            <w:tcW w:w="960" w:type="dxa"/>
            <w:noWrap/>
            <w:hideMark/>
          </w:tcPr>
          <w:p w14:paraId="7E18E477"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0,086</w:t>
            </w:r>
          </w:p>
        </w:tc>
        <w:tc>
          <w:tcPr>
            <w:tcW w:w="960" w:type="dxa"/>
            <w:noWrap/>
            <w:hideMark/>
          </w:tcPr>
          <w:p w14:paraId="1C01A87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5,344</w:t>
            </w:r>
          </w:p>
        </w:tc>
        <w:tc>
          <w:tcPr>
            <w:tcW w:w="1040" w:type="dxa"/>
            <w:noWrap/>
            <w:hideMark/>
          </w:tcPr>
          <w:p w14:paraId="06A87AD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40AA9B6"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3ABE03E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25-&gt;[PH23]</w:t>
            </w:r>
          </w:p>
        </w:tc>
        <w:tc>
          <w:tcPr>
            <w:tcW w:w="1140" w:type="dxa"/>
            <w:noWrap/>
            <w:hideMark/>
          </w:tcPr>
          <w:p w14:paraId="26A8FBE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0,541</w:t>
            </w:r>
          </w:p>
        </w:tc>
        <w:tc>
          <w:tcPr>
            <w:tcW w:w="960" w:type="dxa"/>
            <w:noWrap/>
            <w:hideMark/>
          </w:tcPr>
          <w:p w14:paraId="3BD59DB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0,079</w:t>
            </w:r>
          </w:p>
        </w:tc>
        <w:tc>
          <w:tcPr>
            <w:tcW w:w="960" w:type="dxa"/>
            <w:noWrap/>
            <w:hideMark/>
          </w:tcPr>
          <w:p w14:paraId="0D1087E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6,850</w:t>
            </w:r>
          </w:p>
        </w:tc>
        <w:tc>
          <w:tcPr>
            <w:tcW w:w="1040" w:type="dxa"/>
            <w:noWrap/>
            <w:hideMark/>
          </w:tcPr>
          <w:p w14:paraId="4E3A0CD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3B5905B"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81D614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26-&gt;[PH26]</w:t>
            </w:r>
          </w:p>
        </w:tc>
        <w:tc>
          <w:tcPr>
            <w:tcW w:w="1140" w:type="dxa"/>
            <w:noWrap/>
            <w:hideMark/>
          </w:tcPr>
          <w:p w14:paraId="2A2A3A3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0,470</w:t>
            </w:r>
          </w:p>
        </w:tc>
        <w:tc>
          <w:tcPr>
            <w:tcW w:w="960" w:type="dxa"/>
            <w:noWrap/>
            <w:hideMark/>
          </w:tcPr>
          <w:p w14:paraId="3108EE4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0,086</w:t>
            </w:r>
          </w:p>
        </w:tc>
        <w:tc>
          <w:tcPr>
            <w:tcW w:w="960" w:type="dxa"/>
            <w:noWrap/>
            <w:hideMark/>
          </w:tcPr>
          <w:p w14:paraId="3EAA1BD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5,488</w:t>
            </w:r>
          </w:p>
        </w:tc>
        <w:tc>
          <w:tcPr>
            <w:tcW w:w="1040" w:type="dxa"/>
            <w:noWrap/>
            <w:hideMark/>
          </w:tcPr>
          <w:p w14:paraId="1EFBFA1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8ADB6BE"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76FCAA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27-&gt;[PH28]</w:t>
            </w:r>
          </w:p>
        </w:tc>
        <w:tc>
          <w:tcPr>
            <w:tcW w:w="1140" w:type="dxa"/>
            <w:noWrap/>
            <w:hideMark/>
          </w:tcPr>
          <w:p w14:paraId="06BE291C"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0,608</w:t>
            </w:r>
          </w:p>
        </w:tc>
        <w:tc>
          <w:tcPr>
            <w:tcW w:w="960" w:type="dxa"/>
            <w:noWrap/>
            <w:hideMark/>
          </w:tcPr>
          <w:p w14:paraId="483BD2B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0,072</w:t>
            </w:r>
          </w:p>
        </w:tc>
        <w:tc>
          <w:tcPr>
            <w:tcW w:w="960" w:type="dxa"/>
            <w:noWrap/>
            <w:hideMark/>
          </w:tcPr>
          <w:p w14:paraId="3A108603"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8,473</w:t>
            </w:r>
          </w:p>
        </w:tc>
        <w:tc>
          <w:tcPr>
            <w:tcW w:w="1040" w:type="dxa"/>
            <w:noWrap/>
            <w:hideMark/>
          </w:tcPr>
          <w:p w14:paraId="26F1E367"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BFF1B13"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B486613"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28-&gt;[PH31]</w:t>
            </w:r>
          </w:p>
        </w:tc>
        <w:tc>
          <w:tcPr>
            <w:tcW w:w="1140" w:type="dxa"/>
            <w:noWrap/>
            <w:hideMark/>
          </w:tcPr>
          <w:p w14:paraId="1380B29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0,688</w:t>
            </w:r>
          </w:p>
        </w:tc>
        <w:tc>
          <w:tcPr>
            <w:tcW w:w="960" w:type="dxa"/>
            <w:noWrap/>
            <w:hideMark/>
          </w:tcPr>
          <w:p w14:paraId="4B4FC32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0,062</w:t>
            </w:r>
          </w:p>
        </w:tc>
        <w:tc>
          <w:tcPr>
            <w:tcW w:w="960" w:type="dxa"/>
            <w:noWrap/>
            <w:hideMark/>
          </w:tcPr>
          <w:p w14:paraId="4DFDFAB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11,061</w:t>
            </w:r>
          </w:p>
        </w:tc>
        <w:tc>
          <w:tcPr>
            <w:tcW w:w="1040" w:type="dxa"/>
            <w:noWrap/>
            <w:hideMark/>
          </w:tcPr>
          <w:p w14:paraId="238838F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654DFC9A"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4BE8796"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29-&gt;[PH32]</w:t>
            </w:r>
          </w:p>
        </w:tc>
        <w:tc>
          <w:tcPr>
            <w:tcW w:w="1140" w:type="dxa"/>
            <w:noWrap/>
            <w:hideMark/>
          </w:tcPr>
          <w:p w14:paraId="5C645D9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0,640</w:t>
            </w:r>
          </w:p>
        </w:tc>
        <w:tc>
          <w:tcPr>
            <w:tcW w:w="960" w:type="dxa"/>
            <w:noWrap/>
            <w:hideMark/>
          </w:tcPr>
          <w:p w14:paraId="1167F487"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0,068</w:t>
            </w:r>
          </w:p>
        </w:tc>
        <w:tc>
          <w:tcPr>
            <w:tcW w:w="960" w:type="dxa"/>
            <w:noWrap/>
            <w:hideMark/>
          </w:tcPr>
          <w:p w14:paraId="5C1CA420"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9,418</w:t>
            </w:r>
          </w:p>
        </w:tc>
        <w:tc>
          <w:tcPr>
            <w:tcW w:w="1040" w:type="dxa"/>
            <w:noWrap/>
            <w:hideMark/>
          </w:tcPr>
          <w:p w14:paraId="51D14B9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508FECD"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BE09FD8"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30-&gt;[PH42]</w:t>
            </w:r>
          </w:p>
        </w:tc>
        <w:tc>
          <w:tcPr>
            <w:tcW w:w="1140" w:type="dxa"/>
            <w:noWrap/>
            <w:hideMark/>
          </w:tcPr>
          <w:p w14:paraId="736123FE"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0,537</w:t>
            </w:r>
          </w:p>
        </w:tc>
        <w:tc>
          <w:tcPr>
            <w:tcW w:w="960" w:type="dxa"/>
            <w:noWrap/>
            <w:hideMark/>
          </w:tcPr>
          <w:p w14:paraId="70AEB14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0,079</w:t>
            </w:r>
          </w:p>
        </w:tc>
        <w:tc>
          <w:tcPr>
            <w:tcW w:w="960" w:type="dxa"/>
            <w:noWrap/>
            <w:hideMark/>
          </w:tcPr>
          <w:p w14:paraId="78D48B5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6,767</w:t>
            </w:r>
          </w:p>
        </w:tc>
        <w:tc>
          <w:tcPr>
            <w:tcW w:w="1040" w:type="dxa"/>
            <w:noWrap/>
            <w:hideMark/>
          </w:tcPr>
          <w:p w14:paraId="0CF2ADF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A011167"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523D40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31-&gt;[PH44]</w:t>
            </w:r>
          </w:p>
        </w:tc>
        <w:tc>
          <w:tcPr>
            <w:tcW w:w="1140" w:type="dxa"/>
            <w:noWrap/>
            <w:hideMark/>
          </w:tcPr>
          <w:p w14:paraId="5A8A6E1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0,386</w:t>
            </w:r>
          </w:p>
        </w:tc>
        <w:tc>
          <w:tcPr>
            <w:tcW w:w="960" w:type="dxa"/>
            <w:noWrap/>
            <w:hideMark/>
          </w:tcPr>
          <w:p w14:paraId="0BAEDFEC"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0,093</w:t>
            </w:r>
          </w:p>
        </w:tc>
        <w:tc>
          <w:tcPr>
            <w:tcW w:w="960" w:type="dxa"/>
            <w:noWrap/>
            <w:hideMark/>
          </w:tcPr>
          <w:p w14:paraId="4ED1199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4,162</w:t>
            </w:r>
          </w:p>
        </w:tc>
        <w:tc>
          <w:tcPr>
            <w:tcW w:w="1040" w:type="dxa"/>
            <w:noWrap/>
            <w:hideMark/>
          </w:tcPr>
          <w:p w14:paraId="46D023F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37CABD4"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6055F41"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32-&gt;[PH46]</w:t>
            </w:r>
          </w:p>
        </w:tc>
        <w:tc>
          <w:tcPr>
            <w:tcW w:w="1140" w:type="dxa"/>
            <w:noWrap/>
            <w:hideMark/>
          </w:tcPr>
          <w:p w14:paraId="27241B5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0,425</w:t>
            </w:r>
          </w:p>
        </w:tc>
        <w:tc>
          <w:tcPr>
            <w:tcW w:w="960" w:type="dxa"/>
            <w:noWrap/>
            <w:hideMark/>
          </w:tcPr>
          <w:p w14:paraId="2F3A244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0,090</w:t>
            </w:r>
          </w:p>
        </w:tc>
        <w:tc>
          <w:tcPr>
            <w:tcW w:w="960" w:type="dxa"/>
            <w:noWrap/>
            <w:hideMark/>
          </w:tcPr>
          <w:p w14:paraId="648DECA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4,739</w:t>
            </w:r>
          </w:p>
        </w:tc>
        <w:tc>
          <w:tcPr>
            <w:tcW w:w="1040" w:type="dxa"/>
            <w:noWrap/>
            <w:hideMark/>
          </w:tcPr>
          <w:p w14:paraId="33BC224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A22BCB1"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0D8C545"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33-&gt;[PH48]</w:t>
            </w:r>
          </w:p>
        </w:tc>
        <w:tc>
          <w:tcPr>
            <w:tcW w:w="1140" w:type="dxa"/>
            <w:noWrap/>
            <w:hideMark/>
          </w:tcPr>
          <w:p w14:paraId="4714DF6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0,475</w:t>
            </w:r>
          </w:p>
        </w:tc>
        <w:tc>
          <w:tcPr>
            <w:tcW w:w="960" w:type="dxa"/>
            <w:noWrap/>
            <w:hideMark/>
          </w:tcPr>
          <w:p w14:paraId="06CC401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0,085</w:t>
            </w:r>
          </w:p>
        </w:tc>
        <w:tc>
          <w:tcPr>
            <w:tcW w:w="960" w:type="dxa"/>
            <w:noWrap/>
            <w:hideMark/>
          </w:tcPr>
          <w:p w14:paraId="64C2ECD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5,563</w:t>
            </w:r>
          </w:p>
        </w:tc>
        <w:tc>
          <w:tcPr>
            <w:tcW w:w="1040" w:type="dxa"/>
            <w:noWrap/>
            <w:hideMark/>
          </w:tcPr>
          <w:p w14:paraId="25041EE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AD8D3F7"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1ADA94C"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(hedonistická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34-&gt;[PH55]</w:t>
            </w:r>
          </w:p>
        </w:tc>
        <w:tc>
          <w:tcPr>
            <w:tcW w:w="1140" w:type="dxa"/>
            <w:noWrap/>
            <w:hideMark/>
          </w:tcPr>
          <w:p w14:paraId="4E4477A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0,255</w:t>
            </w:r>
          </w:p>
        </w:tc>
        <w:tc>
          <w:tcPr>
            <w:tcW w:w="960" w:type="dxa"/>
            <w:noWrap/>
            <w:hideMark/>
          </w:tcPr>
          <w:p w14:paraId="33AF914C"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0,101</w:t>
            </w:r>
          </w:p>
        </w:tc>
        <w:tc>
          <w:tcPr>
            <w:tcW w:w="960" w:type="dxa"/>
            <w:noWrap/>
            <w:hideMark/>
          </w:tcPr>
          <w:p w14:paraId="7165D09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2,531</w:t>
            </w:r>
          </w:p>
        </w:tc>
        <w:tc>
          <w:tcPr>
            <w:tcW w:w="1040" w:type="dxa"/>
            <w:noWrap/>
            <w:hideMark/>
          </w:tcPr>
          <w:p w14:paraId="6A005C1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0,011</w:t>
            </w:r>
          </w:p>
        </w:tc>
      </w:tr>
      <w:tr w:rsidR="00C34BCD" w:rsidRPr="00A40241" w14:paraId="51D24EA7"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B4871C3"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35-&gt;[PF3]</w:t>
            </w:r>
          </w:p>
        </w:tc>
        <w:tc>
          <w:tcPr>
            <w:tcW w:w="1140" w:type="dxa"/>
            <w:noWrap/>
            <w:hideMark/>
          </w:tcPr>
          <w:p w14:paraId="0541272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0,432</w:t>
            </w:r>
          </w:p>
        </w:tc>
        <w:tc>
          <w:tcPr>
            <w:tcW w:w="960" w:type="dxa"/>
            <w:noWrap/>
            <w:hideMark/>
          </w:tcPr>
          <w:p w14:paraId="2F889AF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0,091</w:t>
            </w:r>
          </w:p>
        </w:tc>
        <w:tc>
          <w:tcPr>
            <w:tcW w:w="960" w:type="dxa"/>
            <w:noWrap/>
            <w:hideMark/>
          </w:tcPr>
          <w:p w14:paraId="26AD3F8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4,765</w:t>
            </w:r>
          </w:p>
        </w:tc>
        <w:tc>
          <w:tcPr>
            <w:tcW w:w="1040" w:type="dxa"/>
            <w:noWrap/>
            <w:hideMark/>
          </w:tcPr>
          <w:p w14:paraId="5F6C1E46"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6CA37D1"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C2033BD"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36-&gt;[PF14]</w:t>
            </w:r>
          </w:p>
        </w:tc>
        <w:tc>
          <w:tcPr>
            <w:tcW w:w="1140" w:type="dxa"/>
            <w:noWrap/>
            <w:hideMark/>
          </w:tcPr>
          <w:p w14:paraId="4A6D8FA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0,432</w:t>
            </w:r>
          </w:p>
        </w:tc>
        <w:tc>
          <w:tcPr>
            <w:tcW w:w="960" w:type="dxa"/>
            <w:noWrap/>
            <w:hideMark/>
          </w:tcPr>
          <w:p w14:paraId="682E04F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0,091</w:t>
            </w:r>
          </w:p>
        </w:tc>
        <w:tc>
          <w:tcPr>
            <w:tcW w:w="960" w:type="dxa"/>
            <w:noWrap/>
            <w:hideMark/>
          </w:tcPr>
          <w:p w14:paraId="488244A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4,763</w:t>
            </w:r>
          </w:p>
        </w:tc>
        <w:tc>
          <w:tcPr>
            <w:tcW w:w="1040" w:type="dxa"/>
            <w:noWrap/>
            <w:hideMark/>
          </w:tcPr>
          <w:p w14:paraId="488FFC2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6A96B1B2"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6CC353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37-&gt;[PF35]</w:t>
            </w:r>
          </w:p>
        </w:tc>
        <w:tc>
          <w:tcPr>
            <w:tcW w:w="1140" w:type="dxa"/>
            <w:noWrap/>
            <w:hideMark/>
          </w:tcPr>
          <w:p w14:paraId="0322C5E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0,573</w:t>
            </w:r>
          </w:p>
        </w:tc>
        <w:tc>
          <w:tcPr>
            <w:tcW w:w="960" w:type="dxa"/>
            <w:noWrap/>
            <w:hideMark/>
          </w:tcPr>
          <w:p w14:paraId="680F85A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0,077</w:t>
            </w:r>
          </w:p>
        </w:tc>
        <w:tc>
          <w:tcPr>
            <w:tcW w:w="960" w:type="dxa"/>
            <w:noWrap/>
            <w:hideMark/>
          </w:tcPr>
          <w:p w14:paraId="3687949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7,424</w:t>
            </w:r>
          </w:p>
        </w:tc>
        <w:tc>
          <w:tcPr>
            <w:tcW w:w="1040" w:type="dxa"/>
            <w:noWrap/>
            <w:hideMark/>
          </w:tcPr>
          <w:p w14:paraId="0A5B45F0"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128FA74F"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322BEBA2"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38-&gt;[PF37]</w:t>
            </w:r>
          </w:p>
        </w:tc>
        <w:tc>
          <w:tcPr>
            <w:tcW w:w="1140" w:type="dxa"/>
            <w:noWrap/>
            <w:hideMark/>
          </w:tcPr>
          <w:p w14:paraId="59FB63E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0,679</w:t>
            </w:r>
          </w:p>
        </w:tc>
        <w:tc>
          <w:tcPr>
            <w:tcW w:w="960" w:type="dxa"/>
            <w:noWrap/>
            <w:hideMark/>
          </w:tcPr>
          <w:p w14:paraId="1C340AF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0,065</w:t>
            </w:r>
          </w:p>
        </w:tc>
        <w:tc>
          <w:tcPr>
            <w:tcW w:w="960" w:type="dxa"/>
            <w:noWrap/>
            <w:hideMark/>
          </w:tcPr>
          <w:p w14:paraId="1395066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10,390</w:t>
            </w:r>
          </w:p>
        </w:tc>
        <w:tc>
          <w:tcPr>
            <w:tcW w:w="1040" w:type="dxa"/>
            <w:noWrap/>
            <w:hideMark/>
          </w:tcPr>
          <w:p w14:paraId="5723C6D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07ADB029"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C123194"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39-&gt;[PF38]</w:t>
            </w:r>
          </w:p>
        </w:tc>
        <w:tc>
          <w:tcPr>
            <w:tcW w:w="1140" w:type="dxa"/>
            <w:noWrap/>
            <w:hideMark/>
          </w:tcPr>
          <w:p w14:paraId="5104D73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0,619</w:t>
            </w:r>
          </w:p>
        </w:tc>
        <w:tc>
          <w:tcPr>
            <w:tcW w:w="960" w:type="dxa"/>
            <w:noWrap/>
            <w:hideMark/>
          </w:tcPr>
          <w:p w14:paraId="41C1AB7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0,072</w:t>
            </w:r>
          </w:p>
        </w:tc>
        <w:tc>
          <w:tcPr>
            <w:tcW w:w="960" w:type="dxa"/>
            <w:noWrap/>
            <w:hideMark/>
          </w:tcPr>
          <w:p w14:paraId="3DDB63B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8,552</w:t>
            </w:r>
          </w:p>
        </w:tc>
        <w:tc>
          <w:tcPr>
            <w:tcW w:w="1040" w:type="dxa"/>
            <w:noWrap/>
            <w:hideMark/>
          </w:tcPr>
          <w:p w14:paraId="248E71B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127ACAB4"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D4BC23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40-&gt;[PF39]</w:t>
            </w:r>
          </w:p>
        </w:tc>
        <w:tc>
          <w:tcPr>
            <w:tcW w:w="1140" w:type="dxa"/>
            <w:noWrap/>
            <w:hideMark/>
          </w:tcPr>
          <w:p w14:paraId="4E6700CA"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0,554</w:t>
            </w:r>
          </w:p>
        </w:tc>
        <w:tc>
          <w:tcPr>
            <w:tcW w:w="960" w:type="dxa"/>
            <w:noWrap/>
            <w:hideMark/>
          </w:tcPr>
          <w:p w14:paraId="6096176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0,079</w:t>
            </w:r>
          </w:p>
        </w:tc>
        <w:tc>
          <w:tcPr>
            <w:tcW w:w="960" w:type="dxa"/>
            <w:noWrap/>
            <w:hideMark/>
          </w:tcPr>
          <w:p w14:paraId="790DACD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6,991</w:t>
            </w:r>
          </w:p>
        </w:tc>
        <w:tc>
          <w:tcPr>
            <w:tcW w:w="1040" w:type="dxa"/>
            <w:noWrap/>
            <w:hideMark/>
          </w:tcPr>
          <w:p w14:paraId="1CAC210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56F21A38"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BBF1CBB"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41-&gt;[PF47]</w:t>
            </w:r>
          </w:p>
        </w:tc>
        <w:tc>
          <w:tcPr>
            <w:tcW w:w="1140" w:type="dxa"/>
            <w:noWrap/>
            <w:hideMark/>
          </w:tcPr>
          <w:p w14:paraId="3DBDF46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0,580</w:t>
            </w:r>
          </w:p>
        </w:tc>
        <w:tc>
          <w:tcPr>
            <w:tcW w:w="960" w:type="dxa"/>
            <w:noWrap/>
            <w:hideMark/>
          </w:tcPr>
          <w:p w14:paraId="3B55A4F4"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0,077</w:t>
            </w:r>
          </w:p>
        </w:tc>
        <w:tc>
          <w:tcPr>
            <w:tcW w:w="960" w:type="dxa"/>
            <w:noWrap/>
            <w:hideMark/>
          </w:tcPr>
          <w:p w14:paraId="5FA5EB7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7,584</w:t>
            </w:r>
          </w:p>
        </w:tc>
        <w:tc>
          <w:tcPr>
            <w:tcW w:w="1040" w:type="dxa"/>
            <w:noWrap/>
            <w:hideMark/>
          </w:tcPr>
          <w:p w14:paraId="7B466733"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1FDE1631"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0E4B894"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42-&gt;[PF52]</w:t>
            </w:r>
          </w:p>
        </w:tc>
        <w:tc>
          <w:tcPr>
            <w:tcW w:w="1140" w:type="dxa"/>
            <w:noWrap/>
            <w:hideMark/>
          </w:tcPr>
          <w:p w14:paraId="0189BE4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0,269</w:t>
            </w:r>
          </w:p>
        </w:tc>
        <w:tc>
          <w:tcPr>
            <w:tcW w:w="960" w:type="dxa"/>
            <w:noWrap/>
            <w:hideMark/>
          </w:tcPr>
          <w:p w14:paraId="1C54E88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0,101</w:t>
            </w:r>
          </w:p>
        </w:tc>
        <w:tc>
          <w:tcPr>
            <w:tcW w:w="960" w:type="dxa"/>
            <w:noWrap/>
            <w:hideMark/>
          </w:tcPr>
          <w:p w14:paraId="00697B3C"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2,649</w:t>
            </w:r>
          </w:p>
        </w:tc>
        <w:tc>
          <w:tcPr>
            <w:tcW w:w="1040" w:type="dxa"/>
            <w:noWrap/>
            <w:hideMark/>
          </w:tcPr>
          <w:p w14:paraId="69A952E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0,008</w:t>
            </w:r>
          </w:p>
        </w:tc>
      </w:tr>
      <w:tr w:rsidR="00C34BCD" w:rsidRPr="00A40241" w14:paraId="349BA6F5"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6060AB4"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(fatalistická </w:t>
            </w:r>
            <w:proofErr w:type="spellStart"/>
            <w:proofErr w:type="gramStart"/>
            <w:r w:rsidRPr="00A40241">
              <w:rPr>
                <w:rFonts w:ascii="Arial" w:eastAsia="Times New Roman" w:hAnsi="Arial" w:cs="Arial"/>
                <w:color w:val="000000"/>
                <w:sz w:val="16"/>
                <w:szCs w:val="16"/>
                <w:lang w:eastAsia="cs-CZ"/>
              </w:rPr>
              <w:t>přítomn</w:t>
            </w:r>
            <w:proofErr w:type="spellEnd"/>
            <w:r w:rsidRPr="00A40241">
              <w:rPr>
                <w:rFonts w:ascii="Arial" w:eastAsia="Times New Roman" w:hAnsi="Arial" w:cs="Arial"/>
                <w:color w:val="000000"/>
                <w:sz w:val="16"/>
                <w:szCs w:val="16"/>
                <w:lang w:eastAsia="cs-CZ"/>
              </w:rPr>
              <w:t>)-</w:t>
            </w:r>
            <w:proofErr w:type="gramEnd"/>
            <w:r w:rsidRPr="00A40241">
              <w:rPr>
                <w:rFonts w:ascii="Arial" w:eastAsia="Times New Roman" w:hAnsi="Arial" w:cs="Arial"/>
                <w:color w:val="000000"/>
                <w:sz w:val="16"/>
                <w:szCs w:val="16"/>
                <w:lang w:eastAsia="cs-CZ"/>
              </w:rPr>
              <w:t>43-&gt;[PF53]</w:t>
            </w:r>
          </w:p>
        </w:tc>
        <w:tc>
          <w:tcPr>
            <w:tcW w:w="1140" w:type="dxa"/>
            <w:noWrap/>
            <w:hideMark/>
          </w:tcPr>
          <w:p w14:paraId="50D5580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0,557</w:t>
            </w:r>
          </w:p>
        </w:tc>
        <w:tc>
          <w:tcPr>
            <w:tcW w:w="960" w:type="dxa"/>
            <w:noWrap/>
            <w:hideMark/>
          </w:tcPr>
          <w:p w14:paraId="239E1C8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0,079</w:t>
            </w:r>
          </w:p>
        </w:tc>
        <w:tc>
          <w:tcPr>
            <w:tcW w:w="960" w:type="dxa"/>
            <w:noWrap/>
            <w:hideMark/>
          </w:tcPr>
          <w:p w14:paraId="03B9D5D8"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7,048</w:t>
            </w:r>
          </w:p>
        </w:tc>
        <w:tc>
          <w:tcPr>
            <w:tcW w:w="1040" w:type="dxa"/>
            <w:noWrap/>
            <w:hideMark/>
          </w:tcPr>
          <w:p w14:paraId="0B4D6EA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245C8A4"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260E31D"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(budoucnost)-44</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F6]</w:t>
            </w:r>
          </w:p>
        </w:tc>
        <w:tc>
          <w:tcPr>
            <w:tcW w:w="1140" w:type="dxa"/>
            <w:noWrap/>
            <w:hideMark/>
          </w:tcPr>
          <w:p w14:paraId="69F5AEC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0,460</w:t>
            </w:r>
          </w:p>
        </w:tc>
        <w:tc>
          <w:tcPr>
            <w:tcW w:w="960" w:type="dxa"/>
            <w:noWrap/>
            <w:hideMark/>
          </w:tcPr>
          <w:p w14:paraId="113E903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0,095</w:t>
            </w:r>
          </w:p>
        </w:tc>
        <w:tc>
          <w:tcPr>
            <w:tcW w:w="960" w:type="dxa"/>
            <w:noWrap/>
            <w:hideMark/>
          </w:tcPr>
          <w:p w14:paraId="2830316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4,842</w:t>
            </w:r>
          </w:p>
        </w:tc>
        <w:tc>
          <w:tcPr>
            <w:tcW w:w="1040" w:type="dxa"/>
            <w:noWrap/>
            <w:hideMark/>
          </w:tcPr>
          <w:p w14:paraId="5BE31913"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399CEBA8"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3A2F1425"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(budoucnost)-45</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F9]</w:t>
            </w:r>
          </w:p>
        </w:tc>
        <w:tc>
          <w:tcPr>
            <w:tcW w:w="1140" w:type="dxa"/>
            <w:noWrap/>
            <w:hideMark/>
          </w:tcPr>
          <w:p w14:paraId="3B249DB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0,316</w:t>
            </w:r>
          </w:p>
        </w:tc>
        <w:tc>
          <w:tcPr>
            <w:tcW w:w="960" w:type="dxa"/>
            <w:noWrap/>
            <w:hideMark/>
          </w:tcPr>
          <w:p w14:paraId="06C454C0"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0,105</w:t>
            </w:r>
          </w:p>
        </w:tc>
        <w:tc>
          <w:tcPr>
            <w:tcW w:w="960" w:type="dxa"/>
            <w:noWrap/>
            <w:hideMark/>
          </w:tcPr>
          <w:p w14:paraId="34F3EB3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3,017</w:t>
            </w:r>
          </w:p>
        </w:tc>
        <w:tc>
          <w:tcPr>
            <w:tcW w:w="1040" w:type="dxa"/>
            <w:noWrap/>
            <w:hideMark/>
          </w:tcPr>
          <w:p w14:paraId="0C948AC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0,003</w:t>
            </w:r>
          </w:p>
        </w:tc>
      </w:tr>
      <w:tr w:rsidR="00C34BCD" w:rsidRPr="00A40241" w14:paraId="5138866C"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54094D11"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(budoucnost)-46</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F10]</w:t>
            </w:r>
          </w:p>
        </w:tc>
        <w:tc>
          <w:tcPr>
            <w:tcW w:w="1140" w:type="dxa"/>
            <w:noWrap/>
            <w:hideMark/>
          </w:tcPr>
          <w:p w14:paraId="03DE787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0,604</w:t>
            </w:r>
          </w:p>
        </w:tc>
        <w:tc>
          <w:tcPr>
            <w:tcW w:w="960" w:type="dxa"/>
            <w:noWrap/>
            <w:hideMark/>
          </w:tcPr>
          <w:p w14:paraId="08C1422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0,082</w:t>
            </w:r>
          </w:p>
        </w:tc>
        <w:tc>
          <w:tcPr>
            <w:tcW w:w="960" w:type="dxa"/>
            <w:noWrap/>
            <w:hideMark/>
          </w:tcPr>
          <w:p w14:paraId="7913BDD6"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7,332</w:t>
            </w:r>
          </w:p>
        </w:tc>
        <w:tc>
          <w:tcPr>
            <w:tcW w:w="1040" w:type="dxa"/>
            <w:noWrap/>
            <w:hideMark/>
          </w:tcPr>
          <w:p w14:paraId="0566BB9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5B08ED6"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089B7E7"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(budoucnost)-47</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F13]</w:t>
            </w:r>
          </w:p>
        </w:tc>
        <w:tc>
          <w:tcPr>
            <w:tcW w:w="1140" w:type="dxa"/>
            <w:noWrap/>
            <w:hideMark/>
          </w:tcPr>
          <w:p w14:paraId="3E60C427"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0,443</w:t>
            </w:r>
          </w:p>
        </w:tc>
        <w:tc>
          <w:tcPr>
            <w:tcW w:w="960" w:type="dxa"/>
            <w:noWrap/>
            <w:hideMark/>
          </w:tcPr>
          <w:p w14:paraId="2151DE98"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0,096</w:t>
            </w:r>
          </w:p>
        </w:tc>
        <w:tc>
          <w:tcPr>
            <w:tcW w:w="960" w:type="dxa"/>
            <w:noWrap/>
            <w:hideMark/>
          </w:tcPr>
          <w:p w14:paraId="5CD524A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4,597</w:t>
            </w:r>
          </w:p>
        </w:tc>
        <w:tc>
          <w:tcPr>
            <w:tcW w:w="1040" w:type="dxa"/>
            <w:noWrap/>
            <w:hideMark/>
          </w:tcPr>
          <w:p w14:paraId="77EC777B"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B949D78"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216489FA"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(budoucnost)-48</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F18]</w:t>
            </w:r>
          </w:p>
        </w:tc>
        <w:tc>
          <w:tcPr>
            <w:tcW w:w="1140" w:type="dxa"/>
            <w:noWrap/>
            <w:hideMark/>
          </w:tcPr>
          <w:p w14:paraId="290DF45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0,433</w:t>
            </w:r>
          </w:p>
        </w:tc>
        <w:tc>
          <w:tcPr>
            <w:tcW w:w="960" w:type="dxa"/>
            <w:noWrap/>
            <w:hideMark/>
          </w:tcPr>
          <w:p w14:paraId="17629F9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0,097</w:t>
            </w:r>
          </w:p>
        </w:tc>
        <w:tc>
          <w:tcPr>
            <w:tcW w:w="960" w:type="dxa"/>
            <w:noWrap/>
            <w:hideMark/>
          </w:tcPr>
          <w:p w14:paraId="3D92423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4,465</w:t>
            </w:r>
          </w:p>
        </w:tc>
        <w:tc>
          <w:tcPr>
            <w:tcW w:w="1040" w:type="dxa"/>
            <w:noWrap/>
            <w:hideMark/>
          </w:tcPr>
          <w:p w14:paraId="2F0345AC"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1915A02A"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7F69D118"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(budoucnost)-49</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F21]</w:t>
            </w:r>
          </w:p>
        </w:tc>
        <w:tc>
          <w:tcPr>
            <w:tcW w:w="1140" w:type="dxa"/>
            <w:noWrap/>
            <w:hideMark/>
          </w:tcPr>
          <w:p w14:paraId="19877105"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0,548</w:t>
            </w:r>
          </w:p>
        </w:tc>
        <w:tc>
          <w:tcPr>
            <w:tcW w:w="960" w:type="dxa"/>
            <w:noWrap/>
            <w:hideMark/>
          </w:tcPr>
          <w:p w14:paraId="7C07847C"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0,087</w:t>
            </w:r>
          </w:p>
        </w:tc>
        <w:tc>
          <w:tcPr>
            <w:tcW w:w="960" w:type="dxa"/>
            <w:noWrap/>
            <w:hideMark/>
          </w:tcPr>
          <w:p w14:paraId="477287A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6,260</w:t>
            </w:r>
          </w:p>
        </w:tc>
        <w:tc>
          <w:tcPr>
            <w:tcW w:w="1040" w:type="dxa"/>
            <w:noWrap/>
            <w:hideMark/>
          </w:tcPr>
          <w:p w14:paraId="0FCBD0C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0EA195D8"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DAE295F"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(budoucnost)-50</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F24]</w:t>
            </w:r>
          </w:p>
        </w:tc>
        <w:tc>
          <w:tcPr>
            <w:tcW w:w="1140" w:type="dxa"/>
            <w:noWrap/>
            <w:hideMark/>
          </w:tcPr>
          <w:p w14:paraId="4D76119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0,379</w:t>
            </w:r>
          </w:p>
        </w:tc>
        <w:tc>
          <w:tcPr>
            <w:tcW w:w="960" w:type="dxa"/>
            <w:noWrap/>
            <w:hideMark/>
          </w:tcPr>
          <w:p w14:paraId="458E36F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0,101</w:t>
            </w:r>
          </w:p>
        </w:tc>
        <w:tc>
          <w:tcPr>
            <w:tcW w:w="960" w:type="dxa"/>
            <w:noWrap/>
            <w:hideMark/>
          </w:tcPr>
          <w:p w14:paraId="7BDF321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3,757</w:t>
            </w:r>
          </w:p>
        </w:tc>
        <w:tc>
          <w:tcPr>
            <w:tcW w:w="1040" w:type="dxa"/>
            <w:noWrap/>
            <w:hideMark/>
          </w:tcPr>
          <w:p w14:paraId="3C90809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28B4D3BB"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67FE3E68"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(budoucnost)-51</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F30]</w:t>
            </w:r>
          </w:p>
        </w:tc>
        <w:tc>
          <w:tcPr>
            <w:tcW w:w="1140" w:type="dxa"/>
            <w:noWrap/>
            <w:hideMark/>
          </w:tcPr>
          <w:p w14:paraId="1FAD0BC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0,175</w:t>
            </w:r>
          </w:p>
        </w:tc>
        <w:tc>
          <w:tcPr>
            <w:tcW w:w="960" w:type="dxa"/>
            <w:noWrap/>
            <w:hideMark/>
          </w:tcPr>
          <w:p w14:paraId="4CAA8027"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0,111</w:t>
            </w:r>
          </w:p>
        </w:tc>
        <w:tc>
          <w:tcPr>
            <w:tcW w:w="960" w:type="dxa"/>
            <w:noWrap/>
            <w:hideMark/>
          </w:tcPr>
          <w:p w14:paraId="4403395A"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1,575</w:t>
            </w:r>
          </w:p>
        </w:tc>
        <w:tc>
          <w:tcPr>
            <w:tcW w:w="1040" w:type="dxa"/>
            <w:noWrap/>
            <w:hideMark/>
          </w:tcPr>
          <w:p w14:paraId="4ABBFBB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0,115</w:t>
            </w:r>
          </w:p>
        </w:tc>
      </w:tr>
      <w:tr w:rsidR="00C34BCD" w:rsidRPr="00A40241" w14:paraId="5A80DFDE"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3C2B7983"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(budoucnost)-52</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F40]</w:t>
            </w:r>
          </w:p>
        </w:tc>
        <w:tc>
          <w:tcPr>
            <w:tcW w:w="1140" w:type="dxa"/>
            <w:noWrap/>
            <w:hideMark/>
          </w:tcPr>
          <w:p w14:paraId="6AE1627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0,522</w:t>
            </w:r>
          </w:p>
        </w:tc>
        <w:tc>
          <w:tcPr>
            <w:tcW w:w="960" w:type="dxa"/>
            <w:noWrap/>
            <w:hideMark/>
          </w:tcPr>
          <w:p w14:paraId="638C55AF"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0,090</w:t>
            </w:r>
          </w:p>
        </w:tc>
        <w:tc>
          <w:tcPr>
            <w:tcW w:w="960" w:type="dxa"/>
            <w:noWrap/>
            <w:hideMark/>
          </w:tcPr>
          <w:p w14:paraId="19C01995"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5,818</w:t>
            </w:r>
          </w:p>
        </w:tc>
        <w:tc>
          <w:tcPr>
            <w:tcW w:w="1040" w:type="dxa"/>
            <w:noWrap/>
            <w:hideMark/>
          </w:tcPr>
          <w:p w14:paraId="79A2180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4F80D39C"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D193652"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(budoucnost)-53</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F43]</w:t>
            </w:r>
          </w:p>
        </w:tc>
        <w:tc>
          <w:tcPr>
            <w:tcW w:w="1140" w:type="dxa"/>
            <w:noWrap/>
            <w:hideMark/>
          </w:tcPr>
          <w:p w14:paraId="6B45A621"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0,058</w:t>
            </w:r>
          </w:p>
        </w:tc>
        <w:tc>
          <w:tcPr>
            <w:tcW w:w="960" w:type="dxa"/>
            <w:noWrap/>
            <w:hideMark/>
          </w:tcPr>
          <w:p w14:paraId="6A031E9F"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0,114</w:t>
            </w:r>
          </w:p>
        </w:tc>
        <w:tc>
          <w:tcPr>
            <w:tcW w:w="960" w:type="dxa"/>
            <w:noWrap/>
            <w:hideMark/>
          </w:tcPr>
          <w:p w14:paraId="14BAA37D"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0,513</w:t>
            </w:r>
          </w:p>
        </w:tc>
        <w:tc>
          <w:tcPr>
            <w:tcW w:w="1040" w:type="dxa"/>
            <w:noWrap/>
            <w:hideMark/>
          </w:tcPr>
          <w:p w14:paraId="571EB133"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0,608</w:t>
            </w:r>
          </w:p>
        </w:tc>
      </w:tr>
      <w:tr w:rsidR="00C34BCD" w:rsidRPr="00A40241" w14:paraId="0766B54A"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1C42D899"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(budoucnost)-54</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F45]</w:t>
            </w:r>
          </w:p>
        </w:tc>
        <w:tc>
          <w:tcPr>
            <w:tcW w:w="1140" w:type="dxa"/>
            <w:noWrap/>
            <w:hideMark/>
          </w:tcPr>
          <w:p w14:paraId="4B7C1FA7"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0,430</w:t>
            </w:r>
          </w:p>
        </w:tc>
        <w:tc>
          <w:tcPr>
            <w:tcW w:w="960" w:type="dxa"/>
            <w:noWrap/>
            <w:hideMark/>
          </w:tcPr>
          <w:p w14:paraId="73D71ABD"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0,097</w:t>
            </w:r>
          </w:p>
        </w:tc>
        <w:tc>
          <w:tcPr>
            <w:tcW w:w="960" w:type="dxa"/>
            <w:noWrap/>
            <w:hideMark/>
          </w:tcPr>
          <w:p w14:paraId="1E29B308"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4,421</w:t>
            </w:r>
          </w:p>
        </w:tc>
        <w:tc>
          <w:tcPr>
            <w:tcW w:w="1040" w:type="dxa"/>
            <w:noWrap/>
            <w:hideMark/>
          </w:tcPr>
          <w:p w14:paraId="40C602D0"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0,000</w:t>
            </w:r>
          </w:p>
        </w:tc>
      </w:tr>
      <w:tr w:rsidR="00C34BCD" w:rsidRPr="00A40241" w14:paraId="7CF11473" w14:textId="77777777" w:rsidTr="00C34BCD">
        <w:trPr>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0A45958D"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(budoucnost)-55</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F51]</w:t>
            </w:r>
          </w:p>
        </w:tc>
        <w:tc>
          <w:tcPr>
            <w:tcW w:w="1140" w:type="dxa"/>
            <w:noWrap/>
            <w:hideMark/>
          </w:tcPr>
          <w:p w14:paraId="2A870882"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0,233</w:t>
            </w:r>
          </w:p>
        </w:tc>
        <w:tc>
          <w:tcPr>
            <w:tcW w:w="960" w:type="dxa"/>
            <w:noWrap/>
            <w:hideMark/>
          </w:tcPr>
          <w:p w14:paraId="195E253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0,109</w:t>
            </w:r>
          </w:p>
        </w:tc>
        <w:tc>
          <w:tcPr>
            <w:tcW w:w="960" w:type="dxa"/>
            <w:noWrap/>
            <w:hideMark/>
          </w:tcPr>
          <w:p w14:paraId="4BC76FF9"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2,136</w:t>
            </w:r>
          </w:p>
        </w:tc>
        <w:tc>
          <w:tcPr>
            <w:tcW w:w="1040" w:type="dxa"/>
            <w:noWrap/>
            <w:hideMark/>
          </w:tcPr>
          <w:p w14:paraId="3D1F82FE" w14:textId="77777777" w:rsidR="00C34BCD" w:rsidRPr="00A40241" w:rsidRDefault="00C34BCD" w:rsidP="00C34BC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6"/>
                <w:lang w:eastAsia="cs-CZ"/>
              </w:rPr>
            </w:pPr>
            <w:r w:rsidRPr="00A40241">
              <w:rPr>
                <w:rFonts w:ascii="Arial" w:eastAsia="Times New Roman" w:hAnsi="Arial" w:cs="Arial"/>
                <w:color w:val="FF0000"/>
                <w:sz w:val="16"/>
                <w:szCs w:val="16"/>
                <w:lang w:eastAsia="cs-CZ"/>
              </w:rPr>
              <w:t>0,033</w:t>
            </w:r>
          </w:p>
        </w:tc>
      </w:tr>
      <w:tr w:rsidR="00C34BCD" w:rsidRPr="00A40241" w14:paraId="36781651" w14:textId="77777777" w:rsidTr="00C34BC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160" w:type="dxa"/>
            <w:noWrap/>
            <w:hideMark/>
          </w:tcPr>
          <w:p w14:paraId="47AA793C" w14:textId="77777777" w:rsidR="00C34BCD" w:rsidRPr="00A40241" w:rsidRDefault="00C34BCD" w:rsidP="00C34BCD">
            <w:pPr>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 xml:space="preserve"> (budoucnost)-56</w:t>
            </w:r>
            <w:proofErr w:type="gramStart"/>
            <w:r w:rsidRPr="00A40241">
              <w:rPr>
                <w:rFonts w:ascii="Arial" w:eastAsia="Times New Roman" w:hAnsi="Arial" w:cs="Arial"/>
                <w:color w:val="000000"/>
                <w:sz w:val="16"/>
                <w:szCs w:val="16"/>
                <w:lang w:eastAsia="cs-CZ"/>
              </w:rPr>
              <w:t>-&gt;[</w:t>
            </w:r>
            <w:proofErr w:type="gramEnd"/>
            <w:r w:rsidRPr="00A40241">
              <w:rPr>
                <w:rFonts w:ascii="Arial" w:eastAsia="Times New Roman" w:hAnsi="Arial" w:cs="Arial"/>
                <w:color w:val="000000"/>
                <w:sz w:val="16"/>
                <w:szCs w:val="16"/>
                <w:lang w:eastAsia="cs-CZ"/>
              </w:rPr>
              <w:t>F56]</w:t>
            </w:r>
          </w:p>
        </w:tc>
        <w:tc>
          <w:tcPr>
            <w:tcW w:w="1140" w:type="dxa"/>
            <w:noWrap/>
            <w:hideMark/>
          </w:tcPr>
          <w:p w14:paraId="71F9DD91"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-0,193</w:t>
            </w:r>
          </w:p>
        </w:tc>
        <w:tc>
          <w:tcPr>
            <w:tcW w:w="960" w:type="dxa"/>
            <w:noWrap/>
            <w:hideMark/>
          </w:tcPr>
          <w:p w14:paraId="19B5FDA9"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0,111</w:t>
            </w:r>
          </w:p>
        </w:tc>
        <w:tc>
          <w:tcPr>
            <w:tcW w:w="960" w:type="dxa"/>
            <w:noWrap/>
            <w:hideMark/>
          </w:tcPr>
          <w:p w14:paraId="75D10B24"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-1,743</w:t>
            </w:r>
          </w:p>
        </w:tc>
        <w:tc>
          <w:tcPr>
            <w:tcW w:w="1040" w:type="dxa"/>
            <w:noWrap/>
            <w:hideMark/>
          </w:tcPr>
          <w:p w14:paraId="6FA5609B" w14:textId="77777777" w:rsidR="00C34BCD" w:rsidRPr="00A40241" w:rsidRDefault="00C34BCD" w:rsidP="00C34BC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cs-CZ"/>
              </w:rPr>
            </w:pPr>
            <w:r w:rsidRPr="00A40241">
              <w:rPr>
                <w:rFonts w:ascii="Arial" w:eastAsia="Times New Roman" w:hAnsi="Arial" w:cs="Arial"/>
                <w:color w:val="000000"/>
                <w:sz w:val="16"/>
                <w:szCs w:val="16"/>
                <w:lang w:eastAsia="cs-CZ"/>
              </w:rPr>
              <w:t>0,081</w:t>
            </w:r>
          </w:p>
        </w:tc>
      </w:tr>
    </w:tbl>
    <w:p w14:paraId="739FA62C" w14:textId="77777777" w:rsidR="00C34BCD" w:rsidRDefault="00C34BCD">
      <w:pPr>
        <w:rPr>
          <w:b/>
          <w:bCs/>
          <w:sz w:val="24"/>
        </w:rPr>
      </w:pPr>
      <w:r>
        <w:rPr>
          <w:b/>
          <w:bCs/>
          <w:sz w:val="24"/>
        </w:rPr>
        <w:br w:type="page"/>
      </w:r>
    </w:p>
    <w:p w14:paraId="251907DF" w14:textId="77777777" w:rsidR="00C845E8" w:rsidRDefault="00C845E8" w:rsidP="00264670">
      <w:pPr>
        <w:pStyle w:val="DPtext"/>
      </w:pPr>
      <w:r w:rsidRPr="00BB309B">
        <w:rPr>
          <w:i/>
          <w:iCs/>
        </w:rPr>
        <w:lastRenderedPageBreak/>
        <w:t xml:space="preserve">Příloha </w:t>
      </w:r>
      <w:r>
        <w:rPr>
          <w:i/>
          <w:iCs/>
        </w:rPr>
        <w:t>4</w:t>
      </w:r>
      <w:r w:rsidRPr="00BB309B">
        <w:rPr>
          <w:i/>
          <w:iCs/>
        </w:rPr>
        <w:t>:</w:t>
      </w:r>
      <w:r>
        <w:t xml:space="preserve"> Tabulka faktorových nábojů EFA dotazníku ZTPI</w:t>
      </w:r>
    </w:p>
    <w:tbl>
      <w:tblPr>
        <w:tblW w:w="5835" w:type="dxa"/>
        <w:tblCellMar>
          <w:left w:w="70" w:type="dxa"/>
          <w:right w:w="70" w:type="dxa"/>
        </w:tblCellMar>
        <w:tblLook w:val="04A0" w:firstRow="1" w:lastRow="0" w:firstColumn="1" w:lastColumn="0" w:noHBand="0" w:noVBand="1"/>
      </w:tblPr>
      <w:tblGrid>
        <w:gridCol w:w="960"/>
        <w:gridCol w:w="975"/>
        <w:gridCol w:w="975"/>
        <w:gridCol w:w="975"/>
        <w:gridCol w:w="975"/>
        <w:gridCol w:w="975"/>
      </w:tblGrid>
      <w:tr w:rsidR="00650D8D" w:rsidRPr="00E174A5" w14:paraId="7AED7CE6" w14:textId="77777777" w:rsidTr="0001224F">
        <w:trPr>
          <w:trHeight w:val="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9CDBB" w14:textId="77777777" w:rsidR="00650D8D" w:rsidRPr="00E174A5" w:rsidRDefault="00650D8D" w:rsidP="0001224F">
            <w:pPr>
              <w:spacing w:after="0" w:line="240" w:lineRule="auto"/>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Variable</w:t>
            </w:r>
            <w:proofErr w:type="spellEnd"/>
          </w:p>
        </w:tc>
        <w:tc>
          <w:tcPr>
            <w:tcW w:w="4875" w:type="dxa"/>
            <w:gridSpan w:val="5"/>
            <w:tcBorders>
              <w:top w:val="single" w:sz="4" w:space="0" w:color="auto"/>
              <w:left w:val="nil"/>
              <w:bottom w:val="single" w:sz="4" w:space="0" w:color="auto"/>
              <w:right w:val="single" w:sz="4" w:space="0" w:color="auto"/>
            </w:tcBorders>
            <w:shd w:val="clear" w:color="auto" w:fill="auto"/>
            <w:noWrap/>
            <w:hideMark/>
          </w:tcPr>
          <w:p w14:paraId="6F466715"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Faktorové náboje (</w:t>
            </w:r>
            <w:proofErr w:type="spellStart"/>
            <w:r w:rsidRPr="00E174A5">
              <w:rPr>
                <w:rFonts w:eastAsia="Times New Roman" w:cstheme="minorHAnsi"/>
                <w:color w:val="000000"/>
                <w:sz w:val="16"/>
                <w:szCs w:val="16"/>
                <w:lang w:eastAsia="cs-CZ"/>
              </w:rPr>
              <w:t>Varimax</w:t>
            </w:r>
            <w:proofErr w:type="spellEnd"/>
            <w:r w:rsidRPr="00E174A5">
              <w:rPr>
                <w:rFonts w:eastAsia="Times New Roman" w:cstheme="minorHAnsi"/>
                <w:color w:val="000000"/>
                <w:sz w:val="16"/>
                <w:szCs w:val="16"/>
                <w:lang w:eastAsia="cs-CZ"/>
              </w:rPr>
              <w:t xml:space="preserve"> </w:t>
            </w:r>
            <w:proofErr w:type="spellStart"/>
            <w:r w:rsidRPr="00E174A5">
              <w:rPr>
                <w:rFonts w:eastAsia="Times New Roman" w:cstheme="minorHAnsi"/>
                <w:color w:val="000000"/>
                <w:sz w:val="16"/>
                <w:szCs w:val="16"/>
                <w:lang w:eastAsia="cs-CZ"/>
              </w:rPr>
              <w:t>normalized</w:t>
            </w:r>
            <w:proofErr w:type="spellEnd"/>
            <w:r w:rsidRPr="00E174A5">
              <w:rPr>
                <w:rFonts w:eastAsia="Times New Roman" w:cstheme="minorHAnsi"/>
                <w:color w:val="000000"/>
                <w:sz w:val="16"/>
                <w:szCs w:val="16"/>
                <w:lang w:eastAsia="cs-CZ"/>
              </w:rPr>
              <w:t>)</w:t>
            </w:r>
            <w:r w:rsidRPr="00E174A5">
              <w:rPr>
                <w:rFonts w:eastAsia="Times New Roman" w:cstheme="minorHAnsi"/>
                <w:color w:val="000000"/>
                <w:sz w:val="16"/>
                <w:szCs w:val="16"/>
                <w:lang w:eastAsia="cs-CZ"/>
              </w:rPr>
              <w:br/>
              <w:t>Extrakce: metoda hlavních komponent</w:t>
            </w:r>
            <w:r w:rsidRPr="00E174A5">
              <w:rPr>
                <w:rFonts w:eastAsia="Times New Roman" w:cstheme="minorHAnsi"/>
                <w:color w:val="000000"/>
                <w:sz w:val="16"/>
                <w:szCs w:val="16"/>
                <w:lang w:eastAsia="cs-CZ"/>
              </w:rPr>
              <w:br/>
              <w:t xml:space="preserve">(červené </w:t>
            </w:r>
            <w:proofErr w:type="gramStart"/>
            <w:r w:rsidRPr="00E174A5">
              <w:rPr>
                <w:rFonts w:eastAsia="Times New Roman" w:cstheme="minorHAnsi"/>
                <w:color w:val="000000"/>
                <w:sz w:val="16"/>
                <w:szCs w:val="16"/>
                <w:lang w:eastAsia="cs-CZ"/>
              </w:rPr>
              <w:t>písmo &gt;</w:t>
            </w:r>
            <w:proofErr w:type="gramEnd"/>
            <w:r w:rsidRPr="00E174A5">
              <w:rPr>
                <w:rFonts w:eastAsia="Times New Roman" w:cstheme="minorHAnsi"/>
                <w:color w:val="000000"/>
                <w:sz w:val="16"/>
                <w:szCs w:val="16"/>
                <w:lang w:eastAsia="cs-CZ"/>
              </w:rPr>
              <w:t>,700000)</w:t>
            </w:r>
          </w:p>
        </w:tc>
      </w:tr>
      <w:tr w:rsidR="00650D8D" w:rsidRPr="00E174A5" w14:paraId="0BD01F79" w14:textId="77777777" w:rsidTr="0001224F">
        <w:trPr>
          <w:trHeight w:val="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3DD6F88" w14:textId="77777777" w:rsidR="00650D8D" w:rsidRPr="00E174A5" w:rsidRDefault="00650D8D" w:rsidP="0001224F">
            <w:pPr>
              <w:spacing w:after="0" w:line="240" w:lineRule="auto"/>
              <w:rPr>
                <w:rFonts w:eastAsia="Times New Roman" w:cstheme="minorHAnsi"/>
                <w:color w:val="000000"/>
                <w:sz w:val="16"/>
                <w:szCs w:val="16"/>
                <w:lang w:eastAsia="cs-CZ"/>
              </w:rPr>
            </w:pPr>
          </w:p>
        </w:tc>
        <w:tc>
          <w:tcPr>
            <w:tcW w:w="975" w:type="dxa"/>
            <w:tcBorders>
              <w:top w:val="nil"/>
              <w:left w:val="nil"/>
              <w:bottom w:val="single" w:sz="12" w:space="0" w:color="auto"/>
              <w:right w:val="single" w:sz="4" w:space="0" w:color="auto"/>
            </w:tcBorders>
            <w:shd w:val="clear" w:color="auto" w:fill="auto"/>
            <w:hideMark/>
          </w:tcPr>
          <w:p w14:paraId="610C5E24" w14:textId="77777777" w:rsidR="00650D8D" w:rsidRPr="00E174A5" w:rsidRDefault="00650D8D" w:rsidP="0001224F">
            <w:pPr>
              <w:spacing w:after="0" w:line="240" w:lineRule="auto"/>
              <w:jc w:val="center"/>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Factor</w:t>
            </w:r>
            <w:proofErr w:type="spellEnd"/>
          </w:p>
        </w:tc>
        <w:tc>
          <w:tcPr>
            <w:tcW w:w="975" w:type="dxa"/>
            <w:tcBorders>
              <w:top w:val="nil"/>
              <w:left w:val="nil"/>
              <w:bottom w:val="single" w:sz="4" w:space="0" w:color="auto"/>
              <w:right w:val="single" w:sz="4" w:space="0" w:color="auto"/>
            </w:tcBorders>
            <w:shd w:val="clear" w:color="auto" w:fill="auto"/>
            <w:hideMark/>
          </w:tcPr>
          <w:p w14:paraId="32846B96" w14:textId="77777777" w:rsidR="00650D8D" w:rsidRPr="00E174A5" w:rsidRDefault="00650D8D" w:rsidP="0001224F">
            <w:pPr>
              <w:spacing w:after="0" w:line="240" w:lineRule="auto"/>
              <w:jc w:val="center"/>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Factor</w:t>
            </w:r>
            <w:proofErr w:type="spellEnd"/>
          </w:p>
        </w:tc>
        <w:tc>
          <w:tcPr>
            <w:tcW w:w="975" w:type="dxa"/>
            <w:tcBorders>
              <w:top w:val="nil"/>
              <w:left w:val="nil"/>
              <w:bottom w:val="single" w:sz="4" w:space="0" w:color="auto"/>
              <w:right w:val="single" w:sz="4" w:space="0" w:color="auto"/>
            </w:tcBorders>
            <w:shd w:val="clear" w:color="auto" w:fill="auto"/>
            <w:hideMark/>
          </w:tcPr>
          <w:p w14:paraId="1D203189" w14:textId="77777777" w:rsidR="00650D8D" w:rsidRPr="00E174A5" w:rsidRDefault="00650D8D" w:rsidP="0001224F">
            <w:pPr>
              <w:spacing w:after="0" w:line="240" w:lineRule="auto"/>
              <w:jc w:val="center"/>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Factor</w:t>
            </w:r>
            <w:proofErr w:type="spellEnd"/>
          </w:p>
        </w:tc>
        <w:tc>
          <w:tcPr>
            <w:tcW w:w="975" w:type="dxa"/>
            <w:tcBorders>
              <w:top w:val="nil"/>
              <w:left w:val="nil"/>
              <w:bottom w:val="single" w:sz="4" w:space="0" w:color="auto"/>
              <w:right w:val="single" w:sz="4" w:space="0" w:color="auto"/>
            </w:tcBorders>
            <w:shd w:val="clear" w:color="auto" w:fill="auto"/>
            <w:hideMark/>
          </w:tcPr>
          <w:p w14:paraId="771918A7" w14:textId="77777777" w:rsidR="00650D8D" w:rsidRPr="00E174A5" w:rsidRDefault="00650D8D" w:rsidP="0001224F">
            <w:pPr>
              <w:spacing w:after="0" w:line="240" w:lineRule="auto"/>
              <w:jc w:val="center"/>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Factor</w:t>
            </w:r>
            <w:proofErr w:type="spellEnd"/>
          </w:p>
        </w:tc>
        <w:tc>
          <w:tcPr>
            <w:tcW w:w="975" w:type="dxa"/>
            <w:tcBorders>
              <w:top w:val="nil"/>
              <w:left w:val="nil"/>
              <w:bottom w:val="single" w:sz="4" w:space="0" w:color="auto"/>
              <w:right w:val="single" w:sz="4" w:space="0" w:color="auto"/>
            </w:tcBorders>
            <w:shd w:val="clear" w:color="auto" w:fill="auto"/>
            <w:hideMark/>
          </w:tcPr>
          <w:p w14:paraId="18D3AE3D" w14:textId="77777777" w:rsidR="00650D8D" w:rsidRPr="00E174A5" w:rsidRDefault="00650D8D" w:rsidP="0001224F">
            <w:pPr>
              <w:spacing w:after="0" w:line="240" w:lineRule="auto"/>
              <w:jc w:val="center"/>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Factor</w:t>
            </w:r>
            <w:proofErr w:type="spellEnd"/>
          </w:p>
        </w:tc>
      </w:tr>
      <w:tr w:rsidR="00650D8D" w:rsidRPr="00E174A5" w14:paraId="3B495C7A"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4A54191B"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- 4</w:t>
            </w:r>
          </w:p>
        </w:tc>
        <w:tc>
          <w:tcPr>
            <w:tcW w:w="975" w:type="dxa"/>
            <w:tcBorders>
              <w:top w:val="single" w:sz="12" w:space="0" w:color="auto"/>
              <w:left w:val="single" w:sz="12" w:space="0" w:color="auto"/>
              <w:bottom w:val="single" w:sz="4" w:space="0" w:color="auto"/>
              <w:right w:val="single" w:sz="12" w:space="0" w:color="auto"/>
            </w:tcBorders>
            <w:shd w:val="clear" w:color="000000" w:fill="F98486"/>
            <w:noWrap/>
            <w:vAlign w:val="center"/>
            <w:hideMark/>
          </w:tcPr>
          <w:p w14:paraId="17540AD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0,637799</w:t>
            </w:r>
          </w:p>
        </w:tc>
        <w:tc>
          <w:tcPr>
            <w:tcW w:w="975" w:type="dxa"/>
            <w:tcBorders>
              <w:top w:val="single" w:sz="4" w:space="0" w:color="auto"/>
              <w:left w:val="single" w:sz="12" w:space="0" w:color="auto"/>
              <w:bottom w:val="single" w:sz="4" w:space="0" w:color="auto"/>
              <w:right w:val="single" w:sz="4" w:space="0" w:color="auto"/>
            </w:tcBorders>
            <w:shd w:val="clear" w:color="000000" w:fill="FCF9FC"/>
            <w:noWrap/>
            <w:vAlign w:val="center"/>
            <w:hideMark/>
          </w:tcPr>
          <w:p w14:paraId="0E30680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0,107545</w:t>
            </w:r>
          </w:p>
        </w:tc>
        <w:tc>
          <w:tcPr>
            <w:tcW w:w="975" w:type="dxa"/>
            <w:tcBorders>
              <w:top w:val="single" w:sz="4" w:space="0" w:color="auto"/>
              <w:left w:val="single" w:sz="4" w:space="0" w:color="auto"/>
              <w:bottom w:val="single" w:sz="4" w:space="0" w:color="auto"/>
              <w:right w:val="single" w:sz="4" w:space="0" w:color="auto"/>
            </w:tcBorders>
            <w:shd w:val="clear" w:color="000000" w:fill="FBFBFE"/>
            <w:noWrap/>
            <w:vAlign w:val="center"/>
            <w:hideMark/>
          </w:tcPr>
          <w:p w14:paraId="72143F9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0,089357</w:t>
            </w:r>
          </w:p>
        </w:tc>
        <w:tc>
          <w:tcPr>
            <w:tcW w:w="975" w:type="dxa"/>
            <w:tcBorders>
              <w:top w:val="single" w:sz="4" w:space="0" w:color="auto"/>
              <w:left w:val="single" w:sz="4" w:space="0" w:color="auto"/>
              <w:bottom w:val="single" w:sz="4" w:space="0" w:color="auto"/>
              <w:right w:val="single" w:sz="4" w:space="0" w:color="auto"/>
            </w:tcBorders>
            <w:shd w:val="clear" w:color="000000" w:fill="FBD6D9"/>
            <w:noWrap/>
            <w:vAlign w:val="center"/>
            <w:hideMark/>
          </w:tcPr>
          <w:p w14:paraId="0DD87CA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0,267875</w:t>
            </w:r>
          </w:p>
        </w:tc>
        <w:tc>
          <w:tcPr>
            <w:tcW w:w="975" w:type="dxa"/>
            <w:tcBorders>
              <w:top w:val="single" w:sz="4" w:space="0" w:color="auto"/>
              <w:left w:val="single" w:sz="4" w:space="0" w:color="auto"/>
              <w:bottom w:val="single" w:sz="4" w:space="0" w:color="auto"/>
              <w:right w:val="single" w:sz="4" w:space="0" w:color="auto"/>
            </w:tcBorders>
            <w:shd w:val="clear" w:color="000000" w:fill="DBE5F3"/>
            <w:noWrap/>
            <w:vAlign w:val="center"/>
            <w:hideMark/>
          </w:tcPr>
          <w:p w14:paraId="453271E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-0,054215</w:t>
            </w:r>
          </w:p>
        </w:tc>
      </w:tr>
      <w:tr w:rsidR="00650D8D" w:rsidRPr="00E174A5" w14:paraId="3370F523"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86D83D3"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- 5</w:t>
            </w:r>
          </w:p>
        </w:tc>
        <w:tc>
          <w:tcPr>
            <w:tcW w:w="975" w:type="dxa"/>
            <w:tcBorders>
              <w:top w:val="single" w:sz="4" w:space="0" w:color="auto"/>
              <w:left w:val="single" w:sz="12" w:space="0" w:color="auto"/>
              <w:bottom w:val="single" w:sz="4" w:space="0" w:color="auto"/>
              <w:right w:val="single" w:sz="12" w:space="0" w:color="auto"/>
            </w:tcBorders>
            <w:shd w:val="clear" w:color="000000" w:fill="FBB7B9"/>
            <w:noWrap/>
            <w:vAlign w:val="center"/>
            <w:hideMark/>
          </w:tcPr>
          <w:p w14:paraId="6C66DE6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0,407159</w:t>
            </w:r>
          </w:p>
        </w:tc>
        <w:tc>
          <w:tcPr>
            <w:tcW w:w="975" w:type="dxa"/>
            <w:tcBorders>
              <w:top w:val="single" w:sz="4" w:space="0" w:color="auto"/>
              <w:left w:val="single" w:sz="12" w:space="0" w:color="auto"/>
              <w:bottom w:val="single" w:sz="4" w:space="0" w:color="auto"/>
              <w:right w:val="single" w:sz="4" w:space="0" w:color="auto"/>
            </w:tcBorders>
            <w:shd w:val="clear" w:color="000000" w:fill="D7E2F2"/>
            <w:noWrap/>
            <w:vAlign w:val="center"/>
            <w:hideMark/>
          </w:tcPr>
          <w:p w14:paraId="416F5B2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-0,073060</w:t>
            </w:r>
          </w:p>
        </w:tc>
        <w:tc>
          <w:tcPr>
            <w:tcW w:w="975" w:type="dxa"/>
            <w:tcBorders>
              <w:top w:val="single" w:sz="4" w:space="0" w:color="auto"/>
              <w:left w:val="single" w:sz="4" w:space="0" w:color="auto"/>
              <w:bottom w:val="single" w:sz="4" w:space="0" w:color="auto"/>
              <w:right w:val="single" w:sz="4" w:space="0" w:color="auto"/>
            </w:tcBorders>
            <w:shd w:val="clear" w:color="000000" w:fill="F4F6FC"/>
            <w:noWrap/>
            <w:vAlign w:val="center"/>
            <w:hideMark/>
          </w:tcPr>
          <w:p w14:paraId="6808CE7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0,056055</w:t>
            </w:r>
          </w:p>
        </w:tc>
        <w:tc>
          <w:tcPr>
            <w:tcW w:w="975" w:type="dxa"/>
            <w:tcBorders>
              <w:top w:val="single" w:sz="4" w:space="0" w:color="auto"/>
              <w:left w:val="single" w:sz="4" w:space="0" w:color="auto"/>
              <w:bottom w:val="single" w:sz="4" w:space="0" w:color="auto"/>
              <w:right w:val="single" w:sz="4" w:space="0" w:color="auto"/>
            </w:tcBorders>
            <w:shd w:val="clear" w:color="000000" w:fill="E7EDF7"/>
            <w:noWrap/>
            <w:vAlign w:val="center"/>
            <w:hideMark/>
          </w:tcPr>
          <w:p w14:paraId="34E6A41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0,002950</w:t>
            </w:r>
          </w:p>
        </w:tc>
        <w:tc>
          <w:tcPr>
            <w:tcW w:w="975" w:type="dxa"/>
            <w:tcBorders>
              <w:top w:val="single" w:sz="4" w:space="0" w:color="auto"/>
              <w:left w:val="single" w:sz="4" w:space="0" w:color="auto"/>
              <w:bottom w:val="single" w:sz="4" w:space="0" w:color="auto"/>
              <w:right w:val="single" w:sz="4" w:space="0" w:color="auto"/>
            </w:tcBorders>
            <w:shd w:val="clear" w:color="000000" w:fill="EDF2FA"/>
            <w:noWrap/>
            <w:vAlign w:val="center"/>
            <w:hideMark/>
          </w:tcPr>
          <w:p w14:paraId="0F3305C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0,027520</w:t>
            </w:r>
          </w:p>
        </w:tc>
      </w:tr>
      <w:tr w:rsidR="00650D8D" w:rsidRPr="00E174A5" w14:paraId="6EB9EFC3"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F791DC1"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- 16</w:t>
            </w:r>
          </w:p>
        </w:tc>
        <w:tc>
          <w:tcPr>
            <w:tcW w:w="975" w:type="dxa"/>
            <w:tcBorders>
              <w:top w:val="single" w:sz="4" w:space="0" w:color="auto"/>
              <w:left w:val="single" w:sz="12" w:space="0" w:color="auto"/>
              <w:bottom w:val="single" w:sz="4" w:space="0" w:color="auto"/>
              <w:right w:val="single" w:sz="12" w:space="0" w:color="auto"/>
            </w:tcBorders>
            <w:shd w:val="clear" w:color="000000" w:fill="F96B6D"/>
            <w:noWrap/>
            <w:vAlign w:val="center"/>
            <w:hideMark/>
          </w:tcPr>
          <w:p w14:paraId="34772704" w14:textId="77777777" w:rsidR="00650D8D" w:rsidRPr="00E174A5" w:rsidRDefault="00650D8D" w:rsidP="0001224F">
            <w:pPr>
              <w:spacing w:after="0" w:line="240" w:lineRule="auto"/>
              <w:jc w:val="right"/>
              <w:rPr>
                <w:rFonts w:eastAsia="Times New Roman" w:cstheme="minorHAnsi"/>
                <w:color w:val="FF0000"/>
                <w:sz w:val="16"/>
                <w:szCs w:val="16"/>
                <w:lang w:eastAsia="cs-CZ"/>
              </w:rPr>
            </w:pPr>
            <w:r w:rsidRPr="00E174A5">
              <w:rPr>
                <w:rFonts w:cstheme="minorHAnsi"/>
                <w:color w:val="FF0000"/>
                <w:sz w:val="16"/>
                <w:szCs w:val="16"/>
              </w:rPr>
              <w:t>0,755138</w:t>
            </w:r>
          </w:p>
        </w:tc>
        <w:tc>
          <w:tcPr>
            <w:tcW w:w="975" w:type="dxa"/>
            <w:tcBorders>
              <w:top w:val="single" w:sz="4" w:space="0" w:color="auto"/>
              <w:left w:val="single" w:sz="12" w:space="0" w:color="auto"/>
              <w:bottom w:val="single" w:sz="4" w:space="0" w:color="auto"/>
              <w:right w:val="single" w:sz="4" w:space="0" w:color="auto"/>
            </w:tcBorders>
            <w:shd w:val="clear" w:color="000000" w:fill="FAFBFE"/>
            <w:noWrap/>
            <w:vAlign w:val="center"/>
            <w:hideMark/>
          </w:tcPr>
          <w:p w14:paraId="5A209D3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0,084199</w:t>
            </w:r>
          </w:p>
        </w:tc>
        <w:tc>
          <w:tcPr>
            <w:tcW w:w="975" w:type="dxa"/>
            <w:tcBorders>
              <w:top w:val="single" w:sz="4" w:space="0" w:color="auto"/>
              <w:left w:val="single" w:sz="4" w:space="0" w:color="auto"/>
              <w:bottom w:val="single" w:sz="4" w:space="0" w:color="auto"/>
              <w:right w:val="single" w:sz="4" w:space="0" w:color="auto"/>
            </w:tcBorders>
            <w:shd w:val="clear" w:color="000000" w:fill="CDDBEE"/>
            <w:noWrap/>
            <w:vAlign w:val="center"/>
            <w:hideMark/>
          </w:tcPr>
          <w:p w14:paraId="303D36B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-0,116555</w:t>
            </w:r>
          </w:p>
        </w:tc>
        <w:tc>
          <w:tcPr>
            <w:tcW w:w="975" w:type="dxa"/>
            <w:tcBorders>
              <w:top w:val="single" w:sz="4" w:space="0" w:color="auto"/>
              <w:left w:val="single" w:sz="4" w:space="0" w:color="auto"/>
              <w:bottom w:val="single" w:sz="4" w:space="0" w:color="auto"/>
              <w:right w:val="single" w:sz="4" w:space="0" w:color="auto"/>
            </w:tcBorders>
            <w:shd w:val="clear" w:color="000000" w:fill="FCFBFE"/>
            <w:noWrap/>
            <w:vAlign w:val="center"/>
            <w:hideMark/>
          </w:tcPr>
          <w:p w14:paraId="37696A4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0,101221</w:t>
            </w:r>
          </w:p>
        </w:tc>
        <w:tc>
          <w:tcPr>
            <w:tcW w:w="975" w:type="dxa"/>
            <w:tcBorders>
              <w:top w:val="single" w:sz="4" w:space="0" w:color="auto"/>
              <w:left w:val="single" w:sz="4" w:space="0" w:color="auto"/>
              <w:bottom w:val="single" w:sz="4" w:space="0" w:color="auto"/>
              <w:right w:val="single" w:sz="4" w:space="0" w:color="auto"/>
            </w:tcBorders>
            <w:shd w:val="clear" w:color="000000" w:fill="DFE8F5"/>
            <w:noWrap/>
            <w:vAlign w:val="center"/>
            <w:hideMark/>
          </w:tcPr>
          <w:p w14:paraId="621F883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-0,038978</w:t>
            </w:r>
          </w:p>
        </w:tc>
      </w:tr>
      <w:tr w:rsidR="00650D8D" w:rsidRPr="00E174A5" w14:paraId="4CB57A1E"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E2FEBBF"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- 22</w:t>
            </w:r>
          </w:p>
        </w:tc>
        <w:tc>
          <w:tcPr>
            <w:tcW w:w="975" w:type="dxa"/>
            <w:tcBorders>
              <w:top w:val="single" w:sz="4" w:space="0" w:color="auto"/>
              <w:left w:val="single" w:sz="12" w:space="0" w:color="auto"/>
              <w:bottom w:val="single" w:sz="4" w:space="0" w:color="auto"/>
              <w:right w:val="single" w:sz="12" w:space="0" w:color="auto"/>
            </w:tcBorders>
            <w:shd w:val="clear" w:color="000000" w:fill="FA9295"/>
            <w:noWrap/>
            <w:vAlign w:val="center"/>
            <w:hideMark/>
          </w:tcPr>
          <w:p w14:paraId="3F73EB6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0,575775</w:t>
            </w:r>
          </w:p>
        </w:tc>
        <w:tc>
          <w:tcPr>
            <w:tcW w:w="975" w:type="dxa"/>
            <w:tcBorders>
              <w:top w:val="single" w:sz="4" w:space="0" w:color="auto"/>
              <w:left w:val="single" w:sz="12" w:space="0" w:color="auto"/>
              <w:bottom w:val="single" w:sz="4" w:space="0" w:color="auto"/>
              <w:right w:val="single" w:sz="4" w:space="0" w:color="auto"/>
            </w:tcBorders>
            <w:shd w:val="clear" w:color="000000" w:fill="FCF3F6"/>
            <w:noWrap/>
            <w:vAlign w:val="center"/>
            <w:hideMark/>
          </w:tcPr>
          <w:p w14:paraId="5D1AD9B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0,135032</w:t>
            </w:r>
          </w:p>
        </w:tc>
        <w:tc>
          <w:tcPr>
            <w:tcW w:w="975" w:type="dxa"/>
            <w:tcBorders>
              <w:top w:val="single" w:sz="4" w:space="0" w:color="auto"/>
              <w:left w:val="single" w:sz="4" w:space="0" w:color="auto"/>
              <w:bottom w:val="single" w:sz="4" w:space="0" w:color="auto"/>
              <w:right w:val="single" w:sz="4" w:space="0" w:color="auto"/>
            </w:tcBorders>
            <w:shd w:val="clear" w:color="000000" w:fill="E4EBF6"/>
            <w:noWrap/>
            <w:vAlign w:val="center"/>
            <w:hideMark/>
          </w:tcPr>
          <w:p w14:paraId="6A1EE84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-0,015143</w:t>
            </w:r>
          </w:p>
        </w:tc>
        <w:tc>
          <w:tcPr>
            <w:tcW w:w="975" w:type="dxa"/>
            <w:tcBorders>
              <w:top w:val="single" w:sz="4" w:space="0" w:color="auto"/>
              <w:left w:val="single" w:sz="4" w:space="0" w:color="auto"/>
              <w:bottom w:val="single" w:sz="4" w:space="0" w:color="auto"/>
              <w:right w:val="single" w:sz="4" w:space="0" w:color="auto"/>
            </w:tcBorders>
            <w:shd w:val="clear" w:color="000000" w:fill="FCF8FB"/>
            <w:noWrap/>
            <w:vAlign w:val="center"/>
            <w:hideMark/>
          </w:tcPr>
          <w:p w14:paraId="3EC2628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0,106720</w:t>
            </w:r>
          </w:p>
        </w:tc>
        <w:tc>
          <w:tcPr>
            <w:tcW w:w="975" w:type="dxa"/>
            <w:tcBorders>
              <w:top w:val="single" w:sz="4" w:space="0" w:color="auto"/>
              <w:left w:val="single" w:sz="4" w:space="0" w:color="auto"/>
              <w:bottom w:val="single" w:sz="4" w:space="0" w:color="auto"/>
              <w:right w:val="single" w:sz="4" w:space="0" w:color="auto"/>
            </w:tcBorders>
            <w:shd w:val="clear" w:color="000000" w:fill="FBC7CA"/>
            <w:noWrap/>
            <w:vAlign w:val="center"/>
            <w:hideMark/>
          </w:tcPr>
          <w:p w14:paraId="424ADAB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0,332806</w:t>
            </w:r>
          </w:p>
        </w:tc>
      </w:tr>
      <w:tr w:rsidR="00650D8D" w:rsidRPr="00E174A5" w14:paraId="67B2FA2D"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691AB05B"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- 27</w:t>
            </w:r>
          </w:p>
        </w:tc>
        <w:tc>
          <w:tcPr>
            <w:tcW w:w="975" w:type="dxa"/>
            <w:tcBorders>
              <w:top w:val="single" w:sz="4" w:space="0" w:color="auto"/>
              <w:left w:val="single" w:sz="12" w:space="0" w:color="auto"/>
              <w:bottom w:val="single" w:sz="4" w:space="0" w:color="auto"/>
              <w:right w:val="single" w:sz="12" w:space="0" w:color="auto"/>
            </w:tcBorders>
            <w:shd w:val="clear" w:color="000000" w:fill="F98184"/>
            <w:noWrap/>
            <w:vAlign w:val="center"/>
            <w:hideMark/>
          </w:tcPr>
          <w:p w14:paraId="3FEC7CA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0,648754</w:t>
            </w:r>
          </w:p>
        </w:tc>
        <w:tc>
          <w:tcPr>
            <w:tcW w:w="975" w:type="dxa"/>
            <w:tcBorders>
              <w:top w:val="single" w:sz="4" w:space="0" w:color="auto"/>
              <w:left w:val="single" w:sz="12" w:space="0" w:color="auto"/>
              <w:bottom w:val="single" w:sz="4" w:space="0" w:color="auto"/>
              <w:right w:val="single" w:sz="4" w:space="0" w:color="auto"/>
            </w:tcBorders>
            <w:shd w:val="clear" w:color="000000" w:fill="E8EEF8"/>
            <w:noWrap/>
            <w:vAlign w:val="center"/>
            <w:hideMark/>
          </w:tcPr>
          <w:p w14:paraId="6E762A1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0,004553</w:t>
            </w:r>
          </w:p>
        </w:tc>
        <w:tc>
          <w:tcPr>
            <w:tcW w:w="975" w:type="dxa"/>
            <w:tcBorders>
              <w:top w:val="single" w:sz="4" w:space="0" w:color="auto"/>
              <w:left w:val="single" w:sz="4" w:space="0" w:color="auto"/>
              <w:bottom w:val="single" w:sz="4" w:space="0" w:color="auto"/>
              <w:right w:val="single" w:sz="4" w:space="0" w:color="auto"/>
            </w:tcBorders>
            <w:shd w:val="clear" w:color="000000" w:fill="FCEFF2"/>
            <w:noWrap/>
            <w:vAlign w:val="center"/>
            <w:hideMark/>
          </w:tcPr>
          <w:p w14:paraId="4638B88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0,151349</w:t>
            </w:r>
          </w:p>
        </w:tc>
        <w:tc>
          <w:tcPr>
            <w:tcW w:w="975" w:type="dxa"/>
            <w:tcBorders>
              <w:top w:val="single" w:sz="4" w:space="0" w:color="auto"/>
              <w:left w:val="single" w:sz="4" w:space="0" w:color="auto"/>
              <w:bottom w:val="single" w:sz="4" w:space="0" w:color="auto"/>
              <w:right w:val="single" w:sz="4" w:space="0" w:color="auto"/>
            </w:tcBorders>
            <w:shd w:val="clear" w:color="000000" w:fill="FCFBFE"/>
            <w:noWrap/>
            <w:vAlign w:val="center"/>
            <w:hideMark/>
          </w:tcPr>
          <w:p w14:paraId="090AD6C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0,103021</w:t>
            </w:r>
          </w:p>
        </w:tc>
        <w:tc>
          <w:tcPr>
            <w:tcW w:w="975" w:type="dxa"/>
            <w:tcBorders>
              <w:top w:val="single" w:sz="4" w:space="0" w:color="auto"/>
              <w:left w:val="single" w:sz="4" w:space="0" w:color="auto"/>
              <w:bottom w:val="single" w:sz="4" w:space="0" w:color="auto"/>
              <w:right w:val="single" w:sz="4" w:space="0" w:color="auto"/>
            </w:tcBorders>
            <w:shd w:val="clear" w:color="000000" w:fill="BFD1E9"/>
            <w:noWrap/>
            <w:vAlign w:val="center"/>
            <w:hideMark/>
          </w:tcPr>
          <w:p w14:paraId="7FDD4BD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-0,178660</w:t>
            </w:r>
          </w:p>
        </w:tc>
      </w:tr>
      <w:tr w:rsidR="00650D8D" w:rsidRPr="00E174A5" w14:paraId="62195AA9"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58347B6B"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- 33</w:t>
            </w:r>
          </w:p>
        </w:tc>
        <w:tc>
          <w:tcPr>
            <w:tcW w:w="975" w:type="dxa"/>
            <w:tcBorders>
              <w:top w:val="single" w:sz="4" w:space="0" w:color="auto"/>
              <w:left w:val="single" w:sz="12" w:space="0" w:color="auto"/>
              <w:bottom w:val="single" w:sz="4" w:space="0" w:color="auto"/>
              <w:right w:val="single" w:sz="12" w:space="0" w:color="auto"/>
            </w:tcBorders>
            <w:shd w:val="clear" w:color="000000" w:fill="FAB2B4"/>
            <w:noWrap/>
            <w:vAlign w:val="center"/>
            <w:hideMark/>
          </w:tcPr>
          <w:p w14:paraId="706FA75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0,429771</w:t>
            </w:r>
          </w:p>
        </w:tc>
        <w:tc>
          <w:tcPr>
            <w:tcW w:w="975" w:type="dxa"/>
            <w:tcBorders>
              <w:top w:val="single" w:sz="4" w:space="0" w:color="auto"/>
              <w:left w:val="single" w:sz="12" w:space="0" w:color="auto"/>
              <w:bottom w:val="single" w:sz="4" w:space="0" w:color="auto"/>
              <w:right w:val="single" w:sz="4" w:space="0" w:color="auto"/>
            </w:tcBorders>
            <w:shd w:val="clear" w:color="000000" w:fill="FBC4C7"/>
            <w:noWrap/>
            <w:vAlign w:val="center"/>
            <w:hideMark/>
          </w:tcPr>
          <w:p w14:paraId="06747F6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0,346995</w:t>
            </w:r>
          </w:p>
        </w:tc>
        <w:tc>
          <w:tcPr>
            <w:tcW w:w="975" w:type="dxa"/>
            <w:tcBorders>
              <w:top w:val="single" w:sz="4" w:space="0" w:color="auto"/>
              <w:left w:val="single" w:sz="4" w:space="0" w:color="auto"/>
              <w:bottom w:val="single" w:sz="4" w:space="0" w:color="auto"/>
              <w:right w:val="single" w:sz="4" w:space="0" w:color="auto"/>
            </w:tcBorders>
            <w:shd w:val="clear" w:color="000000" w:fill="F8F9FD"/>
            <w:noWrap/>
            <w:vAlign w:val="center"/>
            <w:hideMark/>
          </w:tcPr>
          <w:p w14:paraId="3E48DD4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0,074385</w:t>
            </w:r>
          </w:p>
        </w:tc>
        <w:tc>
          <w:tcPr>
            <w:tcW w:w="975" w:type="dxa"/>
            <w:tcBorders>
              <w:top w:val="single" w:sz="4" w:space="0" w:color="auto"/>
              <w:left w:val="single" w:sz="4" w:space="0" w:color="auto"/>
              <w:bottom w:val="single" w:sz="4" w:space="0" w:color="auto"/>
              <w:right w:val="single" w:sz="4" w:space="0" w:color="auto"/>
            </w:tcBorders>
            <w:shd w:val="clear" w:color="000000" w:fill="FBCFD2"/>
            <w:noWrap/>
            <w:vAlign w:val="center"/>
            <w:hideMark/>
          </w:tcPr>
          <w:p w14:paraId="0C5CAEA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0,297519</w:t>
            </w:r>
          </w:p>
        </w:tc>
        <w:tc>
          <w:tcPr>
            <w:tcW w:w="975" w:type="dxa"/>
            <w:tcBorders>
              <w:top w:val="single" w:sz="4" w:space="0" w:color="auto"/>
              <w:left w:val="single" w:sz="4" w:space="0" w:color="auto"/>
              <w:bottom w:val="single" w:sz="4" w:space="0" w:color="auto"/>
              <w:right w:val="single" w:sz="4" w:space="0" w:color="auto"/>
            </w:tcBorders>
            <w:shd w:val="clear" w:color="000000" w:fill="F0F4FB"/>
            <w:noWrap/>
            <w:vAlign w:val="center"/>
            <w:hideMark/>
          </w:tcPr>
          <w:p w14:paraId="5AA409D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0,041954</w:t>
            </w:r>
          </w:p>
        </w:tc>
      </w:tr>
      <w:tr w:rsidR="00650D8D" w:rsidRPr="00E174A5" w14:paraId="6FC94B92"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01B7E708"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- 34</w:t>
            </w:r>
          </w:p>
        </w:tc>
        <w:tc>
          <w:tcPr>
            <w:tcW w:w="975" w:type="dxa"/>
            <w:tcBorders>
              <w:top w:val="single" w:sz="4" w:space="0" w:color="auto"/>
              <w:left w:val="single" w:sz="12" w:space="0" w:color="auto"/>
              <w:bottom w:val="single" w:sz="4" w:space="0" w:color="auto"/>
              <w:right w:val="single" w:sz="12" w:space="0" w:color="auto"/>
            </w:tcBorders>
            <w:shd w:val="clear" w:color="000000" w:fill="F8696B"/>
            <w:noWrap/>
            <w:vAlign w:val="center"/>
            <w:hideMark/>
          </w:tcPr>
          <w:p w14:paraId="0726C506" w14:textId="77777777" w:rsidR="00650D8D" w:rsidRPr="00E174A5" w:rsidRDefault="00650D8D" w:rsidP="0001224F">
            <w:pPr>
              <w:spacing w:after="0" w:line="240" w:lineRule="auto"/>
              <w:jc w:val="right"/>
              <w:rPr>
                <w:rFonts w:eastAsia="Times New Roman" w:cstheme="minorHAnsi"/>
                <w:color w:val="FF0000"/>
                <w:sz w:val="16"/>
                <w:szCs w:val="16"/>
                <w:lang w:eastAsia="cs-CZ"/>
              </w:rPr>
            </w:pPr>
            <w:r w:rsidRPr="00E174A5">
              <w:rPr>
                <w:rFonts w:cstheme="minorHAnsi"/>
                <w:color w:val="FF0000"/>
                <w:sz w:val="16"/>
                <w:szCs w:val="16"/>
              </w:rPr>
              <w:t>0,760211</w:t>
            </w:r>
          </w:p>
        </w:tc>
        <w:tc>
          <w:tcPr>
            <w:tcW w:w="975" w:type="dxa"/>
            <w:tcBorders>
              <w:top w:val="single" w:sz="4" w:space="0" w:color="auto"/>
              <w:left w:val="single" w:sz="12" w:space="0" w:color="auto"/>
              <w:bottom w:val="single" w:sz="4" w:space="0" w:color="auto"/>
              <w:right w:val="single" w:sz="4" w:space="0" w:color="auto"/>
            </w:tcBorders>
            <w:shd w:val="clear" w:color="000000" w:fill="E7EDF7"/>
            <w:noWrap/>
            <w:vAlign w:val="center"/>
            <w:hideMark/>
          </w:tcPr>
          <w:p w14:paraId="7561239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-0,003925</w:t>
            </w:r>
          </w:p>
        </w:tc>
        <w:tc>
          <w:tcPr>
            <w:tcW w:w="975" w:type="dxa"/>
            <w:tcBorders>
              <w:top w:val="single" w:sz="4" w:space="0" w:color="auto"/>
              <w:left w:val="single" w:sz="4" w:space="0" w:color="auto"/>
              <w:bottom w:val="single" w:sz="4" w:space="0" w:color="auto"/>
              <w:right w:val="single" w:sz="4" w:space="0" w:color="auto"/>
            </w:tcBorders>
            <w:shd w:val="clear" w:color="000000" w:fill="CBDAEE"/>
            <w:noWrap/>
            <w:vAlign w:val="center"/>
            <w:hideMark/>
          </w:tcPr>
          <w:p w14:paraId="2AA023D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-0,122871</w:t>
            </w:r>
          </w:p>
        </w:tc>
        <w:tc>
          <w:tcPr>
            <w:tcW w:w="975" w:type="dxa"/>
            <w:tcBorders>
              <w:top w:val="single" w:sz="4" w:space="0" w:color="auto"/>
              <w:left w:val="single" w:sz="4" w:space="0" w:color="auto"/>
              <w:bottom w:val="single" w:sz="4" w:space="0" w:color="auto"/>
              <w:right w:val="single" w:sz="4" w:space="0" w:color="auto"/>
            </w:tcBorders>
            <w:shd w:val="clear" w:color="000000" w:fill="C9D8ED"/>
            <w:noWrap/>
            <w:vAlign w:val="center"/>
            <w:hideMark/>
          </w:tcPr>
          <w:p w14:paraId="5C8C4D6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-0,132415</w:t>
            </w:r>
          </w:p>
        </w:tc>
        <w:tc>
          <w:tcPr>
            <w:tcW w:w="975" w:type="dxa"/>
            <w:tcBorders>
              <w:top w:val="single" w:sz="4" w:space="0" w:color="auto"/>
              <w:left w:val="single" w:sz="4" w:space="0" w:color="auto"/>
              <w:bottom w:val="single" w:sz="4" w:space="0" w:color="auto"/>
              <w:right w:val="single" w:sz="4" w:space="0" w:color="auto"/>
            </w:tcBorders>
            <w:shd w:val="clear" w:color="000000" w:fill="D6E1F1"/>
            <w:noWrap/>
            <w:vAlign w:val="center"/>
            <w:hideMark/>
          </w:tcPr>
          <w:p w14:paraId="0D82D8F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-0,082108</w:t>
            </w:r>
          </w:p>
        </w:tc>
      </w:tr>
      <w:tr w:rsidR="00650D8D" w:rsidRPr="00E174A5" w14:paraId="4429EBC5"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8651ED2"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- 36</w:t>
            </w:r>
          </w:p>
        </w:tc>
        <w:tc>
          <w:tcPr>
            <w:tcW w:w="975" w:type="dxa"/>
            <w:tcBorders>
              <w:top w:val="single" w:sz="4" w:space="0" w:color="auto"/>
              <w:left w:val="single" w:sz="12" w:space="0" w:color="auto"/>
              <w:bottom w:val="single" w:sz="4" w:space="0" w:color="auto"/>
              <w:right w:val="single" w:sz="12" w:space="0" w:color="auto"/>
            </w:tcBorders>
            <w:shd w:val="clear" w:color="000000" w:fill="F97476"/>
            <w:noWrap/>
            <w:vAlign w:val="center"/>
            <w:hideMark/>
          </w:tcPr>
          <w:p w14:paraId="7A5C1EA6" w14:textId="77777777" w:rsidR="00650D8D" w:rsidRPr="00E174A5" w:rsidRDefault="00650D8D" w:rsidP="0001224F">
            <w:pPr>
              <w:spacing w:after="0" w:line="240" w:lineRule="auto"/>
              <w:jc w:val="right"/>
              <w:rPr>
                <w:rFonts w:eastAsia="Times New Roman" w:cstheme="minorHAnsi"/>
                <w:color w:val="FF0000"/>
                <w:sz w:val="16"/>
                <w:szCs w:val="16"/>
                <w:lang w:eastAsia="cs-CZ"/>
              </w:rPr>
            </w:pPr>
            <w:r w:rsidRPr="00E174A5">
              <w:rPr>
                <w:rFonts w:cstheme="minorHAnsi"/>
                <w:color w:val="FF0000"/>
                <w:sz w:val="16"/>
                <w:szCs w:val="16"/>
              </w:rPr>
              <w:t>0,712984</w:t>
            </w:r>
          </w:p>
        </w:tc>
        <w:tc>
          <w:tcPr>
            <w:tcW w:w="975" w:type="dxa"/>
            <w:tcBorders>
              <w:top w:val="single" w:sz="4" w:space="0" w:color="auto"/>
              <w:left w:val="single" w:sz="12" w:space="0" w:color="auto"/>
              <w:bottom w:val="single" w:sz="4" w:space="0" w:color="auto"/>
              <w:right w:val="single" w:sz="4" w:space="0" w:color="auto"/>
            </w:tcBorders>
            <w:shd w:val="clear" w:color="000000" w:fill="E1E9F5"/>
            <w:noWrap/>
            <w:vAlign w:val="center"/>
            <w:hideMark/>
          </w:tcPr>
          <w:p w14:paraId="3B10C7A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-0,027289</w:t>
            </w:r>
          </w:p>
        </w:tc>
        <w:tc>
          <w:tcPr>
            <w:tcW w:w="975" w:type="dxa"/>
            <w:tcBorders>
              <w:top w:val="single" w:sz="4" w:space="0" w:color="auto"/>
              <w:left w:val="single" w:sz="4" w:space="0" w:color="auto"/>
              <w:bottom w:val="single" w:sz="4" w:space="0" w:color="auto"/>
              <w:right w:val="single" w:sz="4" w:space="0" w:color="auto"/>
            </w:tcBorders>
            <w:shd w:val="clear" w:color="000000" w:fill="D9E4F3"/>
            <w:noWrap/>
            <w:vAlign w:val="center"/>
            <w:hideMark/>
          </w:tcPr>
          <w:p w14:paraId="0DC7591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-0,061282</w:t>
            </w:r>
          </w:p>
        </w:tc>
        <w:tc>
          <w:tcPr>
            <w:tcW w:w="975" w:type="dxa"/>
            <w:tcBorders>
              <w:top w:val="single" w:sz="4" w:space="0" w:color="auto"/>
              <w:left w:val="single" w:sz="4" w:space="0" w:color="auto"/>
              <w:bottom w:val="single" w:sz="4" w:space="0" w:color="auto"/>
              <w:right w:val="single" w:sz="4" w:space="0" w:color="auto"/>
            </w:tcBorders>
            <w:shd w:val="clear" w:color="000000" w:fill="FBD4D7"/>
            <w:noWrap/>
            <w:vAlign w:val="center"/>
            <w:hideMark/>
          </w:tcPr>
          <w:p w14:paraId="33B2570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0,275420</w:t>
            </w:r>
          </w:p>
        </w:tc>
        <w:tc>
          <w:tcPr>
            <w:tcW w:w="975" w:type="dxa"/>
            <w:tcBorders>
              <w:top w:val="single" w:sz="4" w:space="0" w:color="auto"/>
              <w:left w:val="single" w:sz="4" w:space="0" w:color="auto"/>
              <w:bottom w:val="single" w:sz="4" w:space="0" w:color="auto"/>
              <w:right w:val="single" w:sz="4" w:space="0" w:color="auto"/>
            </w:tcBorders>
            <w:shd w:val="clear" w:color="000000" w:fill="DFE7F4"/>
            <w:noWrap/>
            <w:vAlign w:val="center"/>
            <w:hideMark/>
          </w:tcPr>
          <w:p w14:paraId="5BC232F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-0,041758</w:t>
            </w:r>
          </w:p>
        </w:tc>
      </w:tr>
      <w:tr w:rsidR="00650D8D" w:rsidRPr="00E174A5" w14:paraId="4D041FC8"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1746CDB2"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- 50</w:t>
            </w:r>
          </w:p>
        </w:tc>
        <w:tc>
          <w:tcPr>
            <w:tcW w:w="975" w:type="dxa"/>
            <w:tcBorders>
              <w:top w:val="single" w:sz="4" w:space="0" w:color="auto"/>
              <w:left w:val="single" w:sz="12" w:space="0" w:color="auto"/>
              <w:bottom w:val="single" w:sz="4" w:space="0" w:color="auto"/>
              <w:right w:val="single" w:sz="12" w:space="0" w:color="auto"/>
            </w:tcBorders>
            <w:shd w:val="clear" w:color="000000" w:fill="F96C6F"/>
            <w:noWrap/>
            <w:vAlign w:val="center"/>
            <w:hideMark/>
          </w:tcPr>
          <w:p w14:paraId="124DD313" w14:textId="77777777" w:rsidR="00650D8D" w:rsidRPr="00E174A5" w:rsidRDefault="00650D8D" w:rsidP="0001224F">
            <w:pPr>
              <w:spacing w:after="0" w:line="240" w:lineRule="auto"/>
              <w:jc w:val="right"/>
              <w:rPr>
                <w:rFonts w:eastAsia="Times New Roman" w:cstheme="minorHAnsi"/>
                <w:color w:val="FF0000"/>
                <w:sz w:val="16"/>
                <w:szCs w:val="16"/>
                <w:lang w:eastAsia="cs-CZ"/>
              </w:rPr>
            </w:pPr>
            <w:r w:rsidRPr="00E174A5">
              <w:rPr>
                <w:rFonts w:cstheme="minorHAnsi"/>
                <w:color w:val="FF0000"/>
                <w:sz w:val="16"/>
                <w:szCs w:val="16"/>
              </w:rPr>
              <w:t>0,747705</w:t>
            </w:r>
          </w:p>
        </w:tc>
        <w:tc>
          <w:tcPr>
            <w:tcW w:w="975" w:type="dxa"/>
            <w:tcBorders>
              <w:top w:val="single" w:sz="4" w:space="0" w:color="auto"/>
              <w:left w:val="single" w:sz="12" w:space="0" w:color="auto"/>
              <w:bottom w:val="single" w:sz="4" w:space="0" w:color="auto"/>
              <w:right w:val="single" w:sz="4" w:space="0" w:color="auto"/>
            </w:tcBorders>
            <w:shd w:val="clear" w:color="000000" w:fill="EBF0F9"/>
            <w:noWrap/>
            <w:vAlign w:val="center"/>
            <w:hideMark/>
          </w:tcPr>
          <w:p w14:paraId="4EA7363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0,017241</w:t>
            </w:r>
          </w:p>
        </w:tc>
        <w:tc>
          <w:tcPr>
            <w:tcW w:w="975" w:type="dxa"/>
            <w:tcBorders>
              <w:top w:val="single" w:sz="4" w:space="0" w:color="auto"/>
              <w:left w:val="single" w:sz="4" w:space="0" w:color="auto"/>
              <w:bottom w:val="single" w:sz="4" w:space="0" w:color="auto"/>
              <w:right w:val="single" w:sz="4" w:space="0" w:color="auto"/>
            </w:tcBorders>
            <w:shd w:val="clear" w:color="000000" w:fill="BFD1E9"/>
            <w:noWrap/>
            <w:vAlign w:val="center"/>
            <w:hideMark/>
          </w:tcPr>
          <w:p w14:paraId="7FD81CF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-0,181968</w:t>
            </w:r>
          </w:p>
        </w:tc>
        <w:tc>
          <w:tcPr>
            <w:tcW w:w="975" w:type="dxa"/>
            <w:tcBorders>
              <w:top w:val="single" w:sz="4" w:space="0" w:color="auto"/>
              <w:left w:val="single" w:sz="4" w:space="0" w:color="auto"/>
              <w:bottom w:val="single" w:sz="4" w:space="0" w:color="auto"/>
              <w:right w:val="single" w:sz="4" w:space="0" w:color="auto"/>
            </w:tcBorders>
            <w:shd w:val="clear" w:color="000000" w:fill="F3F5FB"/>
            <w:noWrap/>
            <w:vAlign w:val="center"/>
            <w:hideMark/>
          </w:tcPr>
          <w:p w14:paraId="20DD38E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0,051102</w:t>
            </w:r>
          </w:p>
        </w:tc>
        <w:tc>
          <w:tcPr>
            <w:tcW w:w="975" w:type="dxa"/>
            <w:tcBorders>
              <w:top w:val="single" w:sz="4" w:space="0" w:color="auto"/>
              <w:left w:val="single" w:sz="4" w:space="0" w:color="auto"/>
              <w:bottom w:val="single" w:sz="4" w:space="0" w:color="auto"/>
              <w:right w:val="single" w:sz="4" w:space="0" w:color="auto"/>
            </w:tcBorders>
            <w:shd w:val="clear" w:color="000000" w:fill="F9FAFE"/>
            <w:noWrap/>
            <w:vAlign w:val="center"/>
            <w:hideMark/>
          </w:tcPr>
          <w:p w14:paraId="61DBEC4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0,073737</w:t>
            </w:r>
          </w:p>
        </w:tc>
      </w:tr>
      <w:tr w:rsidR="00650D8D" w:rsidRPr="00E174A5" w14:paraId="1743EB2C" w14:textId="77777777" w:rsidTr="0001224F">
        <w:trPr>
          <w:trHeight w:val="20"/>
        </w:trPr>
        <w:tc>
          <w:tcPr>
            <w:tcW w:w="960" w:type="dxa"/>
            <w:tcBorders>
              <w:top w:val="nil"/>
              <w:left w:val="single" w:sz="4" w:space="0" w:color="auto"/>
              <w:bottom w:val="single" w:sz="4" w:space="0" w:color="auto"/>
              <w:right w:val="single" w:sz="12" w:space="0" w:color="auto"/>
            </w:tcBorders>
            <w:shd w:val="clear" w:color="auto" w:fill="auto"/>
            <w:noWrap/>
            <w:vAlign w:val="center"/>
            <w:hideMark/>
          </w:tcPr>
          <w:p w14:paraId="32441A24"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PN - 54</w:t>
            </w:r>
          </w:p>
        </w:tc>
        <w:tc>
          <w:tcPr>
            <w:tcW w:w="975" w:type="dxa"/>
            <w:tcBorders>
              <w:top w:val="single" w:sz="4" w:space="0" w:color="auto"/>
              <w:left w:val="single" w:sz="12" w:space="0" w:color="auto"/>
              <w:bottom w:val="single" w:sz="12" w:space="0" w:color="auto"/>
              <w:right w:val="single" w:sz="12" w:space="0" w:color="auto"/>
            </w:tcBorders>
            <w:shd w:val="clear" w:color="000000" w:fill="F9787A"/>
            <w:noWrap/>
            <w:vAlign w:val="center"/>
            <w:hideMark/>
          </w:tcPr>
          <w:p w14:paraId="79ABB2C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0,693468</w:t>
            </w:r>
          </w:p>
        </w:tc>
        <w:tc>
          <w:tcPr>
            <w:tcW w:w="975" w:type="dxa"/>
            <w:tcBorders>
              <w:top w:val="single" w:sz="4" w:space="0" w:color="auto"/>
              <w:left w:val="single" w:sz="12" w:space="0" w:color="auto"/>
              <w:bottom w:val="single" w:sz="4" w:space="0" w:color="auto"/>
              <w:right w:val="single" w:sz="4" w:space="0" w:color="auto"/>
            </w:tcBorders>
            <w:shd w:val="clear" w:color="000000" w:fill="FBD3D6"/>
            <w:noWrap/>
            <w:vAlign w:val="center"/>
            <w:hideMark/>
          </w:tcPr>
          <w:p w14:paraId="4AF6D5C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0,279006</w:t>
            </w:r>
          </w:p>
        </w:tc>
        <w:tc>
          <w:tcPr>
            <w:tcW w:w="975" w:type="dxa"/>
            <w:tcBorders>
              <w:top w:val="single" w:sz="4" w:space="0" w:color="auto"/>
              <w:left w:val="single" w:sz="4" w:space="0" w:color="auto"/>
              <w:bottom w:val="single" w:sz="12" w:space="0" w:color="auto"/>
              <w:right w:val="single" w:sz="4" w:space="0" w:color="auto"/>
            </w:tcBorders>
            <w:shd w:val="clear" w:color="000000" w:fill="DBE5F3"/>
            <w:noWrap/>
            <w:vAlign w:val="center"/>
            <w:hideMark/>
          </w:tcPr>
          <w:p w14:paraId="7A754BB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-0,052434</w:t>
            </w:r>
          </w:p>
        </w:tc>
        <w:tc>
          <w:tcPr>
            <w:tcW w:w="975" w:type="dxa"/>
            <w:tcBorders>
              <w:top w:val="single" w:sz="4" w:space="0" w:color="auto"/>
              <w:left w:val="single" w:sz="4" w:space="0" w:color="auto"/>
              <w:bottom w:val="single" w:sz="4" w:space="0" w:color="auto"/>
              <w:right w:val="single" w:sz="4" w:space="0" w:color="auto"/>
            </w:tcBorders>
            <w:shd w:val="clear" w:color="000000" w:fill="F6F8FD"/>
            <w:noWrap/>
            <w:vAlign w:val="center"/>
            <w:hideMark/>
          </w:tcPr>
          <w:p w14:paraId="00E6FD2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0,066382</w:t>
            </w:r>
          </w:p>
        </w:tc>
        <w:tc>
          <w:tcPr>
            <w:tcW w:w="975" w:type="dxa"/>
            <w:tcBorders>
              <w:top w:val="single" w:sz="4" w:space="0" w:color="auto"/>
              <w:left w:val="single" w:sz="4" w:space="0" w:color="auto"/>
              <w:bottom w:val="single" w:sz="4" w:space="0" w:color="auto"/>
              <w:right w:val="single" w:sz="4" w:space="0" w:color="auto"/>
            </w:tcBorders>
            <w:shd w:val="clear" w:color="000000" w:fill="ECF1F9"/>
            <w:noWrap/>
            <w:vAlign w:val="center"/>
            <w:hideMark/>
          </w:tcPr>
          <w:p w14:paraId="3889BDD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0,016383</w:t>
            </w:r>
          </w:p>
        </w:tc>
      </w:tr>
      <w:tr w:rsidR="00650D8D" w:rsidRPr="00E174A5" w14:paraId="31E4ACDE"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1B9AC"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- 2</w:t>
            </w:r>
          </w:p>
        </w:tc>
        <w:tc>
          <w:tcPr>
            <w:tcW w:w="975" w:type="dxa"/>
            <w:tcBorders>
              <w:top w:val="single" w:sz="12" w:space="0" w:color="auto"/>
              <w:left w:val="single" w:sz="4" w:space="0" w:color="auto"/>
              <w:bottom w:val="single" w:sz="4" w:space="0" w:color="auto"/>
              <w:right w:val="single" w:sz="4" w:space="0" w:color="auto"/>
            </w:tcBorders>
            <w:shd w:val="clear" w:color="000000" w:fill="DEE7F4"/>
            <w:noWrap/>
            <w:vAlign w:val="center"/>
            <w:hideMark/>
          </w:tcPr>
          <w:p w14:paraId="0E5CC84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-0,041854</w:t>
            </w:r>
          </w:p>
        </w:tc>
        <w:tc>
          <w:tcPr>
            <w:tcW w:w="975" w:type="dxa"/>
            <w:tcBorders>
              <w:top w:val="single" w:sz="4" w:space="0" w:color="auto"/>
              <w:left w:val="single" w:sz="4" w:space="0" w:color="auto"/>
              <w:bottom w:val="single" w:sz="4" w:space="0" w:color="auto"/>
              <w:right w:val="single" w:sz="12" w:space="0" w:color="auto"/>
            </w:tcBorders>
            <w:shd w:val="clear" w:color="000000" w:fill="FCF9FB"/>
            <w:noWrap/>
            <w:vAlign w:val="center"/>
            <w:hideMark/>
          </w:tcPr>
          <w:p w14:paraId="187C795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0,108825</w:t>
            </w:r>
          </w:p>
        </w:tc>
        <w:tc>
          <w:tcPr>
            <w:tcW w:w="975" w:type="dxa"/>
            <w:tcBorders>
              <w:top w:val="single" w:sz="12" w:space="0" w:color="auto"/>
              <w:left w:val="single" w:sz="12" w:space="0" w:color="auto"/>
              <w:bottom w:val="single" w:sz="4" w:space="0" w:color="auto"/>
              <w:right w:val="single" w:sz="12" w:space="0" w:color="auto"/>
            </w:tcBorders>
            <w:shd w:val="clear" w:color="000000" w:fill="FAA3A5"/>
            <w:noWrap/>
            <w:vAlign w:val="center"/>
            <w:hideMark/>
          </w:tcPr>
          <w:p w14:paraId="7A47591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0,497594</w:t>
            </w:r>
          </w:p>
        </w:tc>
        <w:tc>
          <w:tcPr>
            <w:tcW w:w="975" w:type="dxa"/>
            <w:tcBorders>
              <w:top w:val="single" w:sz="4" w:space="0" w:color="auto"/>
              <w:left w:val="single" w:sz="12" w:space="0" w:color="auto"/>
              <w:bottom w:val="single" w:sz="4" w:space="0" w:color="auto"/>
              <w:right w:val="single" w:sz="4" w:space="0" w:color="auto"/>
            </w:tcBorders>
            <w:shd w:val="clear" w:color="000000" w:fill="D4DFF0"/>
            <w:noWrap/>
            <w:vAlign w:val="center"/>
            <w:hideMark/>
          </w:tcPr>
          <w:p w14:paraId="1E30BAF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-0,090261</w:t>
            </w:r>
          </w:p>
        </w:tc>
        <w:tc>
          <w:tcPr>
            <w:tcW w:w="975" w:type="dxa"/>
            <w:tcBorders>
              <w:top w:val="single" w:sz="4" w:space="0" w:color="auto"/>
              <w:left w:val="single" w:sz="4" w:space="0" w:color="auto"/>
              <w:bottom w:val="single" w:sz="4" w:space="0" w:color="auto"/>
              <w:right w:val="single" w:sz="4" w:space="0" w:color="auto"/>
            </w:tcBorders>
            <w:shd w:val="clear" w:color="000000" w:fill="FBD0D2"/>
            <w:noWrap/>
            <w:vAlign w:val="center"/>
            <w:hideMark/>
          </w:tcPr>
          <w:p w14:paraId="4E807A6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0,296008</w:t>
            </w:r>
          </w:p>
        </w:tc>
      </w:tr>
      <w:tr w:rsidR="00650D8D" w:rsidRPr="00E174A5" w14:paraId="748AD887"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C88642"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- 7</w:t>
            </w:r>
          </w:p>
        </w:tc>
        <w:tc>
          <w:tcPr>
            <w:tcW w:w="975" w:type="dxa"/>
            <w:tcBorders>
              <w:top w:val="single" w:sz="4" w:space="0" w:color="auto"/>
              <w:left w:val="single" w:sz="4" w:space="0" w:color="auto"/>
              <w:bottom w:val="single" w:sz="4" w:space="0" w:color="auto"/>
              <w:right w:val="single" w:sz="4" w:space="0" w:color="auto"/>
            </w:tcBorders>
            <w:shd w:val="clear" w:color="000000" w:fill="E1E9F5"/>
            <w:noWrap/>
            <w:vAlign w:val="center"/>
            <w:hideMark/>
          </w:tcPr>
          <w:p w14:paraId="23D3620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-0,027897</w:t>
            </w:r>
          </w:p>
        </w:tc>
        <w:tc>
          <w:tcPr>
            <w:tcW w:w="975" w:type="dxa"/>
            <w:tcBorders>
              <w:top w:val="single" w:sz="4" w:space="0" w:color="auto"/>
              <w:left w:val="single" w:sz="4" w:space="0" w:color="auto"/>
              <w:bottom w:val="single" w:sz="4" w:space="0" w:color="auto"/>
              <w:right w:val="single" w:sz="12" w:space="0" w:color="auto"/>
            </w:tcBorders>
            <w:shd w:val="clear" w:color="000000" w:fill="FAFBFE"/>
            <w:noWrap/>
            <w:vAlign w:val="center"/>
            <w:hideMark/>
          </w:tcPr>
          <w:p w14:paraId="7F63738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0,085876</w:t>
            </w:r>
          </w:p>
        </w:tc>
        <w:tc>
          <w:tcPr>
            <w:tcW w:w="975" w:type="dxa"/>
            <w:tcBorders>
              <w:top w:val="single" w:sz="4" w:space="0" w:color="auto"/>
              <w:left w:val="single" w:sz="12" w:space="0" w:color="auto"/>
              <w:bottom w:val="single" w:sz="4" w:space="0" w:color="auto"/>
              <w:right w:val="single" w:sz="12" w:space="0" w:color="auto"/>
            </w:tcBorders>
            <w:shd w:val="clear" w:color="000000" w:fill="FBBBBD"/>
            <w:noWrap/>
            <w:vAlign w:val="center"/>
            <w:hideMark/>
          </w:tcPr>
          <w:p w14:paraId="2554514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0,390669</w:t>
            </w:r>
          </w:p>
        </w:tc>
        <w:tc>
          <w:tcPr>
            <w:tcW w:w="975" w:type="dxa"/>
            <w:tcBorders>
              <w:top w:val="single" w:sz="4" w:space="0" w:color="auto"/>
              <w:left w:val="single" w:sz="12" w:space="0" w:color="auto"/>
              <w:bottom w:val="single" w:sz="4" w:space="0" w:color="auto"/>
              <w:right w:val="single" w:sz="4" w:space="0" w:color="auto"/>
            </w:tcBorders>
            <w:shd w:val="clear" w:color="000000" w:fill="E9EEF8"/>
            <w:noWrap/>
            <w:vAlign w:val="center"/>
            <w:hideMark/>
          </w:tcPr>
          <w:p w14:paraId="2EBF944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0,003485</w:t>
            </w:r>
          </w:p>
        </w:tc>
        <w:tc>
          <w:tcPr>
            <w:tcW w:w="975" w:type="dxa"/>
            <w:tcBorders>
              <w:top w:val="single" w:sz="4" w:space="0" w:color="auto"/>
              <w:left w:val="single" w:sz="4" w:space="0" w:color="auto"/>
              <w:bottom w:val="single" w:sz="4" w:space="0" w:color="auto"/>
              <w:right w:val="single" w:sz="4" w:space="0" w:color="auto"/>
            </w:tcBorders>
            <w:shd w:val="clear" w:color="000000" w:fill="FCDCDF"/>
            <w:noWrap/>
            <w:vAlign w:val="center"/>
            <w:hideMark/>
          </w:tcPr>
          <w:p w14:paraId="06A7F5B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0,238949</w:t>
            </w:r>
          </w:p>
        </w:tc>
      </w:tr>
      <w:tr w:rsidR="00650D8D" w:rsidRPr="00E174A5" w14:paraId="1CF56A1C"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1ABD5"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- 11</w:t>
            </w:r>
          </w:p>
        </w:tc>
        <w:tc>
          <w:tcPr>
            <w:tcW w:w="975" w:type="dxa"/>
            <w:tcBorders>
              <w:top w:val="single" w:sz="4" w:space="0" w:color="auto"/>
              <w:left w:val="single" w:sz="4" w:space="0" w:color="auto"/>
              <w:bottom w:val="single" w:sz="4" w:space="0" w:color="auto"/>
              <w:right w:val="single" w:sz="4" w:space="0" w:color="auto"/>
            </w:tcBorders>
            <w:shd w:val="clear" w:color="000000" w:fill="CBD9ED"/>
            <w:noWrap/>
            <w:vAlign w:val="center"/>
            <w:hideMark/>
          </w:tcPr>
          <w:p w14:paraId="0E49B65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-0,128099</w:t>
            </w:r>
          </w:p>
        </w:tc>
        <w:tc>
          <w:tcPr>
            <w:tcW w:w="975" w:type="dxa"/>
            <w:tcBorders>
              <w:top w:val="single" w:sz="4" w:space="0" w:color="auto"/>
              <w:left w:val="single" w:sz="4" w:space="0" w:color="auto"/>
              <w:bottom w:val="single" w:sz="4" w:space="0" w:color="auto"/>
              <w:right w:val="single" w:sz="12" w:space="0" w:color="auto"/>
            </w:tcBorders>
            <w:shd w:val="clear" w:color="000000" w:fill="DAE4F3"/>
            <w:noWrap/>
            <w:vAlign w:val="center"/>
            <w:hideMark/>
          </w:tcPr>
          <w:p w14:paraId="3CE5D92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-0,058623</w:t>
            </w:r>
          </w:p>
        </w:tc>
        <w:tc>
          <w:tcPr>
            <w:tcW w:w="975" w:type="dxa"/>
            <w:tcBorders>
              <w:top w:val="single" w:sz="4" w:space="0" w:color="auto"/>
              <w:left w:val="single" w:sz="12" w:space="0" w:color="auto"/>
              <w:bottom w:val="single" w:sz="4" w:space="0" w:color="auto"/>
              <w:right w:val="single" w:sz="12" w:space="0" w:color="auto"/>
            </w:tcBorders>
            <w:shd w:val="clear" w:color="000000" w:fill="FA9497"/>
            <w:noWrap/>
            <w:vAlign w:val="center"/>
            <w:hideMark/>
          </w:tcPr>
          <w:p w14:paraId="58C8EFC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0,565206</w:t>
            </w:r>
          </w:p>
        </w:tc>
        <w:tc>
          <w:tcPr>
            <w:tcW w:w="975" w:type="dxa"/>
            <w:tcBorders>
              <w:top w:val="single" w:sz="4" w:space="0" w:color="auto"/>
              <w:left w:val="single" w:sz="12" w:space="0" w:color="auto"/>
              <w:bottom w:val="single" w:sz="4" w:space="0" w:color="auto"/>
              <w:right w:val="single" w:sz="4" w:space="0" w:color="auto"/>
            </w:tcBorders>
            <w:shd w:val="clear" w:color="000000" w:fill="E7EDF7"/>
            <w:noWrap/>
            <w:vAlign w:val="center"/>
            <w:hideMark/>
          </w:tcPr>
          <w:p w14:paraId="2FA2B49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-0,001477</w:t>
            </w:r>
          </w:p>
        </w:tc>
        <w:tc>
          <w:tcPr>
            <w:tcW w:w="975" w:type="dxa"/>
            <w:tcBorders>
              <w:top w:val="single" w:sz="4" w:space="0" w:color="auto"/>
              <w:left w:val="single" w:sz="4" w:space="0" w:color="auto"/>
              <w:bottom w:val="single" w:sz="4" w:space="0" w:color="auto"/>
              <w:right w:val="single" w:sz="4" w:space="0" w:color="auto"/>
            </w:tcBorders>
            <w:shd w:val="clear" w:color="000000" w:fill="EBF0F9"/>
            <w:noWrap/>
            <w:vAlign w:val="center"/>
            <w:hideMark/>
          </w:tcPr>
          <w:p w14:paraId="0FF74A9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0,016687</w:t>
            </w:r>
          </w:p>
        </w:tc>
      </w:tr>
      <w:tr w:rsidR="00650D8D" w:rsidRPr="00E174A5" w14:paraId="4BEDEF72"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F47331"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- 15</w:t>
            </w:r>
          </w:p>
        </w:tc>
        <w:tc>
          <w:tcPr>
            <w:tcW w:w="975" w:type="dxa"/>
            <w:tcBorders>
              <w:top w:val="single" w:sz="4" w:space="0" w:color="auto"/>
              <w:left w:val="single" w:sz="4" w:space="0" w:color="auto"/>
              <w:bottom w:val="single" w:sz="4" w:space="0" w:color="auto"/>
              <w:right w:val="single" w:sz="4" w:space="0" w:color="auto"/>
            </w:tcBorders>
            <w:shd w:val="clear" w:color="000000" w:fill="E4EBF6"/>
            <w:noWrap/>
            <w:vAlign w:val="center"/>
            <w:hideMark/>
          </w:tcPr>
          <w:p w14:paraId="75F3C90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-0,015974</w:t>
            </w:r>
          </w:p>
        </w:tc>
        <w:tc>
          <w:tcPr>
            <w:tcW w:w="975" w:type="dxa"/>
            <w:tcBorders>
              <w:top w:val="single" w:sz="4" w:space="0" w:color="auto"/>
              <w:left w:val="single" w:sz="4" w:space="0" w:color="auto"/>
              <w:bottom w:val="single" w:sz="4" w:space="0" w:color="auto"/>
              <w:right w:val="single" w:sz="12" w:space="0" w:color="auto"/>
            </w:tcBorders>
            <w:shd w:val="clear" w:color="000000" w:fill="FBD7DA"/>
            <w:noWrap/>
            <w:vAlign w:val="center"/>
            <w:hideMark/>
          </w:tcPr>
          <w:p w14:paraId="24752F6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0,262332</w:t>
            </w:r>
          </w:p>
        </w:tc>
        <w:tc>
          <w:tcPr>
            <w:tcW w:w="975" w:type="dxa"/>
            <w:tcBorders>
              <w:top w:val="single" w:sz="4" w:space="0" w:color="auto"/>
              <w:left w:val="single" w:sz="12" w:space="0" w:color="auto"/>
              <w:bottom w:val="single" w:sz="4" w:space="0" w:color="auto"/>
              <w:right w:val="single" w:sz="12" w:space="0" w:color="auto"/>
            </w:tcBorders>
            <w:shd w:val="clear" w:color="000000" w:fill="FBBDC0"/>
            <w:noWrap/>
            <w:vAlign w:val="center"/>
            <w:hideMark/>
          </w:tcPr>
          <w:p w14:paraId="3EA7312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0,374994</w:t>
            </w:r>
          </w:p>
        </w:tc>
        <w:tc>
          <w:tcPr>
            <w:tcW w:w="975" w:type="dxa"/>
            <w:tcBorders>
              <w:top w:val="single" w:sz="4" w:space="0" w:color="auto"/>
              <w:left w:val="single" w:sz="12" w:space="0" w:color="auto"/>
              <w:bottom w:val="single" w:sz="4" w:space="0" w:color="auto"/>
              <w:right w:val="single" w:sz="4" w:space="0" w:color="auto"/>
            </w:tcBorders>
            <w:shd w:val="clear" w:color="000000" w:fill="FBD4D7"/>
            <w:noWrap/>
            <w:vAlign w:val="center"/>
            <w:hideMark/>
          </w:tcPr>
          <w:p w14:paraId="2F1525E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0,274183</w:t>
            </w:r>
          </w:p>
        </w:tc>
        <w:tc>
          <w:tcPr>
            <w:tcW w:w="975" w:type="dxa"/>
            <w:tcBorders>
              <w:top w:val="single" w:sz="4" w:space="0" w:color="auto"/>
              <w:left w:val="single" w:sz="4" w:space="0" w:color="auto"/>
              <w:bottom w:val="single" w:sz="4" w:space="0" w:color="auto"/>
              <w:right w:val="single" w:sz="4" w:space="0" w:color="auto"/>
            </w:tcBorders>
            <w:shd w:val="clear" w:color="000000" w:fill="FBC3C5"/>
            <w:noWrap/>
            <w:vAlign w:val="center"/>
            <w:hideMark/>
          </w:tcPr>
          <w:p w14:paraId="595C7B2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0,360484</w:t>
            </w:r>
          </w:p>
        </w:tc>
      </w:tr>
      <w:tr w:rsidR="00650D8D" w:rsidRPr="00E174A5" w14:paraId="004405A5"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07C58E"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- 20</w:t>
            </w:r>
          </w:p>
        </w:tc>
        <w:tc>
          <w:tcPr>
            <w:tcW w:w="975" w:type="dxa"/>
            <w:tcBorders>
              <w:top w:val="single" w:sz="4" w:space="0" w:color="auto"/>
              <w:left w:val="single" w:sz="4" w:space="0" w:color="auto"/>
              <w:bottom w:val="single" w:sz="4" w:space="0" w:color="auto"/>
              <w:right w:val="single" w:sz="4" w:space="0" w:color="auto"/>
            </w:tcBorders>
            <w:shd w:val="clear" w:color="000000" w:fill="F0F3FA"/>
            <w:noWrap/>
            <w:vAlign w:val="center"/>
            <w:hideMark/>
          </w:tcPr>
          <w:p w14:paraId="7F32839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0,037133</w:t>
            </w:r>
          </w:p>
        </w:tc>
        <w:tc>
          <w:tcPr>
            <w:tcW w:w="975" w:type="dxa"/>
            <w:tcBorders>
              <w:top w:val="single" w:sz="4" w:space="0" w:color="auto"/>
              <w:left w:val="single" w:sz="4" w:space="0" w:color="auto"/>
              <w:bottom w:val="single" w:sz="4" w:space="0" w:color="auto"/>
              <w:right w:val="single" w:sz="12" w:space="0" w:color="auto"/>
            </w:tcBorders>
            <w:shd w:val="clear" w:color="000000" w:fill="FCE1E4"/>
            <w:noWrap/>
            <w:vAlign w:val="center"/>
            <w:hideMark/>
          </w:tcPr>
          <w:p w14:paraId="4FEF421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0,214981</w:t>
            </w:r>
          </w:p>
        </w:tc>
        <w:tc>
          <w:tcPr>
            <w:tcW w:w="975" w:type="dxa"/>
            <w:tcBorders>
              <w:top w:val="single" w:sz="4" w:space="0" w:color="auto"/>
              <w:left w:val="single" w:sz="12" w:space="0" w:color="auto"/>
              <w:bottom w:val="single" w:sz="4" w:space="0" w:color="auto"/>
              <w:right w:val="single" w:sz="12" w:space="0" w:color="auto"/>
            </w:tcBorders>
            <w:shd w:val="clear" w:color="000000" w:fill="F98486"/>
            <w:noWrap/>
            <w:vAlign w:val="center"/>
            <w:hideMark/>
          </w:tcPr>
          <w:p w14:paraId="28C7AEC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0,641788</w:t>
            </w:r>
          </w:p>
        </w:tc>
        <w:tc>
          <w:tcPr>
            <w:tcW w:w="975" w:type="dxa"/>
            <w:tcBorders>
              <w:top w:val="single" w:sz="4" w:space="0" w:color="auto"/>
              <w:left w:val="single" w:sz="12" w:space="0" w:color="auto"/>
              <w:bottom w:val="single" w:sz="4" w:space="0" w:color="auto"/>
              <w:right w:val="single" w:sz="4" w:space="0" w:color="auto"/>
            </w:tcBorders>
            <w:shd w:val="clear" w:color="000000" w:fill="D0DDEF"/>
            <w:noWrap/>
            <w:vAlign w:val="center"/>
            <w:hideMark/>
          </w:tcPr>
          <w:p w14:paraId="0F89894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-0,101088</w:t>
            </w:r>
          </w:p>
        </w:tc>
        <w:tc>
          <w:tcPr>
            <w:tcW w:w="975" w:type="dxa"/>
            <w:tcBorders>
              <w:top w:val="single" w:sz="4" w:space="0" w:color="auto"/>
              <w:left w:val="single" w:sz="4" w:space="0" w:color="auto"/>
              <w:bottom w:val="single" w:sz="4" w:space="0" w:color="auto"/>
              <w:right w:val="single" w:sz="4" w:space="0" w:color="auto"/>
            </w:tcBorders>
            <w:shd w:val="clear" w:color="000000" w:fill="F7F8FD"/>
            <w:noWrap/>
            <w:vAlign w:val="center"/>
            <w:hideMark/>
          </w:tcPr>
          <w:p w14:paraId="2A65038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0,073463</w:t>
            </w:r>
          </w:p>
        </w:tc>
      </w:tr>
      <w:tr w:rsidR="00650D8D" w:rsidRPr="00E174A5" w14:paraId="66536EC3"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92AA3"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- 25</w:t>
            </w:r>
          </w:p>
        </w:tc>
        <w:tc>
          <w:tcPr>
            <w:tcW w:w="975" w:type="dxa"/>
            <w:tcBorders>
              <w:top w:val="single" w:sz="4" w:space="0" w:color="auto"/>
              <w:left w:val="single" w:sz="4" w:space="0" w:color="auto"/>
              <w:bottom w:val="single" w:sz="4" w:space="0" w:color="auto"/>
              <w:right w:val="single" w:sz="4" w:space="0" w:color="auto"/>
            </w:tcBorders>
            <w:shd w:val="clear" w:color="000000" w:fill="5A8AC6"/>
            <w:noWrap/>
            <w:vAlign w:val="center"/>
            <w:hideMark/>
          </w:tcPr>
          <w:p w14:paraId="2B0582B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-0,637836</w:t>
            </w:r>
          </w:p>
        </w:tc>
        <w:tc>
          <w:tcPr>
            <w:tcW w:w="975" w:type="dxa"/>
            <w:tcBorders>
              <w:top w:val="single" w:sz="4" w:space="0" w:color="auto"/>
              <w:left w:val="single" w:sz="4" w:space="0" w:color="auto"/>
              <w:bottom w:val="single" w:sz="4" w:space="0" w:color="auto"/>
              <w:right w:val="single" w:sz="12" w:space="0" w:color="auto"/>
            </w:tcBorders>
            <w:shd w:val="clear" w:color="000000" w:fill="B4C9E5"/>
            <w:noWrap/>
            <w:vAlign w:val="center"/>
            <w:hideMark/>
          </w:tcPr>
          <w:p w14:paraId="0D73692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-0,232042</w:t>
            </w:r>
          </w:p>
        </w:tc>
        <w:tc>
          <w:tcPr>
            <w:tcW w:w="975" w:type="dxa"/>
            <w:tcBorders>
              <w:top w:val="single" w:sz="4" w:space="0" w:color="auto"/>
              <w:left w:val="single" w:sz="12" w:space="0" w:color="auto"/>
              <w:bottom w:val="single" w:sz="4" w:space="0" w:color="auto"/>
              <w:right w:val="single" w:sz="12" w:space="0" w:color="auto"/>
            </w:tcBorders>
            <w:shd w:val="clear" w:color="000000" w:fill="FCEFF2"/>
            <w:noWrap/>
            <w:vAlign w:val="center"/>
            <w:hideMark/>
          </w:tcPr>
          <w:p w14:paraId="1F953D5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0,150531</w:t>
            </w:r>
          </w:p>
        </w:tc>
        <w:tc>
          <w:tcPr>
            <w:tcW w:w="975" w:type="dxa"/>
            <w:tcBorders>
              <w:top w:val="single" w:sz="4" w:space="0" w:color="auto"/>
              <w:left w:val="single" w:sz="12" w:space="0" w:color="auto"/>
              <w:bottom w:val="single" w:sz="4" w:space="0" w:color="auto"/>
              <w:right w:val="single" w:sz="4" w:space="0" w:color="auto"/>
            </w:tcBorders>
            <w:shd w:val="clear" w:color="000000" w:fill="DDE6F4"/>
            <w:noWrap/>
            <w:vAlign w:val="center"/>
            <w:hideMark/>
          </w:tcPr>
          <w:p w14:paraId="3B5EA2A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-0,044444</w:t>
            </w:r>
          </w:p>
        </w:tc>
        <w:tc>
          <w:tcPr>
            <w:tcW w:w="975" w:type="dxa"/>
            <w:tcBorders>
              <w:top w:val="single" w:sz="4" w:space="0" w:color="auto"/>
              <w:left w:val="single" w:sz="4" w:space="0" w:color="auto"/>
              <w:bottom w:val="single" w:sz="4" w:space="0" w:color="auto"/>
              <w:right w:val="single" w:sz="4" w:space="0" w:color="auto"/>
            </w:tcBorders>
            <w:shd w:val="clear" w:color="000000" w:fill="DDE6F4"/>
            <w:noWrap/>
            <w:vAlign w:val="center"/>
            <w:hideMark/>
          </w:tcPr>
          <w:p w14:paraId="389279B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-0,044181</w:t>
            </w:r>
          </w:p>
        </w:tc>
      </w:tr>
      <w:tr w:rsidR="00650D8D" w:rsidRPr="00E174A5" w14:paraId="12FD4910"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CD2B86"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- 29</w:t>
            </w:r>
          </w:p>
        </w:tc>
        <w:tc>
          <w:tcPr>
            <w:tcW w:w="975" w:type="dxa"/>
            <w:tcBorders>
              <w:top w:val="single" w:sz="4" w:space="0" w:color="auto"/>
              <w:left w:val="single" w:sz="4" w:space="0" w:color="auto"/>
              <w:bottom w:val="single" w:sz="4" w:space="0" w:color="auto"/>
              <w:right w:val="single" w:sz="4" w:space="0" w:color="auto"/>
            </w:tcBorders>
            <w:shd w:val="clear" w:color="000000" w:fill="FBC8CA"/>
            <w:noWrap/>
            <w:vAlign w:val="center"/>
            <w:hideMark/>
          </w:tcPr>
          <w:p w14:paraId="3F0B70B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0,331374</w:t>
            </w:r>
          </w:p>
        </w:tc>
        <w:tc>
          <w:tcPr>
            <w:tcW w:w="975" w:type="dxa"/>
            <w:tcBorders>
              <w:top w:val="single" w:sz="4" w:space="0" w:color="auto"/>
              <w:left w:val="single" w:sz="4" w:space="0" w:color="auto"/>
              <w:bottom w:val="single" w:sz="4" w:space="0" w:color="auto"/>
              <w:right w:val="single" w:sz="12" w:space="0" w:color="auto"/>
            </w:tcBorders>
            <w:shd w:val="clear" w:color="000000" w:fill="F1F4FB"/>
            <w:noWrap/>
            <w:vAlign w:val="center"/>
            <w:hideMark/>
          </w:tcPr>
          <w:p w14:paraId="34F12AA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0,045336</w:t>
            </w:r>
          </w:p>
        </w:tc>
        <w:tc>
          <w:tcPr>
            <w:tcW w:w="975" w:type="dxa"/>
            <w:tcBorders>
              <w:top w:val="single" w:sz="4" w:space="0" w:color="auto"/>
              <w:left w:val="single" w:sz="12" w:space="0" w:color="auto"/>
              <w:bottom w:val="single" w:sz="4" w:space="0" w:color="auto"/>
              <w:right w:val="single" w:sz="12" w:space="0" w:color="auto"/>
            </w:tcBorders>
            <w:shd w:val="clear" w:color="000000" w:fill="FA9FA1"/>
            <w:noWrap/>
            <w:vAlign w:val="center"/>
            <w:hideMark/>
          </w:tcPr>
          <w:p w14:paraId="22FE054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0,517623</w:t>
            </w:r>
          </w:p>
        </w:tc>
        <w:tc>
          <w:tcPr>
            <w:tcW w:w="975" w:type="dxa"/>
            <w:tcBorders>
              <w:top w:val="single" w:sz="4" w:space="0" w:color="auto"/>
              <w:left w:val="single" w:sz="12" w:space="0" w:color="auto"/>
              <w:bottom w:val="single" w:sz="4" w:space="0" w:color="auto"/>
              <w:right w:val="single" w:sz="4" w:space="0" w:color="auto"/>
            </w:tcBorders>
            <w:shd w:val="clear" w:color="000000" w:fill="FCDFE2"/>
            <w:noWrap/>
            <w:vAlign w:val="center"/>
            <w:hideMark/>
          </w:tcPr>
          <w:p w14:paraId="061D995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0,225197</w:t>
            </w:r>
          </w:p>
        </w:tc>
        <w:tc>
          <w:tcPr>
            <w:tcW w:w="975" w:type="dxa"/>
            <w:tcBorders>
              <w:top w:val="single" w:sz="4" w:space="0" w:color="auto"/>
              <w:left w:val="single" w:sz="4" w:space="0" w:color="auto"/>
              <w:bottom w:val="single" w:sz="4" w:space="0" w:color="auto"/>
              <w:right w:val="single" w:sz="4" w:space="0" w:color="auto"/>
            </w:tcBorders>
            <w:shd w:val="clear" w:color="000000" w:fill="FCEFF2"/>
            <w:noWrap/>
            <w:vAlign w:val="center"/>
            <w:hideMark/>
          </w:tcPr>
          <w:p w14:paraId="38904D9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0,154066</w:t>
            </w:r>
          </w:p>
        </w:tc>
      </w:tr>
      <w:tr w:rsidR="00650D8D" w:rsidRPr="00E174A5" w14:paraId="24973FC3"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8AEED"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- 41</w:t>
            </w:r>
          </w:p>
        </w:tc>
        <w:tc>
          <w:tcPr>
            <w:tcW w:w="975" w:type="dxa"/>
            <w:tcBorders>
              <w:top w:val="single" w:sz="4" w:space="0" w:color="auto"/>
              <w:left w:val="single" w:sz="4" w:space="0" w:color="auto"/>
              <w:bottom w:val="single" w:sz="4" w:space="0" w:color="auto"/>
              <w:right w:val="single" w:sz="4" w:space="0" w:color="auto"/>
            </w:tcBorders>
            <w:shd w:val="clear" w:color="000000" w:fill="709ACE"/>
            <w:noWrap/>
            <w:vAlign w:val="center"/>
            <w:hideMark/>
          </w:tcPr>
          <w:p w14:paraId="0E8B71D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-0,534208</w:t>
            </w:r>
          </w:p>
        </w:tc>
        <w:tc>
          <w:tcPr>
            <w:tcW w:w="975" w:type="dxa"/>
            <w:tcBorders>
              <w:top w:val="single" w:sz="4" w:space="0" w:color="auto"/>
              <w:left w:val="single" w:sz="4" w:space="0" w:color="auto"/>
              <w:bottom w:val="single" w:sz="4" w:space="0" w:color="auto"/>
              <w:right w:val="single" w:sz="12" w:space="0" w:color="auto"/>
            </w:tcBorders>
            <w:shd w:val="clear" w:color="000000" w:fill="FCEAED"/>
            <w:noWrap/>
            <w:vAlign w:val="center"/>
            <w:hideMark/>
          </w:tcPr>
          <w:p w14:paraId="169B4AB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0,177628</w:t>
            </w:r>
          </w:p>
        </w:tc>
        <w:tc>
          <w:tcPr>
            <w:tcW w:w="975" w:type="dxa"/>
            <w:tcBorders>
              <w:top w:val="single" w:sz="4" w:space="0" w:color="auto"/>
              <w:left w:val="single" w:sz="12" w:space="0" w:color="auto"/>
              <w:bottom w:val="single" w:sz="4" w:space="0" w:color="auto"/>
              <w:right w:val="single" w:sz="12" w:space="0" w:color="auto"/>
            </w:tcBorders>
            <w:shd w:val="clear" w:color="000000" w:fill="CCDAEE"/>
            <w:noWrap/>
            <w:vAlign w:val="center"/>
            <w:hideMark/>
          </w:tcPr>
          <w:p w14:paraId="5E8DB00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-0,126883</w:t>
            </w:r>
          </w:p>
        </w:tc>
        <w:tc>
          <w:tcPr>
            <w:tcW w:w="975" w:type="dxa"/>
            <w:tcBorders>
              <w:top w:val="single" w:sz="4" w:space="0" w:color="auto"/>
              <w:left w:val="single" w:sz="12" w:space="0" w:color="auto"/>
              <w:bottom w:val="single" w:sz="4" w:space="0" w:color="auto"/>
              <w:right w:val="single" w:sz="4" w:space="0" w:color="auto"/>
            </w:tcBorders>
            <w:shd w:val="clear" w:color="000000" w:fill="F3F6FC"/>
            <w:noWrap/>
            <w:vAlign w:val="center"/>
            <w:hideMark/>
          </w:tcPr>
          <w:p w14:paraId="7CA8130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0,051079</w:t>
            </w:r>
          </w:p>
        </w:tc>
        <w:tc>
          <w:tcPr>
            <w:tcW w:w="975" w:type="dxa"/>
            <w:tcBorders>
              <w:top w:val="single" w:sz="4" w:space="0" w:color="auto"/>
              <w:left w:val="single" w:sz="4" w:space="0" w:color="auto"/>
              <w:bottom w:val="single" w:sz="4" w:space="0" w:color="auto"/>
              <w:right w:val="single" w:sz="4" w:space="0" w:color="auto"/>
            </w:tcBorders>
            <w:shd w:val="clear" w:color="000000" w:fill="FCFBFE"/>
            <w:noWrap/>
            <w:vAlign w:val="center"/>
            <w:hideMark/>
          </w:tcPr>
          <w:p w14:paraId="56EEDCB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0,102214</w:t>
            </w:r>
          </w:p>
        </w:tc>
      </w:tr>
      <w:tr w:rsidR="00650D8D" w:rsidRPr="00E174A5" w14:paraId="5EFAA39C"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5F467"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PP - 49</w:t>
            </w:r>
          </w:p>
        </w:tc>
        <w:tc>
          <w:tcPr>
            <w:tcW w:w="975" w:type="dxa"/>
            <w:tcBorders>
              <w:top w:val="single" w:sz="4" w:space="0" w:color="auto"/>
              <w:left w:val="single" w:sz="4" w:space="0" w:color="auto"/>
              <w:bottom w:val="single" w:sz="4" w:space="0" w:color="auto"/>
              <w:right w:val="single" w:sz="4" w:space="0" w:color="auto"/>
            </w:tcBorders>
            <w:shd w:val="clear" w:color="000000" w:fill="9DB9DD"/>
            <w:noWrap/>
            <w:vAlign w:val="center"/>
            <w:hideMark/>
          </w:tcPr>
          <w:p w14:paraId="1D2E081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-0,334878</w:t>
            </w:r>
          </w:p>
        </w:tc>
        <w:tc>
          <w:tcPr>
            <w:tcW w:w="975" w:type="dxa"/>
            <w:tcBorders>
              <w:top w:val="single" w:sz="4" w:space="0" w:color="auto"/>
              <w:left w:val="single" w:sz="4" w:space="0" w:color="auto"/>
              <w:bottom w:val="single" w:sz="12" w:space="0" w:color="auto"/>
              <w:right w:val="single" w:sz="12" w:space="0" w:color="auto"/>
            </w:tcBorders>
            <w:shd w:val="clear" w:color="000000" w:fill="F7F8FD"/>
            <w:noWrap/>
            <w:vAlign w:val="center"/>
            <w:hideMark/>
          </w:tcPr>
          <w:p w14:paraId="09F8E05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0,070122</w:t>
            </w:r>
          </w:p>
        </w:tc>
        <w:tc>
          <w:tcPr>
            <w:tcW w:w="975" w:type="dxa"/>
            <w:tcBorders>
              <w:top w:val="single" w:sz="4" w:space="0" w:color="auto"/>
              <w:left w:val="single" w:sz="12" w:space="0" w:color="auto"/>
              <w:bottom w:val="single" w:sz="12" w:space="0" w:color="auto"/>
              <w:right w:val="single" w:sz="12" w:space="0" w:color="auto"/>
            </w:tcBorders>
            <w:shd w:val="clear" w:color="000000" w:fill="FBC2C5"/>
            <w:noWrap/>
            <w:vAlign w:val="center"/>
            <w:hideMark/>
          </w:tcPr>
          <w:p w14:paraId="2BC3A48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0,352317</w:t>
            </w:r>
          </w:p>
        </w:tc>
        <w:tc>
          <w:tcPr>
            <w:tcW w:w="975" w:type="dxa"/>
            <w:tcBorders>
              <w:top w:val="single" w:sz="4" w:space="0" w:color="auto"/>
              <w:left w:val="single" w:sz="12" w:space="0" w:color="auto"/>
              <w:bottom w:val="single" w:sz="4" w:space="0" w:color="auto"/>
              <w:right w:val="single" w:sz="4" w:space="0" w:color="auto"/>
            </w:tcBorders>
            <w:shd w:val="clear" w:color="000000" w:fill="FCEEF1"/>
            <w:noWrap/>
            <w:vAlign w:val="center"/>
            <w:hideMark/>
          </w:tcPr>
          <w:p w14:paraId="0B8C967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0,156285</w:t>
            </w:r>
          </w:p>
        </w:tc>
        <w:tc>
          <w:tcPr>
            <w:tcW w:w="975" w:type="dxa"/>
            <w:tcBorders>
              <w:top w:val="single" w:sz="4" w:space="0" w:color="auto"/>
              <w:left w:val="single" w:sz="4" w:space="0" w:color="auto"/>
              <w:bottom w:val="single" w:sz="4" w:space="0" w:color="auto"/>
              <w:right w:val="single" w:sz="4" w:space="0" w:color="auto"/>
            </w:tcBorders>
            <w:shd w:val="clear" w:color="000000" w:fill="FCD8DB"/>
            <w:noWrap/>
            <w:vAlign w:val="center"/>
            <w:hideMark/>
          </w:tcPr>
          <w:p w14:paraId="2B75BDA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0,264060</w:t>
            </w:r>
          </w:p>
        </w:tc>
      </w:tr>
      <w:tr w:rsidR="00650D8D" w:rsidRPr="00E174A5" w14:paraId="2661C28E"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638AFC"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- 1</w:t>
            </w:r>
          </w:p>
        </w:tc>
        <w:tc>
          <w:tcPr>
            <w:tcW w:w="975" w:type="dxa"/>
            <w:tcBorders>
              <w:top w:val="single" w:sz="4" w:space="0" w:color="auto"/>
              <w:left w:val="single" w:sz="4" w:space="0" w:color="auto"/>
              <w:bottom w:val="single" w:sz="4" w:space="0" w:color="auto"/>
              <w:right w:val="single" w:sz="12" w:space="0" w:color="auto"/>
            </w:tcBorders>
            <w:shd w:val="clear" w:color="000000" w:fill="C8D8ED"/>
            <w:noWrap/>
            <w:vAlign w:val="center"/>
            <w:hideMark/>
          </w:tcPr>
          <w:p w14:paraId="15D7D44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-0,138455</w:t>
            </w:r>
          </w:p>
        </w:tc>
        <w:tc>
          <w:tcPr>
            <w:tcW w:w="975" w:type="dxa"/>
            <w:tcBorders>
              <w:top w:val="single" w:sz="12" w:space="0" w:color="auto"/>
              <w:left w:val="single" w:sz="12" w:space="0" w:color="auto"/>
              <w:bottom w:val="single" w:sz="4" w:space="0" w:color="auto"/>
              <w:right w:val="single" w:sz="12" w:space="0" w:color="auto"/>
            </w:tcBorders>
            <w:shd w:val="clear" w:color="000000" w:fill="FBC4C7"/>
            <w:noWrap/>
            <w:vAlign w:val="center"/>
            <w:hideMark/>
          </w:tcPr>
          <w:p w14:paraId="13F8068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0,346686</w:t>
            </w:r>
          </w:p>
        </w:tc>
        <w:tc>
          <w:tcPr>
            <w:tcW w:w="975" w:type="dxa"/>
            <w:tcBorders>
              <w:top w:val="single" w:sz="12" w:space="0" w:color="auto"/>
              <w:left w:val="single" w:sz="12" w:space="0" w:color="auto"/>
              <w:bottom w:val="single" w:sz="4" w:space="0" w:color="auto"/>
              <w:right w:val="single" w:sz="4" w:space="0" w:color="auto"/>
            </w:tcBorders>
            <w:shd w:val="clear" w:color="000000" w:fill="FAA4A6"/>
            <w:noWrap/>
            <w:vAlign w:val="center"/>
            <w:hideMark/>
          </w:tcPr>
          <w:p w14:paraId="2D20501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0,496069</w:t>
            </w:r>
          </w:p>
        </w:tc>
        <w:tc>
          <w:tcPr>
            <w:tcW w:w="975" w:type="dxa"/>
            <w:tcBorders>
              <w:top w:val="single" w:sz="4" w:space="0" w:color="auto"/>
              <w:left w:val="single" w:sz="4" w:space="0" w:color="auto"/>
              <w:bottom w:val="single" w:sz="4" w:space="0" w:color="auto"/>
              <w:right w:val="single" w:sz="4" w:space="0" w:color="auto"/>
            </w:tcBorders>
            <w:shd w:val="clear" w:color="000000" w:fill="CBD9ED"/>
            <w:noWrap/>
            <w:vAlign w:val="center"/>
            <w:hideMark/>
          </w:tcPr>
          <w:p w14:paraId="4BADB91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-0,127887</w:t>
            </w:r>
          </w:p>
        </w:tc>
        <w:tc>
          <w:tcPr>
            <w:tcW w:w="975" w:type="dxa"/>
            <w:tcBorders>
              <w:top w:val="single" w:sz="4" w:space="0" w:color="auto"/>
              <w:left w:val="single" w:sz="4" w:space="0" w:color="auto"/>
              <w:bottom w:val="single" w:sz="4" w:space="0" w:color="auto"/>
              <w:right w:val="single" w:sz="4" w:space="0" w:color="auto"/>
            </w:tcBorders>
            <w:shd w:val="clear" w:color="000000" w:fill="E5EBF6"/>
            <w:noWrap/>
            <w:vAlign w:val="center"/>
            <w:hideMark/>
          </w:tcPr>
          <w:p w14:paraId="62A31B7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-0,012685</w:t>
            </w:r>
          </w:p>
        </w:tc>
      </w:tr>
      <w:tr w:rsidR="00650D8D" w:rsidRPr="00E174A5" w14:paraId="7ECE7698"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719403"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- 8</w:t>
            </w:r>
          </w:p>
        </w:tc>
        <w:tc>
          <w:tcPr>
            <w:tcW w:w="975" w:type="dxa"/>
            <w:tcBorders>
              <w:top w:val="single" w:sz="4" w:space="0" w:color="auto"/>
              <w:left w:val="single" w:sz="4" w:space="0" w:color="auto"/>
              <w:bottom w:val="single" w:sz="4" w:space="0" w:color="auto"/>
              <w:right w:val="single" w:sz="12" w:space="0" w:color="auto"/>
            </w:tcBorders>
            <w:shd w:val="clear" w:color="000000" w:fill="F6F7FC"/>
            <w:noWrap/>
            <w:vAlign w:val="center"/>
            <w:hideMark/>
          </w:tcPr>
          <w:p w14:paraId="1347E31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0,064738</w:t>
            </w:r>
          </w:p>
        </w:tc>
        <w:tc>
          <w:tcPr>
            <w:tcW w:w="975" w:type="dxa"/>
            <w:tcBorders>
              <w:top w:val="single" w:sz="4" w:space="0" w:color="auto"/>
              <w:left w:val="single" w:sz="12" w:space="0" w:color="auto"/>
              <w:bottom w:val="single" w:sz="4" w:space="0" w:color="auto"/>
              <w:right w:val="single" w:sz="12" w:space="0" w:color="auto"/>
            </w:tcBorders>
            <w:shd w:val="clear" w:color="000000" w:fill="FA9497"/>
            <w:noWrap/>
            <w:vAlign w:val="center"/>
            <w:hideMark/>
          </w:tcPr>
          <w:p w14:paraId="47DF1B4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0,565862</w:t>
            </w:r>
          </w:p>
        </w:tc>
        <w:tc>
          <w:tcPr>
            <w:tcW w:w="975" w:type="dxa"/>
            <w:tcBorders>
              <w:top w:val="single" w:sz="4" w:space="0" w:color="auto"/>
              <w:left w:val="single" w:sz="12" w:space="0" w:color="auto"/>
              <w:bottom w:val="single" w:sz="4" w:space="0" w:color="auto"/>
              <w:right w:val="single" w:sz="4" w:space="0" w:color="auto"/>
            </w:tcBorders>
            <w:shd w:val="clear" w:color="000000" w:fill="FCE2E5"/>
            <w:noWrap/>
            <w:vAlign w:val="center"/>
            <w:hideMark/>
          </w:tcPr>
          <w:p w14:paraId="552668A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0,211223</w:t>
            </w:r>
          </w:p>
        </w:tc>
        <w:tc>
          <w:tcPr>
            <w:tcW w:w="975" w:type="dxa"/>
            <w:tcBorders>
              <w:top w:val="single" w:sz="4" w:space="0" w:color="auto"/>
              <w:left w:val="single" w:sz="4" w:space="0" w:color="auto"/>
              <w:bottom w:val="single" w:sz="4" w:space="0" w:color="auto"/>
              <w:right w:val="single" w:sz="4" w:space="0" w:color="auto"/>
            </w:tcBorders>
            <w:shd w:val="clear" w:color="000000" w:fill="FCDFE2"/>
            <w:noWrap/>
            <w:vAlign w:val="center"/>
            <w:hideMark/>
          </w:tcPr>
          <w:p w14:paraId="3D89C42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0,224759</w:t>
            </w:r>
          </w:p>
        </w:tc>
        <w:tc>
          <w:tcPr>
            <w:tcW w:w="975" w:type="dxa"/>
            <w:tcBorders>
              <w:top w:val="single" w:sz="4" w:space="0" w:color="auto"/>
              <w:left w:val="single" w:sz="4" w:space="0" w:color="auto"/>
              <w:bottom w:val="single" w:sz="4" w:space="0" w:color="auto"/>
              <w:right w:val="single" w:sz="4" w:space="0" w:color="auto"/>
            </w:tcBorders>
            <w:shd w:val="clear" w:color="000000" w:fill="E8EEF8"/>
            <w:noWrap/>
            <w:vAlign w:val="center"/>
            <w:hideMark/>
          </w:tcPr>
          <w:p w14:paraId="6937052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0,007473</w:t>
            </w:r>
          </w:p>
        </w:tc>
      </w:tr>
      <w:tr w:rsidR="00650D8D" w:rsidRPr="00E174A5" w14:paraId="7FB0E17C"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8B0F6"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- 12</w:t>
            </w:r>
          </w:p>
        </w:tc>
        <w:tc>
          <w:tcPr>
            <w:tcW w:w="975" w:type="dxa"/>
            <w:tcBorders>
              <w:top w:val="single" w:sz="4" w:space="0" w:color="auto"/>
              <w:left w:val="single" w:sz="4" w:space="0" w:color="auto"/>
              <w:bottom w:val="single" w:sz="4" w:space="0" w:color="auto"/>
              <w:right w:val="single" w:sz="12" w:space="0" w:color="auto"/>
            </w:tcBorders>
            <w:shd w:val="clear" w:color="000000" w:fill="FBD2D4"/>
            <w:noWrap/>
            <w:vAlign w:val="center"/>
            <w:hideMark/>
          </w:tcPr>
          <w:p w14:paraId="4F999E1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0,287851</w:t>
            </w:r>
          </w:p>
        </w:tc>
        <w:tc>
          <w:tcPr>
            <w:tcW w:w="975" w:type="dxa"/>
            <w:tcBorders>
              <w:top w:val="single" w:sz="4" w:space="0" w:color="auto"/>
              <w:left w:val="single" w:sz="12" w:space="0" w:color="auto"/>
              <w:bottom w:val="single" w:sz="4" w:space="0" w:color="auto"/>
              <w:right w:val="single" w:sz="12" w:space="0" w:color="auto"/>
            </w:tcBorders>
            <w:shd w:val="clear" w:color="000000" w:fill="FBBFC2"/>
            <w:noWrap/>
            <w:vAlign w:val="center"/>
            <w:hideMark/>
          </w:tcPr>
          <w:p w14:paraId="5351BDB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0,368782</w:t>
            </w:r>
          </w:p>
        </w:tc>
        <w:tc>
          <w:tcPr>
            <w:tcW w:w="975" w:type="dxa"/>
            <w:tcBorders>
              <w:top w:val="single" w:sz="4" w:space="0" w:color="auto"/>
              <w:left w:val="single" w:sz="12" w:space="0" w:color="auto"/>
              <w:bottom w:val="single" w:sz="4" w:space="0" w:color="auto"/>
              <w:right w:val="single" w:sz="4" w:space="0" w:color="auto"/>
            </w:tcBorders>
            <w:shd w:val="clear" w:color="000000" w:fill="FCFCFF"/>
            <w:noWrap/>
            <w:vAlign w:val="center"/>
            <w:hideMark/>
          </w:tcPr>
          <w:p w14:paraId="01E77FD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0,095900</w:t>
            </w:r>
          </w:p>
        </w:tc>
        <w:tc>
          <w:tcPr>
            <w:tcW w:w="975" w:type="dxa"/>
            <w:tcBorders>
              <w:top w:val="single" w:sz="4" w:space="0" w:color="auto"/>
              <w:left w:val="single" w:sz="4" w:space="0" w:color="auto"/>
              <w:bottom w:val="single" w:sz="4" w:space="0" w:color="auto"/>
              <w:right w:val="single" w:sz="4" w:space="0" w:color="auto"/>
            </w:tcBorders>
            <w:shd w:val="clear" w:color="000000" w:fill="C6D6EC"/>
            <w:noWrap/>
            <w:vAlign w:val="center"/>
            <w:hideMark/>
          </w:tcPr>
          <w:p w14:paraId="291FAEE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-0,152395</w:t>
            </w:r>
          </w:p>
        </w:tc>
        <w:tc>
          <w:tcPr>
            <w:tcW w:w="975" w:type="dxa"/>
            <w:tcBorders>
              <w:top w:val="single" w:sz="4" w:space="0" w:color="auto"/>
              <w:left w:val="single" w:sz="4" w:space="0" w:color="auto"/>
              <w:bottom w:val="single" w:sz="4" w:space="0" w:color="auto"/>
              <w:right w:val="single" w:sz="4" w:space="0" w:color="auto"/>
            </w:tcBorders>
            <w:shd w:val="clear" w:color="000000" w:fill="FCF4F7"/>
            <w:noWrap/>
            <w:vAlign w:val="center"/>
            <w:hideMark/>
          </w:tcPr>
          <w:p w14:paraId="3F8580F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0,125057</w:t>
            </w:r>
          </w:p>
        </w:tc>
      </w:tr>
      <w:tr w:rsidR="00650D8D" w:rsidRPr="00E174A5" w14:paraId="3DC2D589"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C751E0"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- 17</w:t>
            </w:r>
          </w:p>
        </w:tc>
        <w:tc>
          <w:tcPr>
            <w:tcW w:w="975" w:type="dxa"/>
            <w:tcBorders>
              <w:top w:val="single" w:sz="4" w:space="0" w:color="auto"/>
              <w:left w:val="single" w:sz="4" w:space="0" w:color="auto"/>
              <w:bottom w:val="single" w:sz="4" w:space="0" w:color="auto"/>
              <w:right w:val="single" w:sz="12" w:space="0" w:color="auto"/>
            </w:tcBorders>
            <w:shd w:val="clear" w:color="000000" w:fill="B2C8E5"/>
            <w:noWrap/>
            <w:vAlign w:val="center"/>
            <w:hideMark/>
          </w:tcPr>
          <w:p w14:paraId="5C9CD3B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-0,237120</w:t>
            </w:r>
          </w:p>
        </w:tc>
        <w:tc>
          <w:tcPr>
            <w:tcW w:w="975" w:type="dxa"/>
            <w:tcBorders>
              <w:top w:val="single" w:sz="4" w:space="0" w:color="auto"/>
              <w:left w:val="single" w:sz="12" w:space="0" w:color="auto"/>
              <w:bottom w:val="single" w:sz="4" w:space="0" w:color="auto"/>
              <w:right w:val="single" w:sz="12" w:space="0" w:color="auto"/>
            </w:tcBorders>
            <w:shd w:val="clear" w:color="000000" w:fill="F98B8E"/>
            <w:noWrap/>
            <w:vAlign w:val="center"/>
            <w:hideMark/>
          </w:tcPr>
          <w:p w14:paraId="07730F6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0,606414</w:t>
            </w:r>
          </w:p>
        </w:tc>
        <w:tc>
          <w:tcPr>
            <w:tcW w:w="975" w:type="dxa"/>
            <w:tcBorders>
              <w:top w:val="single" w:sz="4" w:space="0" w:color="auto"/>
              <w:left w:val="single" w:sz="12" w:space="0" w:color="auto"/>
              <w:bottom w:val="single" w:sz="4" w:space="0" w:color="auto"/>
              <w:right w:val="single" w:sz="4" w:space="0" w:color="auto"/>
            </w:tcBorders>
            <w:shd w:val="clear" w:color="000000" w:fill="F1F4FB"/>
            <w:noWrap/>
            <w:vAlign w:val="center"/>
            <w:hideMark/>
          </w:tcPr>
          <w:p w14:paraId="6423199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0,042380</w:t>
            </w:r>
          </w:p>
        </w:tc>
        <w:tc>
          <w:tcPr>
            <w:tcW w:w="975" w:type="dxa"/>
            <w:tcBorders>
              <w:top w:val="single" w:sz="4" w:space="0" w:color="auto"/>
              <w:left w:val="single" w:sz="4" w:space="0" w:color="auto"/>
              <w:bottom w:val="single" w:sz="4" w:space="0" w:color="auto"/>
              <w:right w:val="single" w:sz="4" w:space="0" w:color="auto"/>
            </w:tcBorders>
            <w:shd w:val="clear" w:color="000000" w:fill="FCF5F8"/>
            <w:noWrap/>
            <w:vAlign w:val="center"/>
            <w:hideMark/>
          </w:tcPr>
          <w:p w14:paraId="319AA08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0,121791</w:t>
            </w:r>
          </w:p>
        </w:tc>
        <w:tc>
          <w:tcPr>
            <w:tcW w:w="975" w:type="dxa"/>
            <w:tcBorders>
              <w:top w:val="single" w:sz="4" w:space="0" w:color="auto"/>
              <w:left w:val="single" w:sz="4" w:space="0" w:color="auto"/>
              <w:bottom w:val="single" w:sz="4" w:space="0" w:color="auto"/>
              <w:right w:val="single" w:sz="4" w:space="0" w:color="auto"/>
            </w:tcBorders>
            <w:shd w:val="clear" w:color="000000" w:fill="E1E9F5"/>
            <w:noWrap/>
            <w:vAlign w:val="center"/>
            <w:hideMark/>
          </w:tcPr>
          <w:p w14:paraId="140C7A7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-0,025335</w:t>
            </w:r>
          </w:p>
        </w:tc>
      </w:tr>
      <w:tr w:rsidR="00650D8D" w:rsidRPr="00E174A5" w14:paraId="28B05D90"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86CC59"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- 19</w:t>
            </w:r>
          </w:p>
        </w:tc>
        <w:tc>
          <w:tcPr>
            <w:tcW w:w="975" w:type="dxa"/>
            <w:tcBorders>
              <w:top w:val="single" w:sz="4" w:space="0" w:color="auto"/>
              <w:left w:val="single" w:sz="4" w:space="0" w:color="auto"/>
              <w:bottom w:val="single" w:sz="4" w:space="0" w:color="auto"/>
              <w:right w:val="single" w:sz="12" w:space="0" w:color="auto"/>
            </w:tcBorders>
            <w:shd w:val="clear" w:color="000000" w:fill="DEE6F4"/>
            <w:noWrap/>
            <w:vAlign w:val="center"/>
            <w:hideMark/>
          </w:tcPr>
          <w:p w14:paraId="2C5A5B8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-0,042282</w:t>
            </w:r>
          </w:p>
        </w:tc>
        <w:tc>
          <w:tcPr>
            <w:tcW w:w="975" w:type="dxa"/>
            <w:tcBorders>
              <w:top w:val="single" w:sz="4" w:space="0" w:color="auto"/>
              <w:left w:val="single" w:sz="12" w:space="0" w:color="auto"/>
              <w:bottom w:val="single" w:sz="4" w:space="0" w:color="auto"/>
              <w:right w:val="single" w:sz="12" w:space="0" w:color="auto"/>
            </w:tcBorders>
            <w:shd w:val="clear" w:color="000000" w:fill="FA9496"/>
            <w:noWrap/>
            <w:vAlign w:val="center"/>
            <w:hideMark/>
          </w:tcPr>
          <w:p w14:paraId="21764B2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0,568018</w:t>
            </w:r>
          </w:p>
        </w:tc>
        <w:tc>
          <w:tcPr>
            <w:tcW w:w="975" w:type="dxa"/>
            <w:tcBorders>
              <w:top w:val="single" w:sz="4" w:space="0" w:color="auto"/>
              <w:left w:val="single" w:sz="12" w:space="0" w:color="auto"/>
              <w:bottom w:val="single" w:sz="4" w:space="0" w:color="auto"/>
              <w:right w:val="single" w:sz="4" w:space="0" w:color="auto"/>
            </w:tcBorders>
            <w:shd w:val="clear" w:color="000000" w:fill="FCF3F6"/>
            <w:noWrap/>
            <w:vAlign w:val="center"/>
            <w:hideMark/>
          </w:tcPr>
          <w:p w14:paraId="522DA30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0,134492</w:t>
            </w:r>
          </w:p>
        </w:tc>
        <w:tc>
          <w:tcPr>
            <w:tcW w:w="975" w:type="dxa"/>
            <w:tcBorders>
              <w:top w:val="single" w:sz="4" w:space="0" w:color="auto"/>
              <w:left w:val="single" w:sz="4" w:space="0" w:color="auto"/>
              <w:bottom w:val="single" w:sz="4" w:space="0" w:color="auto"/>
              <w:right w:val="single" w:sz="4" w:space="0" w:color="auto"/>
            </w:tcBorders>
            <w:shd w:val="clear" w:color="000000" w:fill="CEDBEE"/>
            <w:noWrap/>
            <w:vAlign w:val="center"/>
            <w:hideMark/>
          </w:tcPr>
          <w:p w14:paraId="3BD3520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-0,117251</w:t>
            </w:r>
          </w:p>
        </w:tc>
        <w:tc>
          <w:tcPr>
            <w:tcW w:w="975" w:type="dxa"/>
            <w:tcBorders>
              <w:top w:val="single" w:sz="4" w:space="0" w:color="auto"/>
              <w:left w:val="single" w:sz="4" w:space="0" w:color="auto"/>
              <w:bottom w:val="single" w:sz="4" w:space="0" w:color="auto"/>
              <w:right w:val="single" w:sz="4" w:space="0" w:color="auto"/>
            </w:tcBorders>
            <w:shd w:val="clear" w:color="000000" w:fill="FCEDF0"/>
            <w:noWrap/>
            <w:vAlign w:val="center"/>
            <w:hideMark/>
          </w:tcPr>
          <w:p w14:paraId="34FEA94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0,159004</w:t>
            </w:r>
          </w:p>
        </w:tc>
      </w:tr>
      <w:tr w:rsidR="00650D8D" w:rsidRPr="00E174A5" w14:paraId="4CA31B43"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021836"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- 23</w:t>
            </w:r>
          </w:p>
        </w:tc>
        <w:tc>
          <w:tcPr>
            <w:tcW w:w="975" w:type="dxa"/>
            <w:tcBorders>
              <w:top w:val="single" w:sz="4" w:space="0" w:color="auto"/>
              <w:left w:val="single" w:sz="4" w:space="0" w:color="auto"/>
              <w:bottom w:val="single" w:sz="4" w:space="0" w:color="auto"/>
              <w:right w:val="single" w:sz="12" w:space="0" w:color="auto"/>
            </w:tcBorders>
            <w:shd w:val="clear" w:color="000000" w:fill="FCF1F4"/>
            <w:noWrap/>
            <w:vAlign w:val="center"/>
            <w:hideMark/>
          </w:tcPr>
          <w:p w14:paraId="18677A4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0,142664</w:t>
            </w:r>
          </w:p>
        </w:tc>
        <w:tc>
          <w:tcPr>
            <w:tcW w:w="975" w:type="dxa"/>
            <w:tcBorders>
              <w:top w:val="single" w:sz="4" w:space="0" w:color="auto"/>
              <w:left w:val="single" w:sz="12" w:space="0" w:color="auto"/>
              <w:bottom w:val="single" w:sz="4" w:space="0" w:color="auto"/>
              <w:right w:val="single" w:sz="12" w:space="0" w:color="auto"/>
            </w:tcBorders>
            <w:shd w:val="clear" w:color="000000" w:fill="FA9C9F"/>
            <w:noWrap/>
            <w:vAlign w:val="center"/>
            <w:hideMark/>
          </w:tcPr>
          <w:p w14:paraId="54C9D0A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0,529726</w:t>
            </w:r>
          </w:p>
        </w:tc>
        <w:tc>
          <w:tcPr>
            <w:tcW w:w="975" w:type="dxa"/>
            <w:tcBorders>
              <w:top w:val="single" w:sz="4" w:space="0" w:color="auto"/>
              <w:left w:val="single" w:sz="12" w:space="0" w:color="auto"/>
              <w:bottom w:val="single" w:sz="4" w:space="0" w:color="auto"/>
              <w:right w:val="single" w:sz="4" w:space="0" w:color="auto"/>
            </w:tcBorders>
            <w:shd w:val="clear" w:color="000000" w:fill="E9EFF8"/>
            <w:noWrap/>
            <w:vAlign w:val="center"/>
            <w:hideMark/>
          </w:tcPr>
          <w:p w14:paraId="5D56639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0,009038</w:t>
            </w:r>
          </w:p>
        </w:tc>
        <w:tc>
          <w:tcPr>
            <w:tcW w:w="975" w:type="dxa"/>
            <w:tcBorders>
              <w:top w:val="single" w:sz="4" w:space="0" w:color="auto"/>
              <w:left w:val="single" w:sz="4" w:space="0" w:color="auto"/>
              <w:bottom w:val="single" w:sz="4" w:space="0" w:color="auto"/>
              <w:right w:val="single" w:sz="4" w:space="0" w:color="auto"/>
            </w:tcBorders>
            <w:shd w:val="clear" w:color="000000" w:fill="FCE2E5"/>
            <w:noWrap/>
            <w:vAlign w:val="center"/>
            <w:hideMark/>
          </w:tcPr>
          <w:p w14:paraId="5638932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0,210068</w:t>
            </w:r>
          </w:p>
        </w:tc>
        <w:tc>
          <w:tcPr>
            <w:tcW w:w="975" w:type="dxa"/>
            <w:tcBorders>
              <w:top w:val="single" w:sz="4" w:space="0" w:color="auto"/>
              <w:left w:val="single" w:sz="4" w:space="0" w:color="auto"/>
              <w:bottom w:val="single" w:sz="4" w:space="0" w:color="auto"/>
              <w:right w:val="single" w:sz="4" w:space="0" w:color="auto"/>
            </w:tcBorders>
            <w:shd w:val="clear" w:color="000000" w:fill="D1DDEF"/>
            <w:noWrap/>
            <w:vAlign w:val="center"/>
            <w:hideMark/>
          </w:tcPr>
          <w:p w14:paraId="5371B7C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-0,101099</w:t>
            </w:r>
          </w:p>
        </w:tc>
      </w:tr>
      <w:tr w:rsidR="00650D8D" w:rsidRPr="00E174A5" w14:paraId="1693091A"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9C35D"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- 26</w:t>
            </w:r>
          </w:p>
        </w:tc>
        <w:tc>
          <w:tcPr>
            <w:tcW w:w="975" w:type="dxa"/>
            <w:tcBorders>
              <w:top w:val="single" w:sz="4" w:space="0" w:color="auto"/>
              <w:left w:val="single" w:sz="4" w:space="0" w:color="auto"/>
              <w:bottom w:val="single" w:sz="4" w:space="0" w:color="auto"/>
              <w:right w:val="single" w:sz="12" w:space="0" w:color="auto"/>
            </w:tcBorders>
            <w:shd w:val="clear" w:color="000000" w:fill="FCF2F5"/>
            <w:noWrap/>
            <w:vAlign w:val="center"/>
            <w:hideMark/>
          </w:tcPr>
          <w:p w14:paraId="16A8A17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0,137386</w:t>
            </w:r>
          </w:p>
        </w:tc>
        <w:tc>
          <w:tcPr>
            <w:tcW w:w="975" w:type="dxa"/>
            <w:tcBorders>
              <w:top w:val="single" w:sz="4" w:space="0" w:color="auto"/>
              <w:left w:val="single" w:sz="12" w:space="0" w:color="auto"/>
              <w:bottom w:val="single" w:sz="4" w:space="0" w:color="auto"/>
              <w:right w:val="single" w:sz="12" w:space="0" w:color="auto"/>
            </w:tcBorders>
            <w:shd w:val="clear" w:color="000000" w:fill="FA9597"/>
            <w:noWrap/>
            <w:vAlign w:val="center"/>
            <w:hideMark/>
          </w:tcPr>
          <w:p w14:paraId="5E468A5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0,562022</w:t>
            </w:r>
          </w:p>
        </w:tc>
        <w:tc>
          <w:tcPr>
            <w:tcW w:w="975" w:type="dxa"/>
            <w:tcBorders>
              <w:top w:val="single" w:sz="4" w:space="0" w:color="auto"/>
              <w:left w:val="single" w:sz="12" w:space="0" w:color="auto"/>
              <w:bottom w:val="single" w:sz="4" w:space="0" w:color="auto"/>
              <w:right w:val="single" w:sz="4" w:space="0" w:color="auto"/>
            </w:tcBorders>
            <w:shd w:val="clear" w:color="000000" w:fill="FCEFF2"/>
            <w:noWrap/>
            <w:vAlign w:val="center"/>
            <w:hideMark/>
          </w:tcPr>
          <w:p w14:paraId="5337574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0,154783</w:t>
            </w:r>
          </w:p>
        </w:tc>
        <w:tc>
          <w:tcPr>
            <w:tcW w:w="975" w:type="dxa"/>
            <w:tcBorders>
              <w:top w:val="single" w:sz="4" w:space="0" w:color="auto"/>
              <w:left w:val="single" w:sz="4" w:space="0" w:color="auto"/>
              <w:bottom w:val="single" w:sz="4" w:space="0" w:color="auto"/>
              <w:right w:val="single" w:sz="4" w:space="0" w:color="auto"/>
            </w:tcBorders>
            <w:shd w:val="clear" w:color="000000" w:fill="A0BBDE"/>
            <w:noWrap/>
            <w:vAlign w:val="center"/>
            <w:hideMark/>
          </w:tcPr>
          <w:p w14:paraId="0D1CD0F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-0,319272</w:t>
            </w:r>
          </w:p>
        </w:tc>
        <w:tc>
          <w:tcPr>
            <w:tcW w:w="975" w:type="dxa"/>
            <w:tcBorders>
              <w:top w:val="single" w:sz="4" w:space="0" w:color="auto"/>
              <w:left w:val="single" w:sz="4" w:space="0" w:color="auto"/>
              <w:bottom w:val="single" w:sz="4" w:space="0" w:color="auto"/>
              <w:right w:val="single" w:sz="4" w:space="0" w:color="auto"/>
            </w:tcBorders>
            <w:shd w:val="clear" w:color="000000" w:fill="DBE5F3"/>
            <w:noWrap/>
            <w:vAlign w:val="center"/>
            <w:hideMark/>
          </w:tcPr>
          <w:p w14:paraId="2589126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-0,058799</w:t>
            </w:r>
          </w:p>
        </w:tc>
      </w:tr>
      <w:tr w:rsidR="00650D8D" w:rsidRPr="00E174A5" w14:paraId="720D6D49"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0F992"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- 28</w:t>
            </w:r>
          </w:p>
        </w:tc>
        <w:tc>
          <w:tcPr>
            <w:tcW w:w="975" w:type="dxa"/>
            <w:tcBorders>
              <w:top w:val="single" w:sz="4" w:space="0" w:color="auto"/>
              <w:left w:val="single" w:sz="4" w:space="0" w:color="auto"/>
              <w:bottom w:val="single" w:sz="4" w:space="0" w:color="auto"/>
              <w:right w:val="single" w:sz="12" w:space="0" w:color="auto"/>
            </w:tcBorders>
            <w:shd w:val="clear" w:color="000000" w:fill="FCFBFE"/>
            <w:noWrap/>
            <w:vAlign w:val="center"/>
            <w:hideMark/>
          </w:tcPr>
          <w:p w14:paraId="690328A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0,095292</w:t>
            </w:r>
          </w:p>
        </w:tc>
        <w:tc>
          <w:tcPr>
            <w:tcW w:w="975" w:type="dxa"/>
            <w:tcBorders>
              <w:top w:val="single" w:sz="4" w:space="0" w:color="auto"/>
              <w:left w:val="single" w:sz="12" w:space="0" w:color="auto"/>
              <w:bottom w:val="single" w:sz="4" w:space="0" w:color="auto"/>
              <w:right w:val="single" w:sz="12" w:space="0" w:color="auto"/>
            </w:tcBorders>
            <w:shd w:val="clear" w:color="000000" w:fill="FAAEB0"/>
            <w:noWrap/>
            <w:vAlign w:val="center"/>
            <w:hideMark/>
          </w:tcPr>
          <w:p w14:paraId="393CA8D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0,448694</w:t>
            </w:r>
          </w:p>
        </w:tc>
        <w:tc>
          <w:tcPr>
            <w:tcW w:w="975" w:type="dxa"/>
            <w:tcBorders>
              <w:top w:val="single" w:sz="4" w:space="0" w:color="auto"/>
              <w:left w:val="single" w:sz="12" w:space="0" w:color="auto"/>
              <w:bottom w:val="single" w:sz="4" w:space="0" w:color="auto"/>
              <w:right w:val="single" w:sz="4" w:space="0" w:color="auto"/>
            </w:tcBorders>
            <w:shd w:val="clear" w:color="000000" w:fill="FBD1D3"/>
            <w:noWrap/>
            <w:vAlign w:val="center"/>
            <w:hideMark/>
          </w:tcPr>
          <w:p w14:paraId="67258C0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0,290167</w:t>
            </w:r>
          </w:p>
        </w:tc>
        <w:tc>
          <w:tcPr>
            <w:tcW w:w="975" w:type="dxa"/>
            <w:tcBorders>
              <w:top w:val="single" w:sz="4" w:space="0" w:color="auto"/>
              <w:left w:val="single" w:sz="4" w:space="0" w:color="auto"/>
              <w:bottom w:val="single" w:sz="4" w:space="0" w:color="auto"/>
              <w:right w:val="single" w:sz="4" w:space="0" w:color="auto"/>
            </w:tcBorders>
            <w:shd w:val="clear" w:color="000000" w:fill="FBD2D5"/>
            <w:noWrap/>
            <w:vAlign w:val="center"/>
            <w:hideMark/>
          </w:tcPr>
          <w:p w14:paraId="2679DF8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0,285760</w:t>
            </w:r>
          </w:p>
        </w:tc>
        <w:tc>
          <w:tcPr>
            <w:tcW w:w="975" w:type="dxa"/>
            <w:tcBorders>
              <w:top w:val="single" w:sz="4" w:space="0" w:color="auto"/>
              <w:left w:val="single" w:sz="4" w:space="0" w:color="auto"/>
              <w:bottom w:val="single" w:sz="4" w:space="0" w:color="auto"/>
              <w:right w:val="single" w:sz="4" w:space="0" w:color="auto"/>
            </w:tcBorders>
            <w:shd w:val="clear" w:color="000000" w:fill="CDDAEE"/>
            <w:noWrap/>
            <w:vAlign w:val="center"/>
            <w:hideMark/>
          </w:tcPr>
          <w:p w14:paraId="2C8128F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-0,117548</w:t>
            </w:r>
          </w:p>
        </w:tc>
      </w:tr>
      <w:tr w:rsidR="00650D8D" w:rsidRPr="00E174A5" w14:paraId="6C5CD042"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67665"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- 31</w:t>
            </w:r>
          </w:p>
        </w:tc>
        <w:tc>
          <w:tcPr>
            <w:tcW w:w="975" w:type="dxa"/>
            <w:tcBorders>
              <w:top w:val="single" w:sz="4" w:space="0" w:color="auto"/>
              <w:left w:val="single" w:sz="4" w:space="0" w:color="auto"/>
              <w:bottom w:val="single" w:sz="4" w:space="0" w:color="auto"/>
              <w:right w:val="single" w:sz="12" w:space="0" w:color="auto"/>
            </w:tcBorders>
            <w:shd w:val="clear" w:color="000000" w:fill="FAFAFE"/>
            <w:noWrap/>
            <w:vAlign w:val="center"/>
            <w:hideMark/>
          </w:tcPr>
          <w:p w14:paraId="4698B15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0,084300</w:t>
            </w:r>
          </w:p>
        </w:tc>
        <w:tc>
          <w:tcPr>
            <w:tcW w:w="975" w:type="dxa"/>
            <w:tcBorders>
              <w:top w:val="single" w:sz="4" w:space="0" w:color="auto"/>
              <w:left w:val="single" w:sz="12" w:space="0" w:color="auto"/>
              <w:bottom w:val="single" w:sz="4" w:space="0" w:color="auto"/>
              <w:right w:val="single" w:sz="12" w:space="0" w:color="auto"/>
            </w:tcBorders>
            <w:shd w:val="clear" w:color="000000" w:fill="F96C6E"/>
            <w:noWrap/>
            <w:vAlign w:val="center"/>
            <w:hideMark/>
          </w:tcPr>
          <w:p w14:paraId="6AD76C34" w14:textId="77777777" w:rsidR="00650D8D" w:rsidRPr="00E174A5" w:rsidRDefault="00650D8D" w:rsidP="0001224F">
            <w:pPr>
              <w:spacing w:after="0" w:line="240" w:lineRule="auto"/>
              <w:jc w:val="right"/>
              <w:rPr>
                <w:rFonts w:eastAsia="Times New Roman" w:cstheme="minorHAnsi"/>
                <w:color w:val="FF0000"/>
                <w:sz w:val="16"/>
                <w:szCs w:val="16"/>
                <w:lang w:eastAsia="cs-CZ"/>
              </w:rPr>
            </w:pPr>
            <w:r w:rsidRPr="00E174A5">
              <w:rPr>
                <w:rFonts w:cstheme="minorHAnsi"/>
                <w:color w:val="FF0000"/>
                <w:sz w:val="16"/>
                <w:szCs w:val="16"/>
              </w:rPr>
              <w:t>0,748689</w:t>
            </w:r>
          </w:p>
        </w:tc>
        <w:tc>
          <w:tcPr>
            <w:tcW w:w="975" w:type="dxa"/>
            <w:tcBorders>
              <w:top w:val="single" w:sz="4" w:space="0" w:color="auto"/>
              <w:left w:val="single" w:sz="12" w:space="0" w:color="auto"/>
              <w:bottom w:val="single" w:sz="4" w:space="0" w:color="auto"/>
              <w:right w:val="single" w:sz="4" w:space="0" w:color="auto"/>
            </w:tcBorders>
            <w:shd w:val="clear" w:color="000000" w:fill="E4EBF6"/>
            <w:noWrap/>
            <w:vAlign w:val="center"/>
            <w:hideMark/>
          </w:tcPr>
          <w:p w14:paraId="655F09C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-0,016190</w:t>
            </w:r>
          </w:p>
        </w:tc>
        <w:tc>
          <w:tcPr>
            <w:tcW w:w="975" w:type="dxa"/>
            <w:tcBorders>
              <w:top w:val="single" w:sz="4" w:space="0" w:color="auto"/>
              <w:left w:val="single" w:sz="4" w:space="0" w:color="auto"/>
              <w:bottom w:val="single" w:sz="4" w:space="0" w:color="auto"/>
              <w:right w:val="single" w:sz="4" w:space="0" w:color="auto"/>
            </w:tcBorders>
            <w:shd w:val="clear" w:color="000000" w:fill="EBF0F9"/>
            <w:noWrap/>
            <w:vAlign w:val="center"/>
            <w:hideMark/>
          </w:tcPr>
          <w:p w14:paraId="0A0770D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0,018282</w:t>
            </w:r>
          </w:p>
        </w:tc>
        <w:tc>
          <w:tcPr>
            <w:tcW w:w="975" w:type="dxa"/>
            <w:tcBorders>
              <w:top w:val="single" w:sz="4" w:space="0" w:color="auto"/>
              <w:left w:val="single" w:sz="4" w:space="0" w:color="auto"/>
              <w:bottom w:val="single" w:sz="4" w:space="0" w:color="auto"/>
              <w:right w:val="single" w:sz="4" w:space="0" w:color="auto"/>
            </w:tcBorders>
            <w:shd w:val="clear" w:color="000000" w:fill="D9E3F2"/>
            <w:noWrap/>
            <w:vAlign w:val="center"/>
            <w:hideMark/>
          </w:tcPr>
          <w:p w14:paraId="5A7F9AA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-0,063990</w:t>
            </w:r>
          </w:p>
        </w:tc>
      </w:tr>
      <w:tr w:rsidR="00650D8D" w:rsidRPr="00E174A5" w14:paraId="29AD4C74"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AE5AC7"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- 32</w:t>
            </w:r>
          </w:p>
        </w:tc>
        <w:tc>
          <w:tcPr>
            <w:tcW w:w="975" w:type="dxa"/>
            <w:tcBorders>
              <w:top w:val="single" w:sz="4" w:space="0" w:color="auto"/>
              <w:left w:val="single" w:sz="4" w:space="0" w:color="auto"/>
              <w:bottom w:val="single" w:sz="4" w:space="0" w:color="auto"/>
              <w:right w:val="single" w:sz="12" w:space="0" w:color="auto"/>
            </w:tcBorders>
            <w:shd w:val="clear" w:color="000000" w:fill="B4C9E5"/>
            <w:noWrap/>
            <w:vAlign w:val="center"/>
            <w:hideMark/>
          </w:tcPr>
          <w:p w14:paraId="1EDD663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-0,231654</w:t>
            </w:r>
          </w:p>
        </w:tc>
        <w:tc>
          <w:tcPr>
            <w:tcW w:w="975" w:type="dxa"/>
            <w:tcBorders>
              <w:top w:val="single" w:sz="4" w:space="0" w:color="auto"/>
              <w:left w:val="single" w:sz="12" w:space="0" w:color="auto"/>
              <w:bottom w:val="single" w:sz="4" w:space="0" w:color="auto"/>
              <w:right w:val="single" w:sz="12" w:space="0" w:color="auto"/>
            </w:tcBorders>
            <w:shd w:val="clear" w:color="000000" w:fill="F98183"/>
            <w:noWrap/>
            <w:vAlign w:val="center"/>
            <w:hideMark/>
          </w:tcPr>
          <w:p w14:paraId="2EA7820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0,655473</w:t>
            </w:r>
          </w:p>
        </w:tc>
        <w:tc>
          <w:tcPr>
            <w:tcW w:w="975" w:type="dxa"/>
            <w:tcBorders>
              <w:top w:val="single" w:sz="4" w:space="0" w:color="auto"/>
              <w:left w:val="single" w:sz="12" w:space="0" w:color="auto"/>
              <w:bottom w:val="single" w:sz="4" w:space="0" w:color="auto"/>
              <w:right w:val="single" w:sz="4" w:space="0" w:color="auto"/>
            </w:tcBorders>
            <w:shd w:val="clear" w:color="000000" w:fill="FCE9EC"/>
            <w:noWrap/>
            <w:vAlign w:val="center"/>
            <w:hideMark/>
          </w:tcPr>
          <w:p w14:paraId="6B353BC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0,179810</w:t>
            </w:r>
          </w:p>
        </w:tc>
        <w:tc>
          <w:tcPr>
            <w:tcW w:w="975" w:type="dxa"/>
            <w:tcBorders>
              <w:top w:val="single" w:sz="4" w:space="0" w:color="auto"/>
              <w:left w:val="single" w:sz="4" w:space="0" w:color="auto"/>
              <w:bottom w:val="single" w:sz="4" w:space="0" w:color="auto"/>
              <w:right w:val="single" w:sz="4" w:space="0" w:color="auto"/>
            </w:tcBorders>
            <w:shd w:val="clear" w:color="000000" w:fill="FCEDEF"/>
            <w:noWrap/>
            <w:vAlign w:val="center"/>
            <w:hideMark/>
          </w:tcPr>
          <w:p w14:paraId="7442782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0,163600</w:t>
            </w:r>
          </w:p>
        </w:tc>
        <w:tc>
          <w:tcPr>
            <w:tcW w:w="975" w:type="dxa"/>
            <w:tcBorders>
              <w:top w:val="single" w:sz="4" w:space="0" w:color="auto"/>
              <w:left w:val="single" w:sz="4" w:space="0" w:color="auto"/>
              <w:bottom w:val="single" w:sz="4" w:space="0" w:color="auto"/>
              <w:right w:val="single" w:sz="4" w:space="0" w:color="auto"/>
            </w:tcBorders>
            <w:shd w:val="clear" w:color="000000" w:fill="D2DEF0"/>
            <w:noWrap/>
            <w:vAlign w:val="center"/>
            <w:hideMark/>
          </w:tcPr>
          <w:p w14:paraId="3508B24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-0,093011</w:t>
            </w:r>
          </w:p>
        </w:tc>
      </w:tr>
      <w:tr w:rsidR="00650D8D" w:rsidRPr="00E174A5" w14:paraId="0A370A8E"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5ACA1D"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- 42</w:t>
            </w:r>
          </w:p>
        </w:tc>
        <w:tc>
          <w:tcPr>
            <w:tcW w:w="975" w:type="dxa"/>
            <w:tcBorders>
              <w:top w:val="single" w:sz="4" w:space="0" w:color="auto"/>
              <w:left w:val="single" w:sz="4" w:space="0" w:color="auto"/>
              <w:bottom w:val="single" w:sz="4" w:space="0" w:color="auto"/>
              <w:right w:val="single" w:sz="12" w:space="0" w:color="auto"/>
            </w:tcBorders>
            <w:shd w:val="clear" w:color="000000" w:fill="FCF5F8"/>
            <w:noWrap/>
            <w:vAlign w:val="center"/>
            <w:hideMark/>
          </w:tcPr>
          <w:p w14:paraId="4E08C1C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0,125853</w:t>
            </w:r>
          </w:p>
        </w:tc>
        <w:tc>
          <w:tcPr>
            <w:tcW w:w="975" w:type="dxa"/>
            <w:tcBorders>
              <w:top w:val="single" w:sz="4" w:space="0" w:color="auto"/>
              <w:left w:val="single" w:sz="12" w:space="0" w:color="auto"/>
              <w:bottom w:val="single" w:sz="4" w:space="0" w:color="auto"/>
              <w:right w:val="single" w:sz="12" w:space="0" w:color="auto"/>
            </w:tcBorders>
            <w:shd w:val="clear" w:color="000000" w:fill="F98C8E"/>
            <w:noWrap/>
            <w:vAlign w:val="center"/>
            <w:hideMark/>
          </w:tcPr>
          <w:p w14:paraId="40FEEA4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0,604212</w:t>
            </w:r>
          </w:p>
        </w:tc>
        <w:tc>
          <w:tcPr>
            <w:tcW w:w="975" w:type="dxa"/>
            <w:tcBorders>
              <w:top w:val="single" w:sz="4" w:space="0" w:color="auto"/>
              <w:left w:val="single" w:sz="12" w:space="0" w:color="auto"/>
              <w:bottom w:val="single" w:sz="4" w:space="0" w:color="auto"/>
              <w:right w:val="single" w:sz="4" w:space="0" w:color="auto"/>
            </w:tcBorders>
            <w:shd w:val="clear" w:color="000000" w:fill="E1E9F5"/>
            <w:noWrap/>
            <w:vAlign w:val="center"/>
            <w:hideMark/>
          </w:tcPr>
          <w:p w14:paraId="0E6D75D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-0,029951</w:t>
            </w:r>
          </w:p>
        </w:tc>
        <w:tc>
          <w:tcPr>
            <w:tcW w:w="975" w:type="dxa"/>
            <w:tcBorders>
              <w:top w:val="single" w:sz="4" w:space="0" w:color="auto"/>
              <w:left w:val="single" w:sz="4" w:space="0" w:color="auto"/>
              <w:bottom w:val="single" w:sz="4" w:space="0" w:color="auto"/>
              <w:right w:val="single" w:sz="4" w:space="0" w:color="auto"/>
            </w:tcBorders>
            <w:shd w:val="clear" w:color="000000" w:fill="EBF0F9"/>
            <w:noWrap/>
            <w:vAlign w:val="center"/>
            <w:hideMark/>
          </w:tcPr>
          <w:p w14:paraId="184F663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0,017893</w:t>
            </w:r>
          </w:p>
        </w:tc>
        <w:tc>
          <w:tcPr>
            <w:tcW w:w="975" w:type="dxa"/>
            <w:tcBorders>
              <w:top w:val="single" w:sz="4" w:space="0" w:color="auto"/>
              <w:left w:val="single" w:sz="4" w:space="0" w:color="auto"/>
              <w:bottom w:val="single" w:sz="4" w:space="0" w:color="auto"/>
              <w:right w:val="single" w:sz="4" w:space="0" w:color="auto"/>
            </w:tcBorders>
            <w:shd w:val="clear" w:color="000000" w:fill="E4EBF6"/>
            <w:noWrap/>
            <w:vAlign w:val="center"/>
            <w:hideMark/>
          </w:tcPr>
          <w:p w14:paraId="391232E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-0,013922</w:t>
            </w:r>
          </w:p>
        </w:tc>
      </w:tr>
      <w:tr w:rsidR="00650D8D" w:rsidRPr="00E174A5" w14:paraId="0007DCA7"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9CA620"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- 44</w:t>
            </w:r>
          </w:p>
        </w:tc>
        <w:tc>
          <w:tcPr>
            <w:tcW w:w="975" w:type="dxa"/>
            <w:tcBorders>
              <w:top w:val="single" w:sz="4" w:space="0" w:color="auto"/>
              <w:left w:val="single" w:sz="4" w:space="0" w:color="auto"/>
              <w:bottom w:val="single" w:sz="4" w:space="0" w:color="auto"/>
              <w:right w:val="single" w:sz="12" w:space="0" w:color="auto"/>
            </w:tcBorders>
            <w:shd w:val="clear" w:color="000000" w:fill="FCF5F8"/>
            <w:noWrap/>
            <w:vAlign w:val="center"/>
            <w:hideMark/>
          </w:tcPr>
          <w:p w14:paraId="209E10D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0,124483</w:t>
            </w:r>
          </w:p>
        </w:tc>
        <w:tc>
          <w:tcPr>
            <w:tcW w:w="975" w:type="dxa"/>
            <w:tcBorders>
              <w:top w:val="single" w:sz="4" w:space="0" w:color="auto"/>
              <w:left w:val="single" w:sz="12" w:space="0" w:color="auto"/>
              <w:bottom w:val="single" w:sz="4" w:space="0" w:color="auto"/>
              <w:right w:val="single" w:sz="12" w:space="0" w:color="auto"/>
            </w:tcBorders>
            <w:shd w:val="clear" w:color="000000" w:fill="FCDFE2"/>
            <w:noWrap/>
            <w:vAlign w:val="center"/>
            <w:hideMark/>
          </w:tcPr>
          <w:p w14:paraId="6AF8BB4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0,225826</w:t>
            </w:r>
          </w:p>
        </w:tc>
        <w:tc>
          <w:tcPr>
            <w:tcW w:w="975" w:type="dxa"/>
            <w:tcBorders>
              <w:top w:val="single" w:sz="4" w:space="0" w:color="auto"/>
              <w:left w:val="single" w:sz="12" w:space="0" w:color="auto"/>
              <w:bottom w:val="single" w:sz="4" w:space="0" w:color="auto"/>
              <w:right w:val="single" w:sz="4" w:space="0" w:color="auto"/>
            </w:tcBorders>
            <w:shd w:val="clear" w:color="000000" w:fill="FA9A9C"/>
            <w:noWrap/>
            <w:vAlign w:val="center"/>
            <w:hideMark/>
          </w:tcPr>
          <w:p w14:paraId="6335955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0,541555</w:t>
            </w:r>
          </w:p>
        </w:tc>
        <w:tc>
          <w:tcPr>
            <w:tcW w:w="975" w:type="dxa"/>
            <w:tcBorders>
              <w:top w:val="single" w:sz="4" w:space="0" w:color="auto"/>
              <w:left w:val="single" w:sz="4" w:space="0" w:color="auto"/>
              <w:bottom w:val="single" w:sz="4" w:space="0" w:color="auto"/>
              <w:right w:val="single" w:sz="4" w:space="0" w:color="auto"/>
            </w:tcBorders>
            <w:shd w:val="clear" w:color="000000" w:fill="F2F5FB"/>
            <w:noWrap/>
            <w:vAlign w:val="center"/>
            <w:hideMark/>
          </w:tcPr>
          <w:p w14:paraId="19AE2E7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0,051070</w:t>
            </w:r>
          </w:p>
        </w:tc>
        <w:tc>
          <w:tcPr>
            <w:tcW w:w="975" w:type="dxa"/>
            <w:tcBorders>
              <w:top w:val="single" w:sz="4" w:space="0" w:color="auto"/>
              <w:left w:val="single" w:sz="4" w:space="0" w:color="auto"/>
              <w:bottom w:val="single" w:sz="4" w:space="0" w:color="auto"/>
              <w:right w:val="single" w:sz="4" w:space="0" w:color="auto"/>
            </w:tcBorders>
            <w:shd w:val="clear" w:color="000000" w:fill="CEDCEF"/>
            <w:noWrap/>
            <w:vAlign w:val="center"/>
            <w:hideMark/>
          </w:tcPr>
          <w:p w14:paraId="4A38CC7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-0,110845</w:t>
            </w:r>
          </w:p>
        </w:tc>
      </w:tr>
      <w:tr w:rsidR="00650D8D" w:rsidRPr="00E174A5" w14:paraId="241E6990"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A89EBA"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- 46</w:t>
            </w:r>
          </w:p>
        </w:tc>
        <w:tc>
          <w:tcPr>
            <w:tcW w:w="975" w:type="dxa"/>
            <w:tcBorders>
              <w:top w:val="single" w:sz="4" w:space="0" w:color="auto"/>
              <w:left w:val="single" w:sz="4" w:space="0" w:color="auto"/>
              <w:bottom w:val="single" w:sz="4" w:space="0" w:color="auto"/>
              <w:right w:val="single" w:sz="12" w:space="0" w:color="auto"/>
            </w:tcBorders>
            <w:shd w:val="clear" w:color="000000" w:fill="FCE2E4"/>
            <w:noWrap/>
            <w:vAlign w:val="center"/>
            <w:hideMark/>
          </w:tcPr>
          <w:p w14:paraId="07DE17E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0,211316</w:t>
            </w:r>
          </w:p>
        </w:tc>
        <w:tc>
          <w:tcPr>
            <w:tcW w:w="975" w:type="dxa"/>
            <w:tcBorders>
              <w:top w:val="single" w:sz="4" w:space="0" w:color="auto"/>
              <w:left w:val="single" w:sz="12" w:space="0" w:color="auto"/>
              <w:bottom w:val="single" w:sz="4" w:space="0" w:color="auto"/>
              <w:right w:val="single" w:sz="12" w:space="0" w:color="auto"/>
            </w:tcBorders>
            <w:shd w:val="clear" w:color="000000" w:fill="FBB7BA"/>
            <w:noWrap/>
            <w:vAlign w:val="center"/>
            <w:hideMark/>
          </w:tcPr>
          <w:p w14:paraId="6E486B6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0,405433</w:t>
            </w:r>
          </w:p>
        </w:tc>
        <w:tc>
          <w:tcPr>
            <w:tcW w:w="975" w:type="dxa"/>
            <w:tcBorders>
              <w:top w:val="single" w:sz="4" w:space="0" w:color="auto"/>
              <w:left w:val="single" w:sz="12" w:space="0" w:color="auto"/>
              <w:bottom w:val="single" w:sz="4" w:space="0" w:color="auto"/>
              <w:right w:val="single" w:sz="4" w:space="0" w:color="auto"/>
            </w:tcBorders>
            <w:shd w:val="clear" w:color="000000" w:fill="FCEFF2"/>
            <w:noWrap/>
            <w:vAlign w:val="center"/>
            <w:hideMark/>
          </w:tcPr>
          <w:p w14:paraId="6B4C86B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0,151135</w:t>
            </w:r>
          </w:p>
        </w:tc>
        <w:tc>
          <w:tcPr>
            <w:tcW w:w="975" w:type="dxa"/>
            <w:tcBorders>
              <w:top w:val="single" w:sz="4" w:space="0" w:color="auto"/>
              <w:left w:val="single" w:sz="4" w:space="0" w:color="auto"/>
              <w:bottom w:val="single" w:sz="4" w:space="0" w:color="auto"/>
              <w:right w:val="single" w:sz="4" w:space="0" w:color="auto"/>
            </w:tcBorders>
            <w:shd w:val="clear" w:color="000000" w:fill="F3F6FC"/>
            <w:noWrap/>
            <w:vAlign w:val="center"/>
            <w:hideMark/>
          </w:tcPr>
          <w:p w14:paraId="71D8D48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0,058315</w:t>
            </w:r>
          </w:p>
        </w:tc>
        <w:tc>
          <w:tcPr>
            <w:tcW w:w="975" w:type="dxa"/>
            <w:tcBorders>
              <w:top w:val="single" w:sz="4" w:space="0" w:color="auto"/>
              <w:left w:val="single" w:sz="4" w:space="0" w:color="auto"/>
              <w:bottom w:val="single" w:sz="4" w:space="0" w:color="auto"/>
              <w:right w:val="single" w:sz="4" w:space="0" w:color="auto"/>
            </w:tcBorders>
            <w:shd w:val="clear" w:color="000000" w:fill="CAD8ED"/>
            <w:noWrap/>
            <w:vAlign w:val="center"/>
            <w:hideMark/>
          </w:tcPr>
          <w:p w14:paraId="265EF65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-0,131100</w:t>
            </w:r>
          </w:p>
        </w:tc>
      </w:tr>
      <w:tr w:rsidR="00650D8D" w:rsidRPr="00E174A5" w14:paraId="148639DD"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484FE"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- 48</w:t>
            </w:r>
          </w:p>
        </w:tc>
        <w:tc>
          <w:tcPr>
            <w:tcW w:w="975" w:type="dxa"/>
            <w:tcBorders>
              <w:top w:val="single" w:sz="4" w:space="0" w:color="auto"/>
              <w:left w:val="single" w:sz="4" w:space="0" w:color="auto"/>
              <w:bottom w:val="single" w:sz="4" w:space="0" w:color="auto"/>
              <w:right w:val="single" w:sz="12" w:space="0" w:color="auto"/>
            </w:tcBorders>
            <w:shd w:val="clear" w:color="000000" w:fill="CAD9ED"/>
            <w:noWrap/>
            <w:vAlign w:val="center"/>
            <w:hideMark/>
          </w:tcPr>
          <w:p w14:paraId="372EC94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-0,133461</w:t>
            </w:r>
          </w:p>
        </w:tc>
        <w:tc>
          <w:tcPr>
            <w:tcW w:w="975" w:type="dxa"/>
            <w:tcBorders>
              <w:top w:val="single" w:sz="4" w:space="0" w:color="auto"/>
              <w:left w:val="single" w:sz="12" w:space="0" w:color="auto"/>
              <w:bottom w:val="single" w:sz="4" w:space="0" w:color="auto"/>
              <w:right w:val="single" w:sz="12" w:space="0" w:color="auto"/>
            </w:tcBorders>
            <w:shd w:val="clear" w:color="000000" w:fill="FBC0C2"/>
            <w:noWrap/>
            <w:vAlign w:val="center"/>
            <w:hideMark/>
          </w:tcPr>
          <w:p w14:paraId="18ECB42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0,368504</w:t>
            </w:r>
          </w:p>
        </w:tc>
        <w:tc>
          <w:tcPr>
            <w:tcW w:w="975" w:type="dxa"/>
            <w:tcBorders>
              <w:top w:val="single" w:sz="4" w:space="0" w:color="auto"/>
              <w:left w:val="single" w:sz="12" w:space="0" w:color="auto"/>
              <w:bottom w:val="single" w:sz="4" w:space="0" w:color="auto"/>
              <w:right w:val="single" w:sz="4" w:space="0" w:color="auto"/>
            </w:tcBorders>
            <w:shd w:val="clear" w:color="000000" w:fill="FBCFD2"/>
            <w:noWrap/>
            <w:vAlign w:val="center"/>
            <w:hideMark/>
          </w:tcPr>
          <w:p w14:paraId="4BC85D0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0,294596</w:t>
            </w:r>
          </w:p>
        </w:tc>
        <w:tc>
          <w:tcPr>
            <w:tcW w:w="975" w:type="dxa"/>
            <w:tcBorders>
              <w:top w:val="single" w:sz="4" w:space="0" w:color="auto"/>
              <w:left w:val="single" w:sz="4" w:space="0" w:color="auto"/>
              <w:bottom w:val="single" w:sz="4" w:space="0" w:color="auto"/>
              <w:right w:val="single" w:sz="4" w:space="0" w:color="auto"/>
            </w:tcBorders>
            <w:shd w:val="clear" w:color="000000" w:fill="FBD7DA"/>
            <w:noWrap/>
            <w:vAlign w:val="center"/>
            <w:hideMark/>
          </w:tcPr>
          <w:p w14:paraId="60A621C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0,266770</w:t>
            </w:r>
          </w:p>
        </w:tc>
        <w:tc>
          <w:tcPr>
            <w:tcW w:w="975" w:type="dxa"/>
            <w:tcBorders>
              <w:top w:val="single" w:sz="4" w:space="0" w:color="auto"/>
              <w:left w:val="single" w:sz="4" w:space="0" w:color="auto"/>
              <w:bottom w:val="single" w:sz="4" w:space="0" w:color="auto"/>
              <w:right w:val="single" w:sz="4" w:space="0" w:color="auto"/>
            </w:tcBorders>
            <w:shd w:val="clear" w:color="000000" w:fill="B0C7E4"/>
            <w:noWrap/>
            <w:vAlign w:val="center"/>
            <w:hideMark/>
          </w:tcPr>
          <w:p w14:paraId="606B6EC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-0,240084</w:t>
            </w:r>
          </w:p>
        </w:tc>
      </w:tr>
      <w:tr w:rsidR="00650D8D" w:rsidRPr="00E174A5" w14:paraId="71BC53FF"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69E23"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PH - 55</w:t>
            </w:r>
          </w:p>
        </w:tc>
        <w:tc>
          <w:tcPr>
            <w:tcW w:w="975" w:type="dxa"/>
            <w:tcBorders>
              <w:top w:val="single" w:sz="4" w:space="0" w:color="auto"/>
              <w:left w:val="single" w:sz="4" w:space="0" w:color="auto"/>
              <w:bottom w:val="single" w:sz="4" w:space="0" w:color="auto"/>
              <w:right w:val="single" w:sz="12" w:space="0" w:color="auto"/>
            </w:tcBorders>
            <w:shd w:val="clear" w:color="000000" w:fill="F4F6FC"/>
            <w:noWrap/>
            <w:vAlign w:val="center"/>
            <w:hideMark/>
          </w:tcPr>
          <w:p w14:paraId="07CD902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0,056050</w:t>
            </w:r>
          </w:p>
        </w:tc>
        <w:tc>
          <w:tcPr>
            <w:tcW w:w="975" w:type="dxa"/>
            <w:tcBorders>
              <w:top w:val="single" w:sz="4" w:space="0" w:color="auto"/>
              <w:left w:val="single" w:sz="12" w:space="0" w:color="auto"/>
              <w:bottom w:val="single" w:sz="12" w:space="0" w:color="auto"/>
              <w:right w:val="single" w:sz="12" w:space="0" w:color="auto"/>
            </w:tcBorders>
            <w:shd w:val="clear" w:color="000000" w:fill="F0F4FB"/>
            <w:noWrap/>
            <w:vAlign w:val="center"/>
            <w:hideMark/>
          </w:tcPr>
          <w:p w14:paraId="7420610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0,040452</w:t>
            </w:r>
          </w:p>
        </w:tc>
        <w:tc>
          <w:tcPr>
            <w:tcW w:w="975" w:type="dxa"/>
            <w:tcBorders>
              <w:top w:val="single" w:sz="4" w:space="0" w:color="auto"/>
              <w:left w:val="single" w:sz="12" w:space="0" w:color="auto"/>
              <w:bottom w:val="single" w:sz="4" w:space="0" w:color="auto"/>
              <w:right w:val="single" w:sz="4" w:space="0" w:color="auto"/>
            </w:tcBorders>
            <w:shd w:val="clear" w:color="000000" w:fill="FA9A9C"/>
            <w:noWrap/>
            <w:vAlign w:val="center"/>
            <w:hideMark/>
          </w:tcPr>
          <w:p w14:paraId="1936B46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0,538444</w:t>
            </w:r>
          </w:p>
        </w:tc>
        <w:tc>
          <w:tcPr>
            <w:tcW w:w="975" w:type="dxa"/>
            <w:tcBorders>
              <w:top w:val="single" w:sz="4" w:space="0" w:color="auto"/>
              <w:left w:val="single" w:sz="4" w:space="0" w:color="auto"/>
              <w:bottom w:val="single" w:sz="12" w:space="0" w:color="auto"/>
              <w:right w:val="single" w:sz="4" w:space="0" w:color="auto"/>
            </w:tcBorders>
            <w:shd w:val="clear" w:color="000000" w:fill="FCF7FA"/>
            <w:noWrap/>
            <w:vAlign w:val="center"/>
            <w:hideMark/>
          </w:tcPr>
          <w:p w14:paraId="62B417F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0,119617</w:t>
            </w:r>
          </w:p>
        </w:tc>
        <w:tc>
          <w:tcPr>
            <w:tcW w:w="975" w:type="dxa"/>
            <w:tcBorders>
              <w:top w:val="single" w:sz="4" w:space="0" w:color="auto"/>
              <w:left w:val="single" w:sz="4" w:space="0" w:color="auto"/>
              <w:bottom w:val="single" w:sz="4" w:space="0" w:color="auto"/>
              <w:right w:val="single" w:sz="4" w:space="0" w:color="auto"/>
            </w:tcBorders>
            <w:shd w:val="clear" w:color="000000" w:fill="FCE5E7"/>
            <w:noWrap/>
            <w:vAlign w:val="center"/>
            <w:hideMark/>
          </w:tcPr>
          <w:p w14:paraId="3207D67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0,204105</w:t>
            </w:r>
          </w:p>
        </w:tc>
      </w:tr>
      <w:tr w:rsidR="00650D8D" w:rsidRPr="00E174A5" w14:paraId="08F6ECC8"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F4EA0"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- 3</w:t>
            </w:r>
          </w:p>
        </w:tc>
        <w:tc>
          <w:tcPr>
            <w:tcW w:w="975" w:type="dxa"/>
            <w:tcBorders>
              <w:top w:val="single" w:sz="4" w:space="0" w:color="auto"/>
              <w:left w:val="single" w:sz="4" w:space="0" w:color="auto"/>
              <w:bottom w:val="single" w:sz="4" w:space="0" w:color="auto"/>
              <w:right w:val="single" w:sz="4" w:space="0" w:color="auto"/>
            </w:tcBorders>
            <w:shd w:val="clear" w:color="000000" w:fill="FCDCDF"/>
            <w:noWrap/>
            <w:vAlign w:val="center"/>
            <w:hideMark/>
          </w:tcPr>
          <w:p w14:paraId="57A84D0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0,236184</w:t>
            </w:r>
          </w:p>
        </w:tc>
        <w:tc>
          <w:tcPr>
            <w:tcW w:w="975" w:type="dxa"/>
            <w:tcBorders>
              <w:top w:val="single" w:sz="12" w:space="0" w:color="auto"/>
              <w:left w:val="single" w:sz="4" w:space="0" w:color="auto"/>
              <w:bottom w:val="single" w:sz="4" w:space="0" w:color="auto"/>
              <w:right w:val="single" w:sz="4" w:space="0" w:color="auto"/>
            </w:tcBorders>
            <w:shd w:val="clear" w:color="000000" w:fill="FCF0F3"/>
            <w:noWrap/>
            <w:vAlign w:val="center"/>
            <w:hideMark/>
          </w:tcPr>
          <w:p w14:paraId="6E9FFDE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0,148734</w:t>
            </w:r>
          </w:p>
        </w:tc>
        <w:tc>
          <w:tcPr>
            <w:tcW w:w="975" w:type="dxa"/>
            <w:tcBorders>
              <w:top w:val="single" w:sz="4" w:space="0" w:color="auto"/>
              <w:left w:val="single" w:sz="4" w:space="0" w:color="auto"/>
              <w:bottom w:val="single" w:sz="4" w:space="0" w:color="auto"/>
              <w:right w:val="single" w:sz="12" w:space="0" w:color="auto"/>
            </w:tcBorders>
            <w:shd w:val="clear" w:color="000000" w:fill="FCECEF"/>
            <w:noWrap/>
            <w:vAlign w:val="center"/>
            <w:hideMark/>
          </w:tcPr>
          <w:p w14:paraId="0ADB6FA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0,161555</w:t>
            </w:r>
          </w:p>
        </w:tc>
        <w:tc>
          <w:tcPr>
            <w:tcW w:w="975" w:type="dxa"/>
            <w:tcBorders>
              <w:top w:val="single" w:sz="12" w:space="0" w:color="auto"/>
              <w:left w:val="single" w:sz="12" w:space="0" w:color="auto"/>
              <w:bottom w:val="single" w:sz="4" w:space="0" w:color="auto"/>
              <w:right w:val="single" w:sz="12" w:space="0" w:color="auto"/>
            </w:tcBorders>
            <w:shd w:val="clear" w:color="000000" w:fill="FBCDD0"/>
            <w:noWrap/>
            <w:vAlign w:val="center"/>
            <w:hideMark/>
          </w:tcPr>
          <w:p w14:paraId="1F56A46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0,311073</w:t>
            </w:r>
          </w:p>
        </w:tc>
        <w:tc>
          <w:tcPr>
            <w:tcW w:w="975" w:type="dxa"/>
            <w:tcBorders>
              <w:top w:val="single" w:sz="4" w:space="0" w:color="auto"/>
              <w:left w:val="single" w:sz="12" w:space="0" w:color="auto"/>
              <w:bottom w:val="single" w:sz="4" w:space="0" w:color="auto"/>
              <w:right w:val="single" w:sz="4" w:space="0" w:color="auto"/>
            </w:tcBorders>
            <w:shd w:val="clear" w:color="000000" w:fill="D4E0F1"/>
            <w:noWrap/>
            <w:vAlign w:val="center"/>
            <w:hideMark/>
          </w:tcPr>
          <w:p w14:paraId="59ED8AE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-0,080133</w:t>
            </w:r>
          </w:p>
        </w:tc>
      </w:tr>
      <w:tr w:rsidR="00650D8D" w:rsidRPr="00E174A5" w14:paraId="0276171F"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E669DC"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- 14</w:t>
            </w:r>
          </w:p>
        </w:tc>
        <w:tc>
          <w:tcPr>
            <w:tcW w:w="975" w:type="dxa"/>
            <w:tcBorders>
              <w:top w:val="single" w:sz="4" w:space="0" w:color="auto"/>
              <w:left w:val="single" w:sz="4" w:space="0" w:color="auto"/>
              <w:bottom w:val="single" w:sz="4" w:space="0" w:color="auto"/>
              <w:right w:val="single" w:sz="4" w:space="0" w:color="auto"/>
            </w:tcBorders>
            <w:shd w:val="clear" w:color="000000" w:fill="FCE9EC"/>
            <w:noWrap/>
            <w:vAlign w:val="center"/>
            <w:hideMark/>
          </w:tcPr>
          <w:p w14:paraId="3977CF0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0,180790</w:t>
            </w:r>
          </w:p>
        </w:tc>
        <w:tc>
          <w:tcPr>
            <w:tcW w:w="975" w:type="dxa"/>
            <w:tcBorders>
              <w:top w:val="single" w:sz="4" w:space="0" w:color="auto"/>
              <w:left w:val="single" w:sz="4" w:space="0" w:color="auto"/>
              <w:bottom w:val="single" w:sz="4" w:space="0" w:color="auto"/>
              <w:right w:val="single" w:sz="4" w:space="0" w:color="auto"/>
            </w:tcBorders>
            <w:shd w:val="clear" w:color="000000" w:fill="FBD1D4"/>
            <w:noWrap/>
            <w:vAlign w:val="center"/>
            <w:hideMark/>
          </w:tcPr>
          <w:p w14:paraId="444EED0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0,287748</w:t>
            </w:r>
          </w:p>
        </w:tc>
        <w:tc>
          <w:tcPr>
            <w:tcW w:w="975" w:type="dxa"/>
            <w:tcBorders>
              <w:top w:val="single" w:sz="4" w:space="0" w:color="auto"/>
              <w:left w:val="single" w:sz="4" w:space="0" w:color="auto"/>
              <w:bottom w:val="single" w:sz="4" w:space="0" w:color="auto"/>
              <w:right w:val="single" w:sz="12" w:space="0" w:color="auto"/>
            </w:tcBorders>
            <w:shd w:val="clear" w:color="000000" w:fill="CCDAEE"/>
            <w:noWrap/>
            <w:vAlign w:val="center"/>
            <w:hideMark/>
          </w:tcPr>
          <w:p w14:paraId="22E908E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-0,122798</w:t>
            </w:r>
          </w:p>
        </w:tc>
        <w:tc>
          <w:tcPr>
            <w:tcW w:w="975" w:type="dxa"/>
            <w:tcBorders>
              <w:top w:val="single" w:sz="4" w:space="0" w:color="auto"/>
              <w:left w:val="single" w:sz="12" w:space="0" w:color="auto"/>
              <w:bottom w:val="single" w:sz="4" w:space="0" w:color="auto"/>
              <w:right w:val="single" w:sz="12" w:space="0" w:color="auto"/>
            </w:tcBorders>
            <w:shd w:val="clear" w:color="000000" w:fill="FBB9BC"/>
            <w:noWrap/>
            <w:vAlign w:val="center"/>
            <w:hideMark/>
          </w:tcPr>
          <w:p w14:paraId="610859F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0,390977</w:t>
            </w:r>
          </w:p>
        </w:tc>
        <w:tc>
          <w:tcPr>
            <w:tcW w:w="975" w:type="dxa"/>
            <w:tcBorders>
              <w:top w:val="single" w:sz="4" w:space="0" w:color="auto"/>
              <w:left w:val="single" w:sz="12" w:space="0" w:color="auto"/>
              <w:bottom w:val="single" w:sz="4" w:space="0" w:color="auto"/>
              <w:right w:val="single" w:sz="4" w:space="0" w:color="auto"/>
            </w:tcBorders>
            <w:shd w:val="clear" w:color="000000" w:fill="FCF4F7"/>
            <w:noWrap/>
            <w:vAlign w:val="center"/>
            <w:hideMark/>
          </w:tcPr>
          <w:p w14:paraId="186F575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0,128932</w:t>
            </w:r>
          </w:p>
        </w:tc>
      </w:tr>
      <w:tr w:rsidR="00650D8D" w:rsidRPr="00E174A5" w14:paraId="650ECB15"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1BF6E"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- 35</w:t>
            </w:r>
          </w:p>
        </w:tc>
        <w:tc>
          <w:tcPr>
            <w:tcW w:w="975" w:type="dxa"/>
            <w:tcBorders>
              <w:top w:val="single" w:sz="4" w:space="0" w:color="auto"/>
              <w:left w:val="single" w:sz="4" w:space="0" w:color="auto"/>
              <w:bottom w:val="single" w:sz="4" w:space="0" w:color="auto"/>
              <w:right w:val="single" w:sz="4" w:space="0" w:color="auto"/>
            </w:tcBorders>
            <w:shd w:val="clear" w:color="000000" w:fill="FA9395"/>
            <w:noWrap/>
            <w:vAlign w:val="center"/>
            <w:hideMark/>
          </w:tcPr>
          <w:p w14:paraId="4BF9972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0,572367</w:t>
            </w:r>
          </w:p>
        </w:tc>
        <w:tc>
          <w:tcPr>
            <w:tcW w:w="975" w:type="dxa"/>
            <w:tcBorders>
              <w:top w:val="single" w:sz="4" w:space="0" w:color="auto"/>
              <w:left w:val="single" w:sz="4" w:space="0" w:color="auto"/>
              <w:bottom w:val="single" w:sz="4" w:space="0" w:color="auto"/>
              <w:right w:val="single" w:sz="4" w:space="0" w:color="auto"/>
            </w:tcBorders>
            <w:shd w:val="clear" w:color="000000" w:fill="FCF7FA"/>
            <w:noWrap/>
            <w:vAlign w:val="center"/>
            <w:hideMark/>
          </w:tcPr>
          <w:p w14:paraId="4128D33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0,116202</w:t>
            </w:r>
          </w:p>
        </w:tc>
        <w:tc>
          <w:tcPr>
            <w:tcW w:w="975" w:type="dxa"/>
            <w:tcBorders>
              <w:top w:val="single" w:sz="4" w:space="0" w:color="auto"/>
              <w:left w:val="single" w:sz="4" w:space="0" w:color="auto"/>
              <w:bottom w:val="single" w:sz="4" w:space="0" w:color="auto"/>
              <w:right w:val="single" w:sz="12" w:space="0" w:color="auto"/>
            </w:tcBorders>
            <w:shd w:val="clear" w:color="000000" w:fill="E1E9F5"/>
            <w:noWrap/>
            <w:vAlign w:val="center"/>
            <w:hideMark/>
          </w:tcPr>
          <w:p w14:paraId="563B623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-0,029760</w:t>
            </w:r>
          </w:p>
        </w:tc>
        <w:tc>
          <w:tcPr>
            <w:tcW w:w="975" w:type="dxa"/>
            <w:tcBorders>
              <w:top w:val="single" w:sz="4" w:space="0" w:color="auto"/>
              <w:left w:val="single" w:sz="12" w:space="0" w:color="auto"/>
              <w:bottom w:val="single" w:sz="4" w:space="0" w:color="auto"/>
              <w:right w:val="single" w:sz="12" w:space="0" w:color="auto"/>
            </w:tcBorders>
            <w:shd w:val="clear" w:color="000000" w:fill="FCE2E5"/>
            <w:noWrap/>
            <w:vAlign w:val="center"/>
            <w:hideMark/>
          </w:tcPr>
          <w:p w14:paraId="3F336FC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0,213792</w:t>
            </w:r>
          </w:p>
        </w:tc>
        <w:tc>
          <w:tcPr>
            <w:tcW w:w="975" w:type="dxa"/>
            <w:tcBorders>
              <w:top w:val="single" w:sz="4" w:space="0" w:color="auto"/>
              <w:left w:val="single" w:sz="12" w:space="0" w:color="auto"/>
              <w:bottom w:val="single" w:sz="4" w:space="0" w:color="auto"/>
              <w:right w:val="single" w:sz="4" w:space="0" w:color="auto"/>
            </w:tcBorders>
            <w:shd w:val="clear" w:color="000000" w:fill="F3F5FB"/>
            <w:noWrap/>
            <w:vAlign w:val="center"/>
            <w:hideMark/>
          </w:tcPr>
          <w:p w14:paraId="335528E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0,052298</w:t>
            </w:r>
          </w:p>
        </w:tc>
      </w:tr>
      <w:tr w:rsidR="00650D8D" w:rsidRPr="00E174A5" w14:paraId="180C3705"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91C212"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- 37</w:t>
            </w:r>
          </w:p>
        </w:tc>
        <w:tc>
          <w:tcPr>
            <w:tcW w:w="975" w:type="dxa"/>
            <w:tcBorders>
              <w:top w:val="single" w:sz="4" w:space="0" w:color="auto"/>
              <w:left w:val="single" w:sz="4" w:space="0" w:color="auto"/>
              <w:bottom w:val="single" w:sz="4" w:space="0" w:color="auto"/>
              <w:right w:val="single" w:sz="4" w:space="0" w:color="auto"/>
            </w:tcBorders>
            <w:shd w:val="clear" w:color="000000" w:fill="FBC6C9"/>
            <w:noWrap/>
            <w:vAlign w:val="center"/>
            <w:hideMark/>
          </w:tcPr>
          <w:p w14:paraId="09CECD1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0,336475</w:t>
            </w:r>
          </w:p>
        </w:tc>
        <w:tc>
          <w:tcPr>
            <w:tcW w:w="975" w:type="dxa"/>
            <w:tcBorders>
              <w:top w:val="single" w:sz="4" w:space="0" w:color="auto"/>
              <w:left w:val="single" w:sz="4" w:space="0" w:color="auto"/>
              <w:bottom w:val="single" w:sz="4" w:space="0" w:color="auto"/>
              <w:right w:val="single" w:sz="4" w:space="0" w:color="auto"/>
            </w:tcBorders>
            <w:shd w:val="clear" w:color="000000" w:fill="ECF1F9"/>
            <w:noWrap/>
            <w:vAlign w:val="center"/>
            <w:hideMark/>
          </w:tcPr>
          <w:p w14:paraId="5D9D8BD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0,024024</w:t>
            </w:r>
          </w:p>
        </w:tc>
        <w:tc>
          <w:tcPr>
            <w:tcW w:w="975" w:type="dxa"/>
            <w:tcBorders>
              <w:top w:val="single" w:sz="4" w:space="0" w:color="auto"/>
              <w:left w:val="single" w:sz="4" w:space="0" w:color="auto"/>
              <w:bottom w:val="single" w:sz="4" w:space="0" w:color="auto"/>
              <w:right w:val="single" w:sz="12" w:space="0" w:color="auto"/>
            </w:tcBorders>
            <w:shd w:val="clear" w:color="000000" w:fill="F7F8FD"/>
            <w:noWrap/>
            <w:vAlign w:val="center"/>
            <w:hideMark/>
          </w:tcPr>
          <w:p w14:paraId="000ABDA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0,069123</w:t>
            </w:r>
          </w:p>
        </w:tc>
        <w:tc>
          <w:tcPr>
            <w:tcW w:w="975" w:type="dxa"/>
            <w:tcBorders>
              <w:top w:val="single" w:sz="4" w:space="0" w:color="auto"/>
              <w:left w:val="single" w:sz="12" w:space="0" w:color="auto"/>
              <w:bottom w:val="single" w:sz="4" w:space="0" w:color="auto"/>
              <w:right w:val="single" w:sz="12" w:space="0" w:color="auto"/>
            </w:tcBorders>
            <w:shd w:val="clear" w:color="000000" w:fill="F97F81"/>
            <w:noWrap/>
            <w:vAlign w:val="center"/>
            <w:hideMark/>
          </w:tcPr>
          <w:p w14:paraId="371B786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0,663931</w:t>
            </w:r>
          </w:p>
        </w:tc>
        <w:tc>
          <w:tcPr>
            <w:tcW w:w="975" w:type="dxa"/>
            <w:tcBorders>
              <w:top w:val="single" w:sz="4" w:space="0" w:color="auto"/>
              <w:left w:val="single" w:sz="12" w:space="0" w:color="auto"/>
              <w:bottom w:val="single" w:sz="4" w:space="0" w:color="auto"/>
              <w:right w:val="single" w:sz="4" w:space="0" w:color="auto"/>
            </w:tcBorders>
            <w:shd w:val="clear" w:color="000000" w:fill="CEDCEF"/>
            <w:noWrap/>
            <w:vAlign w:val="center"/>
            <w:hideMark/>
          </w:tcPr>
          <w:p w14:paraId="33E5F59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-0,106487</w:t>
            </w:r>
          </w:p>
        </w:tc>
      </w:tr>
      <w:tr w:rsidR="00650D8D" w:rsidRPr="00E174A5" w14:paraId="3E21F4C4"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76A06"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- 38</w:t>
            </w:r>
          </w:p>
        </w:tc>
        <w:tc>
          <w:tcPr>
            <w:tcW w:w="975" w:type="dxa"/>
            <w:tcBorders>
              <w:top w:val="single" w:sz="4" w:space="0" w:color="auto"/>
              <w:left w:val="single" w:sz="4" w:space="0" w:color="auto"/>
              <w:bottom w:val="single" w:sz="4" w:space="0" w:color="auto"/>
              <w:right w:val="single" w:sz="4" w:space="0" w:color="auto"/>
            </w:tcBorders>
            <w:shd w:val="clear" w:color="000000" w:fill="FBCDD0"/>
            <w:noWrap/>
            <w:vAlign w:val="center"/>
            <w:hideMark/>
          </w:tcPr>
          <w:p w14:paraId="5C9B2C4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0,303571</w:t>
            </w:r>
          </w:p>
        </w:tc>
        <w:tc>
          <w:tcPr>
            <w:tcW w:w="975" w:type="dxa"/>
            <w:tcBorders>
              <w:top w:val="single" w:sz="4" w:space="0" w:color="auto"/>
              <w:left w:val="single" w:sz="4" w:space="0" w:color="auto"/>
              <w:bottom w:val="single" w:sz="4" w:space="0" w:color="auto"/>
              <w:right w:val="single" w:sz="4" w:space="0" w:color="auto"/>
            </w:tcBorders>
            <w:shd w:val="clear" w:color="000000" w:fill="E9EFF8"/>
            <w:noWrap/>
            <w:vAlign w:val="center"/>
            <w:hideMark/>
          </w:tcPr>
          <w:p w14:paraId="47FEF0F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0,011300</w:t>
            </w:r>
          </w:p>
        </w:tc>
        <w:tc>
          <w:tcPr>
            <w:tcW w:w="975" w:type="dxa"/>
            <w:tcBorders>
              <w:top w:val="single" w:sz="4" w:space="0" w:color="auto"/>
              <w:left w:val="single" w:sz="4" w:space="0" w:color="auto"/>
              <w:bottom w:val="single" w:sz="4" w:space="0" w:color="auto"/>
              <w:right w:val="single" w:sz="12" w:space="0" w:color="auto"/>
            </w:tcBorders>
            <w:shd w:val="clear" w:color="000000" w:fill="E2E9F5"/>
            <w:noWrap/>
            <w:vAlign w:val="center"/>
            <w:hideMark/>
          </w:tcPr>
          <w:p w14:paraId="1A701F8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-0,029149</w:t>
            </w:r>
          </w:p>
        </w:tc>
        <w:tc>
          <w:tcPr>
            <w:tcW w:w="975" w:type="dxa"/>
            <w:tcBorders>
              <w:top w:val="single" w:sz="4" w:space="0" w:color="auto"/>
              <w:left w:val="single" w:sz="12" w:space="0" w:color="auto"/>
              <w:bottom w:val="single" w:sz="4" w:space="0" w:color="auto"/>
              <w:right w:val="single" w:sz="12" w:space="0" w:color="auto"/>
            </w:tcBorders>
            <w:shd w:val="clear" w:color="000000" w:fill="F97A7C"/>
            <w:noWrap/>
            <w:vAlign w:val="center"/>
            <w:hideMark/>
          </w:tcPr>
          <w:p w14:paraId="5A7592E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0,688767</w:t>
            </w:r>
          </w:p>
        </w:tc>
        <w:tc>
          <w:tcPr>
            <w:tcW w:w="975" w:type="dxa"/>
            <w:tcBorders>
              <w:top w:val="single" w:sz="4" w:space="0" w:color="auto"/>
              <w:left w:val="single" w:sz="12" w:space="0" w:color="auto"/>
              <w:bottom w:val="single" w:sz="4" w:space="0" w:color="auto"/>
              <w:right w:val="single" w:sz="4" w:space="0" w:color="auto"/>
            </w:tcBorders>
            <w:shd w:val="clear" w:color="000000" w:fill="E6ECF7"/>
            <w:noWrap/>
            <w:vAlign w:val="center"/>
            <w:hideMark/>
          </w:tcPr>
          <w:p w14:paraId="6B913EC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0,001595</w:t>
            </w:r>
          </w:p>
        </w:tc>
      </w:tr>
      <w:tr w:rsidR="00650D8D" w:rsidRPr="00E174A5" w14:paraId="6013700B"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B7DDF1"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- 39</w:t>
            </w:r>
          </w:p>
        </w:tc>
        <w:tc>
          <w:tcPr>
            <w:tcW w:w="975" w:type="dxa"/>
            <w:tcBorders>
              <w:top w:val="single" w:sz="4" w:space="0" w:color="auto"/>
              <w:left w:val="single" w:sz="4" w:space="0" w:color="auto"/>
              <w:bottom w:val="single" w:sz="4" w:space="0" w:color="auto"/>
              <w:right w:val="single" w:sz="4" w:space="0" w:color="auto"/>
            </w:tcBorders>
            <w:shd w:val="clear" w:color="000000" w:fill="FCF7FA"/>
            <w:noWrap/>
            <w:vAlign w:val="center"/>
            <w:hideMark/>
          </w:tcPr>
          <w:p w14:paraId="23CA3F1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0,114206</w:t>
            </w:r>
          </w:p>
        </w:tc>
        <w:tc>
          <w:tcPr>
            <w:tcW w:w="975" w:type="dxa"/>
            <w:tcBorders>
              <w:top w:val="single" w:sz="4" w:space="0" w:color="auto"/>
              <w:left w:val="single" w:sz="4" w:space="0" w:color="auto"/>
              <w:bottom w:val="single" w:sz="4" w:space="0" w:color="auto"/>
              <w:right w:val="single" w:sz="4" w:space="0" w:color="auto"/>
            </w:tcBorders>
            <w:shd w:val="clear" w:color="000000" w:fill="FCF5F8"/>
            <w:noWrap/>
            <w:vAlign w:val="center"/>
            <w:hideMark/>
          </w:tcPr>
          <w:p w14:paraId="20E4303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0,125973</w:t>
            </w:r>
          </w:p>
        </w:tc>
        <w:tc>
          <w:tcPr>
            <w:tcW w:w="975" w:type="dxa"/>
            <w:tcBorders>
              <w:top w:val="single" w:sz="4" w:space="0" w:color="auto"/>
              <w:left w:val="single" w:sz="4" w:space="0" w:color="auto"/>
              <w:bottom w:val="single" w:sz="4" w:space="0" w:color="auto"/>
              <w:right w:val="single" w:sz="12" w:space="0" w:color="auto"/>
            </w:tcBorders>
            <w:shd w:val="clear" w:color="000000" w:fill="E9EFF8"/>
            <w:noWrap/>
            <w:vAlign w:val="center"/>
            <w:hideMark/>
          </w:tcPr>
          <w:p w14:paraId="6D19E73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0,006076</w:t>
            </w:r>
          </w:p>
        </w:tc>
        <w:tc>
          <w:tcPr>
            <w:tcW w:w="975" w:type="dxa"/>
            <w:tcBorders>
              <w:top w:val="single" w:sz="4" w:space="0" w:color="auto"/>
              <w:left w:val="single" w:sz="12" w:space="0" w:color="auto"/>
              <w:bottom w:val="single" w:sz="4" w:space="0" w:color="auto"/>
              <w:right w:val="single" w:sz="12" w:space="0" w:color="auto"/>
            </w:tcBorders>
            <w:shd w:val="clear" w:color="000000" w:fill="F97C7E"/>
            <w:noWrap/>
            <w:vAlign w:val="center"/>
            <w:hideMark/>
          </w:tcPr>
          <w:p w14:paraId="15C94A1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0,679886</w:t>
            </w:r>
          </w:p>
        </w:tc>
        <w:tc>
          <w:tcPr>
            <w:tcW w:w="975" w:type="dxa"/>
            <w:tcBorders>
              <w:top w:val="single" w:sz="4" w:space="0" w:color="auto"/>
              <w:left w:val="single" w:sz="12" w:space="0" w:color="auto"/>
              <w:bottom w:val="single" w:sz="4" w:space="0" w:color="auto"/>
              <w:right w:val="single" w:sz="4" w:space="0" w:color="auto"/>
            </w:tcBorders>
            <w:shd w:val="clear" w:color="000000" w:fill="CAD9ED"/>
            <w:noWrap/>
            <w:vAlign w:val="center"/>
            <w:hideMark/>
          </w:tcPr>
          <w:p w14:paraId="662CCF2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-0,121815</w:t>
            </w:r>
          </w:p>
        </w:tc>
      </w:tr>
      <w:tr w:rsidR="00650D8D" w:rsidRPr="00E174A5" w14:paraId="713DC191"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E3946"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- 47</w:t>
            </w:r>
          </w:p>
        </w:tc>
        <w:tc>
          <w:tcPr>
            <w:tcW w:w="975" w:type="dxa"/>
            <w:tcBorders>
              <w:top w:val="single" w:sz="4" w:space="0" w:color="auto"/>
              <w:left w:val="single" w:sz="4" w:space="0" w:color="auto"/>
              <w:bottom w:val="single" w:sz="4" w:space="0" w:color="auto"/>
              <w:right w:val="single" w:sz="4" w:space="0" w:color="auto"/>
            </w:tcBorders>
            <w:shd w:val="clear" w:color="000000" w:fill="FA9B9D"/>
            <w:noWrap/>
            <w:vAlign w:val="center"/>
            <w:hideMark/>
          </w:tcPr>
          <w:p w14:paraId="70A8261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0,534079</w:t>
            </w:r>
          </w:p>
        </w:tc>
        <w:tc>
          <w:tcPr>
            <w:tcW w:w="975" w:type="dxa"/>
            <w:tcBorders>
              <w:top w:val="single" w:sz="4" w:space="0" w:color="auto"/>
              <w:left w:val="single" w:sz="4" w:space="0" w:color="auto"/>
              <w:bottom w:val="single" w:sz="4" w:space="0" w:color="auto"/>
              <w:right w:val="single" w:sz="4" w:space="0" w:color="auto"/>
            </w:tcBorders>
            <w:shd w:val="clear" w:color="000000" w:fill="E4EBF6"/>
            <w:noWrap/>
            <w:vAlign w:val="center"/>
            <w:hideMark/>
          </w:tcPr>
          <w:p w14:paraId="7DCB381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-0,013288</w:t>
            </w:r>
          </w:p>
        </w:tc>
        <w:tc>
          <w:tcPr>
            <w:tcW w:w="975" w:type="dxa"/>
            <w:tcBorders>
              <w:top w:val="single" w:sz="4" w:space="0" w:color="auto"/>
              <w:left w:val="single" w:sz="4" w:space="0" w:color="auto"/>
              <w:bottom w:val="single" w:sz="4" w:space="0" w:color="auto"/>
              <w:right w:val="single" w:sz="12" w:space="0" w:color="auto"/>
            </w:tcBorders>
            <w:shd w:val="clear" w:color="000000" w:fill="FCDBDE"/>
            <w:noWrap/>
            <w:vAlign w:val="center"/>
            <w:hideMark/>
          </w:tcPr>
          <w:p w14:paraId="7834D46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0,244392</w:t>
            </w:r>
          </w:p>
        </w:tc>
        <w:tc>
          <w:tcPr>
            <w:tcW w:w="975" w:type="dxa"/>
            <w:tcBorders>
              <w:top w:val="single" w:sz="4" w:space="0" w:color="auto"/>
              <w:left w:val="single" w:sz="12" w:space="0" w:color="auto"/>
              <w:bottom w:val="single" w:sz="4" w:space="0" w:color="auto"/>
              <w:right w:val="single" w:sz="12" w:space="0" w:color="auto"/>
            </w:tcBorders>
            <w:shd w:val="clear" w:color="000000" w:fill="FBCFD1"/>
            <w:noWrap/>
            <w:vAlign w:val="center"/>
            <w:hideMark/>
          </w:tcPr>
          <w:p w14:paraId="1DC556D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0,300343</w:t>
            </w:r>
          </w:p>
        </w:tc>
        <w:tc>
          <w:tcPr>
            <w:tcW w:w="975" w:type="dxa"/>
            <w:tcBorders>
              <w:top w:val="single" w:sz="4" w:space="0" w:color="auto"/>
              <w:left w:val="single" w:sz="12" w:space="0" w:color="auto"/>
              <w:bottom w:val="single" w:sz="4" w:space="0" w:color="auto"/>
              <w:right w:val="single" w:sz="4" w:space="0" w:color="auto"/>
            </w:tcBorders>
            <w:shd w:val="clear" w:color="000000" w:fill="E9EFF8"/>
            <w:noWrap/>
            <w:vAlign w:val="center"/>
            <w:hideMark/>
          </w:tcPr>
          <w:p w14:paraId="36A19E2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0,009524</w:t>
            </w:r>
          </w:p>
        </w:tc>
      </w:tr>
      <w:tr w:rsidR="00650D8D" w:rsidRPr="00E174A5" w14:paraId="2153A376"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37D1BB"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- 52</w:t>
            </w:r>
          </w:p>
        </w:tc>
        <w:tc>
          <w:tcPr>
            <w:tcW w:w="975" w:type="dxa"/>
            <w:tcBorders>
              <w:top w:val="single" w:sz="4" w:space="0" w:color="auto"/>
              <w:left w:val="single" w:sz="4" w:space="0" w:color="auto"/>
              <w:bottom w:val="single" w:sz="4" w:space="0" w:color="auto"/>
              <w:right w:val="single" w:sz="4" w:space="0" w:color="auto"/>
            </w:tcBorders>
            <w:shd w:val="clear" w:color="000000" w:fill="FCF8FB"/>
            <w:noWrap/>
            <w:vAlign w:val="center"/>
            <w:hideMark/>
          </w:tcPr>
          <w:p w14:paraId="1D75EF1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0,113802</w:t>
            </w:r>
          </w:p>
        </w:tc>
        <w:tc>
          <w:tcPr>
            <w:tcW w:w="975" w:type="dxa"/>
            <w:tcBorders>
              <w:top w:val="single" w:sz="4" w:space="0" w:color="auto"/>
              <w:left w:val="single" w:sz="4" w:space="0" w:color="auto"/>
              <w:bottom w:val="single" w:sz="4" w:space="0" w:color="auto"/>
              <w:right w:val="single" w:sz="4" w:space="0" w:color="auto"/>
            </w:tcBorders>
            <w:shd w:val="clear" w:color="000000" w:fill="FAB3B5"/>
            <w:noWrap/>
            <w:vAlign w:val="center"/>
            <w:hideMark/>
          </w:tcPr>
          <w:p w14:paraId="50621E5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0,428048</w:t>
            </w:r>
          </w:p>
        </w:tc>
        <w:tc>
          <w:tcPr>
            <w:tcW w:w="975" w:type="dxa"/>
            <w:tcBorders>
              <w:top w:val="single" w:sz="4" w:space="0" w:color="auto"/>
              <w:left w:val="single" w:sz="4" w:space="0" w:color="auto"/>
              <w:bottom w:val="single" w:sz="4" w:space="0" w:color="auto"/>
              <w:right w:val="single" w:sz="12" w:space="0" w:color="auto"/>
            </w:tcBorders>
            <w:shd w:val="clear" w:color="000000" w:fill="84A8D5"/>
            <w:noWrap/>
            <w:vAlign w:val="center"/>
            <w:hideMark/>
          </w:tcPr>
          <w:p w14:paraId="5F33F44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-0,444615</w:t>
            </w:r>
          </w:p>
        </w:tc>
        <w:tc>
          <w:tcPr>
            <w:tcW w:w="975" w:type="dxa"/>
            <w:tcBorders>
              <w:top w:val="single" w:sz="4" w:space="0" w:color="auto"/>
              <w:left w:val="single" w:sz="12" w:space="0" w:color="auto"/>
              <w:bottom w:val="single" w:sz="4" w:space="0" w:color="auto"/>
              <w:right w:val="single" w:sz="12" w:space="0" w:color="auto"/>
            </w:tcBorders>
            <w:shd w:val="clear" w:color="000000" w:fill="FCEDF0"/>
            <w:noWrap/>
            <w:vAlign w:val="center"/>
            <w:hideMark/>
          </w:tcPr>
          <w:p w14:paraId="672E685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0,158210</w:t>
            </w:r>
          </w:p>
        </w:tc>
        <w:tc>
          <w:tcPr>
            <w:tcW w:w="975" w:type="dxa"/>
            <w:tcBorders>
              <w:top w:val="single" w:sz="4" w:space="0" w:color="auto"/>
              <w:left w:val="single" w:sz="12" w:space="0" w:color="auto"/>
              <w:bottom w:val="single" w:sz="4" w:space="0" w:color="auto"/>
              <w:right w:val="single" w:sz="4" w:space="0" w:color="auto"/>
            </w:tcBorders>
            <w:shd w:val="clear" w:color="000000" w:fill="F8F9FD"/>
            <w:noWrap/>
            <w:vAlign w:val="center"/>
            <w:hideMark/>
          </w:tcPr>
          <w:p w14:paraId="7A65755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0,071748</w:t>
            </w:r>
          </w:p>
        </w:tc>
      </w:tr>
      <w:tr w:rsidR="00650D8D" w:rsidRPr="00E174A5" w14:paraId="21B6A986"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2AE53" w14:textId="77777777" w:rsidR="00650D8D" w:rsidRPr="00E174A5" w:rsidRDefault="00650D8D" w:rsidP="0001224F">
            <w:pPr>
              <w:spacing w:after="0" w:line="240" w:lineRule="auto"/>
              <w:rPr>
                <w:rFonts w:eastAsia="Times New Roman" w:cstheme="minorHAnsi"/>
                <w:color w:val="000000"/>
                <w:sz w:val="16"/>
                <w:szCs w:val="16"/>
                <w:lang w:eastAsia="cs-CZ"/>
              </w:rPr>
            </w:pPr>
            <w:r w:rsidRPr="00E174A5">
              <w:rPr>
                <w:rFonts w:eastAsia="Times New Roman" w:cstheme="minorHAnsi"/>
                <w:color w:val="000000"/>
                <w:sz w:val="16"/>
                <w:szCs w:val="16"/>
                <w:lang w:eastAsia="cs-CZ"/>
              </w:rPr>
              <w:t>PF - 53</w:t>
            </w:r>
          </w:p>
        </w:tc>
        <w:tc>
          <w:tcPr>
            <w:tcW w:w="975" w:type="dxa"/>
            <w:tcBorders>
              <w:top w:val="single" w:sz="4" w:space="0" w:color="auto"/>
              <w:left w:val="single" w:sz="4" w:space="0" w:color="auto"/>
              <w:bottom w:val="single" w:sz="4" w:space="0" w:color="auto"/>
              <w:right w:val="single" w:sz="4" w:space="0" w:color="auto"/>
            </w:tcBorders>
            <w:shd w:val="clear" w:color="000000" w:fill="FBB4B6"/>
            <w:noWrap/>
            <w:vAlign w:val="center"/>
            <w:hideMark/>
          </w:tcPr>
          <w:p w14:paraId="01D6726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0,423354</w:t>
            </w:r>
          </w:p>
        </w:tc>
        <w:tc>
          <w:tcPr>
            <w:tcW w:w="975" w:type="dxa"/>
            <w:tcBorders>
              <w:top w:val="single" w:sz="4" w:space="0" w:color="auto"/>
              <w:left w:val="single" w:sz="4" w:space="0" w:color="auto"/>
              <w:bottom w:val="single" w:sz="4" w:space="0" w:color="auto"/>
              <w:right w:val="single" w:sz="4" w:space="0" w:color="auto"/>
            </w:tcBorders>
            <w:shd w:val="clear" w:color="000000" w:fill="FBD5D8"/>
            <w:noWrap/>
            <w:vAlign w:val="center"/>
            <w:hideMark/>
          </w:tcPr>
          <w:p w14:paraId="1AF0BC5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0,271014</w:t>
            </w:r>
          </w:p>
        </w:tc>
        <w:tc>
          <w:tcPr>
            <w:tcW w:w="975" w:type="dxa"/>
            <w:tcBorders>
              <w:top w:val="single" w:sz="4" w:space="0" w:color="auto"/>
              <w:left w:val="single" w:sz="4" w:space="0" w:color="auto"/>
              <w:bottom w:val="single" w:sz="4" w:space="0" w:color="auto"/>
              <w:right w:val="single" w:sz="12" w:space="0" w:color="auto"/>
            </w:tcBorders>
            <w:shd w:val="clear" w:color="000000" w:fill="B8CCE7"/>
            <w:noWrap/>
            <w:vAlign w:val="center"/>
            <w:hideMark/>
          </w:tcPr>
          <w:p w14:paraId="2076B31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-0,215588</w:t>
            </w:r>
          </w:p>
        </w:tc>
        <w:tc>
          <w:tcPr>
            <w:tcW w:w="975" w:type="dxa"/>
            <w:tcBorders>
              <w:top w:val="single" w:sz="4" w:space="0" w:color="auto"/>
              <w:left w:val="single" w:sz="12" w:space="0" w:color="auto"/>
              <w:bottom w:val="single" w:sz="12" w:space="0" w:color="auto"/>
              <w:right w:val="single" w:sz="12" w:space="0" w:color="auto"/>
            </w:tcBorders>
            <w:shd w:val="clear" w:color="000000" w:fill="FBC6C9"/>
            <w:noWrap/>
            <w:vAlign w:val="center"/>
            <w:hideMark/>
          </w:tcPr>
          <w:p w14:paraId="04C18DD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0,333065</w:t>
            </w:r>
          </w:p>
        </w:tc>
        <w:tc>
          <w:tcPr>
            <w:tcW w:w="975" w:type="dxa"/>
            <w:tcBorders>
              <w:top w:val="single" w:sz="4" w:space="0" w:color="auto"/>
              <w:left w:val="single" w:sz="12" w:space="0" w:color="auto"/>
              <w:bottom w:val="single" w:sz="12" w:space="0" w:color="auto"/>
              <w:right w:val="single" w:sz="4" w:space="0" w:color="auto"/>
            </w:tcBorders>
            <w:shd w:val="clear" w:color="000000" w:fill="FCDDE0"/>
            <w:noWrap/>
            <w:vAlign w:val="center"/>
            <w:hideMark/>
          </w:tcPr>
          <w:p w14:paraId="106C319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0,233112</w:t>
            </w:r>
          </w:p>
        </w:tc>
      </w:tr>
      <w:tr w:rsidR="00650D8D" w:rsidRPr="00E174A5" w14:paraId="7BA48F01"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923A57"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- 6</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BD7D9"/>
            <w:noWrap/>
            <w:vAlign w:val="center"/>
            <w:hideMark/>
          </w:tcPr>
          <w:p w14:paraId="3FD5127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0,266499</w:t>
            </w:r>
          </w:p>
        </w:tc>
        <w:tc>
          <w:tcPr>
            <w:tcW w:w="975" w:type="dxa"/>
            <w:tcBorders>
              <w:top w:val="single" w:sz="4" w:space="0" w:color="auto"/>
              <w:left w:val="single" w:sz="4" w:space="0" w:color="auto"/>
              <w:bottom w:val="single" w:sz="4" w:space="0" w:color="auto"/>
              <w:right w:val="single" w:sz="4" w:space="0" w:color="auto"/>
            </w:tcBorders>
            <w:shd w:val="clear" w:color="000000" w:fill="E4EBF6"/>
            <w:noWrap/>
            <w:vAlign w:val="center"/>
            <w:hideMark/>
          </w:tcPr>
          <w:p w14:paraId="6C31562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-0,016836</w:t>
            </w:r>
          </w:p>
        </w:tc>
        <w:tc>
          <w:tcPr>
            <w:tcW w:w="975" w:type="dxa"/>
            <w:tcBorders>
              <w:top w:val="single" w:sz="4" w:space="0" w:color="auto"/>
              <w:left w:val="single" w:sz="4" w:space="0" w:color="auto"/>
              <w:bottom w:val="single" w:sz="4" w:space="0" w:color="auto"/>
              <w:right w:val="single" w:sz="4" w:space="0" w:color="auto"/>
            </w:tcBorders>
            <w:shd w:val="clear" w:color="000000" w:fill="F7F8FD"/>
            <w:noWrap/>
            <w:vAlign w:val="center"/>
            <w:hideMark/>
          </w:tcPr>
          <w:p w14:paraId="3BC440C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0,070443</w:t>
            </w:r>
          </w:p>
        </w:tc>
        <w:tc>
          <w:tcPr>
            <w:tcW w:w="975" w:type="dxa"/>
            <w:tcBorders>
              <w:top w:val="single" w:sz="12" w:space="0" w:color="auto"/>
              <w:left w:val="single" w:sz="4" w:space="0" w:color="auto"/>
              <w:bottom w:val="single" w:sz="4" w:space="0" w:color="auto"/>
              <w:right w:val="single" w:sz="12" w:space="0" w:color="auto"/>
            </w:tcBorders>
            <w:shd w:val="clear" w:color="000000" w:fill="98B6DC"/>
            <w:noWrap/>
            <w:vAlign w:val="center"/>
            <w:hideMark/>
          </w:tcPr>
          <w:p w14:paraId="72F7293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-0,359202</w:t>
            </w:r>
          </w:p>
        </w:tc>
        <w:tc>
          <w:tcPr>
            <w:tcW w:w="975" w:type="dxa"/>
            <w:tcBorders>
              <w:top w:val="single" w:sz="12" w:space="0" w:color="auto"/>
              <w:left w:val="single" w:sz="12" w:space="0" w:color="auto"/>
              <w:bottom w:val="single" w:sz="4" w:space="0" w:color="auto"/>
              <w:right w:val="single" w:sz="12" w:space="0" w:color="auto"/>
            </w:tcBorders>
            <w:shd w:val="clear" w:color="000000" w:fill="FBB3B6"/>
            <w:noWrap/>
            <w:vAlign w:val="center"/>
            <w:hideMark/>
          </w:tcPr>
          <w:p w14:paraId="0EF582B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0,419037</w:t>
            </w:r>
          </w:p>
        </w:tc>
      </w:tr>
      <w:tr w:rsidR="00650D8D" w:rsidRPr="00E174A5" w14:paraId="1C75C43F"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0F021C"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- 9</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D8E2F2"/>
            <w:noWrap/>
            <w:vAlign w:val="center"/>
            <w:hideMark/>
          </w:tcPr>
          <w:p w14:paraId="21D0E9F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-0,070589</w:t>
            </w:r>
          </w:p>
        </w:tc>
        <w:tc>
          <w:tcPr>
            <w:tcW w:w="975" w:type="dxa"/>
            <w:tcBorders>
              <w:top w:val="single" w:sz="4" w:space="0" w:color="auto"/>
              <w:left w:val="single" w:sz="4" w:space="0" w:color="auto"/>
              <w:bottom w:val="single" w:sz="4" w:space="0" w:color="auto"/>
              <w:right w:val="single" w:sz="4" w:space="0" w:color="auto"/>
            </w:tcBorders>
            <w:shd w:val="clear" w:color="000000" w:fill="B4C9E5"/>
            <w:noWrap/>
            <w:vAlign w:val="center"/>
            <w:hideMark/>
          </w:tcPr>
          <w:p w14:paraId="66ACF4C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-0,230111</w:t>
            </w:r>
          </w:p>
        </w:tc>
        <w:tc>
          <w:tcPr>
            <w:tcW w:w="975" w:type="dxa"/>
            <w:tcBorders>
              <w:top w:val="single" w:sz="4" w:space="0" w:color="auto"/>
              <w:left w:val="single" w:sz="4" w:space="0" w:color="auto"/>
              <w:bottom w:val="single" w:sz="4" w:space="0" w:color="auto"/>
              <w:right w:val="single" w:sz="4" w:space="0" w:color="auto"/>
            </w:tcBorders>
            <w:shd w:val="clear" w:color="000000" w:fill="FCE7E9"/>
            <w:noWrap/>
            <w:vAlign w:val="center"/>
            <w:hideMark/>
          </w:tcPr>
          <w:p w14:paraId="1436A79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0,189108</w:t>
            </w:r>
          </w:p>
        </w:tc>
        <w:tc>
          <w:tcPr>
            <w:tcW w:w="975" w:type="dxa"/>
            <w:tcBorders>
              <w:top w:val="single" w:sz="4" w:space="0" w:color="auto"/>
              <w:left w:val="single" w:sz="4" w:space="0" w:color="auto"/>
              <w:bottom w:val="single" w:sz="4" w:space="0" w:color="auto"/>
              <w:right w:val="single" w:sz="12" w:space="0" w:color="auto"/>
            </w:tcBorders>
            <w:shd w:val="clear" w:color="000000" w:fill="B4C9E5"/>
            <w:noWrap/>
            <w:vAlign w:val="center"/>
            <w:hideMark/>
          </w:tcPr>
          <w:p w14:paraId="0FC93CE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-0,227909</w:t>
            </w:r>
          </w:p>
        </w:tc>
        <w:tc>
          <w:tcPr>
            <w:tcW w:w="975" w:type="dxa"/>
            <w:tcBorders>
              <w:top w:val="single" w:sz="4" w:space="0" w:color="auto"/>
              <w:left w:val="single" w:sz="12" w:space="0" w:color="auto"/>
              <w:bottom w:val="single" w:sz="4" w:space="0" w:color="auto"/>
              <w:right w:val="single" w:sz="12" w:space="0" w:color="auto"/>
            </w:tcBorders>
            <w:shd w:val="clear" w:color="000000" w:fill="FCEEF1"/>
            <w:noWrap/>
            <w:vAlign w:val="center"/>
            <w:hideMark/>
          </w:tcPr>
          <w:p w14:paraId="36314D7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0,160722</w:t>
            </w:r>
          </w:p>
        </w:tc>
      </w:tr>
      <w:tr w:rsidR="00650D8D" w:rsidRPr="00E174A5" w14:paraId="2F1B5757"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F65B95"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- 10</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DBE4F3"/>
            <w:noWrap/>
            <w:vAlign w:val="center"/>
            <w:hideMark/>
          </w:tcPr>
          <w:p w14:paraId="422453E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-0,052523</w:t>
            </w:r>
          </w:p>
        </w:tc>
        <w:tc>
          <w:tcPr>
            <w:tcW w:w="975" w:type="dxa"/>
            <w:tcBorders>
              <w:top w:val="single" w:sz="4" w:space="0" w:color="auto"/>
              <w:left w:val="single" w:sz="4" w:space="0" w:color="auto"/>
              <w:bottom w:val="single" w:sz="4" w:space="0" w:color="auto"/>
              <w:right w:val="single" w:sz="4" w:space="0" w:color="auto"/>
            </w:tcBorders>
            <w:shd w:val="clear" w:color="000000" w:fill="FCF1F4"/>
            <w:noWrap/>
            <w:vAlign w:val="center"/>
            <w:hideMark/>
          </w:tcPr>
          <w:p w14:paraId="06B3604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0,144024</w:t>
            </w:r>
          </w:p>
        </w:tc>
        <w:tc>
          <w:tcPr>
            <w:tcW w:w="975" w:type="dxa"/>
            <w:tcBorders>
              <w:top w:val="single" w:sz="4" w:space="0" w:color="auto"/>
              <w:left w:val="single" w:sz="4" w:space="0" w:color="auto"/>
              <w:bottom w:val="single" w:sz="4" w:space="0" w:color="auto"/>
              <w:right w:val="single" w:sz="4" w:space="0" w:color="auto"/>
            </w:tcBorders>
            <w:shd w:val="clear" w:color="000000" w:fill="FCEDF0"/>
            <w:noWrap/>
            <w:vAlign w:val="center"/>
            <w:hideMark/>
          </w:tcPr>
          <w:p w14:paraId="2A80F60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0,159606</w:t>
            </w:r>
          </w:p>
        </w:tc>
        <w:tc>
          <w:tcPr>
            <w:tcW w:w="975" w:type="dxa"/>
            <w:tcBorders>
              <w:top w:val="single" w:sz="4" w:space="0" w:color="auto"/>
              <w:left w:val="single" w:sz="4" w:space="0" w:color="auto"/>
              <w:bottom w:val="single" w:sz="4" w:space="0" w:color="auto"/>
              <w:right w:val="single" w:sz="12" w:space="0" w:color="auto"/>
            </w:tcBorders>
            <w:shd w:val="clear" w:color="000000" w:fill="84A7D4"/>
            <w:noWrap/>
            <w:vAlign w:val="center"/>
            <w:hideMark/>
          </w:tcPr>
          <w:p w14:paraId="306A746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-0,452542</w:t>
            </w:r>
          </w:p>
        </w:tc>
        <w:tc>
          <w:tcPr>
            <w:tcW w:w="975" w:type="dxa"/>
            <w:tcBorders>
              <w:top w:val="single" w:sz="4" w:space="0" w:color="auto"/>
              <w:left w:val="single" w:sz="12" w:space="0" w:color="auto"/>
              <w:bottom w:val="single" w:sz="4" w:space="0" w:color="auto"/>
              <w:right w:val="single" w:sz="12" w:space="0" w:color="auto"/>
            </w:tcBorders>
            <w:shd w:val="clear" w:color="000000" w:fill="FA9C9F"/>
            <w:noWrap/>
            <w:vAlign w:val="center"/>
            <w:hideMark/>
          </w:tcPr>
          <w:p w14:paraId="7EFF9C4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0,525231</w:t>
            </w:r>
          </w:p>
        </w:tc>
      </w:tr>
      <w:tr w:rsidR="00650D8D" w:rsidRPr="00E174A5" w14:paraId="327260F2"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26EB6"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- 13</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2F5FB"/>
            <w:noWrap/>
            <w:vAlign w:val="center"/>
            <w:hideMark/>
          </w:tcPr>
          <w:p w14:paraId="5D8E083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0,050346</w:t>
            </w:r>
          </w:p>
        </w:tc>
        <w:tc>
          <w:tcPr>
            <w:tcW w:w="975" w:type="dxa"/>
            <w:tcBorders>
              <w:top w:val="single" w:sz="4" w:space="0" w:color="auto"/>
              <w:left w:val="single" w:sz="4" w:space="0" w:color="auto"/>
              <w:bottom w:val="single" w:sz="4" w:space="0" w:color="auto"/>
              <w:right w:val="single" w:sz="4" w:space="0" w:color="auto"/>
            </w:tcBorders>
            <w:shd w:val="clear" w:color="000000" w:fill="CFDCEF"/>
            <w:noWrap/>
            <w:vAlign w:val="center"/>
            <w:hideMark/>
          </w:tcPr>
          <w:p w14:paraId="2CDF2158"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-0,110637</w:t>
            </w:r>
          </w:p>
        </w:tc>
        <w:tc>
          <w:tcPr>
            <w:tcW w:w="975" w:type="dxa"/>
            <w:tcBorders>
              <w:top w:val="single" w:sz="4" w:space="0" w:color="auto"/>
              <w:left w:val="single" w:sz="4" w:space="0" w:color="auto"/>
              <w:bottom w:val="single" w:sz="4" w:space="0" w:color="auto"/>
              <w:right w:val="single" w:sz="4" w:space="0" w:color="auto"/>
            </w:tcBorders>
            <w:shd w:val="clear" w:color="000000" w:fill="FCE4E7"/>
            <w:noWrap/>
            <w:vAlign w:val="center"/>
            <w:hideMark/>
          </w:tcPr>
          <w:p w14:paraId="070EF94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0,199283</w:t>
            </w:r>
          </w:p>
        </w:tc>
        <w:tc>
          <w:tcPr>
            <w:tcW w:w="975" w:type="dxa"/>
            <w:tcBorders>
              <w:top w:val="single" w:sz="4" w:space="0" w:color="auto"/>
              <w:left w:val="single" w:sz="4" w:space="0" w:color="auto"/>
              <w:bottom w:val="single" w:sz="4" w:space="0" w:color="auto"/>
              <w:right w:val="single" w:sz="12" w:space="0" w:color="auto"/>
            </w:tcBorders>
            <w:shd w:val="clear" w:color="000000" w:fill="CFDCEF"/>
            <w:noWrap/>
            <w:vAlign w:val="center"/>
            <w:hideMark/>
          </w:tcPr>
          <w:p w14:paraId="647CBC4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-0,112457</w:t>
            </w:r>
          </w:p>
        </w:tc>
        <w:tc>
          <w:tcPr>
            <w:tcW w:w="975" w:type="dxa"/>
            <w:tcBorders>
              <w:top w:val="single" w:sz="4" w:space="0" w:color="auto"/>
              <w:left w:val="single" w:sz="12" w:space="0" w:color="auto"/>
              <w:bottom w:val="single" w:sz="4" w:space="0" w:color="auto"/>
              <w:right w:val="single" w:sz="12" w:space="0" w:color="auto"/>
            </w:tcBorders>
            <w:shd w:val="clear" w:color="000000" w:fill="FBB8BA"/>
            <w:noWrap/>
            <w:vAlign w:val="center"/>
            <w:hideMark/>
          </w:tcPr>
          <w:p w14:paraId="204FDA3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0,404506</w:t>
            </w:r>
          </w:p>
        </w:tc>
      </w:tr>
      <w:tr w:rsidR="00650D8D" w:rsidRPr="00E174A5" w14:paraId="51DDA4A0"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FDE0E7"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- 18</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AFBFE"/>
            <w:noWrap/>
            <w:vAlign w:val="center"/>
            <w:hideMark/>
          </w:tcPr>
          <w:p w14:paraId="6EA9F89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0,087883</w:t>
            </w:r>
          </w:p>
        </w:tc>
        <w:tc>
          <w:tcPr>
            <w:tcW w:w="975" w:type="dxa"/>
            <w:tcBorders>
              <w:top w:val="single" w:sz="4" w:space="0" w:color="auto"/>
              <w:left w:val="single" w:sz="4" w:space="0" w:color="auto"/>
              <w:bottom w:val="single" w:sz="4" w:space="0" w:color="auto"/>
              <w:right w:val="single" w:sz="4" w:space="0" w:color="auto"/>
            </w:tcBorders>
            <w:shd w:val="clear" w:color="000000" w:fill="CDDBEE"/>
            <w:noWrap/>
            <w:vAlign w:val="center"/>
            <w:hideMark/>
          </w:tcPr>
          <w:p w14:paraId="09B2068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-0,117182</w:t>
            </w:r>
          </w:p>
        </w:tc>
        <w:tc>
          <w:tcPr>
            <w:tcW w:w="975"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0DB05A4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0,088007</w:t>
            </w:r>
          </w:p>
        </w:tc>
        <w:tc>
          <w:tcPr>
            <w:tcW w:w="975" w:type="dxa"/>
            <w:tcBorders>
              <w:top w:val="single" w:sz="4" w:space="0" w:color="auto"/>
              <w:left w:val="single" w:sz="4" w:space="0" w:color="auto"/>
              <w:bottom w:val="single" w:sz="4" w:space="0" w:color="auto"/>
              <w:right w:val="single" w:sz="12" w:space="0" w:color="auto"/>
            </w:tcBorders>
            <w:shd w:val="clear" w:color="000000" w:fill="FBFBFE"/>
            <w:noWrap/>
            <w:vAlign w:val="center"/>
            <w:hideMark/>
          </w:tcPr>
          <w:p w14:paraId="41853B3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0,083280</w:t>
            </w:r>
          </w:p>
        </w:tc>
        <w:tc>
          <w:tcPr>
            <w:tcW w:w="975" w:type="dxa"/>
            <w:tcBorders>
              <w:top w:val="single" w:sz="4" w:space="0" w:color="auto"/>
              <w:left w:val="single" w:sz="12" w:space="0" w:color="auto"/>
              <w:bottom w:val="single" w:sz="4" w:space="0" w:color="auto"/>
              <w:right w:val="single" w:sz="12" w:space="0" w:color="auto"/>
            </w:tcBorders>
            <w:shd w:val="clear" w:color="000000" w:fill="F98D90"/>
            <w:noWrap/>
            <w:vAlign w:val="center"/>
            <w:hideMark/>
          </w:tcPr>
          <w:p w14:paraId="2F3CFDB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0,599116</w:t>
            </w:r>
          </w:p>
        </w:tc>
      </w:tr>
      <w:tr w:rsidR="00650D8D" w:rsidRPr="00E174A5" w14:paraId="326D0C78"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17DD8"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- 21</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BED0E9"/>
            <w:noWrap/>
            <w:vAlign w:val="center"/>
            <w:hideMark/>
          </w:tcPr>
          <w:p w14:paraId="37459AA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-0,183487</w:t>
            </w:r>
          </w:p>
        </w:tc>
        <w:tc>
          <w:tcPr>
            <w:tcW w:w="975" w:type="dxa"/>
            <w:tcBorders>
              <w:top w:val="single" w:sz="4" w:space="0" w:color="auto"/>
              <w:left w:val="single" w:sz="4" w:space="0" w:color="auto"/>
              <w:bottom w:val="single" w:sz="4" w:space="0" w:color="auto"/>
              <w:right w:val="single" w:sz="4" w:space="0" w:color="auto"/>
            </w:tcBorders>
            <w:shd w:val="clear" w:color="000000" w:fill="E2EAF6"/>
            <w:noWrap/>
            <w:vAlign w:val="center"/>
            <w:hideMark/>
          </w:tcPr>
          <w:p w14:paraId="044A50E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-0,021291</w:t>
            </w:r>
          </w:p>
        </w:tc>
        <w:tc>
          <w:tcPr>
            <w:tcW w:w="975" w:type="dxa"/>
            <w:tcBorders>
              <w:top w:val="single" w:sz="4" w:space="0" w:color="auto"/>
              <w:left w:val="single" w:sz="4" w:space="0" w:color="auto"/>
              <w:bottom w:val="single" w:sz="4" w:space="0" w:color="auto"/>
              <w:right w:val="single" w:sz="4" w:space="0" w:color="auto"/>
            </w:tcBorders>
            <w:shd w:val="clear" w:color="000000" w:fill="FCDEE1"/>
            <w:noWrap/>
            <w:vAlign w:val="center"/>
            <w:hideMark/>
          </w:tcPr>
          <w:p w14:paraId="320DB6A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0,229040</w:t>
            </w:r>
          </w:p>
        </w:tc>
        <w:tc>
          <w:tcPr>
            <w:tcW w:w="975" w:type="dxa"/>
            <w:tcBorders>
              <w:top w:val="single" w:sz="4" w:space="0" w:color="auto"/>
              <w:left w:val="single" w:sz="4" w:space="0" w:color="auto"/>
              <w:bottom w:val="single" w:sz="4" w:space="0" w:color="auto"/>
              <w:right w:val="single" w:sz="12" w:space="0" w:color="auto"/>
            </w:tcBorders>
            <w:shd w:val="clear" w:color="000000" w:fill="BBCEE8"/>
            <w:noWrap/>
            <w:vAlign w:val="center"/>
            <w:hideMark/>
          </w:tcPr>
          <w:p w14:paraId="5324381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-0,204035</w:t>
            </w:r>
          </w:p>
        </w:tc>
        <w:tc>
          <w:tcPr>
            <w:tcW w:w="975" w:type="dxa"/>
            <w:tcBorders>
              <w:top w:val="single" w:sz="4" w:space="0" w:color="auto"/>
              <w:left w:val="single" w:sz="12" w:space="0" w:color="auto"/>
              <w:bottom w:val="single" w:sz="4" w:space="0" w:color="auto"/>
              <w:right w:val="single" w:sz="12" w:space="0" w:color="auto"/>
            </w:tcBorders>
            <w:shd w:val="clear" w:color="000000" w:fill="FA9FA2"/>
            <w:noWrap/>
            <w:vAlign w:val="center"/>
            <w:hideMark/>
          </w:tcPr>
          <w:p w14:paraId="2F88E95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0,515318</w:t>
            </w:r>
          </w:p>
        </w:tc>
      </w:tr>
      <w:tr w:rsidR="00650D8D" w:rsidRPr="00E174A5" w14:paraId="17D6BF45"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42B37"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- 24</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C4D4EB"/>
            <w:noWrap/>
            <w:vAlign w:val="center"/>
            <w:hideMark/>
          </w:tcPr>
          <w:p w14:paraId="157AABB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-0,158583</w:t>
            </w:r>
          </w:p>
        </w:tc>
        <w:tc>
          <w:tcPr>
            <w:tcW w:w="975" w:type="dxa"/>
            <w:tcBorders>
              <w:top w:val="single" w:sz="4" w:space="0" w:color="auto"/>
              <w:left w:val="single" w:sz="4" w:space="0" w:color="auto"/>
              <w:bottom w:val="single" w:sz="4" w:space="0" w:color="auto"/>
              <w:right w:val="single" w:sz="4" w:space="0" w:color="auto"/>
            </w:tcBorders>
            <w:shd w:val="clear" w:color="000000" w:fill="9CB9DD"/>
            <w:noWrap/>
            <w:vAlign w:val="center"/>
            <w:hideMark/>
          </w:tcPr>
          <w:p w14:paraId="1E1AFB1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-0,335621</w:t>
            </w:r>
          </w:p>
        </w:tc>
        <w:tc>
          <w:tcPr>
            <w:tcW w:w="975" w:type="dxa"/>
            <w:tcBorders>
              <w:top w:val="single" w:sz="4" w:space="0" w:color="auto"/>
              <w:left w:val="single" w:sz="4" w:space="0" w:color="auto"/>
              <w:bottom w:val="single" w:sz="4" w:space="0" w:color="auto"/>
              <w:right w:val="single" w:sz="4" w:space="0" w:color="auto"/>
            </w:tcBorders>
            <w:shd w:val="clear" w:color="000000" w:fill="CBD9ED"/>
            <w:noWrap/>
            <w:vAlign w:val="center"/>
            <w:hideMark/>
          </w:tcPr>
          <w:p w14:paraId="0C1FE9F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-0,132900</w:t>
            </w:r>
          </w:p>
        </w:tc>
        <w:tc>
          <w:tcPr>
            <w:tcW w:w="975" w:type="dxa"/>
            <w:tcBorders>
              <w:top w:val="single" w:sz="4" w:space="0" w:color="auto"/>
              <w:left w:val="single" w:sz="4" w:space="0" w:color="auto"/>
              <w:bottom w:val="single" w:sz="4" w:space="0" w:color="auto"/>
              <w:right w:val="single" w:sz="12" w:space="0" w:color="auto"/>
            </w:tcBorders>
            <w:shd w:val="clear" w:color="000000" w:fill="DDE6F4"/>
            <w:noWrap/>
            <w:vAlign w:val="center"/>
            <w:hideMark/>
          </w:tcPr>
          <w:p w14:paraId="3F5E7FB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-0,049262</w:t>
            </w:r>
          </w:p>
        </w:tc>
        <w:tc>
          <w:tcPr>
            <w:tcW w:w="975" w:type="dxa"/>
            <w:tcBorders>
              <w:top w:val="single" w:sz="4" w:space="0" w:color="auto"/>
              <w:left w:val="single" w:sz="12" w:space="0" w:color="auto"/>
              <w:bottom w:val="single" w:sz="4" w:space="0" w:color="auto"/>
              <w:right w:val="single" w:sz="12" w:space="0" w:color="auto"/>
            </w:tcBorders>
            <w:shd w:val="clear" w:color="000000" w:fill="FAA7A9"/>
            <w:noWrap/>
            <w:vAlign w:val="center"/>
            <w:hideMark/>
          </w:tcPr>
          <w:p w14:paraId="27558B8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0,483163</w:t>
            </w:r>
          </w:p>
        </w:tc>
      </w:tr>
      <w:tr w:rsidR="00650D8D" w:rsidRPr="00E174A5" w14:paraId="6DA1276B"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746BE5"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- 30</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BB7BA"/>
            <w:noWrap/>
            <w:vAlign w:val="center"/>
            <w:hideMark/>
          </w:tcPr>
          <w:p w14:paraId="215C020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0,410327</w:t>
            </w:r>
          </w:p>
        </w:tc>
        <w:tc>
          <w:tcPr>
            <w:tcW w:w="975" w:type="dxa"/>
            <w:tcBorders>
              <w:top w:val="single" w:sz="4" w:space="0" w:color="auto"/>
              <w:left w:val="single" w:sz="4" w:space="0" w:color="auto"/>
              <w:bottom w:val="single" w:sz="4" w:space="0" w:color="auto"/>
              <w:right w:val="single" w:sz="4" w:space="0" w:color="auto"/>
            </w:tcBorders>
            <w:shd w:val="clear" w:color="000000" w:fill="F8F9FD"/>
            <w:noWrap/>
            <w:vAlign w:val="center"/>
            <w:hideMark/>
          </w:tcPr>
          <w:p w14:paraId="61C6146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0,076735</w:t>
            </w:r>
          </w:p>
        </w:tc>
        <w:tc>
          <w:tcPr>
            <w:tcW w:w="975" w:type="dxa"/>
            <w:tcBorders>
              <w:top w:val="single" w:sz="4" w:space="0" w:color="auto"/>
              <w:left w:val="single" w:sz="4" w:space="0" w:color="auto"/>
              <w:bottom w:val="single" w:sz="4" w:space="0" w:color="auto"/>
              <w:right w:val="single" w:sz="4" w:space="0" w:color="auto"/>
            </w:tcBorders>
            <w:shd w:val="clear" w:color="000000" w:fill="E1E9F5"/>
            <w:noWrap/>
            <w:vAlign w:val="center"/>
            <w:hideMark/>
          </w:tcPr>
          <w:p w14:paraId="070A12D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-0,026232</w:t>
            </w:r>
          </w:p>
        </w:tc>
        <w:tc>
          <w:tcPr>
            <w:tcW w:w="975" w:type="dxa"/>
            <w:tcBorders>
              <w:top w:val="single" w:sz="4" w:space="0" w:color="auto"/>
              <w:left w:val="single" w:sz="4" w:space="0" w:color="auto"/>
              <w:bottom w:val="single" w:sz="4" w:space="0" w:color="auto"/>
              <w:right w:val="single" w:sz="12" w:space="0" w:color="auto"/>
            </w:tcBorders>
            <w:shd w:val="clear" w:color="000000" w:fill="ECF1F9"/>
            <w:noWrap/>
            <w:vAlign w:val="center"/>
            <w:hideMark/>
          </w:tcPr>
          <w:p w14:paraId="2882281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0,014663</w:t>
            </w:r>
          </w:p>
        </w:tc>
        <w:tc>
          <w:tcPr>
            <w:tcW w:w="975" w:type="dxa"/>
            <w:tcBorders>
              <w:top w:val="single" w:sz="4" w:space="0" w:color="auto"/>
              <w:left w:val="single" w:sz="12" w:space="0" w:color="auto"/>
              <w:bottom w:val="single" w:sz="4" w:space="0" w:color="auto"/>
              <w:right w:val="single" w:sz="12" w:space="0" w:color="auto"/>
            </w:tcBorders>
            <w:shd w:val="clear" w:color="000000" w:fill="FBD1D3"/>
            <w:noWrap/>
            <w:vAlign w:val="center"/>
            <w:hideMark/>
          </w:tcPr>
          <w:p w14:paraId="2447B2C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0,284836</w:t>
            </w:r>
          </w:p>
        </w:tc>
      </w:tr>
      <w:tr w:rsidR="00650D8D" w:rsidRPr="00E174A5" w14:paraId="754150AB"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723280"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- 40</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BC4C7"/>
            <w:noWrap/>
            <w:vAlign w:val="center"/>
            <w:hideMark/>
          </w:tcPr>
          <w:p w14:paraId="6A08317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0,350898</w:t>
            </w:r>
          </w:p>
        </w:tc>
        <w:tc>
          <w:tcPr>
            <w:tcW w:w="975" w:type="dxa"/>
            <w:tcBorders>
              <w:top w:val="single" w:sz="4" w:space="0" w:color="auto"/>
              <w:left w:val="single" w:sz="4" w:space="0" w:color="auto"/>
              <w:bottom w:val="single" w:sz="4" w:space="0" w:color="auto"/>
              <w:right w:val="single" w:sz="4" w:space="0" w:color="auto"/>
            </w:tcBorders>
            <w:shd w:val="clear" w:color="000000" w:fill="D0DDEF"/>
            <w:noWrap/>
            <w:vAlign w:val="center"/>
            <w:hideMark/>
          </w:tcPr>
          <w:p w14:paraId="575D86D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-0,106275</w:t>
            </w:r>
          </w:p>
        </w:tc>
        <w:tc>
          <w:tcPr>
            <w:tcW w:w="975" w:type="dxa"/>
            <w:tcBorders>
              <w:top w:val="single" w:sz="4" w:space="0" w:color="auto"/>
              <w:left w:val="single" w:sz="4" w:space="0" w:color="auto"/>
              <w:bottom w:val="single" w:sz="4" w:space="0" w:color="auto"/>
              <w:right w:val="single" w:sz="4" w:space="0" w:color="auto"/>
            </w:tcBorders>
            <w:shd w:val="clear" w:color="000000" w:fill="E1E9F5"/>
            <w:noWrap/>
            <w:vAlign w:val="center"/>
            <w:hideMark/>
          </w:tcPr>
          <w:p w14:paraId="3A0A577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-0,028832</w:t>
            </w:r>
          </w:p>
        </w:tc>
        <w:tc>
          <w:tcPr>
            <w:tcW w:w="975" w:type="dxa"/>
            <w:tcBorders>
              <w:top w:val="single" w:sz="4" w:space="0" w:color="auto"/>
              <w:left w:val="single" w:sz="4" w:space="0" w:color="auto"/>
              <w:bottom w:val="single" w:sz="4" w:space="0" w:color="auto"/>
              <w:right w:val="single" w:sz="12" w:space="0" w:color="auto"/>
            </w:tcBorders>
            <w:shd w:val="clear" w:color="000000" w:fill="B7CBE6"/>
            <w:noWrap/>
            <w:vAlign w:val="center"/>
            <w:hideMark/>
          </w:tcPr>
          <w:p w14:paraId="39CB6CDE"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-0,220619</w:t>
            </w:r>
          </w:p>
        </w:tc>
        <w:tc>
          <w:tcPr>
            <w:tcW w:w="975" w:type="dxa"/>
            <w:tcBorders>
              <w:top w:val="single" w:sz="4" w:space="0" w:color="auto"/>
              <w:left w:val="single" w:sz="12" w:space="0" w:color="auto"/>
              <w:bottom w:val="single" w:sz="4" w:space="0" w:color="auto"/>
              <w:right w:val="single" w:sz="12" w:space="0" w:color="auto"/>
            </w:tcBorders>
            <w:shd w:val="clear" w:color="000000" w:fill="FAAAAC"/>
            <w:noWrap/>
            <w:vAlign w:val="center"/>
            <w:hideMark/>
          </w:tcPr>
          <w:p w14:paraId="4C1C504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0,462270</w:t>
            </w:r>
          </w:p>
        </w:tc>
      </w:tr>
      <w:tr w:rsidR="00650D8D" w:rsidRPr="00E174A5" w14:paraId="1600BD55"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0A0E3"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- 43</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E6ECF7"/>
            <w:noWrap/>
            <w:vAlign w:val="center"/>
            <w:hideMark/>
          </w:tcPr>
          <w:p w14:paraId="29E90C8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-0,006367</w:t>
            </w:r>
          </w:p>
        </w:tc>
        <w:tc>
          <w:tcPr>
            <w:tcW w:w="975" w:type="dxa"/>
            <w:tcBorders>
              <w:top w:val="single" w:sz="4" w:space="0" w:color="auto"/>
              <w:left w:val="single" w:sz="4" w:space="0" w:color="auto"/>
              <w:bottom w:val="single" w:sz="4" w:space="0" w:color="auto"/>
              <w:right w:val="single" w:sz="4" w:space="0" w:color="auto"/>
            </w:tcBorders>
            <w:shd w:val="clear" w:color="000000" w:fill="DFE7F4"/>
            <w:noWrap/>
            <w:vAlign w:val="center"/>
            <w:hideMark/>
          </w:tcPr>
          <w:p w14:paraId="6C92EF6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-0,037975</w:t>
            </w:r>
          </w:p>
        </w:tc>
        <w:tc>
          <w:tcPr>
            <w:tcW w:w="975" w:type="dxa"/>
            <w:tcBorders>
              <w:top w:val="single" w:sz="4" w:space="0" w:color="auto"/>
              <w:left w:val="single" w:sz="4" w:space="0" w:color="auto"/>
              <w:bottom w:val="single" w:sz="4" w:space="0" w:color="auto"/>
              <w:right w:val="single" w:sz="4" w:space="0" w:color="auto"/>
            </w:tcBorders>
            <w:shd w:val="clear" w:color="000000" w:fill="AAC2E2"/>
            <w:noWrap/>
            <w:vAlign w:val="center"/>
            <w:hideMark/>
          </w:tcPr>
          <w:p w14:paraId="5BF86557"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-0,276569</w:t>
            </w:r>
          </w:p>
        </w:tc>
        <w:tc>
          <w:tcPr>
            <w:tcW w:w="975" w:type="dxa"/>
            <w:tcBorders>
              <w:top w:val="single" w:sz="4" w:space="0" w:color="auto"/>
              <w:left w:val="single" w:sz="4" w:space="0" w:color="auto"/>
              <w:bottom w:val="single" w:sz="4" w:space="0" w:color="auto"/>
              <w:right w:val="single" w:sz="12" w:space="0" w:color="auto"/>
            </w:tcBorders>
            <w:shd w:val="clear" w:color="000000" w:fill="FCECEF"/>
            <w:noWrap/>
            <w:vAlign w:val="center"/>
            <w:hideMark/>
          </w:tcPr>
          <w:p w14:paraId="6354A9B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0,163834</w:t>
            </w:r>
          </w:p>
        </w:tc>
        <w:tc>
          <w:tcPr>
            <w:tcW w:w="975" w:type="dxa"/>
            <w:tcBorders>
              <w:top w:val="single" w:sz="4" w:space="0" w:color="auto"/>
              <w:left w:val="single" w:sz="12" w:space="0" w:color="auto"/>
              <w:bottom w:val="single" w:sz="4" w:space="0" w:color="auto"/>
              <w:right w:val="single" w:sz="12" w:space="0" w:color="auto"/>
            </w:tcBorders>
            <w:shd w:val="clear" w:color="000000" w:fill="FCE2E5"/>
            <w:noWrap/>
            <w:vAlign w:val="center"/>
            <w:hideMark/>
          </w:tcPr>
          <w:p w14:paraId="4200065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0,211981</w:t>
            </w:r>
          </w:p>
        </w:tc>
      </w:tr>
      <w:tr w:rsidR="00650D8D" w:rsidRPr="00E174A5" w14:paraId="46CB575B"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C2B6A"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- 45</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E1E9F5"/>
            <w:noWrap/>
            <w:vAlign w:val="center"/>
            <w:hideMark/>
          </w:tcPr>
          <w:p w14:paraId="11CA4A9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-0,027106</w:t>
            </w:r>
          </w:p>
        </w:tc>
        <w:tc>
          <w:tcPr>
            <w:tcW w:w="975" w:type="dxa"/>
            <w:tcBorders>
              <w:top w:val="single" w:sz="4" w:space="0" w:color="auto"/>
              <w:left w:val="single" w:sz="4" w:space="0" w:color="auto"/>
              <w:bottom w:val="single" w:sz="4" w:space="0" w:color="auto"/>
              <w:right w:val="single" w:sz="4" w:space="0" w:color="auto"/>
            </w:tcBorders>
            <w:shd w:val="clear" w:color="000000" w:fill="C7D7EC"/>
            <w:noWrap/>
            <w:vAlign w:val="center"/>
            <w:hideMark/>
          </w:tcPr>
          <w:p w14:paraId="189B53F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-0,142500</w:t>
            </w:r>
          </w:p>
        </w:tc>
        <w:tc>
          <w:tcPr>
            <w:tcW w:w="975" w:type="dxa"/>
            <w:tcBorders>
              <w:top w:val="single" w:sz="4" w:space="0" w:color="auto"/>
              <w:left w:val="single" w:sz="4" w:space="0" w:color="auto"/>
              <w:bottom w:val="single" w:sz="4" w:space="0" w:color="auto"/>
              <w:right w:val="single" w:sz="4" w:space="0" w:color="auto"/>
            </w:tcBorders>
            <w:shd w:val="clear" w:color="000000" w:fill="FBD3D6"/>
            <w:noWrap/>
            <w:vAlign w:val="center"/>
            <w:hideMark/>
          </w:tcPr>
          <w:p w14:paraId="19F1533F"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0,275898</w:t>
            </w:r>
          </w:p>
        </w:tc>
        <w:tc>
          <w:tcPr>
            <w:tcW w:w="975" w:type="dxa"/>
            <w:tcBorders>
              <w:top w:val="single" w:sz="4" w:space="0" w:color="auto"/>
              <w:left w:val="single" w:sz="4" w:space="0" w:color="auto"/>
              <w:bottom w:val="single" w:sz="4" w:space="0" w:color="auto"/>
              <w:right w:val="single" w:sz="12" w:space="0" w:color="auto"/>
            </w:tcBorders>
            <w:shd w:val="clear" w:color="000000" w:fill="E8EEF8"/>
            <w:noWrap/>
            <w:vAlign w:val="center"/>
            <w:hideMark/>
          </w:tcPr>
          <w:p w14:paraId="5A135EEB"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0,002297</w:t>
            </w:r>
          </w:p>
        </w:tc>
        <w:tc>
          <w:tcPr>
            <w:tcW w:w="975" w:type="dxa"/>
            <w:tcBorders>
              <w:top w:val="single" w:sz="4" w:space="0" w:color="auto"/>
              <w:left w:val="single" w:sz="12" w:space="0" w:color="auto"/>
              <w:bottom w:val="single" w:sz="4" w:space="0" w:color="auto"/>
              <w:right w:val="single" w:sz="12" w:space="0" w:color="auto"/>
            </w:tcBorders>
            <w:shd w:val="clear" w:color="000000" w:fill="FBB7BA"/>
            <w:noWrap/>
            <w:vAlign w:val="center"/>
            <w:hideMark/>
          </w:tcPr>
          <w:p w14:paraId="342D3EB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0,407998</w:t>
            </w:r>
          </w:p>
        </w:tc>
      </w:tr>
      <w:tr w:rsidR="00650D8D" w:rsidRPr="00E174A5" w14:paraId="191BDAC7"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E32158"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- 51</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CE8EB"/>
            <w:noWrap/>
            <w:vAlign w:val="center"/>
            <w:hideMark/>
          </w:tcPr>
          <w:p w14:paraId="0182D3F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0,186448</w:t>
            </w:r>
          </w:p>
        </w:tc>
        <w:tc>
          <w:tcPr>
            <w:tcW w:w="975" w:type="dxa"/>
            <w:tcBorders>
              <w:top w:val="single" w:sz="4" w:space="0" w:color="auto"/>
              <w:left w:val="single" w:sz="4" w:space="0" w:color="auto"/>
              <w:bottom w:val="single" w:sz="4" w:space="0" w:color="auto"/>
              <w:right w:val="single" w:sz="4" w:space="0" w:color="auto"/>
            </w:tcBorders>
            <w:shd w:val="clear" w:color="000000" w:fill="FBD4D7"/>
            <w:noWrap/>
            <w:vAlign w:val="center"/>
            <w:hideMark/>
          </w:tcPr>
          <w:p w14:paraId="13093CB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0,275404</w:t>
            </w:r>
          </w:p>
        </w:tc>
        <w:tc>
          <w:tcPr>
            <w:tcW w:w="975" w:type="dxa"/>
            <w:tcBorders>
              <w:top w:val="single" w:sz="4" w:space="0" w:color="auto"/>
              <w:left w:val="single" w:sz="4" w:space="0" w:color="auto"/>
              <w:bottom w:val="single" w:sz="4" w:space="0" w:color="auto"/>
              <w:right w:val="single" w:sz="4" w:space="0" w:color="auto"/>
            </w:tcBorders>
            <w:shd w:val="clear" w:color="000000" w:fill="CCDAEE"/>
            <w:noWrap/>
            <w:vAlign w:val="center"/>
            <w:hideMark/>
          </w:tcPr>
          <w:p w14:paraId="6469F3A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-0,122883</w:t>
            </w:r>
          </w:p>
        </w:tc>
        <w:tc>
          <w:tcPr>
            <w:tcW w:w="975" w:type="dxa"/>
            <w:tcBorders>
              <w:top w:val="single" w:sz="4" w:space="0" w:color="auto"/>
              <w:left w:val="single" w:sz="4" w:space="0" w:color="auto"/>
              <w:bottom w:val="single" w:sz="4" w:space="0" w:color="auto"/>
              <w:right w:val="single" w:sz="12" w:space="0" w:color="auto"/>
            </w:tcBorders>
            <w:shd w:val="clear" w:color="000000" w:fill="E3EAF6"/>
            <w:noWrap/>
            <w:vAlign w:val="center"/>
            <w:hideMark/>
          </w:tcPr>
          <w:p w14:paraId="4FB49AC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-0,025039</w:t>
            </w:r>
          </w:p>
        </w:tc>
        <w:tc>
          <w:tcPr>
            <w:tcW w:w="975" w:type="dxa"/>
            <w:tcBorders>
              <w:top w:val="single" w:sz="4" w:space="0" w:color="auto"/>
              <w:left w:val="single" w:sz="12" w:space="0" w:color="auto"/>
              <w:bottom w:val="single" w:sz="4" w:space="0" w:color="auto"/>
              <w:right w:val="single" w:sz="12" w:space="0" w:color="auto"/>
            </w:tcBorders>
            <w:shd w:val="clear" w:color="000000" w:fill="FBBBBD"/>
            <w:noWrap/>
            <w:vAlign w:val="center"/>
            <w:hideMark/>
          </w:tcPr>
          <w:p w14:paraId="5EA272D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0,388179</w:t>
            </w:r>
          </w:p>
        </w:tc>
      </w:tr>
      <w:tr w:rsidR="00650D8D" w:rsidRPr="00E174A5" w14:paraId="3DD010AA"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A4BAC4" w14:textId="77777777" w:rsidR="00650D8D" w:rsidRPr="00E174A5" w:rsidRDefault="00650D8D" w:rsidP="0001224F">
            <w:pPr>
              <w:spacing w:after="0" w:line="240" w:lineRule="auto"/>
              <w:rPr>
                <w:rFonts w:eastAsia="Times New Roman" w:cstheme="minorHAnsi"/>
                <w:color w:val="000000"/>
                <w:sz w:val="16"/>
                <w:szCs w:val="16"/>
                <w:lang w:eastAsia="cs-CZ"/>
              </w:rPr>
            </w:pPr>
            <w:proofErr w:type="gramStart"/>
            <w:r w:rsidRPr="00E174A5">
              <w:rPr>
                <w:rFonts w:eastAsia="Times New Roman" w:cstheme="minorHAnsi"/>
                <w:color w:val="000000"/>
                <w:sz w:val="16"/>
                <w:szCs w:val="16"/>
                <w:lang w:eastAsia="cs-CZ"/>
              </w:rPr>
              <w:t>F - 56</w:t>
            </w:r>
            <w:proofErr w:type="gramEnd"/>
          </w:p>
        </w:tc>
        <w:tc>
          <w:tcPr>
            <w:tcW w:w="975" w:type="dxa"/>
            <w:tcBorders>
              <w:top w:val="single" w:sz="4" w:space="0" w:color="auto"/>
              <w:left w:val="single" w:sz="4" w:space="0" w:color="auto"/>
              <w:bottom w:val="single" w:sz="4" w:space="0" w:color="auto"/>
              <w:right w:val="single" w:sz="4" w:space="0" w:color="auto"/>
            </w:tcBorders>
            <w:shd w:val="clear" w:color="000000" w:fill="FCE2E5"/>
            <w:noWrap/>
            <w:vAlign w:val="center"/>
            <w:hideMark/>
          </w:tcPr>
          <w:p w14:paraId="369DCD1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0,216415</w:t>
            </w:r>
          </w:p>
        </w:tc>
        <w:tc>
          <w:tcPr>
            <w:tcW w:w="975" w:type="dxa"/>
            <w:tcBorders>
              <w:top w:val="single" w:sz="4" w:space="0" w:color="auto"/>
              <w:left w:val="single" w:sz="4" w:space="0" w:color="auto"/>
              <w:bottom w:val="single" w:sz="4" w:space="0" w:color="auto"/>
              <w:right w:val="single" w:sz="4" w:space="0" w:color="auto"/>
            </w:tcBorders>
            <w:shd w:val="clear" w:color="000000" w:fill="D7E1F1"/>
            <w:noWrap/>
            <w:vAlign w:val="center"/>
            <w:hideMark/>
          </w:tcPr>
          <w:p w14:paraId="5ED0D32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-0,077046</w:t>
            </w:r>
          </w:p>
        </w:tc>
        <w:tc>
          <w:tcPr>
            <w:tcW w:w="975" w:type="dxa"/>
            <w:tcBorders>
              <w:top w:val="single" w:sz="4" w:space="0" w:color="auto"/>
              <w:left w:val="single" w:sz="4" w:space="0" w:color="auto"/>
              <w:bottom w:val="single" w:sz="4" w:space="0" w:color="auto"/>
              <w:right w:val="single" w:sz="4" w:space="0" w:color="auto"/>
            </w:tcBorders>
            <w:shd w:val="clear" w:color="000000" w:fill="E0E8F5"/>
            <w:noWrap/>
            <w:vAlign w:val="center"/>
            <w:hideMark/>
          </w:tcPr>
          <w:p w14:paraId="0C424290"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-0,031191</w:t>
            </w:r>
          </w:p>
        </w:tc>
        <w:tc>
          <w:tcPr>
            <w:tcW w:w="975" w:type="dxa"/>
            <w:tcBorders>
              <w:top w:val="single" w:sz="4" w:space="0" w:color="auto"/>
              <w:left w:val="single" w:sz="4" w:space="0" w:color="auto"/>
              <w:bottom w:val="single" w:sz="4" w:space="0" w:color="auto"/>
              <w:right w:val="single" w:sz="12" w:space="0" w:color="auto"/>
            </w:tcBorders>
            <w:shd w:val="clear" w:color="000000" w:fill="96B4DB"/>
            <w:noWrap/>
            <w:vAlign w:val="center"/>
            <w:hideMark/>
          </w:tcPr>
          <w:p w14:paraId="6500404A"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-0,354942</w:t>
            </w:r>
          </w:p>
        </w:tc>
        <w:tc>
          <w:tcPr>
            <w:tcW w:w="975" w:type="dxa"/>
            <w:tcBorders>
              <w:top w:val="single" w:sz="4" w:space="0" w:color="auto"/>
              <w:left w:val="single" w:sz="12" w:space="0" w:color="auto"/>
              <w:bottom w:val="single" w:sz="12" w:space="0" w:color="auto"/>
              <w:right w:val="single" w:sz="12" w:space="0" w:color="auto"/>
            </w:tcBorders>
            <w:shd w:val="clear" w:color="000000" w:fill="82A6D4"/>
            <w:noWrap/>
            <w:vAlign w:val="center"/>
            <w:hideMark/>
          </w:tcPr>
          <w:p w14:paraId="55AF36A4"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-0,468907</w:t>
            </w:r>
          </w:p>
        </w:tc>
      </w:tr>
      <w:tr w:rsidR="00650D8D" w:rsidRPr="00E174A5" w14:paraId="04F1422C"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C107D" w14:textId="77777777" w:rsidR="00650D8D" w:rsidRPr="00E174A5" w:rsidRDefault="00650D8D" w:rsidP="0001224F">
            <w:pPr>
              <w:spacing w:after="0" w:line="240" w:lineRule="auto"/>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Expl.Var</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39B1773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7,144735</w:t>
            </w:r>
          </w:p>
        </w:tc>
        <w:tc>
          <w:tcPr>
            <w:tcW w:w="975" w:type="dxa"/>
            <w:tcBorders>
              <w:top w:val="nil"/>
              <w:left w:val="nil"/>
              <w:bottom w:val="single" w:sz="4" w:space="0" w:color="auto"/>
              <w:right w:val="single" w:sz="4" w:space="0" w:color="auto"/>
            </w:tcBorders>
            <w:shd w:val="clear" w:color="auto" w:fill="auto"/>
            <w:noWrap/>
            <w:vAlign w:val="center"/>
            <w:hideMark/>
          </w:tcPr>
          <w:p w14:paraId="6837FAF5"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4,969852</w:t>
            </w:r>
          </w:p>
        </w:tc>
        <w:tc>
          <w:tcPr>
            <w:tcW w:w="975" w:type="dxa"/>
            <w:tcBorders>
              <w:top w:val="nil"/>
              <w:left w:val="nil"/>
              <w:bottom w:val="single" w:sz="4" w:space="0" w:color="auto"/>
              <w:right w:val="single" w:sz="4" w:space="0" w:color="auto"/>
            </w:tcBorders>
            <w:shd w:val="clear" w:color="auto" w:fill="auto"/>
            <w:noWrap/>
            <w:vAlign w:val="center"/>
            <w:hideMark/>
          </w:tcPr>
          <w:p w14:paraId="46A371C1"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3,671047</w:t>
            </w:r>
          </w:p>
        </w:tc>
        <w:tc>
          <w:tcPr>
            <w:tcW w:w="975" w:type="dxa"/>
            <w:tcBorders>
              <w:top w:val="nil"/>
              <w:left w:val="nil"/>
              <w:bottom w:val="single" w:sz="4" w:space="0" w:color="auto"/>
              <w:right w:val="single" w:sz="4" w:space="0" w:color="auto"/>
            </w:tcBorders>
            <w:shd w:val="clear" w:color="auto" w:fill="auto"/>
            <w:noWrap/>
            <w:vAlign w:val="center"/>
            <w:hideMark/>
          </w:tcPr>
          <w:p w14:paraId="074FD069"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3,482221</w:t>
            </w:r>
          </w:p>
        </w:tc>
        <w:tc>
          <w:tcPr>
            <w:tcW w:w="975" w:type="dxa"/>
            <w:tcBorders>
              <w:top w:val="single" w:sz="12" w:space="0" w:color="auto"/>
              <w:left w:val="nil"/>
              <w:bottom w:val="single" w:sz="4" w:space="0" w:color="auto"/>
              <w:right w:val="single" w:sz="4" w:space="0" w:color="auto"/>
            </w:tcBorders>
            <w:shd w:val="clear" w:color="auto" w:fill="auto"/>
            <w:noWrap/>
            <w:vAlign w:val="center"/>
            <w:hideMark/>
          </w:tcPr>
          <w:p w14:paraId="1BFAF0B6"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3,248214</w:t>
            </w:r>
          </w:p>
        </w:tc>
      </w:tr>
      <w:tr w:rsidR="00650D8D" w:rsidRPr="00E174A5" w14:paraId="6BED5769" w14:textId="77777777" w:rsidTr="0001224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45379" w14:textId="77777777" w:rsidR="00650D8D" w:rsidRPr="00E174A5" w:rsidRDefault="00650D8D" w:rsidP="0001224F">
            <w:pPr>
              <w:spacing w:after="0" w:line="240" w:lineRule="auto"/>
              <w:rPr>
                <w:rFonts w:eastAsia="Times New Roman" w:cstheme="minorHAnsi"/>
                <w:color w:val="000000"/>
                <w:sz w:val="16"/>
                <w:szCs w:val="16"/>
                <w:lang w:eastAsia="cs-CZ"/>
              </w:rPr>
            </w:pPr>
            <w:proofErr w:type="spellStart"/>
            <w:r w:rsidRPr="00E174A5">
              <w:rPr>
                <w:rFonts w:eastAsia="Times New Roman" w:cstheme="minorHAnsi"/>
                <w:color w:val="000000"/>
                <w:sz w:val="16"/>
                <w:szCs w:val="16"/>
                <w:lang w:eastAsia="cs-CZ"/>
              </w:rPr>
              <w:t>Prp.Totl</w:t>
            </w:r>
            <w:proofErr w:type="spellEnd"/>
          </w:p>
        </w:tc>
        <w:tc>
          <w:tcPr>
            <w:tcW w:w="975" w:type="dxa"/>
            <w:tcBorders>
              <w:top w:val="nil"/>
              <w:left w:val="nil"/>
              <w:bottom w:val="single" w:sz="4" w:space="0" w:color="auto"/>
              <w:right w:val="single" w:sz="4" w:space="0" w:color="auto"/>
            </w:tcBorders>
            <w:shd w:val="clear" w:color="auto" w:fill="auto"/>
            <w:noWrap/>
            <w:vAlign w:val="center"/>
            <w:hideMark/>
          </w:tcPr>
          <w:p w14:paraId="0D83195C"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0,127585</w:t>
            </w:r>
          </w:p>
        </w:tc>
        <w:tc>
          <w:tcPr>
            <w:tcW w:w="975" w:type="dxa"/>
            <w:tcBorders>
              <w:top w:val="nil"/>
              <w:left w:val="nil"/>
              <w:bottom w:val="single" w:sz="4" w:space="0" w:color="auto"/>
              <w:right w:val="single" w:sz="4" w:space="0" w:color="auto"/>
            </w:tcBorders>
            <w:shd w:val="clear" w:color="auto" w:fill="auto"/>
            <w:noWrap/>
            <w:vAlign w:val="center"/>
            <w:hideMark/>
          </w:tcPr>
          <w:p w14:paraId="79708E1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0,088747</w:t>
            </w:r>
          </w:p>
        </w:tc>
        <w:tc>
          <w:tcPr>
            <w:tcW w:w="975" w:type="dxa"/>
            <w:tcBorders>
              <w:top w:val="nil"/>
              <w:left w:val="nil"/>
              <w:bottom w:val="single" w:sz="4" w:space="0" w:color="auto"/>
              <w:right w:val="single" w:sz="4" w:space="0" w:color="auto"/>
            </w:tcBorders>
            <w:shd w:val="clear" w:color="auto" w:fill="auto"/>
            <w:noWrap/>
            <w:vAlign w:val="center"/>
            <w:hideMark/>
          </w:tcPr>
          <w:p w14:paraId="6E075CD2"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0,065554</w:t>
            </w:r>
          </w:p>
        </w:tc>
        <w:tc>
          <w:tcPr>
            <w:tcW w:w="975" w:type="dxa"/>
            <w:tcBorders>
              <w:top w:val="nil"/>
              <w:left w:val="nil"/>
              <w:bottom w:val="single" w:sz="4" w:space="0" w:color="auto"/>
              <w:right w:val="single" w:sz="4" w:space="0" w:color="auto"/>
            </w:tcBorders>
            <w:shd w:val="clear" w:color="auto" w:fill="auto"/>
            <w:noWrap/>
            <w:vAlign w:val="center"/>
            <w:hideMark/>
          </w:tcPr>
          <w:p w14:paraId="2B80D01D"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0,062183</w:t>
            </w:r>
          </w:p>
        </w:tc>
        <w:tc>
          <w:tcPr>
            <w:tcW w:w="975" w:type="dxa"/>
            <w:tcBorders>
              <w:top w:val="nil"/>
              <w:left w:val="nil"/>
              <w:bottom w:val="single" w:sz="4" w:space="0" w:color="auto"/>
              <w:right w:val="single" w:sz="4" w:space="0" w:color="auto"/>
            </w:tcBorders>
            <w:shd w:val="clear" w:color="auto" w:fill="auto"/>
            <w:noWrap/>
            <w:vAlign w:val="center"/>
            <w:hideMark/>
          </w:tcPr>
          <w:p w14:paraId="07BCAAB3" w14:textId="77777777" w:rsidR="00650D8D" w:rsidRPr="00E174A5" w:rsidRDefault="00650D8D" w:rsidP="0001224F">
            <w:pPr>
              <w:spacing w:after="0" w:line="240" w:lineRule="auto"/>
              <w:jc w:val="right"/>
              <w:rPr>
                <w:rFonts w:eastAsia="Times New Roman" w:cstheme="minorHAnsi"/>
                <w:color w:val="000000"/>
                <w:sz w:val="16"/>
                <w:szCs w:val="16"/>
                <w:lang w:eastAsia="cs-CZ"/>
              </w:rPr>
            </w:pPr>
            <w:r w:rsidRPr="00E174A5">
              <w:rPr>
                <w:rFonts w:cstheme="minorHAnsi"/>
                <w:color w:val="000000"/>
                <w:sz w:val="16"/>
                <w:szCs w:val="16"/>
              </w:rPr>
              <w:t>0,058004</w:t>
            </w:r>
          </w:p>
        </w:tc>
      </w:tr>
    </w:tbl>
    <w:p w14:paraId="58B37706" w14:textId="77777777" w:rsidR="00C34BCD" w:rsidRDefault="00C34BCD">
      <w:pPr>
        <w:rPr>
          <w:b/>
          <w:bCs/>
          <w:sz w:val="24"/>
        </w:rPr>
      </w:pPr>
      <w:r>
        <w:rPr>
          <w:b/>
          <w:bCs/>
          <w:sz w:val="24"/>
        </w:rPr>
        <w:br w:type="page"/>
      </w:r>
    </w:p>
    <w:p w14:paraId="054ED1B4" w14:textId="34C8D514" w:rsidR="00C845E8" w:rsidRDefault="00C845E8" w:rsidP="00C845E8">
      <w:pPr>
        <w:pStyle w:val="DPtext"/>
      </w:pPr>
      <w:r w:rsidRPr="00BB309B">
        <w:rPr>
          <w:i/>
          <w:iCs/>
        </w:rPr>
        <w:lastRenderedPageBreak/>
        <w:t xml:space="preserve">Příloha </w:t>
      </w:r>
      <w:r>
        <w:rPr>
          <w:i/>
          <w:iCs/>
        </w:rPr>
        <w:t>5</w:t>
      </w:r>
      <w:r w:rsidRPr="00BB309B">
        <w:rPr>
          <w:i/>
          <w:iCs/>
        </w:rPr>
        <w:t>:</w:t>
      </w:r>
      <w:r>
        <w:t xml:space="preserve"> Histogramy škál ZTPI, DBTP, EE, PA a SCS</w:t>
      </w:r>
    </w:p>
    <w:p w14:paraId="159EFA79" w14:textId="77777777" w:rsidR="00A40241" w:rsidRPr="00A40241" w:rsidRDefault="00A40241" w:rsidP="00A40241">
      <w:pPr>
        <w:spacing w:after="120" w:line="360" w:lineRule="auto"/>
        <w:ind w:firstLine="709"/>
        <w:jc w:val="both"/>
        <w:rPr>
          <w:sz w:val="24"/>
        </w:rPr>
      </w:pPr>
      <w:r w:rsidRPr="00A40241">
        <w:rPr>
          <w:sz w:val="24"/>
        </w:rPr>
        <w:t>Histogramy jednotlivých časových perspektiv, odchylky od vyvážené časové perspektivy, dvou složek vyhoření a škály soucitu se sebou.</w:t>
      </w:r>
    </w:p>
    <w:p w14:paraId="0EFBBAD8" w14:textId="77777777" w:rsidR="00A40241" w:rsidRPr="00A40241" w:rsidRDefault="00A40241" w:rsidP="00A40241">
      <w:pPr>
        <w:spacing w:after="120" w:line="360" w:lineRule="auto"/>
        <w:ind w:firstLine="709"/>
        <w:jc w:val="both"/>
        <w:rPr>
          <w:b/>
          <w:bCs/>
          <w:sz w:val="20"/>
          <w:szCs w:val="20"/>
        </w:rPr>
      </w:pPr>
    </w:p>
    <w:p w14:paraId="0C1617B6" w14:textId="77777777" w:rsidR="00A40241" w:rsidRPr="00A40241" w:rsidRDefault="00A40241" w:rsidP="00A40241">
      <w:pPr>
        <w:spacing w:after="0"/>
        <w:rPr>
          <w:sz w:val="20"/>
          <w:szCs w:val="20"/>
        </w:rPr>
      </w:pPr>
      <w:r w:rsidRPr="00A40241">
        <w:object w:dxaOrig="4230" w:dyaOrig="3170" w14:anchorId="7AB41BF2">
          <v:shape id="_x0000_i1032" type="#_x0000_t75" style="width:212pt;height:158pt" o:ole="">
            <v:imagedata r:id="rId25" o:title=""/>
          </v:shape>
          <o:OLEObject Type="Embed" ProgID="STATISTICA.Graph" ShapeID="_x0000_i1032" DrawAspect="Content" ObjectID="_1678737263" r:id="rId26">
            <o:FieldCodes>\s</o:FieldCodes>
          </o:OLEObject>
        </w:object>
      </w:r>
      <w:r w:rsidRPr="00A40241">
        <w:t xml:space="preserve">   </w:t>
      </w:r>
      <w:r w:rsidRPr="00A40241">
        <w:object w:dxaOrig="4240" w:dyaOrig="3175" w14:anchorId="6AA10421">
          <v:shape id="_x0000_i1033" type="#_x0000_t75" style="width:212pt;height:159pt" o:ole="">
            <v:imagedata r:id="rId27" o:title=""/>
          </v:shape>
          <o:OLEObject Type="Embed" ProgID="STATISTICA.Graph" ShapeID="_x0000_i1033" DrawAspect="Content" ObjectID="_1678737264" r:id="rId28">
            <o:FieldCodes>\s</o:FieldCodes>
          </o:OLEObject>
        </w:object>
      </w:r>
    </w:p>
    <w:p w14:paraId="46985D49" w14:textId="77777777" w:rsidR="00A40241" w:rsidRPr="00A40241" w:rsidRDefault="00A40241" w:rsidP="00A40241">
      <w:pPr>
        <w:spacing w:after="0"/>
        <w:rPr>
          <w:sz w:val="20"/>
          <w:szCs w:val="20"/>
        </w:rPr>
      </w:pPr>
    </w:p>
    <w:p w14:paraId="5E3F8DE3" w14:textId="77777777" w:rsidR="00A40241" w:rsidRPr="00A40241" w:rsidRDefault="00A40241" w:rsidP="00A40241">
      <w:pPr>
        <w:tabs>
          <w:tab w:val="left" w:pos="4962"/>
        </w:tabs>
        <w:spacing w:after="0"/>
        <w:ind w:firstLine="426"/>
        <w:rPr>
          <w:sz w:val="20"/>
          <w:szCs w:val="20"/>
        </w:rPr>
      </w:pPr>
    </w:p>
    <w:p w14:paraId="1119FA18" w14:textId="77777777" w:rsidR="00A40241" w:rsidRPr="00A40241" w:rsidRDefault="00A40241" w:rsidP="00A40241">
      <w:pPr>
        <w:tabs>
          <w:tab w:val="left" w:pos="4536"/>
        </w:tabs>
        <w:spacing w:after="0"/>
        <w:rPr>
          <w:sz w:val="20"/>
          <w:szCs w:val="20"/>
        </w:rPr>
      </w:pPr>
      <w:r w:rsidRPr="00A40241">
        <w:object w:dxaOrig="4230" w:dyaOrig="3169" w14:anchorId="3E285183">
          <v:shape id="_x0000_i1034" type="#_x0000_t75" style="width:212pt;height:158pt" o:ole="">
            <v:imagedata r:id="rId29" o:title=""/>
          </v:shape>
          <o:OLEObject Type="Embed" ProgID="STATISTICA.Graph" ShapeID="_x0000_i1034" DrawAspect="Content" ObjectID="_1678737265" r:id="rId30">
            <o:FieldCodes>\s</o:FieldCodes>
          </o:OLEObject>
        </w:object>
      </w:r>
      <w:r w:rsidRPr="00A40241">
        <w:t xml:space="preserve">   </w:t>
      </w:r>
      <w:r w:rsidRPr="00A40241">
        <w:object w:dxaOrig="4260" w:dyaOrig="3192" w14:anchorId="2BCBDB2B">
          <v:shape id="_x0000_i1035" type="#_x0000_t75" style="width:213pt;height:160pt" o:ole="">
            <v:imagedata r:id="rId31" o:title=""/>
          </v:shape>
          <o:OLEObject Type="Embed" ProgID="STATISTICA.Graph" ShapeID="_x0000_i1035" DrawAspect="Content" ObjectID="_1678737266" r:id="rId32">
            <o:FieldCodes>\s</o:FieldCodes>
          </o:OLEObject>
        </w:object>
      </w:r>
    </w:p>
    <w:p w14:paraId="2C9C1D99" w14:textId="77777777" w:rsidR="00A40241" w:rsidRPr="00A40241" w:rsidRDefault="00A40241" w:rsidP="00A40241">
      <w:pPr>
        <w:tabs>
          <w:tab w:val="left" w:pos="4536"/>
        </w:tabs>
        <w:spacing w:after="0"/>
        <w:rPr>
          <w:sz w:val="20"/>
          <w:szCs w:val="20"/>
        </w:rPr>
      </w:pPr>
    </w:p>
    <w:p w14:paraId="7C2836DE" w14:textId="77777777" w:rsidR="00A40241" w:rsidRPr="00A40241" w:rsidRDefault="00A40241" w:rsidP="00A40241">
      <w:pPr>
        <w:tabs>
          <w:tab w:val="left" w:pos="4962"/>
        </w:tabs>
        <w:spacing w:after="0"/>
        <w:ind w:firstLine="426"/>
        <w:rPr>
          <w:sz w:val="20"/>
          <w:szCs w:val="20"/>
        </w:rPr>
      </w:pPr>
    </w:p>
    <w:p w14:paraId="4DA46107" w14:textId="77777777" w:rsidR="00A40241" w:rsidRPr="00A40241" w:rsidRDefault="00A40241" w:rsidP="00A40241">
      <w:pPr>
        <w:spacing w:after="0"/>
        <w:rPr>
          <w:sz w:val="20"/>
          <w:szCs w:val="20"/>
        </w:rPr>
      </w:pPr>
      <w:r w:rsidRPr="00A40241">
        <w:object w:dxaOrig="4240" w:dyaOrig="3180" w14:anchorId="46A3CC86">
          <v:shape id="_x0000_i1036" type="#_x0000_t75" style="width:212pt;height:159pt" o:ole="">
            <v:imagedata r:id="rId33" o:title=""/>
          </v:shape>
          <o:OLEObject Type="Embed" ProgID="STATISTICA.Graph" ShapeID="_x0000_i1036" DrawAspect="Content" ObjectID="_1678737267" r:id="rId34">
            <o:FieldCodes>\s</o:FieldCodes>
          </o:OLEObject>
        </w:object>
      </w:r>
      <w:r w:rsidRPr="00A40241">
        <w:t xml:space="preserve">    </w:t>
      </w:r>
      <w:r w:rsidRPr="00A40241">
        <w:object w:dxaOrig="4207" w:dyaOrig="3160" w14:anchorId="14EA0A99">
          <v:shape id="_x0000_i1037" type="#_x0000_t75" style="width:211pt;height:158pt" o:ole="">
            <v:imagedata r:id="rId35" o:title=""/>
          </v:shape>
          <o:OLEObject Type="Embed" ProgID="STATISTICA.Graph" ShapeID="_x0000_i1037" DrawAspect="Content" ObjectID="_1678737268" r:id="rId36">
            <o:FieldCodes>\s</o:FieldCodes>
          </o:OLEObject>
        </w:object>
      </w:r>
    </w:p>
    <w:p w14:paraId="362B3870" w14:textId="77777777" w:rsidR="00A40241" w:rsidRPr="00A40241" w:rsidRDefault="00A40241" w:rsidP="00A40241">
      <w:pPr>
        <w:rPr>
          <w:sz w:val="20"/>
          <w:szCs w:val="20"/>
        </w:rPr>
      </w:pPr>
      <w:r w:rsidRPr="00A40241">
        <w:rPr>
          <w:sz w:val="20"/>
          <w:szCs w:val="20"/>
        </w:rPr>
        <w:br w:type="page"/>
      </w:r>
    </w:p>
    <w:p w14:paraId="123AEA19" w14:textId="77777777" w:rsidR="00A40241" w:rsidRPr="00A40241" w:rsidRDefault="00A40241" w:rsidP="00A40241">
      <w:pPr>
        <w:tabs>
          <w:tab w:val="left" w:pos="4536"/>
        </w:tabs>
        <w:spacing w:after="0"/>
      </w:pPr>
      <w:r w:rsidRPr="00A40241">
        <w:object w:dxaOrig="4200" w:dyaOrig="3150" w14:anchorId="71A541DB">
          <v:shape id="_x0000_i1038" type="#_x0000_t75" style="width:211pt;height:158pt" o:ole="">
            <v:imagedata r:id="rId37" o:title=""/>
          </v:shape>
          <o:OLEObject Type="Embed" ProgID="STATISTICA.Graph" ShapeID="_x0000_i1038" DrawAspect="Content" ObjectID="_1678737269" r:id="rId38">
            <o:FieldCodes>\s</o:FieldCodes>
          </o:OLEObject>
        </w:object>
      </w:r>
      <w:r w:rsidRPr="00A40241">
        <w:t xml:space="preserve">   </w:t>
      </w:r>
      <w:r w:rsidRPr="00A40241">
        <w:object w:dxaOrig="4273" w:dyaOrig="3200" w14:anchorId="6BDC6A30">
          <v:shape id="_x0000_i1039" type="#_x0000_t75" style="width:215pt;height:160pt" o:ole="">
            <v:imagedata r:id="rId39" o:title=""/>
          </v:shape>
          <o:OLEObject Type="Embed" ProgID="STATISTICA.Graph" ShapeID="_x0000_i1039" DrawAspect="Content" ObjectID="_1678737270" r:id="rId40">
            <o:FieldCodes>\s</o:FieldCodes>
          </o:OLEObject>
        </w:object>
      </w:r>
    </w:p>
    <w:p w14:paraId="7933857D" w14:textId="77777777" w:rsidR="00A40241" w:rsidRPr="00A40241" w:rsidRDefault="00A40241" w:rsidP="00A40241">
      <w:pPr>
        <w:tabs>
          <w:tab w:val="left" w:pos="4536"/>
        </w:tabs>
        <w:spacing w:after="0"/>
        <w:rPr>
          <w:sz w:val="20"/>
          <w:szCs w:val="20"/>
        </w:rPr>
      </w:pPr>
    </w:p>
    <w:p w14:paraId="18231F72" w14:textId="77777777" w:rsidR="00A40241" w:rsidRPr="00A40241" w:rsidRDefault="00A40241" w:rsidP="00A40241">
      <w:r w:rsidRPr="00A40241">
        <w:object w:dxaOrig="4155" w:dyaOrig="3113" w14:anchorId="01E2A88E">
          <v:shape id="_x0000_i1040" type="#_x0000_t75" style="width:208pt;height:156pt" o:ole="">
            <v:imagedata r:id="rId41" o:title=""/>
          </v:shape>
          <o:OLEObject Type="Embed" ProgID="STATISTICA.Graph" ShapeID="_x0000_i1040" DrawAspect="Content" ObjectID="_1678737271" r:id="rId42">
            <o:FieldCodes>\s</o:FieldCodes>
          </o:OLEObject>
        </w:object>
      </w:r>
    </w:p>
    <w:p w14:paraId="750B795F" w14:textId="51DE36AA" w:rsidR="001F6E41" w:rsidRPr="00FC3088" w:rsidRDefault="001F6E41" w:rsidP="00FB702A"/>
    <w:sectPr w:rsidR="001F6E41" w:rsidRPr="00FC3088" w:rsidSect="00EA7C8F">
      <w:footerReference w:type="default" r:id="rId43"/>
      <w:pgSz w:w="11906" w:h="16838"/>
      <w:pgMar w:top="1418" w:right="1134" w:bottom="1418" w:left="1985"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4BF35" w14:textId="77777777" w:rsidR="005D1EDE" w:rsidRDefault="005D1EDE" w:rsidP="00B565CB">
      <w:pPr>
        <w:spacing w:after="0" w:line="240" w:lineRule="auto"/>
      </w:pPr>
      <w:r>
        <w:separator/>
      </w:r>
    </w:p>
  </w:endnote>
  <w:endnote w:type="continuationSeparator" w:id="0">
    <w:p w14:paraId="38F932F5" w14:textId="77777777" w:rsidR="005D1EDE" w:rsidRDefault="005D1EDE" w:rsidP="00B5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A1D70" w14:textId="5F800985" w:rsidR="006A22A9" w:rsidRDefault="006A22A9">
    <w:pPr>
      <w:pStyle w:val="Zpat"/>
      <w:jc w:val="right"/>
    </w:pPr>
  </w:p>
  <w:p w14:paraId="0F681820" w14:textId="77777777" w:rsidR="006A22A9" w:rsidRDefault="006A22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380197"/>
      <w:docPartObj>
        <w:docPartGallery w:val="Page Numbers (Bottom of Page)"/>
        <w:docPartUnique/>
      </w:docPartObj>
    </w:sdtPr>
    <w:sdtEndPr/>
    <w:sdtContent>
      <w:p w14:paraId="623D4330" w14:textId="77777777" w:rsidR="006A22A9" w:rsidRDefault="006A22A9">
        <w:pPr>
          <w:pStyle w:val="Zpat"/>
          <w:jc w:val="right"/>
        </w:pPr>
        <w:r>
          <w:fldChar w:fldCharType="begin"/>
        </w:r>
        <w:r>
          <w:instrText>PAGE   \* MERGEFORMAT</w:instrText>
        </w:r>
        <w:r>
          <w:fldChar w:fldCharType="separate"/>
        </w:r>
        <w:r>
          <w:rPr>
            <w:noProof/>
          </w:rPr>
          <w:t>7</w:t>
        </w:r>
        <w:r>
          <w:fldChar w:fldCharType="end"/>
        </w:r>
      </w:p>
    </w:sdtContent>
  </w:sdt>
  <w:p w14:paraId="634768B8" w14:textId="77777777" w:rsidR="006A22A9" w:rsidRDefault="006A22A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D646" w14:textId="77777777" w:rsidR="006A22A9" w:rsidRPr="006A22A9" w:rsidRDefault="006A22A9" w:rsidP="006A22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5537" w14:textId="77777777" w:rsidR="005D1EDE" w:rsidRDefault="005D1EDE" w:rsidP="00B565CB">
      <w:pPr>
        <w:spacing w:after="0" w:line="240" w:lineRule="auto"/>
      </w:pPr>
      <w:r>
        <w:separator/>
      </w:r>
    </w:p>
  </w:footnote>
  <w:footnote w:type="continuationSeparator" w:id="0">
    <w:p w14:paraId="1CE9BD2E" w14:textId="77777777" w:rsidR="005D1EDE" w:rsidRDefault="005D1EDE" w:rsidP="00B56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EDC8CECC"/>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A098CC"/>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6041F1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00E20FD4"/>
    <w:multiLevelType w:val="hybridMultilevel"/>
    <w:tmpl w:val="F648F08C"/>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134438C"/>
    <w:multiLevelType w:val="hybridMultilevel"/>
    <w:tmpl w:val="423086C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39D56F3"/>
    <w:multiLevelType w:val="multilevel"/>
    <w:tmpl w:val="B9A45A5C"/>
    <w:lvl w:ilvl="0">
      <w:start w:val="1"/>
      <w:numFmt w:val="decimal"/>
      <w:pStyle w:val="Nadpis1"/>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C00B44"/>
    <w:multiLevelType w:val="hybridMultilevel"/>
    <w:tmpl w:val="B0FC34A2"/>
    <w:lvl w:ilvl="0" w:tplc="04050001">
      <w:start w:val="1"/>
      <w:numFmt w:val="bullet"/>
      <w:lvlText w:val=""/>
      <w:lvlJc w:val="left"/>
      <w:pPr>
        <w:ind w:left="1414" w:hanging="705"/>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B9507B4"/>
    <w:multiLevelType w:val="hybridMultilevel"/>
    <w:tmpl w:val="650E2E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1243F67"/>
    <w:multiLevelType w:val="hybridMultilevel"/>
    <w:tmpl w:val="4C4C8A9A"/>
    <w:lvl w:ilvl="0" w:tplc="4E86CEF4">
      <w:start w:val="1"/>
      <w:numFmt w:val="decimal"/>
      <w:pStyle w:val="Nadpis3"/>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AB5615"/>
    <w:multiLevelType w:val="hybridMultilevel"/>
    <w:tmpl w:val="54E2B9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81415EB"/>
    <w:multiLevelType w:val="hybridMultilevel"/>
    <w:tmpl w:val="17A44E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C861B88"/>
    <w:multiLevelType w:val="hybridMultilevel"/>
    <w:tmpl w:val="C9C07C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CEF57BE"/>
    <w:multiLevelType w:val="multilevel"/>
    <w:tmpl w:val="3E9EB846"/>
    <w:lvl w:ilvl="0">
      <w:start w:val="1"/>
      <w:numFmt w:val="decimal"/>
      <w:pStyle w:val="DPnadpis1"/>
      <w:lvlText w:val="%1."/>
      <w:lvlJc w:val="left"/>
      <w:pPr>
        <w:ind w:left="1069" w:hanging="360"/>
      </w:pPr>
      <w:rPr>
        <w:rFonts w:hint="default"/>
      </w:rPr>
    </w:lvl>
    <w:lvl w:ilvl="1">
      <w:start w:val="1"/>
      <w:numFmt w:val="decimal"/>
      <w:pStyle w:val="DPnadpis2"/>
      <w:isLgl/>
      <w:lvlText w:val="%1.%2."/>
      <w:lvlJc w:val="left"/>
      <w:pPr>
        <w:ind w:left="1069" w:hanging="360"/>
      </w:pPr>
      <w:rPr>
        <w:rFonts w:hint="default"/>
      </w:rPr>
    </w:lvl>
    <w:lvl w:ilvl="2">
      <w:start w:val="1"/>
      <w:numFmt w:val="decimal"/>
      <w:pStyle w:val="DPnadpis3"/>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E0C18F9"/>
    <w:multiLevelType w:val="hybridMultilevel"/>
    <w:tmpl w:val="9850D3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49102195"/>
    <w:multiLevelType w:val="hybridMultilevel"/>
    <w:tmpl w:val="F07087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49C25946"/>
    <w:multiLevelType w:val="hybridMultilevel"/>
    <w:tmpl w:val="24308D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BC57D55"/>
    <w:multiLevelType w:val="hybridMultilevel"/>
    <w:tmpl w:val="0FA48B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C6750A7"/>
    <w:multiLevelType w:val="hybridMultilevel"/>
    <w:tmpl w:val="05920060"/>
    <w:lvl w:ilvl="0" w:tplc="AFC482D8">
      <w:start w:val="1"/>
      <w:numFmt w:val="decimal"/>
      <w:pStyle w:val="Nadpis2"/>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E64EE7"/>
    <w:multiLevelType w:val="hybridMultilevel"/>
    <w:tmpl w:val="8C1479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DD10336"/>
    <w:multiLevelType w:val="hybridMultilevel"/>
    <w:tmpl w:val="B79C6D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E444E5E"/>
    <w:multiLevelType w:val="hybridMultilevel"/>
    <w:tmpl w:val="4C5AA2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66F2675"/>
    <w:multiLevelType w:val="hybridMultilevel"/>
    <w:tmpl w:val="20A6D1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6BF1795"/>
    <w:multiLevelType w:val="hybridMultilevel"/>
    <w:tmpl w:val="CE1CAD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9CB0689"/>
    <w:multiLevelType w:val="hybridMultilevel"/>
    <w:tmpl w:val="DFFA172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E912480"/>
    <w:multiLevelType w:val="hybridMultilevel"/>
    <w:tmpl w:val="F9C0FDA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68294814"/>
    <w:multiLevelType w:val="hybridMultilevel"/>
    <w:tmpl w:val="D75693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D8D0BC0"/>
    <w:multiLevelType w:val="hybridMultilevel"/>
    <w:tmpl w:val="07BC148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4146C46"/>
    <w:multiLevelType w:val="hybridMultilevel"/>
    <w:tmpl w:val="00CC05C2"/>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8" w15:restartNumberingAfterBreak="0">
    <w:nsid w:val="75D112B2"/>
    <w:multiLevelType w:val="hybridMultilevel"/>
    <w:tmpl w:val="B83A05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7CD12AB6"/>
    <w:multiLevelType w:val="hybridMultilevel"/>
    <w:tmpl w:val="603409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D3E100D"/>
    <w:multiLevelType w:val="hybridMultilevel"/>
    <w:tmpl w:val="DF2C48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EC111AC"/>
    <w:multiLevelType w:val="hybridMultilevel"/>
    <w:tmpl w:val="7346A42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17"/>
  </w:num>
  <w:num w:numId="3">
    <w:abstractNumId w:val="8"/>
  </w:num>
  <w:num w:numId="4">
    <w:abstractNumId w:val="12"/>
  </w:num>
  <w:num w:numId="5">
    <w:abstractNumId w:val="7"/>
  </w:num>
  <w:num w:numId="6">
    <w:abstractNumId w:val="6"/>
  </w:num>
  <w:num w:numId="7">
    <w:abstractNumId w:val="23"/>
  </w:num>
  <w:num w:numId="8">
    <w:abstractNumId w:val="26"/>
  </w:num>
  <w:num w:numId="9">
    <w:abstractNumId w:val="31"/>
  </w:num>
  <w:num w:numId="10">
    <w:abstractNumId w:val="4"/>
  </w:num>
  <w:num w:numId="11">
    <w:abstractNumId w:val="25"/>
  </w:num>
  <w:num w:numId="12">
    <w:abstractNumId w:val="13"/>
  </w:num>
  <w:num w:numId="13">
    <w:abstractNumId w:val="11"/>
  </w:num>
  <w:num w:numId="14">
    <w:abstractNumId w:val="3"/>
  </w:num>
  <w:num w:numId="15">
    <w:abstractNumId w:val="14"/>
  </w:num>
  <w:num w:numId="16">
    <w:abstractNumId w:val="22"/>
  </w:num>
  <w:num w:numId="17">
    <w:abstractNumId w:val="29"/>
  </w:num>
  <w:num w:numId="18">
    <w:abstractNumId w:val="16"/>
  </w:num>
  <w:num w:numId="19">
    <w:abstractNumId w:val="28"/>
  </w:num>
  <w:num w:numId="20">
    <w:abstractNumId w:val="27"/>
  </w:num>
  <w:num w:numId="21">
    <w:abstractNumId w:val="24"/>
  </w:num>
  <w:num w:numId="22">
    <w:abstractNumId w:val="21"/>
  </w:num>
  <w:num w:numId="23">
    <w:abstractNumId w:val="18"/>
  </w:num>
  <w:num w:numId="24">
    <w:abstractNumId w:val="15"/>
  </w:num>
  <w:num w:numId="25">
    <w:abstractNumId w:val="20"/>
  </w:num>
  <w:num w:numId="26">
    <w:abstractNumId w:val="9"/>
  </w:num>
  <w:num w:numId="27">
    <w:abstractNumId w:val="19"/>
  </w:num>
  <w:num w:numId="28">
    <w:abstractNumId w:val="10"/>
  </w:num>
  <w:num w:numId="29">
    <w:abstractNumId w:val="30"/>
  </w:num>
  <w:num w:numId="30">
    <w:abstractNumId w:val="2"/>
  </w:num>
  <w:num w:numId="31">
    <w:abstractNumId w:val="1"/>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41"/>
    <w:rsid w:val="00002B61"/>
    <w:rsid w:val="000042B7"/>
    <w:rsid w:val="00006E2C"/>
    <w:rsid w:val="00007C2C"/>
    <w:rsid w:val="0001062F"/>
    <w:rsid w:val="0001224F"/>
    <w:rsid w:val="00023E9A"/>
    <w:rsid w:val="0002670F"/>
    <w:rsid w:val="00026A65"/>
    <w:rsid w:val="00027205"/>
    <w:rsid w:val="00030430"/>
    <w:rsid w:val="00033086"/>
    <w:rsid w:val="00033880"/>
    <w:rsid w:val="00034EDE"/>
    <w:rsid w:val="0004431E"/>
    <w:rsid w:val="0004687B"/>
    <w:rsid w:val="00052AD1"/>
    <w:rsid w:val="000541FE"/>
    <w:rsid w:val="000641A3"/>
    <w:rsid w:val="00065F7B"/>
    <w:rsid w:val="00066367"/>
    <w:rsid w:val="00073DC3"/>
    <w:rsid w:val="00074A1E"/>
    <w:rsid w:val="00076494"/>
    <w:rsid w:val="000843DD"/>
    <w:rsid w:val="00087C89"/>
    <w:rsid w:val="00091432"/>
    <w:rsid w:val="000A595E"/>
    <w:rsid w:val="000A6536"/>
    <w:rsid w:val="000B1466"/>
    <w:rsid w:val="000B2AD7"/>
    <w:rsid w:val="000B2DF2"/>
    <w:rsid w:val="000B522B"/>
    <w:rsid w:val="000B79BD"/>
    <w:rsid w:val="000B7AEB"/>
    <w:rsid w:val="000C06DB"/>
    <w:rsid w:val="000C3FBC"/>
    <w:rsid w:val="000C61FE"/>
    <w:rsid w:val="000C6A8E"/>
    <w:rsid w:val="000D24B3"/>
    <w:rsid w:val="000D670F"/>
    <w:rsid w:val="000E44F9"/>
    <w:rsid w:val="000F12E4"/>
    <w:rsid w:val="000F27C5"/>
    <w:rsid w:val="000F2D7B"/>
    <w:rsid w:val="00102A84"/>
    <w:rsid w:val="00106139"/>
    <w:rsid w:val="00112DCB"/>
    <w:rsid w:val="00113403"/>
    <w:rsid w:val="0011377B"/>
    <w:rsid w:val="001219EC"/>
    <w:rsid w:val="00125DB5"/>
    <w:rsid w:val="001316C8"/>
    <w:rsid w:val="00132022"/>
    <w:rsid w:val="00135289"/>
    <w:rsid w:val="00135ACA"/>
    <w:rsid w:val="0013701F"/>
    <w:rsid w:val="00140F2B"/>
    <w:rsid w:val="00141B15"/>
    <w:rsid w:val="00143941"/>
    <w:rsid w:val="001444BA"/>
    <w:rsid w:val="001467A1"/>
    <w:rsid w:val="00147AAF"/>
    <w:rsid w:val="001510E7"/>
    <w:rsid w:val="001563C6"/>
    <w:rsid w:val="00161C88"/>
    <w:rsid w:val="00163902"/>
    <w:rsid w:val="00163AA8"/>
    <w:rsid w:val="0016578D"/>
    <w:rsid w:val="001660EA"/>
    <w:rsid w:val="00166708"/>
    <w:rsid w:val="00167C17"/>
    <w:rsid w:val="00170C43"/>
    <w:rsid w:val="001731F3"/>
    <w:rsid w:val="00173912"/>
    <w:rsid w:val="00175563"/>
    <w:rsid w:val="0017723E"/>
    <w:rsid w:val="00184A87"/>
    <w:rsid w:val="00184E20"/>
    <w:rsid w:val="00187651"/>
    <w:rsid w:val="001A046C"/>
    <w:rsid w:val="001A0B03"/>
    <w:rsid w:val="001A35E7"/>
    <w:rsid w:val="001A3832"/>
    <w:rsid w:val="001A4258"/>
    <w:rsid w:val="001A429C"/>
    <w:rsid w:val="001A7820"/>
    <w:rsid w:val="001B344E"/>
    <w:rsid w:val="001B38A4"/>
    <w:rsid w:val="001B3DAA"/>
    <w:rsid w:val="001B75D4"/>
    <w:rsid w:val="001C1E23"/>
    <w:rsid w:val="001C2E24"/>
    <w:rsid w:val="001C474A"/>
    <w:rsid w:val="001C6F7E"/>
    <w:rsid w:val="001D3805"/>
    <w:rsid w:val="001E0E0C"/>
    <w:rsid w:val="001F012F"/>
    <w:rsid w:val="001F204A"/>
    <w:rsid w:val="001F6E41"/>
    <w:rsid w:val="0020029F"/>
    <w:rsid w:val="00200A63"/>
    <w:rsid w:val="00206F50"/>
    <w:rsid w:val="0021551C"/>
    <w:rsid w:val="00215A76"/>
    <w:rsid w:val="00220C89"/>
    <w:rsid w:val="0022218F"/>
    <w:rsid w:val="0022590D"/>
    <w:rsid w:val="00225A09"/>
    <w:rsid w:val="00235785"/>
    <w:rsid w:val="0023676D"/>
    <w:rsid w:val="0023777E"/>
    <w:rsid w:val="00242B35"/>
    <w:rsid w:val="002449C9"/>
    <w:rsid w:val="002508BE"/>
    <w:rsid w:val="00250A4B"/>
    <w:rsid w:val="00251925"/>
    <w:rsid w:val="002527DE"/>
    <w:rsid w:val="00253775"/>
    <w:rsid w:val="00256EDA"/>
    <w:rsid w:val="00264670"/>
    <w:rsid w:val="00272528"/>
    <w:rsid w:val="002744CC"/>
    <w:rsid w:val="0027789E"/>
    <w:rsid w:val="00281CE3"/>
    <w:rsid w:val="0028451F"/>
    <w:rsid w:val="00285C93"/>
    <w:rsid w:val="0029035C"/>
    <w:rsid w:val="002928D6"/>
    <w:rsid w:val="00297A98"/>
    <w:rsid w:val="002A39D1"/>
    <w:rsid w:val="002A6232"/>
    <w:rsid w:val="002A7659"/>
    <w:rsid w:val="002B09A5"/>
    <w:rsid w:val="002B12AB"/>
    <w:rsid w:val="002B506D"/>
    <w:rsid w:val="002B63BB"/>
    <w:rsid w:val="002B72C9"/>
    <w:rsid w:val="002B7F1A"/>
    <w:rsid w:val="002C770F"/>
    <w:rsid w:val="002D0806"/>
    <w:rsid w:val="002D2594"/>
    <w:rsid w:val="002D2935"/>
    <w:rsid w:val="002D2C59"/>
    <w:rsid w:val="002D2C5E"/>
    <w:rsid w:val="002D2E14"/>
    <w:rsid w:val="002D2E78"/>
    <w:rsid w:val="002D33B7"/>
    <w:rsid w:val="002D4F8C"/>
    <w:rsid w:val="002D5D7E"/>
    <w:rsid w:val="002D66CE"/>
    <w:rsid w:val="002E1924"/>
    <w:rsid w:val="002E5FC7"/>
    <w:rsid w:val="002F1F14"/>
    <w:rsid w:val="002F3DF2"/>
    <w:rsid w:val="002F6586"/>
    <w:rsid w:val="002F732F"/>
    <w:rsid w:val="00301201"/>
    <w:rsid w:val="00301325"/>
    <w:rsid w:val="00310591"/>
    <w:rsid w:val="00311804"/>
    <w:rsid w:val="00323110"/>
    <w:rsid w:val="003231D7"/>
    <w:rsid w:val="0032451D"/>
    <w:rsid w:val="00327376"/>
    <w:rsid w:val="0033727E"/>
    <w:rsid w:val="00337EE5"/>
    <w:rsid w:val="003724D3"/>
    <w:rsid w:val="00372718"/>
    <w:rsid w:val="00375979"/>
    <w:rsid w:val="00381792"/>
    <w:rsid w:val="00381A90"/>
    <w:rsid w:val="00392809"/>
    <w:rsid w:val="003A00B2"/>
    <w:rsid w:val="003A21BF"/>
    <w:rsid w:val="003A5A88"/>
    <w:rsid w:val="003A6BD8"/>
    <w:rsid w:val="003B2776"/>
    <w:rsid w:val="003B3FEA"/>
    <w:rsid w:val="003B423B"/>
    <w:rsid w:val="003B54F8"/>
    <w:rsid w:val="003B5A9D"/>
    <w:rsid w:val="003B71A3"/>
    <w:rsid w:val="003D0CAB"/>
    <w:rsid w:val="003D521C"/>
    <w:rsid w:val="003E1036"/>
    <w:rsid w:val="003E18E6"/>
    <w:rsid w:val="003E1A87"/>
    <w:rsid w:val="003E42BC"/>
    <w:rsid w:val="003E72DF"/>
    <w:rsid w:val="003E733A"/>
    <w:rsid w:val="003F29E5"/>
    <w:rsid w:val="00402322"/>
    <w:rsid w:val="0040658D"/>
    <w:rsid w:val="00406B94"/>
    <w:rsid w:val="0040741B"/>
    <w:rsid w:val="0041000B"/>
    <w:rsid w:val="004100B4"/>
    <w:rsid w:val="0041065C"/>
    <w:rsid w:val="0041157B"/>
    <w:rsid w:val="004120E4"/>
    <w:rsid w:val="00425584"/>
    <w:rsid w:val="004311F1"/>
    <w:rsid w:val="0043556B"/>
    <w:rsid w:val="004357A5"/>
    <w:rsid w:val="004375AA"/>
    <w:rsid w:val="004379F7"/>
    <w:rsid w:val="00441818"/>
    <w:rsid w:val="00442B89"/>
    <w:rsid w:val="00444930"/>
    <w:rsid w:val="00450CFB"/>
    <w:rsid w:val="00452046"/>
    <w:rsid w:val="00452FB8"/>
    <w:rsid w:val="00453563"/>
    <w:rsid w:val="00461417"/>
    <w:rsid w:val="00462673"/>
    <w:rsid w:val="004645E2"/>
    <w:rsid w:val="00464FCE"/>
    <w:rsid w:val="00466FD8"/>
    <w:rsid w:val="004710F1"/>
    <w:rsid w:val="00472763"/>
    <w:rsid w:val="00472EC6"/>
    <w:rsid w:val="0047332E"/>
    <w:rsid w:val="00476A6C"/>
    <w:rsid w:val="0049440C"/>
    <w:rsid w:val="004A004A"/>
    <w:rsid w:val="004A1FA3"/>
    <w:rsid w:val="004A28E1"/>
    <w:rsid w:val="004B7044"/>
    <w:rsid w:val="004C1062"/>
    <w:rsid w:val="004C3C68"/>
    <w:rsid w:val="004C7008"/>
    <w:rsid w:val="004D2832"/>
    <w:rsid w:val="004D4497"/>
    <w:rsid w:val="004D6662"/>
    <w:rsid w:val="004D6852"/>
    <w:rsid w:val="004E35E0"/>
    <w:rsid w:val="004F0499"/>
    <w:rsid w:val="004F1502"/>
    <w:rsid w:val="004F18D1"/>
    <w:rsid w:val="004F58A1"/>
    <w:rsid w:val="004F6537"/>
    <w:rsid w:val="004F72C4"/>
    <w:rsid w:val="005000C7"/>
    <w:rsid w:val="0050054F"/>
    <w:rsid w:val="0050159F"/>
    <w:rsid w:val="00501DAE"/>
    <w:rsid w:val="00502A84"/>
    <w:rsid w:val="005070AE"/>
    <w:rsid w:val="0051060A"/>
    <w:rsid w:val="00512120"/>
    <w:rsid w:val="00515186"/>
    <w:rsid w:val="00515E75"/>
    <w:rsid w:val="0051602E"/>
    <w:rsid w:val="00516AAB"/>
    <w:rsid w:val="00517A84"/>
    <w:rsid w:val="00520057"/>
    <w:rsid w:val="005209C1"/>
    <w:rsid w:val="005256CE"/>
    <w:rsid w:val="00525CD3"/>
    <w:rsid w:val="005269EA"/>
    <w:rsid w:val="00526A50"/>
    <w:rsid w:val="0053399E"/>
    <w:rsid w:val="005376F3"/>
    <w:rsid w:val="00541F58"/>
    <w:rsid w:val="00542146"/>
    <w:rsid w:val="00543956"/>
    <w:rsid w:val="00544515"/>
    <w:rsid w:val="00547759"/>
    <w:rsid w:val="00551558"/>
    <w:rsid w:val="00552D3E"/>
    <w:rsid w:val="00553794"/>
    <w:rsid w:val="00554122"/>
    <w:rsid w:val="005578EB"/>
    <w:rsid w:val="0056514F"/>
    <w:rsid w:val="005652F6"/>
    <w:rsid w:val="0057593E"/>
    <w:rsid w:val="00576020"/>
    <w:rsid w:val="00576A61"/>
    <w:rsid w:val="00580819"/>
    <w:rsid w:val="00580F5E"/>
    <w:rsid w:val="00582E63"/>
    <w:rsid w:val="00587C7F"/>
    <w:rsid w:val="00590BFE"/>
    <w:rsid w:val="005921C3"/>
    <w:rsid w:val="00592401"/>
    <w:rsid w:val="00593035"/>
    <w:rsid w:val="00593133"/>
    <w:rsid w:val="00597B45"/>
    <w:rsid w:val="005A11D9"/>
    <w:rsid w:val="005A5229"/>
    <w:rsid w:val="005B0E44"/>
    <w:rsid w:val="005B18BE"/>
    <w:rsid w:val="005B785D"/>
    <w:rsid w:val="005C2F7F"/>
    <w:rsid w:val="005C3249"/>
    <w:rsid w:val="005C3A85"/>
    <w:rsid w:val="005C3E4A"/>
    <w:rsid w:val="005C4078"/>
    <w:rsid w:val="005C5803"/>
    <w:rsid w:val="005D196F"/>
    <w:rsid w:val="005D1EDE"/>
    <w:rsid w:val="005D3D7C"/>
    <w:rsid w:val="005D75A0"/>
    <w:rsid w:val="005E2C79"/>
    <w:rsid w:val="005E7D1A"/>
    <w:rsid w:val="005F0256"/>
    <w:rsid w:val="005F4A1E"/>
    <w:rsid w:val="005F5A19"/>
    <w:rsid w:val="00600D42"/>
    <w:rsid w:val="00601034"/>
    <w:rsid w:val="0060568B"/>
    <w:rsid w:val="006056E2"/>
    <w:rsid w:val="00610888"/>
    <w:rsid w:val="00611963"/>
    <w:rsid w:val="006206EA"/>
    <w:rsid w:val="006226E9"/>
    <w:rsid w:val="006343D1"/>
    <w:rsid w:val="006376E8"/>
    <w:rsid w:val="006415AD"/>
    <w:rsid w:val="006440E0"/>
    <w:rsid w:val="006462B6"/>
    <w:rsid w:val="00646888"/>
    <w:rsid w:val="006508A4"/>
    <w:rsid w:val="00650D8D"/>
    <w:rsid w:val="0065132C"/>
    <w:rsid w:val="0065229A"/>
    <w:rsid w:val="00673B7B"/>
    <w:rsid w:val="0067420B"/>
    <w:rsid w:val="00675036"/>
    <w:rsid w:val="00676944"/>
    <w:rsid w:val="00683B98"/>
    <w:rsid w:val="00683C3D"/>
    <w:rsid w:val="00683FB2"/>
    <w:rsid w:val="006841C8"/>
    <w:rsid w:val="00685488"/>
    <w:rsid w:val="006912C0"/>
    <w:rsid w:val="006925A1"/>
    <w:rsid w:val="00692ED4"/>
    <w:rsid w:val="00693113"/>
    <w:rsid w:val="00696E5E"/>
    <w:rsid w:val="00696E81"/>
    <w:rsid w:val="006A22A9"/>
    <w:rsid w:val="006A2436"/>
    <w:rsid w:val="006A51F6"/>
    <w:rsid w:val="006B155D"/>
    <w:rsid w:val="006B1F6F"/>
    <w:rsid w:val="006B3610"/>
    <w:rsid w:val="006C4C79"/>
    <w:rsid w:val="006C5BD0"/>
    <w:rsid w:val="006D29B2"/>
    <w:rsid w:val="006D7337"/>
    <w:rsid w:val="006E05D1"/>
    <w:rsid w:val="006E2025"/>
    <w:rsid w:val="006E7061"/>
    <w:rsid w:val="006F1DC8"/>
    <w:rsid w:val="006F6EF9"/>
    <w:rsid w:val="006F7DB5"/>
    <w:rsid w:val="007038C7"/>
    <w:rsid w:val="007063CC"/>
    <w:rsid w:val="00713F6D"/>
    <w:rsid w:val="00722705"/>
    <w:rsid w:val="00723C6B"/>
    <w:rsid w:val="00724E31"/>
    <w:rsid w:val="007250CA"/>
    <w:rsid w:val="00726C56"/>
    <w:rsid w:val="007278A2"/>
    <w:rsid w:val="00732C4A"/>
    <w:rsid w:val="007338D9"/>
    <w:rsid w:val="00733C61"/>
    <w:rsid w:val="00733F2C"/>
    <w:rsid w:val="00734FF9"/>
    <w:rsid w:val="00736722"/>
    <w:rsid w:val="00737803"/>
    <w:rsid w:val="007379EF"/>
    <w:rsid w:val="00737E0F"/>
    <w:rsid w:val="007433B7"/>
    <w:rsid w:val="00747691"/>
    <w:rsid w:val="00747B24"/>
    <w:rsid w:val="00752606"/>
    <w:rsid w:val="00757195"/>
    <w:rsid w:val="007571F9"/>
    <w:rsid w:val="007602DF"/>
    <w:rsid w:val="00760505"/>
    <w:rsid w:val="0076301E"/>
    <w:rsid w:val="00763CAB"/>
    <w:rsid w:val="00764CF3"/>
    <w:rsid w:val="00765A5E"/>
    <w:rsid w:val="007701A3"/>
    <w:rsid w:val="007763A7"/>
    <w:rsid w:val="00776DD0"/>
    <w:rsid w:val="00777862"/>
    <w:rsid w:val="00777A6A"/>
    <w:rsid w:val="0078081E"/>
    <w:rsid w:val="00782002"/>
    <w:rsid w:val="0078586C"/>
    <w:rsid w:val="00785EDD"/>
    <w:rsid w:val="00786264"/>
    <w:rsid w:val="00791A43"/>
    <w:rsid w:val="007941F7"/>
    <w:rsid w:val="0079439C"/>
    <w:rsid w:val="00794FBC"/>
    <w:rsid w:val="00795237"/>
    <w:rsid w:val="007A1160"/>
    <w:rsid w:val="007A34A8"/>
    <w:rsid w:val="007A7CB8"/>
    <w:rsid w:val="007B089E"/>
    <w:rsid w:val="007B41ED"/>
    <w:rsid w:val="007B4E6C"/>
    <w:rsid w:val="007C0357"/>
    <w:rsid w:val="007C04CE"/>
    <w:rsid w:val="007C255F"/>
    <w:rsid w:val="007C2CBC"/>
    <w:rsid w:val="007C3447"/>
    <w:rsid w:val="007C4933"/>
    <w:rsid w:val="007C601A"/>
    <w:rsid w:val="007C620A"/>
    <w:rsid w:val="007D0EEE"/>
    <w:rsid w:val="007D4108"/>
    <w:rsid w:val="007D46FD"/>
    <w:rsid w:val="007D5A1B"/>
    <w:rsid w:val="007E1745"/>
    <w:rsid w:val="007E269B"/>
    <w:rsid w:val="007F1BE7"/>
    <w:rsid w:val="007F239E"/>
    <w:rsid w:val="007F72B3"/>
    <w:rsid w:val="00801012"/>
    <w:rsid w:val="00804491"/>
    <w:rsid w:val="00804584"/>
    <w:rsid w:val="00806EA0"/>
    <w:rsid w:val="00807B70"/>
    <w:rsid w:val="008100E2"/>
    <w:rsid w:val="0081664C"/>
    <w:rsid w:val="00816CE1"/>
    <w:rsid w:val="00817589"/>
    <w:rsid w:val="008206E2"/>
    <w:rsid w:val="0082215E"/>
    <w:rsid w:val="00822DD8"/>
    <w:rsid w:val="00826C50"/>
    <w:rsid w:val="008330AD"/>
    <w:rsid w:val="00833EA7"/>
    <w:rsid w:val="0083590B"/>
    <w:rsid w:val="00837CB5"/>
    <w:rsid w:val="0084058F"/>
    <w:rsid w:val="008416E3"/>
    <w:rsid w:val="00843B16"/>
    <w:rsid w:val="00850F39"/>
    <w:rsid w:val="0085254F"/>
    <w:rsid w:val="00863EE7"/>
    <w:rsid w:val="0086477B"/>
    <w:rsid w:val="008745A4"/>
    <w:rsid w:val="00874938"/>
    <w:rsid w:val="00880AC9"/>
    <w:rsid w:val="00880DA0"/>
    <w:rsid w:val="008929BA"/>
    <w:rsid w:val="0089329F"/>
    <w:rsid w:val="00894DDA"/>
    <w:rsid w:val="0089534D"/>
    <w:rsid w:val="00895CCC"/>
    <w:rsid w:val="008A23F1"/>
    <w:rsid w:val="008A3B8B"/>
    <w:rsid w:val="008A444E"/>
    <w:rsid w:val="008A5162"/>
    <w:rsid w:val="008A61F2"/>
    <w:rsid w:val="008B003A"/>
    <w:rsid w:val="008B091A"/>
    <w:rsid w:val="008B13D1"/>
    <w:rsid w:val="008B4208"/>
    <w:rsid w:val="008B74E8"/>
    <w:rsid w:val="008C141C"/>
    <w:rsid w:val="008C2CF0"/>
    <w:rsid w:val="008D18DB"/>
    <w:rsid w:val="008D339A"/>
    <w:rsid w:val="008E034A"/>
    <w:rsid w:val="008E69C4"/>
    <w:rsid w:val="008E7921"/>
    <w:rsid w:val="008F314C"/>
    <w:rsid w:val="008F4EB5"/>
    <w:rsid w:val="008F61E1"/>
    <w:rsid w:val="00910E02"/>
    <w:rsid w:val="009114AD"/>
    <w:rsid w:val="0091272D"/>
    <w:rsid w:val="00912A8D"/>
    <w:rsid w:val="009157A5"/>
    <w:rsid w:val="0092265A"/>
    <w:rsid w:val="009235A1"/>
    <w:rsid w:val="009253EA"/>
    <w:rsid w:val="00925C43"/>
    <w:rsid w:val="0092707A"/>
    <w:rsid w:val="009278AA"/>
    <w:rsid w:val="00932D17"/>
    <w:rsid w:val="009335D3"/>
    <w:rsid w:val="009341FF"/>
    <w:rsid w:val="00935D09"/>
    <w:rsid w:val="009361C6"/>
    <w:rsid w:val="009414B7"/>
    <w:rsid w:val="009447E4"/>
    <w:rsid w:val="0094618F"/>
    <w:rsid w:val="00946C88"/>
    <w:rsid w:val="00955924"/>
    <w:rsid w:val="00961B17"/>
    <w:rsid w:val="00962A48"/>
    <w:rsid w:val="00964ABC"/>
    <w:rsid w:val="00964AED"/>
    <w:rsid w:val="00971CA6"/>
    <w:rsid w:val="00972F17"/>
    <w:rsid w:val="0097346E"/>
    <w:rsid w:val="009747BE"/>
    <w:rsid w:val="00974B9E"/>
    <w:rsid w:val="009750C3"/>
    <w:rsid w:val="009842CF"/>
    <w:rsid w:val="009868A7"/>
    <w:rsid w:val="0099683D"/>
    <w:rsid w:val="009A0810"/>
    <w:rsid w:val="009A45CA"/>
    <w:rsid w:val="009A50EC"/>
    <w:rsid w:val="009A5481"/>
    <w:rsid w:val="009A6E5B"/>
    <w:rsid w:val="009A7897"/>
    <w:rsid w:val="009A7A73"/>
    <w:rsid w:val="009A7A9C"/>
    <w:rsid w:val="009B3836"/>
    <w:rsid w:val="009B40C2"/>
    <w:rsid w:val="009B6753"/>
    <w:rsid w:val="009B706C"/>
    <w:rsid w:val="009C39AF"/>
    <w:rsid w:val="009C44E7"/>
    <w:rsid w:val="009C6746"/>
    <w:rsid w:val="009C7E92"/>
    <w:rsid w:val="009D04B6"/>
    <w:rsid w:val="009D0531"/>
    <w:rsid w:val="009D055D"/>
    <w:rsid w:val="009D3BA8"/>
    <w:rsid w:val="009D6B0C"/>
    <w:rsid w:val="009E5644"/>
    <w:rsid w:val="009E5A8C"/>
    <w:rsid w:val="009F50CE"/>
    <w:rsid w:val="009F626E"/>
    <w:rsid w:val="009F7CCC"/>
    <w:rsid w:val="00A054DE"/>
    <w:rsid w:val="00A059B1"/>
    <w:rsid w:val="00A066EA"/>
    <w:rsid w:val="00A118CE"/>
    <w:rsid w:val="00A17147"/>
    <w:rsid w:val="00A203A5"/>
    <w:rsid w:val="00A21BC6"/>
    <w:rsid w:val="00A23B19"/>
    <w:rsid w:val="00A23C6A"/>
    <w:rsid w:val="00A24834"/>
    <w:rsid w:val="00A33C2C"/>
    <w:rsid w:val="00A36280"/>
    <w:rsid w:val="00A40241"/>
    <w:rsid w:val="00A421E2"/>
    <w:rsid w:val="00A45D4E"/>
    <w:rsid w:val="00A4694E"/>
    <w:rsid w:val="00A46984"/>
    <w:rsid w:val="00A510B9"/>
    <w:rsid w:val="00A533AE"/>
    <w:rsid w:val="00A54A63"/>
    <w:rsid w:val="00A57F1F"/>
    <w:rsid w:val="00A61481"/>
    <w:rsid w:val="00A65F14"/>
    <w:rsid w:val="00A70A32"/>
    <w:rsid w:val="00A737CA"/>
    <w:rsid w:val="00A737EA"/>
    <w:rsid w:val="00A769D2"/>
    <w:rsid w:val="00A76F4C"/>
    <w:rsid w:val="00A80329"/>
    <w:rsid w:val="00A85EB7"/>
    <w:rsid w:val="00A868E3"/>
    <w:rsid w:val="00A87BB0"/>
    <w:rsid w:val="00A90D66"/>
    <w:rsid w:val="00A90D86"/>
    <w:rsid w:val="00A91626"/>
    <w:rsid w:val="00A92510"/>
    <w:rsid w:val="00A93F67"/>
    <w:rsid w:val="00AB0BE5"/>
    <w:rsid w:val="00AB137D"/>
    <w:rsid w:val="00AB3BB6"/>
    <w:rsid w:val="00AC1A99"/>
    <w:rsid w:val="00AE7714"/>
    <w:rsid w:val="00AE7E98"/>
    <w:rsid w:val="00AF26AE"/>
    <w:rsid w:val="00AF63C4"/>
    <w:rsid w:val="00B1184E"/>
    <w:rsid w:val="00B20585"/>
    <w:rsid w:val="00B21845"/>
    <w:rsid w:val="00B270B3"/>
    <w:rsid w:val="00B32939"/>
    <w:rsid w:val="00B345E6"/>
    <w:rsid w:val="00B40A7B"/>
    <w:rsid w:val="00B4289B"/>
    <w:rsid w:val="00B42B97"/>
    <w:rsid w:val="00B42E25"/>
    <w:rsid w:val="00B45FEF"/>
    <w:rsid w:val="00B52FCB"/>
    <w:rsid w:val="00B53E6C"/>
    <w:rsid w:val="00B54137"/>
    <w:rsid w:val="00B5415A"/>
    <w:rsid w:val="00B54B42"/>
    <w:rsid w:val="00B55182"/>
    <w:rsid w:val="00B565CB"/>
    <w:rsid w:val="00B6249F"/>
    <w:rsid w:val="00B64A6F"/>
    <w:rsid w:val="00B71C32"/>
    <w:rsid w:val="00B72A06"/>
    <w:rsid w:val="00B73564"/>
    <w:rsid w:val="00B755F4"/>
    <w:rsid w:val="00B7563F"/>
    <w:rsid w:val="00B80152"/>
    <w:rsid w:val="00B82613"/>
    <w:rsid w:val="00B8497C"/>
    <w:rsid w:val="00B858DE"/>
    <w:rsid w:val="00B86BF8"/>
    <w:rsid w:val="00B86ECA"/>
    <w:rsid w:val="00B87D0E"/>
    <w:rsid w:val="00B93E4A"/>
    <w:rsid w:val="00B9438E"/>
    <w:rsid w:val="00B973FF"/>
    <w:rsid w:val="00BA5630"/>
    <w:rsid w:val="00BB0C02"/>
    <w:rsid w:val="00BB24FE"/>
    <w:rsid w:val="00BB309B"/>
    <w:rsid w:val="00BB4EC0"/>
    <w:rsid w:val="00BC238E"/>
    <w:rsid w:val="00BC5189"/>
    <w:rsid w:val="00BD0D21"/>
    <w:rsid w:val="00BD11DC"/>
    <w:rsid w:val="00BD46FF"/>
    <w:rsid w:val="00BE1244"/>
    <w:rsid w:val="00BE687E"/>
    <w:rsid w:val="00BF0F05"/>
    <w:rsid w:val="00BF2818"/>
    <w:rsid w:val="00C009AF"/>
    <w:rsid w:val="00C04824"/>
    <w:rsid w:val="00C05F88"/>
    <w:rsid w:val="00C101E1"/>
    <w:rsid w:val="00C15774"/>
    <w:rsid w:val="00C15C0C"/>
    <w:rsid w:val="00C173E2"/>
    <w:rsid w:val="00C231BF"/>
    <w:rsid w:val="00C23A27"/>
    <w:rsid w:val="00C23B17"/>
    <w:rsid w:val="00C23D9E"/>
    <w:rsid w:val="00C2525C"/>
    <w:rsid w:val="00C27443"/>
    <w:rsid w:val="00C27674"/>
    <w:rsid w:val="00C34BCD"/>
    <w:rsid w:val="00C3568A"/>
    <w:rsid w:val="00C3582A"/>
    <w:rsid w:val="00C35A85"/>
    <w:rsid w:val="00C35ECD"/>
    <w:rsid w:val="00C3667A"/>
    <w:rsid w:val="00C419FF"/>
    <w:rsid w:val="00C4397E"/>
    <w:rsid w:val="00C46ACC"/>
    <w:rsid w:val="00C4745F"/>
    <w:rsid w:val="00C5041E"/>
    <w:rsid w:val="00C50A29"/>
    <w:rsid w:val="00C52386"/>
    <w:rsid w:val="00C52A80"/>
    <w:rsid w:val="00C52F56"/>
    <w:rsid w:val="00C53E85"/>
    <w:rsid w:val="00C57CB1"/>
    <w:rsid w:val="00C61A6F"/>
    <w:rsid w:val="00C63C0A"/>
    <w:rsid w:val="00C64132"/>
    <w:rsid w:val="00C656D7"/>
    <w:rsid w:val="00C71EF4"/>
    <w:rsid w:val="00C845E8"/>
    <w:rsid w:val="00CA13CD"/>
    <w:rsid w:val="00CA2EE0"/>
    <w:rsid w:val="00CA4144"/>
    <w:rsid w:val="00CA6816"/>
    <w:rsid w:val="00CB0185"/>
    <w:rsid w:val="00CB0C9C"/>
    <w:rsid w:val="00CB11DB"/>
    <w:rsid w:val="00CB3399"/>
    <w:rsid w:val="00CB5401"/>
    <w:rsid w:val="00CC2B49"/>
    <w:rsid w:val="00CC7E58"/>
    <w:rsid w:val="00CD2C6D"/>
    <w:rsid w:val="00CE0D7A"/>
    <w:rsid w:val="00CE1688"/>
    <w:rsid w:val="00CE30E8"/>
    <w:rsid w:val="00CE3DFD"/>
    <w:rsid w:val="00CF221B"/>
    <w:rsid w:val="00CF4AED"/>
    <w:rsid w:val="00CF627B"/>
    <w:rsid w:val="00D0335A"/>
    <w:rsid w:val="00D10DEE"/>
    <w:rsid w:val="00D11A15"/>
    <w:rsid w:val="00D15CF7"/>
    <w:rsid w:val="00D23735"/>
    <w:rsid w:val="00D24EF7"/>
    <w:rsid w:val="00D25018"/>
    <w:rsid w:val="00D25F7F"/>
    <w:rsid w:val="00D27781"/>
    <w:rsid w:val="00D3078B"/>
    <w:rsid w:val="00D3501F"/>
    <w:rsid w:val="00D35204"/>
    <w:rsid w:val="00D41391"/>
    <w:rsid w:val="00D414B2"/>
    <w:rsid w:val="00D45886"/>
    <w:rsid w:val="00D510B3"/>
    <w:rsid w:val="00D513D7"/>
    <w:rsid w:val="00D5280D"/>
    <w:rsid w:val="00D56DF1"/>
    <w:rsid w:val="00D61031"/>
    <w:rsid w:val="00D62682"/>
    <w:rsid w:val="00D640B2"/>
    <w:rsid w:val="00D655CF"/>
    <w:rsid w:val="00D75896"/>
    <w:rsid w:val="00D811D7"/>
    <w:rsid w:val="00D820A2"/>
    <w:rsid w:val="00D82740"/>
    <w:rsid w:val="00D87739"/>
    <w:rsid w:val="00D93D80"/>
    <w:rsid w:val="00DA132A"/>
    <w:rsid w:val="00DA20D7"/>
    <w:rsid w:val="00DA2F69"/>
    <w:rsid w:val="00DA3323"/>
    <w:rsid w:val="00DA479A"/>
    <w:rsid w:val="00DA7F6A"/>
    <w:rsid w:val="00DB22C3"/>
    <w:rsid w:val="00DB4131"/>
    <w:rsid w:val="00DC17B3"/>
    <w:rsid w:val="00DC1DEA"/>
    <w:rsid w:val="00DC2166"/>
    <w:rsid w:val="00DC60C4"/>
    <w:rsid w:val="00DD4514"/>
    <w:rsid w:val="00DE284B"/>
    <w:rsid w:val="00DE4270"/>
    <w:rsid w:val="00DE4A14"/>
    <w:rsid w:val="00DE4A6C"/>
    <w:rsid w:val="00DE5034"/>
    <w:rsid w:val="00DF3107"/>
    <w:rsid w:val="00DF489D"/>
    <w:rsid w:val="00DF5824"/>
    <w:rsid w:val="00E001F3"/>
    <w:rsid w:val="00E02390"/>
    <w:rsid w:val="00E044AD"/>
    <w:rsid w:val="00E106C8"/>
    <w:rsid w:val="00E11651"/>
    <w:rsid w:val="00E117BE"/>
    <w:rsid w:val="00E2002A"/>
    <w:rsid w:val="00E23394"/>
    <w:rsid w:val="00E24353"/>
    <w:rsid w:val="00E261F3"/>
    <w:rsid w:val="00E33EB5"/>
    <w:rsid w:val="00E34578"/>
    <w:rsid w:val="00E43804"/>
    <w:rsid w:val="00E44FC3"/>
    <w:rsid w:val="00E50FF7"/>
    <w:rsid w:val="00E52873"/>
    <w:rsid w:val="00E61BB2"/>
    <w:rsid w:val="00E62621"/>
    <w:rsid w:val="00E62736"/>
    <w:rsid w:val="00E63C80"/>
    <w:rsid w:val="00E64167"/>
    <w:rsid w:val="00E7503F"/>
    <w:rsid w:val="00E7612B"/>
    <w:rsid w:val="00E81CE6"/>
    <w:rsid w:val="00E83391"/>
    <w:rsid w:val="00E903BC"/>
    <w:rsid w:val="00E92F88"/>
    <w:rsid w:val="00E946EC"/>
    <w:rsid w:val="00EA253D"/>
    <w:rsid w:val="00EA3967"/>
    <w:rsid w:val="00EA3E0A"/>
    <w:rsid w:val="00EA7C8F"/>
    <w:rsid w:val="00EB611C"/>
    <w:rsid w:val="00EB7ED5"/>
    <w:rsid w:val="00EC660B"/>
    <w:rsid w:val="00ED3169"/>
    <w:rsid w:val="00ED3EF8"/>
    <w:rsid w:val="00ED496C"/>
    <w:rsid w:val="00ED499F"/>
    <w:rsid w:val="00ED5482"/>
    <w:rsid w:val="00ED5740"/>
    <w:rsid w:val="00ED5D63"/>
    <w:rsid w:val="00ED75C3"/>
    <w:rsid w:val="00EE29AC"/>
    <w:rsid w:val="00EE2F9A"/>
    <w:rsid w:val="00EF0725"/>
    <w:rsid w:val="00EF7FE0"/>
    <w:rsid w:val="00F02CD4"/>
    <w:rsid w:val="00F02E7B"/>
    <w:rsid w:val="00F0431F"/>
    <w:rsid w:val="00F04696"/>
    <w:rsid w:val="00F07637"/>
    <w:rsid w:val="00F104B2"/>
    <w:rsid w:val="00F11248"/>
    <w:rsid w:val="00F1137F"/>
    <w:rsid w:val="00F12833"/>
    <w:rsid w:val="00F14D0C"/>
    <w:rsid w:val="00F1520F"/>
    <w:rsid w:val="00F20F05"/>
    <w:rsid w:val="00F218F0"/>
    <w:rsid w:val="00F22B1E"/>
    <w:rsid w:val="00F23C30"/>
    <w:rsid w:val="00F242A4"/>
    <w:rsid w:val="00F30F35"/>
    <w:rsid w:val="00F32605"/>
    <w:rsid w:val="00F32A03"/>
    <w:rsid w:val="00F349C5"/>
    <w:rsid w:val="00F372ED"/>
    <w:rsid w:val="00F42FC9"/>
    <w:rsid w:val="00F4379E"/>
    <w:rsid w:val="00F4385B"/>
    <w:rsid w:val="00F4430F"/>
    <w:rsid w:val="00F51865"/>
    <w:rsid w:val="00F52157"/>
    <w:rsid w:val="00F55BF5"/>
    <w:rsid w:val="00F5663D"/>
    <w:rsid w:val="00F64E76"/>
    <w:rsid w:val="00F65009"/>
    <w:rsid w:val="00F730D0"/>
    <w:rsid w:val="00F76DF3"/>
    <w:rsid w:val="00F77B03"/>
    <w:rsid w:val="00F80374"/>
    <w:rsid w:val="00F857CA"/>
    <w:rsid w:val="00F86513"/>
    <w:rsid w:val="00F90D3F"/>
    <w:rsid w:val="00F92030"/>
    <w:rsid w:val="00F95A3E"/>
    <w:rsid w:val="00FA4E54"/>
    <w:rsid w:val="00FA686A"/>
    <w:rsid w:val="00FA6A78"/>
    <w:rsid w:val="00FB2F29"/>
    <w:rsid w:val="00FB702A"/>
    <w:rsid w:val="00FC0497"/>
    <w:rsid w:val="00FC3088"/>
    <w:rsid w:val="00FD3A7B"/>
    <w:rsid w:val="00FD3ACC"/>
    <w:rsid w:val="00FE1335"/>
    <w:rsid w:val="00FE1896"/>
    <w:rsid w:val="00FE22FF"/>
    <w:rsid w:val="00FE293F"/>
    <w:rsid w:val="00FE3E06"/>
    <w:rsid w:val="00FE7BC8"/>
    <w:rsid w:val="00FF0A0D"/>
    <w:rsid w:val="00FF0D82"/>
    <w:rsid w:val="00FF1928"/>
    <w:rsid w:val="00FF2D9B"/>
    <w:rsid w:val="00FF2FD6"/>
    <w:rsid w:val="00FF3F46"/>
    <w:rsid w:val="00FF6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E7566"/>
  <w15:docId w15:val="{EDB6D284-DDDA-49C5-950E-19B73741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BCD"/>
  </w:style>
  <w:style w:type="paragraph" w:styleId="Nadpis1">
    <w:name w:val="heading 1"/>
    <w:basedOn w:val="Normln"/>
    <w:next w:val="Normln"/>
    <w:link w:val="Nadpis1Char"/>
    <w:uiPriority w:val="9"/>
    <w:rsid w:val="000B2DF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rsid w:val="000B2DF2"/>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rsid w:val="00B8497C"/>
    <w:pPr>
      <w:keepNext/>
      <w:keepLines/>
      <w:numPr>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rsid w:val="00863E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Ptext">
    <w:name w:val="DP_text"/>
    <w:basedOn w:val="Normln"/>
    <w:link w:val="DPtextChar"/>
    <w:qFormat/>
    <w:rsid w:val="00A85EB7"/>
    <w:pPr>
      <w:spacing w:after="120" w:line="360" w:lineRule="auto"/>
      <w:ind w:firstLine="709"/>
      <w:jc w:val="both"/>
    </w:pPr>
    <w:rPr>
      <w:sz w:val="24"/>
    </w:rPr>
  </w:style>
  <w:style w:type="character" w:customStyle="1" w:styleId="Nadpis1Char">
    <w:name w:val="Nadpis 1 Char"/>
    <w:basedOn w:val="Standardnpsmoodstavce"/>
    <w:link w:val="Nadpis1"/>
    <w:uiPriority w:val="9"/>
    <w:rsid w:val="000B2DF2"/>
    <w:rPr>
      <w:rFonts w:asciiTheme="majorHAnsi" w:eastAsiaTheme="majorEastAsia" w:hAnsiTheme="majorHAnsi" w:cstheme="majorBidi"/>
      <w:b/>
      <w:bCs/>
      <w:color w:val="365F91" w:themeColor="accent1" w:themeShade="BF"/>
      <w:sz w:val="28"/>
      <w:szCs w:val="28"/>
    </w:rPr>
  </w:style>
  <w:style w:type="paragraph" w:customStyle="1" w:styleId="DPuvod">
    <w:name w:val="DP_uvod"/>
    <w:basedOn w:val="Normln"/>
    <w:qFormat/>
    <w:rsid w:val="00B565CB"/>
    <w:pPr>
      <w:spacing w:before="240" w:after="240"/>
      <w:ind w:left="357" w:firstLine="357"/>
    </w:pPr>
    <w:rPr>
      <w:rFonts w:ascii="Arial" w:hAnsi="Arial"/>
      <w:b/>
      <w:sz w:val="32"/>
    </w:rPr>
  </w:style>
  <w:style w:type="character" w:customStyle="1" w:styleId="Nadpis2Char">
    <w:name w:val="Nadpis 2 Char"/>
    <w:basedOn w:val="Standardnpsmoodstavce"/>
    <w:link w:val="Nadpis2"/>
    <w:uiPriority w:val="9"/>
    <w:rsid w:val="000B2DF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8497C"/>
    <w:rPr>
      <w:rFonts w:asciiTheme="majorHAnsi" w:eastAsiaTheme="majorEastAsia" w:hAnsiTheme="majorHAnsi" w:cstheme="majorBidi"/>
      <w:b/>
      <w:bCs/>
      <w:color w:val="4F81BD" w:themeColor="accent1"/>
    </w:rPr>
  </w:style>
  <w:style w:type="paragraph" w:customStyle="1" w:styleId="DPnadpis1">
    <w:name w:val="DP_nadpis1"/>
    <w:basedOn w:val="DPtext"/>
    <w:link w:val="DPnadpis1Char"/>
    <w:qFormat/>
    <w:rsid w:val="00F857CA"/>
    <w:pPr>
      <w:numPr>
        <w:numId w:val="4"/>
      </w:numPr>
      <w:spacing w:before="480" w:after="240"/>
      <w:ind w:left="714" w:hanging="357"/>
    </w:pPr>
    <w:rPr>
      <w:rFonts w:ascii="Arial" w:hAnsi="Arial"/>
      <w:b/>
      <w:sz w:val="36"/>
    </w:rPr>
  </w:style>
  <w:style w:type="paragraph" w:customStyle="1" w:styleId="DPnadpis2">
    <w:name w:val="DP_nadpis2"/>
    <w:basedOn w:val="DPtext"/>
    <w:link w:val="DPnadpis2Char"/>
    <w:qFormat/>
    <w:rsid w:val="00F857CA"/>
    <w:pPr>
      <w:numPr>
        <w:ilvl w:val="1"/>
        <w:numId w:val="4"/>
      </w:numPr>
      <w:spacing w:before="360" w:after="240"/>
      <w:ind w:left="1418" w:hanging="709"/>
    </w:pPr>
    <w:rPr>
      <w:rFonts w:ascii="Arial" w:hAnsi="Arial"/>
      <w:b/>
      <w:sz w:val="32"/>
    </w:rPr>
  </w:style>
  <w:style w:type="character" w:customStyle="1" w:styleId="DPtextChar">
    <w:name w:val="DP_text Char"/>
    <w:basedOn w:val="Standardnpsmoodstavce"/>
    <w:link w:val="DPtext"/>
    <w:rsid w:val="00A85EB7"/>
    <w:rPr>
      <w:sz w:val="24"/>
    </w:rPr>
  </w:style>
  <w:style w:type="character" w:customStyle="1" w:styleId="DPnadpis1Char">
    <w:name w:val="DP_nadpis1 Char"/>
    <w:basedOn w:val="DPtextChar"/>
    <w:link w:val="DPnadpis1"/>
    <w:rsid w:val="00F857CA"/>
    <w:rPr>
      <w:rFonts w:ascii="Arial" w:hAnsi="Arial"/>
      <w:b/>
      <w:sz w:val="36"/>
    </w:rPr>
  </w:style>
  <w:style w:type="paragraph" w:customStyle="1" w:styleId="DPnadpis3">
    <w:name w:val="DP_nadpis3"/>
    <w:basedOn w:val="DPtext"/>
    <w:link w:val="DPnadpis3Char"/>
    <w:qFormat/>
    <w:rsid w:val="00B565CB"/>
    <w:pPr>
      <w:numPr>
        <w:ilvl w:val="2"/>
        <w:numId w:val="4"/>
      </w:numPr>
      <w:spacing w:before="240" w:after="240"/>
      <w:ind w:left="2132" w:hanging="1066"/>
    </w:pPr>
    <w:rPr>
      <w:b/>
      <w:sz w:val="28"/>
    </w:rPr>
  </w:style>
  <w:style w:type="paragraph" w:styleId="Odstavecseseznamem">
    <w:name w:val="List Paragraph"/>
    <w:basedOn w:val="Normln"/>
    <w:uiPriority w:val="34"/>
    <w:qFormat/>
    <w:rsid w:val="00BD46FF"/>
    <w:pPr>
      <w:ind w:left="720"/>
      <w:contextualSpacing/>
    </w:pPr>
  </w:style>
  <w:style w:type="character" w:customStyle="1" w:styleId="DPnadpis2Char">
    <w:name w:val="DP_nadpis2 Char"/>
    <w:basedOn w:val="DPtextChar"/>
    <w:link w:val="DPnadpis2"/>
    <w:rsid w:val="00F857CA"/>
    <w:rPr>
      <w:rFonts w:ascii="Arial" w:hAnsi="Arial"/>
      <w:b/>
      <w:sz w:val="32"/>
    </w:rPr>
  </w:style>
  <w:style w:type="paragraph" w:styleId="Nadpisobsahu">
    <w:name w:val="TOC Heading"/>
    <w:basedOn w:val="Nadpis1"/>
    <w:next w:val="Normln"/>
    <w:uiPriority w:val="39"/>
    <w:unhideWhenUsed/>
    <w:qFormat/>
    <w:rsid w:val="00B565CB"/>
    <w:pPr>
      <w:numPr>
        <w:numId w:val="0"/>
      </w:numPr>
      <w:outlineLvl w:val="9"/>
    </w:pPr>
    <w:rPr>
      <w:lang w:eastAsia="cs-CZ"/>
    </w:rPr>
  </w:style>
  <w:style w:type="character" w:customStyle="1" w:styleId="DPnadpis3Char">
    <w:name w:val="DP_nadpis3 Char"/>
    <w:basedOn w:val="DPtextChar"/>
    <w:link w:val="DPnadpis3"/>
    <w:rsid w:val="00B565CB"/>
    <w:rPr>
      <w:b/>
      <w:sz w:val="28"/>
    </w:rPr>
  </w:style>
  <w:style w:type="paragraph" w:styleId="Textbubliny">
    <w:name w:val="Balloon Text"/>
    <w:basedOn w:val="Normln"/>
    <w:link w:val="TextbublinyChar"/>
    <w:uiPriority w:val="99"/>
    <w:semiHidden/>
    <w:unhideWhenUsed/>
    <w:rsid w:val="00B565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65CB"/>
    <w:rPr>
      <w:rFonts w:ascii="Tahoma" w:hAnsi="Tahoma" w:cs="Tahoma"/>
      <w:sz w:val="16"/>
      <w:szCs w:val="16"/>
    </w:rPr>
  </w:style>
  <w:style w:type="paragraph" w:styleId="Zhlav">
    <w:name w:val="header"/>
    <w:basedOn w:val="Normln"/>
    <w:link w:val="ZhlavChar"/>
    <w:uiPriority w:val="99"/>
    <w:unhideWhenUsed/>
    <w:rsid w:val="00B565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65CB"/>
  </w:style>
  <w:style w:type="paragraph" w:styleId="Zpat">
    <w:name w:val="footer"/>
    <w:basedOn w:val="Normln"/>
    <w:link w:val="ZpatChar"/>
    <w:uiPriority w:val="99"/>
    <w:unhideWhenUsed/>
    <w:rsid w:val="00B565CB"/>
    <w:pPr>
      <w:tabs>
        <w:tab w:val="center" w:pos="4536"/>
        <w:tab w:val="right" w:pos="9072"/>
      </w:tabs>
      <w:spacing w:after="0" w:line="240" w:lineRule="auto"/>
    </w:pPr>
  </w:style>
  <w:style w:type="character" w:customStyle="1" w:styleId="ZpatChar">
    <w:name w:val="Zápatí Char"/>
    <w:basedOn w:val="Standardnpsmoodstavce"/>
    <w:link w:val="Zpat"/>
    <w:uiPriority w:val="99"/>
    <w:rsid w:val="00B565CB"/>
  </w:style>
  <w:style w:type="paragraph" w:styleId="Obsah2">
    <w:name w:val="toc 2"/>
    <w:basedOn w:val="Normln"/>
    <w:next w:val="Normln"/>
    <w:autoRedefine/>
    <w:uiPriority w:val="39"/>
    <w:unhideWhenUsed/>
    <w:rsid w:val="001F012F"/>
    <w:pPr>
      <w:spacing w:after="0"/>
      <w:ind w:left="220"/>
    </w:pPr>
    <w:rPr>
      <w:smallCaps/>
      <w:sz w:val="20"/>
      <w:szCs w:val="20"/>
    </w:rPr>
  </w:style>
  <w:style w:type="paragraph" w:styleId="Rejstk1">
    <w:name w:val="index 1"/>
    <w:basedOn w:val="DPnadpis1"/>
    <w:next w:val="Normln"/>
    <w:autoRedefine/>
    <w:uiPriority w:val="99"/>
    <w:semiHidden/>
    <w:unhideWhenUsed/>
    <w:rsid w:val="001F012F"/>
    <w:pPr>
      <w:spacing w:after="0" w:line="240" w:lineRule="auto"/>
      <w:ind w:left="220" w:hanging="220"/>
    </w:pPr>
  </w:style>
  <w:style w:type="paragraph" w:styleId="Rejstk2">
    <w:name w:val="index 2"/>
    <w:basedOn w:val="DPnadpis2"/>
    <w:next w:val="Normln"/>
    <w:autoRedefine/>
    <w:uiPriority w:val="99"/>
    <w:semiHidden/>
    <w:unhideWhenUsed/>
    <w:rsid w:val="001F012F"/>
    <w:pPr>
      <w:spacing w:after="0" w:line="240" w:lineRule="auto"/>
      <w:ind w:left="440" w:hanging="220"/>
    </w:pPr>
  </w:style>
  <w:style w:type="paragraph" w:styleId="Rejstk3">
    <w:name w:val="index 3"/>
    <w:basedOn w:val="DPnadpis3"/>
    <w:next w:val="Normln"/>
    <w:autoRedefine/>
    <w:uiPriority w:val="99"/>
    <w:semiHidden/>
    <w:unhideWhenUsed/>
    <w:rsid w:val="001F012F"/>
    <w:pPr>
      <w:spacing w:after="0" w:line="240" w:lineRule="auto"/>
      <w:ind w:left="660" w:hanging="220"/>
    </w:pPr>
  </w:style>
  <w:style w:type="paragraph" w:styleId="Obsah1">
    <w:name w:val="toc 1"/>
    <w:basedOn w:val="Normln"/>
    <w:next w:val="Normln"/>
    <w:autoRedefine/>
    <w:uiPriority w:val="39"/>
    <w:unhideWhenUsed/>
    <w:rsid w:val="001F012F"/>
    <w:pPr>
      <w:spacing w:before="120" w:after="120"/>
    </w:pPr>
    <w:rPr>
      <w:b/>
      <w:bCs/>
      <w:caps/>
      <w:sz w:val="20"/>
      <w:szCs w:val="20"/>
    </w:rPr>
  </w:style>
  <w:style w:type="paragraph" w:styleId="Obsah3">
    <w:name w:val="toc 3"/>
    <w:basedOn w:val="Normln"/>
    <w:next w:val="Normln"/>
    <w:autoRedefine/>
    <w:uiPriority w:val="39"/>
    <w:unhideWhenUsed/>
    <w:rsid w:val="001F012F"/>
    <w:pPr>
      <w:spacing w:after="0"/>
      <w:ind w:left="440"/>
    </w:pPr>
    <w:rPr>
      <w:i/>
      <w:iCs/>
      <w:sz w:val="20"/>
      <w:szCs w:val="20"/>
    </w:rPr>
  </w:style>
  <w:style w:type="character" w:styleId="Hypertextovodkaz">
    <w:name w:val="Hyperlink"/>
    <w:basedOn w:val="Standardnpsmoodstavce"/>
    <w:uiPriority w:val="99"/>
    <w:unhideWhenUsed/>
    <w:rsid w:val="001F012F"/>
    <w:rPr>
      <w:color w:val="0000FF" w:themeColor="hyperlink"/>
      <w:u w:val="single"/>
    </w:rPr>
  </w:style>
  <w:style w:type="character" w:styleId="Nevyeenzmnka">
    <w:name w:val="Unresolved Mention"/>
    <w:basedOn w:val="Standardnpsmoodstavce"/>
    <w:uiPriority w:val="99"/>
    <w:semiHidden/>
    <w:unhideWhenUsed/>
    <w:rsid w:val="004A004A"/>
    <w:rPr>
      <w:color w:val="605E5C"/>
      <w:shd w:val="clear" w:color="auto" w:fill="E1DFDD"/>
    </w:rPr>
  </w:style>
  <w:style w:type="numbering" w:customStyle="1" w:styleId="Bezseznamu1">
    <w:name w:val="Bez seznamu1"/>
    <w:next w:val="Bezseznamu"/>
    <w:uiPriority w:val="99"/>
    <w:semiHidden/>
    <w:unhideWhenUsed/>
    <w:rsid w:val="00A40241"/>
  </w:style>
  <w:style w:type="character" w:customStyle="1" w:styleId="Nevyeenzmnka1">
    <w:name w:val="Nevyřešená zmínka1"/>
    <w:basedOn w:val="Standardnpsmoodstavce"/>
    <w:uiPriority w:val="99"/>
    <w:semiHidden/>
    <w:unhideWhenUsed/>
    <w:rsid w:val="00A40241"/>
    <w:rPr>
      <w:color w:val="605E5C"/>
      <w:shd w:val="clear" w:color="auto" w:fill="E1DFDD"/>
    </w:rPr>
  </w:style>
  <w:style w:type="character" w:styleId="Zstupntext">
    <w:name w:val="Placeholder Text"/>
    <w:basedOn w:val="Standardnpsmoodstavce"/>
    <w:uiPriority w:val="99"/>
    <w:semiHidden/>
    <w:rsid w:val="00A40241"/>
    <w:rPr>
      <w:color w:val="808080"/>
    </w:rPr>
  </w:style>
  <w:style w:type="table" w:styleId="Mkatabulky">
    <w:name w:val="Table Grid"/>
    <w:basedOn w:val="Normlntabulka"/>
    <w:uiPriority w:val="59"/>
    <w:rsid w:val="00A4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A402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zvraznn1">
    <w:name w:val="Grid Table 1 Light Accent 1"/>
    <w:basedOn w:val="Normlntabulka"/>
    <w:uiPriority w:val="46"/>
    <w:rsid w:val="00A4024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mavtabulkasmkou5zvraznn2">
    <w:name w:val="Grid Table 5 Dark Accent 2"/>
    <w:basedOn w:val="Normlntabulka"/>
    <w:uiPriority w:val="50"/>
    <w:rsid w:val="00A402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ulkasmkou4zvraznn2">
    <w:name w:val="Grid Table 4 Accent 2"/>
    <w:basedOn w:val="Normlntabulka"/>
    <w:uiPriority w:val="49"/>
    <w:rsid w:val="00A402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Odkaznakoment">
    <w:name w:val="annotation reference"/>
    <w:basedOn w:val="Standardnpsmoodstavce"/>
    <w:uiPriority w:val="99"/>
    <w:semiHidden/>
    <w:unhideWhenUsed/>
    <w:rsid w:val="00A40241"/>
    <w:rPr>
      <w:sz w:val="16"/>
      <w:szCs w:val="16"/>
    </w:rPr>
  </w:style>
  <w:style w:type="paragraph" w:styleId="Textkomente">
    <w:name w:val="annotation text"/>
    <w:basedOn w:val="Normln"/>
    <w:link w:val="TextkomenteChar"/>
    <w:uiPriority w:val="99"/>
    <w:semiHidden/>
    <w:unhideWhenUsed/>
    <w:rsid w:val="00A40241"/>
    <w:pPr>
      <w:spacing w:line="240" w:lineRule="auto"/>
    </w:pPr>
    <w:rPr>
      <w:sz w:val="20"/>
      <w:szCs w:val="20"/>
    </w:rPr>
  </w:style>
  <w:style w:type="character" w:customStyle="1" w:styleId="TextkomenteChar">
    <w:name w:val="Text komentáře Char"/>
    <w:basedOn w:val="Standardnpsmoodstavce"/>
    <w:link w:val="Textkomente"/>
    <w:uiPriority w:val="99"/>
    <w:semiHidden/>
    <w:rsid w:val="00A40241"/>
    <w:rPr>
      <w:sz w:val="20"/>
      <w:szCs w:val="20"/>
    </w:rPr>
  </w:style>
  <w:style w:type="paragraph" w:styleId="Pedmtkomente">
    <w:name w:val="annotation subject"/>
    <w:basedOn w:val="Textkomente"/>
    <w:next w:val="Textkomente"/>
    <w:link w:val="PedmtkomenteChar"/>
    <w:uiPriority w:val="99"/>
    <w:semiHidden/>
    <w:unhideWhenUsed/>
    <w:rsid w:val="00A40241"/>
    <w:rPr>
      <w:b/>
      <w:bCs/>
    </w:rPr>
  </w:style>
  <w:style w:type="character" w:customStyle="1" w:styleId="PedmtkomenteChar">
    <w:name w:val="Předmět komentáře Char"/>
    <w:basedOn w:val="TextkomenteChar"/>
    <w:link w:val="Pedmtkomente"/>
    <w:uiPriority w:val="99"/>
    <w:semiHidden/>
    <w:rsid w:val="00A40241"/>
    <w:rPr>
      <w:b/>
      <w:bCs/>
      <w:sz w:val="20"/>
      <w:szCs w:val="20"/>
    </w:rPr>
  </w:style>
  <w:style w:type="table" w:styleId="Tabulkasmkou4zvraznn5">
    <w:name w:val="Grid Table 4 Accent 5"/>
    <w:basedOn w:val="Normlntabulka"/>
    <w:uiPriority w:val="49"/>
    <w:rsid w:val="00A402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3zvraznn5">
    <w:name w:val="List Table 3 Accent 5"/>
    <w:basedOn w:val="Normlntabulka"/>
    <w:uiPriority w:val="48"/>
    <w:rsid w:val="00A4024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Barevntabulkaseznamu6zvraznn5">
    <w:name w:val="List Table 6 Colorful Accent 5"/>
    <w:basedOn w:val="Normlntabulka"/>
    <w:uiPriority w:val="51"/>
    <w:rsid w:val="00A4024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4zvraznn5">
    <w:name w:val="List Table 4 Accent 5"/>
    <w:basedOn w:val="Normlntabulka"/>
    <w:uiPriority w:val="49"/>
    <w:rsid w:val="00A4024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
    <w:name w:val="tab"/>
    <w:basedOn w:val="DPtext"/>
    <w:link w:val="tabChar"/>
    <w:qFormat/>
    <w:rsid w:val="00A40241"/>
    <w:pPr>
      <w:tabs>
        <w:tab w:val="left" w:pos="4394"/>
      </w:tabs>
      <w:spacing w:after="0"/>
      <w:ind w:firstLine="0"/>
    </w:pPr>
    <w:rPr>
      <w:rFonts w:ascii="Times New Roman" w:hAnsi="Times New Roman"/>
      <w:szCs w:val="20"/>
    </w:rPr>
  </w:style>
  <w:style w:type="character" w:customStyle="1" w:styleId="tabChar">
    <w:name w:val="tab Char"/>
    <w:basedOn w:val="DPtextChar"/>
    <w:link w:val="tab"/>
    <w:rsid w:val="00A40241"/>
    <w:rPr>
      <w:rFonts w:ascii="Times New Roman" w:hAnsi="Times New Roman"/>
      <w:sz w:val="24"/>
      <w:szCs w:val="20"/>
    </w:rPr>
  </w:style>
  <w:style w:type="table" w:styleId="Tmavtabulkasmkou5zvraznn5">
    <w:name w:val="Grid Table 5 Dark Accent 5"/>
    <w:basedOn w:val="Normlntabulka"/>
    <w:uiPriority w:val="50"/>
    <w:rsid w:val="00A402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literatura-seznam">
    <w:name w:val="literatura-seznam"/>
    <w:basedOn w:val="Normln"/>
    <w:link w:val="literatura-seznamChar"/>
    <w:qFormat/>
    <w:rsid w:val="00A40241"/>
    <w:rPr>
      <w:sz w:val="24"/>
      <w:szCs w:val="24"/>
    </w:rPr>
  </w:style>
  <w:style w:type="character" w:customStyle="1" w:styleId="literatura-seznamChar">
    <w:name w:val="literatura-seznam Char"/>
    <w:basedOn w:val="Standardnpsmoodstavce"/>
    <w:link w:val="literatura-seznam"/>
    <w:rsid w:val="00A40241"/>
    <w:rPr>
      <w:sz w:val="24"/>
      <w:szCs w:val="24"/>
    </w:rPr>
  </w:style>
  <w:style w:type="paragraph" w:styleId="Obsah4">
    <w:name w:val="toc 4"/>
    <w:basedOn w:val="Normln"/>
    <w:next w:val="Normln"/>
    <w:autoRedefine/>
    <w:uiPriority w:val="39"/>
    <w:unhideWhenUsed/>
    <w:rsid w:val="00B54B42"/>
    <w:pPr>
      <w:spacing w:after="0"/>
      <w:ind w:left="660"/>
    </w:pPr>
    <w:rPr>
      <w:sz w:val="18"/>
      <w:szCs w:val="18"/>
    </w:rPr>
  </w:style>
  <w:style w:type="paragraph" w:styleId="Obsah5">
    <w:name w:val="toc 5"/>
    <w:basedOn w:val="Normln"/>
    <w:next w:val="Normln"/>
    <w:autoRedefine/>
    <w:uiPriority w:val="39"/>
    <w:unhideWhenUsed/>
    <w:rsid w:val="00B54B42"/>
    <w:pPr>
      <w:spacing w:after="0"/>
      <w:ind w:left="880"/>
    </w:pPr>
    <w:rPr>
      <w:sz w:val="18"/>
      <w:szCs w:val="18"/>
    </w:rPr>
  </w:style>
  <w:style w:type="paragraph" w:styleId="Obsah6">
    <w:name w:val="toc 6"/>
    <w:basedOn w:val="Normln"/>
    <w:next w:val="Normln"/>
    <w:autoRedefine/>
    <w:uiPriority w:val="39"/>
    <w:unhideWhenUsed/>
    <w:rsid w:val="00B54B42"/>
    <w:pPr>
      <w:spacing w:after="0"/>
      <w:ind w:left="1100"/>
    </w:pPr>
    <w:rPr>
      <w:sz w:val="18"/>
      <w:szCs w:val="18"/>
    </w:rPr>
  </w:style>
  <w:style w:type="paragraph" w:styleId="Obsah7">
    <w:name w:val="toc 7"/>
    <w:basedOn w:val="Normln"/>
    <w:next w:val="Normln"/>
    <w:autoRedefine/>
    <w:uiPriority w:val="39"/>
    <w:unhideWhenUsed/>
    <w:rsid w:val="00B54B42"/>
    <w:pPr>
      <w:spacing w:after="0"/>
      <w:ind w:left="1320"/>
    </w:pPr>
    <w:rPr>
      <w:sz w:val="18"/>
      <w:szCs w:val="18"/>
    </w:rPr>
  </w:style>
  <w:style w:type="paragraph" w:styleId="Obsah8">
    <w:name w:val="toc 8"/>
    <w:basedOn w:val="Normln"/>
    <w:next w:val="Normln"/>
    <w:autoRedefine/>
    <w:uiPriority w:val="39"/>
    <w:unhideWhenUsed/>
    <w:rsid w:val="00B54B42"/>
    <w:pPr>
      <w:spacing w:after="0"/>
      <w:ind w:left="1540"/>
    </w:pPr>
    <w:rPr>
      <w:sz w:val="18"/>
      <w:szCs w:val="18"/>
    </w:rPr>
  </w:style>
  <w:style w:type="paragraph" w:styleId="Obsah9">
    <w:name w:val="toc 9"/>
    <w:basedOn w:val="Normln"/>
    <w:next w:val="Normln"/>
    <w:autoRedefine/>
    <w:uiPriority w:val="39"/>
    <w:unhideWhenUsed/>
    <w:rsid w:val="00B54B42"/>
    <w:pPr>
      <w:spacing w:after="0"/>
      <w:ind w:left="1760"/>
    </w:pPr>
    <w:rPr>
      <w:sz w:val="18"/>
      <w:szCs w:val="18"/>
    </w:rPr>
  </w:style>
  <w:style w:type="paragraph" w:styleId="Titulek">
    <w:name w:val="caption"/>
    <w:basedOn w:val="Normln"/>
    <w:next w:val="Normln"/>
    <w:uiPriority w:val="35"/>
    <w:unhideWhenUsed/>
    <w:qFormat/>
    <w:rsid w:val="00F4379E"/>
    <w:pPr>
      <w:spacing w:line="240" w:lineRule="auto"/>
    </w:pPr>
    <w:rPr>
      <w:i/>
      <w:iCs/>
      <w:color w:val="1F497D" w:themeColor="text2"/>
      <w:sz w:val="18"/>
      <w:szCs w:val="18"/>
    </w:rPr>
  </w:style>
  <w:style w:type="table" w:styleId="Svtltabulkasmkou1">
    <w:name w:val="Grid Table 1 Light"/>
    <w:basedOn w:val="Normlntabulka"/>
    <w:uiPriority w:val="46"/>
    <w:rsid w:val="00466F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mavtabulkasmkou5">
    <w:name w:val="Grid Table 5 Dark"/>
    <w:basedOn w:val="Normlntabulka"/>
    <w:uiPriority w:val="50"/>
    <w:rsid w:val="00466F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Nadpis4Char">
    <w:name w:val="Nadpis 4 Char"/>
    <w:basedOn w:val="Standardnpsmoodstavce"/>
    <w:link w:val="Nadpis4"/>
    <w:uiPriority w:val="9"/>
    <w:rsid w:val="00863EE7"/>
    <w:rPr>
      <w:rFonts w:asciiTheme="majorHAnsi" w:eastAsiaTheme="majorEastAsia" w:hAnsiTheme="majorHAnsi" w:cstheme="majorBidi"/>
      <w:i/>
      <w:iCs/>
      <w:color w:val="365F91" w:themeColor="accent1" w:themeShade="BF"/>
    </w:rPr>
  </w:style>
  <w:style w:type="paragraph" w:styleId="Seznam">
    <w:name w:val="List"/>
    <w:basedOn w:val="Normln"/>
    <w:uiPriority w:val="99"/>
    <w:unhideWhenUsed/>
    <w:rsid w:val="00863EE7"/>
    <w:pPr>
      <w:ind w:left="283" w:hanging="283"/>
      <w:contextualSpacing/>
    </w:pPr>
  </w:style>
  <w:style w:type="paragraph" w:styleId="Seznamsodrkami2">
    <w:name w:val="List Bullet 2"/>
    <w:basedOn w:val="Normln"/>
    <w:uiPriority w:val="99"/>
    <w:unhideWhenUsed/>
    <w:rsid w:val="00863EE7"/>
    <w:pPr>
      <w:numPr>
        <w:numId w:val="30"/>
      </w:numPr>
      <w:contextualSpacing/>
    </w:pPr>
  </w:style>
  <w:style w:type="paragraph" w:styleId="Seznamsodrkami3">
    <w:name w:val="List Bullet 3"/>
    <w:basedOn w:val="Normln"/>
    <w:uiPriority w:val="99"/>
    <w:unhideWhenUsed/>
    <w:rsid w:val="00863EE7"/>
    <w:pPr>
      <w:numPr>
        <w:numId w:val="31"/>
      </w:numPr>
      <w:contextualSpacing/>
    </w:pPr>
  </w:style>
  <w:style w:type="paragraph" w:styleId="Seznamsodrkami4">
    <w:name w:val="List Bullet 4"/>
    <w:basedOn w:val="Normln"/>
    <w:uiPriority w:val="99"/>
    <w:unhideWhenUsed/>
    <w:rsid w:val="00863EE7"/>
    <w:pPr>
      <w:numPr>
        <w:numId w:val="32"/>
      </w:numPr>
      <w:contextualSpacing/>
    </w:pPr>
  </w:style>
  <w:style w:type="paragraph" w:styleId="Nzev">
    <w:name w:val="Title"/>
    <w:basedOn w:val="Normln"/>
    <w:next w:val="Normln"/>
    <w:link w:val="NzevChar"/>
    <w:uiPriority w:val="10"/>
    <w:qFormat/>
    <w:rsid w:val="00863E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3EE7"/>
    <w:rPr>
      <w:rFonts w:asciiTheme="majorHAnsi" w:eastAsiaTheme="majorEastAsia" w:hAnsiTheme="majorHAnsi" w:cstheme="majorBidi"/>
      <w:spacing w:val="-10"/>
      <w:kern w:val="28"/>
      <w:sz w:val="56"/>
      <w:szCs w:val="56"/>
    </w:rPr>
  </w:style>
  <w:style w:type="paragraph" w:styleId="Zkladntext">
    <w:name w:val="Body Text"/>
    <w:basedOn w:val="Normln"/>
    <w:link w:val="ZkladntextChar"/>
    <w:uiPriority w:val="99"/>
    <w:unhideWhenUsed/>
    <w:rsid w:val="00863EE7"/>
    <w:pPr>
      <w:spacing w:after="120"/>
    </w:pPr>
  </w:style>
  <w:style w:type="character" w:customStyle="1" w:styleId="ZkladntextChar">
    <w:name w:val="Základní text Char"/>
    <w:basedOn w:val="Standardnpsmoodstavce"/>
    <w:link w:val="Zkladntext"/>
    <w:uiPriority w:val="99"/>
    <w:rsid w:val="00863EE7"/>
  </w:style>
  <w:style w:type="paragraph" w:styleId="Zkladntextodsazen">
    <w:name w:val="Body Text Indent"/>
    <w:basedOn w:val="Normln"/>
    <w:link w:val="ZkladntextodsazenChar"/>
    <w:uiPriority w:val="99"/>
    <w:unhideWhenUsed/>
    <w:rsid w:val="00863EE7"/>
    <w:pPr>
      <w:spacing w:after="120"/>
      <w:ind w:left="283"/>
    </w:pPr>
  </w:style>
  <w:style w:type="character" w:customStyle="1" w:styleId="ZkladntextodsazenChar">
    <w:name w:val="Základní text odsazený Char"/>
    <w:basedOn w:val="Standardnpsmoodstavce"/>
    <w:link w:val="Zkladntextodsazen"/>
    <w:uiPriority w:val="99"/>
    <w:rsid w:val="00863EE7"/>
  </w:style>
  <w:style w:type="paragraph" w:styleId="Podnadpis">
    <w:name w:val="Subtitle"/>
    <w:basedOn w:val="Normln"/>
    <w:next w:val="Normln"/>
    <w:link w:val="PodnadpisChar"/>
    <w:uiPriority w:val="11"/>
    <w:qFormat/>
    <w:rsid w:val="00863EE7"/>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63EE7"/>
    <w:rPr>
      <w:rFonts w:eastAsiaTheme="minorEastAsia"/>
      <w:color w:val="5A5A5A" w:themeColor="text1" w:themeTint="A5"/>
      <w:spacing w:val="15"/>
    </w:rPr>
  </w:style>
  <w:style w:type="paragraph" w:styleId="Zkladntext-prvnodsazen">
    <w:name w:val="Body Text First Indent"/>
    <w:basedOn w:val="Zkladntext"/>
    <w:link w:val="Zkladntext-prvnodsazenChar"/>
    <w:uiPriority w:val="99"/>
    <w:unhideWhenUsed/>
    <w:rsid w:val="00863EE7"/>
    <w:pPr>
      <w:spacing w:after="200"/>
      <w:ind w:firstLine="360"/>
    </w:pPr>
  </w:style>
  <w:style w:type="character" w:customStyle="1" w:styleId="Zkladntext-prvnodsazenChar">
    <w:name w:val="Základní text - první odsazený Char"/>
    <w:basedOn w:val="ZkladntextChar"/>
    <w:link w:val="Zkladntext-prvnodsazen"/>
    <w:uiPriority w:val="99"/>
    <w:rsid w:val="00863EE7"/>
  </w:style>
  <w:style w:type="paragraph" w:styleId="Zkladntext-prvnodsazen2">
    <w:name w:val="Body Text First Indent 2"/>
    <w:basedOn w:val="Zkladntextodsazen"/>
    <w:link w:val="Zkladntext-prvnodsazen2Char"/>
    <w:uiPriority w:val="99"/>
    <w:unhideWhenUsed/>
    <w:rsid w:val="00863EE7"/>
    <w:pPr>
      <w:spacing w:after="200"/>
      <w:ind w:left="360" w:firstLine="360"/>
    </w:pPr>
  </w:style>
  <w:style w:type="character" w:customStyle="1" w:styleId="Zkladntext-prvnodsazen2Char">
    <w:name w:val="Základní text - první odsazený 2 Char"/>
    <w:basedOn w:val="ZkladntextodsazenChar"/>
    <w:link w:val="Zkladntext-prvnodsazen2"/>
    <w:uiPriority w:val="99"/>
    <w:rsid w:val="00863EE7"/>
  </w:style>
  <w:style w:type="paragraph" w:styleId="Textvysvtlivek">
    <w:name w:val="endnote text"/>
    <w:basedOn w:val="Normln"/>
    <w:link w:val="TextvysvtlivekChar"/>
    <w:uiPriority w:val="99"/>
    <w:semiHidden/>
    <w:unhideWhenUsed/>
    <w:rsid w:val="00863EE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63EE7"/>
    <w:rPr>
      <w:sz w:val="20"/>
      <w:szCs w:val="20"/>
    </w:rPr>
  </w:style>
  <w:style w:type="character" w:styleId="Odkaznavysvtlivky">
    <w:name w:val="endnote reference"/>
    <w:basedOn w:val="Standardnpsmoodstavce"/>
    <w:uiPriority w:val="99"/>
    <w:semiHidden/>
    <w:unhideWhenUsed/>
    <w:rsid w:val="00863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0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20" Type="http://schemas.openxmlformats.org/officeDocument/2006/relationships/image" Target="media/image7.emf"/><Relationship Id="rId41" Type="http://schemas.openxmlformats.org/officeDocument/2006/relationships/image" Target="media/image1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5C91-DA59-4DA9-9B60-169380A7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24446</Words>
  <Characters>146192</Characters>
  <Application>Microsoft Office Word</Application>
  <DocSecurity>0</DocSecurity>
  <Lines>3480</Lines>
  <Paragraphs>1796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Korabova Martina</cp:lastModifiedBy>
  <cp:revision>2</cp:revision>
  <dcterms:created xsi:type="dcterms:W3CDTF">2021-03-31T21:03:00Z</dcterms:created>
  <dcterms:modified xsi:type="dcterms:W3CDTF">2021-03-31T21:03:00Z</dcterms:modified>
</cp:coreProperties>
</file>